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shd w:val="clear" w:color="auto" w:fill="FFFFFF" w:themeFill="background1"/>
        <w:tblLook w:val="04A0" w:firstRow="1" w:lastRow="0" w:firstColumn="1" w:lastColumn="0" w:noHBand="0" w:noVBand="1"/>
      </w:tblPr>
      <w:tblGrid>
        <w:gridCol w:w="2552"/>
        <w:gridCol w:w="1698"/>
        <w:gridCol w:w="2124"/>
        <w:gridCol w:w="1129"/>
        <w:gridCol w:w="2233"/>
      </w:tblGrid>
      <w:tr w:rsidR="005C65A7" w:rsidRPr="00FF07BA" w14:paraId="1C83FB68" w14:textId="77777777" w:rsidTr="00C70FE1">
        <w:tc>
          <w:tcPr>
            <w:tcW w:w="5000" w:type="pct"/>
            <w:gridSpan w:val="5"/>
            <w:shd w:val="clear" w:color="auto" w:fill="B6DDE8" w:themeFill="accent5" w:themeFillTint="66"/>
          </w:tcPr>
          <w:p w14:paraId="470B6DE6" w14:textId="7FE6F7BB" w:rsidR="00C70FE1" w:rsidRPr="00FF07BA" w:rsidRDefault="00D257F8" w:rsidP="001010D8">
            <w:pPr>
              <w:jc w:val="both"/>
              <w:rPr>
                <w:rFonts w:cstheme="minorHAnsi"/>
                <w:b/>
              </w:rPr>
            </w:pPr>
            <w:r>
              <w:rPr>
                <w:rFonts w:cstheme="minorHAnsi"/>
                <w:b/>
                <w:color w:val="31849B" w:themeColor="accent5" w:themeShade="BF"/>
              </w:rPr>
              <w:t xml:space="preserve">         </w:t>
            </w:r>
            <w:r w:rsidR="00C70FE1" w:rsidRPr="00FF07BA">
              <w:rPr>
                <w:rFonts w:cstheme="minorHAnsi"/>
                <w:b/>
                <w:color w:val="31849B" w:themeColor="accent5" w:themeShade="BF"/>
              </w:rPr>
              <w:t>PLIEGO DE CONDICI</w:t>
            </w:r>
            <w:r w:rsidR="00A54F5E">
              <w:rPr>
                <w:rFonts w:cstheme="minorHAnsi"/>
                <w:b/>
                <w:color w:val="31849B" w:themeColor="accent5" w:themeShade="BF"/>
              </w:rPr>
              <w:t xml:space="preserve">ONES PARTICULARES </w:t>
            </w:r>
            <w:r w:rsidR="001010D8">
              <w:rPr>
                <w:rFonts w:cstheme="minorHAnsi"/>
                <w:b/>
                <w:color w:val="31849B" w:themeColor="accent5" w:themeShade="BF"/>
              </w:rPr>
              <w:t>ABIERTO</w:t>
            </w:r>
            <w:r w:rsidR="006E0BA2">
              <w:rPr>
                <w:rFonts w:cstheme="minorHAnsi"/>
                <w:b/>
                <w:color w:val="31849B" w:themeColor="accent5" w:themeShade="BF"/>
              </w:rPr>
              <w:t>.</w:t>
            </w:r>
            <w:r w:rsidR="001010D8">
              <w:rPr>
                <w:rFonts w:cstheme="minorHAnsi"/>
                <w:b/>
                <w:color w:val="31849B" w:themeColor="accent5" w:themeShade="BF"/>
              </w:rPr>
              <w:t xml:space="preserve"> </w:t>
            </w:r>
            <w:r w:rsidR="00C70FE1" w:rsidRPr="00FF07BA">
              <w:rPr>
                <w:rFonts w:cstheme="minorHAnsi"/>
                <w:b/>
                <w:color w:val="31849B" w:themeColor="accent5" w:themeShade="BF"/>
              </w:rPr>
              <w:t>LICITACIÓN EXCLUSIVAMENTE ELECTRÓNICA</w:t>
            </w:r>
          </w:p>
        </w:tc>
      </w:tr>
      <w:tr w:rsidR="003760EA" w:rsidRPr="00FF07BA" w14:paraId="09065F2D" w14:textId="77777777" w:rsidTr="00361A7C">
        <w:tc>
          <w:tcPr>
            <w:tcW w:w="3853" w:type="pct"/>
            <w:gridSpan w:val="4"/>
            <w:vMerge w:val="restart"/>
            <w:shd w:val="clear" w:color="auto" w:fill="F2F2F2" w:themeFill="background1" w:themeFillShade="F2"/>
          </w:tcPr>
          <w:p w14:paraId="0E507902" w14:textId="6A2DBABE" w:rsidR="0077248D" w:rsidRDefault="00C70FE1" w:rsidP="00C70FE1">
            <w:pPr>
              <w:jc w:val="both"/>
              <w:rPr>
                <w:rFonts w:cstheme="minorHAnsi"/>
                <w:b/>
                <w:color w:val="31849B" w:themeColor="accent5" w:themeShade="BF"/>
              </w:rPr>
            </w:pPr>
            <w:r w:rsidRPr="00FF07BA">
              <w:rPr>
                <w:rFonts w:cstheme="minorHAnsi"/>
                <w:b/>
                <w:color w:val="31849B" w:themeColor="accent5" w:themeShade="BF"/>
              </w:rPr>
              <w:t>T</w:t>
            </w:r>
            <w:r w:rsidR="00A831C5">
              <w:rPr>
                <w:rFonts w:cstheme="minorHAnsi"/>
                <w:b/>
                <w:color w:val="31849B" w:themeColor="accent5" w:themeShade="BF"/>
              </w:rPr>
              <w:t>Í</w:t>
            </w:r>
            <w:r w:rsidRPr="00FF07BA">
              <w:rPr>
                <w:rFonts w:cstheme="minorHAnsi"/>
                <w:b/>
                <w:color w:val="31849B" w:themeColor="accent5" w:themeShade="BF"/>
              </w:rPr>
              <w:t>TULO:</w:t>
            </w:r>
          </w:p>
          <w:permStart w:id="332280798" w:edGrp="everyone" w:colFirst="1" w:colLast="1"/>
          <w:p w14:paraId="403F0C5B" w14:textId="5AA1F564" w:rsidR="00BA40F3" w:rsidRDefault="00000000" w:rsidP="00BA40F3">
            <w:pPr>
              <w:jc w:val="both"/>
              <w:rPr>
                <w:rFonts w:cstheme="minorHAnsi"/>
                <w:bCs/>
                <w:color w:val="31849B" w:themeColor="accent5" w:themeShade="BF"/>
              </w:rPr>
            </w:pPr>
            <w:sdt>
              <w:sdtPr>
                <w:rPr>
                  <w:rFonts w:cstheme="minorHAnsi"/>
                  <w:bCs/>
                  <w:color w:val="31849B" w:themeColor="accent5" w:themeShade="BF"/>
                </w:rPr>
                <w:id w:val="-1083452299"/>
                <w:placeholder>
                  <w:docPart w:val="A3DAC58F8C404B929992B38D654E9370"/>
                </w:placeholder>
              </w:sdtPr>
              <w:sdtContent>
                <w:r w:rsidR="000B6152" w:rsidRPr="000B6152">
                  <w:rPr>
                    <w:rFonts w:cstheme="minorHAnsi"/>
                    <w:bCs/>
                    <w:color w:val="31849B" w:themeColor="accent5" w:themeShade="BF"/>
                  </w:rPr>
                  <w:t xml:space="preserve">Suministros y Servicios para la instalación de una red XGS-PON y electrónica de red en la nueva Sede de </w:t>
                </w:r>
                <w:r w:rsidR="00843B14">
                  <w:rPr>
                    <w:rFonts w:cstheme="minorHAnsi"/>
                    <w:bCs/>
                    <w:color w:val="31849B" w:themeColor="accent5" w:themeShade="BF"/>
                  </w:rPr>
                  <w:t>EITB Gasteiz</w:t>
                </w:r>
                <w:r w:rsidR="000B6152" w:rsidRPr="000B6152">
                  <w:rPr>
                    <w:rFonts w:cstheme="minorHAnsi"/>
                    <w:bCs/>
                    <w:color w:val="31849B" w:themeColor="accent5" w:themeShade="BF"/>
                  </w:rPr>
                  <w:t xml:space="preserve"> y renovación de la infraestructura WLAN de EITB</w:t>
                </w:r>
                <w:r w:rsidR="009206F1">
                  <w:rPr>
                    <w:rFonts w:cstheme="minorHAnsi"/>
                    <w:bCs/>
                    <w:color w:val="31849B" w:themeColor="accent5" w:themeShade="BF"/>
                  </w:rPr>
                  <w:t>.</w:t>
                </w:r>
              </w:sdtContent>
            </w:sdt>
          </w:p>
          <w:permEnd w:id="332280798"/>
          <w:p w14:paraId="4DC9D59A" w14:textId="77777777" w:rsidR="00C70FE1" w:rsidRPr="00FF07BA" w:rsidRDefault="00C70FE1" w:rsidP="00C70FE1">
            <w:pPr>
              <w:jc w:val="both"/>
              <w:rPr>
                <w:rFonts w:cstheme="minorHAnsi"/>
                <w:b/>
                <w:color w:val="31849B" w:themeColor="accent5" w:themeShade="BF"/>
              </w:rPr>
            </w:pPr>
          </w:p>
          <w:p w14:paraId="531446EB" w14:textId="77777777" w:rsidR="00C70FE1" w:rsidRPr="00FF07BA" w:rsidRDefault="00C70FE1" w:rsidP="00C70FE1">
            <w:pPr>
              <w:jc w:val="both"/>
              <w:rPr>
                <w:rFonts w:cstheme="minorHAnsi"/>
                <w:b/>
                <w:color w:val="31849B" w:themeColor="accent5" w:themeShade="BF"/>
              </w:rPr>
            </w:pPr>
          </w:p>
        </w:tc>
        <w:tc>
          <w:tcPr>
            <w:tcW w:w="1147" w:type="pct"/>
            <w:shd w:val="clear" w:color="auto" w:fill="FFFFFF" w:themeFill="background1"/>
          </w:tcPr>
          <w:p w14:paraId="4BF17445" w14:textId="77777777" w:rsidR="00C70FE1" w:rsidRPr="00FF07BA" w:rsidRDefault="00C70FE1" w:rsidP="00C70FE1">
            <w:pPr>
              <w:jc w:val="both"/>
              <w:rPr>
                <w:rFonts w:cstheme="minorHAnsi"/>
                <w:b/>
                <w:color w:val="31849B" w:themeColor="accent5" w:themeShade="BF"/>
              </w:rPr>
            </w:pPr>
            <w:r w:rsidRPr="00FF07BA">
              <w:rPr>
                <w:rFonts w:cstheme="minorHAnsi"/>
                <w:b/>
                <w:color w:val="31849B" w:themeColor="accent5" w:themeShade="BF"/>
              </w:rPr>
              <w:t>SERVICIOS</w:t>
            </w:r>
            <w:sdt>
              <w:sdtPr>
                <w:rPr>
                  <w:rFonts w:cstheme="minorHAnsi"/>
                  <w:b/>
                  <w:color w:val="31849B" w:themeColor="accent5" w:themeShade="BF"/>
                </w:rPr>
                <w:id w:val="935637864"/>
                <w15:color w:val="FF6600"/>
                <w14:checkbox>
                  <w14:checked w14:val="0"/>
                  <w14:checkedState w14:val="2612" w14:font="MS Gothic"/>
                  <w14:uncheckedState w14:val="2610" w14:font="MS Gothic"/>
                </w14:checkbox>
              </w:sdtPr>
              <w:sdtContent>
                <w:permStart w:id="438793454" w:edGrp="everyone" w:colFirst="1" w:colLast="1"/>
                <w:r w:rsidRPr="00FF07BA">
                  <w:rPr>
                    <w:rFonts w:ascii="MS Gothic" w:eastAsia="MS Gothic" w:hAnsi="MS Gothic" w:cs="MS Gothic" w:hint="eastAsia"/>
                    <w:b/>
                    <w:color w:val="31849B" w:themeColor="accent5" w:themeShade="BF"/>
                  </w:rPr>
                  <w:t>☐</w:t>
                </w:r>
                <w:permEnd w:id="438793454"/>
              </w:sdtContent>
            </w:sdt>
          </w:p>
        </w:tc>
      </w:tr>
      <w:tr w:rsidR="003760EA" w:rsidRPr="00FF07BA" w14:paraId="14B10FEA" w14:textId="77777777" w:rsidTr="227BAF89">
        <w:tc>
          <w:tcPr>
            <w:tcW w:w="3853" w:type="pct"/>
            <w:gridSpan w:val="4"/>
            <w:vMerge/>
          </w:tcPr>
          <w:p w14:paraId="547DE83C" w14:textId="77777777" w:rsidR="00C70FE1" w:rsidRPr="00FF07BA" w:rsidRDefault="00C70FE1" w:rsidP="00C70FE1">
            <w:pPr>
              <w:jc w:val="both"/>
              <w:rPr>
                <w:rFonts w:cstheme="minorHAnsi"/>
                <w:b/>
                <w:color w:val="31849B" w:themeColor="accent5" w:themeShade="BF"/>
              </w:rPr>
            </w:pPr>
          </w:p>
        </w:tc>
        <w:tc>
          <w:tcPr>
            <w:tcW w:w="1147" w:type="pct"/>
            <w:shd w:val="clear" w:color="auto" w:fill="FFFFFF" w:themeFill="background1"/>
          </w:tcPr>
          <w:p w14:paraId="7D432A0C" w14:textId="77777777" w:rsidR="00C70FE1" w:rsidRPr="00FF07BA" w:rsidRDefault="00C70FE1" w:rsidP="00C70FE1">
            <w:pPr>
              <w:jc w:val="both"/>
              <w:rPr>
                <w:rFonts w:cstheme="minorHAnsi"/>
                <w:b/>
                <w:color w:val="31849B" w:themeColor="accent5" w:themeShade="BF"/>
              </w:rPr>
            </w:pPr>
            <w:r w:rsidRPr="00FF07BA">
              <w:rPr>
                <w:rFonts w:cstheme="minorHAnsi"/>
                <w:b/>
                <w:color w:val="31849B" w:themeColor="accent5" w:themeShade="BF"/>
              </w:rPr>
              <w:t>SUMINISTROS</w:t>
            </w:r>
            <w:sdt>
              <w:sdtPr>
                <w:rPr>
                  <w:rFonts w:cstheme="minorHAnsi"/>
                  <w:b/>
                  <w:color w:val="31849B" w:themeColor="accent5" w:themeShade="BF"/>
                </w:rPr>
                <w:id w:val="1906177012"/>
                <w15:color w:val="FF6600"/>
                <w14:checkbox>
                  <w14:checked w14:val="0"/>
                  <w14:checkedState w14:val="2612" w14:font="MS Gothic"/>
                  <w14:uncheckedState w14:val="2610" w14:font="MS Gothic"/>
                </w14:checkbox>
              </w:sdtPr>
              <w:sdtContent>
                <w:permStart w:id="1510084383" w:edGrp="everyone" w:colFirst="1" w:colLast="1"/>
                <w:r w:rsidRPr="00FF07BA">
                  <w:rPr>
                    <w:rFonts w:ascii="MS Gothic" w:eastAsia="MS Gothic" w:hAnsi="MS Gothic" w:cs="MS Gothic" w:hint="eastAsia"/>
                    <w:b/>
                    <w:color w:val="31849B" w:themeColor="accent5" w:themeShade="BF"/>
                  </w:rPr>
                  <w:t>☐</w:t>
                </w:r>
                <w:permEnd w:id="1510084383"/>
              </w:sdtContent>
            </w:sdt>
          </w:p>
        </w:tc>
      </w:tr>
      <w:tr w:rsidR="003760EA" w:rsidRPr="00FF07BA" w14:paraId="7B5711F3" w14:textId="77777777" w:rsidTr="227BAF89">
        <w:tc>
          <w:tcPr>
            <w:tcW w:w="3853" w:type="pct"/>
            <w:gridSpan w:val="4"/>
            <w:vMerge/>
          </w:tcPr>
          <w:p w14:paraId="67BC39BB" w14:textId="77777777" w:rsidR="00C70FE1" w:rsidRPr="00FF07BA" w:rsidRDefault="00C70FE1" w:rsidP="00C70FE1">
            <w:pPr>
              <w:jc w:val="both"/>
              <w:rPr>
                <w:rFonts w:cstheme="minorHAnsi"/>
                <w:b/>
                <w:color w:val="31849B" w:themeColor="accent5" w:themeShade="BF"/>
              </w:rPr>
            </w:pPr>
          </w:p>
        </w:tc>
        <w:tc>
          <w:tcPr>
            <w:tcW w:w="1147" w:type="pct"/>
            <w:shd w:val="clear" w:color="auto" w:fill="FFFFFF" w:themeFill="background1"/>
          </w:tcPr>
          <w:p w14:paraId="3AFF9DD7" w14:textId="63E39B3F" w:rsidR="00C70FE1" w:rsidRPr="00FF07BA" w:rsidRDefault="00C70FE1" w:rsidP="00C70FE1">
            <w:pPr>
              <w:jc w:val="both"/>
              <w:rPr>
                <w:rFonts w:cstheme="minorHAnsi"/>
                <w:b/>
                <w:color w:val="31849B" w:themeColor="accent5" w:themeShade="BF"/>
              </w:rPr>
            </w:pPr>
            <w:r w:rsidRPr="00FF07BA">
              <w:rPr>
                <w:rFonts w:cstheme="minorHAnsi"/>
                <w:b/>
                <w:color w:val="31849B" w:themeColor="accent5" w:themeShade="BF"/>
              </w:rPr>
              <w:t>MIXTO</w:t>
            </w:r>
            <w:sdt>
              <w:sdtPr>
                <w:rPr>
                  <w:rFonts w:cstheme="minorHAnsi"/>
                  <w:b/>
                  <w:color w:val="31849B" w:themeColor="accent5" w:themeShade="BF"/>
                </w:rPr>
                <w:id w:val="1049027584"/>
                <w15:color w:val="FF6600"/>
                <w14:checkbox>
                  <w14:checked w14:val="1"/>
                  <w14:checkedState w14:val="2612" w14:font="MS Gothic"/>
                  <w14:uncheckedState w14:val="2610" w14:font="MS Gothic"/>
                </w14:checkbox>
              </w:sdtPr>
              <w:sdtContent>
                <w:r w:rsidR="00742AEB">
                  <w:rPr>
                    <w:rFonts w:ascii="MS Gothic" w:eastAsia="MS Gothic" w:hAnsi="MS Gothic" w:cstheme="minorHAnsi" w:hint="eastAsia"/>
                    <w:b/>
                    <w:color w:val="31849B" w:themeColor="accent5" w:themeShade="BF"/>
                  </w:rPr>
                  <w:t>☒</w:t>
                </w:r>
              </w:sdtContent>
            </w:sdt>
          </w:p>
        </w:tc>
      </w:tr>
      <w:tr w:rsidR="00F21DB0" w:rsidRPr="00FF07BA" w14:paraId="5DEEE2AD" w14:textId="77777777" w:rsidTr="227BAF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1310" w:type="pct"/>
            <w:tcBorders>
              <w:top w:val="single" w:sz="4" w:space="0" w:color="auto"/>
              <w:left w:val="single" w:sz="4" w:space="0" w:color="auto"/>
              <w:bottom w:val="single" w:sz="4" w:space="0" w:color="auto"/>
              <w:right w:val="single" w:sz="4" w:space="0" w:color="auto"/>
            </w:tcBorders>
          </w:tcPr>
          <w:p w14:paraId="5658971B" w14:textId="77777777" w:rsidR="00C70FE1" w:rsidRPr="00FF07BA" w:rsidRDefault="00C70FE1" w:rsidP="00C70FE1">
            <w:pPr>
              <w:jc w:val="both"/>
              <w:rPr>
                <w:rFonts w:cstheme="minorHAnsi"/>
                <w:b/>
              </w:rPr>
            </w:pPr>
            <w:permStart w:id="1829833427" w:edGrp="everyone" w:colFirst="1" w:colLast="1"/>
            <w:permStart w:id="438896366" w:edGrp="everyone" w:colFirst="3" w:colLast="3"/>
            <w:r w:rsidRPr="00FF07BA">
              <w:rPr>
                <w:rFonts w:cstheme="minorHAnsi"/>
                <w:b/>
              </w:rPr>
              <w:t>Nº EXPEDIENTE</w:t>
            </w:r>
          </w:p>
        </w:tc>
        <w:sdt>
          <w:sdtPr>
            <w:id w:val="-536892492"/>
            <w:placeholder>
              <w:docPart w:val="E945E4858E814E9D93C5175C45B6CDD2"/>
            </w:placeholder>
          </w:sdtPr>
          <w:sdtContent>
            <w:tc>
              <w:tcPr>
                <w:tcW w:w="872" w:type="pct"/>
                <w:tcBorders>
                  <w:top w:val="single" w:sz="4" w:space="0" w:color="auto"/>
                  <w:left w:val="single" w:sz="4" w:space="0" w:color="auto"/>
                  <w:bottom w:val="single" w:sz="4" w:space="0" w:color="auto"/>
                  <w:right w:val="single" w:sz="4" w:space="0" w:color="auto"/>
                </w:tcBorders>
              </w:tcPr>
              <w:p w14:paraId="1FA9BC27" w14:textId="6440A81F" w:rsidR="00C70FE1" w:rsidRPr="0077248D" w:rsidRDefault="00506C1F" w:rsidP="00B52EAD">
                <w:pPr>
                  <w:jc w:val="both"/>
                  <w:rPr>
                    <w:rFonts w:cstheme="minorHAnsi"/>
                  </w:rPr>
                </w:pPr>
                <w:r>
                  <w:rPr>
                    <w:rFonts w:cstheme="minorHAnsi"/>
                    <w:bCs/>
                  </w:rPr>
                  <w:t>EJIE-2026-032</w:t>
                </w:r>
              </w:p>
            </w:tc>
          </w:sdtContent>
        </w:sdt>
        <w:tc>
          <w:tcPr>
            <w:tcW w:w="1091" w:type="pct"/>
            <w:tcBorders>
              <w:top w:val="single" w:sz="4" w:space="0" w:color="auto"/>
              <w:left w:val="single" w:sz="4" w:space="0" w:color="auto"/>
              <w:bottom w:val="single" w:sz="4" w:space="0" w:color="auto"/>
              <w:right w:val="single" w:sz="4" w:space="0" w:color="auto"/>
            </w:tcBorders>
          </w:tcPr>
          <w:p w14:paraId="4DA3F9BC" w14:textId="77777777" w:rsidR="00C70FE1" w:rsidRPr="00FF07BA" w:rsidRDefault="00C70FE1" w:rsidP="00C70FE1">
            <w:pPr>
              <w:jc w:val="both"/>
              <w:rPr>
                <w:rFonts w:cstheme="minorHAnsi"/>
                <w:b/>
              </w:rPr>
            </w:pPr>
            <w:r w:rsidRPr="00FF07BA">
              <w:rPr>
                <w:rFonts w:cstheme="minorHAnsi"/>
                <w:b/>
              </w:rPr>
              <w:t>CPV</w:t>
            </w:r>
          </w:p>
        </w:tc>
        <w:sdt>
          <w:sdtPr>
            <w:id w:val="1976479979"/>
            <w:placeholder>
              <w:docPart w:val="C49635D06DEE4E90B731DF499DCF3F75"/>
            </w:placeholder>
          </w:sdtPr>
          <w:sdtContent>
            <w:tc>
              <w:tcPr>
                <w:tcW w:w="1727" w:type="pct"/>
                <w:gridSpan w:val="2"/>
                <w:tcBorders>
                  <w:top w:val="single" w:sz="4" w:space="0" w:color="auto"/>
                  <w:left w:val="single" w:sz="4" w:space="0" w:color="auto"/>
                  <w:bottom w:val="single" w:sz="4" w:space="0" w:color="auto"/>
                  <w:right w:val="single" w:sz="4" w:space="0" w:color="auto"/>
                </w:tcBorders>
              </w:tcPr>
              <w:p w14:paraId="2B4D4B47" w14:textId="50806B77" w:rsidR="00C70FE1" w:rsidRPr="0077248D" w:rsidRDefault="78270D77" w:rsidP="227BAF89">
                <w:pPr>
                  <w:jc w:val="both"/>
                </w:pPr>
                <w:r w:rsidRPr="227BAF89">
                  <w:t xml:space="preserve">32424000-1, Infraestructura de red </w:t>
                </w:r>
              </w:p>
              <w:p w14:paraId="1BFF1C6D" w14:textId="6B6131D3" w:rsidR="00C70FE1" w:rsidRPr="0077248D" w:rsidRDefault="78270D77" w:rsidP="227BAF89">
                <w:pPr>
                  <w:jc w:val="both"/>
                </w:pPr>
                <w:r w:rsidRPr="227BAF89">
                  <w:t>32560000-6, Materiales de fibra óptica</w:t>
                </w:r>
              </w:p>
              <w:p w14:paraId="76F91705" w14:textId="4BD57B85" w:rsidR="00C70FE1" w:rsidRPr="0077248D" w:rsidRDefault="78270D77" w:rsidP="227BAF89">
                <w:pPr>
                  <w:jc w:val="both"/>
                </w:pPr>
                <w:r w:rsidRPr="227BAF89">
                  <w:t>32510000‑1, Sistema inalámbrico de telecomunicaciones</w:t>
                </w:r>
              </w:p>
              <w:p w14:paraId="26B08BC6" w14:textId="624EA749" w:rsidR="00C70FE1" w:rsidRPr="0077248D" w:rsidRDefault="008E2C8E" w:rsidP="008E2C8E">
                <w:pPr>
                  <w:jc w:val="both"/>
                </w:pPr>
                <w:r w:rsidRPr="227BAF89">
                  <w:t>51300000-5, Servicios de instalación de equipos de comunicaciones</w:t>
                </w:r>
              </w:p>
            </w:tc>
          </w:sdtContent>
        </w:sdt>
      </w:tr>
      <w:permEnd w:id="1829833427"/>
      <w:permEnd w:id="438896366"/>
    </w:tbl>
    <w:p w14:paraId="307AE615" w14:textId="77777777" w:rsidR="00C70FE1" w:rsidRDefault="00C70FE1" w:rsidP="009733F7">
      <w:pPr>
        <w:spacing w:line="240" w:lineRule="auto"/>
        <w:jc w:val="both"/>
        <w:rPr>
          <w:rFonts w:cstheme="minorHAnsi"/>
          <w:b/>
        </w:rPr>
      </w:pPr>
    </w:p>
    <w:p w14:paraId="37E3990D" w14:textId="40C68A2E" w:rsidR="004F5C57" w:rsidRDefault="004F5C57" w:rsidP="0074166A">
      <w:pPr>
        <w:rPr>
          <w:rFonts w:ascii="Titillium Web Light" w:hAnsi="Titillium Web Light"/>
          <w:b/>
          <w:bCs/>
        </w:rPr>
      </w:pPr>
    </w:p>
    <w:p w14:paraId="75D9884B" w14:textId="2199CE0A" w:rsidR="004C3621" w:rsidRDefault="004C3621">
      <w:pPr>
        <w:rPr>
          <w:rFonts w:cstheme="minorHAnsi"/>
          <w:b/>
        </w:rPr>
      </w:pPr>
      <w:r>
        <w:rPr>
          <w:rFonts w:cstheme="minorHAnsi"/>
          <w:b/>
        </w:rPr>
        <w:br w:type="page"/>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15868" w:themeFill="accent5" w:themeFillShade="80"/>
        <w:tblLook w:val="04A0" w:firstRow="1" w:lastRow="0" w:firstColumn="1" w:lastColumn="0" w:noHBand="0" w:noVBand="1"/>
      </w:tblPr>
      <w:tblGrid>
        <w:gridCol w:w="9746"/>
      </w:tblGrid>
      <w:tr w:rsidR="001E395C" w:rsidRPr="00EE163E" w14:paraId="26A3ADB7" w14:textId="77777777" w:rsidTr="00233F9F">
        <w:trPr>
          <w:trHeight w:val="567"/>
        </w:trPr>
        <w:tc>
          <w:tcPr>
            <w:tcW w:w="5000" w:type="pct"/>
            <w:shd w:val="clear" w:color="auto" w:fill="215868" w:themeFill="accent5" w:themeFillShade="80"/>
          </w:tcPr>
          <w:p w14:paraId="354EAF31" w14:textId="2F329676" w:rsidR="00233F9F" w:rsidRPr="00EE163E" w:rsidRDefault="00992C65" w:rsidP="00526518">
            <w:pPr>
              <w:pStyle w:val="TITULOSECCIN"/>
              <w:spacing w:before="120" w:after="120"/>
              <w:ind w:left="862" w:right="862"/>
              <w:rPr>
                <w:rStyle w:val="Ttulodellibro"/>
              </w:rPr>
            </w:pPr>
            <w:r w:rsidRPr="00EE163E">
              <w:rPr>
                <w:rStyle w:val="Ttulodellibro"/>
              </w:rPr>
              <w:lastRenderedPageBreak/>
              <w:br w:type="page"/>
            </w:r>
            <w:r w:rsidR="000C6F8D" w:rsidRPr="00EE163E">
              <w:rPr>
                <w:rStyle w:val="Ttulodellibro"/>
              </w:rPr>
              <w:t>CONDICIONES ESPEC</w:t>
            </w:r>
            <w:r w:rsidR="00820BC8">
              <w:rPr>
                <w:rStyle w:val="Ttulodellibro"/>
              </w:rPr>
              <w:t>Í</w:t>
            </w:r>
            <w:r w:rsidR="000C6F8D" w:rsidRPr="00EE163E">
              <w:rPr>
                <w:rStyle w:val="Ttulodellibro"/>
              </w:rPr>
              <w:t>FICAS</w:t>
            </w:r>
          </w:p>
        </w:tc>
      </w:tr>
    </w:tbl>
    <w:p w14:paraId="704C00D2" w14:textId="77777777" w:rsidR="000265CF" w:rsidRPr="00FF07BA" w:rsidRDefault="000265CF" w:rsidP="00071351">
      <w:pPr>
        <w:spacing w:after="120" w:line="240" w:lineRule="auto"/>
        <w:jc w:val="both"/>
        <w:rPr>
          <w:rFonts w:cstheme="minorHAnsi"/>
          <w:b/>
        </w:rPr>
      </w:pPr>
    </w:p>
    <w:tbl>
      <w:tblPr>
        <w:tblStyle w:val="Tablaconcuadrcula"/>
        <w:tblW w:w="5000" w:type="pct"/>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shd w:val="clear" w:color="auto" w:fill="FFFFFF" w:themeFill="background1"/>
        <w:tblLook w:val="04A0" w:firstRow="1" w:lastRow="0" w:firstColumn="1" w:lastColumn="0" w:noHBand="0" w:noVBand="1"/>
      </w:tblPr>
      <w:tblGrid>
        <w:gridCol w:w="1761"/>
        <w:gridCol w:w="695"/>
        <w:gridCol w:w="76"/>
        <w:gridCol w:w="1784"/>
        <w:gridCol w:w="224"/>
        <w:gridCol w:w="985"/>
        <w:gridCol w:w="1133"/>
        <w:gridCol w:w="284"/>
        <w:gridCol w:w="1614"/>
        <w:gridCol w:w="1180"/>
      </w:tblGrid>
      <w:tr w:rsidR="007422AA" w:rsidRPr="00FF07BA" w14:paraId="6A67458B" w14:textId="77777777" w:rsidTr="00735AE2">
        <w:tc>
          <w:tcPr>
            <w:tcW w:w="5000" w:type="pct"/>
            <w:gridSpan w:val="10"/>
            <w:shd w:val="clear" w:color="auto" w:fill="F2F2F2" w:themeFill="background1" w:themeFillShade="F2"/>
          </w:tcPr>
          <w:p w14:paraId="5AF454D5" w14:textId="1DA5AEA7" w:rsidR="00982681" w:rsidRPr="00FF07BA" w:rsidRDefault="00144AE6" w:rsidP="000E3566">
            <w:pPr>
              <w:spacing w:before="60" w:after="60"/>
              <w:jc w:val="both"/>
              <w:rPr>
                <w:rFonts w:cstheme="minorHAnsi"/>
                <w:b/>
                <w:color w:val="31849B" w:themeColor="accent5" w:themeShade="BF"/>
              </w:rPr>
            </w:pPr>
            <w:r w:rsidRPr="00FF07BA">
              <w:rPr>
                <w:rFonts w:cstheme="minorHAnsi"/>
                <w:b/>
                <w:color w:val="31849B" w:themeColor="accent5" w:themeShade="BF"/>
              </w:rPr>
              <w:t>DATOS GENERALES DEL EXPEDIENTE</w:t>
            </w:r>
          </w:p>
        </w:tc>
      </w:tr>
      <w:tr w:rsidR="003658C3" w:rsidRPr="00FF07BA" w14:paraId="4B536456" w14:textId="77777777" w:rsidTr="0003345A">
        <w:tc>
          <w:tcPr>
            <w:tcW w:w="904" w:type="pct"/>
            <w:shd w:val="clear" w:color="auto" w:fill="FFFFFF" w:themeFill="background1"/>
          </w:tcPr>
          <w:p w14:paraId="16E3E15B" w14:textId="77777777" w:rsidR="00144AE6" w:rsidRPr="00FF07BA" w:rsidRDefault="00144AE6" w:rsidP="009733F7">
            <w:pPr>
              <w:jc w:val="both"/>
              <w:rPr>
                <w:rFonts w:cstheme="minorHAnsi"/>
                <w:b/>
              </w:rPr>
            </w:pPr>
            <w:r w:rsidRPr="00FF07BA">
              <w:rPr>
                <w:rFonts w:cstheme="minorHAnsi"/>
                <w:b/>
              </w:rPr>
              <w:t>Procedimiento</w:t>
            </w:r>
          </w:p>
        </w:tc>
        <w:tc>
          <w:tcPr>
            <w:tcW w:w="1933" w:type="pct"/>
            <w:gridSpan w:val="5"/>
            <w:shd w:val="clear" w:color="auto" w:fill="FFFFFF" w:themeFill="background1"/>
          </w:tcPr>
          <w:p w14:paraId="3F491D33" w14:textId="4351D399" w:rsidR="00144AE6" w:rsidRPr="00FF07BA" w:rsidRDefault="00144AE6" w:rsidP="009733F7">
            <w:pPr>
              <w:jc w:val="both"/>
              <w:rPr>
                <w:rFonts w:cstheme="minorHAnsi"/>
                <w:b/>
              </w:rPr>
            </w:pPr>
            <w:r w:rsidRPr="00FF07BA">
              <w:rPr>
                <w:rFonts w:cstheme="minorHAnsi"/>
                <w:b/>
              </w:rPr>
              <w:t xml:space="preserve">Abierto </w:t>
            </w:r>
            <w:sdt>
              <w:sdtPr>
                <w:rPr>
                  <w:rFonts w:cstheme="minorHAnsi"/>
                  <w:b/>
                </w:rPr>
                <w:id w:val="304519704"/>
                <w15:color w:val="FF6600"/>
                <w14:checkbox>
                  <w14:checked w14:val="1"/>
                  <w14:checkedState w14:val="2612" w14:font="MS Gothic"/>
                  <w14:uncheckedState w14:val="2610" w14:font="MS Gothic"/>
                </w14:checkbox>
              </w:sdtPr>
              <w:sdtContent>
                <w:r w:rsidR="00A412D6">
                  <w:rPr>
                    <w:rFonts w:ascii="MS Gothic" w:eastAsia="MS Gothic" w:hAnsi="MS Gothic" w:cstheme="minorHAnsi" w:hint="eastAsia"/>
                    <w:b/>
                  </w:rPr>
                  <w:t>☒</w:t>
                </w:r>
              </w:sdtContent>
            </w:sdt>
          </w:p>
        </w:tc>
        <w:tc>
          <w:tcPr>
            <w:tcW w:w="2163" w:type="pct"/>
            <w:gridSpan w:val="4"/>
            <w:shd w:val="clear" w:color="auto" w:fill="FFFFFF" w:themeFill="background1"/>
          </w:tcPr>
          <w:p w14:paraId="72F20FC1" w14:textId="77777777" w:rsidR="00144AE6" w:rsidRPr="00FF07BA" w:rsidRDefault="00144AE6" w:rsidP="009733F7">
            <w:pPr>
              <w:jc w:val="both"/>
              <w:rPr>
                <w:rFonts w:cstheme="minorHAnsi"/>
                <w:b/>
              </w:rPr>
            </w:pPr>
            <w:r w:rsidRPr="00FF07BA">
              <w:rPr>
                <w:rFonts w:cstheme="minorHAnsi"/>
                <w:b/>
              </w:rPr>
              <w:t xml:space="preserve">Restringido </w:t>
            </w:r>
            <w:sdt>
              <w:sdtPr>
                <w:rPr>
                  <w:rFonts w:cstheme="minorHAnsi"/>
                  <w:b/>
                </w:rPr>
                <w:id w:val="-488640663"/>
                <w15:color w:val="FF6600"/>
                <w14:checkbox>
                  <w14:checked w14:val="0"/>
                  <w14:checkedState w14:val="2612" w14:font="MS Gothic"/>
                  <w14:uncheckedState w14:val="2610" w14:font="MS Gothic"/>
                </w14:checkbox>
              </w:sdtPr>
              <w:sdtContent>
                <w:permStart w:id="496792213" w:edGrp="everyone"/>
                <w:r w:rsidR="0077248D">
                  <w:rPr>
                    <w:rFonts w:ascii="MS Gothic" w:eastAsia="MS Gothic" w:hAnsi="MS Gothic" w:cstheme="minorHAnsi" w:hint="eastAsia"/>
                    <w:b/>
                  </w:rPr>
                  <w:t>☐</w:t>
                </w:r>
                <w:permEnd w:id="496792213"/>
              </w:sdtContent>
            </w:sdt>
          </w:p>
        </w:tc>
      </w:tr>
      <w:tr w:rsidR="001524F8" w:rsidRPr="00FF07BA" w14:paraId="2D9DE077" w14:textId="77777777" w:rsidTr="0003345A">
        <w:tc>
          <w:tcPr>
            <w:tcW w:w="904" w:type="pct"/>
            <w:shd w:val="clear" w:color="auto" w:fill="FFFFFF" w:themeFill="background1"/>
          </w:tcPr>
          <w:p w14:paraId="593D0F95" w14:textId="77777777" w:rsidR="00144AE6" w:rsidRPr="00FF07BA" w:rsidRDefault="00144AE6" w:rsidP="009733F7">
            <w:pPr>
              <w:jc w:val="both"/>
              <w:rPr>
                <w:rFonts w:cstheme="minorHAnsi"/>
                <w:b/>
              </w:rPr>
            </w:pPr>
            <w:r w:rsidRPr="00FF07BA">
              <w:rPr>
                <w:rFonts w:cstheme="minorHAnsi"/>
                <w:b/>
              </w:rPr>
              <w:t>Tramitación</w:t>
            </w:r>
          </w:p>
        </w:tc>
        <w:tc>
          <w:tcPr>
            <w:tcW w:w="1312" w:type="pct"/>
            <w:gridSpan w:val="3"/>
            <w:shd w:val="clear" w:color="auto" w:fill="FFFFFF" w:themeFill="background1"/>
          </w:tcPr>
          <w:p w14:paraId="168BA6E4" w14:textId="352DFD65" w:rsidR="00144AE6" w:rsidRPr="00FF07BA" w:rsidRDefault="00144AE6" w:rsidP="009733F7">
            <w:pPr>
              <w:jc w:val="both"/>
              <w:rPr>
                <w:rFonts w:cstheme="minorHAnsi"/>
                <w:b/>
              </w:rPr>
            </w:pPr>
            <w:r w:rsidRPr="00FF07BA">
              <w:rPr>
                <w:rFonts w:cstheme="minorHAnsi"/>
                <w:b/>
              </w:rPr>
              <w:t xml:space="preserve">Ordinaria </w:t>
            </w:r>
            <w:sdt>
              <w:sdtPr>
                <w:rPr>
                  <w:rFonts w:cstheme="minorHAnsi"/>
                  <w:b/>
                </w:rPr>
                <w:id w:val="-60869844"/>
                <w15:color w:val="FF6600"/>
                <w14:checkbox>
                  <w14:checked w14:val="1"/>
                  <w14:checkedState w14:val="2612" w14:font="MS Gothic"/>
                  <w14:uncheckedState w14:val="2610" w14:font="MS Gothic"/>
                </w14:checkbox>
              </w:sdtPr>
              <w:sdtContent>
                <w:r w:rsidR="00A412D6">
                  <w:rPr>
                    <w:rFonts w:ascii="MS Gothic" w:eastAsia="MS Gothic" w:hAnsi="MS Gothic" w:cstheme="minorHAnsi" w:hint="eastAsia"/>
                    <w:b/>
                  </w:rPr>
                  <w:t>☒</w:t>
                </w:r>
              </w:sdtContent>
            </w:sdt>
          </w:p>
        </w:tc>
        <w:tc>
          <w:tcPr>
            <w:tcW w:w="1349" w:type="pct"/>
            <w:gridSpan w:val="4"/>
            <w:shd w:val="clear" w:color="auto" w:fill="FFFFFF" w:themeFill="background1"/>
          </w:tcPr>
          <w:p w14:paraId="068E318D" w14:textId="77777777" w:rsidR="00144AE6" w:rsidRPr="00FF07BA" w:rsidRDefault="00144AE6" w:rsidP="009733F7">
            <w:pPr>
              <w:jc w:val="both"/>
              <w:rPr>
                <w:rFonts w:cstheme="minorHAnsi"/>
                <w:b/>
              </w:rPr>
            </w:pPr>
            <w:r w:rsidRPr="00FF07BA">
              <w:rPr>
                <w:rFonts w:cstheme="minorHAnsi"/>
                <w:b/>
              </w:rPr>
              <w:t xml:space="preserve">Urgente </w:t>
            </w:r>
            <w:sdt>
              <w:sdtPr>
                <w:rPr>
                  <w:rFonts w:cstheme="minorHAnsi"/>
                  <w:b/>
                </w:rPr>
                <w:id w:val="2145536942"/>
                <w15:color w:val="FF6600"/>
                <w14:checkbox>
                  <w14:checked w14:val="0"/>
                  <w14:checkedState w14:val="2612" w14:font="MS Gothic"/>
                  <w14:uncheckedState w14:val="2610" w14:font="MS Gothic"/>
                </w14:checkbox>
              </w:sdtPr>
              <w:sdtContent>
                <w:permStart w:id="1313939342" w:edGrp="everyone"/>
                <w:r w:rsidRPr="00FF07BA">
                  <w:rPr>
                    <w:rFonts w:ascii="MS Gothic" w:eastAsia="MS Gothic" w:hAnsi="MS Gothic" w:cs="MS Gothic" w:hint="eastAsia"/>
                    <w:b/>
                  </w:rPr>
                  <w:t>☐</w:t>
                </w:r>
                <w:permEnd w:id="1313939342"/>
              </w:sdtContent>
            </w:sdt>
          </w:p>
        </w:tc>
        <w:tc>
          <w:tcPr>
            <w:tcW w:w="1435" w:type="pct"/>
            <w:gridSpan w:val="2"/>
            <w:shd w:val="clear" w:color="auto" w:fill="FFFFFF" w:themeFill="background1"/>
          </w:tcPr>
          <w:p w14:paraId="180FB4F5" w14:textId="77777777" w:rsidR="00144AE6" w:rsidRPr="00FF07BA" w:rsidRDefault="00144AE6" w:rsidP="009733F7">
            <w:pPr>
              <w:jc w:val="both"/>
              <w:rPr>
                <w:rFonts w:cstheme="minorHAnsi"/>
                <w:b/>
              </w:rPr>
            </w:pPr>
            <w:r w:rsidRPr="00FF07BA">
              <w:rPr>
                <w:rFonts w:cstheme="minorHAnsi"/>
                <w:b/>
              </w:rPr>
              <w:t xml:space="preserve">Emergencia </w:t>
            </w:r>
            <w:sdt>
              <w:sdtPr>
                <w:rPr>
                  <w:rFonts w:cstheme="minorHAnsi"/>
                  <w:b/>
                </w:rPr>
                <w:id w:val="-1493331556"/>
                <w15:color w:val="FF6600"/>
                <w14:checkbox>
                  <w14:checked w14:val="0"/>
                  <w14:checkedState w14:val="2612" w14:font="MS Gothic"/>
                  <w14:uncheckedState w14:val="2610" w14:font="MS Gothic"/>
                </w14:checkbox>
              </w:sdtPr>
              <w:sdtContent>
                <w:permStart w:id="816066417" w:edGrp="everyone"/>
                <w:r w:rsidRPr="00FF07BA">
                  <w:rPr>
                    <w:rFonts w:ascii="MS Gothic" w:eastAsia="MS Gothic" w:hAnsi="MS Gothic" w:cs="MS Gothic" w:hint="eastAsia"/>
                    <w:b/>
                  </w:rPr>
                  <w:t>☐</w:t>
                </w:r>
                <w:permEnd w:id="816066417"/>
              </w:sdtContent>
            </w:sdt>
          </w:p>
        </w:tc>
      </w:tr>
      <w:tr w:rsidR="003658C3" w:rsidRPr="00FF07BA" w14:paraId="27E746AD" w14:textId="77777777" w:rsidTr="0003345A">
        <w:tc>
          <w:tcPr>
            <w:tcW w:w="904" w:type="pct"/>
            <w:shd w:val="clear" w:color="auto" w:fill="FFFFFF" w:themeFill="background1"/>
          </w:tcPr>
          <w:p w14:paraId="1CB8F752" w14:textId="77777777" w:rsidR="00144AE6" w:rsidRPr="00FF07BA" w:rsidRDefault="00144AE6" w:rsidP="009733F7">
            <w:pPr>
              <w:jc w:val="both"/>
              <w:rPr>
                <w:rFonts w:cstheme="minorHAnsi"/>
                <w:b/>
              </w:rPr>
            </w:pPr>
            <w:r w:rsidRPr="00FF07BA">
              <w:rPr>
                <w:rFonts w:cstheme="minorHAnsi"/>
                <w:b/>
              </w:rPr>
              <w:t>Forma</w:t>
            </w:r>
          </w:p>
        </w:tc>
        <w:tc>
          <w:tcPr>
            <w:tcW w:w="1933" w:type="pct"/>
            <w:gridSpan w:val="5"/>
            <w:shd w:val="clear" w:color="auto" w:fill="FFFFFF" w:themeFill="background1"/>
          </w:tcPr>
          <w:p w14:paraId="7EF4C034" w14:textId="66584BD5" w:rsidR="00144AE6" w:rsidRPr="00FF07BA" w:rsidRDefault="00144AE6" w:rsidP="009733F7">
            <w:pPr>
              <w:jc w:val="both"/>
              <w:rPr>
                <w:rFonts w:cstheme="minorHAnsi"/>
                <w:b/>
              </w:rPr>
            </w:pPr>
            <w:r w:rsidRPr="00FF07BA">
              <w:rPr>
                <w:rFonts w:cstheme="minorHAnsi"/>
                <w:b/>
              </w:rPr>
              <w:t xml:space="preserve">Sujeto a regulación armonizada </w:t>
            </w:r>
            <w:sdt>
              <w:sdtPr>
                <w:rPr>
                  <w:rFonts w:cstheme="minorHAnsi"/>
                  <w:b/>
                </w:rPr>
                <w:id w:val="2026981885"/>
                <w15:color w:val="FF6600"/>
                <w14:checkbox>
                  <w14:checked w14:val="1"/>
                  <w14:checkedState w14:val="2612" w14:font="MS Gothic"/>
                  <w14:uncheckedState w14:val="2610" w14:font="MS Gothic"/>
                </w14:checkbox>
              </w:sdtPr>
              <w:sdtContent>
                <w:r w:rsidR="00A412D6">
                  <w:rPr>
                    <w:rFonts w:ascii="MS Gothic" w:eastAsia="MS Gothic" w:hAnsi="MS Gothic" w:cstheme="minorHAnsi" w:hint="eastAsia"/>
                    <w:b/>
                  </w:rPr>
                  <w:t>☒</w:t>
                </w:r>
              </w:sdtContent>
            </w:sdt>
          </w:p>
        </w:tc>
        <w:tc>
          <w:tcPr>
            <w:tcW w:w="2163" w:type="pct"/>
            <w:gridSpan w:val="4"/>
            <w:shd w:val="clear" w:color="auto" w:fill="FFFFFF" w:themeFill="background1"/>
          </w:tcPr>
          <w:p w14:paraId="0E7E8CAB" w14:textId="77777777" w:rsidR="00144AE6" w:rsidRPr="00FF07BA" w:rsidRDefault="00144AE6" w:rsidP="009733F7">
            <w:pPr>
              <w:jc w:val="both"/>
              <w:rPr>
                <w:rFonts w:cstheme="minorHAnsi"/>
                <w:b/>
              </w:rPr>
            </w:pPr>
            <w:r w:rsidRPr="00FF07BA">
              <w:rPr>
                <w:rFonts w:cstheme="minorHAnsi"/>
                <w:b/>
              </w:rPr>
              <w:t xml:space="preserve">No sujeto a regulación armonizada </w:t>
            </w:r>
            <w:sdt>
              <w:sdtPr>
                <w:rPr>
                  <w:rFonts w:cstheme="minorHAnsi"/>
                  <w:b/>
                </w:rPr>
                <w:id w:val="-1174255073"/>
                <w15:color w:val="FF6600"/>
                <w14:checkbox>
                  <w14:checked w14:val="0"/>
                  <w14:checkedState w14:val="2612" w14:font="MS Gothic"/>
                  <w14:uncheckedState w14:val="2610" w14:font="MS Gothic"/>
                </w14:checkbox>
              </w:sdtPr>
              <w:sdtContent>
                <w:permStart w:id="1603817335" w:edGrp="everyone"/>
                <w:r w:rsidRPr="00FF07BA">
                  <w:rPr>
                    <w:rFonts w:ascii="MS Gothic" w:eastAsia="MS Gothic" w:hAnsi="MS Gothic" w:cs="MS Gothic" w:hint="eastAsia"/>
                    <w:b/>
                  </w:rPr>
                  <w:t>☐</w:t>
                </w:r>
                <w:permEnd w:id="1603817335"/>
              </w:sdtContent>
            </w:sdt>
          </w:p>
        </w:tc>
      </w:tr>
      <w:tr w:rsidR="00304843" w:rsidRPr="00FF07BA" w14:paraId="51A44AB9" w14:textId="77777777" w:rsidTr="001923A4">
        <w:tc>
          <w:tcPr>
            <w:tcW w:w="1261" w:type="pct"/>
            <w:gridSpan w:val="2"/>
            <w:shd w:val="clear" w:color="auto" w:fill="FFFFFF" w:themeFill="background1"/>
          </w:tcPr>
          <w:p w14:paraId="6E8F2A6B" w14:textId="77777777" w:rsidR="00144AE6" w:rsidRPr="00FF07BA" w:rsidRDefault="00144AE6" w:rsidP="008E169A">
            <w:pPr>
              <w:rPr>
                <w:rFonts w:cstheme="minorHAnsi"/>
                <w:b/>
              </w:rPr>
            </w:pPr>
            <w:r w:rsidRPr="00FF07BA">
              <w:rPr>
                <w:rFonts w:cstheme="minorHAnsi"/>
                <w:b/>
              </w:rPr>
              <w:t>Órgano de contratación</w:t>
            </w:r>
          </w:p>
        </w:tc>
        <w:tc>
          <w:tcPr>
            <w:tcW w:w="3739" w:type="pct"/>
            <w:gridSpan w:val="8"/>
            <w:shd w:val="clear" w:color="auto" w:fill="FFFFFF" w:themeFill="background1"/>
          </w:tcPr>
          <w:p w14:paraId="055B4755" w14:textId="5F885345" w:rsidR="00144AE6" w:rsidRPr="00FF07BA" w:rsidRDefault="00144AE6" w:rsidP="00300E87">
            <w:pPr>
              <w:pStyle w:val="Prrafodelista"/>
              <w:numPr>
                <w:ilvl w:val="0"/>
                <w:numId w:val="23"/>
              </w:numPr>
              <w:jc w:val="both"/>
            </w:pPr>
            <w:r w:rsidRPr="00FF07BA">
              <w:t xml:space="preserve">Director General EJIE  </w:t>
            </w:r>
            <w:sdt>
              <w:sdtPr>
                <w:rPr>
                  <w:rFonts w:eastAsia="MS Gothic"/>
                </w:rPr>
                <w:id w:val="-729840971"/>
                <w15:color w:val="FF6600"/>
                <w14:checkbox>
                  <w14:checked w14:val="1"/>
                  <w14:checkedState w14:val="2612" w14:font="MS Gothic"/>
                  <w14:uncheckedState w14:val="2610" w14:font="MS Gothic"/>
                </w14:checkbox>
              </w:sdtPr>
              <w:sdtContent>
                <w:r w:rsidR="0010578E">
                  <w:rPr>
                    <w:rFonts w:ascii="MS Gothic" w:eastAsia="MS Gothic" w:hAnsi="MS Gothic" w:hint="eastAsia"/>
                  </w:rPr>
                  <w:t>☒</w:t>
                </w:r>
              </w:sdtContent>
            </w:sdt>
          </w:p>
          <w:p w14:paraId="19CC301E" w14:textId="00E48EA3" w:rsidR="00144AE6" w:rsidRPr="00FF07BA" w:rsidRDefault="00144AE6" w:rsidP="00300E87">
            <w:pPr>
              <w:pStyle w:val="Prrafodelista"/>
              <w:numPr>
                <w:ilvl w:val="0"/>
                <w:numId w:val="23"/>
              </w:numPr>
              <w:jc w:val="both"/>
            </w:pPr>
            <w:r w:rsidRPr="00FF07BA">
              <w:t xml:space="preserve">Director General de EJIE, mancomunadamente con </w:t>
            </w:r>
            <w:r w:rsidR="002F7EF5">
              <w:t>el</w:t>
            </w:r>
            <w:r w:rsidRPr="00FF07BA">
              <w:t xml:space="preserve"> President</w:t>
            </w:r>
            <w:r w:rsidR="00DF301B">
              <w:t>e</w:t>
            </w:r>
            <w:r w:rsidRPr="00FF07BA">
              <w:t xml:space="preserve"> o Vicepresidente del Consejo de Administración de EJIE  </w:t>
            </w:r>
            <w:sdt>
              <w:sdtPr>
                <w:rPr>
                  <w:rFonts w:eastAsia="MS Gothic"/>
                </w:rPr>
                <w:id w:val="-928495551"/>
                <w15:color w:val="FF6600"/>
                <w14:checkbox>
                  <w14:checked w14:val="0"/>
                  <w14:checkedState w14:val="2612" w14:font="MS Gothic"/>
                  <w14:uncheckedState w14:val="2610" w14:font="MS Gothic"/>
                </w14:checkbox>
              </w:sdtPr>
              <w:sdtContent>
                <w:r w:rsidR="0010578E">
                  <w:rPr>
                    <w:rFonts w:ascii="MS Gothic" w:eastAsia="MS Gothic" w:hAnsi="MS Gothic" w:hint="eastAsia"/>
                  </w:rPr>
                  <w:t>☐</w:t>
                </w:r>
              </w:sdtContent>
            </w:sdt>
          </w:p>
          <w:p w14:paraId="495EB721" w14:textId="77777777" w:rsidR="00144AE6" w:rsidRPr="00FF07BA" w:rsidRDefault="00144AE6" w:rsidP="00300E87">
            <w:pPr>
              <w:pStyle w:val="Prrafodelista"/>
              <w:numPr>
                <w:ilvl w:val="0"/>
                <w:numId w:val="23"/>
              </w:numPr>
              <w:jc w:val="both"/>
              <w:rPr>
                <w:rFonts w:cstheme="minorHAnsi"/>
                <w:b/>
              </w:rPr>
            </w:pPr>
            <w:r w:rsidRPr="00FF07BA">
              <w:t xml:space="preserve">Consejo de Administración de EJIE. </w:t>
            </w:r>
            <w:sdt>
              <w:sdtPr>
                <w:rPr>
                  <w:rFonts w:eastAsia="MS Gothic"/>
                </w:rPr>
                <w:id w:val="965625157"/>
                <w15:color w:val="FF6600"/>
                <w14:checkbox>
                  <w14:checked w14:val="0"/>
                  <w14:checkedState w14:val="2612" w14:font="MS Gothic"/>
                  <w14:uncheckedState w14:val="2610" w14:font="MS Gothic"/>
                </w14:checkbox>
              </w:sdtPr>
              <w:sdtContent>
                <w:permStart w:id="43739713" w:edGrp="everyone"/>
                <w:r w:rsidRPr="00FF07BA">
                  <w:rPr>
                    <w:rFonts w:ascii="MS Gothic" w:eastAsia="MS Gothic" w:hAnsi="MS Gothic" w:cs="MS Gothic" w:hint="eastAsia"/>
                  </w:rPr>
                  <w:t>☐</w:t>
                </w:r>
                <w:permEnd w:id="43739713"/>
              </w:sdtContent>
            </w:sdt>
          </w:p>
        </w:tc>
      </w:tr>
      <w:tr w:rsidR="00304843" w:rsidRPr="00FF07BA" w14:paraId="75FF0C8B" w14:textId="77777777" w:rsidTr="00434D7B">
        <w:tc>
          <w:tcPr>
            <w:tcW w:w="4394" w:type="pct"/>
            <w:gridSpan w:val="9"/>
            <w:shd w:val="clear" w:color="auto" w:fill="FFFFFF" w:themeFill="background1"/>
          </w:tcPr>
          <w:p w14:paraId="4A4F174D" w14:textId="4C65B46A" w:rsidR="0074166A" w:rsidRPr="00FF07BA" w:rsidRDefault="0074166A" w:rsidP="009733F7">
            <w:pPr>
              <w:jc w:val="both"/>
              <w:rPr>
                <w:rFonts w:cstheme="minorHAnsi"/>
                <w:b/>
              </w:rPr>
            </w:pPr>
            <w:r>
              <w:rPr>
                <w:rFonts w:cstheme="minorHAnsi"/>
                <w:b/>
              </w:rPr>
              <w:t>Reserva de contratos:</w:t>
            </w:r>
          </w:p>
        </w:tc>
        <w:tc>
          <w:tcPr>
            <w:tcW w:w="606" w:type="pct"/>
            <w:shd w:val="clear" w:color="auto" w:fill="FFFFFF" w:themeFill="background1"/>
          </w:tcPr>
          <w:p w14:paraId="573DB96A" w14:textId="77777777" w:rsidR="0074166A" w:rsidRPr="00FF07BA" w:rsidRDefault="0074166A" w:rsidP="00434D7B">
            <w:pPr>
              <w:jc w:val="both"/>
            </w:pPr>
          </w:p>
        </w:tc>
      </w:tr>
      <w:tr w:rsidR="00304843" w:rsidRPr="00FF07BA" w14:paraId="5D1D2CF6" w14:textId="77777777" w:rsidTr="00434D7B">
        <w:tc>
          <w:tcPr>
            <w:tcW w:w="4394" w:type="pct"/>
            <w:gridSpan w:val="9"/>
            <w:shd w:val="clear" w:color="auto" w:fill="FFFFFF" w:themeFill="background1"/>
          </w:tcPr>
          <w:p w14:paraId="26D37DF7" w14:textId="6F5EF496" w:rsidR="00434D7B" w:rsidRPr="0074166A" w:rsidRDefault="00434D7B" w:rsidP="001726AF">
            <w:pPr>
              <w:pStyle w:val="Prrafodelista"/>
              <w:numPr>
                <w:ilvl w:val="0"/>
                <w:numId w:val="110"/>
              </w:numPr>
              <w:jc w:val="both"/>
              <w:rPr>
                <w:rFonts w:cstheme="minorHAnsi"/>
                <w:b/>
              </w:rPr>
            </w:pPr>
            <w:r w:rsidRPr="0074166A">
              <w:rPr>
                <w:rFonts w:cstheme="minorHAnsi"/>
                <w:b/>
              </w:rPr>
              <w:t xml:space="preserve">Contrato reservado a Centros Especiales de Empleo de Iniciativa Social y empresas de inserción </w:t>
            </w:r>
          </w:p>
        </w:tc>
        <w:tc>
          <w:tcPr>
            <w:tcW w:w="606" w:type="pct"/>
            <w:shd w:val="clear" w:color="auto" w:fill="FFFFFF" w:themeFill="background1"/>
          </w:tcPr>
          <w:p w14:paraId="1A942FA5" w14:textId="77777777" w:rsidR="00434D7B" w:rsidRPr="00FF07BA" w:rsidRDefault="00434D7B" w:rsidP="00434D7B">
            <w:pPr>
              <w:jc w:val="both"/>
            </w:pPr>
            <w:r w:rsidRPr="00FF07BA">
              <w:t xml:space="preserve">SI </w:t>
            </w:r>
            <w:sdt>
              <w:sdtPr>
                <w:id w:val="-50932647"/>
                <w15:color w:val="FF6600"/>
                <w14:checkbox>
                  <w14:checked w14:val="0"/>
                  <w14:checkedState w14:val="2612" w14:font="MS Gothic"/>
                  <w14:uncheckedState w14:val="2610" w14:font="MS Gothic"/>
                </w14:checkbox>
              </w:sdtPr>
              <w:sdtContent>
                <w:permStart w:id="1594760589" w:edGrp="everyone"/>
                <w:r w:rsidRPr="00FF07BA">
                  <w:rPr>
                    <w:rFonts w:ascii="MS Gothic" w:eastAsia="MS Gothic" w:hAnsi="MS Gothic" w:cs="MS Gothic" w:hint="eastAsia"/>
                  </w:rPr>
                  <w:t>☐</w:t>
                </w:r>
                <w:permEnd w:id="1594760589"/>
              </w:sdtContent>
            </w:sdt>
          </w:p>
          <w:p w14:paraId="41F48849" w14:textId="6E3A779B" w:rsidR="00434D7B" w:rsidRPr="00FF07BA" w:rsidRDefault="00434D7B" w:rsidP="00434D7B">
            <w:pPr>
              <w:jc w:val="both"/>
            </w:pPr>
            <w:r w:rsidRPr="00FF07BA">
              <w:t xml:space="preserve">NO </w:t>
            </w:r>
            <w:sdt>
              <w:sdtPr>
                <w:id w:val="-1124999198"/>
                <w15:color w:val="FF6600"/>
                <w14:checkbox>
                  <w14:checked w14:val="1"/>
                  <w14:checkedState w14:val="2612" w14:font="MS Gothic"/>
                  <w14:uncheckedState w14:val="2610" w14:font="MS Gothic"/>
                </w14:checkbox>
              </w:sdtPr>
              <w:sdtContent>
                <w:r w:rsidR="00A412D6">
                  <w:rPr>
                    <w:rFonts w:ascii="MS Gothic" w:eastAsia="MS Gothic" w:hAnsi="MS Gothic" w:hint="eastAsia"/>
                  </w:rPr>
                  <w:t>☒</w:t>
                </w:r>
              </w:sdtContent>
            </w:sdt>
          </w:p>
        </w:tc>
      </w:tr>
      <w:tr w:rsidR="00304843" w:rsidRPr="00FF07BA" w14:paraId="5B7488CC" w14:textId="77777777" w:rsidTr="001923A4">
        <w:tc>
          <w:tcPr>
            <w:tcW w:w="1300" w:type="pct"/>
            <w:gridSpan w:val="3"/>
            <w:shd w:val="clear" w:color="auto" w:fill="FFFFFF" w:themeFill="background1"/>
          </w:tcPr>
          <w:p w14:paraId="4352CE68" w14:textId="77777777" w:rsidR="007A6E2F" w:rsidRPr="00FF07BA" w:rsidRDefault="007A6E2F" w:rsidP="007A6E2F">
            <w:pPr>
              <w:jc w:val="both"/>
              <w:rPr>
                <w:rFonts w:cstheme="minorHAnsi"/>
                <w:b/>
              </w:rPr>
            </w:pPr>
            <w:r w:rsidRPr="00FF07BA">
              <w:rPr>
                <w:rFonts w:cstheme="minorHAnsi"/>
                <w:b/>
              </w:rPr>
              <w:t>Responsable del contrato</w:t>
            </w:r>
          </w:p>
        </w:tc>
        <w:tc>
          <w:tcPr>
            <w:tcW w:w="3700" w:type="pct"/>
            <w:gridSpan w:val="7"/>
            <w:shd w:val="clear" w:color="auto" w:fill="F2F2F2" w:themeFill="background1" w:themeFillShade="F2"/>
          </w:tcPr>
          <w:permStart w:id="655053243" w:edGrp="everyone" w:displacedByCustomXml="next"/>
          <w:sdt>
            <w:sdtPr>
              <w:rPr>
                <w:rFonts w:cstheme="minorHAnsi"/>
                <w:bCs/>
              </w:rPr>
              <w:id w:val="-1194927137"/>
              <w:placeholder>
                <w:docPart w:val="8709AC9D26224D8DA59FC693A1036C68"/>
              </w:placeholder>
              <w15:color w:val="FF6600"/>
            </w:sdtPr>
            <w:sdtContent>
              <w:p w14:paraId="5AC53AFB" w14:textId="47071F10" w:rsidR="007A6E2F" w:rsidRPr="00B14367" w:rsidRDefault="000C588A" w:rsidP="007A6E2F">
                <w:pPr>
                  <w:jc w:val="both"/>
                  <w:rPr>
                    <w:bCs/>
                    <w:color w:val="984806" w:themeColor="accent6" w:themeShade="80"/>
                  </w:rPr>
                </w:pPr>
                <w:r>
                  <w:rPr>
                    <w:rFonts w:cstheme="minorHAnsi"/>
                    <w:bCs/>
                  </w:rPr>
                  <w:t>Javier Cruz Luengo</w:t>
                </w:r>
              </w:p>
            </w:sdtContent>
          </w:sdt>
          <w:permEnd w:id="655053243" w:displacedByCustomXml="prev"/>
        </w:tc>
      </w:tr>
      <w:tr w:rsidR="00304843" w:rsidRPr="00FF07BA" w14:paraId="588DA81C" w14:textId="77777777" w:rsidTr="001923A4">
        <w:tc>
          <w:tcPr>
            <w:tcW w:w="1300" w:type="pct"/>
            <w:gridSpan w:val="3"/>
            <w:tcBorders>
              <w:bottom w:val="single" w:sz="4" w:space="0" w:color="31849B" w:themeColor="accent5" w:themeShade="BF"/>
            </w:tcBorders>
            <w:shd w:val="clear" w:color="auto" w:fill="FFFFFF" w:themeFill="background1"/>
          </w:tcPr>
          <w:p w14:paraId="20B0DD3E" w14:textId="77777777" w:rsidR="007A6E2F" w:rsidRPr="00FF07BA" w:rsidRDefault="007A6E2F" w:rsidP="007A6E2F">
            <w:pPr>
              <w:jc w:val="both"/>
              <w:rPr>
                <w:rFonts w:cstheme="minorHAnsi"/>
                <w:b/>
              </w:rPr>
            </w:pPr>
            <w:r w:rsidRPr="00FF07BA">
              <w:rPr>
                <w:rFonts w:cstheme="minorHAnsi"/>
                <w:b/>
              </w:rPr>
              <w:t>Perfil de contratante</w:t>
            </w:r>
          </w:p>
        </w:tc>
        <w:tc>
          <w:tcPr>
            <w:tcW w:w="3700" w:type="pct"/>
            <w:gridSpan w:val="7"/>
            <w:tcBorders>
              <w:bottom w:val="single" w:sz="4" w:space="0" w:color="31849B" w:themeColor="accent5" w:themeShade="BF"/>
            </w:tcBorders>
            <w:shd w:val="clear" w:color="auto" w:fill="FFFFFF" w:themeFill="background1"/>
          </w:tcPr>
          <w:p w14:paraId="3C2452EA" w14:textId="3970F560" w:rsidR="007A6E2F" w:rsidRPr="00FF07BA" w:rsidRDefault="007A6E2F" w:rsidP="007A6E2F">
            <w:pPr>
              <w:jc w:val="both"/>
              <w:rPr>
                <w:rFonts w:cstheme="minorHAnsi"/>
                <w:b/>
              </w:rPr>
            </w:pPr>
            <w:r w:rsidRPr="00FF07BA">
              <w:rPr>
                <w:rFonts w:cstheme="minorHAnsi"/>
                <w:b/>
              </w:rPr>
              <w:t xml:space="preserve">Acceso a perfil de contratante de EJIE: </w:t>
            </w:r>
            <w:hyperlink r:id="rId11" w:history="1">
              <w:r w:rsidR="00087BFB" w:rsidRPr="00E07669">
                <w:rPr>
                  <w:rStyle w:val="Hipervnculo"/>
                  <w:rFonts w:asciiTheme="minorHAnsi" w:hAnsiTheme="minorHAnsi" w:cstheme="minorBidi"/>
                  <w:b/>
                  <w:lang w:val="es-ES"/>
                </w:rPr>
                <w:t>https://www.ejie.eus/</w:t>
              </w:r>
            </w:hyperlink>
            <w:r w:rsidRPr="00FF07BA">
              <w:rPr>
                <w:b/>
              </w:rPr>
              <w:t xml:space="preserve"> </w:t>
            </w:r>
          </w:p>
        </w:tc>
      </w:tr>
      <w:tr w:rsidR="003658C3" w:rsidRPr="00FF07BA" w14:paraId="68993E47" w14:textId="77777777" w:rsidTr="001923A4">
        <w:trPr>
          <w:trHeight w:val="221"/>
        </w:trPr>
        <w:tc>
          <w:tcPr>
            <w:tcW w:w="1300" w:type="pct"/>
            <w:gridSpan w:val="3"/>
            <w:shd w:val="clear" w:color="auto" w:fill="FFFFFF" w:themeFill="background1"/>
          </w:tcPr>
          <w:p w14:paraId="4D77107D" w14:textId="77777777" w:rsidR="007A6E2F" w:rsidRPr="00FF07BA" w:rsidRDefault="007A6E2F" w:rsidP="007A6E2F">
            <w:pPr>
              <w:jc w:val="both"/>
              <w:rPr>
                <w:rFonts w:cstheme="minorHAnsi"/>
                <w:b/>
                <w:color w:val="215868" w:themeColor="accent5" w:themeShade="80"/>
              </w:rPr>
            </w:pPr>
            <w:r w:rsidRPr="00FF07BA">
              <w:rPr>
                <w:rFonts w:cstheme="minorHAnsi"/>
                <w:b/>
                <w:color w:val="215868" w:themeColor="accent5" w:themeShade="80"/>
              </w:rPr>
              <w:t>Adjudicación</w:t>
            </w:r>
          </w:p>
        </w:tc>
        <w:tc>
          <w:tcPr>
            <w:tcW w:w="2119" w:type="pct"/>
            <w:gridSpan w:val="4"/>
            <w:tcBorders>
              <w:bottom w:val="single" w:sz="4" w:space="0" w:color="31849B" w:themeColor="accent5" w:themeShade="BF"/>
            </w:tcBorders>
            <w:shd w:val="clear" w:color="auto" w:fill="F2F2F2" w:themeFill="background1" w:themeFillShade="F2"/>
          </w:tcPr>
          <w:p w14:paraId="6BC06ED6" w14:textId="071D646B" w:rsidR="007A6E2F" w:rsidRPr="00FF07BA" w:rsidRDefault="007A6E2F" w:rsidP="007A6E2F">
            <w:pPr>
              <w:jc w:val="both"/>
              <w:rPr>
                <w:rFonts w:cstheme="minorHAnsi"/>
                <w:b/>
                <w:color w:val="215868" w:themeColor="accent5" w:themeShade="80"/>
              </w:rPr>
            </w:pPr>
            <w:r w:rsidRPr="00FF07BA">
              <w:rPr>
                <w:rFonts w:cstheme="minorHAnsi"/>
                <w:b/>
                <w:color w:val="215868" w:themeColor="accent5" w:themeShade="80"/>
              </w:rPr>
              <w:t xml:space="preserve">Oferta con mejor relación calidad-coste </w:t>
            </w:r>
            <w:sdt>
              <w:sdtPr>
                <w:rPr>
                  <w:rFonts w:cstheme="minorHAnsi"/>
                  <w:b/>
                  <w:color w:val="215868" w:themeColor="accent5" w:themeShade="80"/>
                </w:rPr>
                <w:id w:val="-990476404"/>
                <w15:color w:val="FF6600"/>
                <w14:checkbox>
                  <w14:checked w14:val="1"/>
                  <w14:checkedState w14:val="2612" w14:font="MS Gothic"/>
                  <w14:uncheckedState w14:val="2610" w14:font="MS Gothic"/>
                </w14:checkbox>
              </w:sdtPr>
              <w:sdtContent>
                <w:r w:rsidR="00EB5CFC">
                  <w:rPr>
                    <w:rFonts w:ascii="MS Gothic" w:eastAsia="MS Gothic" w:hAnsi="MS Gothic" w:cstheme="minorHAnsi" w:hint="eastAsia"/>
                    <w:b/>
                    <w:color w:val="215868" w:themeColor="accent5" w:themeShade="80"/>
                  </w:rPr>
                  <w:t>☒</w:t>
                </w:r>
              </w:sdtContent>
            </w:sdt>
          </w:p>
        </w:tc>
        <w:tc>
          <w:tcPr>
            <w:tcW w:w="1581" w:type="pct"/>
            <w:gridSpan w:val="3"/>
            <w:tcBorders>
              <w:bottom w:val="single" w:sz="4" w:space="0" w:color="31849B" w:themeColor="accent5" w:themeShade="BF"/>
            </w:tcBorders>
            <w:shd w:val="clear" w:color="auto" w:fill="F2F2F2" w:themeFill="background1" w:themeFillShade="F2"/>
          </w:tcPr>
          <w:p w14:paraId="5069095E" w14:textId="77777777" w:rsidR="007A6E2F" w:rsidRPr="00FF07BA" w:rsidRDefault="007A6E2F" w:rsidP="007A6E2F">
            <w:pPr>
              <w:jc w:val="both"/>
              <w:rPr>
                <w:rFonts w:cstheme="minorHAnsi"/>
                <w:b/>
                <w:color w:val="215868" w:themeColor="accent5" w:themeShade="80"/>
              </w:rPr>
            </w:pPr>
            <w:r w:rsidRPr="00FF07BA">
              <w:rPr>
                <w:rFonts w:cstheme="minorHAnsi"/>
                <w:b/>
                <w:color w:val="215868" w:themeColor="accent5" w:themeShade="80"/>
              </w:rPr>
              <w:t xml:space="preserve">Oferta de menor coste </w:t>
            </w:r>
            <w:sdt>
              <w:sdtPr>
                <w:rPr>
                  <w:rFonts w:cstheme="minorHAnsi"/>
                  <w:b/>
                  <w:color w:val="215868" w:themeColor="accent5" w:themeShade="80"/>
                </w:rPr>
                <w:id w:val="1960527381"/>
                <w15:color w:val="FF6600"/>
                <w14:checkbox>
                  <w14:checked w14:val="0"/>
                  <w14:checkedState w14:val="2612" w14:font="MS Gothic"/>
                  <w14:uncheckedState w14:val="2610" w14:font="MS Gothic"/>
                </w14:checkbox>
              </w:sdtPr>
              <w:sdtContent>
                <w:permStart w:id="2097104549" w:edGrp="everyone"/>
                <w:r w:rsidRPr="00FF07BA">
                  <w:rPr>
                    <w:rFonts w:ascii="MS Gothic" w:eastAsia="MS Gothic" w:hAnsi="MS Gothic" w:cs="MS Gothic" w:hint="eastAsia"/>
                    <w:b/>
                    <w:color w:val="215868" w:themeColor="accent5" w:themeShade="80"/>
                  </w:rPr>
                  <w:t>☐</w:t>
                </w:r>
                <w:permEnd w:id="2097104549"/>
              </w:sdtContent>
            </w:sdt>
          </w:p>
        </w:tc>
      </w:tr>
      <w:tr w:rsidR="003658C3" w:rsidRPr="00FF07BA" w14:paraId="35C2AE01" w14:textId="77777777" w:rsidTr="001923A4">
        <w:trPr>
          <w:trHeight w:val="221"/>
        </w:trPr>
        <w:tc>
          <w:tcPr>
            <w:tcW w:w="1300" w:type="pct"/>
            <w:gridSpan w:val="3"/>
            <w:shd w:val="clear" w:color="auto" w:fill="FFFFFF" w:themeFill="background1"/>
          </w:tcPr>
          <w:p w14:paraId="59F70F8B" w14:textId="77777777" w:rsidR="007A6E2F" w:rsidRPr="00FF07BA" w:rsidRDefault="007A6E2F" w:rsidP="007A6E2F">
            <w:pPr>
              <w:jc w:val="both"/>
              <w:rPr>
                <w:rFonts w:cstheme="minorHAnsi"/>
                <w:b/>
                <w:color w:val="215868" w:themeColor="accent5" w:themeShade="80"/>
              </w:rPr>
            </w:pPr>
            <w:r w:rsidRPr="00FF07BA">
              <w:rPr>
                <w:rFonts w:cstheme="minorHAnsi"/>
                <w:b/>
                <w:color w:val="215868" w:themeColor="accent5" w:themeShade="80"/>
              </w:rPr>
              <w:t>Tracto</w:t>
            </w:r>
          </w:p>
        </w:tc>
        <w:tc>
          <w:tcPr>
            <w:tcW w:w="2119" w:type="pct"/>
            <w:gridSpan w:val="4"/>
            <w:tcBorders>
              <w:bottom w:val="single" w:sz="4" w:space="0" w:color="31849B" w:themeColor="accent5" w:themeShade="BF"/>
            </w:tcBorders>
            <w:shd w:val="clear" w:color="auto" w:fill="F2F2F2" w:themeFill="background1" w:themeFillShade="F2"/>
          </w:tcPr>
          <w:p w14:paraId="761C3AF5" w14:textId="77777777" w:rsidR="007A6E2F" w:rsidRPr="00FF07BA" w:rsidRDefault="007A6E2F" w:rsidP="007A6E2F">
            <w:pPr>
              <w:jc w:val="both"/>
              <w:rPr>
                <w:rFonts w:cstheme="minorHAnsi"/>
                <w:b/>
                <w:color w:val="215868" w:themeColor="accent5" w:themeShade="80"/>
              </w:rPr>
            </w:pPr>
            <w:r w:rsidRPr="00FF07BA">
              <w:rPr>
                <w:rFonts w:cstheme="minorHAnsi"/>
                <w:b/>
                <w:color w:val="215868" w:themeColor="accent5" w:themeShade="80"/>
              </w:rPr>
              <w:t xml:space="preserve">Único </w:t>
            </w:r>
            <w:sdt>
              <w:sdtPr>
                <w:rPr>
                  <w:rFonts w:cstheme="minorHAnsi"/>
                  <w:b/>
                  <w:color w:val="215868" w:themeColor="accent5" w:themeShade="80"/>
                </w:rPr>
                <w:id w:val="-643346387"/>
                <w15:color w:val="FF6600"/>
                <w14:checkbox>
                  <w14:checked w14:val="0"/>
                  <w14:checkedState w14:val="2612" w14:font="MS Gothic"/>
                  <w14:uncheckedState w14:val="2610" w14:font="MS Gothic"/>
                </w14:checkbox>
              </w:sdtPr>
              <w:sdtContent>
                <w:permStart w:id="36052489" w:edGrp="everyone"/>
                <w:r w:rsidRPr="00FF07BA">
                  <w:rPr>
                    <w:rFonts w:ascii="MS Gothic" w:eastAsia="MS Gothic" w:hAnsi="MS Gothic" w:cs="MS Gothic" w:hint="eastAsia"/>
                    <w:b/>
                    <w:color w:val="215868" w:themeColor="accent5" w:themeShade="80"/>
                  </w:rPr>
                  <w:t>☐</w:t>
                </w:r>
                <w:permEnd w:id="36052489"/>
              </w:sdtContent>
            </w:sdt>
          </w:p>
        </w:tc>
        <w:tc>
          <w:tcPr>
            <w:tcW w:w="1581" w:type="pct"/>
            <w:gridSpan w:val="3"/>
            <w:tcBorders>
              <w:bottom w:val="single" w:sz="4" w:space="0" w:color="31849B" w:themeColor="accent5" w:themeShade="BF"/>
            </w:tcBorders>
            <w:shd w:val="clear" w:color="auto" w:fill="F2F2F2" w:themeFill="background1" w:themeFillShade="F2"/>
          </w:tcPr>
          <w:p w14:paraId="340EC5B0" w14:textId="7A26E729" w:rsidR="007A6E2F" w:rsidRPr="00FF07BA" w:rsidRDefault="007A6E2F" w:rsidP="007A6E2F">
            <w:pPr>
              <w:jc w:val="both"/>
              <w:rPr>
                <w:rFonts w:cstheme="minorHAnsi"/>
                <w:b/>
                <w:color w:val="215868" w:themeColor="accent5" w:themeShade="80"/>
              </w:rPr>
            </w:pPr>
            <w:r w:rsidRPr="00FF07BA">
              <w:rPr>
                <w:rFonts w:cstheme="minorHAnsi"/>
                <w:b/>
                <w:color w:val="215868" w:themeColor="accent5" w:themeShade="80"/>
              </w:rPr>
              <w:t xml:space="preserve">Sucesivo </w:t>
            </w:r>
            <w:sdt>
              <w:sdtPr>
                <w:rPr>
                  <w:rFonts w:cstheme="minorHAnsi"/>
                  <w:b/>
                  <w:color w:val="215868" w:themeColor="accent5" w:themeShade="80"/>
                </w:rPr>
                <w:id w:val="886223106"/>
                <w15:color w:val="FF6600"/>
                <w14:checkbox>
                  <w14:checked w14:val="1"/>
                  <w14:checkedState w14:val="2612" w14:font="MS Gothic"/>
                  <w14:uncheckedState w14:val="2610" w14:font="MS Gothic"/>
                </w14:checkbox>
              </w:sdtPr>
              <w:sdtContent>
                <w:r w:rsidR="00EB5CFC">
                  <w:rPr>
                    <w:rFonts w:ascii="MS Gothic" w:eastAsia="MS Gothic" w:hAnsi="MS Gothic" w:cstheme="minorHAnsi" w:hint="eastAsia"/>
                    <w:b/>
                    <w:color w:val="215868" w:themeColor="accent5" w:themeShade="80"/>
                  </w:rPr>
                  <w:t>☒</w:t>
                </w:r>
              </w:sdtContent>
            </w:sdt>
          </w:p>
        </w:tc>
      </w:tr>
      <w:tr w:rsidR="00F630CE" w:rsidRPr="00FF07BA" w14:paraId="570EDE78" w14:textId="77777777" w:rsidTr="009B6D8A">
        <w:tc>
          <w:tcPr>
            <w:tcW w:w="2331" w:type="pct"/>
            <w:gridSpan w:val="5"/>
            <w:shd w:val="clear" w:color="auto" w:fill="FFFFFF" w:themeFill="background1"/>
          </w:tcPr>
          <w:p w14:paraId="089A37A1" w14:textId="77777777" w:rsidR="007A6E2F" w:rsidRPr="00FF07BA" w:rsidRDefault="007A6E2F" w:rsidP="007A6E2F">
            <w:pPr>
              <w:jc w:val="both"/>
              <w:rPr>
                <w:rFonts w:cstheme="minorHAnsi"/>
                <w:b/>
              </w:rPr>
            </w:pPr>
            <w:r w:rsidRPr="00FF07BA">
              <w:rPr>
                <w:b/>
              </w:rPr>
              <w:t>Recurso especial en materia de contratación contemplado (del artículo 44 de la LCSP.)</w:t>
            </w:r>
          </w:p>
        </w:tc>
        <w:tc>
          <w:tcPr>
            <w:tcW w:w="2669" w:type="pct"/>
            <w:gridSpan w:val="5"/>
            <w:shd w:val="clear" w:color="auto" w:fill="FFFFFF" w:themeFill="background1"/>
          </w:tcPr>
          <w:p w14:paraId="1F54D81C" w14:textId="399140DF" w:rsidR="007A6E2F" w:rsidRPr="00FF07BA" w:rsidRDefault="007A6E2F" w:rsidP="007A6E2F">
            <w:pPr>
              <w:jc w:val="both"/>
              <w:rPr>
                <w:rFonts w:cstheme="minorHAnsi"/>
                <w:b/>
              </w:rPr>
            </w:pPr>
            <w:r w:rsidRPr="00FF07BA">
              <w:rPr>
                <w:rFonts w:cstheme="minorHAnsi"/>
                <w:b/>
              </w:rPr>
              <w:t xml:space="preserve">SI </w:t>
            </w:r>
            <w:sdt>
              <w:sdtPr>
                <w:rPr>
                  <w:rFonts w:cstheme="minorHAnsi"/>
                  <w:b/>
                </w:rPr>
                <w:id w:val="1410267994"/>
                <w15:color w:val="FF6600"/>
                <w14:checkbox>
                  <w14:checked w14:val="1"/>
                  <w14:checkedState w14:val="2612" w14:font="MS Gothic"/>
                  <w14:uncheckedState w14:val="2610" w14:font="MS Gothic"/>
                </w14:checkbox>
              </w:sdtPr>
              <w:sdtContent>
                <w:r w:rsidR="00EB5CFC">
                  <w:rPr>
                    <w:rFonts w:ascii="MS Gothic" w:eastAsia="MS Gothic" w:hAnsi="MS Gothic" w:cstheme="minorHAnsi" w:hint="eastAsia"/>
                    <w:b/>
                  </w:rPr>
                  <w:t>☒</w:t>
                </w:r>
              </w:sdtContent>
            </w:sdt>
          </w:p>
          <w:p w14:paraId="14F35BA1" w14:textId="77777777" w:rsidR="007A6E2F" w:rsidRPr="00FF07BA" w:rsidRDefault="007A6E2F" w:rsidP="007A6E2F">
            <w:pPr>
              <w:jc w:val="both"/>
              <w:rPr>
                <w:rFonts w:cstheme="minorHAnsi"/>
                <w:b/>
              </w:rPr>
            </w:pPr>
            <w:r w:rsidRPr="00FF07BA">
              <w:rPr>
                <w:rFonts w:cstheme="minorHAnsi"/>
                <w:b/>
              </w:rPr>
              <w:t xml:space="preserve">NO </w:t>
            </w:r>
            <w:sdt>
              <w:sdtPr>
                <w:rPr>
                  <w:rFonts w:cstheme="minorHAnsi"/>
                  <w:b/>
                </w:rPr>
                <w:id w:val="427390993"/>
                <w15:color w:val="FF6600"/>
                <w14:checkbox>
                  <w14:checked w14:val="0"/>
                  <w14:checkedState w14:val="2612" w14:font="MS Gothic"/>
                  <w14:uncheckedState w14:val="2610" w14:font="MS Gothic"/>
                </w14:checkbox>
              </w:sdtPr>
              <w:sdtContent>
                <w:permStart w:id="1208947237" w:edGrp="everyone"/>
                <w:r w:rsidRPr="00FF07BA">
                  <w:rPr>
                    <w:rFonts w:ascii="MS Gothic" w:eastAsia="MS Gothic" w:hAnsi="MS Gothic" w:cs="MS Gothic" w:hint="eastAsia"/>
                    <w:b/>
                  </w:rPr>
                  <w:t>☐</w:t>
                </w:r>
                <w:permEnd w:id="1208947237"/>
              </w:sdtContent>
            </w:sdt>
          </w:p>
        </w:tc>
      </w:tr>
      <w:tr w:rsidR="00304843" w:rsidRPr="00FF07BA" w14:paraId="0A7AD656" w14:textId="77777777" w:rsidTr="001923A4">
        <w:trPr>
          <w:trHeight w:val="221"/>
        </w:trPr>
        <w:tc>
          <w:tcPr>
            <w:tcW w:w="1300" w:type="pct"/>
            <w:gridSpan w:val="3"/>
            <w:shd w:val="clear" w:color="auto" w:fill="FFFFFF" w:themeFill="background1"/>
          </w:tcPr>
          <w:p w14:paraId="70797729" w14:textId="77777777" w:rsidR="007A6E2F" w:rsidRPr="00FF07BA" w:rsidRDefault="007A6E2F" w:rsidP="007A6E2F">
            <w:pPr>
              <w:jc w:val="both"/>
              <w:rPr>
                <w:rFonts w:cstheme="minorHAnsi"/>
                <w:b/>
                <w:color w:val="215868" w:themeColor="accent5" w:themeShade="80"/>
              </w:rPr>
            </w:pPr>
            <w:r w:rsidRPr="00FF07BA">
              <w:rPr>
                <w:rFonts w:cstheme="minorHAnsi"/>
                <w:b/>
                <w:color w:val="215868" w:themeColor="accent5" w:themeShade="80"/>
              </w:rPr>
              <w:t>Medios electrónicos</w:t>
            </w:r>
          </w:p>
        </w:tc>
        <w:tc>
          <w:tcPr>
            <w:tcW w:w="3700" w:type="pct"/>
            <w:gridSpan w:val="7"/>
            <w:shd w:val="clear" w:color="auto" w:fill="FFFFFF" w:themeFill="background1"/>
          </w:tcPr>
          <w:p w14:paraId="7EDD4A5D" w14:textId="77777777" w:rsidR="007A6E2F" w:rsidRPr="007F2C2C" w:rsidRDefault="007A6E2F" w:rsidP="007A6E2F">
            <w:pPr>
              <w:jc w:val="both"/>
              <w:rPr>
                <w:rFonts w:cstheme="minorHAnsi"/>
                <w:b/>
              </w:rPr>
            </w:pPr>
            <w:r w:rsidRPr="007F2C2C">
              <w:rPr>
                <w:rFonts w:cstheme="minorHAnsi"/>
                <w:b/>
              </w:rPr>
              <w:t>Tramitación exclusivamente electrónica</w:t>
            </w:r>
          </w:p>
        </w:tc>
      </w:tr>
      <w:tr w:rsidR="007422AA" w:rsidRPr="00FF07BA" w14:paraId="4F415CB0" w14:textId="77777777" w:rsidTr="00113126">
        <w:trPr>
          <w:trHeight w:val="221"/>
        </w:trPr>
        <w:tc>
          <w:tcPr>
            <w:tcW w:w="5000" w:type="pct"/>
            <w:gridSpan w:val="10"/>
            <w:shd w:val="clear" w:color="auto" w:fill="FFFFFF" w:themeFill="background1"/>
          </w:tcPr>
          <w:p w14:paraId="373C41A8" w14:textId="4869C90F" w:rsidR="00113126" w:rsidRDefault="00113126" w:rsidP="00113126">
            <w:pPr>
              <w:spacing w:before="120"/>
              <w:jc w:val="both"/>
              <w:rPr>
                <w:b/>
                <w:bCs/>
                <w:i/>
                <w:iCs/>
                <w:sz w:val="20"/>
                <w:szCs w:val="20"/>
              </w:rPr>
            </w:pPr>
            <w:r>
              <w:rPr>
                <w:rFonts w:cstheme="minorHAnsi"/>
                <w:b/>
                <w:color w:val="215868" w:themeColor="accent5" w:themeShade="80"/>
              </w:rPr>
              <w:t>Consultas</w:t>
            </w:r>
          </w:p>
          <w:p w14:paraId="764B3263" w14:textId="77777777" w:rsidR="00113126" w:rsidRDefault="00113126" w:rsidP="00804934">
            <w:pPr>
              <w:jc w:val="both"/>
              <w:rPr>
                <w:b/>
                <w:bCs/>
                <w:i/>
                <w:iCs/>
                <w:sz w:val="20"/>
                <w:szCs w:val="20"/>
              </w:rPr>
            </w:pPr>
          </w:p>
          <w:p w14:paraId="1D2FE3CF" w14:textId="1DAFA49F" w:rsidR="00113126" w:rsidRDefault="00113126" w:rsidP="00804934">
            <w:pPr>
              <w:jc w:val="both"/>
              <w:rPr>
                <w:i/>
                <w:iCs/>
                <w:sz w:val="20"/>
                <w:szCs w:val="20"/>
              </w:rPr>
            </w:pPr>
            <w:r w:rsidRPr="00330D63">
              <w:rPr>
                <w:b/>
                <w:bCs/>
                <w:i/>
                <w:iCs/>
                <w:sz w:val="20"/>
                <w:szCs w:val="20"/>
              </w:rPr>
              <w:t>Todas</w:t>
            </w:r>
            <w:r>
              <w:rPr>
                <w:i/>
                <w:iCs/>
                <w:sz w:val="20"/>
                <w:szCs w:val="20"/>
              </w:rPr>
              <w:t xml:space="preserve"> las</w:t>
            </w:r>
            <w:r w:rsidRPr="007E5B07">
              <w:rPr>
                <w:i/>
                <w:iCs/>
                <w:sz w:val="20"/>
                <w:szCs w:val="20"/>
              </w:rPr>
              <w:t xml:space="preserve"> consultas se enviarán a </w:t>
            </w:r>
            <w:hyperlink r:id="rId12" w:history="1">
              <w:r w:rsidRPr="007E5B07">
                <w:rPr>
                  <w:rStyle w:val="Hipervnculo"/>
                  <w:rFonts w:asciiTheme="minorHAnsi" w:hAnsiTheme="minorHAnsi" w:cstheme="minorBidi"/>
                  <w:i/>
                  <w:iCs/>
                  <w:sz w:val="20"/>
                  <w:szCs w:val="20"/>
                  <w:lang w:val="es-ES"/>
                </w:rPr>
                <w:t>ContratacionEJIE@ejie.eus</w:t>
              </w:r>
            </w:hyperlink>
            <w:r w:rsidRPr="007E5B07">
              <w:rPr>
                <w:i/>
                <w:iCs/>
                <w:sz w:val="20"/>
                <w:szCs w:val="20"/>
              </w:rPr>
              <w:t xml:space="preserve"> </w:t>
            </w:r>
          </w:p>
          <w:p w14:paraId="514342DB" w14:textId="77777777" w:rsidR="00113126" w:rsidRPr="007E5B07" w:rsidRDefault="00113126" w:rsidP="00804934">
            <w:pPr>
              <w:jc w:val="both"/>
              <w:rPr>
                <w:i/>
                <w:iCs/>
                <w:sz w:val="20"/>
                <w:szCs w:val="20"/>
              </w:rPr>
            </w:pPr>
          </w:p>
          <w:p w14:paraId="1C68B06A" w14:textId="77777777" w:rsidR="00113126" w:rsidRDefault="00113126" w:rsidP="00804934">
            <w:pPr>
              <w:jc w:val="both"/>
              <w:rPr>
                <w:i/>
                <w:iCs/>
                <w:sz w:val="20"/>
                <w:szCs w:val="20"/>
              </w:rPr>
            </w:pPr>
            <w:r w:rsidRPr="007E5B07">
              <w:rPr>
                <w:i/>
                <w:iCs/>
                <w:sz w:val="20"/>
                <w:szCs w:val="20"/>
              </w:rPr>
              <w:t xml:space="preserve">Conforme al artículo 138 de la Ley 9/2017, de Contratos del Sector Público, los licitadores podrán formular consultas relativas al contenido de los pliegos y demás documentación complementaria durante el plazo de presentación de proposiciones. Las consultas deberán enviarse al correo electrónico </w:t>
            </w:r>
            <w:r w:rsidRPr="007E5B07">
              <w:rPr>
                <w:b/>
                <w:bCs/>
                <w:i/>
                <w:iCs/>
                <w:sz w:val="20"/>
                <w:szCs w:val="20"/>
              </w:rPr>
              <w:t>[</w:t>
            </w:r>
            <w:r w:rsidRPr="007C16CD">
              <w:rPr>
                <w:b/>
                <w:bCs/>
                <w:i/>
                <w:iCs/>
                <w:color w:val="17365D" w:themeColor="text2" w:themeShade="BF"/>
                <w:sz w:val="20"/>
                <w:szCs w:val="20"/>
              </w:rPr>
              <w:t>contratacionEJIE@ejie.eus</w:t>
            </w:r>
            <w:r>
              <w:rPr>
                <w:b/>
                <w:bCs/>
                <w:i/>
                <w:iCs/>
                <w:color w:val="17365D" w:themeColor="text2" w:themeShade="BF"/>
                <w:sz w:val="20"/>
                <w:szCs w:val="20"/>
              </w:rPr>
              <w:t>]</w:t>
            </w:r>
            <w:r w:rsidRPr="007E5B07">
              <w:rPr>
                <w:i/>
                <w:iCs/>
                <w:sz w:val="20"/>
                <w:szCs w:val="20"/>
              </w:rPr>
              <w:t xml:space="preserve">, indicando en el asunto </w:t>
            </w:r>
            <w:r w:rsidRPr="007E5B07">
              <w:rPr>
                <w:b/>
                <w:bCs/>
                <w:i/>
                <w:iCs/>
                <w:sz w:val="20"/>
                <w:szCs w:val="20"/>
              </w:rPr>
              <w:t>“Consulta sobre el expediente [número</w:t>
            </w:r>
            <w:r>
              <w:rPr>
                <w:b/>
                <w:bCs/>
                <w:i/>
                <w:iCs/>
                <w:sz w:val="20"/>
                <w:szCs w:val="20"/>
              </w:rPr>
              <w:t xml:space="preserve"> expediente</w:t>
            </w:r>
            <w:r w:rsidRPr="007E5B07">
              <w:rPr>
                <w:b/>
                <w:bCs/>
                <w:i/>
                <w:iCs/>
                <w:sz w:val="20"/>
                <w:szCs w:val="20"/>
              </w:rPr>
              <w:t>]”.</w:t>
            </w:r>
          </w:p>
          <w:p w14:paraId="774498B6" w14:textId="77777777" w:rsidR="00113126" w:rsidRPr="007E5B07" w:rsidRDefault="00113126" w:rsidP="00804934">
            <w:pPr>
              <w:jc w:val="both"/>
              <w:rPr>
                <w:i/>
                <w:iCs/>
                <w:sz w:val="20"/>
                <w:szCs w:val="20"/>
              </w:rPr>
            </w:pPr>
          </w:p>
          <w:p w14:paraId="1DA385E4" w14:textId="77777777" w:rsidR="00113126" w:rsidRDefault="00113126" w:rsidP="00804934">
            <w:pPr>
              <w:jc w:val="both"/>
              <w:rPr>
                <w:i/>
                <w:iCs/>
                <w:sz w:val="20"/>
                <w:szCs w:val="20"/>
              </w:rPr>
            </w:pPr>
            <w:r w:rsidRPr="007E5B07">
              <w:rPr>
                <w:i/>
                <w:iCs/>
                <w:sz w:val="20"/>
                <w:szCs w:val="20"/>
              </w:rPr>
              <w:t>Para garantizar una adecuada respuesta, las consultas deberán presentarse </w:t>
            </w:r>
            <w:r w:rsidRPr="007E5B07">
              <w:rPr>
                <w:b/>
                <w:bCs/>
                <w:i/>
                <w:iCs/>
                <w:sz w:val="20"/>
                <w:szCs w:val="20"/>
              </w:rPr>
              <w:t>con al menos 12 días de antelación</w:t>
            </w:r>
            <w:r w:rsidRPr="007E5B07">
              <w:rPr>
                <w:i/>
                <w:iCs/>
                <w:sz w:val="20"/>
                <w:szCs w:val="20"/>
              </w:rPr>
              <w:t> respecto al fin del plazo de presentación de ofertas. El órgano de contratación facilitará la información solicitada </w:t>
            </w:r>
            <w:r w:rsidRPr="007E5B07">
              <w:rPr>
                <w:b/>
                <w:bCs/>
                <w:i/>
                <w:iCs/>
                <w:sz w:val="20"/>
                <w:szCs w:val="20"/>
              </w:rPr>
              <w:t>a más tardar 6 días antes</w:t>
            </w:r>
            <w:r w:rsidRPr="007E5B07">
              <w:rPr>
                <w:i/>
                <w:iCs/>
                <w:sz w:val="20"/>
                <w:szCs w:val="20"/>
              </w:rPr>
              <w:t> de dicho vencimiento</w:t>
            </w:r>
            <w:r>
              <w:rPr>
                <w:i/>
                <w:iCs/>
                <w:sz w:val="20"/>
                <w:szCs w:val="20"/>
              </w:rPr>
              <w:t xml:space="preserve">. </w:t>
            </w:r>
          </w:p>
          <w:p w14:paraId="25543467" w14:textId="77777777" w:rsidR="00113126" w:rsidRPr="007E5B07" w:rsidRDefault="00113126" w:rsidP="00804934">
            <w:pPr>
              <w:jc w:val="both"/>
              <w:rPr>
                <w:i/>
                <w:iCs/>
                <w:sz w:val="20"/>
                <w:szCs w:val="20"/>
              </w:rPr>
            </w:pPr>
          </w:p>
          <w:p w14:paraId="2A6B0C37" w14:textId="77777777" w:rsidR="00113126" w:rsidRDefault="00113126" w:rsidP="00804934">
            <w:pPr>
              <w:jc w:val="both"/>
              <w:rPr>
                <w:i/>
                <w:iCs/>
                <w:sz w:val="20"/>
                <w:szCs w:val="20"/>
              </w:rPr>
            </w:pPr>
            <w:r w:rsidRPr="007E5B07">
              <w:rPr>
                <w:i/>
                <w:iCs/>
                <w:sz w:val="20"/>
                <w:szCs w:val="20"/>
              </w:rPr>
              <w:t>En función del procedimiento de licitación, los plazos máximos para la presentación de consultas serán:</w:t>
            </w:r>
          </w:p>
          <w:p w14:paraId="67C067AE" w14:textId="77777777" w:rsidR="00113126" w:rsidRPr="007E5B07" w:rsidRDefault="00113126" w:rsidP="00804934">
            <w:pPr>
              <w:jc w:val="both"/>
              <w:rPr>
                <w:i/>
                <w:iCs/>
                <w:sz w:val="20"/>
                <w:szCs w:val="20"/>
              </w:rPr>
            </w:pPr>
          </w:p>
          <w:p w14:paraId="1C908479" w14:textId="4A82014F" w:rsidR="00113126" w:rsidRPr="0071653E" w:rsidRDefault="00113126" w:rsidP="001726AF">
            <w:pPr>
              <w:numPr>
                <w:ilvl w:val="0"/>
                <w:numId w:val="126"/>
              </w:numPr>
              <w:tabs>
                <w:tab w:val="clear" w:pos="720"/>
                <w:tab w:val="num" w:pos="331"/>
                <w:tab w:val="left" w:pos="843"/>
              </w:tabs>
              <w:ind w:left="331" w:hanging="284"/>
              <w:jc w:val="both"/>
              <w:rPr>
                <w:i/>
                <w:iCs/>
                <w:sz w:val="20"/>
                <w:szCs w:val="20"/>
              </w:rPr>
            </w:pPr>
            <w:r w:rsidRPr="007E5B07">
              <w:rPr>
                <w:b/>
                <w:bCs/>
                <w:i/>
                <w:iCs/>
                <w:sz w:val="20"/>
                <w:szCs w:val="20"/>
              </w:rPr>
              <w:t>Procedimiento abierto sujeto a regulación armonizada (SARA):</w:t>
            </w:r>
            <w:r w:rsidRPr="007E5B07">
              <w:rPr>
                <w:i/>
                <w:iCs/>
                <w:sz w:val="20"/>
                <w:szCs w:val="20"/>
              </w:rPr>
              <w:t> hasta el </w:t>
            </w:r>
            <w:r w:rsidRPr="007E5B07">
              <w:rPr>
                <w:b/>
                <w:bCs/>
                <w:i/>
                <w:iCs/>
                <w:sz w:val="20"/>
                <w:szCs w:val="20"/>
              </w:rPr>
              <w:t>día 23 natural</w:t>
            </w:r>
            <w:r w:rsidRPr="007E5B07">
              <w:rPr>
                <w:i/>
                <w:iCs/>
                <w:sz w:val="20"/>
                <w:szCs w:val="20"/>
              </w:rPr>
              <w:t> desde la publicación del anuncio</w:t>
            </w:r>
            <w:r>
              <w:rPr>
                <w:i/>
                <w:iCs/>
                <w:sz w:val="20"/>
                <w:szCs w:val="20"/>
              </w:rPr>
              <w:t xml:space="preserve">. </w:t>
            </w:r>
          </w:p>
          <w:p w14:paraId="799B0FA6" w14:textId="50C24624" w:rsidR="00113126" w:rsidRPr="0071653E" w:rsidRDefault="00113126" w:rsidP="001726AF">
            <w:pPr>
              <w:numPr>
                <w:ilvl w:val="0"/>
                <w:numId w:val="126"/>
              </w:numPr>
              <w:tabs>
                <w:tab w:val="clear" w:pos="720"/>
                <w:tab w:val="num" w:pos="331"/>
                <w:tab w:val="left" w:pos="843"/>
              </w:tabs>
              <w:ind w:left="331" w:hanging="284"/>
              <w:jc w:val="both"/>
              <w:rPr>
                <w:i/>
                <w:iCs/>
                <w:sz w:val="20"/>
                <w:szCs w:val="20"/>
              </w:rPr>
            </w:pPr>
            <w:r w:rsidRPr="007E5B07">
              <w:rPr>
                <w:b/>
                <w:bCs/>
                <w:i/>
                <w:iCs/>
                <w:sz w:val="20"/>
                <w:szCs w:val="20"/>
              </w:rPr>
              <w:t>Procedimiento abierto no SARA:</w:t>
            </w:r>
            <w:r w:rsidRPr="007E5B07">
              <w:rPr>
                <w:i/>
                <w:iCs/>
                <w:sz w:val="20"/>
                <w:szCs w:val="20"/>
              </w:rPr>
              <w:t> hasta el </w:t>
            </w:r>
            <w:r w:rsidRPr="007E5B07">
              <w:rPr>
                <w:b/>
                <w:bCs/>
                <w:i/>
                <w:iCs/>
                <w:sz w:val="20"/>
                <w:szCs w:val="20"/>
              </w:rPr>
              <w:t>día 3 natural</w:t>
            </w:r>
            <w:r w:rsidRPr="007E5B07">
              <w:rPr>
                <w:i/>
                <w:iCs/>
                <w:sz w:val="20"/>
                <w:szCs w:val="20"/>
              </w:rPr>
              <w:t> desde la publicación del anuncio</w:t>
            </w:r>
            <w:r>
              <w:rPr>
                <w:i/>
                <w:iCs/>
                <w:sz w:val="20"/>
                <w:szCs w:val="20"/>
              </w:rPr>
              <w:t xml:space="preserve">. </w:t>
            </w:r>
          </w:p>
          <w:p w14:paraId="39D277FB" w14:textId="250624B5" w:rsidR="00113126" w:rsidRPr="0071653E" w:rsidRDefault="00113126" w:rsidP="001726AF">
            <w:pPr>
              <w:numPr>
                <w:ilvl w:val="0"/>
                <w:numId w:val="126"/>
              </w:numPr>
              <w:tabs>
                <w:tab w:val="clear" w:pos="720"/>
                <w:tab w:val="num" w:pos="331"/>
                <w:tab w:val="left" w:pos="843"/>
              </w:tabs>
              <w:ind w:left="331" w:hanging="284"/>
              <w:jc w:val="both"/>
              <w:rPr>
                <w:i/>
                <w:iCs/>
                <w:sz w:val="20"/>
                <w:szCs w:val="20"/>
              </w:rPr>
            </w:pPr>
            <w:r w:rsidRPr="007E5B07">
              <w:rPr>
                <w:b/>
                <w:bCs/>
                <w:i/>
                <w:iCs/>
                <w:sz w:val="20"/>
                <w:szCs w:val="20"/>
              </w:rPr>
              <w:t>Procedimiento abierto simplificado:</w:t>
            </w:r>
            <w:r w:rsidRPr="007E5B07">
              <w:rPr>
                <w:i/>
                <w:iCs/>
                <w:sz w:val="20"/>
                <w:szCs w:val="20"/>
              </w:rPr>
              <w:t> hasta el </w:t>
            </w:r>
            <w:r w:rsidRPr="007E5B07">
              <w:rPr>
                <w:b/>
                <w:bCs/>
                <w:i/>
                <w:iCs/>
                <w:sz w:val="20"/>
                <w:szCs w:val="20"/>
              </w:rPr>
              <w:t>día 3 natural</w:t>
            </w:r>
            <w:r w:rsidRPr="007E5B07">
              <w:rPr>
                <w:i/>
                <w:iCs/>
                <w:sz w:val="20"/>
                <w:szCs w:val="20"/>
              </w:rPr>
              <w:t> desde la publicación del anuncio</w:t>
            </w:r>
            <w:r>
              <w:rPr>
                <w:i/>
                <w:iCs/>
                <w:sz w:val="20"/>
                <w:szCs w:val="20"/>
              </w:rPr>
              <w:t xml:space="preserve">. </w:t>
            </w:r>
          </w:p>
          <w:p w14:paraId="5A51B073" w14:textId="77777777" w:rsidR="00113126" w:rsidRDefault="00113126" w:rsidP="001726AF">
            <w:pPr>
              <w:numPr>
                <w:ilvl w:val="0"/>
                <w:numId w:val="126"/>
              </w:numPr>
              <w:tabs>
                <w:tab w:val="clear" w:pos="720"/>
                <w:tab w:val="num" w:pos="331"/>
                <w:tab w:val="left" w:pos="843"/>
              </w:tabs>
              <w:ind w:left="331" w:hanging="284"/>
              <w:jc w:val="both"/>
              <w:rPr>
                <w:i/>
                <w:iCs/>
                <w:sz w:val="20"/>
                <w:szCs w:val="20"/>
              </w:rPr>
            </w:pPr>
            <w:r w:rsidRPr="007E5B07">
              <w:rPr>
                <w:b/>
                <w:bCs/>
                <w:i/>
                <w:iCs/>
                <w:sz w:val="20"/>
                <w:szCs w:val="20"/>
              </w:rPr>
              <w:t>Procedimiento abierto supersimplificado:</w:t>
            </w:r>
            <w:r w:rsidRPr="007E5B07">
              <w:rPr>
                <w:i/>
                <w:iCs/>
                <w:sz w:val="20"/>
                <w:szCs w:val="20"/>
              </w:rPr>
              <w:t> hasta el </w:t>
            </w:r>
            <w:r w:rsidRPr="007E5B07">
              <w:rPr>
                <w:b/>
                <w:bCs/>
                <w:i/>
                <w:iCs/>
                <w:sz w:val="20"/>
                <w:szCs w:val="20"/>
              </w:rPr>
              <w:t>día 2</w:t>
            </w:r>
            <w:r>
              <w:rPr>
                <w:b/>
                <w:bCs/>
                <w:i/>
                <w:iCs/>
                <w:sz w:val="20"/>
                <w:szCs w:val="20"/>
              </w:rPr>
              <w:t xml:space="preserve"> </w:t>
            </w:r>
            <w:r w:rsidRPr="007E5B07">
              <w:rPr>
                <w:b/>
                <w:bCs/>
                <w:i/>
                <w:iCs/>
                <w:sz w:val="20"/>
                <w:szCs w:val="20"/>
              </w:rPr>
              <w:t>hábil</w:t>
            </w:r>
            <w:r w:rsidRPr="007E5B07">
              <w:rPr>
                <w:i/>
                <w:iCs/>
                <w:sz w:val="20"/>
                <w:szCs w:val="20"/>
              </w:rPr>
              <w:t> desde la publicación del anuncio</w:t>
            </w:r>
            <w:r>
              <w:rPr>
                <w:i/>
                <w:iCs/>
                <w:sz w:val="20"/>
                <w:szCs w:val="20"/>
              </w:rPr>
              <w:t xml:space="preserve">. </w:t>
            </w:r>
          </w:p>
          <w:p w14:paraId="0AEB0492" w14:textId="77777777" w:rsidR="00113126" w:rsidRPr="007E5B07" w:rsidRDefault="00113126" w:rsidP="00804934">
            <w:pPr>
              <w:ind w:left="720"/>
              <w:jc w:val="both"/>
              <w:rPr>
                <w:i/>
                <w:iCs/>
                <w:sz w:val="20"/>
                <w:szCs w:val="20"/>
              </w:rPr>
            </w:pPr>
          </w:p>
          <w:p w14:paraId="75F3C4B4" w14:textId="77777777" w:rsidR="00982681" w:rsidRDefault="00113126" w:rsidP="00804934">
            <w:pPr>
              <w:jc w:val="both"/>
              <w:rPr>
                <w:i/>
                <w:iCs/>
                <w:sz w:val="20"/>
                <w:szCs w:val="20"/>
              </w:rPr>
            </w:pPr>
            <w:r w:rsidRPr="007E5B07">
              <w:rPr>
                <w:i/>
                <w:iCs/>
                <w:sz w:val="20"/>
                <w:szCs w:val="20"/>
              </w:rPr>
              <w:t>Las respuestas se publicarán en el perfil del contratante, garantizando la igualdad de trato entre licitadores.</w:t>
            </w:r>
          </w:p>
          <w:p w14:paraId="751B11E1" w14:textId="6AB67D5A" w:rsidR="00113126" w:rsidRPr="007E5B07" w:rsidRDefault="00113126" w:rsidP="00804934">
            <w:pPr>
              <w:jc w:val="both"/>
              <w:rPr>
                <w:b/>
                <w:bCs/>
                <w:i/>
                <w:iCs/>
                <w:sz w:val="20"/>
                <w:szCs w:val="20"/>
                <w:u w:val="single"/>
              </w:rPr>
            </w:pPr>
            <w:r w:rsidRPr="007E5B07">
              <w:rPr>
                <w:b/>
                <w:bCs/>
                <w:i/>
                <w:iCs/>
                <w:sz w:val="20"/>
                <w:szCs w:val="20"/>
                <w:u w:val="single"/>
              </w:rPr>
              <w:t>No se atenderán consultas recibidas fuera de los plazos establecidos.</w:t>
            </w:r>
          </w:p>
          <w:p w14:paraId="5C449CD4" w14:textId="0A1AB0E0" w:rsidR="001235FC" w:rsidRPr="00D257F8" w:rsidRDefault="001235FC" w:rsidP="00804934">
            <w:pPr>
              <w:jc w:val="both"/>
            </w:pPr>
          </w:p>
        </w:tc>
      </w:tr>
    </w:tbl>
    <w:p w14:paraId="5605130C" w14:textId="53360CA0" w:rsidR="0034492A" w:rsidRPr="00492B5E" w:rsidRDefault="0046292E" w:rsidP="001726AF">
      <w:pPr>
        <w:pStyle w:val="EJIE-Titulo1"/>
        <w:numPr>
          <w:ilvl w:val="0"/>
          <w:numId w:val="99"/>
        </w:numPr>
        <w:ind w:left="284" w:hanging="284"/>
      </w:pPr>
      <w:bookmarkStart w:id="0" w:name="_Toc224597035"/>
      <w:r>
        <w:lastRenderedPageBreak/>
        <w:t>Í</w:t>
      </w:r>
      <w:r w:rsidR="0034492A" w:rsidRPr="00492B5E">
        <w:t>NDICE</w:t>
      </w:r>
      <w:bookmarkEnd w:id="0"/>
    </w:p>
    <w:sdt>
      <w:sdtPr>
        <w:rPr>
          <w:rFonts w:asciiTheme="minorHAnsi" w:eastAsiaTheme="minorEastAsia" w:hAnsiTheme="minorHAnsi" w:cstheme="minorBidi"/>
          <w:color w:val="auto"/>
          <w:sz w:val="22"/>
          <w:szCs w:val="22"/>
          <w:lang w:eastAsia="en-US"/>
        </w:rPr>
        <w:id w:val="779306241"/>
        <w:docPartObj>
          <w:docPartGallery w:val="Table of Contents"/>
          <w:docPartUnique/>
        </w:docPartObj>
      </w:sdtPr>
      <w:sdtEndPr>
        <w:rPr>
          <w:b/>
          <w:bCs/>
        </w:rPr>
      </w:sdtEndPr>
      <w:sdtContent>
        <w:p w14:paraId="1BB89332" w14:textId="4F7C1357" w:rsidR="0034492A" w:rsidRDefault="0034492A" w:rsidP="0034492A">
          <w:pPr>
            <w:pStyle w:val="TtuloTDC"/>
          </w:pPr>
        </w:p>
        <w:permStart w:id="2042234385" w:edGrp="everyone"/>
        <w:p w14:paraId="617F350E" w14:textId="26AB5C3B" w:rsidR="008C293A" w:rsidRDefault="0034492A">
          <w:pPr>
            <w:pStyle w:val="TDC1"/>
            <w:rPr>
              <w:rFonts w:asciiTheme="minorHAnsi" w:eastAsiaTheme="minorEastAsia" w:hAnsiTheme="minorHAnsi" w:cstheme="minorBidi"/>
              <w:kern w:val="2"/>
              <w:sz w:val="24"/>
              <w:szCs w:val="24"/>
              <w:lang w:val="es-ES"/>
              <w14:ligatures w14:val="standardContextual"/>
            </w:rPr>
          </w:pPr>
          <w:r>
            <w:fldChar w:fldCharType="begin"/>
          </w:r>
          <w:r>
            <w:instrText xml:space="preserve"> TOC \o "1-3" \h \z \u </w:instrText>
          </w:r>
          <w:r>
            <w:fldChar w:fldCharType="separate"/>
          </w:r>
          <w:hyperlink w:anchor="_Toc224597035" w:history="1">
            <w:r w:rsidR="008C293A" w:rsidRPr="000E5842">
              <w:rPr>
                <w:rStyle w:val="Hipervnculo"/>
              </w:rPr>
              <w:t>I.</w:t>
            </w:r>
            <w:r w:rsidR="008C293A">
              <w:rPr>
                <w:rFonts w:asciiTheme="minorHAnsi" w:eastAsiaTheme="minorEastAsia" w:hAnsiTheme="minorHAnsi" w:cstheme="minorBidi"/>
                <w:kern w:val="2"/>
                <w:sz w:val="24"/>
                <w:szCs w:val="24"/>
                <w:lang w:val="es-ES"/>
                <w14:ligatures w14:val="standardContextual"/>
              </w:rPr>
              <w:tab/>
            </w:r>
            <w:r w:rsidR="008C293A" w:rsidRPr="000E5842">
              <w:rPr>
                <w:rStyle w:val="Hipervnculo"/>
              </w:rPr>
              <w:t>ÍNDICE</w:t>
            </w:r>
            <w:r w:rsidR="008C293A">
              <w:rPr>
                <w:webHidden/>
              </w:rPr>
              <w:tab/>
            </w:r>
            <w:r w:rsidR="008C293A">
              <w:rPr>
                <w:webHidden/>
              </w:rPr>
              <w:fldChar w:fldCharType="begin"/>
            </w:r>
            <w:r w:rsidR="008C293A">
              <w:rPr>
                <w:webHidden/>
              </w:rPr>
              <w:instrText xml:space="preserve"> PAGEREF _Toc224597035 \h </w:instrText>
            </w:r>
            <w:r w:rsidR="008C293A">
              <w:rPr>
                <w:webHidden/>
              </w:rPr>
            </w:r>
            <w:r w:rsidR="008C293A">
              <w:rPr>
                <w:webHidden/>
              </w:rPr>
              <w:fldChar w:fldCharType="separate"/>
            </w:r>
            <w:r w:rsidR="0052155F">
              <w:rPr>
                <w:webHidden/>
              </w:rPr>
              <w:t>3</w:t>
            </w:r>
            <w:r w:rsidR="008C293A">
              <w:rPr>
                <w:webHidden/>
              </w:rPr>
              <w:fldChar w:fldCharType="end"/>
            </w:r>
          </w:hyperlink>
        </w:p>
        <w:p w14:paraId="6823520B" w14:textId="7049189B" w:rsidR="008C293A" w:rsidRDefault="008C293A">
          <w:pPr>
            <w:pStyle w:val="TDC1"/>
            <w:rPr>
              <w:rFonts w:asciiTheme="minorHAnsi" w:eastAsiaTheme="minorEastAsia" w:hAnsiTheme="minorHAnsi" w:cstheme="minorBidi"/>
              <w:kern w:val="2"/>
              <w:sz w:val="24"/>
              <w:szCs w:val="24"/>
              <w:lang w:val="es-ES"/>
              <w14:ligatures w14:val="standardContextual"/>
            </w:rPr>
          </w:pPr>
          <w:hyperlink w:anchor="_Toc224597036" w:history="1">
            <w:r w:rsidRPr="000E5842">
              <w:rPr>
                <w:rStyle w:val="Hipervnculo"/>
              </w:rPr>
              <w:t>II.</w:t>
            </w:r>
            <w:r>
              <w:rPr>
                <w:rFonts w:asciiTheme="minorHAnsi" w:eastAsiaTheme="minorEastAsia" w:hAnsiTheme="minorHAnsi" w:cstheme="minorBidi"/>
                <w:kern w:val="2"/>
                <w:sz w:val="24"/>
                <w:szCs w:val="24"/>
                <w:lang w:val="es-ES"/>
                <w14:ligatures w14:val="standardContextual"/>
              </w:rPr>
              <w:tab/>
            </w:r>
            <w:r w:rsidRPr="000E5842">
              <w:rPr>
                <w:rStyle w:val="Hipervnculo"/>
              </w:rPr>
              <w:t>DATOS IDENTIFICATIVOS DE LA CONTRATACIÓN</w:t>
            </w:r>
            <w:r>
              <w:rPr>
                <w:webHidden/>
              </w:rPr>
              <w:tab/>
            </w:r>
            <w:r>
              <w:rPr>
                <w:webHidden/>
              </w:rPr>
              <w:fldChar w:fldCharType="begin"/>
            </w:r>
            <w:r>
              <w:rPr>
                <w:webHidden/>
              </w:rPr>
              <w:instrText xml:space="preserve"> PAGEREF _Toc224597036 \h </w:instrText>
            </w:r>
            <w:r>
              <w:rPr>
                <w:webHidden/>
              </w:rPr>
            </w:r>
            <w:r>
              <w:rPr>
                <w:webHidden/>
              </w:rPr>
              <w:fldChar w:fldCharType="separate"/>
            </w:r>
            <w:r w:rsidR="0052155F">
              <w:rPr>
                <w:webHidden/>
              </w:rPr>
              <w:t>11</w:t>
            </w:r>
            <w:r>
              <w:rPr>
                <w:webHidden/>
              </w:rPr>
              <w:fldChar w:fldCharType="end"/>
            </w:r>
          </w:hyperlink>
        </w:p>
        <w:p w14:paraId="2E0F68C8" w14:textId="5B7AF161"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37" w:history="1">
            <w:r w:rsidRPr="000E5842">
              <w:rPr>
                <w:rStyle w:val="Hipervnculo"/>
              </w:rPr>
              <w:t>1. NECESIDAD E IDONEIDAD DE LA CONTRATACIÓN</w:t>
            </w:r>
            <w:r>
              <w:rPr>
                <w:webHidden/>
              </w:rPr>
              <w:tab/>
            </w:r>
            <w:r>
              <w:rPr>
                <w:webHidden/>
              </w:rPr>
              <w:fldChar w:fldCharType="begin"/>
            </w:r>
            <w:r>
              <w:rPr>
                <w:webHidden/>
              </w:rPr>
              <w:instrText xml:space="preserve"> PAGEREF _Toc224597037 \h </w:instrText>
            </w:r>
            <w:r>
              <w:rPr>
                <w:webHidden/>
              </w:rPr>
            </w:r>
            <w:r>
              <w:rPr>
                <w:webHidden/>
              </w:rPr>
              <w:fldChar w:fldCharType="separate"/>
            </w:r>
            <w:r w:rsidR="0052155F">
              <w:rPr>
                <w:webHidden/>
              </w:rPr>
              <w:t>11</w:t>
            </w:r>
            <w:r>
              <w:rPr>
                <w:webHidden/>
              </w:rPr>
              <w:fldChar w:fldCharType="end"/>
            </w:r>
          </w:hyperlink>
        </w:p>
        <w:p w14:paraId="20339301" w14:textId="6CC40E71"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38" w:history="1">
            <w:r w:rsidRPr="000E5842">
              <w:rPr>
                <w:rStyle w:val="Hipervnculo"/>
              </w:rPr>
              <w:t>2. OBJETO DEL CONTRATO</w:t>
            </w:r>
            <w:r>
              <w:rPr>
                <w:webHidden/>
              </w:rPr>
              <w:tab/>
            </w:r>
            <w:r>
              <w:rPr>
                <w:webHidden/>
              </w:rPr>
              <w:fldChar w:fldCharType="begin"/>
            </w:r>
            <w:r>
              <w:rPr>
                <w:webHidden/>
              </w:rPr>
              <w:instrText xml:space="preserve"> PAGEREF _Toc224597038 \h </w:instrText>
            </w:r>
            <w:r>
              <w:rPr>
                <w:webHidden/>
              </w:rPr>
            </w:r>
            <w:r>
              <w:rPr>
                <w:webHidden/>
              </w:rPr>
              <w:fldChar w:fldCharType="separate"/>
            </w:r>
            <w:r w:rsidR="0052155F">
              <w:rPr>
                <w:webHidden/>
              </w:rPr>
              <w:t>12</w:t>
            </w:r>
            <w:r>
              <w:rPr>
                <w:webHidden/>
              </w:rPr>
              <w:fldChar w:fldCharType="end"/>
            </w:r>
          </w:hyperlink>
        </w:p>
        <w:p w14:paraId="759B58BD" w14:textId="7A9058FC"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39" w:history="1">
            <w:r w:rsidRPr="000E5842">
              <w:rPr>
                <w:rStyle w:val="Hipervnculo"/>
              </w:rPr>
              <w:t>3. LOTES</w:t>
            </w:r>
            <w:r>
              <w:rPr>
                <w:webHidden/>
              </w:rPr>
              <w:tab/>
            </w:r>
            <w:r>
              <w:rPr>
                <w:webHidden/>
              </w:rPr>
              <w:fldChar w:fldCharType="begin"/>
            </w:r>
            <w:r>
              <w:rPr>
                <w:webHidden/>
              </w:rPr>
              <w:instrText xml:space="preserve"> PAGEREF _Toc224597039 \h </w:instrText>
            </w:r>
            <w:r>
              <w:rPr>
                <w:webHidden/>
              </w:rPr>
            </w:r>
            <w:r>
              <w:rPr>
                <w:webHidden/>
              </w:rPr>
              <w:fldChar w:fldCharType="separate"/>
            </w:r>
            <w:r w:rsidR="0052155F">
              <w:rPr>
                <w:webHidden/>
              </w:rPr>
              <w:t>13</w:t>
            </w:r>
            <w:r>
              <w:rPr>
                <w:webHidden/>
              </w:rPr>
              <w:fldChar w:fldCharType="end"/>
            </w:r>
          </w:hyperlink>
        </w:p>
        <w:p w14:paraId="63A84085" w14:textId="7702474A"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0" w:history="1">
            <w:r w:rsidRPr="000E5842">
              <w:rPr>
                <w:rStyle w:val="Hipervnculo"/>
              </w:rPr>
              <w:t>4. PLAZO DE VIGENCIA DEL CONTRATO</w:t>
            </w:r>
            <w:r>
              <w:rPr>
                <w:webHidden/>
              </w:rPr>
              <w:tab/>
            </w:r>
            <w:r>
              <w:rPr>
                <w:webHidden/>
              </w:rPr>
              <w:fldChar w:fldCharType="begin"/>
            </w:r>
            <w:r>
              <w:rPr>
                <w:webHidden/>
              </w:rPr>
              <w:instrText xml:space="preserve"> PAGEREF _Toc224597040 \h </w:instrText>
            </w:r>
            <w:r>
              <w:rPr>
                <w:webHidden/>
              </w:rPr>
            </w:r>
            <w:r>
              <w:rPr>
                <w:webHidden/>
              </w:rPr>
              <w:fldChar w:fldCharType="separate"/>
            </w:r>
            <w:r w:rsidR="0052155F">
              <w:rPr>
                <w:webHidden/>
              </w:rPr>
              <w:t>13</w:t>
            </w:r>
            <w:r>
              <w:rPr>
                <w:webHidden/>
              </w:rPr>
              <w:fldChar w:fldCharType="end"/>
            </w:r>
          </w:hyperlink>
        </w:p>
        <w:p w14:paraId="48C023E1" w14:textId="1BBA76FC"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1" w:history="1">
            <w:r w:rsidRPr="000E5842">
              <w:rPr>
                <w:rStyle w:val="Hipervnculo"/>
              </w:rPr>
              <w:t>5. PRÓRROGAS</w:t>
            </w:r>
            <w:r>
              <w:rPr>
                <w:webHidden/>
              </w:rPr>
              <w:tab/>
            </w:r>
            <w:r>
              <w:rPr>
                <w:webHidden/>
              </w:rPr>
              <w:fldChar w:fldCharType="begin"/>
            </w:r>
            <w:r>
              <w:rPr>
                <w:webHidden/>
              </w:rPr>
              <w:instrText xml:space="preserve"> PAGEREF _Toc224597041 \h </w:instrText>
            </w:r>
            <w:r>
              <w:rPr>
                <w:webHidden/>
              </w:rPr>
            </w:r>
            <w:r>
              <w:rPr>
                <w:webHidden/>
              </w:rPr>
              <w:fldChar w:fldCharType="separate"/>
            </w:r>
            <w:r w:rsidR="0052155F">
              <w:rPr>
                <w:webHidden/>
              </w:rPr>
              <w:t>13</w:t>
            </w:r>
            <w:r>
              <w:rPr>
                <w:webHidden/>
              </w:rPr>
              <w:fldChar w:fldCharType="end"/>
            </w:r>
          </w:hyperlink>
        </w:p>
        <w:p w14:paraId="0E2D485B" w14:textId="73F328F1"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2" w:history="1">
            <w:r w:rsidRPr="000E5842">
              <w:rPr>
                <w:rStyle w:val="Hipervnculo"/>
              </w:rPr>
              <w:t>6. PLAZOS DE EJECUCIÓN</w:t>
            </w:r>
            <w:r>
              <w:rPr>
                <w:webHidden/>
              </w:rPr>
              <w:tab/>
            </w:r>
            <w:r>
              <w:rPr>
                <w:webHidden/>
              </w:rPr>
              <w:fldChar w:fldCharType="begin"/>
            </w:r>
            <w:r>
              <w:rPr>
                <w:webHidden/>
              </w:rPr>
              <w:instrText xml:space="preserve"> PAGEREF _Toc224597042 \h </w:instrText>
            </w:r>
            <w:r>
              <w:rPr>
                <w:webHidden/>
              </w:rPr>
            </w:r>
            <w:r>
              <w:rPr>
                <w:webHidden/>
              </w:rPr>
              <w:fldChar w:fldCharType="separate"/>
            </w:r>
            <w:r w:rsidR="0052155F">
              <w:rPr>
                <w:webHidden/>
              </w:rPr>
              <w:t>14</w:t>
            </w:r>
            <w:r>
              <w:rPr>
                <w:webHidden/>
              </w:rPr>
              <w:fldChar w:fldCharType="end"/>
            </w:r>
          </w:hyperlink>
        </w:p>
        <w:p w14:paraId="7A3D87D2" w14:textId="2B771DA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3" w:history="1">
            <w:r w:rsidRPr="000E5842">
              <w:rPr>
                <w:rStyle w:val="Hipervnculo"/>
                <w:rFonts w:cstheme="minorHAnsi"/>
              </w:rPr>
              <w:t>7. PRESENTACIÓN DE MUESTRAS</w:t>
            </w:r>
            <w:r>
              <w:rPr>
                <w:webHidden/>
              </w:rPr>
              <w:tab/>
            </w:r>
            <w:r>
              <w:rPr>
                <w:webHidden/>
              </w:rPr>
              <w:fldChar w:fldCharType="begin"/>
            </w:r>
            <w:r>
              <w:rPr>
                <w:webHidden/>
              </w:rPr>
              <w:instrText xml:space="preserve"> PAGEREF _Toc224597043 \h </w:instrText>
            </w:r>
            <w:r>
              <w:rPr>
                <w:webHidden/>
              </w:rPr>
            </w:r>
            <w:r>
              <w:rPr>
                <w:webHidden/>
              </w:rPr>
              <w:fldChar w:fldCharType="separate"/>
            </w:r>
            <w:r w:rsidR="0052155F">
              <w:rPr>
                <w:webHidden/>
              </w:rPr>
              <w:t>14</w:t>
            </w:r>
            <w:r>
              <w:rPr>
                <w:webHidden/>
              </w:rPr>
              <w:fldChar w:fldCharType="end"/>
            </w:r>
          </w:hyperlink>
        </w:p>
        <w:p w14:paraId="25908F68" w14:textId="52C8390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4" w:history="1">
            <w:r w:rsidRPr="000E5842">
              <w:rPr>
                <w:rStyle w:val="Hipervnculo"/>
              </w:rPr>
              <w:t>8. GARANTÍAS</w:t>
            </w:r>
            <w:r>
              <w:rPr>
                <w:webHidden/>
              </w:rPr>
              <w:tab/>
            </w:r>
            <w:r>
              <w:rPr>
                <w:webHidden/>
              </w:rPr>
              <w:fldChar w:fldCharType="begin"/>
            </w:r>
            <w:r>
              <w:rPr>
                <w:webHidden/>
              </w:rPr>
              <w:instrText xml:space="preserve"> PAGEREF _Toc224597044 \h </w:instrText>
            </w:r>
            <w:r>
              <w:rPr>
                <w:webHidden/>
              </w:rPr>
            </w:r>
            <w:r>
              <w:rPr>
                <w:webHidden/>
              </w:rPr>
              <w:fldChar w:fldCharType="separate"/>
            </w:r>
            <w:r w:rsidR="0052155F">
              <w:rPr>
                <w:webHidden/>
              </w:rPr>
              <w:t>15</w:t>
            </w:r>
            <w:r>
              <w:rPr>
                <w:webHidden/>
              </w:rPr>
              <w:fldChar w:fldCharType="end"/>
            </w:r>
          </w:hyperlink>
        </w:p>
        <w:p w14:paraId="35DA5609" w14:textId="7B2B167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5" w:history="1">
            <w:r w:rsidRPr="000E5842">
              <w:rPr>
                <w:rStyle w:val="Hipervnculo"/>
              </w:rPr>
              <w:t>9. SUBCONTRATACIÓN</w:t>
            </w:r>
            <w:r>
              <w:rPr>
                <w:webHidden/>
              </w:rPr>
              <w:tab/>
            </w:r>
            <w:r>
              <w:rPr>
                <w:webHidden/>
              </w:rPr>
              <w:fldChar w:fldCharType="begin"/>
            </w:r>
            <w:r>
              <w:rPr>
                <w:webHidden/>
              </w:rPr>
              <w:instrText xml:space="preserve"> PAGEREF _Toc224597045 \h </w:instrText>
            </w:r>
            <w:r>
              <w:rPr>
                <w:webHidden/>
              </w:rPr>
            </w:r>
            <w:r>
              <w:rPr>
                <w:webHidden/>
              </w:rPr>
              <w:fldChar w:fldCharType="separate"/>
            </w:r>
            <w:r w:rsidR="0052155F">
              <w:rPr>
                <w:webHidden/>
              </w:rPr>
              <w:t>17</w:t>
            </w:r>
            <w:r>
              <w:rPr>
                <w:webHidden/>
              </w:rPr>
              <w:fldChar w:fldCharType="end"/>
            </w:r>
          </w:hyperlink>
        </w:p>
        <w:p w14:paraId="1423552A" w14:textId="4C47A73B"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6" w:history="1">
            <w:r w:rsidRPr="000E5842">
              <w:rPr>
                <w:rStyle w:val="Hipervnculo"/>
              </w:rPr>
              <w:t>10. SUBROGACIÓN DE LAS RELACIONES LABORALES</w:t>
            </w:r>
            <w:r>
              <w:rPr>
                <w:webHidden/>
              </w:rPr>
              <w:tab/>
            </w:r>
            <w:r>
              <w:rPr>
                <w:webHidden/>
              </w:rPr>
              <w:fldChar w:fldCharType="begin"/>
            </w:r>
            <w:r>
              <w:rPr>
                <w:webHidden/>
              </w:rPr>
              <w:instrText xml:space="preserve"> PAGEREF _Toc224597046 \h </w:instrText>
            </w:r>
            <w:r>
              <w:rPr>
                <w:webHidden/>
              </w:rPr>
            </w:r>
            <w:r>
              <w:rPr>
                <w:webHidden/>
              </w:rPr>
              <w:fldChar w:fldCharType="separate"/>
            </w:r>
            <w:r w:rsidR="0052155F">
              <w:rPr>
                <w:webHidden/>
              </w:rPr>
              <w:t>18</w:t>
            </w:r>
            <w:r>
              <w:rPr>
                <w:webHidden/>
              </w:rPr>
              <w:fldChar w:fldCharType="end"/>
            </w:r>
          </w:hyperlink>
        </w:p>
        <w:p w14:paraId="2A86E115" w14:textId="0E52D507"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7" w:history="1">
            <w:r w:rsidRPr="000E5842">
              <w:rPr>
                <w:rStyle w:val="Hipervnculo"/>
              </w:rPr>
              <w:t>11. PRESUPUESTO Y VALOR ESTIMADO</w:t>
            </w:r>
            <w:r>
              <w:rPr>
                <w:webHidden/>
              </w:rPr>
              <w:tab/>
            </w:r>
            <w:r>
              <w:rPr>
                <w:webHidden/>
              </w:rPr>
              <w:fldChar w:fldCharType="begin"/>
            </w:r>
            <w:r>
              <w:rPr>
                <w:webHidden/>
              </w:rPr>
              <w:instrText xml:space="preserve"> PAGEREF _Toc224597047 \h </w:instrText>
            </w:r>
            <w:r>
              <w:rPr>
                <w:webHidden/>
              </w:rPr>
            </w:r>
            <w:r>
              <w:rPr>
                <w:webHidden/>
              </w:rPr>
              <w:fldChar w:fldCharType="separate"/>
            </w:r>
            <w:r w:rsidR="0052155F">
              <w:rPr>
                <w:webHidden/>
              </w:rPr>
              <w:t>18</w:t>
            </w:r>
            <w:r>
              <w:rPr>
                <w:webHidden/>
              </w:rPr>
              <w:fldChar w:fldCharType="end"/>
            </w:r>
          </w:hyperlink>
        </w:p>
        <w:p w14:paraId="1375BEA5" w14:textId="4A80525E"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8" w:history="1">
            <w:r w:rsidRPr="000E5842">
              <w:rPr>
                <w:rStyle w:val="Hipervnculo"/>
              </w:rPr>
              <w:t>12. RÉGIMEN DE PRECIOS</w:t>
            </w:r>
            <w:r>
              <w:rPr>
                <w:webHidden/>
              </w:rPr>
              <w:tab/>
            </w:r>
            <w:r>
              <w:rPr>
                <w:webHidden/>
              </w:rPr>
              <w:fldChar w:fldCharType="begin"/>
            </w:r>
            <w:r>
              <w:rPr>
                <w:webHidden/>
              </w:rPr>
              <w:instrText xml:space="preserve"> PAGEREF _Toc224597048 \h </w:instrText>
            </w:r>
            <w:r>
              <w:rPr>
                <w:webHidden/>
              </w:rPr>
            </w:r>
            <w:r>
              <w:rPr>
                <w:webHidden/>
              </w:rPr>
              <w:fldChar w:fldCharType="separate"/>
            </w:r>
            <w:r w:rsidR="0052155F">
              <w:rPr>
                <w:webHidden/>
              </w:rPr>
              <w:t>22</w:t>
            </w:r>
            <w:r>
              <w:rPr>
                <w:webHidden/>
              </w:rPr>
              <w:fldChar w:fldCharType="end"/>
            </w:r>
          </w:hyperlink>
        </w:p>
        <w:p w14:paraId="271F7584" w14:textId="5DF6629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49" w:history="1">
            <w:r w:rsidRPr="000E5842">
              <w:rPr>
                <w:rStyle w:val="Hipervnculo"/>
              </w:rPr>
              <w:t>13. RÉGIMEN DE PAGOS Y FACTURACIÓN</w:t>
            </w:r>
            <w:r>
              <w:rPr>
                <w:webHidden/>
              </w:rPr>
              <w:tab/>
            </w:r>
            <w:r>
              <w:rPr>
                <w:webHidden/>
              </w:rPr>
              <w:fldChar w:fldCharType="begin"/>
            </w:r>
            <w:r>
              <w:rPr>
                <w:webHidden/>
              </w:rPr>
              <w:instrText xml:space="preserve"> PAGEREF _Toc224597049 \h </w:instrText>
            </w:r>
            <w:r>
              <w:rPr>
                <w:webHidden/>
              </w:rPr>
            </w:r>
            <w:r>
              <w:rPr>
                <w:webHidden/>
              </w:rPr>
              <w:fldChar w:fldCharType="separate"/>
            </w:r>
            <w:r w:rsidR="0052155F">
              <w:rPr>
                <w:webHidden/>
              </w:rPr>
              <w:t>23</w:t>
            </w:r>
            <w:r>
              <w:rPr>
                <w:webHidden/>
              </w:rPr>
              <w:fldChar w:fldCharType="end"/>
            </w:r>
          </w:hyperlink>
        </w:p>
        <w:p w14:paraId="7CEC1DEB" w14:textId="2AAB5B71"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0" w:history="1">
            <w:r w:rsidRPr="000E5842">
              <w:rPr>
                <w:rStyle w:val="Hipervnculo"/>
              </w:rPr>
              <w:t>14. ADMISIÓN DE VARIANTES Y MEJORAS</w:t>
            </w:r>
            <w:r>
              <w:rPr>
                <w:webHidden/>
              </w:rPr>
              <w:tab/>
            </w:r>
            <w:r>
              <w:rPr>
                <w:webHidden/>
              </w:rPr>
              <w:fldChar w:fldCharType="begin"/>
            </w:r>
            <w:r>
              <w:rPr>
                <w:webHidden/>
              </w:rPr>
              <w:instrText xml:space="preserve"> PAGEREF _Toc224597050 \h </w:instrText>
            </w:r>
            <w:r>
              <w:rPr>
                <w:webHidden/>
              </w:rPr>
            </w:r>
            <w:r>
              <w:rPr>
                <w:webHidden/>
              </w:rPr>
              <w:fldChar w:fldCharType="separate"/>
            </w:r>
            <w:r w:rsidR="0052155F">
              <w:rPr>
                <w:webHidden/>
              </w:rPr>
              <w:t>25</w:t>
            </w:r>
            <w:r>
              <w:rPr>
                <w:webHidden/>
              </w:rPr>
              <w:fldChar w:fldCharType="end"/>
            </w:r>
          </w:hyperlink>
        </w:p>
        <w:p w14:paraId="0944BFD4" w14:textId="46CC2A1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1" w:history="1">
            <w:r w:rsidRPr="000E5842">
              <w:rPr>
                <w:rStyle w:val="Hipervnculo"/>
              </w:rPr>
              <w:t>15. LUGAR DE EJECUCIÓN DEL CONTRATO</w:t>
            </w:r>
            <w:r>
              <w:rPr>
                <w:webHidden/>
              </w:rPr>
              <w:tab/>
            </w:r>
            <w:r>
              <w:rPr>
                <w:webHidden/>
              </w:rPr>
              <w:fldChar w:fldCharType="begin"/>
            </w:r>
            <w:r>
              <w:rPr>
                <w:webHidden/>
              </w:rPr>
              <w:instrText xml:space="preserve"> PAGEREF _Toc224597051 \h </w:instrText>
            </w:r>
            <w:r>
              <w:rPr>
                <w:webHidden/>
              </w:rPr>
            </w:r>
            <w:r>
              <w:rPr>
                <w:webHidden/>
              </w:rPr>
              <w:fldChar w:fldCharType="separate"/>
            </w:r>
            <w:r w:rsidR="0052155F">
              <w:rPr>
                <w:webHidden/>
              </w:rPr>
              <w:t>26</w:t>
            </w:r>
            <w:r>
              <w:rPr>
                <w:webHidden/>
              </w:rPr>
              <w:fldChar w:fldCharType="end"/>
            </w:r>
          </w:hyperlink>
        </w:p>
        <w:p w14:paraId="2D7FDA72" w14:textId="333575DB"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2" w:history="1">
            <w:r w:rsidRPr="000E5842">
              <w:rPr>
                <w:rStyle w:val="Hipervnculo"/>
              </w:rPr>
              <w:t>16. GARANTÍA DE LOS PRODUCTOS O SERVICIOS</w:t>
            </w:r>
            <w:r>
              <w:rPr>
                <w:webHidden/>
              </w:rPr>
              <w:tab/>
            </w:r>
            <w:r>
              <w:rPr>
                <w:webHidden/>
              </w:rPr>
              <w:fldChar w:fldCharType="begin"/>
            </w:r>
            <w:r>
              <w:rPr>
                <w:webHidden/>
              </w:rPr>
              <w:instrText xml:space="preserve"> PAGEREF _Toc224597052 \h </w:instrText>
            </w:r>
            <w:r>
              <w:rPr>
                <w:webHidden/>
              </w:rPr>
            </w:r>
            <w:r>
              <w:rPr>
                <w:webHidden/>
              </w:rPr>
              <w:fldChar w:fldCharType="separate"/>
            </w:r>
            <w:r w:rsidR="0052155F">
              <w:rPr>
                <w:webHidden/>
              </w:rPr>
              <w:t>26</w:t>
            </w:r>
            <w:r>
              <w:rPr>
                <w:webHidden/>
              </w:rPr>
              <w:fldChar w:fldCharType="end"/>
            </w:r>
          </w:hyperlink>
        </w:p>
        <w:p w14:paraId="1CEC0442" w14:textId="3894A08E"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3" w:history="1">
            <w:r w:rsidRPr="000E5842">
              <w:rPr>
                <w:rStyle w:val="Hipervnculo"/>
              </w:rPr>
              <w:t>17. MODIFICACIONES PREVISTAS</w:t>
            </w:r>
            <w:r>
              <w:rPr>
                <w:webHidden/>
              </w:rPr>
              <w:tab/>
            </w:r>
            <w:r>
              <w:rPr>
                <w:webHidden/>
              </w:rPr>
              <w:fldChar w:fldCharType="begin"/>
            </w:r>
            <w:r>
              <w:rPr>
                <w:webHidden/>
              </w:rPr>
              <w:instrText xml:space="preserve"> PAGEREF _Toc224597053 \h </w:instrText>
            </w:r>
            <w:r>
              <w:rPr>
                <w:webHidden/>
              </w:rPr>
            </w:r>
            <w:r>
              <w:rPr>
                <w:webHidden/>
              </w:rPr>
              <w:fldChar w:fldCharType="separate"/>
            </w:r>
            <w:r w:rsidR="0052155F">
              <w:rPr>
                <w:webHidden/>
              </w:rPr>
              <w:t>29</w:t>
            </w:r>
            <w:r>
              <w:rPr>
                <w:webHidden/>
              </w:rPr>
              <w:fldChar w:fldCharType="end"/>
            </w:r>
          </w:hyperlink>
        </w:p>
        <w:p w14:paraId="256C1E56" w14:textId="0F1AFA2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4" w:history="1">
            <w:r w:rsidRPr="000E5842">
              <w:rPr>
                <w:rStyle w:val="Hipervnculo"/>
              </w:rPr>
              <w:t>18. PENALIDADES</w:t>
            </w:r>
            <w:r>
              <w:rPr>
                <w:webHidden/>
              </w:rPr>
              <w:tab/>
            </w:r>
            <w:r>
              <w:rPr>
                <w:webHidden/>
              </w:rPr>
              <w:fldChar w:fldCharType="begin"/>
            </w:r>
            <w:r>
              <w:rPr>
                <w:webHidden/>
              </w:rPr>
              <w:instrText xml:space="preserve"> PAGEREF _Toc224597054 \h </w:instrText>
            </w:r>
            <w:r>
              <w:rPr>
                <w:webHidden/>
              </w:rPr>
            </w:r>
            <w:r>
              <w:rPr>
                <w:webHidden/>
              </w:rPr>
              <w:fldChar w:fldCharType="separate"/>
            </w:r>
            <w:r w:rsidR="0052155F">
              <w:rPr>
                <w:webHidden/>
              </w:rPr>
              <w:t>30</w:t>
            </w:r>
            <w:r>
              <w:rPr>
                <w:webHidden/>
              </w:rPr>
              <w:fldChar w:fldCharType="end"/>
            </w:r>
          </w:hyperlink>
        </w:p>
        <w:p w14:paraId="3FD49239" w14:textId="2FC31A8C"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5" w:history="1">
            <w:r w:rsidRPr="000E5842">
              <w:rPr>
                <w:rStyle w:val="Hipervnculo"/>
              </w:rPr>
              <w:t>19. SEGUROS</w:t>
            </w:r>
            <w:r>
              <w:rPr>
                <w:webHidden/>
              </w:rPr>
              <w:tab/>
            </w:r>
            <w:r>
              <w:rPr>
                <w:webHidden/>
              </w:rPr>
              <w:fldChar w:fldCharType="begin"/>
            </w:r>
            <w:r>
              <w:rPr>
                <w:webHidden/>
              </w:rPr>
              <w:instrText xml:space="preserve"> PAGEREF _Toc224597055 \h </w:instrText>
            </w:r>
            <w:r>
              <w:rPr>
                <w:webHidden/>
              </w:rPr>
            </w:r>
            <w:r>
              <w:rPr>
                <w:webHidden/>
              </w:rPr>
              <w:fldChar w:fldCharType="separate"/>
            </w:r>
            <w:r w:rsidR="0052155F">
              <w:rPr>
                <w:webHidden/>
              </w:rPr>
              <w:t>35</w:t>
            </w:r>
            <w:r>
              <w:rPr>
                <w:webHidden/>
              </w:rPr>
              <w:fldChar w:fldCharType="end"/>
            </w:r>
          </w:hyperlink>
        </w:p>
        <w:p w14:paraId="58FA6B66" w14:textId="6942F59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6" w:history="1">
            <w:r w:rsidRPr="000E5842">
              <w:rPr>
                <w:rStyle w:val="Hipervnculo"/>
              </w:rPr>
              <w:t>20. CONFIDENCIALIDAD</w:t>
            </w:r>
            <w:r>
              <w:rPr>
                <w:webHidden/>
              </w:rPr>
              <w:tab/>
            </w:r>
            <w:r>
              <w:rPr>
                <w:webHidden/>
              </w:rPr>
              <w:fldChar w:fldCharType="begin"/>
            </w:r>
            <w:r>
              <w:rPr>
                <w:webHidden/>
              </w:rPr>
              <w:instrText xml:space="preserve"> PAGEREF _Toc224597056 \h </w:instrText>
            </w:r>
            <w:r>
              <w:rPr>
                <w:webHidden/>
              </w:rPr>
            </w:r>
            <w:r>
              <w:rPr>
                <w:webHidden/>
              </w:rPr>
              <w:fldChar w:fldCharType="separate"/>
            </w:r>
            <w:r w:rsidR="0052155F">
              <w:rPr>
                <w:webHidden/>
              </w:rPr>
              <w:t>36</w:t>
            </w:r>
            <w:r>
              <w:rPr>
                <w:webHidden/>
              </w:rPr>
              <w:fldChar w:fldCharType="end"/>
            </w:r>
          </w:hyperlink>
        </w:p>
        <w:p w14:paraId="19F707F7" w14:textId="42CCDE5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7" w:history="1">
            <w:r w:rsidRPr="000E5842">
              <w:rPr>
                <w:rStyle w:val="Hipervnculo"/>
              </w:rPr>
              <w:t>21. TRATAMIENTO DE DATOS PERSONALES</w:t>
            </w:r>
            <w:r>
              <w:rPr>
                <w:webHidden/>
              </w:rPr>
              <w:tab/>
            </w:r>
            <w:r>
              <w:rPr>
                <w:webHidden/>
              </w:rPr>
              <w:fldChar w:fldCharType="begin"/>
            </w:r>
            <w:r>
              <w:rPr>
                <w:webHidden/>
              </w:rPr>
              <w:instrText xml:space="preserve"> PAGEREF _Toc224597057 \h </w:instrText>
            </w:r>
            <w:r>
              <w:rPr>
                <w:webHidden/>
              </w:rPr>
            </w:r>
            <w:r>
              <w:rPr>
                <w:webHidden/>
              </w:rPr>
              <w:fldChar w:fldCharType="separate"/>
            </w:r>
            <w:r w:rsidR="0052155F">
              <w:rPr>
                <w:webHidden/>
              </w:rPr>
              <w:t>36</w:t>
            </w:r>
            <w:r>
              <w:rPr>
                <w:webHidden/>
              </w:rPr>
              <w:fldChar w:fldCharType="end"/>
            </w:r>
          </w:hyperlink>
        </w:p>
        <w:p w14:paraId="34F95564" w14:textId="2DDE4BFB"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8" w:history="1">
            <w:r w:rsidRPr="000E5842">
              <w:rPr>
                <w:rStyle w:val="Hipervnculo"/>
              </w:rPr>
              <w:t>22. INTELIGENCIA ARTIFICIAL</w:t>
            </w:r>
            <w:r>
              <w:rPr>
                <w:webHidden/>
              </w:rPr>
              <w:tab/>
            </w:r>
            <w:r>
              <w:rPr>
                <w:webHidden/>
              </w:rPr>
              <w:fldChar w:fldCharType="begin"/>
            </w:r>
            <w:r>
              <w:rPr>
                <w:webHidden/>
              </w:rPr>
              <w:instrText xml:space="preserve"> PAGEREF _Toc224597058 \h </w:instrText>
            </w:r>
            <w:r>
              <w:rPr>
                <w:webHidden/>
              </w:rPr>
            </w:r>
            <w:r>
              <w:rPr>
                <w:webHidden/>
              </w:rPr>
              <w:fldChar w:fldCharType="separate"/>
            </w:r>
            <w:r w:rsidR="0052155F">
              <w:rPr>
                <w:webHidden/>
              </w:rPr>
              <w:t>37</w:t>
            </w:r>
            <w:r>
              <w:rPr>
                <w:webHidden/>
              </w:rPr>
              <w:fldChar w:fldCharType="end"/>
            </w:r>
          </w:hyperlink>
        </w:p>
        <w:p w14:paraId="5C4D9BD1" w14:textId="0FF4D5DB"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59" w:history="1">
            <w:r w:rsidRPr="000E5842">
              <w:rPr>
                <w:rStyle w:val="Hipervnculo"/>
              </w:rPr>
              <w:t>23. POLÍTICA DE SEGURIDAD Y ESQUEMA NACIONAL DE SEGURIDAD</w:t>
            </w:r>
            <w:r>
              <w:rPr>
                <w:webHidden/>
              </w:rPr>
              <w:tab/>
            </w:r>
            <w:r>
              <w:rPr>
                <w:webHidden/>
              </w:rPr>
              <w:fldChar w:fldCharType="begin"/>
            </w:r>
            <w:r>
              <w:rPr>
                <w:webHidden/>
              </w:rPr>
              <w:instrText xml:space="preserve"> PAGEREF _Toc224597059 \h </w:instrText>
            </w:r>
            <w:r>
              <w:rPr>
                <w:webHidden/>
              </w:rPr>
            </w:r>
            <w:r>
              <w:rPr>
                <w:webHidden/>
              </w:rPr>
              <w:fldChar w:fldCharType="separate"/>
            </w:r>
            <w:r w:rsidR="0052155F">
              <w:rPr>
                <w:webHidden/>
              </w:rPr>
              <w:t>37</w:t>
            </w:r>
            <w:r>
              <w:rPr>
                <w:webHidden/>
              </w:rPr>
              <w:fldChar w:fldCharType="end"/>
            </w:r>
          </w:hyperlink>
        </w:p>
        <w:p w14:paraId="285F8D80" w14:textId="6FC079B7"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60" w:history="1">
            <w:r w:rsidRPr="000E5842">
              <w:rPr>
                <w:rStyle w:val="Hipervnculo"/>
              </w:rPr>
              <w:t>23.1</w:t>
            </w:r>
            <w:r>
              <w:rPr>
                <w:rFonts w:asciiTheme="minorHAnsi" w:eastAsiaTheme="minorEastAsia" w:hAnsiTheme="minorHAnsi" w:cstheme="minorBidi"/>
                <w:kern w:val="2"/>
                <w:sz w:val="24"/>
                <w:szCs w:val="24"/>
                <w:lang w:eastAsia="es-ES"/>
                <w14:ligatures w14:val="standardContextual"/>
              </w:rPr>
              <w:tab/>
            </w:r>
            <w:r w:rsidRPr="000E5842">
              <w:rPr>
                <w:rStyle w:val="Hipervnculo"/>
              </w:rPr>
              <w:t>POLÍTICA DE SEGURIDAD</w:t>
            </w:r>
            <w:r>
              <w:rPr>
                <w:webHidden/>
              </w:rPr>
              <w:tab/>
            </w:r>
            <w:r>
              <w:rPr>
                <w:webHidden/>
              </w:rPr>
              <w:fldChar w:fldCharType="begin"/>
            </w:r>
            <w:r>
              <w:rPr>
                <w:webHidden/>
              </w:rPr>
              <w:instrText xml:space="preserve"> PAGEREF _Toc224597060 \h </w:instrText>
            </w:r>
            <w:r>
              <w:rPr>
                <w:webHidden/>
              </w:rPr>
            </w:r>
            <w:r>
              <w:rPr>
                <w:webHidden/>
              </w:rPr>
              <w:fldChar w:fldCharType="separate"/>
            </w:r>
            <w:r w:rsidR="0052155F">
              <w:rPr>
                <w:webHidden/>
              </w:rPr>
              <w:t>37</w:t>
            </w:r>
            <w:r>
              <w:rPr>
                <w:webHidden/>
              </w:rPr>
              <w:fldChar w:fldCharType="end"/>
            </w:r>
          </w:hyperlink>
        </w:p>
        <w:p w14:paraId="74C4228A" w14:textId="1535E0A3"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61" w:history="1">
            <w:r w:rsidRPr="000E5842">
              <w:rPr>
                <w:rStyle w:val="Hipervnculo"/>
              </w:rPr>
              <w:t>23.2</w:t>
            </w:r>
            <w:r>
              <w:rPr>
                <w:rFonts w:asciiTheme="minorHAnsi" w:eastAsiaTheme="minorEastAsia" w:hAnsiTheme="minorHAnsi" w:cstheme="minorBidi"/>
                <w:kern w:val="2"/>
                <w:sz w:val="24"/>
                <w:szCs w:val="24"/>
                <w:lang w:eastAsia="es-ES"/>
                <w14:ligatures w14:val="standardContextual"/>
              </w:rPr>
              <w:tab/>
            </w:r>
            <w:r w:rsidRPr="000E5842">
              <w:rPr>
                <w:rStyle w:val="Hipervnculo"/>
              </w:rPr>
              <w:t>ESQUEMA NACIONAL DE SEGURIDAD</w:t>
            </w:r>
            <w:r>
              <w:rPr>
                <w:webHidden/>
              </w:rPr>
              <w:tab/>
            </w:r>
            <w:r>
              <w:rPr>
                <w:webHidden/>
              </w:rPr>
              <w:fldChar w:fldCharType="begin"/>
            </w:r>
            <w:r>
              <w:rPr>
                <w:webHidden/>
              </w:rPr>
              <w:instrText xml:space="preserve"> PAGEREF _Toc224597061 \h </w:instrText>
            </w:r>
            <w:r>
              <w:rPr>
                <w:webHidden/>
              </w:rPr>
            </w:r>
            <w:r>
              <w:rPr>
                <w:webHidden/>
              </w:rPr>
              <w:fldChar w:fldCharType="separate"/>
            </w:r>
            <w:r w:rsidR="0052155F">
              <w:rPr>
                <w:webHidden/>
              </w:rPr>
              <w:t>37</w:t>
            </w:r>
            <w:r>
              <w:rPr>
                <w:webHidden/>
              </w:rPr>
              <w:fldChar w:fldCharType="end"/>
            </w:r>
          </w:hyperlink>
        </w:p>
        <w:p w14:paraId="236E0D6F" w14:textId="0A2A5FCB"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62" w:history="1">
            <w:r w:rsidRPr="000E5842">
              <w:rPr>
                <w:rStyle w:val="Hipervnculo"/>
              </w:rPr>
              <w:t>23.3</w:t>
            </w:r>
            <w:r>
              <w:rPr>
                <w:rFonts w:asciiTheme="minorHAnsi" w:eastAsiaTheme="minorEastAsia" w:hAnsiTheme="minorHAnsi" w:cstheme="minorBidi"/>
                <w:kern w:val="2"/>
                <w:sz w:val="24"/>
                <w:szCs w:val="24"/>
                <w:lang w:eastAsia="es-ES"/>
                <w14:ligatures w14:val="standardContextual"/>
              </w:rPr>
              <w:tab/>
            </w:r>
            <w:r w:rsidRPr="000E5842">
              <w:rPr>
                <w:rStyle w:val="Hipervnculo"/>
              </w:rPr>
              <w:t>COMPONENTES CERTIFICADOS</w:t>
            </w:r>
            <w:r>
              <w:rPr>
                <w:webHidden/>
              </w:rPr>
              <w:tab/>
            </w:r>
            <w:r>
              <w:rPr>
                <w:webHidden/>
              </w:rPr>
              <w:fldChar w:fldCharType="begin"/>
            </w:r>
            <w:r>
              <w:rPr>
                <w:webHidden/>
              </w:rPr>
              <w:instrText xml:space="preserve"> PAGEREF _Toc224597062 \h </w:instrText>
            </w:r>
            <w:r>
              <w:rPr>
                <w:webHidden/>
              </w:rPr>
            </w:r>
            <w:r>
              <w:rPr>
                <w:webHidden/>
              </w:rPr>
              <w:fldChar w:fldCharType="separate"/>
            </w:r>
            <w:r w:rsidR="0052155F">
              <w:rPr>
                <w:webHidden/>
              </w:rPr>
              <w:t>38</w:t>
            </w:r>
            <w:r>
              <w:rPr>
                <w:webHidden/>
              </w:rPr>
              <w:fldChar w:fldCharType="end"/>
            </w:r>
          </w:hyperlink>
        </w:p>
        <w:p w14:paraId="50061432" w14:textId="042E9CFA" w:rsidR="008C293A" w:rsidRDefault="008C293A">
          <w:pPr>
            <w:pStyle w:val="TDC1"/>
            <w:rPr>
              <w:rFonts w:asciiTheme="minorHAnsi" w:eastAsiaTheme="minorEastAsia" w:hAnsiTheme="minorHAnsi" w:cstheme="minorBidi"/>
              <w:kern w:val="2"/>
              <w:sz w:val="24"/>
              <w:szCs w:val="24"/>
              <w:lang w:val="es-ES"/>
              <w14:ligatures w14:val="standardContextual"/>
            </w:rPr>
          </w:pPr>
          <w:hyperlink w:anchor="_Toc224597063" w:history="1">
            <w:r w:rsidRPr="000E5842">
              <w:rPr>
                <w:rStyle w:val="Hipervnculo"/>
              </w:rPr>
              <w:t>III.</w:t>
            </w:r>
            <w:r>
              <w:rPr>
                <w:rFonts w:asciiTheme="minorHAnsi" w:eastAsiaTheme="minorEastAsia" w:hAnsiTheme="minorHAnsi" w:cstheme="minorBidi"/>
                <w:kern w:val="2"/>
                <w:sz w:val="24"/>
                <w:szCs w:val="24"/>
                <w:lang w:val="es-ES"/>
                <w14:ligatures w14:val="standardContextual"/>
              </w:rPr>
              <w:tab/>
            </w:r>
            <w:r w:rsidRPr="000E5842">
              <w:rPr>
                <w:rStyle w:val="Hipervnculo"/>
              </w:rPr>
              <w:t>PRESENTACIÓN DE PROPOSICIONES Y ADJUDICACIÓN</w:t>
            </w:r>
            <w:r>
              <w:rPr>
                <w:webHidden/>
              </w:rPr>
              <w:tab/>
            </w:r>
            <w:r>
              <w:rPr>
                <w:webHidden/>
              </w:rPr>
              <w:fldChar w:fldCharType="begin"/>
            </w:r>
            <w:r>
              <w:rPr>
                <w:webHidden/>
              </w:rPr>
              <w:instrText xml:space="preserve"> PAGEREF _Toc224597063 \h </w:instrText>
            </w:r>
            <w:r>
              <w:rPr>
                <w:webHidden/>
              </w:rPr>
            </w:r>
            <w:r>
              <w:rPr>
                <w:webHidden/>
              </w:rPr>
              <w:fldChar w:fldCharType="separate"/>
            </w:r>
            <w:r w:rsidR="0052155F">
              <w:rPr>
                <w:webHidden/>
              </w:rPr>
              <w:t>40</w:t>
            </w:r>
            <w:r>
              <w:rPr>
                <w:webHidden/>
              </w:rPr>
              <w:fldChar w:fldCharType="end"/>
            </w:r>
          </w:hyperlink>
        </w:p>
        <w:p w14:paraId="144196D6" w14:textId="0700F46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64" w:history="1">
            <w:r w:rsidRPr="000E5842">
              <w:rPr>
                <w:rStyle w:val="Hipervnculo"/>
              </w:rPr>
              <w:t>24. PRESENTACIÓN DE OFERTAS</w:t>
            </w:r>
            <w:r>
              <w:rPr>
                <w:webHidden/>
              </w:rPr>
              <w:tab/>
            </w:r>
            <w:r>
              <w:rPr>
                <w:webHidden/>
              </w:rPr>
              <w:fldChar w:fldCharType="begin"/>
            </w:r>
            <w:r>
              <w:rPr>
                <w:webHidden/>
              </w:rPr>
              <w:instrText xml:space="preserve"> PAGEREF _Toc224597064 \h </w:instrText>
            </w:r>
            <w:r>
              <w:rPr>
                <w:webHidden/>
              </w:rPr>
            </w:r>
            <w:r>
              <w:rPr>
                <w:webHidden/>
              </w:rPr>
              <w:fldChar w:fldCharType="separate"/>
            </w:r>
            <w:r w:rsidR="0052155F">
              <w:rPr>
                <w:webHidden/>
              </w:rPr>
              <w:t>40</w:t>
            </w:r>
            <w:r>
              <w:rPr>
                <w:webHidden/>
              </w:rPr>
              <w:fldChar w:fldCharType="end"/>
            </w:r>
          </w:hyperlink>
        </w:p>
        <w:p w14:paraId="33444CF6" w14:textId="3AE7AB8C"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65" w:history="1">
            <w:r w:rsidRPr="000E5842">
              <w:rPr>
                <w:rStyle w:val="Hipervnculo"/>
              </w:rPr>
              <w:t>25. ARCHIVO ELECTRÓNICO DE CAPACIDAD Y SOLVENCIA</w:t>
            </w:r>
            <w:r>
              <w:rPr>
                <w:webHidden/>
              </w:rPr>
              <w:tab/>
            </w:r>
            <w:r>
              <w:rPr>
                <w:webHidden/>
              </w:rPr>
              <w:fldChar w:fldCharType="begin"/>
            </w:r>
            <w:r>
              <w:rPr>
                <w:webHidden/>
              </w:rPr>
              <w:instrText xml:space="preserve"> PAGEREF _Toc224597065 \h </w:instrText>
            </w:r>
            <w:r>
              <w:rPr>
                <w:webHidden/>
              </w:rPr>
            </w:r>
            <w:r>
              <w:rPr>
                <w:webHidden/>
              </w:rPr>
              <w:fldChar w:fldCharType="separate"/>
            </w:r>
            <w:r w:rsidR="0052155F">
              <w:rPr>
                <w:webHidden/>
              </w:rPr>
              <w:t>40</w:t>
            </w:r>
            <w:r>
              <w:rPr>
                <w:webHidden/>
              </w:rPr>
              <w:fldChar w:fldCharType="end"/>
            </w:r>
          </w:hyperlink>
        </w:p>
        <w:p w14:paraId="5E493C34" w14:textId="584AA001"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66" w:history="1">
            <w:r w:rsidRPr="000E5842">
              <w:rPr>
                <w:rStyle w:val="Hipervnculo"/>
              </w:rPr>
              <w:t>26. ARCHIVO ELECTRÓNICO DE CRITERIOS DE JUICIO DE VALOR</w:t>
            </w:r>
            <w:r>
              <w:rPr>
                <w:webHidden/>
              </w:rPr>
              <w:tab/>
            </w:r>
            <w:r>
              <w:rPr>
                <w:webHidden/>
              </w:rPr>
              <w:fldChar w:fldCharType="begin"/>
            </w:r>
            <w:r>
              <w:rPr>
                <w:webHidden/>
              </w:rPr>
              <w:instrText xml:space="preserve"> PAGEREF _Toc224597066 \h </w:instrText>
            </w:r>
            <w:r>
              <w:rPr>
                <w:webHidden/>
              </w:rPr>
            </w:r>
            <w:r>
              <w:rPr>
                <w:webHidden/>
              </w:rPr>
              <w:fldChar w:fldCharType="separate"/>
            </w:r>
            <w:r w:rsidR="0052155F">
              <w:rPr>
                <w:webHidden/>
              </w:rPr>
              <w:t>40</w:t>
            </w:r>
            <w:r>
              <w:rPr>
                <w:webHidden/>
              </w:rPr>
              <w:fldChar w:fldCharType="end"/>
            </w:r>
          </w:hyperlink>
        </w:p>
        <w:p w14:paraId="3A9771A1" w14:textId="26ADA644"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67" w:history="1">
            <w:r w:rsidRPr="000E5842">
              <w:rPr>
                <w:rStyle w:val="Hipervnculo"/>
              </w:rPr>
              <w:t>27. ARCHIVO ELECTRÓNICO DE FÓRMULAS</w:t>
            </w:r>
            <w:r>
              <w:rPr>
                <w:webHidden/>
              </w:rPr>
              <w:tab/>
            </w:r>
            <w:r>
              <w:rPr>
                <w:webHidden/>
              </w:rPr>
              <w:fldChar w:fldCharType="begin"/>
            </w:r>
            <w:r>
              <w:rPr>
                <w:webHidden/>
              </w:rPr>
              <w:instrText xml:space="preserve"> PAGEREF _Toc224597067 \h </w:instrText>
            </w:r>
            <w:r>
              <w:rPr>
                <w:webHidden/>
              </w:rPr>
            </w:r>
            <w:r>
              <w:rPr>
                <w:webHidden/>
              </w:rPr>
              <w:fldChar w:fldCharType="separate"/>
            </w:r>
            <w:r w:rsidR="0052155F">
              <w:rPr>
                <w:webHidden/>
              </w:rPr>
              <w:t>44</w:t>
            </w:r>
            <w:r>
              <w:rPr>
                <w:webHidden/>
              </w:rPr>
              <w:fldChar w:fldCharType="end"/>
            </w:r>
          </w:hyperlink>
        </w:p>
        <w:p w14:paraId="5EEF060D" w14:textId="4463FD6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68" w:history="1">
            <w:r w:rsidRPr="000E5842">
              <w:rPr>
                <w:rStyle w:val="Hipervnculo"/>
              </w:rPr>
              <w:t>28. CRITERIOS DE SELECCIÓN</w:t>
            </w:r>
            <w:r>
              <w:rPr>
                <w:webHidden/>
              </w:rPr>
              <w:tab/>
            </w:r>
            <w:r>
              <w:rPr>
                <w:webHidden/>
              </w:rPr>
              <w:fldChar w:fldCharType="begin"/>
            </w:r>
            <w:r>
              <w:rPr>
                <w:webHidden/>
              </w:rPr>
              <w:instrText xml:space="preserve"> PAGEREF _Toc224597068 \h </w:instrText>
            </w:r>
            <w:r>
              <w:rPr>
                <w:webHidden/>
              </w:rPr>
            </w:r>
            <w:r>
              <w:rPr>
                <w:webHidden/>
              </w:rPr>
              <w:fldChar w:fldCharType="separate"/>
            </w:r>
            <w:r w:rsidR="0052155F">
              <w:rPr>
                <w:webHidden/>
              </w:rPr>
              <w:t>45</w:t>
            </w:r>
            <w:r>
              <w:rPr>
                <w:webHidden/>
              </w:rPr>
              <w:fldChar w:fldCharType="end"/>
            </w:r>
          </w:hyperlink>
        </w:p>
        <w:p w14:paraId="12C81564" w14:textId="773A3B0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69" w:history="1">
            <w:r w:rsidRPr="000E5842">
              <w:rPr>
                <w:rStyle w:val="Hipervnculo"/>
                <w:rFonts w:cstheme="minorHAnsi"/>
              </w:rPr>
              <w:t>29. DOCUMENTACIÓN A</w:t>
            </w:r>
            <w:r w:rsidRPr="000E5842">
              <w:rPr>
                <w:rStyle w:val="Hipervnculo"/>
              </w:rPr>
              <w:t xml:space="preserve"> PRESENTAR POR LA OFERTA MEJOR PUNTUADA EN FASE PREVIA A LA ADJUDICACIÓN</w:t>
            </w:r>
            <w:r>
              <w:rPr>
                <w:webHidden/>
              </w:rPr>
              <w:tab/>
            </w:r>
            <w:r>
              <w:rPr>
                <w:webHidden/>
              </w:rPr>
              <w:fldChar w:fldCharType="begin"/>
            </w:r>
            <w:r>
              <w:rPr>
                <w:webHidden/>
              </w:rPr>
              <w:instrText xml:space="preserve"> PAGEREF _Toc224597069 \h </w:instrText>
            </w:r>
            <w:r>
              <w:rPr>
                <w:webHidden/>
              </w:rPr>
            </w:r>
            <w:r>
              <w:rPr>
                <w:webHidden/>
              </w:rPr>
              <w:fldChar w:fldCharType="separate"/>
            </w:r>
            <w:r w:rsidR="0052155F">
              <w:rPr>
                <w:webHidden/>
              </w:rPr>
              <w:t>55</w:t>
            </w:r>
            <w:r>
              <w:rPr>
                <w:webHidden/>
              </w:rPr>
              <w:fldChar w:fldCharType="end"/>
            </w:r>
          </w:hyperlink>
        </w:p>
        <w:p w14:paraId="20E949B0" w14:textId="26B484B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0" w:history="1">
            <w:r w:rsidRPr="000E5842">
              <w:rPr>
                <w:rStyle w:val="Hipervnculo"/>
              </w:rPr>
              <w:t>30. HABILITACIÓN PROFESIONAL O EMPRESARIAL</w:t>
            </w:r>
            <w:r>
              <w:rPr>
                <w:webHidden/>
              </w:rPr>
              <w:tab/>
            </w:r>
            <w:r>
              <w:rPr>
                <w:webHidden/>
              </w:rPr>
              <w:fldChar w:fldCharType="begin"/>
            </w:r>
            <w:r>
              <w:rPr>
                <w:webHidden/>
              </w:rPr>
              <w:instrText xml:space="preserve"> PAGEREF _Toc224597070 \h </w:instrText>
            </w:r>
            <w:r>
              <w:rPr>
                <w:webHidden/>
              </w:rPr>
            </w:r>
            <w:r>
              <w:rPr>
                <w:webHidden/>
              </w:rPr>
              <w:fldChar w:fldCharType="separate"/>
            </w:r>
            <w:r w:rsidR="0052155F">
              <w:rPr>
                <w:webHidden/>
              </w:rPr>
              <w:t>60</w:t>
            </w:r>
            <w:r>
              <w:rPr>
                <w:webHidden/>
              </w:rPr>
              <w:fldChar w:fldCharType="end"/>
            </w:r>
          </w:hyperlink>
        </w:p>
        <w:p w14:paraId="30BCACCC" w14:textId="1A95B33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1" w:history="1">
            <w:r w:rsidRPr="000E5842">
              <w:rPr>
                <w:rStyle w:val="Hipervnculo"/>
              </w:rPr>
              <w:t>31. ACREDITACIÓN DE LA SOLVENCIA MEDIANTE CLASIFICACIÓN</w:t>
            </w:r>
            <w:r>
              <w:rPr>
                <w:webHidden/>
              </w:rPr>
              <w:tab/>
            </w:r>
            <w:r>
              <w:rPr>
                <w:webHidden/>
              </w:rPr>
              <w:fldChar w:fldCharType="begin"/>
            </w:r>
            <w:r>
              <w:rPr>
                <w:webHidden/>
              </w:rPr>
              <w:instrText xml:space="preserve"> PAGEREF _Toc224597071 \h </w:instrText>
            </w:r>
            <w:r>
              <w:rPr>
                <w:webHidden/>
              </w:rPr>
            </w:r>
            <w:r>
              <w:rPr>
                <w:webHidden/>
              </w:rPr>
              <w:fldChar w:fldCharType="separate"/>
            </w:r>
            <w:r w:rsidR="0052155F">
              <w:rPr>
                <w:webHidden/>
              </w:rPr>
              <w:t>60</w:t>
            </w:r>
            <w:r>
              <w:rPr>
                <w:webHidden/>
              </w:rPr>
              <w:fldChar w:fldCharType="end"/>
            </w:r>
          </w:hyperlink>
        </w:p>
        <w:p w14:paraId="513DC901" w14:textId="7A7EE83B"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2" w:history="1">
            <w:r w:rsidRPr="000E5842">
              <w:rPr>
                <w:rStyle w:val="Hipervnculo"/>
              </w:rPr>
              <w:t>32. CRITERIOS DE ADJUDICACIÓN</w:t>
            </w:r>
            <w:r>
              <w:rPr>
                <w:webHidden/>
              </w:rPr>
              <w:tab/>
            </w:r>
            <w:r>
              <w:rPr>
                <w:webHidden/>
              </w:rPr>
              <w:fldChar w:fldCharType="begin"/>
            </w:r>
            <w:r>
              <w:rPr>
                <w:webHidden/>
              </w:rPr>
              <w:instrText xml:space="preserve"> PAGEREF _Toc224597072 \h </w:instrText>
            </w:r>
            <w:r>
              <w:rPr>
                <w:webHidden/>
              </w:rPr>
            </w:r>
            <w:r>
              <w:rPr>
                <w:webHidden/>
              </w:rPr>
              <w:fldChar w:fldCharType="separate"/>
            </w:r>
            <w:r w:rsidR="0052155F">
              <w:rPr>
                <w:webHidden/>
              </w:rPr>
              <w:t>61</w:t>
            </w:r>
            <w:r>
              <w:rPr>
                <w:webHidden/>
              </w:rPr>
              <w:fldChar w:fldCharType="end"/>
            </w:r>
          </w:hyperlink>
        </w:p>
        <w:p w14:paraId="4A54FC5C" w14:textId="26498935"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3" w:history="1">
            <w:r w:rsidRPr="000E5842">
              <w:rPr>
                <w:rStyle w:val="Hipervnculo"/>
              </w:rPr>
              <w:t>33. OFERTAS ANORMALMENTE BAJAS</w:t>
            </w:r>
            <w:r>
              <w:rPr>
                <w:webHidden/>
              </w:rPr>
              <w:tab/>
            </w:r>
            <w:r>
              <w:rPr>
                <w:webHidden/>
              </w:rPr>
              <w:fldChar w:fldCharType="begin"/>
            </w:r>
            <w:r>
              <w:rPr>
                <w:webHidden/>
              </w:rPr>
              <w:instrText xml:space="preserve"> PAGEREF _Toc224597073 \h </w:instrText>
            </w:r>
            <w:r>
              <w:rPr>
                <w:webHidden/>
              </w:rPr>
            </w:r>
            <w:r>
              <w:rPr>
                <w:webHidden/>
              </w:rPr>
              <w:fldChar w:fldCharType="separate"/>
            </w:r>
            <w:r w:rsidR="0052155F">
              <w:rPr>
                <w:webHidden/>
              </w:rPr>
              <w:t>85</w:t>
            </w:r>
            <w:r>
              <w:rPr>
                <w:webHidden/>
              </w:rPr>
              <w:fldChar w:fldCharType="end"/>
            </w:r>
          </w:hyperlink>
        </w:p>
        <w:p w14:paraId="39623CD3" w14:textId="13F5F031" w:rsidR="008C293A" w:rsidRDefault="008C293A">
          <w:pPr>
            <w:pStyle w:val="TDC1"/>
            <w:rPr>
              <w:rFonts w:asciiTheme="minorHAnsi" w:eastAsiaTheme="minorEastAsia" w:hAnsiTheme="minorHAnsi" w:cstheme="minorBidi"/>
              <w:kern w:val="2"/>
              <w:sz w:val="24"/>
              <w:szCs w:val="24"/>
              <w:lang w:val="es-ES"/>
              <w14:ligatures w14:val="standardContextual"/>
            </w:rPr>
          </w:pPr>
          <w:hyperlink w:anchor="_Toc224597074" w:history="1">
            <w:r w:rsidRPr="000E5842">
              <w:rPr>
                <w:rStyle w:val="Hipervnculo"/>
              </w:rPr>
              <w:t>IV.</w:t>
            </w:r>
            <w:r>
              <w:rPr>
                <w:rFonts w:asciiTheme="minorHAnsi" w:eastAsiaTheme="minorEastAsia" w:hAnsiTheme="minorHAnsi" w:cstheme="minorBidi"/>
                <w:kern w:val="2"/>
                <w:sz w:val="24"/>
                <w:szCs w:val="24"/>
                <w:lang w:val="es-ES"/>
                <w14:ligatures w14:val="standardContextual"/>
              </w:rPr>
              <w:tab/>
            </w:r>
            <w:r w:rsidRPr="000E5842">
              <w:rPr>
                <w:rStyle w:val="Hipervnculo"/>
              </w:rPr>
              <w:t>CONDICIONES DE EJECUCIÓN</w:t>
            </w:r>
            <w:r>
              <w:rPr>
                <w:webHidden/>
              </w:rPr>
              <w:tab/>
            </w:r>
            <w:r>
              <w:rPr>
                <w:webHidden/>
              </w:rPr>
              <w:fldChar w:fldCharType="begin"/>
            </w:r>
            <w:r>
              <w:rPr>
                <w:webHidden/>
              </w:rPr>
              <w:instrText xml:space="preserve"> PAGEREF _Toc224597074 \h </w:instrText>
            </w:r>
            <w:r>
              <w:rPr>
                <w:webHidden/>
              </w:rPr>
            </w:r>
            <w:r>
              <w:rPr>
                <w:webHidden/>
              </w:rPr>
              <w:fldChar w:fldCharType="separate"/>
            </w:r>
            <w:r w:rsidR="0052155F">
              <w:rPr>
                <w:webHidden/>
              </w:rPr>
              <w:t>86</w:t>
            </w:r>
            <w:r>
              <w:rPr>
                <w:webHidden/>
              </w:rPr>
              <w:fldChar w:fldCharType="end"/>
            </w:r>
          </w:hyperlink>
        </w:p>
        <w:p w14:paraId="08C4379B" w14:textId="3D33377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5" w:history="1">
            <w:r w:rsidRPr="000E5842">
              <w:rPr>
                <w:rStyle w:val="Hipervnculo"/>
              </w:rPr>
              <w:t>34. CONDICIONES ESPECIALES DE EJECUCIÓN DEL CONTRATO</w:t>
            </w:r>
            <w:r>
              <w:rPr>
                <w:webHidden/>
              </w:rPr>
              <w:tab/>
            </w:r>
            <w:r>
              <w:rPr>
                <w:webHidden/>
              </w:rPr>
              <w:fldChar w:fldCharType="begin"/>
            </w:r>
            <w:r>
              <w:rPr>
                <w:webHidden/>
              </w:rPr>
              <w:instrText xml:space="preserve"> PAGEREF _Toc224597075 \h </w:instrText>
            </w:r>
            <w:r>
              <w:rPr>
                <w:webHidden/>
              </w:rPr>
            </w:r>
            <w:r>
              <w:rPr>
                <w:webHidden/>
              </w:rPr>
              <w:fldChar w:fldCharType="separate"/>
            </w:r>
            <w:r w:rsidR="0052155F">
              <w:rPr>
                <w:webHidden/>
              </w:rPr>
              <w:t>86</w:t>
            </w:r>
            <w:r>
              <w:rPr>
                <w:webHidden/>
              </w:rPr>
              <w:fldChar w:fldCharType="end"/>
            </w:r>
          </w:hyperlink>
        </w:p>
        <w:p w14:paraId="6A95FDB0" w14:textId="60FBE28C"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6" w:history="1">
            <w:r w:rsidRPr="000E5842">
              <w:rPr>
                <w:rStyle w:val="Hipervnculo"/>
              </w:rPr>
              <w:t>35. PROPIEDAD INTELECTUAL</w:t>
            </w:r>
            <w:r>
              <w:rPr>
                <w:webHidden/>
              </w:rPr>
              <w:tab/>
            </w:r>
            <w:r>
              <w:rPr>
                <w:webHidden/>
              </w:rPr>
              <w:fldChar w:fldCharType="begin"/>
            </w:r>
            <w:r>
              <w:rPr>
                <w:webHidden/>
              </w:rPr>
              <w:instrText xml:space="preserve"> PAGEREF _Toc224597076 \h </w:instrText>
            </w:r>
            <w:r>
              <w:rPr>
                <w:webHidden/>
              </w:rPr>
            </w:r>
            <w:r>
              <w:rPr>
                <w:webHidden/>
              </w:rPr>
              <w:fldChar w:fldCharType="separate"/>
            </w:r>
            <w:r w:rsidR="0052155F">
              <w:rPr>
                <w:webHidden/>
              </w:rPr>
              <w:t>89</w:t>
            </w:r>
            <w:r>
              <w:rPr>
                <w:webHidden/>
              </w:rPr>
              <w:fldChar w:fldCharType="end"/>
            </w:r>
          </w:hyperlink>
        </w:p>
        <w:p w14:paraId="1732349D" w14:textId="397BED2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7" w:history="1">
            <w:r w:rsidRPr="000E5842">
              <w:rPr>
                <w:rStyle w:val="Hipervnculo"/>
                <w:rFonts w:cstheme="minorHAnsi"/>
              </w:rPr>
              <w:t>36. ENTREGABLES Y CONDICIONES EN CONTRATOS DE SOFTWARE</w:t>
            </w:r>
            <w:r>
              <w:rPr>
                <w:webHidden/>
              </w:rPr>
              <w:tab/>
            </w:r>
            <w:r>
              <w:rPr>
                <w:webHidden/>
              </w:rPr>
              <w:fldChar w:fldCharType="begin"/>
            </w:r>
            <w:r>
              <w:rPr>
                <w:webHidden/>
              </w:rPr>
              <w:instrText xml:space="preserve"> PAGEREF _Toc224597077 \h </w:instrText>
            </w:r>
            <w:r>
              <w:rPr>
                <w:webHidden/>
              </w:rPr>
            </w:r>
            <w:r>
              <w:rPr>
                <w:webHidden/>
              </w:rPr>
              <w:fldChar w:fldCharType="separate"/>
            </w:r>
            <w:r w:rsidR="0052155F">
              <w:rPr>
                <w:webHidden/>
              </w:rPr>
              <w:t>89</w:t>
            </w:r>
            <w:r>
              <w:rPr>
                <w:webHidden/>
              </w:rPr>
              <w:fldChar w:fldCharType="end"/>
            </w:r>
          </w:hyperlink>
        </w:p>
        <w:p w14:paraId="7C191F2F" w14:textId="4E0B0478" w:rsidR="008C293A" w:rsidRDefault="008C293A">
          <w:pPr>
            <w:pStyle w:val="TDC1"/>
            <w:rPr>
              <w:rFonts w:asciiTheme="minorHAnsi" w:eastAsiaTheme="minorEastAsia" w:hAnsiTheme="minorHAnsi" w:cstheme="minorBidi"/>
              <w:kern w:val="2"/>
              <w:sz w:val="24"/>
              <w:szCs w:val="24"/>
              <w:lang w:val="es-ES"/>
              <w14:ligatures w14:val="standardContextual"/>
            </w:rPr>
          </w:pPr>
          <w:hyperlink w:anchor="_Toc224597078" w:history="1">
            <w:r w:rsidRPr="000E5842">
              <w:rPr>
                <w:rStyle w:val="Hipervnculo"/>
              </w:rPr>
              <w:t>V.</w:t>
            </w:r>
            <w:r>
              <w:rPr>
                <w:rFonts w:asciiTheme="minorHAnsi" w:eastAsiaTheme="minorEastAsia" w:hAnsiTheme="minorHAnsi" w:cstheme="minorBidi"/>
                <w:kern w:val="2"/>
                <w:sz w:val="24"/>
                <w:szCs w:val="24"/>
                <w:lang w:val="es-ES"/>
                <w14:ligatures w14:val="standardContextual"/>
              </w:rPr>
              <w:tab/>
            </w:r>
            <w:r w:rsidRPr="000E5842">
              <w:rPr>
                <w:rStyle w:val="Hipervnculo"/>
              </w:rPr>
              <w:t>CONDICIONES GENERALES</w:t>
            </w:r>
            <w:r>
              <w:rPr>
                <w:webHidden/>
              </w:rPr>
              <w:tab/>
            </w:r>
            <w:r>
              <w:rPr>
                <w:webHidden/>
              </w:rPr>
              <w:fldChar w:fldCharType="begin"/>
            </w:r>
            <w:r>
              <w:rPr>
                <w:webHidden/>
              </w:rPr>
              <w:instrText xml:space="preserve"> PAGEREF _Toc224597078 \h </w:instrText>
            </w:r>
            <w:r>
              <w:rPr>
                <w:webHidden/>
              </w:rPr>
            </w:r>
            <w:r>
              <w:rPr>
                <w:webHidden/>
              </w:rPr>
              <w:fldChar w:fldCharType="separate"/>
            </w:r>
            <w:r w:rsidR="0052155F">
              <w:rPr>
                <w:webHidden/>
              </w:rPr>
              <w:t>92</w:t>
            </w:r>
            <w:r>
              <w:rPr>
                <w:webHidden/>
              </w:rPr>
              <w:fldChar w:fldCharType="end"/>
            </w:r>
          </w:hyperlink>
        </w:p>
        <w:p w14:paraId="6ACE3818" w14:textId="6F6063C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79" w:history="1">
            <w:r w:rsidRPr="000E5842">
              <w:rPr>
                <w:rStyle w:val="Hipervnculo"/>
              </w:rPr>
              <w:t>37. REGIMEN JURÍDICO</w:t>
            </w:r>
            <w:r>
              <w:rPr>
                <w:webHidden/>
              </w:rPr>
              <w:tab/>
            </w:r>
            <w:r>
              <w:rPr>
                <w:webHidden/>
              </w:rPr>
              <w:fldChar w:fldCharType="begin"/>
            </w:r>
            <w:r>
              <w:rPr>
                <w:webHidden/>
              </w:rPr>
              <w:instrText xml:space="preserve"> PAGEREF _Toc224597079 \h </w:instrText>
            </w:r>
            <w:r>
              <w:rPr>
                <w:webHidden/>
              </w:rPr>
            </w:r>
            <w:r>
              <w:rPr>
                <w:webHidden/>
              </w:rPr>
              <w:fldChar w:fldCharType="separate"/>
            </w:r>
            <w:r w:rsidR="0052155F">
              <w:rPr>
                <w:webHidden/>
              </w:rPr>
              <w:t>92</w:t>
            </w:r>
            <w:r>
              <w:rPr>
                <w:webHidden/>
              </w:rPr>
              <w:fldChar w:fldCharType="end"/>
            </w:r>
          </w:hyperlink>
        </w:p>
        <w:p w14:paraId="044AF1D3" w14:textId="5580C41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0" w:history="1">
            <w:r w:rsidRPr="000E5842">
              <w:rPr>
                <w:rStyle w:val="Hipervnculo"/>
              </w:rPr>
              <w:t>38. ÓRGANOS DE ASISTENCIA</w:t>
            </w:r>
            <w:r>
              <w:rPr>
                <w:webHidden/>
              </w:rPr>
              <w:tab/>
            </w:r>
            <w:r>
              <w:rPr>
                <w:webHidden/>
              </w:rPr>
              <w:fldChar w:fldCharType="begin"/>
            </w:r>
            <w:r>
              <w:rPr>
                <w:webHidden/>
              </w:rPr>
              <w:instrText xml:space="preserve"> PAGEREF _Toc224597080 \h </w:instrText>
            </w:r>
            <w:r>
              <w:rPr>
                <w:webHidden/>
              </w:rPr>
            </w:r>
            <w:r>
              <w:rPr>
                <w:webHidden/>
              </w:rPr>
              <w:fldChar w:fldCharType="separate"/>
            </w:r>
            <w:r w:rsidR="0052155F">
              <w:rPr>
                <w:webHidden/>
              </w:rPr>
              <w:t>93</w:t>
            </w:r>
            <w:r>
              <w:rPr>
                <w:webHidden/>
              </w:rPr>
              <w:fldChar w:fldCharType="end"/>
            </w:r>
          </w:hyperlink>
        </w:p>
        <w:p w14:paraId="4A2BDDEE" w14:textId="5433BB5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1" w:history="1">
            <w:r w:rsidRPr="000E5842">
              <w:rPr>
                <w:rStyle w:val="Hipervnculo"/>
              </w:rPr>
              <w:t>39. PLAZO DE DURACIÓN</w:t>
            </w:r>
            <w:r>
              <w:rPr>
                <w:webHidden/>
              </w:rPr>
              <w:tab/>
            </w:r>
            <w:r>
              <w:rPr>
                <w:webHidden/>
              </w:rPr>
              <w:fldChar w:fldCharType="begin"/>
            </w:r>
            <w:r>
              <w:rPr>
                <w:webHidden/>
              </w:rPr>
              <w:instrText xml:space="preserve"> PAGEREF _Toc224597081 \h </w:instrText>
            </w:r>
            <w:r>
              <w:rPr>
                <w:webHidden/>
              </w:rPr>
            </w:r>
            <w:r>
              <w:rPr>
                <w:webHidden/>
              </w:rPr>
              <w:fldChar w:fldCharType="separate"/>
            </w:r>
            <w:r w:rsidR="0052155F">
              <w:rPr>
                <w:webHidden/>
              </w:rPr>
              <w:t>94</w:t>
            </w:r>
            <w:r>
              <w:rPr>
                <w:webHidden/>
              </w:rPr>
              <w:fldChar w:fldCharType="end"/>
            </w:r>
          </w:hyperlink>
        </w:p>
        <w:p w14:paraId="0FEDC8BC" w14:textId="76CE1344"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2" w:history="1">
            <w:r w:rsidRPr="000E5842">
              <w:rPr>
                <w:rStyle w:val="Hipervnculo"/>
              </w:rPr>
              <w:t>40. SEGUROS</w:t>
            </w:r>
            <w:r>
              <w:rPr>
                <w:webHidden/>
              </w:rPr>
              <w:tab/>
            </w:r>
            <w:r>
              <w:rPr>
                <w:webHidden/>
              </w:rPr>
              <w:fldChar w:fldCharType="begin"/>
            </w:r>
            <w:r>
              <w:rPr>
                <w:webHidden/>
              </w:rPr>
              <w:instrText xml:space="preserve"> PAGEREF _Toc224597082 \h </w:instrText>
            </w:r>
            <w:r>
              <w:rPr>
                <w:webHidden/>
              </w:rPr>
            </w:r>
            <w:r>
              <w:rPr>
                <w:webHidden/>
              </w:rPr>
              <w:fldChar w:fldCharType="separate"/>
            </w:r>
            <w:r w:rsidR="0052155F">
              <w:rPr>
                <w:webHidden/>
              </w:rPr>
              <w:t>95</w:t>
            </w:r>
            <w:r>
              <w:rPr>
                <w:webHidden/>
              </w:rPr>
              <w:fldChar w:fldCharType="end"/>
            </w:r>
          </w:hyperlink>
        </w:p>
        <w:p w14:paraId="303A7C89" w14:textId="7C1FD5FE"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3" w:history="1">
            <w:r w:rsidRPr="000E5842">
              <w:rPr>
                <w:rStyle w:val="Hipervnculo"/>
              </w:rPr>
              <w:t>41. SUBROGACIÓN DE RELACIONES LABORALES</w:t>
            </w:r>
            <w:r>
              <w:rPr>
                <w:webHidden/>
              </w:rPr>
              <w:tab/>
            </w:r>
            <w:r>
              <w:rPr>
                <w:webHidden/>
              </w:rPr>
              <w:fldChar w:fldCharType="begin"/>
            </w:r>
            <w:r>
              <w:rPr>
                <w:webHidden/>
              </w:rPr>
              <w:instrText xml:space="preserve"> PAGEREF _Toc224597083 \h </w:instrText>
            </w:r>
            <w:r>
              <w:rPr>
                <w:webHidden/>
              </w:rPr>
            </w:r>
            <w:r>
              <w:rPr>
                <w:webHidden/>
              </w:rPr>
              <w:fldChar w:fldCharType="separate"/>
            </w:r>
            <w:r w:rsidR="0052155F">
              <w:rPr>
                <w:webHidden/>
              </w:rPr>
              <w:t>96</w:t>
            </w:r>
            <w:r>
              <w:rPr>
                <w:webHidden/>
              </w:rPr>
              <w:fldChar w:fldCharType="end"/>
            </w:r>
          </w:hyperlink>
        </w:p>
        <w:p w14:paraId="4EC85C00" w14:textId="7250BB5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4" w:history="1">
            <w:r w:rsidRPr="000E5842">
              <w:rPr>
                <w:rStyle w:val="Hipervnculo"/>
              </w:rPr>
              <w:t>42. REVISIÓN DE PRECIOS</w:t>
            </w:r>
            <w:r>
              <w:rPr>
                <w:webHidden/>
              </w:rPr>
              <w:tab/>
            </w:r>
            <w:r>
              <w:rPr>
                <w:webHidden/>
              </w:rPr>
              <w:fldChar w:fldCharType="begin"/>
            </w:r>
            <w:r>
              <w:rPr>
                <w:webHidden/>
              </w:rPr>
              <w:instrText xml:space="preserve"> PAGEREF _Toc224597084 \h </w:instrText>
            </w:r>
            <w:r>
              <w:rPr>
                <w:webHidden/>
              </w:rPr>
            </w:r>
            <w:r>
              <w:rPr>
                <w:webHidden/>
              </w:rPr>
              <w:fldChar w:fldCharType="separate"/>
            </w:r>
            <w:r w:rsidR="0052155F">
              <w:rPr>
                <w:webHidden/>
              </w:rPr>
              <w:t>96</w:t>
            </w:r>
            <w:r>
              <w:rPr>
                <w:webHidden/>
              </w:rPr>
              <w:fldChar w:fldCharType="end"/>
            </w:r>
          </w:hyperlink>
        </w:p>
        <w:p w14:paraId="777E49BB" w14:textId="5CF9F92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5" w:history="1">
            <w:r w:rsidRPr="000E5842">
              <w:rPr>
                <w:rStyle w:val="Hipervnculo"/>
              </w:rPr>
              <w:t>43. PRECIOS Y PAGOS</w:t>
            </w:r>
            <w:r>
              <w:rPr>
                <w:webHidden/>
              </w:rPr>
              <w:tab/>
            </w:r>
            <w:r>
              <w:rPr>
                <w:webHidden/>
              </w:rPr>
              <w:fldChar w:fldCharType="begin"/>
            </w:r>
            <w:r>
              <w:rPr>
                <w:webHidden/>
              </w:rPr>
              <w:instrText xml:space="preserve"> PAGEREF _Toc224597085 \h </w:instrText>
            </w:r>
            <w:r>
              <w:rPr>
                <w:webHidden/>
              </w:rPr>
            </w:r>
            <w:r>
              <w:rPr>
                <w:webHidden/>
              </w:rPr>
              <w:fldChar w:fldCharType="separate"/>
            </w:r>
            <w:r w:rsidR="0052155F">
              <w:rPr>
                <w:webHidden/>
              </w:rPr>
              <w:t>96</w:t>
            </w:r>
            <w:r>
              <w:rPr>
                <w:webHidden/>
              </w:rPr>
              <w:fldChar w:fldCharType="end"/>
            </w:r>
          </w:hyperlink>
        </w:p>
        <w:p w14:paraId="42DF940D" w14:textId="1901CC45"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6" w:history="1">
            <w:r w:rsidRPr="000E5842">
              <w:rPr>
                <w:rStyle w:val="Hipervnculo"/>
              </w:rPr>
              <w:t>44. CONDICIONES LINGUÍSTICAS</w:t>
            </w:r>
            <w:r>
              <w:rPr>
                <w:webHidden/>
              </w:rPr>
              <w:tab/>
            </w:r>
            <w:r>
              <w:rPr>
                <w:webHidden/>
              </w:rPr>
              <w:fldChar w:fldCharType="begin"/>
            </w:r>
            <w:r>
              <w:rPr>
                <w:webHidden/>
              </w:rPr>
              <w:instrText xml:space="preserve"> PAGEREF _Toc224597086 \h </w:instrText>
            </w:r>
            <w:r>
              <w:rPr>
                <w:webHidden/>
              </w:rPr>
            </w:r>
            <w:r>
              <w:rPr>
                <w:webHidden/>
              </w:rPr>
              <w:fldChar w:fldCharType="separate"/>
            </w:r>
            <w:r w:rsidR="0052155F">
              <w:rPr>
                <w:webHidden/>
              </w:rPr>
              <w:t>97</w:t>
            </w:r>
            <w:r>
              <w:rPr>
                <w:webHidden/>
              </w:rPr>
              <w:fldChar w:fldCharType="end"/>
            </w:r>
          </w:hyperlink>
        </w:p>
        <w:p w14:paraId="163FA026" w14:textId="0AB914E0" w:rsidR="008C293A" w:rsidRDefault="008C293A">
          <w:pPr>
            <w:pStyle w:val="TDC1"/>
            <w:rPr>
              <w:rFonts w:asciiTheme="minorHAnsi" w:eastAsiaTheme="minorEastAsia" w:hAnsiTheme="minorHAnsi" w:cstheme="minorBidi"/>
              <w:kern w:val="2"/>
              <w:sz w:val="24"/>
              <w:szCs w:val="24"/>
              <w:lang w:val="es-ES"/>
              <w14:ligatures w14:val="standardContextual"/>
            </w:rPr>
          </w:pPr>
          <w:hyperlink w:anchor="_Toc224597087" w:history="1">
            <w:r w:rsidRPr="000E5842">
              <w:rPr>
                <w:rStyle w:val="Hipervnculo"/>
              </w:rPr>
              <w:t>VI.</w:t>
            </w:r>
            <w:r>
              <w:rPr>
                <w:rFonts w:asciiTheme="minorHAnsi" w:eastAsiaTheme="minorEastAsia" w:hAnsiTheme="minorHAnsi" w:cstheme="minorBidi"/>
                <w:kern w:val="2"/>
                <w:sz w:val="24"/>
                <w:szCs w:val="24"/>
                <w:lang w:val="es-ES"/>
                <w14:ligatures w14:val="standardContextual"/>
              </w:rPr>
              <w:tab/>
            </w:r>
            <w:r w:rsidRPr="000E5842">
              <w:rPr>
                <w:rStyle w:val="Hipervnculo"/>
              </w:rPr>
              <w:t>PRESENTACIÓN DE PROPOSICIONES Y ADJUDICACIÓN</w:t>
            </w:r>
            <w:r>
              <w:rPr>
                <w:webHidden/>
              </w:rPr>
              <w:tab/>
            </w:r>
            <w:r>
              <w:rPr>
                <w:webHidden/>
              </w:rPr>
              <w:fldChar w:fldCharType="begin"/>
            </w:r>
            <w:r>
              <w:rPr>
                <w:webHidden/>
              </w:rPr>
              <w:instrText xml:space="preserve"> PAGEREF _Toc224597087 \h </w:instrText>
            </w:r>
            <w:r>
              <w:rPr>
                <w:webHidden/>
              </w:rPr>
            </w:r>
            <w:r>
              <w:rPr>
                <w:webHidden/>
              </w:rPr>
              <w:fldChar w:fldCharType="separate"/>
            </w:r>
            <w:r w:rsidR="0052155F">
              <w:rPr>
                <w:webHidden/>
              </w:rPr>
              <w:t>98</w:t>
            </w:r>
            <w:r>
              <w:rPr>
                <w:webHidden/>
              </w:rPr>
              <w:fldChar w:fldCharType="end"/>
            </w:r>
          </w:hyperlink>
        </w:p>
        <w:p w14:paraId="21EF9B16" w14:textId="541D6562"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8" w:history="1">
            <w:r w:rsidRPr="000E5842">
              <w:rPr>
                <w:rStyle w:val="Hipervnculo"/>
              </w:rPr>
              <w:t>45. LICITACIÓN ELECTRÓNICA</w:t>
            </w:r>
            <w:r>
              <w:rPr>
                <w:webHidden/>
              </w:rPr>
              <w:tab/>
            </w:r>
            <w:r>
              <w:rPr>
                <w:webHidden/>
              </w:rPr>
              <w:fldChar w:fldCharType="begin"/>
            </w:r>
            <w:r>
              <w:rPr>
                <w:webHidden/>
              </w:rPr>
              <w:instrText xml:space="preserve"> PAGEREF _Toc224597088 \h </w:instrText>
            </w:r>
            <w:r>
              <w:rPr>
                <w:webHidden/>
              </w:rPr>
            </w:r>
            <w:r>
              <w:rPr>
                <w:webHidden/>
              </w:rPr>
              <w:fldChar w:fldCharType="separate"/>
            </w:r>
            <w:r w:rsidR="0052155F">
              <w:rPr>
                <w:webHidden/>
              </w:rPr>
              <w:t>98</w:t>
            </w:r>
            <w:r>
              <w:rPr>
                <w:webHidden/>
              </w:rPr>
              <w:fldChar w:fldCharType="end"/>
            </w:r>
          </w:hyperlink>
        </w:p>
        <w:p w14:paraId="001D6733" w14:textId="2686B6CA"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89" w:history="1">
            <w:r w:rsidRPr="000E5842">
              <w:rPr>
                <w:rStyle w:val="Hipervnculo"/>
              </w:rPr>
              <w:t>46. NOTAS ACLARATORIAS</w:t>
            </w:r>
            <w:r>
              <w:rPr>
                <w:webHidden/>
              </w:rPr>
              <w:tab/>
            </w:r>
            <w:r>
              <w:rPr>
                <w:webHidden/>
              </w:rPr>
              <w:fldChar w:fldCharType="begin"/>
            </w:r>
            <w:r>
              <w:rPr>
                <w:webHidden/>
              </w:rPr>
              <w:instrText xml:space="preserve"> PAGEREF _Toc224597089 \h </w:instrText>
            </w:r>
            <w:r>
              <w:rPr>
                <w:webHidden/>
              </w:rPr>
            </w:r>
            <w:r>
              <w:rPr>
                <w:webHidden/>
              </w:rPr>
              <w:fldChar w:fldCharType="separate"/>
            </w:r>
            <w:r w:rsidR="0052155F">
              <w:rPr>
                <w:webHidden/>
              </w:rPr>
              <w:t>98</w:t>
            </w:r>
            <w:r>
              <w:rPr>
                <w:webHidden/>
              </w:rPr>
              <w:fldChar w:fldCharType="end"/>
            </w:r>
          </w:hyperlink>
        </w:p>
        <w:p w14:paraId="030CB898" w14:textId="5D40539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0" w:history="1">
            <w:r w:rsidRPr="000E5842">
              <w:rPr>
                <w:rStyle w:val="Hipervnculo"/>
              </w:rPr>
              <w:t>46.1</w:t>
            </w:r>
            <w:r>
              <w:rPr>
                <w:rFonts w:asciiTheme="minorHAnsi" w:eastAsiaTheme="minorEastAsia" w:hAnsiTheme="minorHAnsi" w:cstheme="minorBidi"/>
                <w:kern w:val="2"/>
                <w:sz w:val="24"/>
                <w:szCs w:val="24"/>
                <w:lang w:eastAsia="es-ES"/>
                <w14:ligatures w14:val="standardContextual"/>
              </w:rPr>
              <w:tab/>
            </w:r>
            <w:r w:rsidRPr="000E5842">
              <w:rPr>
                <w:rStyle w:val="Hipervnculo"/>
              </w:rPr>
              <w:t>Condiciones de aptitud. Fase de presentación de ofertas</w:t>
            </w:r>
            <w:r>
              <w:rPr>
                <w:webHidden/>
              </w:rPr>
              <w:tab/>
            </w:r>
            <w:r>
              <w:rPr>
                <w:webHidden/>
              </w:rPr>
              <w:fldChar w:fldCharType="begin"/>
            </w:r>
            <w:r>
              <w:rPr>
                <w:webHidden/>
              </w:rPr>
              <w:instrText xml:space="preserve"> PAGEREF _Toc224597090 \h </w:instrText>
            </w:r>
            <w:r>
              <w:rPr>
                <w:webHidden/>
              </w:rPr>
            </w:r>
            <w:r>
              <w:rPr>
                <w:webHidden/>
              </w:rPr>
              <w:fldChar w:fldCharType="separate"/>
            </w:r>
            <w:r w:rsidR="0052155F">
              <w:rPr>
                <w:webHidden/>
              </w:rPr>
              <w:t>98</w:t>
            </w:r>
            <w:r>
              <w:rPr>
                <w:webHidden/>
              </w:rPr>
              <w:fldChar w:fldCharType="end"/>
            </w:r>
          </w:hyperlink>
        </w:p>
        <w:p w14:paraId="1A124104" w14:textId="72CE7F68"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1" w:history="1">
            <w:r w:rsidRPr="000E5842">
              <w:rPr>
                <w:rStyle w:val="Hipervnculo"/>
              </w:rPr>
              <w:t>46.2</w:t>
            </w:r>
            <w:r>
              <w:rPr>
                <w:rFonts w:asciiTheme="minorHAnsi" w:eastAsiaTheme="minorEastAsia" w:hAnsiTheme="minorHAnsi" w:cstheme="minorBidi"/>
                <w:kern w:val="2"/>
                <w:sz w:val="24"/>
                <w:szCs w:val="24"/>
                <w:lang w:eastAsia="es-ES"/>
                <w14:ligatures w14:val="standardContextual"/>
              </w:rPr>
              <w:tab/>
            </w:r>
            <w:r w:rsidRPr="000E5842">
              <w:rPr>
                <w:rStyle w:val="Hipervnculo"/>
              </w:rPr>
              <w:t>Empresas de nueva creación</w:t>
            </w:r>
            <w:r>
              <w:rPr>
                <w:webHidden/>
              </w:rPr>
              <w:tab/>
            </w:r>
            <w:r>
              <w:rPr>
                <w:webHidden/>
              </w:rPr>
              <w:fldChar w:fldCharType="begin"/>
            </w:r>
            <w:r>
              <w:rPr>
                <w:webHidden/>
              </w:rPr>
              <w:instrText xml:space="preserve"> PAGEREF _Toc224597091 \h </w:instrText>
            </w:r>
            <w:r>
              <w:rPr>
                <w:webHidden/>
              </w:rPr>
            </w:r>
            <w:r>
              <w:rPr>
                <w:webHidden/>
              </w:rPr>
              <w:fldChar w:fldCharType="separate"/>
            </w:r>
            <w:r w:rsidR="0052155F">
              <w:rPr>
                <w:webHidden/>
              </w:rPr>
              <w:t>99</w:t>
            </w:r>
            <w:r>
              <w:rPr>
                <w:webHidden/>
              </w:rPr>
              <w:fldChar w:fldCharType="end"/>
            </w:r>
          </w:hyperlink>
        </w:p>
        <w:p w14:paraId="4954F53B" w14:textId="0A0ABF25"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2" w:history="1">
            <w:r w:rsidRPr="000E5842">
              <w:rPr>
                <w:rStyle w:val="Hipervnculo"/>
              </w:rPr>
              <w:t>46.3</w:t>
            </w:r>
            <w:r>
              <w:rPr>
                <w:rFonts w:asciiTheme="minorHAnsi" w:eastAsiaTheme="minorEastAsia" w:hAnsiTheme="minorHAnsi" w:cstheme="minorBidi"/>
                <w:kern w:val="2"/>
                <w:sz w:val="24"/>
                <w:szCs w:val="24"/>
                <w:lang w:eastAsia="es-ES"/>
                <w14:ligatures w14:val="standardContextual"/>
              </w:rPr>
              <w:tab/>
            </w:r>
            <w:r w:rsidRPr="000E5842">
              <w:rPr>
                <w:rStyle w:val="Hipervnculo"/>
              </w:rPr>
              <w:t>Motivos de no aceptación o exclusión</w:t>
            </w:r>
            <w:r>
              <w:rPr>
                <w:webHidden/>
              </w:rPr>
              <w:tab/>
            </w:r>
            <w:r>
              <w:rPr>
                <w:webHidden/>
              </w:rPr>
              <w:fldChar w:fldCharType="begin"/>
            </w:r>
            <w:r>
              <w:rPr>
                <w:webHidden/>
              </w:rPr>
              <w:instrText xml:space="preserve"> PAGEREF _Toc224597092 \h </w:instrText>
            </w:r>
            <w:r>
              <w:rPr>
                <w:webHidden/>
              </w:rPr>
            </w:r>
            <w:r>
              <w:rPr>
                <w:webHidden/>
              </w:rPr>
              <w:fldChar w:fldCharType="separate"/>
            </w:r>
            <w:r w:rsidR="0052155F">
              <w:rPr>
                <w:webHidden/>
              </w:rPr>
              <w:t>100</w:t>
            </w:r>
            <w:r>
              <w:rPr>
                <w:webHidden/>
              </w:rPr>
              <w:fldChar w:fldCharType="end"/>
            </w:r>
          </w:hyperlink>
        </w:p>
        <w:p w14:paraId="5B50BAA0" w14:textId="7871C64C"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3" w:history="1">
            <w:r w:rsidRPr="000E5842">
              <w:rPr>
                <w:rStyle w:val="Hipervnculo"/>
              </w:rPr>
              <w:t>46.4</w:t>
            </w:r>
            <w:r>
              <w:rPr>
                <w:rFonts w:asciiTheme="minorHAnsi" w:eastAsiaTheme="minorEastAsia" w:hAnsiTheme="minorHAnsi" w:cstheme="minorBidi"/>
                <w:kern w:val="2"/>
                <w:sz w:val="24"/>
                <w:szCs w:val="24"/>
                <w:lang w:eastAsia="es-ES"/>
                <w14:ligatures w14:val="standardContextual"/>
              </w:rPr>
              <w:tab/>
            </w:r>
            <w:r w:rsidRPr="000E5842">
              <w:rPr>
                <w:rStyle w:val="Hipervnculo"/>
              </w:rPr>
              <w:t>Fase de adjudicación</w:t>
            </w:r>
            <w:r>
              <w:rPr>
                <w:webHidden/>
              </w:rPr>
              <w:tab/>
            </w:r>
            <w:r>
              <w:rPr>
                <w:webHidden/>
              </w:rPr>
              <w:fldChar w:fldCharType="begin"/>
            </w:r>
            <w:r>
              <w:rPr>
                <w:webHidden/>
              </w:rPr>
              <w:instrText xml:space="preserve"> PAGEREF _Toc224597093 \h </w:instrText>
            </w:r>
            <w:r>
              <w:rPr>
                <w:webHidden/>
              </w:rPr>
            </w:r>
            <w:r>
              <w:rPr>
                <w:webHidden/>
              </w:rPr>
              <w:fldChar w:fldCharType="separate"/>
            </w:r>
            <w:r w:rsidR="0052155F">
              <w:rPr>
                <w:webHidden/>
              </w:rPr>
              <w:t>101</w:t>
            </w:r>
            <w:r>
              <w:rPr>
                <w:webHidden/>
              </w:rPr>
              <w:fldChar w:fldCharType="end"/>
            </w:r>
          </w:hyperlink>
        </w:p>
        <w:p w14:paraId="43147AB8" w14:textId="5D675CDC"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4" w:history="1">
            <w:r w:rsidRPr="000E5842">
              <w:rPr>
                <w:rStyle w:val="Hipervnculo"/>
              </w:rPr>
              <w:t>46.5</w:t>
            </w:r>
            <w:r>
              <w:rPr>
                <w:rFonts w:asciiTheme="minorHAnsi" w:eastAsiaTheme="minorEastAsia" w:hAnsiTheme="minorHAnsi" w:cstheme="minorBidi"/>
                <w:kern w:val="2"/>
                <w:sz w:val="24"/>
                <w:szCs w:val="24"/>
                <w:lang w:eastAsia="es-ES"/>
                <w14:ligatures w14:val="standardContextual"/>
              </w:rPr>
              <w:tab/>
            </w:r>
            <w:r w:rsidRPr="000E5842">
              <w:rPr>
                <w:rStyle w:val="Hipervnculo"/>
              </w:rPr>
              <w:t>Condiciones especiales de compatibilidad y en materia de competencia</w:t>
            </w:r>
            <w:r>
              <w:rPr>
                <w:webHidden/>
              </w:rPr>
              <w:tab/>
            </w:r>
            <w:r>
              <w:rPr>
                <w:webHidden/>
              </w:rPr>
              <w:fldChar w:fldCharType="begin"/>
            </w:r>
            <w:r>
              <w:rPr>
                <w:webHidden/>
              </w:rPr>
              <w:instrText xml:space="preserve"> PAGEREF _Toc224597094 \h </w:instrText>
            </w:r>
            <w:r>
              <w:rPr>
                <w:webHidden/>
              </w:rPr>
            </w:r>
            <w:r>
              <w:rPr>
                <w:webHidden/>
              </w:rPr>
              <w:fldChar w:fldCharType="separate"/>
            </w:r>
            <w:r w:rsidR="0052155F">
              <w:rPr>
                <w:webHidden/>
              </w:rPr>
              <w:t>103</w:t>
            </w:r>
            <w:r>
              <w:rPr>
                <w:webHidden/>
              </w:rPr>
              <w:fldChar w:fldCharType="end"/>
            </w:r>
          </w:hyperlink>
        </w:p>
        <w:p w14:paraId="03B4C295" w14:textId="10E553A5"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5" w:history="1">
            <w:r w:rsidRPr="000E5842">
              <w:rPr>
                <w:rStyle w:val="Hipervnculo"/>
              </w:rPr>
              <w:t>46.6</w:t>
            </w:r>
            <w:r>
              <w:rPr>
                <w:rFonts w:asciiTheme="minorHAnsi" w:eastAsiaTheme="minorEastAsia" w:hAnsiTheme="minorHAnsi" w:cstheme="minorBidi"/>
                <w:kern w:val="2"/>
                <w:sz w:val="24"/>
                <w:szCs w:val="24"/>
                <w:lang w:eastAsia="es-ES"/>
                <w14:ligatures w14:val="standardContextual"/>
              </w:rPr>
              <w:tab/>
            </w:r>
            <w:r w:rsidRPr="000E5842">
              <w:rPr>
                <w:rStyle w:val="Hipervnculo"/>
              </w:rPr>
              <w:t>Plazos de adjudicación y de mantenimiento de ofertas</w:t>
            </w:r>
            <w:r>
              <w:rPr>
                <w:webHidden/>
              </w:rPr>
              <w:tab/>
            </w:r>
            <w:r>
              <w:rPr>
                <w:webHidden/>
              </w:rPr>
              <w:fldChar w:fldCharType="begin"/>
            </w:r>
            <w:r>
              <w:rPr>
                <w:webHidden/>
              </w:rPr>
              <w:instrText xml:space="preserve"> PAGEREF _Toc224597095 \h </w:instrText>
            </w:r>
            <w:r>
              <w:rPr>
                <w:webHidden/>
              </w:rPr>
            </w:r>
            <w:r>
              <w:rPr>
                <w:webHidden/>
              </w:rPr>
              <w:fldChar w:fldCharType="separate"/>
            </w:r>
            <w:r w:rsidR="0052155F">
              <w:rPr>
                <w:webHidden/>
              </w:rPr>
              <w:t>103</w:t>
            </w:r>
            <w:r>
              <w:rPr>
                <w:webHidden/>
              </w:rPr>
              <w:fldChar w:fldCharType="end"/>
            </w:r>
          </w:hyperlink>
        </w:p>
        <w:p w14:paraId="48998A85" w14:textId="05C5783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96" w:history="1">
            <w:r w:rsidRPr="000E5842">
              <w:rPr>
                <w:rStyle w:val="Hipervnculo"/>
              </w:rPr>
              <w:t>47. CONTENIDO DE LOS ARCHIVOS ELECTRÓNICOS</w:t>
            </w:r>
            <w:r>
              <w:rPr>
                <w:webHidden/>
              </w:rPr>
              <w:tab/>
            </w:r>
            <w:r>
              <w:rPr>
                <w:webHidden/>
              </w:rPr>
              <w:fldChar w:fldCharType="begin"/>
            </w:r>
            <w:r>
              <w:rPr>
                <w:webHidden/>
              </w:rPr>
              <w:instrText xml:space="preserve"> PAGEREF _Toc224597096 \h </w:instrText>
            </w:r>
            <w:r>
              <w:rPr>
                <w:webHidden/>
              </w:rPr>
            </w:r>
            <w:r>
              <w:rPr>
                <w:webHidden/>
              </w:rPr>
              <w:fldChar w:fldCharType="separate"/>
            </w:r>
            <w:r w:rsidR="0052155F">
              <w:rPr>
                <w:webHidden/>
              </w:rPr>
              <w:t>104</w:t>
            </w:r>
            <w:r>
              <w:rPr>
                <w:webHidden/>
              </w:rPr>
              <w:fldChar w:fldCharType="end"/>
            </w:r>
          </w:hyperlink>
        </w:p>
        <w:p w14:paraId="4563F997" w14:textId="5FCE13A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097" w:history="1">
            <w:r w:rsidRPr="000E5842">
              <w:rPr>
                <w:rStyle w:val="Hipervnculo"/>
              </w:rPr>
              <w:t>48. ARCHIVO ELECTRÓNICO DE CAPACIDAD Y SOLVENCIA</w:t>
            </w:r>
            <w:r>
              <w:rPr>
                <w:webHidden/>
              </w:rPr>
              <w:tab/>
            </w:r>
            <w:r>
              <w:rPr>
                <w:webHidden/>
              </w:rPr>
              <w:fldChar w:fldCharType="begin"/>
            </w:r>
            <w:r>
              <w:rPr>
                <w:webHidden/>
              </w:rPr>
              <w:instrText xml:space="preserve"> PAGEREF _Toc224597097 \h </w:instrText>
            </w:r>
            <w:r>
              <w:rPr>
                <w:webHidden/>
              </w:rPr>
            </w:r>
            <w:r>
              <w:rPr>
                <w:webHidden/>
              </w:rPr>
              <w:fldChar w:fldCharType="separate"/>
            </w:r>
            <w:r w:rsidR="0052155F">
              <w:rPr>
                <w:webHidden/>
              </w:rPr>
              <w:t>105</w:t>
            </w:r>
            <w:r>
              <w:rPr>
                <w:webHidden/>
              </w:rPr>
              <w:fldChar w:fldCharType="end"/>
            </w:r>
          </w:hyperlink>
        </w:p>
        <w:p w14:paraId="276AF790" w14:textId="797EBE7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8" w:history="1">
            <w:r w:rsidRPr="000E5842">
              <w:rPr>
                <w:rStyle w:val="Hipervnculo"/>
              </w:rPr>
              <w:t>48.1</w:t>
            </w:r>
            <w:r>
              <w:rPr>
                <w:rFonts w:asciiTheme="minorHAnsi" w:eastAsiaTheme="minorEastAsia" w:hAnsiTheme="minorHAnsi" w:cstheme="minorBidi"/>
                <w:kern w:val="2"/>
                <w:sz w:val="24"/>
                <w:szCs w:val="24"/>
                <w:lang w:eastAsia="es-ES"/>
                <w14:ligatures w14:val="standardContextual"/>
              </w:rPr>
              <w:tab/>
            </w:r>
            <w:r w:rsidRPr="000E5842">
              <w:rPr>
                <w:rStyle w:val="Hipervnculo"/>
              </w:rPr>
              <w:t>Documentación de capacidad</w:t>
            </w:r>
            <w:r>
              <w:rPr>
                <w:webHidden/>
              </w:rPr>
              <w:tab/>
            </w:r>
            <w:r>
              <w:rPr>
                <w:webHidden/>
              </w:rPr>
              <w:fldChar w:fldCharType="begin"/>
            </w:r>
            <w:r>
              <w:rPr>
                <w:webHidden/>
              </w:rPr>
              <w:instrText xml:space="preserve"> PAGEREF _Toc224597098 \h </w:instrText>
            </w:r>
            <w:r>
              <w:rPr>
                <w:webHidden/>
              </w:rPr>
            </w:r>
            <w:r>
              <w:rPr>
                <w:webHidden/>
              </w:rPr>
              <w:fldChar w:fldCharType="separate"/>
            </w:r>
            <w:r w:rsidR="0052155F">
              <w:rPr>
                <w:webHidden/>
              </w:rPr>
              <w:t>105</w:t>
            </w:r>
            <w:r>
              <w:rPr>
                <w:webHidden/>
              </w:rPr>
              <w:fldChar w:fldCharType="end"/>
            </w:r>
          </w:hyperlink>
        </w:p>
        <w:p w14:paraId="4DA823C2" w14:textId="508A585C"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099" w:history="1">
            <w:r w:rsidRPr="000E5842">
              <w:rPr>
                <w:rStyle w:val="Hipervnculo"/>
              </w:rPr>
              <w:t>48.2</w:t>
            </w:r>
            <w:r>
              <w:rPr>
                <w:rFonts w:asciiTheme="minorHAnsi" w:eastAsiaTheme="minorEastAsia" w:hAnsiTheme="minorHAnsi" w:cstheme="minorBidi"/>
                <w:kern w:val="2"/>
                <w:sz w:val="24"/>
                <w:szCs w:val="24"/>
                <w:lang w:eastAsia="es-ES"/>
                <w14:ligatures w14:val="standardContextual"/>
              </w:rPr>
              <w:tab/>
            </w:r>
            <w:r w:rsidRPr="000E5842">
              <w:rPr>
                <w:rStyle w:val="Hipervnculo"/>
              </w:rPr>
              <w:t>Documentación que deben aportar las empresas extranjeras</w:t>
            </w:r>
            <w:r>
              <w:rPr>
                <w:webHidden/>
              </w:rPr>
              <w:tab/>
            </w:r>
            <w:r>
              <w:rPr>
                <w:webHidden/>
              </w:rPr>
              <w:fldChar w:fldCharType="begin"/>
            </w:r>
            <w:r>
              <w:rPr>
                <w:webHidden/>
              </w:rPr>
              <w:instrText xml:space="preserve"> PAGEREF _Toc224597099 \h </w:instrText>
            </w:r>
            <w:r>
              <w:rPr>
                <w:webHidden/>
              </w:rPr>
            </w:r>
            <w:r>
              <w:rPr>
                <w:webHidden/>
              </w:rPr>
              <w:fldChar w:fldCharType="separate"/>
            </w:r>
            <w:r w:rsidR="0052155F">
              <w:rPr>
                <w:webHidden/>
              </w:rPr>
              <w:t>107</w:t>
            </w:r>
            <w:r>
              <w:rPr>
                <w:webHidden/>
              </w:rPr>
              <w:fldChar w:fldCharType="end"/>
            </w:r>
          </w:hyperlink>
        </w:p>
        <w:p w14:paraId="46709827" w14:textId="71B2324F"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00" w:history="1">
            <w:r w:rsidRPr="000E5842">
              <w:rPr>
                <w:rStyle w:val="Hipervnculo"/>
              </w:rPr>
              <w:t>48.3</w:t>
            </w:r>
            <w:r>
              <w:rPr>
                <w:rFonts w:asciiTheme="minorHAnsi" w:eastAsiaTheme="minorEastAsia" w:hAnsiTheme="minorHAnsi" w:cstheme="minorBidi"/>
                <w:kern w:val="2"/>
                <w:sz w:val="24"/>
                <w:szCs w:val="24"/>
                <w:lang w:eastAsia="es-ES"/>
                <w14:ligatures w14:val="standardContextual"/>
              </w:rPr>
              <w:tab/>
            </w:r>
            <w:r w:rsidRPr="000E5842">
              <w:rPr>
                <w:rStyle w:val="Hipervnculo"/>
              </w:rPr>
              <w:t>Documentación acreditativa de la capacidad y solvencia</w:t>
            </w:r>
            <w:r>
              <w:rPr>
                <w:webHidden/>
              </w:rPr>
              <w:tab/>
            </w:r>
            <w:r>
              <w:rPr>
                <w:webHidden/>
              </w:rPr>
              <w:fldChar w:fldCharType="begin"/>
            </w:r>
            <w:r>
              <w:rPr>
                <w:webHidden/>
              </w:rPr>
              <w:instrText xml:space="preserve"> PAGEREF _Toc224597100 \h </w:instrText>
            </w:r>
            <w:r>
              <w:rPr>
                <w:webHidden/>
              </w:rPr>
            </w:r>
            <w:r>
              <w:rPr>
                <w:webHidden/>
              </w:rPr>
              <w:fldChar w:fldCharType="separate"/>
            </w:r>
            <w:r w:rsidR="0052155F">
              <w:rPr>
                <w:webHidden/>
              </w:rPr>
              <w:t>108</w:t>
            </w:r>
            <w:r>
              <w:rPr>
                <w:webHidden/>
              </w:rPr>
              <w:fldChar w:fldCharType="end"/>
            </w:r>
          </w:hyperlink>
        </w:p>
        <w:p w14:paraId="6889DF5D" w14:textId="41C172A3"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01" w:history="1">
            <w:r w:rsidRPr="000E5842">
              <w:rPr>
                <w:rStyle w:val="Hipervnculo"/>
              </w:rPr>
              <w:t>48.4</w:t>
            </w:r>
            <w:r>
              <w:rPr>
                <w:rFonts w:asciiTheme="minorHAnsi" w:eastAsiaTheme="minorEastAsia" w:hAnsiTheme="minorHAnsi" w:cstheme="minorBidi"/>
                <w:kern w:val="2"/>
                <w:sz w:val="24"/>
                <w:szCs w:val="24"/>
                <w:lang w:eastAsia="es-ES"/>
                <w14:ligatures w14:val="standardContextual"/>
              </w:rPr>
              <w:tab/>
            </w:r>
            <w:r w:rsidRPr="000E5842">
              <w:rPr>
                <w:rStyle w:val="Hipervnculo"/>
              </w:rPr>
              <w:t>Documentación de solvencia: información del equipo propuesto</w:t>
            </w:r>
            <w:r>
              <w:rPr>
                <w:webHidden/>
              </w:rPr>
              <w:tab/>
            </w:r>
            <w:r>
              <w:rPr>
                <w:webHidden/>
              </w:rPr>
              <w:fldChar w:fldCharType="begin"/>
            </w:r>
            <w:r>
              <w:rPr>
                <w:webHidden/>
              </w:rPr>
              <w:instrText xml:space="preserve"> PAGEREF _Toc224597101 \h </w:instrText>
            </w:r>
            <w:r>
              <w:rPr>
                <w:webHidden/>
              </w:rPr>
            </w:r>
            <w:r>
              <w:rPr>
                <w:webHidden/>
              </w:rPr>
              <w:fldChar w:fldCharType="separate"/>
            </w:r>
            <w:r w:rsidR="0052155F">
              <w:rPr>
                <w:webHidden/>
              </w:rPr>
              <w:t>108</w:t>
            </w:r>
            <w:r>
              <w:rPr>
                <w:webHidden/>
              </w:rPr>
              <w:fldChar w:fldCharType="end"/>
            </w:r>
          </w:hyperlink>
        </w:p>
        <w:p w14:paraId="0C4AF2C4" w14:textId="00C2D12B"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02" w:history="1">
            <w:r w:rsidRPr="000E5842">
              <w:rPr>
                <w:rStyle w:val="Hipervnculo"/>
              </w:rPr>
              <w:t>48.5</w:t>
            </w:r>
            <w:r>
              <w:rPr>
                <w:rFonts w:asciiTheme="minorHAnsi" w:eastAsiaTheme="minorEastAsia" w:hAnsiTheme="minorHAnsi" w:cstheme="minorBidi"/>
                <w:kern w:val="2"/>
                <w:sz w:val="24"/>
                <w:szCs w:val="24"/>
                <w:lang w:eastAsia="es-ES"/>
                <w14:ligatures w14:val="standardContextual"/>
              </w:rPr>
              <w:tab/>
            </w:r>
            <w:r w:rsidRPr="000E5842">
              <w:rPr>
                <w:rStyle w:val="Hipervnculo"/>
              </w:rPr>
              <w:t>Información sobre medidas de igualdad entre hombres y mujeres</w:t>
            </w:r>
            <w:r>
              <w:rPr>
                <w:webHidden/>
              </w:rPr>
              <w:tab/>
            </w:r>
            <w:r>
              <w:rPr>
                <w:webHidden/>
              </w:rPr>
              <w:fldChar w:fldCharType="begin"/>
            </w:r>
            <w:r>
              <w:rPr>
                <w:webHidden/>
              </w:rPr>
              <w:instrText xml:space="preserve"> PAGEREF _Toc224597102 \h </w:instrText>
            </w:r>
            <w:r>
              <w:rPr>
                <w:webHidden/>
              </w:rPr>
            </w:r>
            <w:r>
              <w:rPr>
                <w:webHidden/>
              </w:rPr>
              <w:fldChar w:fldCharType="separate"/>
            </w:r>
            <w:r w:rsidR="0052155F">
              <w:rPr>
                <w:webHidden/>
              </w:rPr>
              <w:t>109</w:t>
            </w:r>
            <w:r>
              <w:rPr>
                <w:webHidden/>
              </w:rPr>
              <w:fldChar w:fldCharType="end"/>
            </w:r>
          </w:hyperlink>
        </w:p>
        <w:p w14:paraId="325005F9" w14:textId="21F49B38"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03" w:history="1">
            <w:r w:rsidRPr="000E5842">
              <w:rPr>
                <w:rStyle w:val="Hipervnculo"/>
              </w:rPr>
              <w:t>48.6</w:t>
            </w:r>
            <w:r>
              <w:rPr>
                <w:rFonts w:asciiTheme="minorHAnsi" w:eastAsiaTheme="minorEastAsia" w:hAnsiTheme="minorHAnsi" w:cstheme="minorBidi"/>
                <w:kern w:val="2"/>
                <w:sz w:val="24"/>
                <w:szCs w:val="24"/>
                <w:lang w:eastAsia="es-ES"/>
                <w14:ligatures w14:val="standardContextual"/>
              </w:rPr>
              <w:tab/>
            </w:r>
            <w:r w:rsidRPr="000E5842">
              <w:rPr>
                <w:rStyle w:val="Hipervnculo"/>
              </w:rPr>
              <w:t>Notificación Electrónica</w:t>
            </w:r>
            <w:r>
              <w:rPr>
                <w:webHidden/>
              </w:rPr>
              <w:tab/>
            </w:r>
            <w:r>
              <w:rPr>
                <w:webHidden/>
              </w:rPr>
              <w:fldChar w:fldCharType="begin"/>
            </w:r>
            <w:r>
              <w:rPr>
                <w:webHidden/>
              </w:rPr>
              <w:instrText xml:space="preserve"> PAGEREF _Toc224597103 \h </w:instrText>
            </w:r>
            <w:r>
              <w:rPr>
                <w:webHidden/>
              </w:rPr>
            </w:r>
            <w:r>
              <w:rPr>
                <w:webHidden/>
              </w:rPr>
              <w:fldChar w:fldCharType="separate"/>
            </w:r>
            <w:r w:rsidR="0052155F">
              <w:rPr>
                <w:webHidden/>
              </w:rPr>
              <w:t>109</w:t>
            </w:r>
            <w:r>
              <w:rPr>
                <w:webHidden/>
              </w:rPr>
              <w:fldChar w:fldCharType="end"/>
            </w:r>
          </w:hyperlink>
        </w:p>
        <w:p w14:paraId="4301E0D9" w14:textId="792C4767"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04" w:history="1">
            <w:r w:rsidRPr="000E5842">
              <w:rPr>
                <w:rStyle w:val="Hipervnculo"/>
              </w:rPr>
              <w:t>49. DEUC Y CUMPLIMENTACIÓN</w:t>
            </w:r>
            <w:r>
              <w:rPr>
                <w:webHidden/>
              </w:rPr>
              <w:tab/>
            </w:r>
            <w:r>
              <w:rPr>
                <w:webHidden/>
              </w:rPr>
              <w:fldChar w:fldCharType="begin"/>
            </w:r>
            <w:r>
              <w:rPr>
                <w:webHidden/>
              </w:rPr>
              <w:instrText xml:space="preserve"> PAGEREF _Toc224597104 \h </w:instrText>
            </w:r>
            <w:r>
              <w:rPr>
                <w:webHidden/>
              </w:rPr>
            </w:r>
            <w:r>
              <w:rPr>
                <w:webHidden/>
              </w:rPr>
              <w:fldChar w:fldCharType="separate"/>
            </w:r>
            <w:r w:rsidR="0052155F">
              <w:rPr>
                <w:webHidden/>
              </w:rPr>
              <w:t>109</w:t>
            </w:r>
            <w:r>
              <w:rPr>
                <w:webHidden/>
              </w:rPr>
              <w:fldChar w:fldCharType="end"/>
            </w:r>
          </w:hyperlink>
        </w:p>
        <w:p w14:paraId="3A1BB1EF" w14:textId="7B8067B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05" w:history="1">
            <w:r w:rsidRPr="000E5842">
              <w:rPr>
                <w:rStyle w:val="Hipervnculo"/>
              </w:rPr>
              <w:t>49.1</w:t>
            </w:r>
            <w:r>
              <w:rPr>
                <w:rFonts w:asciiTheme="minorHAnsi" w:eastAsiaTheme="minorEastAsia" w:hAnsiTheme="minorHAnsi" w:cstheme="minorBidi"/>
                <w:kern w:val="2"/>
                <w:sz w:val="24"/>
                <w:szCs w:val="24"/>
                <w:lang w:eastAsia="es-ES"/>
                <w14:ligatures w14:val="standardContextual"/>
              </w:rPr>
              <w:tab/>
            </w:r>
            <w:r w:rsidRPr="000E5842">
              <w:rPr>
                <w:rStyle w:val="Hipervnculo"/>
              </w:rPr>
              <w:t>Documento Europeo único de contratación</w:t>
            </w:r>
            <w:r>
              <w:rPr>
                <w:webHidden/>
              </w:rPr>
              <w:tab/>
            </w:r>
            <w:r>
              <w:rPr>
                <w:webHidden/>
              </w:rPr>
              <w:fldChar w:fldCharType="begin"/>
            </w:r>
            <w:r>
              <w:rPr>
                <w:webHidden/>
              </w:rPr>
              <w:instrText xml:space="preserve"> PAGEREF _Toc224597105 \h </w:instrText>
            </w:r>
            <w:r>
              <w:rPr>
                <w:webHidden/>
              </w:rPr>
            </w:r>
            <w:r>
              <w:rPr>
                <w:webHidden/>
              </w:rPr>
              <w:fldChar w:fldCharType="separate"/>
            </w:r>
            <w:r w:rsidR="0052155F">
              <w:rPr>
                <w:webHidden/>
              </w:rPr>
              <w:t>109</w:t>
            </w:r>
            <w:r>
              <w:rPr>
                <w:webHidden/>
              </w:rPr>
              <w:fldChar w:fldCharType="end"/>
            </w:r>
          </w:hyperlink>
        </w:p>
        <w:p w14:paraId="5385F424" w14:textId="27583B56"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06" w:history="1">
            <w:r w:rsidRPr="000E5842">
              <w:rPr>
                <w:rStyle w:val="Hipervnculo"/>
              </w:rPr>
              <w:t>49.2</w:t>
            </w:r>
            <w:r>
              <w:rPr>
                <w:rFonts w:asciiTheme="minorHAnsi" w:eastAsiaTheme="minorEastAsia" w:hAnsiTheme="minorHAnsi" w:cstheme="minorBidi"/>
                <w:kern w:val="2"/>
                <w:sz w:val="24"/>
                <w:szCs w:val="24"/>
                <w:lang w:eastAsia="es-ES"/>
                <w14:ligatures w14:val="standardContextual"/>
              </w:rPr>
              <w:tab/>
            </w:r>
            <w:r w:rsidRPr="000E5842">
              <w:rPr>
                <w:rStyle w:val="Hipervnculo"/>
              </w:rPr>
              <w:t>Instrucciones para cumplimentar el DEUC on-line</w:t>
            </w:r>
            <w:r>
              <w:rPr>
                <w:webHidden/>
              </w:rPr>
              <w:tab/>
            </w:r>
            <w:r>
              <w:rPr>
                <w:webHidden/>
              </w:rPr>
              <w:fldChar w:fldCharType="begin"/>
            </w:r>
            <w:r>
              <w:rPr>
                <w:webHidden/>
              </w:rPr>
              <w:instrText xml:space="preserve"> PAGEREF _Toc224597106 \h </w:instrText>
            </w:r>
            <w:r>
              <w:rPr>
                <w:webHidden/>
              </w:rPr>
            </w:r>
            <w:r>
              <w:rPr>
                <w:webHidden/>
              </w:rPr>
              <w:fldChar w:fldCharType="separate"/>
            </w:r>
            <w:r w:rsidR="0052155F">
              <w:rPr>
                <w:webHidden/>
              </w:rPr>
              <w:t>110</w:t>
            </w:r>
            <w:r>
              <w:rPr>
                <w:webHidden/>
              </w:rPr>
              <w:fldChar w:fldCharType="end"/>
            </w:r>
          </w:hyperlink>
        </w:p>
        <w:p w14:paraId="54F3EC82" w14:textId="4F19B82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07" w:history="1">
            <w:r w:rsidRPr="000E5842">
              <w:rPr>
                <w:rStyle w:val="Hipervnculo"/>
              </w:rPr>
              <w:t>50. ARCHIVO ELECTRÓNICO DE FÓRMULAS</w:t>
            </w:r>
            <w:r>
              <w:rPr>
                <w:webHidden/>
              </w:rPr>
              <w:tab/>
            </w:r>
            <w:r>
              <w:rPr>
                <w:webHidden/>
              </w:rPr>
              <w:fldChar w:fldCharType="begin"/>
            </w:r>
            <w:r>
              <w:rPr>
                <w:webHidden/>
              </w:rPr>
              <w:instrText xml:space="preserve"> PAGEREF _Toc224597107 \h </w:instrText>
            </w:r>
            <w:r>
              <w:rPr>
                <w:webHidden/>
              </w:rPr>
            </w:r>
            <w:r>
              <w:rPr>
                <w:webHidden/>
              </w:rPr>
              <w:fldChar w:fldCharType="separate"/>
            </w:r>
            <w:r w:rsidR="0052155F">
              <w:rPr>
                <w:webHidden/>
              </w:rPr>
              <w:t>110</w:t>
            </w:r>
            <w:r>
              <w:rPr>
                <w:webHidden/>
              </w:rPr>
              <w:fldChar w:fldCharType="end"/>
            </w:r>
          </w:hyperlink>
        </w:p>
        <w:p w14:paraId="2CC5127E" w14:textId="2088161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08" w:history="1">
            <w:r w:rsidRPr="000E5842">
              <w:rPr>
                <w:rStyle w:val="Hipervnculo"/>
              </w:rPr>
              <w:t>51. ARCHIVO ELECTRÓNICO DE CRITERIOS DE JUCIOS DE VALOR</w:t>
            </w:r>
            <w:r>
              <w:rPr>
                <w:webHidden/>
              </w:rPr>
              <w:tab/>
            </w:r>
            <w:r>
              <w:rPr>
                <w:webHidden/>
              </w:rPr>
              <w:fldChar w:fldCharType="begin"/>
            </w:r>
            <w:r>
              <w:rPr>
                <w:webHidden/>
              </w:rPr>
              <w:instrText xml:space="preserve"> PAGEREF _Toc224597108 \h </w:instrText>
            </w:r>
            <w:r>
              <w:rPr>
                <w:webHidden/>
              </w:rPr>
            </w:r>
            <w:r>
              <w:rPr>
                <w:webHidden/>
              </w:rPr>
              <w:fldChar w:fldCharType="separate"/>
            </w:r>
            <w:r w:rsidR="0052155F">
              <w:rPr>
                <w:webHidden/>
              </w:rPr>
              <w:t>111</w:t>
            </w:r>
            <w:r>
              <w:rPr>
                <w:webHidden/>
              </w:rPr>
              <w:fldChar w:fldCharType="end"/>
            </w:r>
          </w:hyperlink>
        </w:p>
        <w:p w14:paraId="1F632865" w14:textId="4C53045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09" w:history="1">
            <w:r w:rsidRPr="000E5842">
              <w:rPr>
                <w:rStyle w:val="Hipervnculo"/>
              </w:rPr>
              <w:t>52. ACTOS DE APERTURA</w:t>
            </w:r>
            <w:r>
              <w:rPr>
                <w:webHidden/>
              </w:rPr>
              <w:tab/>
            </w:r>
            <w:r>
              <w:rPr>
                <w:webHidden/>
              </w:rPr>
              <w:fldChar w:fldCharType="begin"/>
            </w:r>
            <w:r>
              <w:rPr>
                <w:webHidden/>
              </w:rPr>
              <w:instrText xml:space="preserve"> PAGEREF _Toc224597109 \h </w:instrText>
            </w:r>
            <w:r>
              <w:rPr>
                <w:webHidden/>
              </w:rPr>
            </w:r>
            <w:r>
              <w:rPr>
                <w:webHidden/>
              </w:rPr>
              <w:fldChar w:fldCharType="separate"/>
            </w:r>
            <w:r w:rsidR="0052155F">
              <w:rPr>
                <w:webHidden/>
              </w:rPr>
              <w:t>111</w:t>
            </w:r>
            <w:r>
              <w:rPr>
                <w:webHidden/>
              </w:rPr>
              <w:fldChar w:fldCharType="end"/>
            </w:r>
          </w:hyperlink>
        </w:p>
        <w:p w14:paraId="3A115C25" w14:textId="571E05F3"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10" w:history="1">
            <w:r w:rsidRPr="000E5842">
              <w:rPr>
                <w:rStyle w:val="Hipervnculo"/>
              </w:rPr>
              <w:t>53. CRITERIOS DE ADJUDICACIÓN</w:t>
            </w:r>
            <w:r>
              <w:rPr>
                <w:webHidden/>
              </w:rPr>
              <w:tab/>
            </w:r>
            <w:r>
              <w:rPr>
                <w:webHidden/>
              </w:rPr>
              <w:fldChar w:fldCharType="begin"/>
            </w:r>
            <w:r>
              <w:rPr>
                <w:webHidden/>
              </w:rPr>
              <w:instrText xml:space="preserve"> PAGEREF _Toc224597110 \h </w:instrText>
            </w:r>
            <w:r>
              <w:rPr>
                <w:webHidden/>
              </w:rPr>
            </w:r>
            <w:r>
              <w:rPr>
                <w:webHidden/>
              </w:rPr>
              <w:fldChar w:fldCharType="separate"/>
            </w:r>
            <w:r w:rsidR="0052155F">
              <w:rPr>
                <w:webHidden/>
              </w:rPr>
              <w:t>111</w:t>
            </w:r>
            <w:r>
              <w:rPr>
                <w:webHidden/>
              </w:rPr>
              <w:fldChar w:fldCharType="end"/>
            </w:r>
          </w:hyperlink>
        </w:p>
        <w:p w14:paraId="4708CCC9" w14:textId="19295C5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11" w:history="1">
            <w:r w:rsidRPr="000E5842">
              <w:rPr>
                <w:rStyle w:val="Hipervnculo"/>
              </w:rPr>
              <w:t>54. ANÁLISIS DE LAS OFERTAS Y ADJUDICACIÓN</w:t>
            </w:r>
            <w:r>
              <w:rPr>
                <w:webHidden/>
              </w:rPr>
              <w:tab/>
            </w:r>
            <w:r>
              <w:rPr>
                <w:webHidden/>
              </w:rPr>
              <w:fldChar w:fldCharType="begin"/>
            </w:r>
            <w:r>
              <w:rPr>
                <w:webHidden/>
              </w:rPr>
              <w:instrText xml:space="preserve"> PAGEREF _Toc224597111 \h </w:instrText>
            </w:r>
            <w:r>
              <w:rPr>
                <w:webHidden/>
              </w:rPr>
            </w:r>
            <w:r>
              <w:rPr>
                <w:webHidden/>
              </w:rPr>
              <w:fldChar w:fldCharType="separate"/>
            </w:r>
            <w:r w:rsidR="0052155F">
              <w:rPr>
                <w:webHidden/>
              </w:rPr>
              <w:t>112</w:t>
            </w:r>
            <w:r>
              <w:rPr>
                <w:webHidden/>
              </w:rPr>
              <w:fldChar w:fldCharType="end"/>
            </w:r>
          </w:hyperlink>
        </w:p>
        <w:p w14:paraId="37A51097" w14:textId="587D7670"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12" w:history="1">
            <w:r w:rsidRPr="000E5842">
              <w:rPr>
                <w:rStyle w:val="Hipervnculo"/>
              </w:rPr>
              <w:t>54.1</w:t>
            </w:r>
            <w:r>
              <w:rPr>
                <w:rFonts w:asciiTheme="minorHAnsi" w:eastAsiaTheme="minorEastAsia" w:hAnsiTheme="minorHAnsi" w:cstheme="minorBidi"/>
                <w:kern w:val="2"/>
                <w:sz w:val="24"/>
                <w:szCs w:val="24"/>
                <w:lang w:eastAsia="es-ES"/>
                <w14:ligatures w14:val="standardContextual"/>
              </w:rPr>
              <w:tab/>
            </w:r>
            <w:r w:rsidRPr="000E5842">
              <w:rPr>
                <w:rStyle w:val="Hipervnculo"/>
                <w:bCs/>
                <w:lang w:val="es-EC"/>
              </w:rPr>
              <w:t xml:space="preserve">Archivo electrónico </w:t>
            </w:r>
            <w:r w:rsidRPr="000E5842">
              <w:rPr>
                <w:rStyle w:val="Hipervnculo"/>
              </w:rPr>
              <w:t>de capacidad y solvencia</w:t>
            </w:r>
            <w:r>
              <w:rPr>
                <w:webHidden/>
              </w:rPr>
              <w:tab/>
            </w:r>
            <w:r>
              <w:rPr>
                <w:webHidden/>
              </w:rPr>
              <w:fldChar w:fldCharType="begin"/>
            </w:r>
            <w:r>
              <w:rPr>
                <w:webHidden/>
              </w:rPr>
              <w:instrText xml:space="preserve"> PAGEREF _Toc224597112 \h </w:instrText>
            </w:r>
            <w:r>
              <w:rPr>
                <w:webHidden/>
              </w:rPr>
            </w:r>
            <w:r>
              <w:rPr>
                <w:webHidden/>
              </w:rPr>
              <w:fldChar w:fldCharType="separate"/>
            </w:r>
            <w:r w:rsidR="0052155F">
              <w:rPr>
                <w:webHidden/>
              </w:rPr>
              <w:t>112</w:t>
            </w:r>
            <w:r>
              <w:rPr>
                <w:webHidden/>
              </w:rPr>
              <w:fldChar w:fldCharType="end"/>
            </w:r>
          </w:hyperlink>
        </w:p>
        <w:p w14:paraId="527A34F7" w14:textId="02E36670"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13" w:history="1">
            <w:r w:rsidRPr="000E5842">
              <w:rPr>
                <w:rStyle w:val="Hipervnculo"/>
              </w:rPr>
              <w:t>54.2</w:t>
            </w:r>
            <w:r>
              <w:rPr>
                <w:rFonts w:asciiTheme="minorHAnsi" w:eastAsiaTheme="minorEastAsia" w:hAnsiTheme="minorHAnsi" w:cstheme="minorBidi"/>
                <w:kern w:val="2"/>
                <w:sz w:val="24"/>
                <w:szCs w:val="24"/>
                <w:lang w:eastAsia="es-ES"/>
                <w14:ligatures w14:val="standardContextual"/>
              </w:rPr>
              <w:tab/>
            </w:r>
            <w:r w:rsidRPr="000E5842">
              <w:rPr>
                <w:rStyle w:val="Hipervnculo"/>
              </w:rPr>
              <w:t>Archivo electrónico</w:t>
            </w:r>
            <w:r w:rsidRPr="000E5842">
              <w:rPr>
                <w:rStyle w:val="Hipervnculo"/>
                <w:bCs/>
                <w:lang w:val="es-EC"/>
              </w:rPr>
              <w:t xml:space="preserve"> </w:t>
            </w:r>
            <w:r w:rsidRPr="000E5842">
              <w:rPr>
                <w:rStyle w:val="Hipervnculo"/>
              </w:rPr>
              <w:t>con criterios que implican juicio de valor</w:t>
            </w:r>
            <w:r>
              <w:rPr>
                <w:webHidden/>
              </w:rPr>
              <w:tab/>
            </w:r>
            <w:r>
              <w:rPr>
                <w:webHidden/>
              </w:rPr>
              <w:fldChar w:fldCharType="begin"/>
            </w:r>
            <w:r>
              <w:rPr>
                <w:webHidden/>
              </w:rPr>
              <w:instrText xml:space="preserve"> PAGEREF _Toc224597113 \h </w:instrText>
            </w:r>
            <w:r>
              <w:rPr>
                <w:webHidden/>
              </w:rPr>
            </w:r>
            <w:r>
              <w:rPr>
                <w:webHidden/>
              </w:rPr>
              <w:fldChar w:fldCharType="separate"/>
            </w:r>
            <w:r w:rsidR="0052155F">
              <w:rPr>
                <w:webHidden/>
              </w:rPr>
              <w:t>112</w:t>
            </w:r>
            <w:r>
              <w:rPr>
                <w:webHidden/>
              </w:rPr>
              <w:fldChar w:fldCharType="end"/>
            </w:r>
          </w:hyperlink>
        </w:p>
        <w:p w14:paraId="354EC5D7" w14:textId="1723F243"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14" w:history="1">
            <w:r w:rsidRPr="000E5842">
              <w:rPr>
                <w:rStyle w:val="Hipervnculo"/>
              </w:rPr>
              <w:t>54.3</w:t>
            </w:r>
            <w:r>
              <w:rPr>
                <w:rFonts w:asciiTheme="minorHAnsi" w:eastAsiaTheme="minorEastAsia" w:hAnsiTheme="minorHAnsi" w:cstheme="minorBidi"/>
                <w:kern w:val="2"/>
                <w:sz w:val="24"/>
                <w:szCs w:val="24"/>
                <w:lang w:eastAsia="es-ES"/>
                <w14:ligatures w14:val="standardContextual"/>
              </w:rPr>
              <w:tab/>
            </w:r>
            <w:r w:rsidRPr="000E5842">
              <w:rPr>
                <w:rStyle w:val="Hipervnculo"/>
              </w:rPr>
              <w:t>Archivo electrónico</w:t>
            </w:r>
            <w:r w:rsidRPr="000E5842">
              <w:rPr>
                <w:rStyle w:val="Hipervnculo"/>
                <w:bCs/>
                <w:lang w:val="es-EC"/>
              </w:rPr>
              <w:t xml:space="preserve"> </w:t>
            </w:r>
            <w:r w:rsidRPr="000E5842">
              <w:rPr>
                <w:rStyle w:val="Hipervnculo"/>
              </w:rPr>
              <w:t>criterios aplicación de fórmulas</w:t>
            </w:r>
            <w:r>
              <w:rPr>
                <w:webHidden/>
              </w:rPr>
              <w:tab/>
            </w:r>
            <w:r>
              <w:rPr>
                <w:webHidden/>
              </w:rPr>
              <w:fldChar w:fldCharType="begin"/>
            </w:r>
            <w:r>
              <w:rPr>
                <w:webHidden/>
              </w:rPr>
              <w:instrText xml:space="preserve"> PAGEREF _Toc224597114 \h </w:instrText>
            </w:r>
            <w:r>
              <w:rPr>
                <w:webHidden/>
              </w:rPr>
            </w:r>
            <w:r>
              <w:rPr>
                <w:webHidden/>
              </w:rPr>
              <w:fldChar w:fldCharType="separate"/>
            </w:r>
            <w:r w:rsidR="0052155F">
              <w:rPr>
                <w:webHidden/>
              </w:rPr>
              <w:t>113</w:t>
            </w:r>
            <w:r>
              <w:rPr>
                <w:webHidden/>
              </w:rPr>
              <w:fldChar w:fldCharType="end"/>
            </w:r>
          </w:hyperlink>
        </w:p>
        <w:p w14:paraId="2A08A857" w14:textId="15B8EA97"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15" w:history="1">
            <w:r w:rsidRPr="000E5842">
              <w:rPr>
                <w:rStyle w:val="Hipervnculo"/>
              </w:rPr>
              <w:t>55. OFERTAS CON VALORES ANORMALES O DESPROPORCIONADOS</w:t>
            </w:r>
            <w:r>
              <w:rPr>
                <w:webHidden/>
              </w:rPr>
              <w:tab/>
            </w:r>
            <w:r>
              <w:rPr>
                <w:webHidden/>
              </w:rPr>
              <w:fldChar w:fldCharType="begin"/>
            </w:r>
            <w:r>
              <w:rPr>
                <w:webHidden/>
              </w:rPr>
              <w:instrText xml:space="preserve"> PAGEREF _Toc224597115 \h </w:instrText>
            </w:r>
            <w:r>
              <w:rPr>
                <w:webHidden/>
              </w:rPr>
            </w:r>
            <w:r>
              <w:rPr>
                <w:webHidden/>
              </w:rPr>
              <w:fldChar w:fldCharType="separate"/>
            </w:r>
            <w:r w:rsidR="0052155F">
              <w:rPr>
                <w:webHidden/>
              </w:rPr>
              <w:t>114</w:t>
            </w:r>
            <w:r>
              <w:rPr>
                <w:webHidden/>
              </w:rPr>
              <w:fldChar w:fldCharType="end"/>
            </w:r>
          </w:hyperlink>
        </w:p>
        <w:p w14:paraId="292EE647" w14:textId="622180F7"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16" w:history="1">
            <w:r w:rsidRPr="000E5842">
              <w:rPr>
                <w:rStyle w:val="Hipervnculo"/>
              </w:rPr>
              <w:t>56. CRITERIOS DE DESEMPATE</w:t>
            </w:r>
            <w:r>
              <w:rPr>
                <w:webHidden/>
              </w:rPr>
              <w:tab/>
            </w:r>
            <w:r>
              <w:rPr>
                <w:webHidden/>
              </w:rPr>
              <w:fldChar w:fldCharType="begin"/>
            </w:r>
            <w:r>
              <w:rPr>
                <w:webHidden/>
              </w:rPr>
              <w:instrText xml:space="preserve"> PAGEREF _Toc224597116 \h </w:instrText>
            </w:r>
            <w:r>
              <w:rPr>
                <w:webHidden/>
              </w:rPr>
            </w:r>
            <w:r>
              <w:rPr>
                <w:webHidden/>
              </w:rPr>
              <w:fldChar w:fldCharType="separate"/>
            </w:r>
            <w:r w:rsidR="0052155F">
              <w:rPr>
                <w:webHidden/>
              </w:rPr>
              <w:t>114</w:t>
            </w:r>
            <w:r>
              <w:rPr>
                <w:webHidden/>
              </w:rPr>
              <w:fldChar w:fldCharType="end"/>
            </w:r>
          </w:hyperlink>
        </w:p>
        <w:p w14:paraId="0744EF03" w14:textId="2F64C777" w:rsidR="008C293A" w:rsidRDefault="008C293A">
          <w:pPr>
            <w:pStyle w:val="TDC1"/>
            <w:rPr>
              <w:rFonts w:asciiTheme="minorHAnsi" w:eastAsiaTheme="minorEastAsia" w:hAnsiTheme="minorHAnsi" w:cstheme="minorBidi"/>
              <w:kern w:val="2"/>
              <w:sz w:val="24"/>
              <w:szCs w:val="24"/>
              <w:lang w:val="es-ES"/>
              <w14:ligatures w14:val="standardContextual"/>
            </w:rPr>
          </w:pPr>
          <w:hyperlink w:anchor="_Toc224597117" w:history="1">
            <w:r w:rsidRPr="000E5842">
              <w:rPr>
                <w:rStyle w:val="Hipervnculo"/>
              </w:rPr>
              <w:t>VII.</w:t>
            </w:r>
            <w:r>
              <w:rPr>
                <w:rFonts w:asciiTheme="minorHAnsi" w:eastAsiaTheme="minorEastAsia" w:hAnsiTheme="minorHAnsi" w:cstheme="minorBidi"/>
                <w:kern w:val="2"/>
                <w:sz w:val="24"/>
                <w:szCs w:val="24"/>
                <w:lang w:val="es-ES"/>
                <w14:ligatures w14:val="standardContextual"/>
              </w:rPr>
              <w:tab/>
            </w:r>
            <w:r w:rsidRPr="000E5842">
              <w:rPr>
                <w:rStyle w:val="Hipervnculo"/>
              </w:rPr>
              <w:t>FORMALIZACIÓN Y EJECUCIÓN</w:t>
            </w:r>
            <w:r>
              <w:rPr>
                <w:webHidden/>
              </w:rPr>
              <w:tab/>
            </w:r>
            <w:r>
              <w:rPr>
                <w:webHidden/>
              </w:rPr>
              <w:fldChar w:fldCharType="begin"/>
            </w:r>
            <w:r>
              <w:rPr>
                <w:webHidden/>
              </w:rPr>
              <w:instrText xml:space="preserve"> PAGEREF _Toc224597117 \h </w:instrText>
            </w:r>
            <w:r>
              <w:rPr>
                <w:webHidden/>
              </w:rPr>
            </w:r>
            <w:r>
              <w:rPr>
                <w:webHidden/>
              </w:rPr>
              <w:fldChar w:fldCharType="separate"/>
            </w:r>
            <w:r w:rsidR="0052155F">
              <w:rPr>
                <w:webHidden/>
              </w:rPr>
              <w:t>116</w:t>
            </w:r>
            <w:r>
              <w:rPr>
                <w:webHidden/>
              </w:rPr>
              <w:fldChar w:fldCharType="end"/>
            </w:r>
          </w:hyperlink>
        </w:p>
        <w:p w14:paraId="7A9208EC" w14:textId="16DEB15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18" w:history="1">
            <w:r w:rsidRPr="000E5842">
              <w:rPr>
                <w:rStyle w:val="Hipervnculo"/>
              </w:rPr>
              <w:t>57. FORMALIZACIÓN DEL CONTRATO</w:t>
            </w:r>
            <w:r>
              <w:rPr>
                <w:webHidden/>
              </w:rPr>
              <w:tab/>
            </w:r>
            <w:r>
              <w:rPr>
                <w:webHidden/>
              </w:rPr>
              <w:fldChar w:fldCharType="begin"/>
            </w:r>
            <w:r>
              <w:rPr>
                <w:webHidden/>
              </w:rPr>
              <w:instrText xml:space="preserve"> PAGEREF _Toc224597118 \h </w:instrText>
            </w:r>
            <w:r>
              <w:rPr>
                <w:webHidden/>
              </w:rPr>
            </w:r>
            <w:r>
              <w:rPr>
                <w:webHidden/>
              </w:rPr>
              <w:fldChar w:fldCharType="separate"/>
            </w:r>
            <w:r w:rsidR="0052155F">
              <w:rPr>
                <w:webHidden/>
              </w:rPr>
              <w:t>116</w:t>
            </w:r>
            <w:r>
              <w:rPr>
                <w:webHidden/>
              </w:rPr>
              <w:fldChar w:fldCharType="end"/>
            </w:r>
          </w:hyperlink>
        </w:p>
        <w:p w14:paraId="4F6D46D6" w14:textId="6320635E"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19" w:history="1">
            <w:r w:rsidRPr="000E5842">
              <w:rPr>
                <w:rStyle w:val="Hipervnculo"/>
              </w:rPr>
              <w:t>57.1</w:t>
            </w:r>
            <w:r>
              <w:rPr>
                <w:rFonts w:asciiTheme="minorHAnsi" w:eastAsiaTheme="minorEastAsia" w:hAnsiTheme="minorHAnsi" w:cstheme="minorBidi"/>
                <w:kern w:val="2"/>
                <w:sz w:val="24"/>
                <w:szCs w:val="24"/>
                <w:lang w:eastAsia="es-ES"/>
                <w14:ligatures w14:val="standardContextual"/>
              </w:rPr>
              <w:tab/>
            </w:r>
            <w:r w:rsidRPr="000E5842">
              <w:rPr>
                <w:rStyle w:val="Hipervnculo"/>
              </w:rPr>
              <w:t>Obligaciones previas a la formalización del contrato</w:t>
            </w:r>
            <w:r>
              <w:rPr>
                <w:webHidden/>
              </w:rPr>
              <w:tab/>
            </w:r>
            <w:r>
              <w:rPr>
                <w:webHidden/>
              </w:rPr>
              <w:fldChar w:fldCharType="begin"/>
            </w:r>
            <w:r>
              <w:rPr>
                <w:webHidden/>
              </w:rPr>
              <w:instrText xml:space="preserve"> PAGEREF _Toc224597119 \h </w:instrText>
            </w:r>
            <w:r>
              <w:rPr>
                <w:webHidden/>
              </w:rPr>
            </w:r>
            <w:r>
              <w:rPr>
                <w:webHidden/>
              </w:rPr>
              <w:fldChar w:fldCharType="separate"/>
            </w:r>
            <w:r w:rsidR="0052155F">
              <w:rPr>
                <w:webHidden/>
              </w:rPr>
              <w:t>116</w:t>
            </w:r>
            <w:r>
              <w:rPr>
                <w:webHidden/>
              </w:rPr>
              <w:fldChar w:fldCharType="end"/>
            </w:r>
          </w:hyperlink>
        </w:p>
        <w:p w14:paraId="2E435862" w14:textId="133B8D10"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20" w:history="1">
            <w:r w:rsidRPr="000E5842">
              <w:rPr>
                <w:rStyle w:val="Hipervnculo"/>
              </w:rPr>
              <w:t>57.2</w:t>
            </w:r>
            <w:r>
              <w:rPr>
                <w:rFonts w:asciiTheme="minorHAnsi" w:eastAsiaTheme="minorEastAsia" w:hAnsiTheme="minorHAnsi" w:cstheme="minorBidi"/>
                <w:kern w:val="2"/>
                <w:sz w:val="24"/>
                <w:szCs w:val="24"/>
                <w:lang w:eastAsia="es-ES"/>
                <w14:ligatures w14:val="standardContextual"/>
              </w:rPr>
              <w:tab/>
            </w:r>
            <w:r w:rsidRPr="000E5842">
              <w:rPr>
                <w:rStyle w:val="Hipervnculo"/>
              </w:rPr>
              <w:t>Formalización del contrato</w:t>
            </w:r>
            <w:r>
              <w:rPr>
                <w:webHidden/>
              </w:rPr>
              <w:tab/>
            </w:r>
            <w:r>
              <w:rPr>
                <w:webHidden/>
              </w:rPr>
              <w:fldChar w:fldCharType="begin"/>
            </w:r>
            <w:r>
              <w:rPr>
                <w:webHidden/>
              </w:rPr>
              <w:instrText xml:space="preserve"> PAGEREF _Toc224597120 \h </w:instrText>
            </w:r>
            <w:r>
              <w:rPr>
                <w:webHidden/>
              </w:rPr>
            </w:r>
            <w:r>
              <w:rPr>
                <w:webHidden/>
              </w:rPr>
              <w:fldChar w:fldCharType="separate"/>
            </w:r>
            <w:r w:rsidR="0052155F">
              <w:rPr>
                <w:webHidden/>
              </w:rPr>
              <w:t>116</w:t>
            </w:r>
            <w:r>
              <w:rPr>
                <w:webHidden/>
              </w:rPr>
              <w:fldChar w:fldCharType="end"/>
            </w:r>
          </w:hyperlink>
        </w:p>
        <w:p w14:paraId="68A27CDE" w14:textId="6F86C52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21" w:history="1">
            <w:r w:rsidRPr="000E5842">
              <w:rPr>
                <w:rStyle w:val="Hipervnculo"/>
              </w:rPr>
              <w:t>58. EJECUCIÓN DEL CONTRATO</w:t>
            </w:r>
            <w:r>
              <w:rPr>
                <w:webHidden/>
              </w:rPr>
              <w:tab/>
            </w:r>
            <w:r>
              <w:rPr>
                <w:webHidden/>
              </w:rPr>
              <w:fldChar w:fldCharType="begin"/>
            </w:r>
            <w:r>
              <w:rPr>
                <w:webHidden/>
              </w:rPr>
              <w:instrText xml:space="preserve"> PAGEREF _Toc224597121 \h </w:instrText>
            </w:r>
            <w:r>
              <w:rPr>
                <w:webHidden/>
              </w:rPr>
            </w:r>
            <w:r>
              <w:rPr>
                <w:webHidden/>
              </w:rPr>
              <w:fldChar w:fldCharType="separate"/>
            </w:r>
            <w:r w:rsidR="0052155F">
              <w:rPr>
                <w:webHidden/>
              </w:rPr>
              <w:t>116</w:t>
            </w:r>
            <w:r>
              <w:rPr>
                <w:webHidden/>
              </w:rPr>
              <w:fldChar w:fldCharType="end"/>
            </w:r>
          </w:hyperlink>
        </w:p>
        <w:p w14:paraId="3C9D459D" w14:textId="67AA49A9"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22" w:history="1">
            <w:r w:rsidRPr="000E5842">
              <w:rPr>
                <w:rStyle w:val="Hipervnculo"/>
              </w:rPr>
              <w:t>58.1</w:t>
            </w:r>
            <w:r>
              <w:rPr>
                <w:rFonts w:asciiTheme="minorHAnsi" w:eastAsiaTheme="minorEastAsia" w:hAnsiTheme="minorHAnsi" w:cstheme="minorBidi"/>
                <w:kern w:val="2"/>
                <w:sz w:val="24"/>
                <w:szCs w:val="24"/>
                <w:lang w:eastAsia="es-ES"/>
                <w14:ligatures w14:val="standardContextual"/>
              </w:rPr>
              <w:tab/>
            </w:r>
            <w:r w:rsidRPr="000E5842">
              <w:rPr>
                <w:rStyle w:val="Hipervnculo"/>
              </w:rPr>
              <w:t>Cuestiones generales sobre la ejecución del contrato.</w:t>
            </w:r>
            <w:r>
              <w:rPr>
                <w:webHidden/>
              </w:rPr>
              <w:tab/>
            </w:r>
            <w:r>
              <w:rPr>
                <w:webHidden/>
              </w:rPr>
              <w:fldChar w:fldCharType="begin"/>
            </w:r>
            <w:r>
              <w:rPr>
                <w:webHidden/>
              </w:rPr>
              <w:instrText xml:space="preserve"> PAGEREF _Toc224597122 \h </w:instrText>
            </w:r>
            <w:r>
              <w:rPr>
                <w:webHidden/>
              </w:rPr>
            </w:r>
            <w:r>
              <w:rPr>
                <w:webHidden/>
              </w:rPr>
              <w:fldChar w:fldCharType="separate"/>
            </w:r>
            <w:r w:rsidR="0052155F">
              <w:rPr>
                <w:webHidden/>
              </w:rPr>
              <w:t>116</w:t>
            </w:r>
            <w:r>
              <w:rPr>
                <w:webHidden/>
              </w:rPr>
              <w:fldChar w:fldCharType="end"/>
            </w:r>
          </w:hyperlink>
        </w:p>
        <w:p w14:paraId="78846043" w14:textId="3AEEE348"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23" w:history="1">
            <w:r w:rsidRPr="000E5842">
              <w:rPr>
                <w:rStyle w:val="Hipervnculo"/>
              </w:rPr>
              <w:t>58.2</w:t>
            </w:r>
            <w:r>
              <w:rPr>
                <w:rFonts w:asciiTheme="minorHAnsi" w:eastAsiaTheme="minorEastAsia" w:hAnsiTheme="minorHAnsi" w:cstheme="minorBidi"/>
                <w:kern w:val="2"/>
                <w:sz w:val="24"/>
                <w:szCs w:val="24"/>
                <w:lang w:eastAsia="es-ES"/>
                <w14:ligatures w14:val="standardContextual"/>
              </w:rPr>
              <w:tab/>
            </w:r>
            <w:r w:rsidRPr="000E5842">
              <w:rPr>
                <w:rStyle w:val="Hipervnculo"/>
              </w:rPr>
              <w:t>Verificación del equipo al inicio de la ejecución de los servicios</w:t>
            </w:r>
            <w:r>
              <w:rPr>
                <w:webHidden/>
              </w:rPr>
              <w:tab/>
            </w:r>
            <w:r>
              <w:rPr>
                <w:webHidden/>
              </w:rPr>
              <w:fldChar w:fldCharType="begin"/>
            </w:r>
            <w:r>
              <w:rPr>
                <w:webHidden/>
              </w:rPr>
              <w:instrText xml:space="preserve"> PAGEREF _Toc224597123 \h </w:instrText>
            </w:r>
            <w:r>
              <w:rPr>
                <w:webHidden/>
              </w:rPr>
            </w:r>
            <w:r>
              <w:rPr>
                <w:webHidden/>
              </w:rPr>
              <w:fldChar w:fldCharType="separate"/>
            </w:r>
            <w:r w:rsidR="0052155F">
              <w:rPr>
                <w:webHidden/>
              </w:rPr>
              <w:t>118</w:t>
            </w:r>
            <w:r>
              <w:rPr>
                <w:webHidden/>
              </w:rPr>
              <w:fldChar w:fldCharType="end"/>
            </w:r>
          </w:hyperlink>
        </w:p>
        <w:p w14:paraId="096DEE71" w14:textId="7502DBB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24" w:history="1">
            <w:r w:rsidRPr="000E5842">
              <w:rPr>
                <w:rStyle w:val="Hipervnculo"/>
              </w:rPr>
              <w:t>58.3</w:t>
            </w:r>
            <w:r>
              <w:rPr>
                <w:rFonts w:asciiTheme="minorHAnsi" w:eastAsiaTheme="minorEastAsia" w:hAnsiTheme="minorHAnsi" w:cstheme="minorBidi"/>
                <w:kern w:val="2"/>
                <w:sz w:val="24"/>
                <w:szCs w:val="24"/>
                <w:lang w:eastAsia="es-ES"/>
                <w14:ligatures w14:val="standardContextual"/>
              </w:rPr>
              <w:tab/>
            </w:r>
            <w:r w:rsidRPr="000E5842">
              <w:rPr>
                <w:rStyle w:val="Hipervnculo"/>
              </w:rPr>
              <w:t>Procedimiento de sustituciones de recursos</w:t>
            </w:r>
            <w:r>
              <w:rPr>
                <w:webHidden/>
              </w:rPr>
              <w:tab/>
            </w:r>
            <w:r>
              <w:rPr>
                <w:webHidden/>
              </w:rPr>
              <w:fldChar w:fldCharType="begin"/>
            </w:r>
            <w:r>
              <w:rPr>
                <w:webHidden/>
              </w:rPr>
              <w:instrText xml:space="preserve"> PAGEREF _Toc224597124 \h </w:instrText>
            </w:r>
            <w:r>
              <w:rPr>
                <w:webHidden/>
              </w:rPr>
            </w:r>
            <w:r>
              <w:rPr>
                <w:webHidden/>
              </w:rPr>
              <w:fldChar w:fldCharType="separate"/>
            </w:r>
            <w:r w:rsidR="0052155F">
              <w:rPr>
                <w:webHidden/>
              </w:rPr>
              <w:t>118</w:t>
            </w:r>
            <w:r>
              <w:rPr>
                <w:webHidden/>
              </w:rPr>
              <w:fldChar w:fldCharType="end"/>
            </w:r>
          </w:hyperlink>
        </w:p>
        <w:p w14:paraId="59612184" w14:textId="6B07684B"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25" w:history="1">
            <w:r w:rsidRPr="000E5842">
              <w:rPr>
                <w:rStyle w:val="Hipervnculo"/>
              </w:rPr>
              <w:t>58.4</w:t>
            </w:r>
            <w:r>
              <w:rPr>
                <w:rFonts w:asciiTheme="minorHAnsi" w:eastAsiaTheme="minorEastAsia" w:hAnsiTheme="minorHAnsi" w:cstheme="minorBidi"/>
                <w:kern w:val="2"/>
                <w:sz w:val="24"/>
                <w:szCs w:val="24"/>
                <w:lang w:eastAsia="es-ES"/>
                <w14:ligatures w14:val="standardContextual"/>
              </w:rPr>
              <w:tab/>
            </w:r>
            <w:r w:rsidRPr="000E5842">
              <w:rPr>
                <w:rStyle w:val="Hipervnculo"/>
              </w:rPr>
              <w:t>Horario y lugar de realización de los trabajos</w:t>
            </w:r>
            <w:r>
              <w:rPr>
                <w:webHidden/>
              </w:rPr>
              <w:tab/>
            </w:r>
            <w:r>
              <w:rPr>
                <w:webHidden/>
              </w:rPr>
              <w:fldChar w:fldCharType="begin"/>
            </w:r>
            <w:r>
              <w:rPr>
                <w:webHidden/>
              </w:rPr>
              <w:instrText xml:space="preserve"> PAGEREF _Toc224597125 \h </w:instrText>
            </w:r>
            <w:r>
              <w:rPr>
                <w:webHidden/>
              </w:rPr>
            </w:r>
            <w:r>
              <w:rPr>
                <w:webHidden/>
              </w:rPr>
              <w:fldChar w:fldCharType="separate"/>
            </w:r>
            <w:r w:rsidR="0052155F">
              <w:rPr>
                <w:webHidden/>
              </w:rPr>
              <w:t>119</w:t>
            </w:r>
            <w:r>
              <w:rPr>
                <w:webHidden/>
              </w:rPr>
              <w:fldChar w:fldCharType="end"/>
            </w:r>
          </w:hyperlink>
        </w:p>
        <w:p w14:paraId="7E4FB531" w14:textId="22F2115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26" w:history="1">
            <w:r w:rsidRPr="000E5842">
              <w:rPr>
                <w:rStyle w:val="Hipervnculo"/>
              </w:rPr>
              <w:t>58.5</w:t>
            </w:r>
            <w:r>
              <w:rPr>
                <w:rFonts w:asciiTheme="minorHAnsi" w:eastAsiaTheme="minorEastAsia" w:hAnsiTheme="minorHAnsi" w:cstheme="minorBidi"/>
                <w:kern w:val="2"/>
                <w:sz w:val="24"/>
                <w:szCs w:val="24"/>
                <w:lang w:eastAsia="es-ES"/>
                <w14:ligatures w14:val="standardContextual"/>
              </w:rPr>
              <w:tab/>
            </w:r>
            <w:r w:rsidRPr="000E5842">
              <w:rPr>
                <w:rStyle w:val="Hipervnculo"/>
              </w:rPr>
              <w:t>Igualdad</w:t>
            </w:r>
            <w:r>
              <w:rPr>
                <w:webHidden/>
              </w:rPr>
              <w:tab/>
            </w:r>
            <w:r>
              <w:rPr>
                <w:webHidden/>
              </w:rPr>
              <w:fldChar w:fldCharType="begin"/>
            </w:r>
            <w:r>
              <w:rPr>
                <w:webHidden/>
              </w:rPr>
              <w:instrText xml:space="preserve"> PAGEREF _Toc224597126 \h </w:instrText>
            </w:r>
            <w:r>
              <w:rPr>
                <w:webHidden/>
              </w:rPr>
            </w:r>
            <w:r>
              <w:rPr>
                <w:webHidden/>
              </w:rPr>
              <w:fldChar w:fldCharType="separate"/>
            </w:r>
            <w:r w:rsidR="0052155F">
              <w:rPr>
                <w:webHidden/>
              </w:rPr>
              <w:t>120</w:t>
            </w:r>
            <w:r>
              <w:rPr>
                <w:webHidden/>
              </w:rPr>
              <w:fldChar w:fldCharType="end"/>
            </w:r>
          </w:hyperlink>
        </w:p>
        <w:p w14:paraId="52E71CC0" w14:textId="31A8953A"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27" w:history="1">
            <w:r w:rsidRPr="000E5842">
              <w:rPr>
                <w:rStyle w:val="Hipervnculo"/>
              </w:rPr>
              <w:t>59. EJECUCIÓN DEL CONTRATO</w:t>
            </w:r>
            <w:r>
              <w:rPr>
                <w:webHidden/>
              </w:rPr>
              <w:tab/>
            </w:r>
            <w:r>
              <w:rPr>
                <w:webHidden/>
              </w:rPr>
              <w:fldChar w:fldCharType="begin"/>
            </w:r>
            <w:r>
              <w:rPr>
                <w:webHidden/>
              </w:rPr>
              <w:instrText xml:space="preserve"> PAGEREF _Toc224597127 \h </w:instrText>
            </w:r>
            <w:r>
              <w:rPr>
                <w:webHidden/>
              </w:rPr>
            </w:r>
            <w:r>
              <w:rPr>
                <w:webHidden/>
              </w:rPr>
              <w:fldChar w:fldCharType="separate"/>
            </w:r>
            <w:r w:rsidR="0052155F">
              <w:rPr>
                <w:webHidden/>
              </w:rPr>
              <w:t>120</w:t>
            </w:r>
            <w:r>
              <w:rPr>
                <w:webHidden/>
              </w:rPr>
              <w:fldChar w:fldCharType="end"/>
            </w:r>
          </w:hyperlink>
        </w:p>
        <w:p w14:paraId="0746C6A6" w14:textId="42A63DC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28" w:history="1">
            <w:r w:rsidRPr="000E5842">
              <w:rPr>
                <w:rStyle w:val="Hipervnculo"/>
              </w:rPr>
              <w:t>60. REGLAS ESPECIALES DE EJECUCIÓN DEL CONTRATO</w:t>
            </w:r>
            <w:r>
              <w:rPr>
                <w:webHidden/>
              </w:rPr>
              <w:tab/>
            </w:r>
            <w:r>
              <w:rPr>
                <w:webHidden/>
              </w:rPr>
              <w:fldChar w:fldCharType="begin"/>
            </w:r>
            <w:r>
              <w:rPr>
                <w:webHidden/>
              </w:rPr>
              <w:instrText xml:space="preserve"> PAGEREF _Toc224597128 \h </w:instrText>
            </w:r>
            <w:r>
              <w:rPr>
                <w:webHidden/>
              </w:rPr>
            </w:r>
            <w:r>
              <w:rPr>
                <w:webHidden/>
              </w:rPr>
              <w:fldChar w:fldCharType="separate"/>
            </w:r>
            <w:r w:rsidR="0052155F">
              <w:rPr>
                <w:webHidden/>
              </w:rPr>
              <w:t>121</w:t>
            </w:r>
            <w:r>
              <w:rPr>
                <w:webHidden/>
              </w:rPr>
              <w:fldChar w:fldCharType="end"/>
            </w:r>
          </w:hyperlink>
        </w:p>
        <w:p w14:paraId="413F7A10" w14:textId="5C14AB4C"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29" w:history="1">
            <w:r w:rsidRPr="000E5842">
              <w:rPr>
                <w:rStyle w:val="Hipervnculo"/>
              </w:rPr>
              <w:t>60.1</w:t>
            </w:r>
            <w:r>
              <w:rPr>
                <w:rFonts w:asciiTheme="minorHAnsi" w:eastAsiaTheme="minorEastAsia" w:hAnsiTheme="minorHAnsi" w:cstheme="minorBidi"/>
                <w:kern w:val="2"/>
                <w:sz w:val="24"/>
                <w:szCs w:val="24"/>
                <w:lang w:eastAsia="es-ES"/>
                <w14:ligatures w14:val="standardContextual"/>
              </w:rPr>
              <w:tab/>
            </w:r>
            <w:r w:rsidRPr="000E5842">
              <w:rPr>
                <w:rStyle w:val="Hipervnculo"/>
              </w:rPr>
              <w:t>Respecto del lugar de ejecución del contrato</w:t>
            </w:r>
            <w:r>
              <w:rPr>
                <w:webHidden/>
              </w:rPr>
              <w:tab/>
            </w:r>
            <w:r>
              <w:rPr>
                <w:webHidden/>
              </w:rPr>
              <w:fldChar w:fldCharType="begin"/>
            </w:r>
            <w:r>
              <w:rPr>
                <w:webHidden/>
              </w:rPr>
              <w:instrText xml:space="preserve"> PAGEREF _Toc224597129 \h </w:instrText>
            </w:r>
            <w:r>
              <w:rPr>
                <w:webHidden/>
              </w:rPr>
            </w:r>
            <w:r>
              <w:rPr>
                <w:webHidden/>
              </w:rPr>
              <w:fldChar w:fldCharType="separate"/>
            </w:r>
            <w:r w:rsidR="0052155F">
              <w:rPr>
                <w:webHidden/>
              </w:rPr>
              <w:t>121</w:t>
            </w:r>
            <w:r>
              <w:rPr>
                <w:webHidden/>
              </w:rPr>
              <w:fldChar w:fldCharType="end"/>
            </w:r>
          </w:hyperlink>
        </w:p>
        <w:p w14:paraId="3B3A94A6" w14:textId="31A1205C"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30" w:history="1">
            <w:r w:rsidRPr="000E5842">
              <w:rPr>
                <w:rStyle w:val="Hipervnculo"/>
              </w:rPr>
              <w:t>60.2</w:t>
            </w:r>
            <w:r>
              <w:rPr>
                <w:rFonts w:asciiTheme="minorHAnsi" w:eastAsiaTheme="minorEastAsia" w:hAnsiTheme="minorHAnsi" w:cstheme="minorBidi"/>
                <w:kern w:val="2"/>
                <w:sz w:val="24"/>
                <w:szCs w:val="24"/>
                <w:lang w:eastAsia="es-ES"/>
                <w14:ligatures w14:val="standardContextual"/>
              </w:rPr>
              <w:tab/>
            </w:r>
            <w:r w:rsidRPr="000E5842">
              <w:rPr>
                <w:rStyle w:val="Hipervnculo"/>
              </w:rPr>
              <w:t>Regla de indemnidad</w:t>
            </w:r>
            <w:r>
              <w:rPr>
                <w:webHidden/>
              </w:rPr>
              <w:tab/>
            </w:r>
            <w:r>
              <w:rPr>
                <w:webHidden/>
              </w:rPr>
              <w:fldChar w:fldCharType="begin"/>
            </w:r>
            <w:r>
              <w:rPr>
                <w:webHidden/>
              </w:rPr>
              <w:instrText xml:space="preserve"> PAGEREF _Toc224597130 \h </w:instrText>
            </w:r>
            <w:r>
              <w:rPr>
                <w:webHidden/>
              </w:rPr>
            </w:r>
            <w:r>
              <w:rPr>
                <w:webHidden/>
              </w:rPr>
              <w:fldChar w:fldCharType="separate"/>
            </w:r>
            <w:r w:rsidR="0052155F">
              <w:rPr>
                <w:webHidden/>
              </w:rPr>
              <w:t>121</w:t>
            </w:r>
            <w:r>
              <w:rPr>
                <w:webHidden/>
              </w:rPr>
              <w:fldChar w:fldCharType="end"/>
            </w:r>
          </w:hyperlink>
        </w:p>
        <w:p w14:paraId="5165802B" w14:textId="34F2A92F"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31" w:history="1">
            <w:r w:rsidRPr="000E5842">
              <w:rPr>
                <w:rStyle w:val="Hipervnculo"/>
              </w:rPr>
              <w:t>60.3</w:t>
            </w:r>
            <w:r>
              <w:rPr>
                <w:rFonts w:asciiTheme="minorHAnsi" w:eastAsiaTheme="minorEastAsia" w:hAnsiTheme="minorHAnsi" w:cstheme="minorBidi"/>
                <w:kern w:val="2"/>
                <w:sz w:val="24"/>
                <w:szCs w:val="24"/>
                <w:lang w:eastAsia="es-ES"/>
                <w14:ligatures w14:val="standardContextual"/>
              </w:rPr>
              <w:tab/>
            </w:r>
            <w:r w:rsidRPr="000E5842">
              <w:rPr>
                <w:rStyle w:val="Hipervnculo"/>
              </w:rPr>
              <w:t>Enfoque de género en ejecución de contratos que conlleven:</w:t>
            </w:r>
            <w:r>
              <w:rPr>
                <w:webHidden/>
              </w:rPr>
              <w:tab/>
            </w:r>
            <w:r>
              <w:rPr>
                <w:webHidden/>
              </w:rPr>
              <w:fldChar w:fldCharType="begin"/>
            </w:r>
            <w:r>
              <w:rPr>
                <w:webHidden/>
              </w:rPr>
              <w:instrText xml:space="preserve"> PAGEREF _Toc224597131 \h </w:instrText>
            </w:r>
            <w:r>
              <w:rPr>
                <w:webHidden/>
              </w:rPr>
            </w:r>
            <w:r>
              <w:rPr>
                <w:webHidden/>
              </w:rPr>
              <w:fldChar w:fldCharType="separate"/>
            </w:r>
            <w:r w:rsidR="0052155F">
              <w:rPr>
                <w:webHidden/>
              </w:rPr>
              <w:t>121</w:t>
            </w:r>
            <w:r>
              <w:rPr>
                <w:webHidden/>
              </w:rPr>
              <w:fldChar w:fldCharType="end"/>
            </w:r>
          </w:hyperlink>
        </w:p>
        <w:p w14:paraId="3DF2BF9F" w14:textId="348AB352"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32" w:history="1">
            <w:r w:rsidRPr="000E5842">
              <w:rPr>
                <w:rStyle w:val="Hipervnculo"/>
              </w:rPr>
              <w:t>60.4</w:t>
            </w:r>
            <w:r>
              <w:rPr>
                <w:rFonts w:asciiTheme="minorHAnsi" w:eastAsiaTheme="minorEastAsia" w:hAnsiTheme="minorHAnsi" w:cstheme="minorBidi"/>
                <w:kern w:val="2"/>
                <w:sz w:val="24"/>
                <w:szCs w:val="24"/>
                <w:lang w:eastAsia="es-ES"/>
                <w14:ligatures w14:val="standardContextual"/>
              </w:rPr>
              <w:tab/>
            </w:r>
            <w:r w:rsidRPr="000E5842">
              <w:rPr>
                <w:rStyle w:val="Hipervnculo"/>
              </w:rPr>
              <w:t>Reglas de la seguridad</w:t>
            </w:r>
            <w:r>
              <w:rPr>
                <w:webHidden/>
              </w:rPr>
              <w:tab/>
            </w:r>
            <w:r>
              <w:rPr>
                <w:webHidden/>
              </w:rPr>
              <w:fldChar w:fldCharType="begin"/>
            </w:r>
            <w:r>
              <w:rPr>
                <w:webHidden/>
              </w:rPr>
              <w:instrText xml:space="preserve"> PAGEREF _Toc224597132 \h </w:instrText>
            </w:r>
            <w:r>
              <w:rPr>
                <w:webHidden/>
              </w:rPr>
            </w:r>
            <w:r>
              <w:rPr>
                <w:webHidden/>
              </w:rPr>
              <w:fldChar w:fldCharType="separate"/>
            </w:r>
            <w:r w:rsidR="0052155F">
              <w:rPr>
                <w:webHidden/>
              </w:rPr>
              <w:t>123</w:t>
            </w:r>
            <w:r>
              <w:rPr>
                <w:webHidden/>
              </w:rPr>
              <w:fldChar w:fldCharType="end"/>
            </w:r>
          </w:hyperlink>
        </w:p>
        <w:p w14:paraId="24AE13F9" w14:textId="608C4AEB"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33" w:history="1">
            <w:r w:rsidRPr="000E5842">
              <w:rPr>
                <w:rStyle w:val="Hipervnculo"/>
              </w:rPr>
              <w:t>60.5</w:t>
            </w:r>
            <w:r>
              <w:rPr>
                <w:rFonts w:asciiTheme="minorHAnsi" w:eastAsiaTheme="minorEastAsia" w:hAnsiTheme="minorHAnsi" w:cstheme="minorBidi"/>
                <w:kern w:val="2"/>
                <w:sz w:val="24"/>
                <w:szCs w:val="24"/>
                <w:lang w:eastAsia="es-ES"/>
                <w14:ligatures w14:val="standardContextual"/>
              </w:rPr>
              <w:tab/>
            </w:r>
            <w:r w:rsidRPr="000E5842">
              <w:rPr>
                <w:rStyle w:val="Hipervnculo"/>
              </w:rPr>
              <w:t>Reglas medio ambientales</w:t>
            </w:r>
            <w:r>
              <w:rPr>
                <w:webHidden/>
              </w:rPr>
              <w:tab/>
            </w:r>
            <w:r>
              <w:rPr>
                <w:webHidden/>
              </w:rPr>
              <w:fldChar w:fldCharType="begin"/>
            </w:r>
            <w:r>
              <w:rPr>
                <w:webHidden/>
              </w:rPr>
              <w:instrText xml:space="preserve"> PAGEREF _Toc224597133 \h </w:instrText>
            </w:r>
            <w:r>
              <w:rPr>
                <w:webHidden/>
              </w:rPr>
            </w:r>
            <w:r>
              <w:rPr>
                <w:webHidden/>
              </w:rPr>
              <w:fldChar w:fldCharType="separate"/>
            </w:r>
            <w:r w:rsidR="0052155F">
              <w:rPr>
                <w:webHidden/>
              </w:rPr>
              <w:t>125</w:t>
            </w:r>
            <w:r>
              <w:rPr>
                <w:webHidden/>
              </w:rPr>
              <w:fldChar w:fldCharType="end"/>
            </w:r>
          </w:hyperlink>
        </w:p>
        <w:p w14:paraId="45410FCC" w14:textId="39FDB50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34" w:history="1">
            <w:r w:rsidRPr="000E5842">
              <w:rPr>
                <w:rStyle w:val="Hipervnculo"/>
              </w:rPr>
              <w:t>61. RESPONSABILIDAD</w:t>
            </w:r>
            <w:r>
              <w:rPr>
                <w:webHidden/>
              </w:rPr>
              <w:tab/>
            </w:r>
            <w:r>
              <w:rPr>
                <w:webHidden/>
              </w:rPr>
              <w:fldChar w:fldCharType="begin"/>
            </w:r>
            <w:r>
              <w:rPr>
                <w:webHidden/>
              </w:rPr>
              <w:instrText xml:space="preserve"> PAGEREF _Toc224597134 \h </w:instrText>
            </w:r>
            <w:r>
              <w:rPr>
                <w:webHidden/>
              </w:rPr>
            </w:r>
            <w:r>
              <w:rPr>
                <w:webHidden/>
              </w:rPr>
              <w:fldChar w:fldCharType="separate"/>
            </w:r>
            <w:r w:rsidR="0052155F">
              <w:rPr>
                <w:webHidden/>
              </w:rPr>
              <w:t>126</w:t>
            </w:r>
            <w:r>
              <w:rPr>
                <w:webHidden/>
              </w:rPr>
              <w:fldChar w:fldCharType="end"/>
            </w:r>
          </w:hyperlink>
        </w:p>
        <w:p w14:paraId="6C07E4DE" w14:textId="0DE7B3F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35" w:history="1">
            <w:r w:rsidRPr="000E5842">
              <w:rPr>
                <w:rStyle w:val="Hipervnculo"/>
              </w:rPr>
              <w:t>62. PROPIEDAD INTELECTUAL</w:t>
            </w:r>
            <w:r>
              <w:rPr>
                <w:webHidden/>
              </w:rPr>
              <w:tab/>
            </w:r>
            <w:r>
              <w:rPr>
                <w:webHidden/>
              </w:rPr>
              <w:fldChar w:fldCharType="begin"/>
            </w:r>
            <w:r>
              <w:rPr>
                <w:webHidden/>
              </w:rPr>
              <w:instrText xml:space="preserve"> PAGEREF _Toc224597135 \h </w:instrText>
            </w:r>
            <w:r>
              <w:rPr>
                <w:webHidden/>
              </w:rPr>
            </w:r>
            <w:r>
              <w:rPr>
                <w:webHidden/>
              </w:rPr>
              <w:fldChar w:fldCharType="separate"/>
            </w:r>
            <w:r w:rsidR="0052155F">
              <w:rPr>
                <w:webHidden/>
              </w:rPr>
              <w:t>127</w:t>
            </w:r>
            <w:r>
              <w:rPr>
                <w:webHidden/>
              </w:rPr>
              <w:fldChar w:fldCharType="end"/>
            </w:r>
          </w:hyperlink>
        </w:p>
        <w:p w14:paraId="05E3F7BC" w14:textId="090FC26C"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36" w:history="1">
            <w:r w:rsidRPr="000E5842">
              <w:rPr>
                <w:rStyle w:val="Hipervnculo"/>
              </w:rPr>
              <w:t>63. INCUMPLIMIENTO PARCIAL O CUMPLIMIENTO DEFECTUOSO</w:t>
            </w:r>
            <w:r>
              <w:rPr>
                <w:webHidden/>
              </w:rPr>
              <w:tab/>
            </w:r>
            <w:r>
              <w:rPr>
                <w:webHidden/>
              </w:rPr>
              <w:fldChar w:fldCharType="begin"/>
            </w:r>
            <w:r>
              <w:rPr>
                <w:webHidden/>
              </w:rPr>
              <w:instrText xml:space="preserve"> PAGEREF _Toc224597136 \h </w:instrText>
            </w:r>
            <w:r>
              <w:rPr>
                <w:webHidden/>
              </w:rPr>
            </w:r>
            <w:r>
              <w:rPr>
                <w:webHidden/>
              </w:rPr>
              <w:fldChar w:fldCharType="separate"/>
            </w:r>
            <w:r w:rsidR="0052155F">
              <w:rPr>
                <w:webHidden/>
              </w:rPr>
              <w:t>130</w:t>
            </w:r>
            <w:r>
              <w:rPr>
                <w:webHidden/>
              </w:rPr>
              <w:fldChar w:fldCharType="end"/>
            </w:r>
          </w:hyperlink>
        </w:p>
        <w:p w14:paraId="15A3AE1B" w14:textId="3C07E113"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37" w:history="1">
            <w:r w:rsidRPr="000E5842">
              <w:rPr>
                <w:rStyle w:val="Hipervnculo"/>
              </w:rPr>
              <w:t>64. PENALIDADES</w:t>
            </w:r>
            <w:r>
              <w:rPr>
                <w:webHidden/>
              </w:rPr>
              <w:tab/>
            </w:r>
            <w:r>
              <w:rPr>
                <w:webHidden/>
              </w:rPr>
              <w:fldChar w:fldCharType="begin"/>
            </w:r>
            <w:r>
              <w:rPr>
                <w:webHidden/>
              </w:rPr>
              <w:instrText xml:space="preserve"> PAGEREF _Toc224597137 \h </w:instrText>
            </w:r>
            <w:r>
              <w:rPr>
                <w:webHidden/>
              </w:rPr>
            </w:r>
            <w:r>
              <w:rPr>
                <w:webHidden/>
              </w:rPr>
              <w:fldChar w:fldCharType="separate"/>
            </w:r>
            <w:r w:rsidR="0052155F">
              <w:rPr>
                <w:webHidden/>
              </w:rPr>
              <w:t>130</w:t>
            </w:r>
            <w:r>
              <w:rPr>
                <w:webHidden/>
              </w:rPr>
              <w:fldChar w:fldCharType="end"/>
            </w:r>
          </w:hyperlink>
        </w:p>
        <w:p w14:paraId="435B0E3C" w14:textId="150BCF6A"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38" w:history="1">
            <w:r w:rsidRPr="000E5842">
              <w:rPr>
                <w:rStyle w:val="Hipervnculo"/>
              </w:rPr>
              <w:t>65. INDEMNIZACIÓN POR DAÑOS Y PERJUICIOS</w:t>
            </w:r>
            <w:r>
              <w:rPr>
                <w:webHidden/>
              </w:rPr>
              <w:tab/>
            </w:r>
            <w:r>
              <w:rPr>
                <w:webHidden/>
              </w:rPr>
              <w:fldChar w:fldCharType="begin"/>
            </w:r>
            <w:r>
              <w:rPr>
                <w:webHidden/>
              </w:rPr>
              <w:instrText xml:space="preserve"> PAGEREF _Toc224597138 \h </w:instrText>
            </w:r>
            <w:r>
              <w:rPr>
                <w:webHidden/>
              </w:rPr>
            </w:r>
            <w:r>
              <w:rPr>
                <w:webHidden/>
              </w:rPr>
              <w:fldChar w:fldCharType="separate"/>
            </w:r>
            <w:r w:rsidR="0052155F">
              <w:rPr>
                <w:webHidden/>
              </w:rPr>
              <w:t>131</w:t>
            </w:r>
            <w:r>
              <w:rPr>
                <w:webHidden/>
              </w:rPr>
              <w:fldChar w:fldCharType="end"/>
            </w:r>
          </w:hyperlink>
        </w:p>
        <w:p w14:paraId="173DF821" w14:textId="65D8EE8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39" w:history="1">
            <w:r w:rsidRPr="000E5842">
              <w:rPr>
                <w:rStyle w:val="Hipervnculo"/>
              </w:rPr>
              <w:t>66. CESIÓN DEL CONTRATO Y SUBCONTRATACIÓN</w:t>
            </w:r>
            <w:r>
              <w:rPr>
                <w:webHidden/>
              </w:rPr>
              <w:tab/>
            </w:r>
            <w:r>
              <w:rPr>
                <w:webHidden/>
              </w:rPr>
              <w:fldChar w:fldCharType="begin"/>
            </w:r>
            <w:r>
              <w:rPr>
                <w:webHidden/>
              </w:rPr>
              <w:instrText xml:space="preserve"> PAGEREF _Toc224597139 \h </w:instrText>
            </w:r>
            <w:r>
              <w:rPr>
                <w:webHidden/>
              </w:rPr>
            </w:r>
            <w:r>
              <w:rPr>
                <w:webHidden/>
              </w:rPr>
              <w:fldChar w:fldCharType="separate"/>
            </w:r>
            <w:r w:rsidR="0052155F">
              <w:rPr>
                <w:webHidden/>
              </w:rPr>
              <w:t>132</w:t>
            </w:r>
            <w:r>
              <w:rPr>
                <w:webHidden/>
              </w:rPr>
              <w:fldChar w:fldCharType="end"/>
            </w:r>
          </w:hyperlink>
        </w:p>
        <w:p w14:paraId="3F64C5C8" w14:textId="17272D30"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0" w:history="1">
            <w:r w:rsidRPr="000E5842">
              <w:rPr>
                <w:rStyle w:val="Hipervnculo"/>
              </w:rPr>
              <w:t>66.1</w:t>
            </w:r>
            <w:r>
              <w:rPr>
                <w:rFonts w:asciiTheme="minorHAnsi" w:eastAsiaTheme="minorEastAsia" w:hAnsiTheme="minorHAnsi" w:cstheme="minorBidi"/>
                <w:kern w:val="2"/>
                <w:sz w:val="24"/>
                <w:szCs w:val="24"/>
                <w:lang w:eastAsia="es-ES"/>
                <w14:ligatures w14:val="standardContextual"/>
              </w:rPr>
              <w:tab/>
            </w:r>
            <w:r w:rsidRPr="000E5842">
              <w:rPr>
                <w:rStyle w:val="Hipervnculo"/>
              </w:rPr>
              <w:t>Cesión</w:t>
            </w:r>
            <w:r>
              <w:rPr>
                <w:webHidden/>
              </w:rPr>
              <w:tab/>
            </w:r>
            <w:r>
              <w:rPr>
                <w:webHidden/>
              </w:rPr>
              <w:fldChar w:fldCharType="begin"/>
            </w:r>
            <w:r>
              <w:rPr>
                <w:webHidden/>
              </w:rPr>
              <w:instrText xml:space="preserve"> PAGEREF _Toc224597140 \h </w:instrText>
            </w:r>
            <w:r>
              <w:rPr>
                <w:webHidden/>
              </w:rPr>
            </w:r>
            <w:r>
              <w:rPr>
                <w:webHidden/>
              </w:rPr>
              <w:fldChar w:fldCharType="separate"/>
            </w:r>
            <w:r w:rsidR="0052155F">
              <w:rPr>
                <w:webHidden/>
              </w:rPr>
              <w:t>132</w:t>
            </w:r>
            <w:r>
              <w:rPr>
                <w:webHidden/>
              </w:rPr>
              <w:fldChar w:fldCharType="end"/>
            </w:r>
          </w:hyperlink>
        </w:p>
        <w:p w14:paraId="1804618D" w14:textId="13E0B8CD"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1" w:history="1">
            <w:r w:rsidRPr="000E5842">
              <w:rPr>
                <w:rStyle w:val="Hipervnculo"/>
              </w:rPr>
              <w:t>66.2</w:t>
            </w:r>
            <w:r>
              <w:rPr>
                <w:rFonts w:asciiTheme="minorHAnsi" w:eastAsiaTheme="minorEastAsia" w:hAnsiTheme="minorHAnsi" w:cstheme="minorBidi"/>
                <w:kern w:val="2"/>
                <w:sz w:val="24"/>
                <w:szCs w:val="24"/>
                <w:lang w:eastAsia="es-ES"/>
                <w14:ligatures w14:val="standardContextual"/>
              </w:rPr>
              <w:tab/>
            </w:r>
            <w:r w:rsidRPr="000E5842">
              <w:rPr>
                <w:rStyle w:val="Hipervnculo"/>
              </w:rPr>
              <w:t>Supuesto específico de la cesión de derechos de cobro</w:t>
            </w:r>
            <w:r>
              <w:rPr>
                <w:webHidden/>
              </w:rPr>
              <w:tab/>
            </w:r>
            <w:r>
              <w:rPr>
                <w:webHidden/>
              </w:rPr>
              <w:fldChar w:fldCharType="begin"/>
            </w:r>
            <w:r>
              <w:rPr>
                <w:webHidden/>
              </w:rPr>
              <w:instrText xml:space="preserve"> PAGEREF _Toc224597141 \h </w:instrText>
            </w:r>
            <w:r>
              <w:rPr>
                <w:webHidden/>
              </w:rPr>
            </w:r>
            <w:r>
              <w:rPr>
                <w:webHidden/>
              </w:rPr>
              <w:fldChar w:fldCharType="separate"/>
            </w:r>
            <w:r w:rsidR="0052155F">
              <w:rPr>
                <w:webHidden/>
              </w:rPr>
              <w:t>132</w:t>
            </w:r>
            <w:r>
              <w:rPr>
                <w:webHidden/>
              </w:rPr>
              <w:fldChar w:fldCharType="end"/>
            </w:r>
          </w:hyperlink>
        </w:p>
        <w:p w14:paraId="7B1F142B" w14:textId="38E1FEC6"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2" w:history="1">
            <w:r w:rsidRPr="000E5842">
              <w:rPr>
                <w:rStyle w:val="Hipervnculo"/>
              </w:rPr>
              <w:t>66.3</w:t>
            </w:r>
            <w:r>
              <w:rPr>
                <w:rFonts w:asciiTheme="minorHAnsi" w:eastAsiaTheme="minorEastAsia" w:hAnsiTheme="minorHAnsi" w:cstheme="minorBidi"/>
                <w:kern w:val="2"/>
                <w:sz w:val="24"/>
                <w:szCs w:val="24"/>
                <w:lang w:eastAsia="es-ES"/>
                <w14:ligatures w14:val="standardContextual"/>
              </w:rPr>
              <w:tab/>
            </w:r>
            <w:r w:rsidRPr="000E5842">
              <w:rPr>
                <w:rStyle w:val="Hipervnculo"/>
              </w:rPr>
              <w:t>Subcontratación</w:t>
            </w:r>
            <w:r>
              <w:rPr>
                <w:webHidden/>
              </w:rPr>
              <w:tab/>
            </w:r>
            <w:r>
              <w:rPr>
                <w:webHidden/>
              </w:rPr>
              <w:fldChar w:fldCharType="begin"/>
            </w:r>
            <w:r>
              <w:rPr>
                <w:webHidden/>
              </w:rPr>
              <w:instrText xml:space="preserve"> PAGEREF _Toc224597142 \h </w:instrText>
            </w:r>
            <w:r>
              <w:rPr>
                <w:webHidden/>
              </w:rPr>
            </w:r>
            <w:r>
              <w:rPr>
                <w:webHidden/>
              </w:rPr>
              <w:fldChar w:fldCharType="separate"/>
            </w:r>
            <w:r w:rsidR="0052155F">
              <w:rPr>
                <w:webHidden/>
              </w:rPr>
              <w:t>133</w:t>
            </w:r>
            <w:r>
              <w:rPr>
                <w:webHidden/>
              </w:rPr>
              <w:fldChar w:fldCharType="end"/>
            </w:r>
          </w:hyperlink>
        </w:p>
        <w:p w14:paraId="7255AD6E" w14:textId="4EA446F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3" w:history="1">
            <w:r w:rsidRPr="000E5842">
              <w:rPr>
                <w:rStyle w:val="Hipervnculo"/>
              </w:rPr>
              <w:t>66.4</w:t>
            </w:r>
            <w:r>
              <w:rPr>
                <w:rFonts w:asciiTheme="minorHAnsi" w:eastAsiaTheme="minorEastAsia" w:hAnsiTheme="minorHAnsi" w:cstheme="minorBidi"/>
                <w:kern w:val="2"/>
                <w:sz w:val="24"/>
                <w:szCs w:val="24"/>
                <w:lang w:eastAsia="es-ES"/>
                <w14:ligatures w14:val="standardContextual"/>
              </w:rPr>
              <w:tab/>
            </w:r>
            <w:r w:rsidRPr="000E5842">
              <w:rPr>
                <w:rStyle w:val="Hipervnculo"/>
              </w:rPr>
              <w:t>Pagos a subcontratistas y suministradoras.</w:t>
            </w:r>
            <w:r>
              <w:rPr>
                <w:webHidden/>
              </w:rPr>
              <w:tab/>
            </w:r>
            <w:r>
              <w:rPr>
                <w:webHidden/>
              </w:rPr>
              <w:fldChar w:fldCharType="begin"/>
            </w:r>
            <w:r>
              <w:rPr>
                <w:webHidden/>
              </w:rPr>
              <w:instrText xml:space="preserve"> PAGEREF _Toc224597143 \h </w:instrText>
            </w:r>
            <w:r>
              <w:rPr>
                <w:webHidden/>
              </w:rPr>
            </w:r>
            <w:r>
              <w:rPr>
                <w:webHidden/>
              </w:rPr>
              <w:fldChar w:fldCharType="separate"/>
            </w:r>
            <w:r w:rsidR="0052155F">
              <w:rPr>
                <w:webHidden/>
              </w:rPr>
              <w:t>136</w:t>
            </w:r>
            <w:r>
              <w:rPr>
                <w:webHidden/>
              </w:rPr>
              <w:fldChar w:fldCharType="end"/>
            </w:r>
          </w:hyperlink>
        </w:p>
        <w:p w14:paraId="5BEB3FE2" w14:textId="36C21660"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4" w:history="1">
            <w:r w:rsidRPr="000E5842">
              <w:rPr>
                <w:rStyle w:val="Hipervnculo"/>
              </w:rPr>
              <w:t>66.5</w:t>
            </w:r>
            <w:r>
              <w:rPr>
                <w:rFonts w:asciiTheme="minorHAnsi" w:eastAsiaTheme="minorEastAsia" w:hAnsiTheme="minorHAnsi" w:cstheme="minorBidi"/>
                <w:kern w:val="2"/>
                <w:sz w:val="24"/>
                <w:szCs w:val="24"/>
                <w:lang w:eastAsia="es-ES"/>
                <w14:ligatures w14:val="standardContextual"/>
              </w:rPr>
              <w:tab/>
            </w:r>
            <w:r w:rsidRPr="000E5842">
              <w:rPr>
                <w:rStyle w:val="Hipervnculo"/>
              </w:rPr>
              <w:t>Comprobación de los pagos a las subcontratistas o suministradoras.</w:t>
            </w:r>
            <w:r>
              <w:rPr>
                <w:webHidden/>
              </w:rPr>
              <w:tab/>
            </w:r>
            <w:r>
              <w:rPr>
                <w:webHidden/>
              </w:rPr>
              <w:fldChar w:fldCharType="begin"/>
            </w:r>
            <w:r>
              <w:rPr>
                <w:webHidden/>
              </w:rPr>
              <w:instrText xml:space="preserve"> PAGEREF _Toc224597144 \h </w:instrText>
            </w:r>
            <w:r>
              <w:rPr>
                <w:webHidden/>
              </w:rPr>
            </w:r>
            <w:r>
              <w:rPr>
                <w:webHidden/>
              </w:rPr>
              <w:fldChar w:fldCharType="separate"/>
            </w:r>
            <w:r w:rsidR="0052155F">
              <w:rPr>
                <w:webHidden/>
              </w:rPr>
              <w:t>136</w:t>
            </w:r>
            <w:r>
              <w:rPr>
                <w:webHidden/>
              </w:rPr>
              <w:fldChar w:fldCharType="end"/>
            </w:r>
          </w:hyperlink>
        </w:p>
        <w:p w14:paraId="6AFEA2BB" w14:textId="30711D5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45" w:history="1">
            <w:r w:rsidRPr="000E5842">
              <w:rPr>
                <w:rStyle w:val="Hipervnculo"/>
              </w:rPr>
              <w:t>67. MODIFICACIÓN DEL CONTRATO</w:t>
            </w:r>
            <w:r>
              <w:rPr>
                <w:webHidden/>
              </w:rPr>
              <w:tab/>
            </w:r>
            <w:r>
              <w:rPr>
                <w:webHidden/>
              </w:rPr>
              <w:fldChar w:fldCharType="begin"/>
            </w:r>
            <w:r>
              <w:rPr>
                <w:webHidden/>
              </w:rPr>
              <w:instrText xml:space="preserve"> PAGEREF _Toc224597145 \h </w:instrText>
            </w:r>
            <w:r>
              <w:rPr>
                <w:webHidden/>
              </w:rPr>
            </w:r>
            <w:r>
              <w:rPr>
                <w:webHidden/>
              </w:rPr>
              <w:fldChar w:fldCharType="separate"/>
            </w:r>
            <w:r w:rsidR="0052155F">
              <w:rPr>
                <w:webHidden/>
              </w:rPr>
              <w:t>137</w:t>
            </w:r>
            <w:r>
              <w:rPr>
                <w:webHidden/>
              </w:rPr>
              <w:fldChar w:fldCharType="end"/>
            </w:r>
          </w:hyperlink>
        </w:p>
        <w:p w14:paraId="45B5D3C6" w14:textId="7EDF647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46" w:history="1">
            <w:r w:rsidRPr="000E5842">
              <w:rPr>
                <w:rStyle w:val="Hipervnculo"/>
              </w:rPr>
              <w:t>68. GARANTÍA Y CONFIDENCIALIDAD</w:t>
            </w:r>
            <w:r>
              <w:rPr>
                <w:webHidden/>
              </w:rPr>
              <w:tab/>
            </w:r>
            <w:r>
              <w:rPr>
                <w:webHidden/>
              </w:rPr>
              <w:fldChar w:fldCharType="begin"/>
            </w:r>
            <w:r>
              <w:rPr>
                <w:webHidden/>
              </w:rPr>
              <w:instrText xml:space="preserve"> PAGEREF _Toc224597146 \h </w:instrText>
            </w:r>
            <w:r>
              <w:rPr>
                <w:webHidden/>
              </w:rPr>
            </w:r>
            <w:r>
              <w:rPr>
                <w:webHidden/>
              </w:rPr>
              <w:fldChar w:fldCharType="separate"/>
            </w:r>
            <w:r w:rsidR="0052155F">
              <w:rPr>
                <w:webHidden/>
              </w:rPr>
              <w:t>137</w:t>
            </w:r>
            <w:r>
              <w:rPr>
                <w:webHidden/>
              </w:rPr>
              <w:fldChar w:fldCharType="end"/>
            </w:r>
          </w:hyperlink>
        </w:p>
        <w:p w14:paraId="6B8A25DF" w14:textId="51A6CBC8"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7" w:history="1">
            <w:r w:rsidRPr="000E5842">
              <w:rPr>
                <w:rStyle w:val="Hipervnculo"/>
              </w:rPr>
              <w:t>68.1</w:t>
            </w:r>
            <w:r>
              <w:rPr>
                <w:rFonts w:asciiTheme="minorHAnsi" w:eastAsiaTheme="minorEastAsia" w:hAnsiTheme="minorHAnsi" w:cstheme="minorBidi"/>
                <w:kern w:val="2"/>
                <w:sz w:val="24"/>
                <w:szCs w:val="24"/>
                <w:lang w:eastAsia="es-ES"/>
                <w14:ligatures w14:val="standardContextual"/>
              </w:rPr>
              <w:tab/>
            </w:r>
            <w:r w:rsidRPr="000E5842">
              <w:rPr>
                <w:rStyle w:val="Hipervnculo"/>
              </w:rPr>
              <w:t>Estipulaciones</w:t>
            </w:r>
            <w:r>
              <w:rPr>
                <w:webHidden/>
              </w:rPr>
              <w:tab/>
            </w:r>
            <w:r>
              <w:rPr>
                <w:webHidden/>
              </w:rPr>
              <w:fldChar w:fldCharType="begin"/>
            </w:r>
            <w:r>
              <w:rPr>
                <w:webHidden/>
              </w:rPr>
              <w:instrText xml:space="preserve"> PAGEREF _Toc224597147 \h </w:instrText>
            </w:r>
            <w:r>
              <w:rPr>
                <w:webHidden/>
              </w:rPr>
            </w:r>
            <w:r>
              <w:rPr>
                <w:webHidden/>
              </w:rPr>
              <w:fldChar w:fldCharType="separate"/>
            </w:r>
            <w:r w:rsidR="0052155F">
              <w:rPr>
                <w:webHidden/>
              </w:rPr>
              <w:t>138</w:t>
            </w:r>
            <w:r>
              <w:rPr>
                <w:webHidden/>
              </w:rPr>
              <w:fldChar w:fldCharType="end"/>
            </w:r>
          </w:hyperlink>
        </w:p>
        <w:p w14:paraId="2DDBDF23" w14:textId="0AA89B90"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8" w:history="1">
            <w:r w:rsidRPr="000E5842">
              <w:rPr>
                <w:rStyle w:val="Hipervnculo"/>
              </w:rPr>
              <w:t>68.2</w:t>
            </w:r>
            <w:r>
              <w:rPr>
                <w:rFonts w:asciiTheme="minorHAnsi" w:eastAsiaTheme="minorEastAsia" w:hAnsiTheme="minorHAnsi" w:cstheme="minorBidi"/>
                <w:kern w:val="2"/>
                <w:sz w:val="24"/>
                <w:szCs w:val="24"/>
                <w:lang w:eastAsia="es-ES"/>
                <w14:ligatures w14:val="standardContextual"/>
              </w:rPr>
              <w:tab/>
            </w:r>
            <w:r w:rsidRPr="000E5842">
              <w:rPr>
                <w:rStyle w:val="Hipervnculo"/>
              </w:rPr>
              <w:t>Confidencialidad de las ofertas</w:t>
            </w:r>
            <w:r>
              <w:rPr>
                <w:webHidden/>
              </w:rPr>
              <w:tab/>
            </w:r>
            <w:r>
              <w:rPr>
                <w:webHidden/>
              </w:rPr>
              <w:fldChar w:fldCharType="begin"/>
            </w:r>
            <w:r>
              <w:rPr>
                <w:webHidden/>
              </w:rPr>
              <w:instrText xml:space="preserve"> PAGEREF _Toc224597148 \h </w:instrText>
            </w:r>
            <w:r>
              <w:rPr>
                <w:webHidden/>
              </w:rPr>
            </w:r>
            <w:r>
              <w:rPr>
                <w:webHidden/>
              </w:rPr>
              <w:fldChar w:fldCharType="separate"/>
            </w:r>
            <w:r w:rsidR="0052155F">
              <w:rPr>
                <w:webHidden/>
              </w:rPr>
              <w:t>139</w:t>
            </w:r>
            <w:r>
              <w:rPr>
                <w:webHidden/>
              </w:rPr>
              <w:fldChar w:fldCharType="end"/>
            </w:r>
          </w:hyperlink>
        </w:p>
        <w:p w14:paraId="670C16C2" w14:textId="08EB8CB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49" w:history="1">
            <w:r w:rsidRPr="000E5842">
              <w:rPr>
                <w:rStyle w:val="Hipervnculo"/>
              </w:rPr>
              <w:t>68.3</w:t>
            </w:r>
            <w:r>
              <w:rPr>
                <w:rFonts w:asciiTheme="minorHAnsi" w:eastAsiaTheme="minorEastAsia" w:hAnsiTheme="minorHAnsi" w:cstheme="minorBidi"/>
                <w:kern w:val="2"/>
                <w:sz w:val="24"/>
                <w:szCs w:val="24"/>
                <w:lang w:eastAsia="es-ES"/>
                <w14:ligatures w14:val="standardContextual"/>
              </w:rPr>
              <w:tab/>
            </w:r>
            <w:r w:rsidRPr="000E5842">
              <w:rPr>
                <w:rStyle w:val="Hipervnculo"/>
              </w:rPr>
              <w:t>Equipos técnicos asignados</w:t>
            </w:r>
            <w:r>
              <w:rPr>
                <w:webHidden/>
              </w:rPr>
              <w:tab/>
            </w:r>
            <w:r>
              <w:rPr>
                <w:webHidden/>
              </w:rPr>
              <w:fldChar w:fldCharType="begin"/>
            </w:r>
            <w:r>
              <w:rPr>
                <w:webHidden/>
              </w:rPr>
              <w:instrText xml:space="preserve"> PAGEREF _Toc224597149 \h </w:instrText>
            </w:r>
            <w:r>
              <w:rPr>
                <w:webHidden/>
              </w:rPr>
            </w:r>
            <w:r>
              <w:rPr>
                <w:webHidden/>
              </w:rPr>
              <w:fldChar w:fldCharType="separate"/>
            </w:r>
            <w:r w:rsidR="0052155F">
              <w:rPr>
                <w:webHidden/>
              </w:rPr>
              <w:t>139</w:t>
            </w:r>
            <w:r>
              <w:rPr>
                <w:webHidden/>
              </w:rPr>
              <w:fldChar w:fldCharType="end"/>
            </w:r>
          </w:hyperlink>
        </w:p>
        <w:p w14:paraId="55D1F089" w14:textId="57E2B3F1"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50" w:history="1">
            <w:r w:rsidRPr="000E5842">
              <w:rPr>
                <w:rStyle w:val="Hipervnculo"/>
              </w:rPr>
              <w:t>68.4</w:t>
            </w:r>
            <w:r>
              <w:rPr>
                <w:rFonts w:asciiTheme="minorHAnsi" w:eastAsiaTheme="minorEastAsia" w:hAnsiTheme="minorHAnsi" w:cstheme="minorBidi"/>
                <w:kern w:val="2"/>
                <w:sz w:val="24"/>
                <w:szCs w:val="24"/>
                <w:lang w:eastAsia="es-ES"/>
                <w14:ligatures w14:val="standardContextual"/>
              </w:rPr>
              <w:tab/>
            </w:r>
            <w:r w:rsidRPr="000E5842">
              <w:rPr>
                <w:rStyle w:val="Hipervnculo"/>
              </w:rPr>
              <w:t>Sistemas de información de EJIE</w:t>
            </w:r>
            <w:r>
              <w:rPr>
                <w:webHidden/>
              </w:rPr>
              <w:tab/>
            </w:r>
            <w:r>
              <w:rPr>
                <w:webHidden/>
              </w:rPr>
              <w:fldChar w:fldCharType="begin"/>
            </w:r>
            <w:r>
              <w:rPr>
                <w:webHidden/>
              </w:rPr>
              <w:instrText xml:space="preserve"> PAGEREF _Toc224597150 \h </w:instrText>
            </w:r>
            <w:r>
              <w:rPr>
                <w:webHidden/>
              </w:rPr>
            </w:r>
            <w:r>
              <w:rPr>
                <w:webHidden/>
              </w:rPr>
              <w:fldChar w:fldCharType="separate"/>
            </w:r>
            <w:r w:rsidR="0052155F">
              <w:rPr>
                <w:webHidden/>
              </w:rPr>
              <w:t>140</w:t>
            </w:r>
            <w:r>
              <w:rPr>
                <w:webHidden/>
              </w:rPr>
              <w:fldChar w:fldCharType="end"/>
            </w:r>
          </w:hyperlink>
        </w:p>
        <w:p w14:paraId="72058C5C" w14:textId="2BA4004A"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51" w:history="1">
            <w:r w:rsidRPr="000E5842">
              <w:rPr>
                <w:rStyle w:val="Hipervnculo"/>
              </w:rPr>
              <w:t>68.5</w:t>
            </w:r>
            <w:r>
              <w:rPr>
                <w:rFonts w:asciiTheme="minorHAnsi" w:eastAsiaTheme="minorEastAsia" w:hAnsiTheme="minorHAnsi" w:cstheme="minorBidi"/>
                <w:kern w:val="2"/>
                <w:sz w:val="24"/>
                <w:szCs w:val="24"/>
                <w:lang w:eastAsia="es-ES"/>
                <w14:ligatures w14:val="standardContextual"/>
              </w:rPr>
              <w:tab/>
            </w:r>
            <w:r w:rsidRPr="000E5842">
              <w:rPr>
                <w:rStyle w:val="Hipervnculo"/>
              </w:rPr>
              <w:t>Anexos técnicos</w:t>
            </w:r>
            <w:r>
              <w:rPr>
                <w:webHidden/>
              </w:rPr>
              <w:tab/>
            </w:r>
            <w:r>
              <w:rPr>
                <w:webHidden/>
              </w:rPr>
              <w:fldChar w:fldCharType="begin"/>
            </w:r>
            <w:r>
              <w:rPr>
                <w:webHidden/>
              </w:rPr>
              <w:instrText xml:space="preserve"> PAGEREF _Toc224597151 \h </w:instrText>
            </w:r>
            <w:r>
              <w:rPr>
                <w:webHidden/>
              </w:rPr>
            </w:r>
            <w:r>
              <w:rPr>
                <w:webHidden/>
              </w:rPr>
              <w:fldChar w:fldCharType="separate"/>
            </w:r>
            <w:r w:rsidR="0052155F">
              <w:rPr>
                <w:webHidden/>
              </w:rPr>
              <w:t>140</w:t>
            </w:r>
            <w:r>
              <w:rPr>
                <w:webHidden/>
              </w:rPr>
              <w:fldChar w:fldCharType="end"/>
            </w:r>
          </w:hyperlink>
        </w:p>
        <w:p w14:paraId="59E6A865" w14:textId="539B904A"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52" w:history="1">
            <w:r w:rsidRPr="000E5842">
              <w:rPr>
                <w:rStyle w:val="Hipervnculo"/>
              </w:rPr>
              <w:t>69. PROTECCIÓN DE DATOS DE CARÁCTER PERSONAL</w:t>
            </w:r>
            <w:r>
              <w:rPr>
                <w:webHidden/>
              </w:rPr>
              <w:tab/>
            </w:r>
            <w:r>
              <w:rPr>
                <w:webHidden/>
              </w:rPr>
              <w:fldChar w:fldCharType="begin"/>
            </w:r>
            <w:r>
              <w:rPr>
                <w:webHidden/>
              </w:rPr>
              <w:instrText xml:space="preserve"> PAGEREF _Toc224597152 \h </w:instrText>
            </w:r>
            <w:r>
              <w:rPr>
                <w:webHidden/>
              </w:rPr>
            </w:r>
            <w:r>
              <w:rPr>
                <w:webHidden/>
              </w:rPr>
              <w:fldChar w:fldCharType="separate"/>
            </w:r>
            <w:r w:rsidR="0052155F">
              <w:rPr>
                <w:webHidden/>
              </w:rPr>
              <w:t>141</w:t>
            </w:r>
            <w:r>
              <w:rPr>
                <w:webHidden/>
              </w:rPr>
              <w:fldChar w:fldCharType="end"/>
            </w:r>
          </w:hyperlink>
        </w:p>
        <w:p w14:paraId="00D71804" w14:textId="70F7137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53" w:history="1">
            <w:r w:rsidRPr="000E5842">
              <w:rPr>
                <w:rStyle w:val="Hipervnculo"/>
              </w:rPr>
              <w:t>70. PRIVACIDAD DESDE EL DISEÑO Y POR DEFECTO</w:t>
            </w:r>
            <w:r>
              <w:rPr>
                <w:webHidden/>
              </w:rPr>
              <w:tab/>
            </w:r>
            <w:r>
              <w:rPr>
                <w:webHidden/>
              </w:rPr>
              <w:fldChar w:fldCharType="begin"/>
            </w:r>
            <w:r>
              <w:rPr>
                <w:webHidden/>
              </w:rPr>
              <w:instrText xml:space="preserve"> PAGEREF _Toc224597153 \h </w:instrText>
            </w:r>
            <w:r>
              <w:rPr>
                <w:webHidden/>
              </w:rPr>
            </w:r>
            <w:r>
              <w:rPr>
                <w:webHidden/>
              </w:rPr>
              <w:fldChar w:fldCharType="separate"/>
            </w:r>
            <w:r w:rsidR="0052155F">
              <w:rPr>
                <w:webHidden/>
              </w:rPr>
              <w:t>142</w:t>
            </w:r>
            <w:r>
              <w:rPr>
                <w:webHidden/>
              </w:rPr>
              <w:fldChar w:fldCharType="end"/>
            </w:r>
          </w:hyperlink>
        </w:p>
        <w:p w14:paraId="56C10574" w14:textId="5415BC1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54" w:history="1">
            <w:r w:rsidRPr="000E5842">
              <w:rPr>
                <w:rStyle w:val="Hipervnculo"/>
              </w:rPr>
              <w:t>71. INFORMACIÓN</w:t>
            </w:r>
            <w:r>
              <w:rPr>
                <w:webHidden/>
              </w:rPr>
              <w:tab/>
            </w:r>
            <w:r>
              <w:rPr>
                <w:webHidden/>
              </w:rPr>
              <w:fldChar w:fldCharType="begin"/>
            </w:r>
            <w:r>
              <w:rPr>
                <w:webHidden/>
              </w:rPr>
              <w:instrText xml:space="preserve"> PAGEREF _Toc224597154 \h </w:instrText>
            </w:r>
            <w:r>
              <w:rPr>
                <w:webHidden/>
              </w:rPr>
            </w:r>
            <w:r>
              <w:rPr>
                <w:webHidden/>
              </w:rPr>
              <w:fldChar w:fldCharType="separate"/>
            </w:r>
            <w:r w:rsidR="0052155F">
              <w:rPr>
                <w:webHidden/>
              </w:rPr>
              <w:t>143</w:t>
            </w:r>
            <w:r>
              <w:rPr>
                <w:webHidden/>
              </w:rPr>
              <w:fldChar w:fldCharType="end"/>
            </w:r>
          </w:hyperlink>
        </w:p>
        <w:p w14:paraId="45FB0F3B" w14:textId="0A16DE2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55" w:history="1">
            <w:r w:rsidRPr="000E5842">
              <w:rPr>
                <w:rStyle w:val="Hipervnculo"/>
              </w:rPr>
              <w:t>72. POLÍTICA DE SEGURIDAD Y ESQUEMA NACIONAL DE SEGURIDAD</w:t>
            </w:r>
            <w:r>
              <w:rPr>
                <w:webHidden/>
              </w:rPr>
              <w:tab/>
            </w:r>
            <w:r>
              <w:rPr>
                <w:webHidden/>
              </w:rPr>
              <w:fldChar w:fldCharType="begin"/>
            </w:r>
            <w:r>
              <w:rPr>
                <w:webHidden/>
              </w:rPr>
              <w:instrText xml:space="preserve"> PAGEREF _Toc224597155 \h </w:instrText>
            </w:r>
            <w:r>
              <w:rPr>
                <w:webHidden/>
              </w:rPr>
            </w:r>
            <w:r>
              <w:rPr>
                <w:webHidden/>
              </w:rPr>
              <w:fldChar w:fldCharType="separate"/>
            </w:r>
            <w:r w:rsidR="0052155F">
              <w:rPr>
                <w:webHidden/>
              </w:rPr>
              <w:t>144</w:t>
            </w:r>
            <w:r>
              <w:rPr>
                <w:webHidden/>
              </w:rPr>
              <w:fldChar w:fldCharType="end"/>
            </w:r>
          </w:hyperlink>
        </w:p>
        <w:p w14:paraId="4B841270" w14:textId="795C8566"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56" w:history="1">
            <w:r w:rsidRPr="000E5842">
              <w:rPr>
                <w:rStyle w:val="Hipervnculo"/>
              </w:rPr>
              <w:t>72.1</w:t>
            </w:r>
            <w:r>
              <w:rPr>
                <w:rFonts w:asciiTheme="minorHAnsi" w:eastAsiaTheme="minorEastAsia" w:hAnsiTheme="minorHAnsi" w:cstheme="minorBidi"/>
                <w:kern w:val="2"/>
                <w:sz w:val="24"/>
                <w:szCs w:val="24"/>
                <w:lang w:eastAsia="es-ES"/>
                <w14:ligatures w14:val="standardContextual"/>
              </w:rPr>
              <w:tab/>
            </w:r>
            <w:r w:rsidRPr="000E5842">
              <w:rPr>
                <w:rStyle w:val="Hipervnculo"/>
              </w:rPr>
              <w:t>Componentes certificados</w:t>
            </w:r>
            <w:r>
              <w:rPr>
                <w:webHidden/>
              </w:rPr>
              <w:tab/>
            </w:r>
            <w:r>
              <w:rPr>
                <w:webHidden/>
              </w:rPr>
              <w:fldChar w:fldCharType="begin"/>
            </w:r>
            <w:r>
              <w:rPr>
                <w:webHidden/>
              </w:rPr>
              <w:instrText xml:space="preserve"> PAGEREF _Toc224597156 \h </w:instrText>
            </w:r>
            <w:r>
              <w:rPr>
                <w:webHidden/>
              </w:rPr>
            </w:r>
            <w:r>
              <w:rPr>
                <w:webHidden/>
              </w:rPr>
              <w:fldChar w:fldCharType="separate"/>
            </w:r>
            <w:r w:rsidR="0052155F">
              <w:rPr>
                <w:webHidden/>
              </w:rPr>
              <w:t>145</w:t>
            </w:r>
            <w:r>
              <w:rPr>
                <w:webHidden/>
              </w:rPr>
              <w:fldChar w:fldCharType="end"/>
            </w:r>
          </w:hyperlink>
        </w:p>
        <w:p w14:paraId="24C441E2" w14:textId="787ED983"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57" w:history="1">
            <w:r w:rsidRPr="000E5842">
              <w:rPr>
                <w:rStyle w:val="Hipervnculo"/>
              </w:rPr>
              <w:t>73. INTELIGENCIA ARTIFICIAL</w:t>
            </w:r>
            <w:r>
              <w:rPr>
                <w:webHidden/>
              </w:rPr>
              <w:tab/>
            </w:r>
            <w:r>
              <w:rPr>
                <w:webHidden/>
              </w:rPr>
              <w:fldChar w:fldCharType="begin"/>
            </w:r>
            <w:r>
              <w:rPr>
                <w:webHidden/>
              </w:rPr>
              <w:instrText xml:space="preserve"> PAGEREF _Toc224597157 \h </w:instrText>
            </w:r>
            <w:r>
              <w:rPr>
                <w:webHidden/>
              </w:rPr>
            </w:r>
            <w:r>
              <w:rPr>
                <w:webHidden/>
              </w:rPr>
              <w:fldChar w:fldCharType="separate"/>
            </w:r>
            <w:r w:rsidR="0052155F">
              <w:rPr>
                <w:webHidden/>
              </w:rPr>
              <w:t>145</w:t>
            </w:r>
            <w:r>
              <w:rPr>
                <w:webHidden/>
              </w:rPr>
              <w:fldChar w:fldCharType="end"/>
            </w:r>
          </w:hyperlink>
        </w:p>
        <w:p w14:paraId="182043DC" w14:textId="772096D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58" w:history="1">
            <w:r w:rsidRPr="000E5842">
              <w:rPr>
                <w:rStyle w:val="Hipervnculo"/>
              </w:rPr>
              <w:t>74. SISTEMA/SERVICIOS DE IA</w:t>
            </w:r>
            <w:r>
              <w:rPr>
                <w:webHidden/>
              </w:rPr>
              <w:tab/>
            </w:r>
            <w:r>
              <w:rPr>
                <w:webHidden/>
              </w:rPr>
              <w:fldChar w:fldCharType="begin"/>
            </w:r>
            <w:r>
              <w:rPr>
                <w:webHidden/>
              </w:rPr>
              <w:instrText xml:space="preserve"> PAGEREF _Toc224597158 \h </w:instrText>
            </w:r>
            <w:r>
              <w:rPr>
                <w:webHidden/>
              </w:rPr>
            </w:r>
            <w:r>
              <w:rPr>
                <w:webHidden/>
              </w:rPr>
              <w:fldChar w:fldCharType="separate"/>
            </w:r>
            <w:r w:rsidR="0052155F">
              <w:rPr>
                <w:webHidden/>
              </w:rPr>
              <w:t>146</w:t>
            </w:r>
            <w:r>
              <w:rPr>
                <w:webHidden/>
              </w:rPr>
              <w:fldChar w:fldCharType="end"/>
            </w:r>
          </w:hyperlink>
        </w:p>
        <w:p w14:paraId="28D810B6" w14:textId="2867D6E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59" w:history="1">
            <w:r w:rsidRPr="000E5842">
              <w:rPr>
                <w:rStyle w:val="Hipervnculo"/>
              </w:rPr>
              <w:t>75. RENUNCIA Y DESISTIMIENTO</w:t>
            </w:r>
            <w:r>
              <w:rPr>
                <w:webHidden/>
              </w:rPr>
              <w:tab/>
            </w:r>
            <w:r>
              <w:rPr>
                <w:webHidden/>
              </w:rPr>
              <w:fldChar w:fldCharType="begin"/>
            </w:r>
            <w:r>
              <w:rPr>
                <w:webHidden/>
              </w:rPr>
              <w:instrText xml:space="preserve"> PAGEREF _Toc224597159 \h </w:instrText>
            </w:r>
            <w:r>
              <w:rPr>
                <w:webHidden/>
              </w:rPr>
            </w:r>
            <w:r>
              <w:rPr>
                <w:webHidden/>
              </w:rPr>
              <w:fldChar w:fldCharType="separate"/>
            </w:r>
            <w:r w:rsidR="0052155F">
              <w:rPr>
                <w:webHidden/>
              </w:rPr>
              <w:t>152</w:t>
            </w:r>
            <w:r>
              <w:rPr>
                <w:webHidden/>
              </w:rPr>
              <w:fldChar w:fldCharType="end"/>
            </w:r>
          </w:hyperlink>
        </w:p>
        <w:p w14:paraId="0405DC07" w14:textId="179F16B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60" w:history="1">
            <w:r w:rsidRPr="000E5842">
              <w:rPr>
                <w:rStyle w:val="Hipervnculo"/>
              </w:rPr>
              <w:t>76. RESCISIÓN Y RESOLUCIÓN DEL CONTRATO</w:t>
            </w:r>
            <w:r>
              <w:rPr>
                <w:webHidden/>
              </w:rPr>
              <w:tab/>
            </w:r>
            <w:r>
              <w:rPr>
                <w:webHidden/>
              </w:rPr>
              <w:fldChar w:fldCharType="begin"/>
            </w:r>
            <w:r>
              <w:rPr>
                <w:webHidden/>
              </w:rPr>
              <w:instrText xml:space="preserve"> PAGEREF _Toc224597160 \h </w:instrText>
            </w:r>
            <w:r>
              <w:rPr>
                <w:webHidden/>
              </w:rPr>
            </w:r>
            <w:r>
              <w:rPr>
                <w:webHidden/>
              </w:rPr>
              <w:fldChar w:fldCharType="separate"/>
            </w:r>
            <w:r w:rsidR="0052155F">
              <w:rPr>
                <w:webHidden/>
              </w:rPr>
              <w:t>153</w:t>
            </w:r>
            <w:r>
              <w:rPr>
                <w:webHidden/>
              </w:rPr>
              <w:fldChar w:fldCharType="end"/>
            </w:r>
          </w:hyperlink>
        </w:p>
        <w:p w14:paraId="6FD6BE13" w14:textId="6474512E"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61" w:history="1">
            <w:r w:rsidRPr="000E5842">
              <w:rPr>
                <w:rStyle w:val="Hipervnculo"/>
              </w:rPr>
              <w:t>77. RÉGIMEN DE RECURSOS</w:t>
            </w:r>
            <w:r>
              <w:rPr>
                <w:webHidden/>
              </w:rPr>
              <w:tab/>
            </w:r>
            <w:r>
              <w:rPr>
                <w:webHidden/>
              </w:rPr>
              <w:fldChar w:fldCharType="begin"/>
            </w:r>
            <w:r>
              <w:rPr>
                <w:webHidden/>
              </w:rPr>
              <w:instrText xml:space="preserve"> PAGEREF _Toc224597161 \h </w:instrText>
            </w:r>
            <w:r>
              <w:rPr>
                <w:webHidden/>
              </w:rPr>
            </w:r>
            <w:r>
              <w:rPr>
                <w:webHidden/>
              </w:rPr>
              <w:fldChar w:fldCharType="separate"/>
            </w:r>
            <w:r w:rsidR="0052155F">
              <w:rPr>
                <w:webHidden/>
              </w:rPr>
              <w:t>154</w:t>
            </w:r>
            <w:r>
              <w:rPr>
                <w:webHidden/>
              </w:rPr>
              <w:fldChar w:fldCharType="end"/>
            </w:r>
          </w:hyperlink>
        </w:p>
        <w:p w14:paraId="1C46CE53" w14:textId="11880506"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62" w:history="1">
            <w:r w:rsidRPr="000E5842">
              <w:rPr>
                <w:rStyle w:val="Hipervnculo"/>
              </w:rPr>
              <w:t>77.1</w:t>
            </w:r>
            <w:r>
              <w:rPr>
                <w:rFonts w:asciiTheme="minorHAnsi" w:eastAsiaTheme="minorEastAsia" w:hAnsiTheme="minorHAnsi" w:cstheme="minorBidi"/>
                <w:kern w:val="2"/>
                <w:sz w:val="24"/>
                <w:szCs w:val="24"/>
                <w:lang w:eastAsia="es-ES"/>
                <w14:ligatures w14:val="standardContextual"/>
              </w:rPr>
              <w:tab/>
            </w:r>
            <w:r w:rsidRPr="000E5842">
              <w:rPr>
                <w:rStyle w:val="Hipervnculo"/>
              </w:rPr>
              <w:t>Recurso en materia de contratación:</w:t>
            </w:r>
            <w:r>
              <w:rPr>
                <w:webHidden/>
              </w:rPr>
              <w:tab/>
            </w:r>
            <w:r>
              <w:rPr>
                <w:webHidden/>
              </w:rPr>
              <w:fldChar w:fldCharType="begin"/>
            </w:r>
            <w:r>
              <w:rPr>
                <w:webHidden/>
              </w:rPr>
              <w:instrText xml:space="preserve"> PAGEREF _Toc224597162 \h </w:instrText>
            </w:r>
            <w:r>
              <w:rPr>
                <w:webHidden/>
              </w:rPr>
            </w:r>
            <w:r>
              <w:rPr>
                <w:webHidden/>
              </w:rPr>
              <w:fldChar w:fldCharType="separate"/>
            </w:r>
            <w:r w:rsidR="0052155F">
              <w:rPr>
                <w:webHidden/>
              </w:rPr>
              <w:t>154</w:t>
            </w:r>
            <w:r>
              <w:rPr>
                <w:webHidden/>
              </w:rPr>
              <w:fldChar w:fldCharType="end"/>
            </w:r>
          </w:hyperlink>
        </w:p>
        <w:p w14:paraId="6365FD86" w14:textId="5CA2F3B6"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63" w:history="1">
            <w:r w:rsidRPr="000E5842">
              <w:rPr>
                <w:rStyle w:val="Hipervnculo"/>
              </w:rPr>
              <w:t>77.2</w:t>
            </w:r>
            <w:r>
              <w:rPr>
                <w:rFonts w:asciiTheme="minorHAnsi" w:eastAsiaTheme="minorEastAsia" w:hAnsiTheme="minorHAnsi" w:cstheme="minorBidi"/>
                <w:kern w:val="2"/>
                <w:sz w:val="24"/>
                <w:szCs w:val="24"/>
                <w:lang w:eastAsia="es-ES"/>
                <w14:ligatures w14:val="standardContextual"/>
              </w:rPr>
              <w:tab/>
            </w:r>
            <w:r w:rsidRPr="000E5842">
              <w:rPr>
                <w:rStyle w:val="Hipervnculo"/>
              </w:rPr>
              <w:t>Recurso administrativo</w:t>
            </w:r>
            <w:r>
              <w:rPr>
                <w:webHidden/>
              </w:rPr>
              <w:tab/>
            </w:r>
            <w:r>
              <w:rPr>
                <w:webHidden/>
              </w:rPr>
              <w:fldChar w:fldCharType="begin"/>
            </w:r>
            <w:r>
              <w:rPr>
                <w:webHidden/>
              </w:rPr>
              <w:instrText xml:space="preserve"> PAGEREF _Toc224597163 \h </w:instrText>
            </w:r>
            <w:r>
              <w:rPr>
                <w:webHidden/>
              </w:rPr>
            </w:r>
            <w:r>
              <w:rPr>
                <w:webHidden/>
              </w:rPr>
              <w:fldChar w:fldCharType="separate"/>
            </w:r>
            <w:r w:rsidR="0052155F">
              <w:rPr>
                <w:webHidden/>
              </w:rPr>
              <w:t>154</w:t>
            </w:r>
            <w:r>
              <w:rPr>
                <w:webHidden/>
              </w:rPr>
              <w:fldChar w:fldCharType="end"/>
            </w:r>
          </w:hyperlink>
        </w:p>
        <w:p w14:paraId="5ABBE06F" w14:textId="48318313" w:rsidR="008C293A" w:rsidRDefault="008C293A">
          <w:pPr>
            <w:pStyle w:val="TDC3"/>
            <w:rPr>
              <w:rFonts w:asciiTheme="minorHAnsi" w:eastAsiaTheme="minorEastAsia" w:hAnsiTheme="minorHAnsi" w:cstheme="minorBidi"/>
              <w:kern w:val="2"/>
              <w:sz w:val="24"/>
              <w:szCs w:val="24"/>
              <w:lang w:eastAsia="es-ES"/>
              <w14:ligatures w14:val="standardContextual"/>
            </w:rPr>
          </w:pPr>
          <w:hyperlink w:anchor="_Toc224597164" w:history="1">
            <w:r w:rsidRPr="000E5842">
              <w:rPr>
                <w:rStyle w:val="Hipervnculo"/>
              </w:rPr>
              <w:t>77.3</w:t>
            </w:r>
            <w:r>
              <w:rPr>
                <w:rFonts w:asciiTheme="minorHAnsi" w:eastAsiaTheme="minorEastAsia" w:hAnsiTheme="minorHAnsi" w:cstheme="minorBidi"/>
                <w:kern w:val="2"/>
                <w:sz w:val="24"/>
                <w:szCs w:val="24"/>
                <w:lang w:eastAsia="es-ES"/>
                <w14:ligatures w14:val="standardContextual"/>
              </w:rPr>
              <w:tab/>
            </w:r>
            <w:r w:rsidRPr="000E5842">
              <w:rPr>
                <w:rStyle w:val="Hipervnculo"/>
              </w:rPr>
              <w:t>Causas de invalidez</w:t>
            </w:r>
            <w:r>
              <w:rPr>
                <w:webHidden/>
              </w:rPr>
              <w:tab/>
            </w:r>
            <w:r>
              <w:rPr>
                <w:webHidden/>
              </w:rPr>
              <w:fldChar w:fldCharType="begin"/>
            </w:r>
            <w:r>
              <w:rPr>
                <w:webHidden/>
              </w:rPr>
              <w:instrText xml:space="preserve"> PAGEREF _Toc224597164 \h </w:instrText>
            </w:r>
            <w:r>
              <w:rPr>
                <w:webHidden/>
              </w:rPr>
            </w:r>
            <w:r>
              <w:rPr>
                <w:webHidden/>
              </w:rPr>
              <w:fldChar w:fldCharType="separate"/>
            </w:r>
            <w:r w:rsidR="0052155F">
              <w:rPr>
                <w:webHidden/>
              </w:rPr>
              <w:t>154</w:t>
            </w:r>
            <w:r>
              <w:rPr>
                <w:webHidden/>
              </w:rPr>
              <w:fldChar w:fldCharType="end"/>
            </w:r>
          </w:hyperlink>
        </w:p>
        <w:p w14:paraId="749DEB98" w14:textId="3E9D872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65" w:history="1">
            <w:r w:rsidRPr="000E5842">
              <w:rPr>
                <w:rStyle w:val="Hipervnculo"/>
              </w:rPr>
              <w:t>78. SOMETIMIENTO VOLUNTARIO A TRIBUNALES</w:t>
            </w:r>
            <w:r>
              <w:rPr>
                <w:webHidden/>
              </w:rPr>
              <w:tab/>
            </w:r>
            <w:r>
              <w:rPr>
                <w:webHidden/>
              </w:rPr>
              <w:fldChar w:fldCharType="begin"/>
            </w:r>
            <w:r>
              <w:rPr>
                <w:webHidden/>
              </w:rPr>
              <w:instrText xml:space="preserve"> PAGEREF _Toc224597165 \h </w:instrText>
            </w:r>
            <w:r>
              <w:rPr>
                <w:webHidden/>
              </w:rPr>
            </w:r>
            <w:r>
              <w:rPr>
                <w:webHidden/>
              </w:rPr>
              <w:fldChar w:fldCharType="separate"/>
            </w:r>
            <w:r w:rsidR="0052155F">
              <w:rPr>
                <w:webHidden/>
              </w:rPr>
              <w:t>155</w:t>
            </w:r>
            <w:r>
              <w:rPr>
                <w:webHidden/>
              </w:rPr>
              <w:fldChar w:fldCharType="end"/>
            </w:r>
          </w:hyperlink>
        </w:p>
        <w:p w14:paraId="69642E49" w14:textId="7187C9B1"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66" w:history="1">
            <w:r w:rsidRPr="000E5842">
              <w:rPr>
                <w:rStyle w:val="Hipervnculo"/>
              </w:rPr>
              <w:t>79. AUTENTICIDAD Y CUSTODIA DE DOCUMENTACIÓN FIRMADA</w:t>
            </w:r>
            <w:r>
              <w:rPr>
                <w:webHidden/>
              </w:rPr>
              <w:tab/>
            </w:r>
            <w:r>
              <w:rPr>
                <w:webHidden/>
              </w:rPr>
              <w:fldChar w:fldCharType="begin"/>
            </w:r>
            <w:r>
              <w:rPr>
                <w:webHidden/>
              </w:rPr>
              <w:instrText xml:space="preserve"> PAGEREF _Toc224597166 \h </w:instrText>
            </w:r>
            <w:r>
              <w:rPr>
                <w:webHidden/>
              </w:rPr>
            </w:r>
            <w:r>
              <w:rPr>
                <w:webHidden/>
              </w:rPr>
              <w:fldChar w:fldCharType="separate"/>
            </w:r>
            <w:r w:rsidR="0052155F">
              <w:rPr>
                <w:webHidden/>
              </w:rPr>
              <w:t>155</w:t>
            </w:r>
            <w:r>
              <w:rPr>
                <w:webHidden/>
              </w:rPr>
              <w:fldChar w:fldCharType="end"/>
            </w:r>
          </w:hyperlink>
        </w:p>
        <w:p w14:paraId="4350A154" w14:textId="2DEF01CE" w:rsidR="008C293A" w:rsidRDefault="008C293A">
          <w:pPr>
            <w:pStyle w:val="TDC1"/>
            <w:rPr>
              <w:rFonts w:asciiTheme="minorHAnsi" w:eastAsiaTheme="minorEastAsia" w:hAnsiTheme="minorHAnsi" w:cstheme="minorBidi"/>
              <w:kern w:val="2"/>
              <w:sz w:val="24"/>
              <w:szCs w:val="24"/>
              <w:lang w:val="es-ES"/>
              <w14:ligatures w14:val="standardContextual"/>
            </w:rPr>
          </w:pPr>
          <w:hyperlink w:anchor="_Toc224597167" w:history="1">
            <w:r w:rsidRPr="000E5842">
              <w:rPr>
                <w:rStyle w:val="Hipervnculo"/>
              </w:rPr>
              <w:t>VIII.</w:t>
            </w:r>
            <w:r>
              <w:rPr>
                <w:rFonts w:asciiTheme="minorHAnsi" w:eastAsiaTheme="minorEastAsia" w:hAnsiTheme="minorHAnsi" w:cstheme="minorBidi"/>
                <w:kern w:val="2"/>
                <w:sz w:val="24"/>
                <w:szCs w:val="24"/>
                <w:lang w:val="es-ES"/>
                <w14:ligatures w14:val="standardContextual"/>
              </w:rPr>
              <w:tab/>
            </w:r>
            <w:r w:rsidRPr="000E5842">
              <w:rPr>
                <w:rStyle w:val="Hipervnculo"/>
              </w:rPr>
              <w:t>ANEXOS</w:t>
            </w:r>
            <w:r>
              <w:rPr>
                <w:webHidden/>
              </w:rPr>
              <w:tab/>
            </w:r>
            <w:r>
              <w:rPr>
                <w:webHidden/>
              </w:rPr>
              <w:fldChar w:fldCharType="begin"/>
            </w:r>
            <w:r>
              <w:rPr>
                <w:webHidden/>
              </w:rPr>
              <w:instrText xml:space="preserve"> PAGEREF _Toc224597167 \h </w:instrText>
            </w:r>
            <w:r>
              <w:rPr>
                <w:webHidden/>
              </w:rPr>
            </w:r>
            <w:r>
              <w:rPr>
                <w:webHidden/>
              </w:rPr>
              <w:fldChar w:fldCharType="separate"/>
            </w:r>
            <w:r w:rsidR="0052155F">
              <w:rPr>
                <w:webHidden/>
              </w:rPr>
              <w:t>156</w:t>
            </w:r>
            <w:r>
              <w:rPr>
                <w:webHidden/>
              </w:rPr>
              <w:fldChar w:fldCharType="end"/>
            </w:r>
          </w:hyperlink>
        </w:p>
        <w:p w14:paraId="0749E232" w14:textId="385EE64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68" w:history="1">
            <w:r w:rsidRPr="000E5842">
              <w:rPr>
                <w:rStyle w:val="Hipervnculo"/>
              </w:rPr>
              <w:t>80. ÍNDICE DE ANEXOS</w:t>
            </w:r>
            <w:r>
              <w:rPr>
                <w:webHidden/>
              </w:rPr>
              <w:tab/>
            </w:r>
            <w:r>
              <w:rPr>
                <w:webHidden/>
              </w:rPr>
              <w:fldChar w:fldCharType="begin"/>
            </w:r>
            <w:r>
              <w:rPr>
                <w:webHidden/>
              </w:rPr>
              <w:instrText xml:space="preserve"> PAGEREF _Toc224597168 \h </w:instrText>
            </w:r>
            <w:r>
              <w:rPr>
                <w:webHidden/>
              </w:rPr>
            </w:r>
            <w:r>
              <w:rPr>
                <w:webHidden/>
              </w:rPr>
              <w:fldChar w:fldCharType="separate"/>
            </w:r>
            <w:r w:rsidR="0052155F">
              <w:rPr>
                <w:webHidden/>
              </w:rPr>
              <w:t>156</w:t>
            </w:r>
            <w:r>
              <w:rPr>
                <w:webHidden/>
              </w:rPr>
              <w:fldChar w:fldCharType="end"/>
            </w:r>
          </w:hyperlink>
        </w:p>
        <w:p w14:paraId="38774100" w14:textId="09C0A35A"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69" w:history="1">
            <w:r w:rsidRPr="000E5842">
              <w:rPr>
                <w:rStyle w:val="Hipervnculo"/>
              </w:rPr>
              <w:t>81. ANEXO I - MODELO DE PROPOSICIÓN CRITERIOS DE FÓRMULAS</w:t>
            </w:r>
            <w:r>
              <w:rPr>
                <w:webHidden/>
              </w:rPr>
              <w:tab/>
            </w:r>
            <w:r>
              <w:rPr>
                <w:webHidden/>
              </w:rPr>
              <w:fldChar w:fldCharType="begin"/>
            </w:r>
            <w:r>
              <w:rPr>
                <w:webHidden/>
              </w:rPr>
              <w:instrText xml:space="preserve"> PAGEREF _Toc224597169 \h </w:instrText>
            </w:r>
            <w:r>
              <w:rPr>
                <w:webHidden/>
              </w:rPr>
            </w:r>
            <w:r>
              <w:rPr>
                <w:webHidden/>
              </w:rPr>
              <w:fldChar w:fldCharType="separate"/>
            </w:r>
            <w:r w:rsidR="0052155F">
              <w:rPr>
                <w:webHidden/>
              </w:rPr>
              <w:t>157</w:t>
            </w:r>
            <w:r>
              <w:rPr>
                <w:webHidden/>
              </w:rPr>
              <w:fldChar w:fldCharType="end"/>
            </w:r>
          </w:hyperlink>
        </w:p>
        <w:p w14:paraId="5205769D" w14:textId="5400382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0" w:history="1">
            <w:r w:rsidRPr="000E5842">
              <w:rPr>
                <w:rStyle w:val="Hipervnculo"/>
              </w:rPr>
              <w:t>82. ANEXO II - COMPROMISO DE ADSCRIPCIÓN DE MEDIOS</w:t>
            </w:r>
            <w:r>
              <w:rPr>
                <w:webHidden/>
              </w:rPr>
              <w:tab/>
            </w:r>
            <w:r>
              <w:rPr>
                <w:webHidden/>
              </w:rPr>
              <w:fldChar w:fldCharType="begin"/>
            </w:r>
            <w:r>
              <w:rPr>
                <w:webHidden/>
              </w:rPr>
              <w:instrText xml:space="preserve"> PAGEREF _Toc224597170 \h </w:instrText>
            </w:r>
            <w:r>
              <w:rPr>
                <w:webHidden/>
              </w:rPr>
            </w:r>
            <w:r>
              <w:rPr>
                <w:webHidden/>
              </w:rPr>
              <w:fldChar w:fldCharType="separate"/>
            </w:r>
            <w:r w:rsidR="0052155F">
              <w:rPr>
                <w:webHidden/>
              </w:rPr>
              <w:t>164</w:t>
            </w:r>
            <w:r>
              <w:rPr>
                <w:webHidden/>
              </w:rPr>
              <w:fldChar w:fldCharType="end"/>
            </w:r>
          </w:hyperlink>
        </w:p>
        <w:p w14:paraId="36A4482B" w14:textId="166429F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1" w:history="1">
            <w:r w:rsidRPr="000E5842">
              <w:rPr>
                <w:rStyle w:val="Hipervnculo"/>
              </w:rPr>
              <w:t>83. ANEXO III - IGUALDAD ENTRE HOMBRES Y MUJERES</w:t>
            </w:r>
            <w:r>
              <w:rPr>
                <w:webHidden/>
              </w:rPr>
              <w:tab/>
            </w:r>
            <w:r>
              <w:rPr>
                <w:webHidden/>
              </w:rPr>
              <w:fldChar w:fldCharType="begin"/>
            </w:r>
            <w:r>
              <w:rPr>
                <w:webHidden/>
              </w:rPr>
              <w:instrText xml:space="preserve"> PAGEREF _Toc224597171 \h </w:instrText>
            </w:r>
            <w:r>
              <w:rPr>
                <w:webHidden/>
              </w:rPr>
            </w:r>
            <w:r>
              <w:rPr>
                <w:webHidden/>
              </w:rPr>
              <w:fldChar w:fldCharType="separate"/>
            </w:r>
            <w:r w:rsidR="0052155F">
              <w:rPr>
                <w:webHidden/>
              </w:rPr>
              <w:t>166</w:t>
            </w:r>
            <w:r>
              <w:rPr>
                <w:webHidden/>
              </w:rPr>
              <w:fldChar w:fldCharType="end"/>
            </w:r>
          </w:hyperlink>
        </w:p>
        <w:p w14:paraId="57715902" w14:textId="1E59BA44"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2" w:history="1">
            <w:r w:rsidRPr="000E5842">
              <w:rPr>
                <w:rStyle w:val="Hipervnculo"/>
              </w:rPr>
              <w:t>84. ANEXO IV - NOTIFICACIÓN ELECTRÓNICA</w:t>
            </w:r>
            <w:r>
              <w:rPr>
                <w:webHidden/>
              </w:rPr>
              <w:tab/>
            </w:r>
            <w:r>
              <w:rPr>
                <w:webHidden/>
              </w:rPr>
              <w:fldChar w:fldCharType="begin"/>
            </w:r>
            <w:r>
              <w:rPr>
                <w:webHidden/>
              </w:rPr>
              <w:instrText xml:space="preserve"> PAGEREF _Toc224597172 \h </w:instrText>
            </w:r>
            <w:r>
              <w:rPr>
                <w:webHidden/>
              </w:rPr>
            </w:r>
            <w:r>
              <w:rPr>
                <w:webHidden/>
              </w:rPr>
              <w:fldChar w:fldCharType="separate"/>
            </w:r>
            <w:r w:rsidR="0052155F">
              <w:rPr>
                <w:webHidden/>
              </w:rPr>
              <w:t>168</w:t>
            </w:r>
            <w:r>
              <w:rPr>
                <w:webHidden/>
              </w:rPr>
              <w:fldChar w:fldCharType="end"/>
            </w:r>
          </w:hyperlink>
        </w:p>
        <w:p w14:paraId="32709531" w14:textId="35FAFB18"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3" w:history="1">
            <w:r w:rsidRPr="000E5842">
              <w:rPr>
                <w:rStyle w:val="Hipervnculo"/>
              </w:rPr>
              <w:t>85. ANEXO V - CONFIDENCIALIDAD</w:t>
            </w:r>
            <w:r>
              <w:rPr>
                <w:webHidden/>
              </w:rPr>
              <w:tab/>
            </w:r>
            <w:r>
              <w:rPr>
                <w:webHidden/>
              </w:rPr>
              <w:fldChar w:fldCharType="begin"/>
            </w:r>
            <w:r>
              <w:rPr>
                <w:webHidden/>
              </w:rPr>
              <w:instrText xml:space="preserve"> PAGEREF _Toc224597173 \h </w:instrText>
            </w:r>
            <w:r>
              <w:rPr>
                <w:webHidden/>
              </w:rPr>
            </w:r>
            <w:r>
              <w:rPr>
                <w:webHidden/>
              </w:rPr>
              <w:fldChar w:fldCharType="separate"/>
            </w:r>
            <w:r w:rsidR="0052155F">
              <w:rPr>
                <w:webHidden/>
              </w:rPr>
              <w:t>169</w:t>
            </w:r>
            <w:r>
              <w:rPr>
                <w:webHidden/>
              </w:rPr>
              <w:fldChar w:fldCharType="end"/>
            </w:r>
          </w:hyperlink>
        </w:p>
        <w:p w14:paraId="24184F1F" w14:textId="4FF62432"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4" w:history="1">
            <w:r w:rsidRPr="000E5842">
              <w:rPr>
                <w:rStyle w:val="Hipervnculo"/>
              </w:rPr>
              <w:t>86. ANEXO VI - DECLARACIÓN DE EMPRESAS DE GRUPO Y VINCULADAS</w:t>
            </w:r>
            <w:r>
              <w:rPr>
                <w:webHidden/>
              </w:rPr>
              <w:tab/>
            </w:r>
            <w:r>
              <w:rPr>
                <w:webHidden/>
              </w:rPr>
              <w:fldChar w:fldCharType="begin"/>
            </w:r>
            <w:r>
              <w:rPr>
                <w:webHidden/>
              </w:rPr>
              <w:instrText xml:space="preserve"> PAGEREF _Toc224597174 \h </w:instrText>
            </w:r>
            <w:r>
              <w:rPr>
                <w:webHidden/>
              </w:rPr>
            </w:r>
            <w:r>
              <w:rPr>
                <w:webHidden/>
              </w:rPr>
              <w:fldChar w:fldCharType="separate"/>
            </w:r>
            <w:r w:rsidR="0052155F">
              <w:rPr>
                <w:webHidden/>
              </w:rPr>
              <w:t>170</w:t>
            </w:r>
            <w:r>
              <w:rPr>
                <w:webHidden/>
              </w:rPr>
              <w:fldChar w:fldCharType="end"/>
            </w:r>
          </w:hyperlink>
        </w:p>
        <w:p w14:paraId="53A01554" w14:textId="52883D5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5" w:history="1">
            <w:r w:rsidRPr="000E5842">
              <w:rPr>
                <w:rStyle w:val="Hipervnculo"/>
              </w:rPr>
              <w:t>87. ANEXO VII - MODELO DE INDICACIÓN DE COVENIO COLECTIVO</w:t>
            </w:r>
            <w:r>
              <w:rPr>
                <w:webHidden/>
              </w:rPr>
              <w:tab/>
            </w:r>
            <w:r>
              <w:rPr>
                <w:webHidden/>
              </w:rPr>
              <w:fldChar w:fldCharType="begin"/>
            </w:r>
            <w:r>
              <w:rPr>
                <w:webHidden/>
              </w:rPr>
              <w:instrText xml:space="preserve"> PAGEREF _Toc224597175 \h </w:instrText>
            </w:r>
            <w:r>
              <w:rPr>
                <w:webHidden/>
              </w:rPr>
            </w:r>
            <w:r>
              <w:rPr>
                <w:webHidden/>
              </w:rPr>
              <w:fldChar w:fldCharType="separate"/>
            </w:r>
            <w:r w:rsidR="0052155F">
              <w:rPr>
                <w:webHidden/>
              </w:rPr>
              <w:t>172</w:t>
            </w:r>
            <w:r>
              <w:rPr>
                <w:webHidden/>
              </w:rPr>
              <w:fldChar w:fldCharType="end"/>
            </w:r>
          </w:hyperlink>
        </w:p>
        <w:p w14:paraId="3F5F12C7" w14:textId="3A1F9105"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6" w:history="1">
            <w:r w:rsidRPr="000E5842">
              <w:rPr>
                <w:rStyle w:val="Hipervnculo"/>
              </w:rPr>
              <w:t>88. ANEXO VIII - DECLARACIÓN DE GARANTÍAS DEL FABRICANTE OBJETO DE SUMINISTRO</w:t>
            </w:r>
            <w:r>
              <w:rPr>
                <w:webHidden/>
              </w:rPr>
              <w:tab/>
            </w:r>
            <w:r>
              <w:rPr>
                <w:webHidden/>
              </w:rPr>
              <w:fldChar w:fldCharType="begin"/>
            </w:r>
            <w:r>
              <w:rPr>
                <w:webHidden/>
              </w:rPr>
              <w:instrText xml:space="preserve"> PAGEREF _Toc224597176 \h </w:instrText>
            </w:r>
            <w:r>
              <w:rPr>
                <w:webHidden/>
              </w:rPr>
            </w:r>
            <w:r>
              <w:rPr>
                <w:webHidden/>
              </w:rPr>
              <w:fldChar w:fldCharType="separate"/>
            </w:r>
            <w:r w:rsidR="0052155F">
              <w:rPr>
                <w:webHidden/>
              </w:rPr>
              <w:t>173</w:t>
            </w:r>
            <w:r>
              <w:rPr>
                <w:webHidden/>
              </w:rPr>
              <w:fldChar w:fldCharType="end"/>
            </w:r>
          </w:hyperlink>
        </w:p>
        <w:p w14:paraId="3D603F46" w14:textId="1506DCAB"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7" w:history="1">
            <w:r w:rsidRPr="000E5842">
              <w:rPr>
                <w:rStyle w:val="Hipervnculo"/>
              </w:rPr>
              <w:t>89. ANEXO IX - MODELO DE AVAL BANCARIO</w:t>
            </w:r>
            <w:r>
              <w:rPr>
                <w:webHidden/>
              </w:rPr>
              <w:tab/>
            </w:r>
            <w:r>
              <w:rPr>
                <w:webHidden/>
              </w:rPr>
              <w:fldChar w:fldCharType="begin"/>
            </w:r>
            <w:r>
              <w:rPr>
                <w:webHidden/>
              </w:rPr>
              <w:instrText xml:space="preserve"> PAGEREF _Toc224597177 \h </w:instrText>
            </w:r>
            <w:r>
              <w:rPr>
                <w:webHidden/>
              </w:rPr>
            </w:r>
            <w:r>
              <w:rPr>
                <w:webHidden/>
              </w:rPr>
              <w:fldChar w:fldCharType="separate"/>
            </w:r>
            <w:r w:rsidR="0052155F">
              <w:rPr>
                <w:webHidden/>
              </w:rPr>
              <w:t>175</w:t>
            </w:r>
            <w:r>
              <w:rPr>
                <w:webHidden/>
              </w:rPr>
              <w:fldChar w:fldCharType="end"/>
            </w:r>
          </w:hyperlink>
        </w:p>
        <w:p w14:paraId="3068383F" w14:textId="6307B60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8" w:history="1">
            <w:r w:rsidRPr="000E5842">
              <w:rPr>
                <w:rStyle w:val="Hipervnculo"/>
              </w:rPr>
              <w:t>90. ANEXO X - MODELO DECLARACIÓN SUBCONTRATACIÓN EN LICITACIÓN</w:t>
            </w:r>
            <w:r>
              <w:rPr>
                <w:webHidden/>
              </w:rPr>
              <w:tab/>
            </w:r>
            <w:r>
              <w:rPr>
                <w:webHidden/>
              </w:rPr>
              <w:fldChar w:fldCharType="begin"/>
            </w:r>
            <w:r>
              <w:rPr>
                <w:webHidden/>
              </w:rPr>
              <w:instrText xml:space="preserve"> PAGEREF _Toc224597178 \h </w:instrText>
            </w:r>
            <w:r>
              <w:rPr>
                <w:webHidden/>
              </w:rPr>
            </w:r>
            <w:r>
              <w:rPr>
                <w:webHidden/>
              </w:rPr>
              <w:fldChar w:fldCharType="separate"/>
            </w:r>
            <w:r w:rsidR="0052155F">
              <w:rPr>
                <w:webHidden/>
              </w:rPr>
              <w:t>177</w:t>
            </w:r>
            <w:r>
              <w:rPr>
                <w:webHidden/>
              </w:rPr>
              <w:fldChar w:fldCharType="end"/>
            </w:r>
          </w:hyperlink>
        </w:p>
        <w:p w14:paraId="29429E3B" w14:textId="376826E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79" w:history="1">
            <w:r w:rsidRPr="000E5842">
              <w:rPr>
                <w:rStyle w:val="Hipervnculo"/>
              </w:rPr>
              <w:t>91. ANEXO XI - MODELO DE SUSTITUCIÓN DE RECURSOS</w:t>
            </w:r>
            <w:r>
              <w:rPr>
                <w:webHidden/>
              </w:rPr>
              <w:tab/>
            </w:r>
            <w:r>
              <w:rPr>
                <w:webHidden/>
              </w:rPr>
              <w:fldChar w:fldCharType="begin"/>
            </w:r>
            <w:r>
              <w:rPr>
                <w:webHidden/>
              </w:rPr>
              <w:instrText xml:space="preserve"> PAGEREF _Toc224597179 \h </w:instrText>
            </w:r>
            <w:r>
              <w:rPr>
                <w:webHidden/>
              </w:rPr>
            </w:r>
            <w:r>
              <w:rPr>
                <w:webHidden/>
              </w:rPr>
              <w:fldChar w:fldCharType="separate"/>
            </w:r>
            <w:r w:rsidR="0052155F">
              <w:rPr>
                <w:webHidden/>
              </w:rPr>
              <w:t>178</w:t>
            </w:r>
            <w:r>
              <w:rPr>
                <w:webHidden/>
              </w:rPr>
              <w:fldChar w:fldCharType="end"/>
            </w:r>
          </w:hyperlink>
        </w:p>
        <w:p w14:paraId="7BBD1300" w14:textId="754293A6"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0" w:history="1">
            <w:r w:rsidRPr="000E5842">
              <w:rPr>
                <w:rStyle w:val="Hipervnculo"/>
              </w:rPr>
              <w:t>92. ANEXO XII - MODELO DE MODIFICACIÓN DE RECURSOS</w:t>
            </w:r>
            <w:r>
              <w:rPr>
                <w:webHidden/>
              </w:rPr>
              <w:tab/>
            </w:r>
            <w:r>
              <w:rPr>
                <w:webHidden/>
              </w:rPr>
              <w:fldChar w:fldCharType="begin"/>
            </w:r>
            <w:r>
              <w:rPr>
                <w:webHidden/>
              </w:rPr>
              <w:instrText xml:space="preserve"> PAGEREF _Toc224597180 \h </w:instrText>
            </w:r>
            <w:r>
              <w:rPr>
                <w:webHidden/>
              </w:rPr>
            </w:r>
            <w:r>
              <w:rPr>
                <w:webHidden/>
              </w:rPr>
              <w:fldChar w:fldCharType="separate"/>
            </w:r>
            <w:r w:rsidR="0052155F">
              <w:rPr>
                <w:webHidden/>
              </w:rPr>
              <w:t>180</w:t>
            </w:r>
            <w:r>
              <w:rPr>
                <w:webHidden/>
              </w:rPr>
              <w:fldChar w:fldCharType="end"/>
            </w:r>
          </w:hyperlink>
        </w:p>
        <w:p w14:paraId="1F8ED17A" w14:textId="7B429FBB"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1" w:history="1">
            <w:r w:rsidRPr="000E5842">
              <w:rPr>
                <w:rStyle w:val="Hipervnculo"/>
              </w:rPr>
              <w:t>93. ANEXO XIII - ADJUDICATARIA COMO ENCARGADO DEL TRATAMIENTO</w:t>
            </w:r>
            <w:r>
              <w:rPr>
                <w:webHidden/>
              </w:rPr>
              <w:tab/>
            </w:r>
            <w:r>
              <w:rPr>
                <w:webHidden/>
              </w:rPr>
              <w:fldChar w:fldCharType="begin"/>
            </w:r>
            <w:r>
              <w:rPr>
                <w:webHidden/>
              </w:rPr>
              <w:instrText xml:space="preserve"> PAGEREF _Toc224597181 \h </w:instrText>
            </w:r>
            <w:r>
              <w:rPr>
                <w:webHidden/>
              </w:rPr>
            </w:r>
            <w:r>
              <w:rPr>
                <w:webHidden/>
              </w:rPr>
              <w:fldChar w:fldCharType="separate"/>
            </w:r>
            <w:r w:rsidR="0052155F">
              <w:rPr>
                <w:webHidden/>
              </w:rPr>
              <w:t>182</w:t>
            </w:r>
            <w:r>
              <w:rPr>
                <w:webHidden/>
              </w:rPr>
              <w:fldChar w:fldCharType="end"/>
            </w:r>
          </w:hyperlink>
        </w:p>
        <w:p w14:paraId="4506ED24" w14:textId="2558CF04"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2" w:history="1">
            <w:r w:rsidRPr="000E5842">
              <w:rPr>
                <w:rStyle w:val="Hipervnculo"/>
              </w:rPr>
              <w:t>94. ANEXO XIV – DECLARACIÓN  RESPONSABLE SOBRE LA PREVISIÓN O NO DE SUBCONTRATAR LOS SERVIDORES Y/O LOS SERVICIOS ASOCIADOS AL TRATAMIENTO DE DATOS PERSONALES</w:t>
            </w:r>
            <w:r>
              <w:rPr>
                <w:webHidden/>
              </w:rPr>
              <w:tab/>
            </w:r>
            <w:r>
              <w:rPr>
                <w:webHidden/>
              </w:rPr>
              <w:fldChar w:fldCharType="begin"/>
            </w:r>
            <w:r>
              <w:rPr>
                <w:webHidden/>
              </w:rPr>
              <w:instrText xml:space="preserve"> PAGEREF _Toc224597182 \h </w:instrText>
            </w:r>
            <w:r>
              <w:rPr>
                <w:webHidden/>
              </w:rPr>
            </w:r>
            <w:r>
              <w:rPr>
                <w:webHidden/>
              </w:rPr>
              <w:fldChar w:fldCharType="separate"/>
            </w:r>
            <w:r w:rsidR="0052155F">
              <w:rPr>
                <w:webHidden/>
              </w:rPr>
              <w:t>191</w:t>
            </w:r>
            <w:r>
              <w:rPr>
                <w:webHidden/>
              </w:rPr>
              <w:fldChar w:fldCharType="end"/>
            </w:r>
          </w:hyperlink>
        </w:p>
        <w:p w14:paraId="35C46448" w14:textId="3FCE9D1F"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3" w:history="1">
            <w:r w:rsidRPr="000E5842">
              <w:rPr>
                <w:rStyle w:val="Hipervnculo"/>
              </w:rPr>
              <w:t>95. ANEXO XV – DECLARACIÓN RESPONSABLE SOBRE LA UBICACIÓN DE LOS SERVIDORES Y LUGAR DE PRESTACIÓN DE LOS SERVICIOS ASOCIADOS A LOS MISMOS</w:t>
            </w:r>
            <w:r>
              <w:rPr>
                <w:webHidden/>
              </w:rPr>
              <w:tab/>
            </w:r>
            <w:r>
              <w:rPr>
                <w:webHidden/>
              </w:rPr>
              <w:fldChar w:fldCharType="begin"/>
            </w:r>
            <w:r>
              <w:rPr>
                <w:webHidden/>
              </w:rPr>
              <w:instrText xml:space="preserve"> PAGEREF _Toc224597183 \h </w:instrText>
            </w:r>
            <w:r>
              <w:rPr>
                <w:webHidden/>
              </w:rPr>
            </w:r>
            <w:r>
              <w:rPr>
                <w:webHidden/>
              </w:rPr>
              <w:fldChar w:fldCharType="separate"/>
            </w:r>
            <w:r w:rsidR="0052155F">
              <w:rPr>
                <w:webHidden/>
              </w:rPr>
              <w:t>193</w:t>
            </w:r>
            <w:r>
              <w:rPr>
                <w:webHidden/>
              </w:rPr>
              <w:fldChar w:fldCharType="end"/>
            </w:r>
          </w:hyperlink>
        </w:p>
        <w:p w14:paraId="4A47EEB4" w14:textId="4DE41093"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4" w:history="1">
            <w:r w:rsidRPr="000E5842">
              <w:rPr>
                <w:rStyle w:val="Hipervnculo"/>
              </w:rPr>
              <w:t>96. ANEXO XVI - MODELO DECLARACIÓN RESPONSABLE DE CONFIDENCIALIDAD</w:t>
            </w:r>
            <w:r>
              <w:rPr>
                <w:webHidden/>
              </w:rPr>
              <w:tab/>
            </w:r>
            <w:r>
              <w:rPr>
                <w:webHidden/>
              </w:rPr>
              <w:fldChar w:fldCharType="begin"/>
            </w:r>
            <w:r>
              <w:rPr>
                <w:webHidden/>
              </w:rPr>
              <w:instrText xml:space="preserve"> PAGEREF _Toc224597184 \h </w:instrText>
            </w:r>
            <w:r>
              <w:rPr>
                <w:webHidden/>
              </w:rPr>
            </w:r>
            <w:r>
              <w:rPr>
                <w:webHidden/>
              </w:rPr>
              <w:fldChar w:fldCharType="separate"/>
            </w:r>
            <w:r w:rsidR="0052155F">
              <w:rPr>
                <w:webHidden/>
              </w:rPr>
              <w:t>194</w:t>
            </w:r>
            <w:r>
              <w:rPr>
                <w:webHidden/>
              </w:rPr>
              <w:fldChar w:fldCharType="end"/>
            </w:r>
          </w:hyperlink>
        </w:p>
        <w:p w14:paraId="449D5358" w14:textId="1EDCC89C"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5" w:history="1">
            <w:r w:rsidRPr="000E5842">
              <w:rPr>
                <w:rStyle w:val="Hipervnculo"/>
              </w:rPr>
              <w:t>97. ANEXO XVII - MODELO DECLARACIÓN- DERECHOS DE PROPIEDAD INTELECTUAL Y DOCUMENTACIÓN LICENCIAS</w:t>
            </w:r>
            <w:r>
              <w:rPr>
                <w:webHidden/>
              </w:rPr>
              <w:tab/>
            </w:r>
            <w:r>
              <w:rPr>
                <w:webHidden/>
              </w:rPr>
              <w:fldChar w:fldCharType="begin"/>
            </w:r>
            <w:r>
              <w:rPr>
                <w:webHidden/>
              </w:rPr>
              <w:instrText xml:space="preserve"> PAGEREF _Toc224597185 \h </w:instrText>
            </w:r>
            <w:r>
              <w:rPr>
                <w:webHidden/>
              </w:rPr>
            </w:r>
            <w:r>
              <w:rPr>
                <w:webHidden/>
              </w:rPr>
              <w:fldChar w:fldCharType="separate"/>
            </w:r>
            <w:r w:rsidR="0052155F">
              <w:rPr>
                <w:webHidden/>
              </w:rPr>
              <w:t>199</w:t>
            </w:r>
            <w:r>
              <w:rPr>
                <w:webHidden/>
              </w:rPr>
              <w:fldChar w:fldCharType="end"/>
            </w:r>
          </w:hyperlink>
        </w:p>
        <w:p w14:paraId="62933CA5" w14:textId="44AE14E9"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6" w:history="1">
            <w:r w:rsidRPr="000E5842">
              <w:rPr>
                <w:rStyle w:val="Hipervnculo"/>
              </w:rPr>
              <w:t>98. ANEXO XVIII  - MODELO DE COMPROMISO DE CONSTITUIRSE FORMALMENTE EN UTE</w:t>
            </w:r>
            <w:r>
              <w:rPr>
                <w:webHidden/>
              </w:rPr>
              <w:tab/>
            </w:r>
            <w:r>
              <w:rPr>
                <w:webHidden/>
              </w:rPr>
              <w:fldChar w:fldCharType="begin"/>
            </w:r>
            <w:r>
              <w:rPr>
                <w:webHidden/>
              </w:rPr>
              <w:instrText xml:space="preserve"> PAGEREF _Toc224597186 \h </w:instrText>
            </w:r>
            <w:r>
              <w:rPr>
                <w:webHidden/>
              </w:rPr>
            </w:r>
            <w:r>
              <w:rPr>
                <w:webHidden/>
              </w:rPr>
              <w:fldChar w:fldCharType="separate"/>
            </w:r>
            <w:r w:rsidR="0052155F">
              <w:rPr>
                <w:webHidden/>
              </w:rPr>
              <w:t>200</w:t>
            </w:r>
            <w:r>
              <w:rPr>
                <w:webHidden/>
              </w:rPr>
              <w:fldChar w:fldCharType="end"/>
            </w:r>
          </w:hyperlink>
        </w:p>
        <w:p w14:paraId="458A7270" w14:textId="6D236FD3"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7" w:history="1">
            <w:r w:rsidRPr="000E5842">
              <w:rPr>
                <w:rStyle w:val="Hipervnculo"/>
              </w:rPr>
              <w:t>99. ANEXO XIX – DECLARACIÓN DE AUSENCIA DE CONFLICTO DE INTERESES (daci)</w:t>
            </w:r>
            <w:r>
              <w:rPr>
                <w:webHidden/>
              </w:rPr>
              <w:tab/>
            </w:r>
            <w:r>
              <w:rPr>
                <w:webHidden/>
              </w:rPr>
              <w:fldChar w:fldCharType="begin"/>
            </w:r>
            <w:r>
              <w:rPr>
                <w:webHidden/>
              </w:rPr>
              <w:instrText xml:space="preserve"> PAGEREF _Toc224597187 \h </w:instrText>
            </w:r>
            <w:r>
              <w:rPr>
                <w:webHidden/>
              </w:rPr>
            </w:r>
            <w:r>
              <w:rPr>
                <w:webHidden/>
              </w:rPr>
              <w:fldChar w:fldCharType="separate"/>
            </w:r>
            <w:r w:rsidR="0052155F">
              <w:rPr>
                <w:webHidden/>
              </w:rPr>
              <w:t>201</w:t>
            </w:r>
            <w:r>
              <w:rPr>
                <w:webHidden/>
              </w:rPr>
              <w:fldChar w:fldCharType="end"/>
            </w:r>
          </w:hyperlink>
        </w:p>
        <w:p w14:paraId="6B550D20" w14:textId="41AB1230"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8" w:history="1">
            <w:r w:rsidRPr="000E5842">
              <w:rPr>
                <w:rStyle w:val="Hipervnculo"/>
              </w:rPr>
              <w:t>100. ANEXO XX - ESQUEMA NACIONAL DE SEGURIDAD</w:t>
            </w:r>
            <w:r>
              <w:rPr>
                <w:webHidden/>
              </w:rPr>
              <w:tab/>
            </w:r>
            <w:r>
              <w:rPr>
                <w:webHidden/>
              </w:rPr>
              <w:fldChar w:fldCharType="begin"/>
            </w:r>
            <w:r>
              <w:rPr>
                <w:webHidden/>
              </w:rPr>
              <w:instrText xml:space="preserve"> PAGEREF _Toc224597188 \h </w:instrText>
            </w:r>
            <w:r>
              <w:rPr>
                <w:webHidden/>
              </w:rPr>
            </w:r>
            <w:r>
              <w:rPr>
                <w:webHidden/>
              </w:rPr>
              <w:fldChar w:fldCharType="separate"/>
            </w:r>
            <w:r w:rsidR="0052155F">
              <w:rPr>
                <w:webHidden/>
              </w:rPr>
              <w:t>203</w:t>
            </w:r>
            <w:r>
              <w:rPr>
                <w:webHidden/>
              </w:rPr>
              <w:fldChar w:fldCharType="end"/>
            </w:r>
          </w:hyperlink>
        </w:p>
        <w:p w14:paraId="38E567AE" w14:textId="366B61A5"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89" w:history="1">
            <w:r w:rsidRPr="000E5842">
              <w:rPr>
                <w:rStyle w:val="Hipervnculo"/>
              </w:rPr>
              <w:t>101. ANEXO XXI – COMPONENTES CERTIFICADOS</w:t>
            </w:r>
            <w:r>
              <w:rPr>
                <w:webHidden/>
              </w:rPr>
              <w:tab/>
            </w:r>
            <w:r>
              <w:rPr>
                <w:webHidden/>
              </w:rPr>
              <w:fldChar w:fldCharType="begin"/>
            </w:r>
            <w:r>
              <w:rPr>
                <w:webHidden/>
              </w:rPr>
              <w:instrText xml:space="preserve"> PAGEREF _Toc224597189 \h </w:instrText>
            </w:r>
            <w:r>
              <w:rPr>
                <w:webHidden/>
              </w:rPr>
            </w:r>
            <w:r>
              <w:rPr>
                <w:webHidden/>
              </w:rPr>
              <w:fldChar w:fldCharType="separate"/>
            </w:r>
            <w:r w:rsidR="0052155F">
              <w:rPr>
                <w:webHidden/>
              </w:rPr>
              <w:t>205</w:t>
            </w:r>
            <w:r>
              <w:rPr>
                <w:webHidden/>
              </w:rPr>
              <w:fldChar w:fldCharType="end"/>
            </w:r>
          </w:hyperlink>
        </w:p>
        <w:p w14:paraId="53C75D25" w14:textId="69CC0EA1"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90" w:history="1">
            <w:r w:rsidRPr="000E5842">
              <w:rPr>
                <w:rStyle w:val="Hipervnculo"/>
              </w:rPr>
              <w:t>102. ANEXO XXII – USO DE SISTEMAS DE INTELIGENCIA ARTIFICIAL</w:t>
            </w:r>
            <w:r>
              <w:rPr>
                <w:webHidden/>
              </w:rPr>
              <w:tab/>
            </w:r>
            <w:r>
              <w:rPr>
                <w:webHidden/>
              </w:rPr>
              <w:fldChar w:fldCharType="begin"/>
            </w:r>
            <w:r>
              <w:rPr>
                <w:webHidden/>
              </w:rPr>
              <w:instrText xml:space="preserve"> PAGEREF _Toc224597190 \h </w:instrText>
            </w:r>
            <w:r>
              <w:rPr>
                <w:webHidden/>
              </w:rPr>
            </w:r>
            <w:r>
              <w:rPr>
                <w:webHidden/>
              </w:rPr>
              <w:fldChar w:fldCharType="separate"/>
            </w:r>
            <w:r w:rsidR="0052155F">
              <w:rPr>
                <w:webHidden/>
              </w:rPr>
              <w:t>207</w:t>
            </w:r>
            <w:r>
              <w:rPr>
                <w:webHidden/>
              </w:rPr>
              <w:fldChar w:fldCharType="end"/>
            </w:r>
          </w:hyperlink>
        </w:p>
        <w:p w14:paraId="224D339A" w14:textId="23195FAD" w:rsidR="008C293A" w:rsidRDefault="008C293A">
          <w:pPr>
            <w:pStyle w:val="TDC2"/>
            <w:rPr>
              <w:rFonts w:asciiTheme="minorHAnsi" w:eastAsiaTheme="minorEastAsia" w:hAnsiTheme="minorHAnsi" w:cstheme="minorBidi"/>
              <w:kern w:val="2"/>
              <w:sz w:val="24"/>
              <w:szCs w:val="24"/>
              <w:lang w:val="es-ES"/>
              <w14:ligatures w14:val="standardContextual"/>
            </w:rPr>
          </w:pPr>
          <w:hyperlink w:anchor="_Toc224597191" w:history="1">
            <w:r w:rsidRPr="000E5842">
              <w:rPr>
                <w:rStyle w:val="Hipervnculo"/>
              </w:rPr>
              <w:t>103. ANEXO XXIII - MODELO DECLARACIÓN SUBCONTRATACIÓN</w:t>
            </w:r>
            <w:r>
              <w:rPr>
                <w:webHidden/>
              </w:rPr>
              <w:tab/>
            </w:r>
            <w:r>
              <w:rPr>
                <w:webHidden/>
              </w:rPr>
              <w:fldChar w:fldCharType="begin"/>
            </w:r>
            <w:r>
              <w:rPr>
                <w:webHidden/>
              </w:rPr>
              <w:instrText xml:space="preserve"> PAGEREF _Toc224597191 \h </w:instrText>
            </w:r>
            <w:r>
              <w:rPr>
                <w:webHidden/>
              </w:rPr>
            </w:r>
            <w:r>
              <w:rPr>
                <w:webHidden/>
              </w:rPr>
              <w:fldChar w:fldCharType="separate"/>
            </w:r>
            <w:r w:rsidR="0052155F">
              <w:rPr>
                <w:webHidden/>
              </w:rPr>
              <w:t>208</w:t>
            </w:r>
            <w:r>
              <w:rPr>
                <w:webHidden/>
              </w:rPr>
              <w:fldChar w:fldCharType="end"/>
            </w:r>
          </w:hyperlink>
        </w:p>
        <w:p w14:paraId="0D0A06DE" w14:textId="06C168A6" w:rsidR="0034492A" w:rsidRDefault="0034492A" w:rsidP="0034492A">
          <w:pPr>
            <w:rPr>
              <w:b/>
              <w:bCs/>
            </w:rPr>
          </w:pPr>
          <w:r>
            <w:rPr>
              <w:b/>
              <w:bCs/>
            </w:rPr>
            <w:fldChar w:fldCharType="end"/>
          </w:r>
        </w:p>
      </w:sdtContent>
    </w:sdt>
    <w:p w14:paraId="54B61B42" w14:textId="77777777" w:rsidR="000C6F8D" w:rsidRPr="00492B5E" w:rsidRDefault="000C6F8D" w:rsidP="001726AF">
      <w:pPr>
        <w:pStyle w:val="EJIE-Titulo1"/>
        <w:numPr>
          <w:ilvl w:val="0"/>
          <w:numId w:val="99"/>
        </w:numPr>
        <w:ind w:left="426"/>
      </w:pPr>
      <w:bookmarkStart w:id="1" w:name="_Toc224597036"/>
      <w:r w:rsidRPr="00492B5E">
        <w:lastRenderedPageBreak/>
        <w:t>DATOS IDENTIFICATIVOS DE LA CONTRATACIÓN</w:t>
      </w:r>
      <w:bookmarkEnd w:id="1"/>
      <w:r w:rsidRPr="00492B5E">
        <w:t xml:space="preserve"> </w:t>
      </w:r>
    </w:p>
    <w:p w14:paraId="69409E0C" w14:textId="77777777" w:rsidR="00902902" w:rsidRPr="00FF07BA" w:rsidRDefault="00902902" w:rsidP="009733F7">
      <w:pPr>
        <w:spacing w:line="240" w:lineRule="auto"/>
        <w:jc w:val="both"/>
        <w:rPr>
          <w:rFonts w:cstheme="minorHAnsi"/>
          <w:b/>
        </w:rPr>
      </w:pPr>
    </w:p>
    <w:p w14:paraId="6EFC21DA" w14:textId="1A99F993" w:rsidR="00D84C44" w:rsidRPr="00492B5E" w:rsidRDefault="0099398A" w:rsidP="00492B5E">
      <w:pPr>
        <w:pStyle w:val="EJIE-Titulo2"/>
      </w:pPr>
      <w:bookmarkStart w:id="2" w:name="_Hlk132965707"/>
      <w:r>
        <w:tab/>
      </w:r>
      <w:bookmarkStart w:id="3" w:name="_Toc224597037"/>
      <w:bookmarkEnd w:id="2"/>
      <w:r w:rsidR="00D84C44" w:rsidRPr="00492B5E">
        <w:t>NECESIDAD E IDONEIDAD DE LA CONTRATACIÓN</w:t>
      </w:r>
      <w:bookmarkEnd w:id="3"/>
    </w:p>
    <w:sdt>
      <w:sdtPr>
        <w:rPr>
          <w:lang w:eastAsia="es-ES"/>
        </w:rPr>
        <w:id w:val="-1855712337"/>
        <w:placeholder>
          <w:docPart w:val="602D0AED82AB436E8CAE67E6F4CCB7E2"/>
        </w:placeholder>
        <w15:color w:val="FF6600"/>
      </w:sdtPr>
      <w:sdtContent>
        <w:p w14:paraId="59AB8CD3" w14:textId="5D200583" w:rsidR="004B1890" w:rsidRPr="00704CDF" w:rsidRDefault="007528B3" w:rsidP="72B2AC81">
          <w:pPr>
            <w:spacing w:line="240" w:lineRule="auto"/>
            <w:ind w:left="357"/>
            <w:jc w:val="both"/>
            <w:rPr>
              <w:lang w:eastAsia="es-ES"/>
            </w:rPr>
          </w:pPr>
          <w:r w:rsidRPr="72B2AC81">
            <w:rPr>
              <w:lang w:eastAsia="es-ES"/>
            </w:rPr>
            <w:t xml:space="preserve">Euskal Irrati Telebista – Radio Televisión Vasca (EITB) está </w:t>
          </w:r>
          <w:r w:rsidR="00AC140D" w:rsidRPr="72B2AC81">
            <w:rPr>
              <w:lang w:eastAsia="es-ES"/>
            </w:rPr>
            <w:t>ejecutando</w:t>
          </w:r>
          <w:r w:rsidR="008C7680" w:rsidRPr="72B2AC81">
            <w:rPr>
              <w:lang w:eastAsia="es-ES"/>
            </w:rPr>
            <w:t xml:space="preserve"> l</w:t>
          </w:r>
          <w:r w:rsidR="00AC140D" w:rsidRPr="72B2AC81">
            <w:rPr>
              <w:lang w:eastAsia="es-ES"/>
            </w:rPr>
            <w:t>as obras</w:t>
          </w:r>
          <w:r w:rsidR="00486034" w:rsidRPr="72B2AC81">
            <w:rPr>
              <w:lang w:eastAsia="es-ES"/>
            </w:rPr>
            <w:t xml:space="preserve"> de</w:t>
          </w:r>
          <w:r w:rsidRPr="72B2AC81">
            <w:rPr>
              <w:lang w:eastAsia="es-ES"/>
            </w:rPr>
            <w:t xml:space="preserve"> </w:t>
          </w:r>
          <w:r w:rsidRPr="72B2AC81">
            <w:rPr>
              <w:b/>
              <w:bCs/>
              <w:lang w:eastAsia="es-ES"/>
            </w:rPr>
            <w:t xml:space="preserve">la nueva sede de </w:t>
          </w:r>
          <w:r w:rsidR="00F834F6" w:rsidRPr="72B2AC81">
            <w:rPr>
              <w:b/>
              <w:bCs/>
              <w:lang w:eastAsia="es-ES"/>
            </w:rPr>
            <w:t>EITB Gasteiz</w:t>
          </w:r>
          <w:r w:rsidRPr="72B2AC81">
            <w:rPr>
              <w:lang w:eastAsia="es-ES"/>
            </w:rPr>
            <w:t xml:space="preserve">, cuya finalización está prevista para mayo de 2026. </w:t>
          </w:r>
          <w:r w:rsidR="00D05EDF" w:rsidRPr="72B2AC81">
            <w:rPr>
              <w:lang w:eastAsia="es-ES"/>
            </w:rPr>
            <w:t xml:space="preserve">En ella, </w:t>
          </w:r>
          <w:r w:rsidR="008C7680" w:rsidRPr="72B2AC81">
            <w:rPr>
              <w:lang w:eastAsia="es-ES"/>
            </w:rPr>
            <w:t>s</w:t>
          </w:r>
          <w:r w:rsidRPr="72B2AC81">
            <w:rPr>
              <w:lang w:eastAsia="es-ES"/>
            </w:rPr>
            <w:t xml:space="preserve">e ha </w:t>
          </w:r>
          <w:r w:rsidR="00D3714D" w:rsidRPr="72B2AC81">
            <w:rPr>
              <w:lang w:eastAsia="es-ES"/>
            </w:rPr>
            <w:t>identificado</w:t>
          </w:r>
          <w:r w:rsidRPr="72B2AC81">
            <w:rPr>
              <w:lang w:eastAsia="es-ES"/>
            </w:rPr>
            <w:t xml:space="preserve"> la necesidad de i</w:t>
          </w:r>
          <w:r w:rsidR="00D3714D" w:rsidRPr="72B2AC81">
            <w:rPr>
              <w:lang w:eastAsia="es-ES"/>
            </w:rPr>
            <w:t>ncorporar</w:t>
          </w:r>
          <w:r w:rsidRPr="72B2AC81">
            <w:rPr>
              <w:lang w:eastAsia="es-ES"/>
            </w:rPr>
            <w:t xml:space="preserve"> una </w:t>
          </w:r>
          <w:r w:rsidRPr="72B2AC81">
            <w:rPr>
              <w:u w:val="single"/>
              <w:lang w:eastAsia="es-ES"/>
            </w:rPr>
            <w:t>red corporativa</w:t>
          </w:r>
          <w:r w:rsidRPr="72B2AC81">
            <w:rPr>
              <w:lang w:eastAsia="es-ES"/>
            </w:rPr>
            <w:t xml:space="preserve"> que soporte sistemas con requerimientos de alta velocidad y gran volumen de datos, no contemplad</w:t>
          </w:r>
          <w:r w:rsidR="00EF5958" w:rsidRPr="72B2AC81">
            <w:rPr>
              <w:lang w:eastAsia="es-ES"/>
            </w:rPr>
            <w:t>a</w:t>
          </w:r>
          <w:r w:rsidRPr="72B2AC81">
            <w:rPr>
              <w:lang w:eastAsia="es-ES"/>
            </w:rPr>
            <w:t xml:space="preserve"> en el proyecto inicial. Para satisfacer esta demanda, se ha optado por desplegar una infraestructura basada en tecnología</w:t>
          </w:r>
          <w:r w:rsidRPr="72B2AC81">
            <w:rPr>
              <w:b/>
              <w:bCs/>
              <w:lang w:eastAsia="es-ES"/>
            </w:rPr>
            <w:t xml:space="preserve"> </w:t>
          </w:r>
          <w:r w:rsidR="009C3A72" w:rsidRPr="72B2AC81">
            <w:rPr>
              <w:b/>
              <w:bCs/>
              <w:lang w:eastAsia="es-ES"/>
            </w:rPr>
            <w:t>X</w:t>
          </w:r>
          <w:r w:rsidRPr="72B2AC81">
            <w:rPr>
              <w:b/>
              <w:bCs/>
              <w:lang w:eastAsia="es-ES"/>
            </w:rPr>
            <w:t>G</w:t>
          </w:r>
          <w:r w:rsidR="004B1F10" w:rsidRPr="72B2AC81">
            <w:rPr>
              <w:b/>
              <w:bCs/>
              <w:lang w:eastAsia="es-ES"/>
            </w:rPr>
            <w:t>S-</w:t>
          </w:r>
          <w:r w:rsidRPr="72B2AC81">
            <w:rPr>
              <w:b/>
              <w:bCs/>
              <w:lang w:eastAsia="es-ES"/>
            </w:rPr>
            <w:t>PON (</w:t>
          </w:r>
          <w:r w:rsidR="00FB6085" w:rsidRPr="72B2AC81">
            <w:rPr>
              <w:b/>
              <w:bCs/>
              <w:lang w:eastAsia="es-ES"/>
            </w:rPr>
            <w:t>10-Gigabit Symmetrical Passive Optical Network</w:t>
          </w:r>
          <w:r w:rsidRPr="72B2AC81">
            <w:rPr>
              <w:b/>
              <w:bCs/>
              <w:lang w:eastAsia="es-ES"/>
            </w:rPr>
            <w:t>)</w:t>
          </w:r>
          <w:r w:rsidRPr="72B2AC81">
            <w:rPr>
              <w:lang w:eastAsia="es-ES"/>
            </w:rPr>
            <w:t xml:space="preserve">, que permitirá </w:t>
          </w:r>
          <w:r w:rsidR="00D41C2E" w:rsidRPr="72B2AC81">
            <w:rPr>
              <w:lang w:eastAsia="es-ES"/>
            </w:rPr>
            <w:t>proporcionar</w:t>
          </w:r>
          <w:r w:rsidRPr="72B2AC81">
            <w:rPr>
              <w:lang w:eastAsia="es-ES"/>
            </w:rPr>
            <w:t xml:space="preserve"> un ancho de banda elevado, baja latencia y escalabilidad, garantizando la transmisión eficiente de servicios críticos como audio, video y datos.</w:t>
          </w:r>
          <w:r w:rsidR="00D033D2" w:rsidRPr="72B2AC81">
            <w:rPr>
              <w:lang w:eastAsia="es-ES"/>
            </w:rPr>
            <w:t xml:space="preserve"> </w:t>
          </w:r>
        </w:p>
      </w:sdtContent>
    </w:sdt>
    <w:p w14:paraId="30804FA7" w14:textId="77777777" w:rsidR="00077DBD" w:rsidRPr="00077DBD" w:rsidRDefault="00077DBD" w:rsidP="00077DBD">
      <w:pPr>
        <w:spacing w:before="240" w:after="0"/>
        <w:ind w:left="360"/>
        <w:jc w:val="both"/>
        <w:rPr>
          <w:lang w:val="es-ES_tradnl" w:eastAsia="es-ES_tradnl"/>
        </w:rPr>
      </w:pPr>
      <w:r w:rsidRPr="00077DBD">
        <w:rPr>
          <w:lang w:val="es-ES_tradnl" w:eastAsia="es-ES_tradnl"/>
        </w:rPr>
        <w:t xml:space="preserve">Para la nueva sede de EITB en Vitoria-Gasteiz se hace necesario dotar de dos switches para dar servicio a la red LAN de obra, así como dotar dicha sede con la infraestructura de red corporativa mencionada anteriormente, que sea adecuada a la evolución tecnológica. </w:t>
      </w:r>
    </w:p>
    <w:p w14:paraId="457C8412" w14:textId="77777777" w:rsidR="00077DBD" w:rsidRPr="00077DBD" w:rsidRDefault="00077DBD" w:rsidP="72B2AC81">
      <w:pPr>
        <w:spacing w:before="240" w:after="0"/>
        <w:ind w:left="360"/>
        <w:jc w:val="both"/>
        <w:rPr>
          <w:lang w:eastAsia="es-ES"/>
        </w:rPr>
      </w:pPr>
      <w:r w:rsidRPr="72B2AC81">
        <w:rPr>
          <w:lang w:eastAsia="es-ES"/>
        </w:rPr>
        <w:t>Las sedes de EITB ubicadas en Bilbao, Miramon y Pamplona, actualmente disponen de una solución WLAN cuya infraestructura se basa en la nube, no existiendo infraestructura física on premise para la solución central WLAN en ninguna de estas sedes de EITB. Además de esto, el diseño actual no cumple con los requisitos necesarios para una infraestructura de WiFi corporativo.</w:t>
      </w:r>
    </w:p>
    <w:p w14:paraId="54E38E8A" w14:textId="77777777" w:rsidR="00077DBD" w:rsidRPr="00077DBD" w:rsidRDefault="00077DBD" w:rsidP="72B2AC81">
      <w:pPr>
        <w:spacing w:before="240" w:after="0"/>
        <w:ind w:left="360"/>
        <w:jc w:val="both"/>
        <w:rPr>
          <w:lang w:eastAsia="es-ES"/>
        </w:rPr>
      </w:pPr>
      <w:r w:rsidRPr="72B2AC81">
        <w:rPr>
          <w:lang w:eastAsia="es-ES"/>
        </w:rPr>
        <w:t>Por otro lado, en la sede de EITB Miramon se están realizando obras estructurales que afectan a la disposición de los puntos de acceso WiFi y la cobertura WLAN.</w:t>
      </w:r>
    </w:p>
    <w:p w14:paraId="38E02278" w14:textId="77777777" w:rsidR="00077DBD" w:rsidRPr="00077DBD" w:rsidRDefault="00077DBD" w:rsidP="72B2AC81">
      <w:pPr>
        <w:spacing w:before="240" w:after="0"/>
        <w:ind w:left="360"/>
        <w:jc w:val="both"/>
        <w:rPr>
          <w:lang w:eastAsia="es-ES"/>
        </w:rPr>
      </w:pPr>
      <w:r w:rsidRPr="72B2AC81">
        <w:rPr>
          <w:lang w:eastAsia="es-ES"/>
        </w:rPr>
        <w:t xml:space="preserve">Teniendo en cuenta el crecimiento del uso que se da a las redes, tanto cableadas como inalámbricas, la apertura de la nueva sede en Gasteiz y las obras que se están realizando en la sede de Miramon, surge la necesidad de desplegar una infraestructura de red cableada y una infraestructura WLAN en la sede de EITB Gasteiz, y evolucionar la infraestructura WLAN actual de las sedes de Bilbao, Miramon y Pamplona de EITB. </w:t>
      </w:r>
    </w:p>
    <w:p w14:paraId="0997235F" w14:textId="77777777" w:rsidR="00077DBD" w:rsidRPr="00077DBD" w:rsidRDefault="00077DBD" w:rsidP="00077DBD">
      <w:pPr>
        <w:spacing w:before="240" w:after="0"/>
        <w:ind w:left="360"/>
        <w:jc w:val="both"/>
        <w:rPr>
          <w:lang w:val="es-ES_tradnl" w:eastAsia="es-ES_tradnl"/>
        </w:rPr>
      </w:pPr>
      <w:r w:rsidRPr="00077DBD">
        <w:rPr>
          <w:lang w:val="es-ES_tradnl" w:eastAsia="es-ES_tradnl"/>
        </w:rPr>
        <w:t>El proyecto tiene como finalidad dotar a la sede de Gasteiz de una solución tecnológicamente avanzada basada en una arquitectura XGS-PON, así como evolucionar la infraestructura WLAN del conjunto de sedes de EITB hacia una solución de nueva generación. Esta deberá adaptarse a los actuales requisitos de conectividad, fiabilidad y rendimiento, soportar los estándares inalámbricos vigentes —incluidos los de última generación— y permitir el dimensionamiento para escenarios de alta densidad, ajustando la cobertura y capacidad a las necesidades específicas de cada zona.</w:t>
      </w:r>
    </w:p>
    <w:p w14:paraId="0634BBD2" w14:textId="77777777" w:rsidR="00077DBD" w:rsidRPr="00077DBD" w:rsidRDefault="00077DBD" w:rsidP="72B2AC81">
      <w:pPr>
        <w:spacing w:before="240" w:after="0"/>
        <w:ind w:left="360"/>
        <w:jc w:val="both"/>
        <w:rPr>
          <w:lang w:eastAsia="es-ES"/>
        </w:rPr>
      </w:pPr>
      <w:r w:rsidRPr="72B2AC81">
        <w:rPr>
          <w:lang w:eastAsia="es-ES"/>
        </w:rPr>
        <w:t>Asimismo, se considera necesario implantar una solución centralizada WLAN en modalidad on</w:t>
      </w:r>
      <w:r w:rsidRPr="72B2AC81">
        <w:rPr>
          <w:rFonts w:ascii="Cambria Math" w:hAnsi="Cambria Math" w:cs="Cambria Math"/>
          <w:lang w:eastAsia="es-ES"/>
        </w:rPr>
        <w:t>‑</w:t>
      </w:r>
      <w:r w:rsidRPr="72B2AC81">
        <w:rPr>
          <w:lang w:eastAsia="es-ES"/>
        </w:rPr>
        <w:t>premise, dado que este enfoque proporciona un mayor control operativo, mejora la capacidad de diagn</w:t>
      </w:r>
      <w:r w:rsidRPr="72B2AC81">
        <w:rPr>
          <w:rFonts w:ascii="Calibri" w:hAnsi="Calibri" w:cs="Calibri"/>
          <w:lang w:eastAsia="es-ES"/>
        </w:rPr>
        <w:t>ó</w:t>
      </w:r>
      <w:r w:rsidRPr="72B2AC81">
        <w:rPr>
          <w:lang w:eastAsia="es-ES"/>
        </w:rPr>
        <w:t>stico y soporte, y permite garantizar la continuidad del servicio mediante un cl</w:t>
      </w:r>
      <w:r w:rsidRPr="72B2AC81">
        <w:rPr>
          <w:rFonts w:ascii="Calibri" w:hAnsi="Calibri" w:cs="Calibri"/>
          <w:lang w:eastAsia="es-ES"/>
        </w:rPr>
        <w:t>ú</w:t>
      </w:r>
      <w:r w:rsidRPr="72B2AC81">
        <w:rPr>
          <w:lang w:eastAsia="es-ES"/>
        </w:rPr>
        <w:t xml:space="preserve">ster redundante. </w:t>
      </w:r>
    </w:p>
    <w:p w14:paraId="301625A1" w14:textId="77777777" w:rsidR="00077DBD" w:rsidRPr="00077DBD" w:rsidRDefault="00077DBD" w:rsidP="00077DBD">
      <w:pPr>
        <w:spacing w:before="240" w:after="0"/>
        <w:ind w:left="360"/>
        <w:jc w:val="both"/>
        <w:rPr>
          <w:lang w:val="es-ES_tradnl" w:eastAsia="es-ES_tradnl"/>
        </w:rPr>
      </w:pPr>
      <w:r w:rsidRPr="00077DBD">
        <w:rPr>
          <w:lang w:val="es-ES_tradnl" w:eastAsia="es-ES_tradnl"/>
        </w:rPr>
        <w:lastRenderedPageBreak/>
        <w:t>La nueva infraestructura de red, tanto cableada como inalámbrica, deberá garantizar elevados niveles de rendimiento, robustez y seguridad, alineados con las necesidades operativas presentes y futuras de la organización.</w:t>
      </w:r>
    </w:p>
    <w:p w14:paraId="5CAE701F" w14:textId="77777777" w:rsidR="00077DBD" w:rsidRPr="00077DBD" w:rsidRDefault="00077DBD" w:rsidP="00077DBD">
      <w:pPr>
        <w:spacing w:before="240" w:after="0"/>
        <w:ind w:left="360"/>
        <w:jc w:val="both"/>
        <w:rPr>
          <w:lang w:val="es-ES_tradnl" w:eastAsia="es-ES_tradnl"/>
        </w:rPr>
      </w:pPr>
      <w:r w:rsidRPr="00077DBD">
        <w:rPr>
          <w:lang w:val="es-ES_tradnl" w:eastAsia="es-ES_tradnl"/>
        </w:rPr>
        <w:t xml:space="preserve">EITB encomienda a EJIE la contratación del suministro y los servicios para el despliegue de una red XGS-PON en la sede de Gasteiz, así como la adquisición, configuración, instalación y puesta en marcha de la nueva infraestructura de red WLAN en las 4 sedes de EITB, y el suministro e instalación de dos switches para la infraestructura LAN de obra en la sede de Gasteiz. </w:t>
      </w:r>
    </w:p>
    <w:p w14:paraId="2B103EEA" w14:textId="77777777" w:rsidR="00077DBD" w:rsidRPr="00077DBD" w:rsidRDefault="00077DBD" w:rsidP="00077DBD">
      <w:pPr>
        <w:spacing w:before="240" w:after="0"/>
        <w:ind w:left="360"/>
        <w:jc w:val="both"/>
        <w:rPr>
          <w:lang w:val="es-ES_tradnl" w:eastAsia="es-ES_tradnl"/>
        </w:rPr>
      </w:pPr>
      <w:r w:rsidRPr="00077DBD">
        <w:rPr>
          <w:lang w:val="es-ES_tradnl" w:eastAsia="es-ES_tradnl"/>
        </w:rPr>
        <w:t xml:space="preserve">El </w:t>
      </w:r>
      <w:r w:rsidRPr="0010578E">
        <w:rPr>
          <w:b/>
          <w:lang w:val="es-ES_tradnl" w:eastAsia="es-ES_tradnl"/>
        </w:rPr>
        <w:t xml:space="preserve">Lote 1 </w:t>
      </w:r>
      <w:r w:rsidRPr="00077DBD">
        <w:rPr>
          <w:lang w:val="es-ES_tradnl" w:eastAsia="es-ES_tradnl"/>
        </w:rPr>
        <w:t>de este expediente contempla el contrato para el suministro de equipamiento y los servicios de despliegue de una red XGS-PON en la sede de Gasteiz.</w:t>
      </w:r>
    </w:p>
    <w:p w14:paraId="294A4ED5" w14:textId="77777777" w:rsidR="00077DBD" w:rsidRPr="00116757" w:rsidRDefault="00077DBD" w:rsidP="72B2AC81">
      <w:pPr>
        <w:spacing w:before="240" w:after="0"/>
        <w:ind w:left="360"/>
        <w:jc w:val="both"/>
        <w:rPr>
          <w:lang w:eastAsia="es-ES"/>
        </w:rPr>
      </w:pPr>
      <w:r w:rsidRPr="72B2AC81">
        <w:rPr>
          <w:lang w:eastAsia="es-ES"/>
        </w:rPr>
        <w:t xml:space="preserve">El </w:t>
      </w:r>
      <w:r w:rsidRPr="0010578E">
        <w:rPr>
          <w:b/>
          <w:lang w:eastAsia="es-ES"/>
        </w:rPr>
        <w:t>Lote 2</w:t>
      </w:r>
      <w:r w:rsidRPr="72B2AC81">
        <w:rPr>
          <w:lang w:eastAsia="es-ES"/>
        </w:rPr>
        <w:t xml:space="preserve"> de este expediente contempla el contrato para el suministro de equipamiento WLAN junto a la electrónica necesaria, así como la contratación de los servicios requeridos para renovar y ampliar la red WLAN en las sedes de Bilbao, Miramon y Pamplona y desplegar una red WLAN en la sede de Gasteiz, junto a dos switches para la infraestructura LAN de obra en la sede de Gasteiz</w:t>
      </w:r>
      <w:r w:rsidRPr="00116757">
        <w:rPr>
          <w:lang w:eastAsia="es-ES"/>
        </w:rPr>
        <w:t>.</w:t>
      </w:r>
    </w:p>
    <w:p w14:paraId="05E3CEEE" w14:textId="77777777" w:rsidR="00077DBD" w:rsidRDefault="00077DBD" w:rsidP="00077DBD">
      <w:pPr>
        <w:spacing w:before="240" w:after="0"/>
        <w:ind w:left="360"/>
        <w:jc w:val="both"/>
        <w:rPr>
          <w:lang w:val="es-ES_tradnl" w:eastAsia="es-ES_tradnl"/>
        </w:rPr>
      </w:pPr>
      <w:r w:rsidRPr="00077DBD">
        <w:rPr>
          <w:lang w:val="es-ES_tradnl" w:eastAsia="es-ES_tradnl"/>
        </w:rPr>
        <w:t>Todo lo anterior alineado con la citada evolución y los requisitos propios de la entidad.</w:t>
      </w:r>
    </w:p>
    <w:p w14:paraId="25465265" w14:textId="1C5BB963" w:rsidR="00D84C44" w:rsidRPr="00FF07BA" w:rsidRDefault="00E02F85" w:rsidP="00077DBD">
      <w:pPr>
        <w:spacing w:before="240" w:after="0"/>
        <w:ind w:left="360"/>
        <w:jc w:val="both"/>
        <w:rPr>
          <w:rFonts w:cstheme="minorHAnsi"/>
          <w:b/>
        </w:rPr>
      </w:pPr>
      <w:r w:rsidRPr="00FF07BA">
        <w:rPr>
          <w:lang w:val="es-ES_tradnl" w:eastAsia="es-ES_tradnl"/>
        </w:rPr>
        <w:t xml:space="preserve">La actividad objeto de contratación es necesaria para la prestación de un servicio. </w:t>
      </w:r>
      <w:r w:rsidRPr="00FF07BA">
        <w:rPr>
          <w:rFonts w:cs="Arial"/>
          <w:lang w:eastAsia="es-ES_tradnl"/>
        </w:rPr>
        <w:t xml:space="preserve">Dicha actividad está incluida entre los servicios que pueden ser contratados, conforme a la Instrucción sexta de las Instrucciones sobre las buenas prácticas en la contratación de servicios de Gobierno Vasco, y su objeto no contiene prestaciones que con arreglo a la Instrucción quinta deben ser satisfechas con medios propios. Su prestación no puede ser asumida con los recursos humanos y técnicos de que dispone EJIE siendo además inconveniente o imposible su reorganización. Los documentos contractuales elaborados en la fase de preparación del contrato incorporan las debidas garantías para dar cumplimiento a la Instrucción octava, sobre las buenas prácticas en la </w:t>
      </w:r>
      <w:r w:rsidRPr="00835671">
        <w:rPr>
          <w:rFonts w:cs="Arial"/>
          <w:lang w:eastAsia="es-ES_tradnl"/>
        </w:rPr>
        <w:t>celebración de contratos</w:t>
      </w:r>
      <w:r w:rsidRPr="00FF07BA">
        <w:rPr>
          <w:rFonts w:cs="Arial"/>
          <w:lang w:eastAsia="es-ES_tradnl"/>
        </w:rPr>
        <w:t xml:space="preserve"> de servicios a fin de evitar que se incurra en los supuestos de cesión ilegal </w:t>
      </w:r>
      <w:r w:rsidRPr="00835671">
        <w:rPr>
          <w:rFonts w:cs="Arial"/>
          <w:lang w:eastAsia="es-ES_tradnl"/>
        </w:rPr>
        <w:t>de trabajadores</w:t>
      </w:r>
      <w:r w:rsidR="00AE1FF2">
        <w:rPr>
          <w:rFonts w:cs="Arial"/>
          <w:lang w:eastAsia="es-ES_tradnl"/>
        </w:rPr>
        <w:t xml:space="preserve"> y </w:t>
      </w:r>
      <w:r w:rsidR="00D766EB">
        <w:rPr>
          <w:rFonts w:cs="Arial"/>
          <w:lang w:eastAsia="es-ES_tradnl"/>
        </w:rPr>
        <w:t>trabajadoras</w:t>
      </w:r>
      <w:r w:rsidRPr="00835671">
        <w:rPr>
          <w:rFonts w:cs="Arial"/>
          <w:lang w:eastAsia="es-ES_tradnl"/>
        </w:rPr>
        <w:t>. En todo caso</w:t>
      </w:r>
      <w:r w:rsidRPr="00FF07BA">
        <w:rPr>
          <w:rFonts w:cs="Arial"/>
          <w:lang w:eastAsia="es-ES_tradnl"/>
        </w:rPr>
        <w:t xml:space="preserve"> EJIE mantendrá la dirección y control de la gestión de los servicios o suministros objeto de contratación.</w:t>
      </w:r>
    </w:p>
    <w:p w14:paraId="15D3BB12" w14:textId="3B6EBC92" w:rsidR="00D84C44" w:rsidRPr="00492B5E" w:rsidRDefault="0046622E" w:rsidP="00492B5E">
      <w:pPr>
        <w:pStyle w:val="EJIE-Titulo2"/>
      </w:pPr>
      <w:r>
        <w:tab/>
      </w:r>
      <w:bookmarkStart w:id="4" w:name="_Toc224597038"/>
      <w:r w:rsidR="00D84C44" w:rsidRPr="00492B5E">
        <w:t>OBJETO DEL CONTRATO</w:t>
      </w:r>
      <w:bookmarkEnd w:id="4"/>
    </w:p>
    <w:permEnd w:id="2042234385"/>
    <w:p w14:paraId="01C258E7" w14:textId="55EBC516" w:rsidR="00C26759" w:rsidRDefault="00C26759" w:rsidP="00C26759">
      <w:pPr>
        <w:pStyle w:val="Prrafodelista"/>
        <w:ind w:left="0"/>
        <w:jc w:val="both"/>
        <w:rPr>
          <w:rFonts w:cs="Arial"/>
          <w:b/>
          <w:szCs w:val="20"/>
        </w:rPr>
      </w:pPr>
      <w:r w:rsidRPr="00C26759">
        <w:rPr>
          <w:rFonts w:cs="Arial"/>
          <w:szCs w:val="20"/>
        </w:rPr>
        <w:t xml:space="preserve">El presente contrato se divide en </w:t>
      </w:r>
      <w:r w:rsidRPr="00C26759">
        <w:rPr>
          <w:rFonts w:cs="Arial"/>
          <w:b/>
          <w:bCs/>
          <w:szCs w:val="20"/>
        </w:rPr>
        <w:t>dos Lotes</w:t>
      </w:r>
      <w:r w:rsidR="0010578E">
        <w:rPr>
          <w:rFonts w:cs="Arial"/>
          <w:b/>
          <w:bCs/>
          <w:szCs w:val="20"/>
        </w:rPr>
        <w:t xml:space="preserve">: </w:t>
      </w:r>
    </w:p>
    <w:p w14:paraId="57AC5453" w14:textId="77777777" w:rsidR="0010578E" w:rsidRPr="00C26759" w:rsidRDefault="0010578E" w:rsidP="00C26759">
      <w:pPr>
        <w:pStyle w:val="Prrafodelista"/>
        <w:ind w:left="0"/>
        <w:jc w:val="both"/>
        <w:rPr>
          <w:rFonts w:cs="Arial"/>
          <w:szCs w:val="20"/>
        </w:rPr>
      </w:pPr>
    </w:p>
    <w:p w14:paraId="17D9443B" w14:textId="77777777" w:rsidR="00C26759" w:rsidRPr="00C26759" w:rsidRDefault="00C26759" w:rsidP="00C26759">
      <w:pPr>
        <w:pStyle w:val="Prrafodelista"/>
        <w:numPr>
          <w:ilvl w:val="0"/>
          <w:numId w:val="8"/>
        </w:numPr>
        <w:jc w:val="both"/>
        <w:rPr>
          <w:rFonts w:cs="Arial"/>
          <w:szCs w:val="20"/>
        </w:rPr>
      </w:pPr>
      <w:r w:rsidRPr="00C26759">
        <w:rPr>
          <w:rFonts w:cs="Arial"/>
          <w:szCs w:val="20"/>
        </w:rPr>
        <w:t>El</w:t>
      </w:r>
      <w:r w:rsidRPr="00C26759">
        <w:rPr>
          <w:rFonts w:cs="Arial"/>
          <w:b/>
          <w:bCs/>
          <w:szCs w:val="20"/>
        </w:rPr>
        <w:t xml:space="preserve"> Lote 1 </w:t>
      </w:r>
      <w:r w:rsidRPr="00C26759">
        <w:rPr>
          <w:rFonts w:cs="Arial"/>
          <w:szCs w:val="20"/>
        </w:rPr>
        <w:t>tiene por objeto la contratación del suministro y de los servicios necesarios para el despliegue de una red XGS</w:t>
      </w:r>
      <w:r w:rsidRPr="00C26759">
        <w:rPr>
          <w:rFonts w:ascii="Cambria Math" w:hAnsi="Cambria Math" w:cs="Cambria Math"/>
          <w:szCs w:val="20"/>
        </w:rPr>
        <w:t>‑</w:t>
      </w:r>
      <w:r w:rsidRPr="00C26759">
        <w:rPr>
          <w:rFonts w:cs="Arial"/>
          <w:szCs w:val="20"/>
        </w:rPr>
        <w:t>PON, así como de la electrónica de red asociada a la red UTP, que conformarán la infraestructura corporativa destinada a dar servicio a la nueva sede de Radio Vitoria.</w:t>
      </w:r>
    </w:p>
    <w:p w14:paraId="051B394A" w14:textId="77777777" w:rsidR="00C26759" w:rsidRPr="00C26759" w:rsidRDefault="00C26759" w:rsidP="00C26759">
      <w:pPr>
        <w:pStyle w:val="Prrafodelista"/>
        <w:numPr>
          <w:ilvl w:val="0"/>
          <w:numId w:val="8"/>
        </w:numPr>
        <w:jc w:val="both"/>
        <w:rPr>
          <w:rFonts w:cs="Arial"/>
          <w:b/>
          <w:bCs/>
          <w:szCs w:val="20"/>
        </w:rPr>
      </w:pPr>
      <w:r w:rsidRPr="00C26759">
        <w:rPr>
          <w:rFonts w:cs="Arial"/>
          <w:szCs w:val="20"/>
        </w:rPr>
        <w:t xml:space="preserve">El </w:t>
      </w:r>
      <w:r w:rsidRPr="00C26759">
        <w:rPr>
          <w:rFonts w:cs="Arial"/>
          <w:b/>
          <w:bCs/>
          <w:szCs w:val="20"/>
        </w:rPr>
        <w:t>Lote 2</w:t>
      </w:r>
      <w:r w:rsidRPr="00C26759">
        <w:rPr>
          <w:rFonts w:cs="Arial"/>
          <w:szCs w:val="20"/>
        </w:rPr>
        <w:t xml:space="preserve"> tiene por objeto la contratación del suministro de equipamiento WLAN (hardware, software y licencias), junto con los servicios de instalación, configuración, pruebas y puesta en marcha necesarios para desplegar la nueva solución WLAN en la sede de EITB en Vitoria y para renovar y ampliar la infraestructura WLAN existente en las sedes de Bilbao, Donostia y Pamplona. Esta actuación incluye igualmente la renovación y el despliegue de la red LAN dedicada al servicio WLAN, incorporando los switches de acceso y de distribución </w:t>
      </w:r>
      <w:r w:rsidRPr="00C26759">
        <w:rPr>
          <w:rFonts w:cs="Arial"/>
          <w:szCs w:val="20"/>
        </w:rPr>
        <w:lastRenderedPageBreak/>
        <w:t>necesarios para proporcionar conectividad a los puntos de acceso. Asimismo, el lote comprende el suministro e instalación de dos switches destinados a la infraestructura LAN de obra en la sede de Vitoria. Todo ello se ejecutará conforme al alcance y a los requisitos técnicos definidos en el presente documento.</w:t>
      </w:r>
    </w:p>
    <w:p w14:paraId="32108C63" w14:textId="4C8D5E44" w:rsidR="00D84C44" w:rsidRPr="00492B5E" w:rsidRDefault="0046622E" w:rsidP="00492B5E">
      <w:pPr>
        <w:pStyle w:val="EJIE-Titulo2"/>
      </w:pPr>
      <w:r>
        <w:tab/>
      </w:r>
      <w:bookmarkStart w:id="5" w:name="_Toc224597039"/>
      <w:r w:rsidR="00D84C44" w:rsidRPr="00492B5E">
        <w:t>LOTES</w:t>
      </w:r>
      <w:bookmarkEnd w:id="5"/>
    </w:p>
    <w:p w14:paraId="3FE66D3C" w14:textId="7F6AF1BB" w:rsidR="00D93410" w:rsidRPr="002A10B2" w:rsidRDefault="00D93410" w:rsidP="00300E87">
      <w:pPr>
        <w:pStyle w:val="Prrafodelista"/>
        <w:numPr>
          <w:ilvl w:val="0"/>
          <w:numId w:val="49"/>
        </w:numPr>
        <w:spacing w:line="240" w:lineRule="auto"/>
        <w:jc w:val="both"/>
        <w:rPr>
          <w:rFonts w:cstheme="minorHAnsi"/>
          <w:b/>
        </w:rPr>
      </w:pPr>
      <w:r w:rsidRPr="002A10B2">
        <w:rPr>
          <w:rFonts w:cstheme="minorHAnsi"/>
          <w:b/>
        </w:rPr>
        <w:t>NO-</w:t>
      </w:r>
      <w:sdt>
        <w:sdtPr>
          <w:rPr>
            <w:rFonts w:ascii="MS Gothic" w:eastAsia="MS Gothic" w:hAnsi="MS Gothic" w:cs="MS Gothic"/>
            <w:b/>
          </w:rPr>
          <w:id w:val="-506050917"/>
          <w15:color w:val="FF6600"/>
          <w14:checkbox>
            <w14:checked w14:val="0"/>
            <w14:checkedState w14:val="2612" w14:font="MS Gothic"/>
            <w14:uncheckedState w14:val="2610" w14:font="MS Gothic"/>
          </w14:checkbox>
        </w:sdtPr>
        <w:sdtContent>
          <w:r w:rsidR="004E624C">
            <w:rPr>
              <w:rFonts w:ascii="MS Gothic" w:eastAsia="MS Gothic" w:hAnsi="MS Gothic" w:cs="MS Gothic" w:hint="eastAsia"/>
              <w:b/>
            </w:rPr>
            <w:t>☐</w:t>
          </w:r>
        </w:sdtContent>
      </w:sdt>
    </w:p>
    <w:p w14:paraId="4B88A43A" w14:textId="123CC1DF" w:rsidR="00D93410" w:rsidRPr="002A10B2" w:rsidRDefault="00D93410" w:rsidP="00300E87">
      <w:pPr>
        <w:pStyle w:val="Prrafodelista"/>
        <w:numPr>
          <w:ilvl w:val="0"/>
          <w:numId w:val="50"/>
        </w:numPr>
        <w:spacing w:line="240" w:lineRule="auto"/>
        <w:jc w:val="both"/>
        <w:rPr>
          <w:rFonts w:cstheme="minorHAnsi"/>
          <w:b/>
        </w:rPr>
      </w:pPr>
      <w:r w:rsidRPr="002A10B2">
        <w:rPr>
          <w:rFonts w:cstheme="minorHAnsi"/>
          <w:b/>
        </w:rPr>
        <w:t>SI-</w:t>
      </w:r>
      <w:sdt>
        <w:sdtPr>
          <w:rPr>
            <w:rFonts w:ascii="MS Gothic" w:eastAsia="MS Gothic" w:hAnsi="MS Gothic" w:cs="MS Gothic"/>
            <w:b/>
          </w:rPr>
          <w:id w:val="1238138326"/>
          <w15:color w:val="FF6600"/>
          <w14:checkbox>
            <w14:checked w14:val="1"/>
            <w14:checkedState w14:val="2612" w14:font="MS Gothic"/>
            <w14:uncheckedState w14:val="2610" w14:font="MS Gothic"/>
          </w14:checkbox>
        </w:sdtPr>
        <w:sdtContent>
          <w:r w:rsidR="004E624C">
            <w:rPr>
              <w:rFonts w:ascii="MS Gothic" w:eastAsia="MS Gothic" w:hAnsi="MS Gothic" w:cs="MS Gothic" w:hint="eastAsia"/>
              <w:b/>
            </w:rPr>
            <w:t>☒</w:t>
          </w:r>
        </w:sdtContent>
      </w:sdt>
    </w:p>
    <w:p w14:paraId="541113E5" w14:textId="77777777" w:rsidR="00D84C44" w:rsidRPr="00FF07BA" w:rsidRDefault="00902902" w:rsidP="009733F7">
      <w:pPr>
        <w:spacing w:line="240" w:lineRule="auto"/>
        <w:ind w:left="360"/>
        <w:jc w:val="both"/>
        <w:rPr>
          <w:rFonts w:cstheme="minorHAnsi"/>
        </w:rPr>
      </w:pPr>
      <w:r w:rsidRPr="00FF07BA">
        <w:rPr>
          <w:rFonts w:cstheme="minorHAnsi"/>
        </w:rPr>
        <w:t>Los lotes definidos son:</w:t>
      </w:r>
    </w:p>
    <w:permStart w:id="1001734136" w:edGrp="everyone" w:displacedByCustomXml="next"/>
    <w:sdt>
      <w:sdtPr>
        <w:id w:val="-1101031068"/>
        <w:placeholder>
          <w:docPart w:val="CE0DBD87A7D347EFB11AE50A95965CE1"/>
        </w:placeholder>
        <w15:color w:val="FF6600"/>
      </w:sdtPr>
      <w:sdtContent>
        <w:sdt>
          <w:sdtPr>
            <w:alias w:val="LOTE Nº y descripción"/>
            <w:tag w:val="LOTE Nº y descripción"/>
            <w:id w:val="1802115405"/>
            <w:placeholder>
              <w:docPart w:val="D4F58FCF315B407187DE27C478168441"/>
            </w:placeholder>
            <w15:color w:val="FF6600"/>
          </w:sdtPr>
          <w:sdtContent>
            <w:p w14:paraId="125EDA06" w14:textId="2591F7A6" w:rsidR="00960C28" w:rsidRDefault="008B3555" w:rsidP="00960C28">
              <w:pPr>
                <w:pStyle w:val="Prrafodelista"/>
                <w:numPr>
                  <w:ilvl w:val="0"/>
                  <w:numId w:val="14"/>
                </w:numPr>
                <w:ind w:left="774"/>
                <w:jc w:val="both"/>
                <w:rPr>
                  <w:bCs/>
                  <w:u w:val="single"/>
                </w:rPr>
              </w:pPr>
              <w:r w:rsidRPr="0090142E">
                <w:rPr>
                  <w:b/>
                </w:rPr>
                <w:t>LOTE 1</w:t>
              </w:r>
              <w:r w:rsidRPr="0090142E">
                <w:rPr>
                  <w:bCs/>
                </w:rPr>
                <w:t>:</w:t>
              </w:r>
              <w:r w:rsidR="00116757">
                <w:rPr>
                  <w:bCs/>
                </w:rPr>
                <w:t xml:space="preserve"> </w:t>
              </w:r>
              <w:r w:rsidRPr="0090142E">
                <w:rPr>
                  <w:bCs/>
                </w:rPr>
                <w:t xml:space="preserve">Suministros y Servicios para la instalación de una </w:t>
              </w:r>
              <w:r w:rsidRPr="00422C31">
                <w:rPr>
                  <w:b/>
                </w:rPr>
                <w:t xml:space="preserve">red </w:t>
              </w:r>
              <w:r w:rsidR="00293942" w:rsidRPr="00293942">
                <w:rPr>
                  <w:b/>
                </w:rPr>
                <w:t>XGS-PON</w:t>
              </w:r>
              <w:r w:rsidRPr="0090142E">
                <w:rPr>
                  <w:bCs/>
                </w:rPr>
                <w:t xml:space="preserve"> en la </w:t>
              </w:r>
              <w:r w:rsidRPr="0090142E">
                <w:rPr>
                  <w:bCs/>
                  <w:u w:val="single"/>
                </w:rPr>
                <w:t xml:space="preserve">nueva Sede de </w:t>
              </w:r>
              <w:r w:rsidR="00455B3E">
                <w:rPr>
                  <w:bCs/>
                  <w:u w:val="single"/>
                </w:rPr>
                <w:t>EITB Gasteiz</w:t>
              </w:r>
            </w:p>
            <w:p w14:paraId="09F667BB" w14:textId="0B5E51D4" w:rsidR="00347D3A" w:rsidRPr="00C4328E" w:rsidRDefault="008B3555" w:rsidP="007D2423">
              <w:pPr>
                <w:pStyle w:val="Prrafodelista"/>
                <w:numPr>
                  <w:ilvl w:val="0"/>
                  <w:numId w:val="14"/>
                </w:numPr>
                <w:ind w:left="774"/>
                <w:jc w:val="both"/>
                <w:rPr>
                  <w:bCs/>
                  <w:u w:val="single"/>
                </w:rPr>
              </w:pPr>
              <w:r w:rsidRPr="00960C28">
                <w:rPr>
                  <w:b/>
                </w:rPr>
                <w:t>LOTE 2</w:t>
              </w:r>
              <w:r w:rsidRPr="00960C28">
                <w:rPr>
                  <w:bCs/>
                </w:rPr>
                <w:t xml:space="preserve">: </w:t>
              </w:r>
              <w:r w:rsidR="00BD00A3" w:rsidRPr="007D2423">
                <w:rPr>
                  <w:rFonts w:cstheme="minorHAnsi"/>
                </w:rPr>
                <w:t xml:space="preserve">Suministros y Servicios para el despliegue y la renovación de la infraestructura </w:t>
              </w:r>
              <w:r w:rsidR="00BD00A3" w:rsidRPr="007D2423">
                <w:rPr>
                  <w:rFonts w:cstheme="minorHAnsi"/>
                  <w:b/>
                </w:rPr>
                <w:t>WLAN</w:t>
              </w:r>
              <w:r w:rsidR="00BD00A3" w:rsidRPr="007D2423">
                <w:rPr>
                  <w:rFonts w:cstheme="minorHAnsi"/>
                </w:rPr>
                <w:t xml:space="preserve"> en </w:t>
              </w:r>
              <w:r w:rsidR="00BD00A3" w:rsidRPr="007D2423">
                <w:rPr>
                  <w:rFonts w:cstheme="minorHAnsi"/>
                  <w:u w:val="single"/>
                </w:rPr>
                <w:t xml:space="preserve">las sedes de </w:t>
              </w:r>
              <w:r w:rsidR="007D2423" w:rsidRPr="007D2423">
                <w:rPr>
                  <w:rFonts w:cstheme="minorHAnsi"/>
                  <w:bCs/>
                  <w:u w:val="single"/>
                </w:rPr>
                <w:t>EITB</w:t>
              </w:r>
              <w:r w:rsidR="007D2423" w:rsidRPr="007D2423">
                <w:rPr>
                  <w:rFonts w:cstheme="minorHAnsi"/>
                  <w:bCs/>
                </w:rPr>
                <w:t>.</w:t>
              </w:r>
              <w:r w:rsidR="00BD00A3" w:rsidRPr="007D2423">
                <w:rPr>
                  <w:rFonts w:cstheme="minorHAnsi"/>
                </w:rPr>
                <w:t xml:space="preserve"> Suministro e instalación de </w:t>
              </w:r>
              <w:r w:rsidR="00FC7AA3" w:rsidRPr="007D2423">
                <w:rPr>
                  <w:rFonts w:cstheme="minorHAnsi"/>
                </w:rPr>
                <w:t>electrónica de red</w:t>
              </w:r>
              <w:r w:rsidR="00BD00A3" w:rsidRPr="007D2423">
                <w:rPr>
                  <w:rFonts w:cstheme="minorHAnsi"/>
                </w:rPr>
                <w:t xml:space="preserve"> para la infraestructura LAN de obra</w:t>
              </w:r>
              <w:r w:rsidR="00FC7AA3" w:rsidRPr="007D2423">
                <w:rPr>
                  <w:rFonts w:cstheme="minorHAnsi"/>
                </w:rPr>
                <w:t xml:space="preserve"> en la</w:t>
              </w:r>
              <w:r w:rsidR="00BD00A3" w:rsidRPr="007D2423">
                <w:rPr>
                  <w:rFonts w:cstheme="minorHAnsi"/>
                </w:rPr>
                <w:t xml:space="preserve"> </w:t>
              </w:r>
              <w:r w:rsidR="00BD00A3" w:rsidRPr="007D2423">
                <w:rPr>
                  <w:rFonts w:cstheme="minorHAnsi"/>
                  <w:u w:val="single"/>
                </w:rPr>
                <w:t xml:space="preserve">sede de </w:t>
              </w:r>
              <w:r w:rsidR="007D2423" w:rsidRPr="007D2423">
                <w:rPr>
                  <w:rFonts w:cstheme="minorHAnsi"/>
                  <w:bCs/>
                  <w:u w:val="single"/>
                </w:rPr>
                <w:t>EITB Gasteiz</w:t>
              </w:r>
              <w:r w:rsidR="007D2423" w:rsidRPr="007D2423">
                <w:rPr>
                  <w:rFonts w:cstheme="minorHAnsi"/>
                  <w:bCs/>
                </w:rPr>
                <w:t>.</w:t>
              </w:r>
            </w:p>
            <w:p w14:paraId="4833C377" w14:textId="77777777" w:rsidR="00D355A1" w:rsidRPr="00D355A1" w:rsidRDefault="00000000" w:rsidP="00D355A1">
              <w:pPr>
                <w:jc w:val="both"/>
                <w:rPr>
                  <w:bCs/>
                  <w:u w:val="single"/>
                </w:rPr>
              </w:pPr>
            </w:p>
          </w:sdtContent>
        </w:sdt>
      </w:sdtContent>
    </w:sdt>
    <w:tbl>
      <w:tblPr>
        <w:tblStyle w:val="Tablaconcuadrcula"/>
        <w:tblW w:w="0" w:type="auto"/>
        <w:tblInd w:w="36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6690"/>
        <w:gridCol w:w="2686"/>
      </w:tblGrid>
      <w:tr w:rsidR="00341E6D" w:rsidRPr="00FF07BA" w14:paraId="01029EAF" w14:textId="77777777" w:rsidTr="0046622E">
        <w:tc>
          <w:tcPr>
            <w:tcW w:w="6690" w:type="dxa"/>
          </w:tcPr>
          <w:permEnd w:id="1001734136"/>
          <w:p w14:paraId="458008E3" w14:textId="77777777" w:rsidR="006D056A" w:rsidRPr="00EC2317" w:rsidRDefault="006D056A" w:rsidP="006D056A">
            <w:pPr>
              <w:pStyle w:val="NormalWeb"/>
              <w:spacing w:before="120" w:beforeAutospacing="0" w:after="120" w:afterAutospacing="0"/>
              <w:jc w:val="both"/>
              <w:rPr>
                <w:rFonts w:asciiTheme="minorHAnsi" w:hAnsiTheme="minorHAnsi" w:cstheme="minorHAnsi"/>
                <w:bCs/>
                <w:sz w:val="22"/>
                <w:szCs w:val="22"/>
              </w:rPr>
            </w:pPr>
            <w:r w:rsidRPr="00EC2317">
              <w:rPr>
                <w:rFonts w:asciiTheme="minorHAnsi" w:hAnsiTheme="minorHAnsi" w:cstheme="minorHAnsi"/>
                <w:bCs/>
                <w:sz w:val="22"/>
                <w:szCs w:val="22"/>
              </w:rPr>
              <w:t>Lotes a los que puede presentar oferta una misma licitadora</w:t>
            </w:r>
          </w:p>
        </w:tc>
        <w:permStart w:id="1631334612" w:edGrp="everyone"/>
        <w:tc>
          <w:tcPr>
            <w:tcW w:w="2686" w:type="dxa"/>
          </w:tcPr>
          <w:p w14:paraId="5BE1D058" w14:textId="2396F02B" w:rsidR="006D056A" w:rsidRPr="00F57F7A" w:rsidRDefault="00000000" w:rsidP="006D056A">
            <w:pPr>
              <w:pStyle w:val="Prrafodelista"/>
              <w:spacing w:before="120" w:after="120"/>
              <w:ind w:left="-44"/>
              <w:jc w:val="both"/>
              <w:rPr>
                <w:rFonts w:cstheme="minorHAnsi"/>
              </w:rPr>
            </w:pPr>
            <w:sdt>
              <w:sdtPr>
                <w:id w:val="-659926379"/>
                <w:placeholder>
                  <w:docPart w:val="B9429E4A2BC54289A414A3C4017208B0"/>
                </w:placeholder>
                <w15:color w:val="FF6600"/>
              </w:sdtPr>
              <w:sdtContent>
                <w:r w:rsidR="00675A55">
                  <w:t>1 y 2</w:t>
                </w:r>
              </w:sdtContent>
            </w:sdt>
            <w:permEnd w:id="1631334612"/>
          </w:p>
        </w:tc>
      </w:tr>
      <w:tr w:rsidR="00341E6D" w:rsidRPr="00FF07BA" w14:paraId="33615D4A" w14:textId="77777777" w:rsidTr="0046622E">
        <w:tc>
          <w:tcPr>
            <w:tcW w:w="6690" w:type="dxa"/>
          </w:tcPr>
          <w:p w14:paraId="5C8E4377" w14:textId="77777777" w:rsidR="006D056A" w:rsidRPr="00EC2317" w:rsidRDefault="006D056A" w:rsidP="006D056A">
            <w:pPr>
              <w:pStyle w:val="EJIE-Normal"/>
              <w:ind w:left="0"/>
              <w:rPr>
                <w:bCs/>
              </w:rPr>
            </w:pPr>
            <w:r w:rsidRPr="00EC2317">
              <w:t>Lotes que pueden adjudicarse a una misma licitadora y justificación</w:t>
            </w:r>
          </w:p>
        </w:tc>
        <w:permStart w:id="2126478140" w:edGrp="everyone"/>
        <w:tc>
          <w:tcPr>
            <w:tcW w:w="2686" w:type="dxa"/>
          </w:tcPr>
          <w:p w14:paraId="58BF064B" w14:textId="73A7E71F" w:rsidR="006D056A" w:rsidRPr="00F57F7A" w:rsidRDefault="00000000" w:rsidP="006D056A">
            <w:pPr>
              <w:pStyle w:val="Prrafodelista"/>
              <w:spacing w:before="120" w:after="120"/>
              <w:ind w:left="-65"/>
              <w:jc w:val="both"/>
              <w:rPr>
                <w:rFonts w:cstheme="minorHAnsi"/>
              </w:rPr>
            </w:pPr>
            <w:sdt>
              <w:sdtPr>
                <w:id w:val="-1211652169"/>
                <w:placeholder>
                  <w:docPart w:val="FDBDB3B47BA445758E1FAC6F7746C7FB"/>
                </w:placeholder>
                <w15:color w:val="FF6600"/>
              </w:sdtPr>
              <w:sdtContent>
                <w:r w:rsidR="00675A55">
                  <w:t>1 y 2</w:t>
                </w:r>
              </w:sdtContent>
            </w:sdt>
            <w:permEnd w:id="2126478140"/>
          </w:p>
        </w:tc>
      </w:tr>
    </w:tbl>
    <w:p w14:paraId="3944A4E4" w14:textId="2DF95706" w:rsidR="00D84C44" w:rsidRPr="00492B5E" w:rsidRDefault="0046622E" w:rsidP="00492B5E">
      <w:pPr>
        <w:pStyle w:val="EJIE-Titulo2"/>
      </w:pPr>
      <w:r>
        <w:tab/>
      </w:r>
      <w:bookmarkStart w:id="6" w:name="_Toc224597040"/>
      <w:r w:rsidR="00D84C44" w:rsidRPr="00492B5E">
        <w:t>PLAZO DE VIGENCIA</w:t>
      </w:r>
      <w:r w:rsidR="00651BE6" w:rsidRPr="00492B5E">
        <w:t xml:space="preserve"> DEL CONTRATO</w:t>
      </w:r>
      <w:bookmarkEnd w:id="6"/>
    </w:p>
    <w:p w14:paraId="5D3BC677" w14:textId="58E3452D" w:rsidR="00A4167D" w:rsidRPr="00A4167D" w:rsidRDefault="00A4167D" w:rsidP="009733F7">
      <w:pPr>
        <w:pStyle w:val="EJIE-Normal"/>
        <w:ind w:left="360"/>
        <w:rPr>
          <w:b/>
          <w:bCs/>
        </w:rPr>
      </w:pPr>
      <w:r w:rsidRPr="00A4167D">
        <w:rPr>
          <w:b/>
          <w:bCs/>
        </w:rPr>
        <w:t>LOTE 1:</w:t>
      </w:r>
    </w:p>
    <w:p w14:paraId="1976A3D6" w14:textId="32DF532A" w:rsidR="00D84C44" w:rsidRDefault="00D84C44" w:rsidP="009733F7">
      <w:pPr>
        <w:pStyle w:val="EJIE-Normal"/>
        <w:ind w:left="360"/>
      </w:pPr>
      <w:r w:rsidRPr="00FF07BA">
        <w:t xml:space="preserve">El plazo de </w:t>
      </w:r>
      <w:r w:rsidR="0060274E" w:rsidRPr="00FF07BA">
        <w:t>duración</w:t>
      </w:r>
      <w:r w:rsidRPr="00FF07BA">
        <w:t xml:space="preserve"> del contrato es </w:t>
      </w:r>
      <w:r w:rsidRPr="00B17A7F">
        <w:t>de</w:t>
      </w:r>
      <w:r w:rsidR="009B7091" w:rsidRPr="00B17A7F">
        <w:t xml:space="preserve"> </w:t>
      </w:r>
      <w:sdt>
        <w:sdtPr>
          <w:id w:val="-1918709174"/>
          <w:placeholder>
            <w:docPart w:val="8BD92410776241C1AB90DD0B204BC87C"/>
          </w:placeholder>
          <w15:color w:val="FF6600"/>
        </w:sdtPr>
        <w:sdtContent>
          <w:r w:rsidR="00204AED">
            <w:t>8</w:t>
          </w:r>
        </w:sdtContent>
      </w:sdt>
      <w:r w:rsidR="009B7091" w:rsidRPr="00B17A7F">
        <w:t xml:space="preserve"> </w:t>
      </w:r>
      <w:sdt>
        <w:sdtPr>
          <w:id w:val="1479797741"/>
          <w:placeholder>
            <w:docPart w:val="4946E680C80E48719478145D14248B30"/>
          </w:placeholder>
          <w15:color w:val="FF6600"/>
          <w:comboBox>
            <w:listItem w:displayText="año" w:value="año"/>
            <w:listItem w:displayText="años" w:value="años"/>
            <w:listItem w:displayText="mes" w:value="mes"/>
            <w:listItem w:displayText="meses" w:value="meses"/>
          </w:comboBox>
        </w:sdtPr>
        <w:sdtContent>
          <w:r w:rsidR="00BA6C4B" w:rsidRPr="00B17A7F">
            <w:t>meses</w:t>
          </w:r>
        </w:sdtContent>
      </w:sdt>
      <w:r w:rsidR="00E47800">
        <w:t xml:space="preserve"> </w:t>
      </w:r>
      <w:r w:rsidRPr="00FF07BA">
        <w:t>desde la formalización del mismo.</w:t>
      </w:r>
    </w:p>
    <w:p w14:paraId="6E836905" w14:textId="19CDE318" w:rsidR="00A4167D" w:rsidRPr="00782848" w:rsidRDefault="00A4167D" w:rsidP="00A4167D">
      <w:pPr>
        <w:pStyle w:val="EJIE-Normal"/>
        <w:ind w:left="360"/>
        <w:rPr>
          <w:b/>
          <w:bCs/>
        </w:rPr>
      </w:pPr>
      <w:r w:rsidRPr="00782848">
        <w:rPr>
          <w:b/>
          <w:bCs/>
        </w:rPr>
        <w:t>LOTE 2</w:t>
      </w:r>
      <w:r w:rsidR="00CA2E8F" w:rsidRPr="00782848">
        <w:rPr>
          <w:b/>
          <w:bCs/>
        </w:rPr>
        <w:t>:</w:t>
      </w:r>
    </w:p>
    <w:p w14:paraId="4260CD6B" w14:textId="3E59D3C7" w:rsidR="00A4167D" w:rsidRDefault="00A4167D" w:rsidP="00A4167D">
      <w:pPr>
        <w:pStyle w:val="EJIE-Normal"/>
        <w:ind w:left="360"/>
      </w:pPr>
      <w:r w:rsidRPr="00FF07BA">
        <w:t xml:space="preserve">El plazo de duración del contrato </w:t>
      </w:r>
      <w:r w:rsidRPr="006C4D4E">
        <w:t xml:space="preserve">es </w:t>
      </w:r>
      <w:r w:rsidR="00EB0924">
        <w:t>de</w:t>
      </w:r>
      <w:r w:rsidR="00782848" w:rsidRPr="006C4D4E">
        <w:t xml:space="preserve"> </w:t>
      </w:r>
      <w:r w:rsidR="0010578E">
        <w:t>18</w:t>
      </w:r>
      <w:r w:rsidR="00782848" w:rsidRPr="006C4D4E">
        <w:t xml:space="preserve"> meses</w:t>
      </w:r>
      <w:r w:rsidRPr="006C4D4E">
        <w:t xml:space="preserve"> </w:t>
      </w:r>
      <w:r w:rsidRPr="00FF07BA">
        <w:t>desde la formalización del mismo.</w:t>
      </w:r>
    </w:p>
    <w:p w14:paraId="65737F0D" w14:textId="63D84FA9" w:rsidR="00CA2E8F" w:rsidRPr="00CA2E8F" w:rsidRDefault="00CA2E8F" w:rsidP="00CA2E8F">
      <w:pPr>
        <w:spacing w:line="240" w:lineRule="auto"/>
        <w:ind w:left="360"/>
        <w:jc w:val="both"/>
        <w:rPr>
          <w:b/>
          <w:bCs/>
        </w:rPr>
      </w:pPr>
      <w:r w:rsidRPr="00CA2E8F">
        <w:rPr>
          <w:b/>
          <w:bCs/>
        </w:rPr>
        <w:t>LOTE 1 y LOTE 2:</w:t>
      </w:r>
    </w:p>
    <w:p w14:paraId="7777F685" w14:textId="4EABE8D5" w:rsidR="003B25B9" w:rsidRDefault="003B25B9" w:rsidP="009733F7">
      <w:pPr>
        <w:spacing w:line="240" w:lineRule="auto"/>
        <w:ind w:left="360"/>
        <w:jc w:val="both"/>
      </w:pPr>
      <w:r w:rsidRPr="00FF07BA">
        <w:t>Obligación de</w:t>
      </w:r>
      <w:r w:rsidR="009733F7" w:rsidRPr="00FF07BA">
        <w:t xml:space="preserve"> inicio y/o</w:t>
      </w:r>
      <w:r w:rsidRPr="00FF07BA">
        <w:t xml:space="preserve"> finalización en fecha determinada:</w:t>
      </w:r>
    </w:p>
    <w:p w14:paraId="50394BD8" w14:textId="61221040" w:rsidR="00D84C44" w:rsidRPr="00FF07BA" w:rsidRDefault="003B25B9" w:rsidP="00300E87">
      <w:pPr>
        <w:pStyle w:val="Prrafodelista"/>
        <w:numPr>
          <w:ilvl w:val="0"/>
          <w:numId w:val="20"/>
        </w:numPr>
        <w:spacing w:line="240" w:lineRule="auto"/>
        <w:ind w:left="1080"/>
        <w:jc w:val="both"/>
      </w:pPr>
      <w:r w:rsidRPr="00FF07BA">
        <w:t xml:space="preserve">No </w:t>
      </w:r>
      <w:sdt>
        <w:sdtPr>
          <w:rPr>
            <w:rFonts w:eastAsia="MS Gothic"/>
          </w:rPr>
          <w:id w:val="1032388869"/>
          <w15:color w:val="FF6600"/>
          <w14:checkbox>
            <w14:checked w14:val="1"/>
            <w14:checkedState w14:val="2612" w14:font="MS Gothic"/>
            <w14:uncheckedState w14:val="2610" w14:font="MS Gothic"/>
          </w14:checkbox>
        </w:sdtPr>
        <w:sdtContent>
          <w:r w:rsidR="00FD732A">
            <w:rPr>
              <w:rFonts w:ascii="MS Gothic" w:eastAsia="MS Gothic" w:hAnsi="MS Gothic" w:hint="eastAsia"/>
            </w:rPr>
            <w:t>☒</w:t>
          </w:r>
        </w:sdtContent>
      </w:sdt>
    </w:p>
    <w:p w14:paraId="411F7D4D" w14:textId="77777777" w:rsidR="003B25B9" w:rsidRPr="00FF07BA" w:rsidRDefault="003B25B9" w:rsidP="00300E87">
      <w:pPr>
        <w:pStyle w:val="Prrafodelista"/>
        <w:numPr>
          <w:ilvl w:val="0"/>
          <w:numId w:val="20"/>
        </w:numPr>
        <w:spacing w:line="240" w:lineRule="auto"/>
        <w:ind w:left="1080"/>
        <w:jc w:val="both"/>
      </w:pPr>
      <w:r w:rsidRPr="00FF07BA">
        <w:t xml:space="preserve">Si </w:t>
      </w:r>
      <w:sdt>
        <w:sdtPr>
          <w:rPr>
            <w:rFonts w:eastAsia="MS Gothic"/>
          </w:rPr>
          <w:id w:val="1910032578"/>
          <w15:color w:val="FF6600"/>
          <w14:checkbox>
            <w14:checked w14:val="0"/>
            <w14:checkedState w14:val="2612" w14:font="MS Gothic"/>
            <w14:uncheckedState w14:val="2610" w14:font="MS Gothic"/>
          </w14:checkbox>
        </w:sdtPr>
        <w:sdtContent>
          <w:permStart w:id="1799913459" w:edGrp="everyone"/>
          <w:r w:rsidRPr="00FF07BA">
            <w:rPr>
              <w:rFonts w:ascii="MS Gothic" w:eastAsia="MS Gothic" w:hAnsi="MS Gothic" w:cs="MS Gothic" w:hint="eastAsia"/>
            </w:rPr>
            <w:t>☐</w:t>
          </w:r>
          <w:permEnd w:id="1799913459"/>
        </w:sdtContent>
      </w:sdt>
    </w:p>
    <w:p w14:paraId="3790A428" w14:textId="3E843280" w:rsidR="00D84C44" w:rsidRPr="00492B5E" w:rsidRDefault="0046622E" w:rsidP="00492B5E">
      <w:pPr>
        <w:pStyle w:val="EJIE-Titulo2"/>
      </w:pPr>
      <w:r>
        <w:tab/>
      </w:r>
      <w:bookmarkStart w:id="7" w:name="_Toc224597041"/>
      <w:r w:rsidR="00D84C44" w:rsidRPr="00492B5E">
        <w:t>PRÓRROGA</w:t>
      </w:r>
      <w:r w:rsidR="00651BE6" w:rsidRPr="00492B5E">
        <w:t>S</w:t>
      </w:r>
      <w:bookmarkEnd w:id="7"/>
    </w:p>
    <w:p w14:paraId="4571F8DA" w14:textId="7F7BF379" w:rsidR="00CA2E8F" w:rsidRPr="00CA2E8F" w:rsidRDefault="00CA2E8F" w:rsidP="009733F7">
      <w:pPr>
        <w:pStyle w:val="EJIE-Normal"/>
        <w:ind w:left="360"/>
        <w:rPr>
          <w:b/>
          <w:bCs/>
        </w:rPr>
      </w:pPr>
      <w:r w:rsidRPr="00CA2E8F">
        <w:rPr>
          <w:b/>
          <w:bCs/>
        </w:rPr>
        <w:t>LOTE 1 y LOTE 2:</w:t>
      </w:r>
    </w:p>
    <w:p w14:paraId="42F65871" w14:textId="7FB1074C" w:rsidR="00D84C44" w:rsidRPr="00FF07BA" w:rsidRDefault="00D84C44" w:rsidP="009733F7">
      <w:pPr>
        <w:pStyle w:val="EJIE-Normal"/>
        <w:ind w:left="360"/>
      </w:pPr>
      <w:r w:rsidRPr="00FF07BA">
        <w:t xml:space="preserve">Si </w:t>
      </w:r>
      <w:sdt>
        <w:sdtPr>
          <w:id w:val="-1110737066"/>
          <w15:color w:val="FF6600"/>
          <w14:checkbox>
            <w14:checked w14:val="0"/>
            <w14:checkedState w14:val="2612" w14:font="MS Gothic"/>
            <w14:uncheckedState w14:val="2610" w14:font="MS Gothic"/>
          </w14:checkbox>
        </w:sdtPr>
        <w:sdtContent>
          <w:permStart w:id="1531323930" w:edGrp="everyone"/>
          <w:r w:rsidRPr="00FF07BA">
            <w:rPr>
              <w:rFonts w:ascii="MS Gothic" w:eastAsia="MS Gothic" w:hAnsi="MS Gothic" w:cs="MS Gothic" w:hint="eastAsia"/>
            </w:rPr>
            <w:t>☐</w:t>
          </w:r>
          <w:permEnd w:id="1531323930"/>
        </w:sdtContent>
      </w:sdt>
    </w:p>
    <w:p w14:paraId="7FABAC95" w14:textId="3165C6AB" w:rsidR="00D84C44" w:rsidRPr="00FF07BA" w:rsidRDefault="003B25B9" w:rsidP="00300E87">
      <w:pPr>
        <w:pStyle w:val="Prrafodelista"/>
        <w:numPr>
          <w:ilvl w:val="0"/>
          <w:numId w:val="19"/>
        </w:numPr>
        <w:spacing w:line="240" w:lineRule="auto"/>
        <w:ind w:left="1080"/>
        <w:jc w:val="both"/>
        <w:rPr>
          <w:rFonts w:cstheme="minorHAnsi"/>
        </w:rPr>
      </w:pPr>
      <w:r w:rsidRPr="00FF07BA">
        <w:rPr>
          <w:rFonts w:cstheme="minorHAnsi"/>
        </w:rPr>
        <w:t>Nº de prórrogas previstas:</w:t>
      </w:r>
      <w:r w:rsidR="003C0C82">
        <w:rPr>
          <w:rFonts w:cstheme="minorHAnsi"/>
        </w:rPr>
        <w:t xml:space="preserve"> </w:t>
      </w:r>
    </w:p>
    <w:p w14:paraId="7808BF8B" w14:textId="10C1615C" w:rsidR="003B25B9" w:rsidRDefault="003B25B9" w:rsidP="00300E87">
      <w:pPr>
        <w:pStyle w:val="Prrafodelista"/>
        <w:numPr>
          <w:ilvl w:val="0"/>
          <w:numId w:val="19"/>
        </w:numPr>
        <w:spacing w:line="240" w:lineRule="auto"/>
        <w:ind w:left="1080"/>
        <w:jc w:val="both"/>
        <w:rPr>
          <w:rFonts w:cstheme="minorHAnsi"/>
        </w:rPr>
      </w:pPr>
      <w:r w:rsidRPr="00FF07BA">
        <w:rPr>
          <w:rFonts w:cstheme="minorHAnsi"/>
        </w:rPr>
        <w:t>Duración prórrogas previstas:</w:t>
      </w:r>
      <w:r w:rsidR="00C976E4" w:rsidRPr="00C976E4">
        <w:t xml:space="preserve"> </w:t>
      </w:r>
    </w:p>
    <w:p w14:paraId="02A93B99" w14:textId="77777777" w:rsidR="00CA4ADE" w:rsidRPr="00FF07BA" w:rsidRDefault="00CA4ADE" w:rsidP="00CA4ADE">
      <w:pPr>
        <w:pStyle w:val="Prrafodelista"/>
        <w:spacing w:line="240" w:lineRule="auto"/>
        <w:ind w:left="1080"/>
        <w:jc w:val="both"/>
        <w:rPr>
          <w:rFonts w:cstheme="minorHAnsi"/>
        </w:rPr>
      </w:pPr>
      <w:r>
        <w:rPr>
          <w:rFonts w:cstheme="minorHAnsi"/>
        </w:rPr>
        <w:lastRenderedPageBreak/>
        <w:t>Las prórrogas serán expresas, por escrito y con un preaviso de dos meses por parte de la contratista.</w:t>
      </w:r>
    </w:p>
    <w:p w14:paraId="3160190D" w14:textId="17EA5692" w:rsidR="00D84C44" w:rsidRPr="00FF07BA" w:rsidRDefault="00D84C44" w:rsidP="009733F7">
      <w:pPr>
        <w:spacing w:line="240" w:lineRule="auto"/>
        <w:ind w:left="360"/>
        <w:jc w:val="both"/>
        <w:rPr>
          <w:rFonts w:cstheme="minorHAnsi"/>
          <w:b/>
        </w:rPr>
      </w:pPr>
      <w:r w:rsidRPr="00FF07BA">
        <w:t xml:space="preserve">NO </w:t>
      </w:r>
      <w:sdt>
        <w:sdtPr>
          <w:id w:val="1963450241"/>
          <w15:color w:val="FF6600"/>
          <w14:checkbox>
            <w14:checked w14:val="1"/>
            <w14:checkedState w14:val="2612" w14:font="MS Gothic"/>
            <w14:uncheckedState w14:val="2610" w14:font="MS Gothic"/>
          </w14:checkbox>
        </w:sdtPr>
        <w:sdtContent>
          <w:r w:rsidR="0009138F">
            <w:rPr>
              <w:rFonts w:ascii="MS Gothic" w:eastAsia="MS Gothic" w:hAnsi="MS Gothic" w:hint="eastAsia"/>
            </w:rPr>
            <w:t>☒</w:t>
          </w:r>
        </w:sdtContent>
      </w:sdt>
    </w:p>
    <w:p w14:paraId="4EADD19B" w14:textId="3337AA10" w:rsidR="00D84C44" w:rsidRPr="00492B5E" w:rsidRDefault="0046622E" w:rsidP="00492B5E">
      <w:pPr>
        <w:pStyle w:val="EJIE-Titulo2"/>
      </w:pPr>
      <w:r>
        <w:tab/>
      </w:r>
      <w:bookmarkStart w:id="8" w:name="_Toc224597042"/>
      <w:r w:rsidR="00D84C44" w:rsidRPr="00492B5E">
        <w:t>PLAZOS DE EJECUCIÓN</w:t>
      </w:r>
      <w:bookmarkEnd w:id="8"/>
    </w:p>
    <w:p w14:paraId="4232D879" w14:textId="01BA6386" w:rsidR="00CA2E8F" w:rsidRPr="00CA2E8F" w:rsidRDefault="00CA2E8F" w:rsidP="00CA2E8F">
      <w:pPr>
        <w:pStyle w:val="EJIE-Normal"/>
        <w:ind w:left="0"/>
        <w:rPr>
          <w:b/>
          <w:bCs/>
        </w:rPr>
      </w:pPr>
      <w:r>
        <w:rPr>
          <w:b/>
          <w:bCs/>
        </w:rPr>
        <w:t xml:space="preserve">         </w:t>
      </w:r>
      <w:r w:rsidRPr="00CA2E8F">
        <w:rPr>
          <w:b/>
          <w:bCs/>
        </w:rPr>
        <w:t>LOTE 1</w:t>
      </w:r>
      <w:r w:rsidR="009A4D25">
        <w:rPr>
          <w:b/>
          <w:bCs/>
        </w:rPr>
        <w:t xml:space="preserve"> y LOTE 2</w:t>
      </w:r>
      <w:r w:rsidRPr="00CA2E8F">
        <w:rPr>
          <w:b/>
          <w:bCs/>
        </w:rPr>
        <w:t>:</w:t>
      </w:r>
    </w:p>
    <w:p w14:paraId="7D4EF588" w14:textId="250567F6" w:rsidR="003B25B9" w:rsidRPr="00FF07BA" w:rsidRDefault="00D84C44" w:rsidP="00300E87">
      <w:pPr>
        <w:pStyle w:val="NormalWeb"/>
        <w:numPr>
          <w:ilvl w:val="0"/>
          <w:numId w:val="34"/>
        </w:numPr>
        <w:spacing w:before="240" w:beforeAutospacing="0" w:after="120" w:afterAutospacing="0"/>
        <w:jc w:val="both"/>
        <w:rPr>
          <w:rFonts w:asciiTheme="minorHAnsi" w:hAnsiTheme="minorHAnsi" w:cstheme="minorHAnsi"/>
          <w:bCs/>
          <w:sz w:val="22"/>
          <w:szCs w:val="22"/>
        </w:rPr>
      </w:pPr>
      <w:r w:rsidRPr="00FF07BA">
        <w:rPr>
          <w:rFonts w:asciiTheme="minorHAnsi" w:hAnsiTheme="minorHAnsi" w:cstheme="minorHAnsi"/>
          <w:bCs/>
          <w:sz w:val="22"/>
          <w:szCs w:val="22"/>
        </w:rPr>
        <w:t>Plazo total:</w:t>
      </w:r>
    </w:p>
    <w:p w14:paraId="592E5485" w14:textId="64462E29" w:rsidR="003B25B9" w:rsidRPr="00FF07BA" w:rsidRDefault="003B25B9" w:rsidP="00300E87">
      <w:pPr>
        <w:pStyle w:val="NormalWeb"/>
        <w:numPr>
          <w:ilvl w:val="0"/>
          <w:numId w:val="51"/>
        </w:numPr>
        <w:spacing w:before="240" w:beforeAutospacing="0" w:after="120" w:afterAutospacing="0"/>
        <w:jc w:val="both"/>
        <w:rPr>
          <w:rFonts w:asciiTheme="minorHAnsi" w:hAnsiTheme="minorHAnsi" w:cstheme="minorHAnsi"/>
          <w:bCs/>
          <w:sz w:val="22"/>
          <w:szCs w:val="22"/>
        </w:rPr>
      </w:pPr>
      <w:r w:rsidRPr="00FF07BA">
        <w:rPr>
          <w:rFonts w:asciiTheme="minorHAnsi" w:hAnsiTheme="minorHAnsi" w:cstheme="minorHAnsi"/>
          <w:bCs/>
          <w:sz w:val="22"/>
          <w:szCs w:val="22"/>
        </w:rPr>
        <w:t xml:space="preserve">Al inicio </w:t>
      </w:r>
      <w:sdt>
        <w:sdtPr>
          <w:rPr>
            <w:rFonts w:asciiTheme="minorHAnsi" w:hAnsiTheme="minorHAnsi" w:cstheme="minorHAnsi"/>
            <w:bCs/>
            <w:sz w:val="22"/>
            <w:szCs w:val="22"/>
          </w:rPr>
          <w:id w:val="-1679964104"/>
          <w15:color w:val="FF6600"/>
          <w14:checkbox>
            <w14:checked w14:val="0"/>
            <w14:checkedState w14:val="2612" w14:font="MS Gothic"/>
            <w14:uncheckedState w14:val="2610" w14:font="MS Gothic"/>
          </w14:checkbox>
        </w:sdtPr>
        <w:sdtContent>
          <w:r w:rsidR="009D01B2">
            <w:rPr>
              <w:rFonts w:ascii="MS Gothic" w:eastAsia="MS Gothic" w:hAnsi="MS Gothic" w:cstheme="minorHAnsi" w:hint="eastAsia"/>
              <w:bCs/>
              <w:sz w:val="22"/>
              <w:szCs w:val="22"/>
            </w:rPr>
            <w:t>☐</w:t>
          </w:r>
        </w:sdtContent>
      </w:sdt>
    </w:p>
    <w:p w14:paraId="616D64BB" w14:textId="2622821D" w:rsidR="00D84C44" w:rsidRPr="00FF07BA" w:rsidRDefault="003B25B9" w:rsidP="00300E87">
      <w:pPr>
        <w:pStyle w:val="NormalWeb"/>
        <w:numPr>
          <w:ilvl w:val="0"/>
          <w:numId w:val="51"/>
        </w:numPr>
        <w:spacing w:before="240" w:beforeAutospacing="0" w:after="120" w:afterAutospacing="0"/>
        <w:jc w:val="both"/>
        <w:rPr>
          <w:rFonts w:asciiTheme="minorHAnsi" w:hAnsiTheme="minorHAnsi" w:cstheme="minorHAnsi"/>
          <w:bCs/>
          <w:sz w:val="22"/>
          <w:szCs w:val="22"/>
        </w:rPr>
      </w:pPr>
      <w:r w:rsidRPr="00FF07BA">
        <w:rPr>
          <w:rFonts w:asciiTheme="minorHAnsi" w:hAnsiTheme="minorHAnsi" w:cstheme="minorHAnsi"/>
          <w:bCs/>
          <w:sz w:val="22"/>
          <w:szCs w:val="22"/>
        </w:rPr>
        <w:t>A</w:t>
      </w:r>
      <w:r w:rsidR="00D84C44" w:rsidRPr="00FF07BA">
        <w:rPr>
          <w:rFonts w:asciiTheme="minorHAnsi" w:hAnsiTheme="minorHAnsi" w:cstheme="minorHAnsi"/>
          <w:bCs/>
          <w:sz w:val="22"/>
          <w:szCs w:val="22"/>
        </w:rPr>
        <w:t xml:space="preserve"> la finalización</w:t>
      </w:r>
      <w:r w:rsidRPr="00FF07BA">
        <w:rPr>
          <w:rFonts w:asciiTheme="minorHAnsi" w:hAnsiTheme="minorHAnsi" w:cstheme="minorHAnsi"/>
          <w:bCs/>
          <w:sz w:val="22"/>
          <w:szCs w:val="22"/>
        </w:rPr>
        <w:t xml:space="preserve"> </w:t>
      </w:r>
      <w:sdt>
        <w:sdtPr>
          <w:rPr>
            <w:rFonts w:asciiTheme="minorHAnsi" w:hAnsiTheme="minorHAnsi" w:cstheme="minorHAnsi"/>
            <w:bCs/>
            <w:sz w:val="22"/>
            <w:szCs w:val="22"/>
          </w:rPr>
          <w:id w:val="1770812647"/>
          <w15:color w:val="FF6600"/>
          <w14:checkbox>
            <w14:checked w14:val="1"/>
            <w14:checkedState w14:val="2612" w14:font="MS Gothic"/>
            <w14:uncheckedState w14:val="2610" w14:font="MS Gothic"/>
          </w14:checkbox>
        </w:sdtPr>
        <w:sdtContent>
          <w:r w:rsidR="009D01B2">
            <w:rPr>
              <w:rFonts w:ascii="MS Gothic" w:eastAsia="MS Gothic" w:hAnsi="MS Gothic" w:cstheme="minorHAnsi" w:hint="eastAsia"/>
              <w:bCs/>
              <w:sz w:val="22"/>
              <w:szCs w:val="22"/>
            </w:rPr>
            <w:t>☒</w:t>
          </w:r>
        </w:sdtContent>
      </w:sdt>
    </w:p>
    <w:p w14:paraId="16828296" w14:textId="6D565C6C" w:rsidR="006C4D4E" w:rsidRPr="006C4D4E" w:rsidRDefault="006C4D4E" w:rsidP="006C4D4E">
      <w:pPr>
        <w:pStyle w:val="EJIE-Normal"/>
        <w:ind w:left="0"/>
        <w:rPr>
          <w:b/>
          <w:bCs/>
        </w:rPr>
      </w:pPr>
      <w:r w:rsidRPr="00CA2E8F">
        <w:rPr>
          <w:b/>
          <w:bCs/>
        </w:rPr>
        <w:t xml:space="preserve"> </w:t>
      </w:r>
      <w:r>
        <w:rPr>
          <w:b/>
          <w:bCs/>
        </w:rPr>
        <w:t xml:space="preserve">        </w:t>
      </w:r>
      <w:r w:rsidRPr="00CA2E8F">
        <w:rPr>
          <w:b/>
          <w:bCs/>
        </w:rPr>
        <w:t>LOTE 2</w:t>
      </w:r>
      <w:r>
        <w:rPr>
          <w:b/>
          <w:bCs/>
        </w:rPr>
        <w:t>:</w:t>
      </w:r>
    </w:p>
    <w:p w14:paraId="3CBE41C9" w14:textId="03AEE004" w:rsidR="003B25B9" w:rsidRPr="00FF07BA" w:rsidRDefault="003B25B9" w:rsidP="00300E87">
      <w:pPr>
        <w:pStyle w:val="NormalWeb"/>
        <w:numPr>
          <w:ilvl w:val="0"/>
          <w:numId w:val="34"/>
        </w:numPr>
        <w:spacing w:before="240" w:beforeAutospacing="0" w:after="120" w:afterAutospacing="0"/>
        <w:jc w:val="both"/>
        <w:rPr>
          <w:rFonts w:asciiTheme="minorHAnsi" w:hAnsiTheme="minorHAnsi" w:cstheme="minorHAnsi"/>
          <w:bCs/>
          <w:sz w:val="22"/>
          <w:szCs w:val="22"/>
        </w:rPr>
      </w:pPr>
      <w:r w:rsidRPr="00FF07BA">
        <w:rPr>
          <w:rFonts w:asciiTheme="minorHAnsi" w:hAnsiTheme="minorHAnsi" w:cstheme="minorHAnsi"/>
          <w:bCs/>
          <w:sz w:val="22"/>
          <w:szCs w:val="22"/>
        </w:rPr>
        <w:t xml:space="preserve">Plazos parciales </w:t>
      </w:r>
      <w:sdt>
        <w:sdtPr>
          <w:rPr>
            <w:rFonts w:asciiTheme="minorHAnsi" w:hAnsiTheme="minorHAnsi" w:cstheme="minorHAnsi"/>
            <w:bCs/>
            <w:sz w:val="22"/>
            <w:szCs w:val="22"/>
          </w:rPr>
          <w:id w:val="1636137163"/>
          <w15:color w:val="FF6600"/>
          <w14:checkbox>
            <w14:checked w14:val="1"/>
            <w14:checkedState w14:val="2612" w14:font="MS Gothic"/>
            <w14:uncheckedState w14:val="2610" w14:font="MS Gothic"/>
          </w14:checkbox>
        </w:sdtPr>
        <w:sdtContent>
          <w:r w:rsidR="006C4D4E">
            <w:rPr>
              <w:rFonts w:ascii="MS Gothic" w:eastAsia="MS Gothic" w:hAnsi="MS Gothic" w:cstheme="minorHAnsi" w:hint="eastAsia"/>
              <w:bCs/>
              <w:sz w:val="22"/>
              <w:szCs w:val="22"/>
            </w:rPr>
            <w:t>☒</w:t>
          </w:r>
        </w:sdtContent>
      </w:sdt>
    </w:p>
    <w:p w14:paraId="16D3B9C6" w14:textId="238F8C98" w:rsidR="00877905" w:rsidRDefault="00230B73" w:rsidP="00300E87">
      <w:pPr>
        <w:pStyle w:val="Prrafodelista"/>
        <w:numPr>
          <w:ilvl w:val="0"/>
          <w:numId w:val="52"/>
        </w:numPr>
        <w:spacing w:line="240" w:lineRule="auto"/>
        <w:jc w:val="both"/>
        <w:rPr>
          <w:rFonts w:cstheme="minorHAnsi"/>
        </w:rPr>
      </w:pPr>
      <w:r>
        <w:rPr>
          <w:rFonts w:cstheme="minorHAnsi"/>
        </w:rPr>
        <w:t>los plazos de ejecución parciales son</w:t>
      </w:r>
      <w:r w:rsidRPr="00FF07BA">
        <w:rPr>
          <w:rFonts w:cstheme="minorHAnsi"/>
        </w:rPr>
        <w:t>:</w:t>
      </w:r>
      <w:r w:rsidRPr="00C976E4">
        <w:t xml:space="preserve"> </w:t>
      </w:r>
      <w:sdt>
        <w:sdtPr>
          <w:id w:val="-210956959"/>
          <w:placeholder>
            <w:docPart w:val="591B8E1A9AA244188BD2270198241EEB"/>
          </w:placeholder>
          <w15:color w:val="FF6600"/>
        </w:sdtPr>
        <w:sdtContent>
          <w:r w:rsidR="009A4D25" w:rsidRPr="009A4D25">
            <w:t xml:space="preserve">el plazo para realizar el diseño y la implementación de la solución central WLAN junto al conjunto pruebas necesarias para validar el correcto funcionamiento de la solución central, siguiendo las condiciones que se recogen en el Pliego de Condiciones Técnicas, debe de ejecutarse en un periodo no mayor a </w:t>
          </w:r>
          <w:r w:rsidR="009A4D25">
            <w:t>4</w:t>
          </w:r>
          <w:r w:rsidR="009A4D25" w:rsidRPr="009A4D25">
            <w:t xml:space="preserve"> meses</w:t>
          </w:r>
          <w:r w:rsidR="009A4D25">
            <w:t>.</w:t>
          </w:r>
          <w:r w:rsidR="009A4D25" w:rsidRPr="009A4D25">
            <w:t xml:space="preserve"> </w:t>
          </w:r>
          <w:r w:rsidR="009A4D25">
            <w:t xml:space="preserve"> </w:t>
          </w:r>
        </w:sdtContent>
      </w:sdt>
      <w:r>
        <w:rPr>
          <w:rFonts w:cstheme="minorHAnsi"/>
        </w:rPr>
        <w:t xml:space="preserve"> </w:t>
      </w:r>
    </w:p>
    <w:p w14:paraId="538A8E69" w14:textId="1A44ED8F" w:rsidR="00877905" w:rsidRDefault="00877905" w:rsidP="00877905">
      <w:pPr>
        <w:pStyle w:val="EJIE-Titulo2"/>
        <w:spacing w:line="240" w:lineRule="auto"/>
        <w:rPr>
          <w:rFonts w:cstheme="minorHAnsi"/>
        </w:rPr>
      </w:pPr>
      <w:bookmarkStart w:id="9" w:name="_Toc209549059"/>
      <w:r>
        <w:tab/>
      </w:r>
      <w:bookmarkStart w:id="10" w:name="_Toc224597043"/>
      <w:r>
        <w:rPr>
          <w:rFonts w:cstheme="minorHAnsi"/>
        </w:rPr>
        <w:t>PRESENTACIÓN DE MUESTRAS</w:t>
      </w:r>
      <w:bookmarkEnd w:id="9"/>
      <w:bookmarkEnd w:id="10"/>
    </w:p>
    <w:p w14:paraId="391EA7CF" w14:textId="793BBD43" w:rsidR="00CA2E8F" w:rsidRPr="00CA2E8F" w:rsidRDefault="00CA2E8F" w:rsidP="00CA2E8F">
      <w:pPr>
        <w:pStyle w:val="EJIE-Normal"/>
        <w:ind w:left="0"/>
        <w:rPr>
          <w:b/>
          <w:bCs/>
        </w:rPr>
      </w:pPr>
      <w:r>
        <w:rPr>
          <w:b/>
          <w:bCs/>
        </w:rPr>
        <w:t xml:space="preserve">            </w:t>
      </w:r>
      <w:r w:rsidRPr="00CA2E8F">
        <w:rPr>
          <w:b/>
          <w:bCs/>
        </w:rPr>
        <w:t>LOTE 1 y LOTE 2:</w:t>
      </w:r>
    </w:p>
    <w:p w14:paraId="058635CE" w14:textId="334B2E7C" w:rsidR="00877905" w:rsidRDefault="00877905" w:rsidP="00877905">
      <w:pPr>
        <w:ind w:firstLine="708"/>
        <w:rPr>
          <w:lang w:eastAsia="es-ES"/>
        </w:rPr>
      </w:pPr>
      <w:r>
        <w:rPr>
          <w:lang w:eastAsia="es-ES"/>
        </w:rPr>
        <w:t xml:space="preserve">Se requiere presentación de muestras físicas: </w:t>
      </w:r>
    </w:p>
    <w:p w14:paraId="08CAC348" w14:textId="4439A17C" w:rsidR="00877905" w:rsidRPr="00AC415C" w:rsidRDefault="00877905" w:rsidP="00300E87">
      <w:pPr>
        <w:pStyle w:val="NormalWeb"/>
        <w:numPr>
          <w:ilvl w:val="0"/>
          <w:numId w:val="51"/>
        </w:numPr>
        <w:spacing w:before="240" w:beforeAutospacing="0" w:after="120" w:afterAutospacing="0"/>
        <w:jc w:val="both"/>
        <w:rPr>
          <w:rFonts w:asciiTheme="minorHAnsi" w:hAnsiTheme="minorHAnsi" w:cstheme="minorHAnsi"/>
          <w:bCs/>
          <w:sz w:val="22"/>
          <w:szCs w:val="22"/>
        </w:rPr>
      </w:pPr>
      <w:r>
        <w:rPr>
          <w:rFonts w:asciiTheme="minorHAnsi" w:hAnsiTheme="minorHAnsi" w:cstheme="minorHAnsi"/>
          <w:bCs/>
          <w:sz w:val="22"/>
          <w:szCs w:val="22"/>
        </w:rPr>
        <w:t xml:space="preserve">No </w:t>
      </w:r>
      <w:r w:rsidRPr="00FF07BA">
        <w:rPr>
          <w:rFonts w:asciiTheme="minorHAnsi" w:hAnsiTheme="minorHAnsi" w:cstheme="minorHAnsi"/>
          <w:bCs/>
          <w:sz w:val="22"/>
          <w:szCs w:val="22"/>
        </w:rPr>
        <w:t xml:space="preserve"> </w:t>
      </w:r>
      <w:sdt>
        <w:sdtPr>
          <w:rPr>
            <w:rFonts w:asciiTheme="minorHAnsi" w:hAnsiTheme="minorHAnsi" w:cstheme="minorHAnsi"/>
            <w:bCs/>
            <w:sz w:val="22"/>
            <w:szCs w:val="22"/>
          </w:rPr>
          <w:id w:val="-1250346744"/>
          <w15:color w:val="FF6600"/>
          <w14:checkbox>
            <w14:checked w14:val="1"/>
            <w14:checkedState w14:val="2612" w14:font="MS Gothic"/>
            <w14:uncheckedState w14:val="2610" w14:font="MS Gothic"/>
          </w14:checkbox>
        </w:sdtPr>
        <w:sdtContent>
          <w:r w:rsidR="0060458F">
            <w:rPr>
              <w:rFonts w:ascii="MS Gothic" w:eastAsia="MS Gothic" w:hAnsi="MS Gothic" w:cstheme="minorHAnsi" w:hint="eastAsia"/>
              <w:bCs/>
              <w:sz w:val="22"/>
              <w:szCs w:val="22"/>
            </w:rPr>
            <w:t>☒</w:t>
          </w:r>
        </w:sdtContent>
      </w:sdt>
    </w:p>
    <w:p w14:paraId="65B25168" w14:textId="4B0DE4AB" w:rsidR="00877905" w:rsidRDefault="00877905" w:rsidP="00300E87">
      <w:pPr>
        <w:pStyle w:val="NormalWeb"/>
        <w:numPr>
          <w:ilvl w:val="0"/>
          <w:numId w:val="51"/>
        </w:numPr>
        <w:spacing w:before="240" w:beforeAutospacing="0" w:after="120" w:afterAutospacing="0"/>
        <w:jc w:val="both"/>
        <w:rPr>
          <w:rFonts w:asciiTheme="minorHAnsi" w:hAnsiTheme="minorHAnsi" w:cstheme="minorHAnsi"/>
          <w:bCs/>
          <w:sz w:val="22"/>
          <w:szCs w:val="22"/>
        </w:rPr>
      </w:pPr>
      <w:r>
        <w:rPr>
          <w:rFonts w:asciiTheme="minorHAnsi" w:hAnsiTheme="minorHAnsi" w:cstheme="minorHAnsi"/>
          <w:bCs/>
          <w:sz w:val="22"/>
          <w:szCs w:val="22"/>
        </w:rPr>
        <w:t xml:space="preserve">Si </w:t>
      </w:r>
      <w:sdt>
        <w:sdtPr>
          <w:rPr>
            <w:rFonts w:asciiTheme="minorHAnsi" w:hAnsiTheme="minorHAnsi" w:cstheme="minorHAnsi"/>
            <w:bCs/>
            <w:sz w:val="22"/>
            <w:szCs w:val="22"/>
          </w:rPr>
          <w:id w:val="1024755425"/>
          <w15:color w:val="FF6600"/>
          <w14:checkbox>
            <w14:checked w14:val="0"/>
            <w14:checkedState w14:val="2612" w14:font="MS Gothic"/>
            <w14:uncheckedState w14:val="2610" w14:font="MS Gothic"/>
          </w14:checkbox>
        </w:sdtPr>
        <w:sdtContent>
          <w:r w:rsidR="008B71B4">
            <w:rPr>
              <w:rFonts w:ascii="MS Gothic" w:eastAsia="MS Gothic" w:hAnsi="MS Gothic" w:cstheme="minorHAnsi" w:hint="eastAsia"/>
              <w:bCs/>
              <w:sz w:val="22"/>
              <w:szCs w:val="22"/>
            </w:rPr>
            <w:t>☐</w:t>
          </w:r>
        </w:sdtContent>
      </w:sdt>
    </w:p>
    <w:p w14:paraId="04EA0217" w14:textId="6E51695E" w:rsidR="00877905" w:rsidRDefault="00877905" w:rsidP="00877905">
      <w:pPr>
        <w:pStyle w:val="NormalWeb"/>
        <w:spacing w:before="240" w:beforeAutospacing="0" w:after="120" w:afterAutospacing="0"/>
        <w:ind w:left="708"/>
        <w:jc w:val="both"/>
        <w:rPr>
          <w:rFonts w:asciiTheme="minorHAnsi" w:hAnsiTheme="minorHAnsi" w:cstheme="minorHAnsi"/>
          <w:bCs/>
          <w:i/>
          <w:iCs/>
          <w:sz w:val="22"/>
          <w:szCs w:val="22"/>
        </w:rPr>
      </w:pPr>
      <w:r>
        <w:rPr>
          <w:rFonts w:asciiTheme="minorHAnsi" w:hAnsiTheme="minorHAnsi" w:cstheme="minorHAnsi"/>
          <w:bCs/>
          <w:sz w:val="22"/>
          <w:szCs w:val="22"/>
        </w:rPr>
        <w:t xml:space="preserve">En caso de requerirse la presentación de muestras, las mismas han de ser enviadas a la siguiente dirección: </w:t>
      </w:r>
      <w:r w:rsidRPr="00AC415C">
        <w:rPr>
          <w:rFonts w:asciiTheme="minorHAnsi" w:hAnsiTheme="minorHAnsi" w:cstheme="minorHAnsi"/>
          <w:bCs/>
          <w:i/>
          <w:iCs/>
          <w:sz w:val="22"/>
          <w:szCs w:val="22"/>
        </w:rPr>
        <w:t>EJIE (Sociedad de Informática de Gobierno Vasco), Avenida de Mediterr</w:t>
      </w:r>
      <w:r w:rsidR="00EB6292">
        <w:rPr>
          <w:rFonts w:asciiTheme="minorHAnsi" w:hAnsiTheme="minorHAnsi" w:cstheme="minorHAnsi"/>
          <w:bCs/>
          <w:i/>
          <w:iCs/>
          <w:sz w:val="22"/>
          <w:szCs w:val="22"/>
        </w:rPr>
        <w:t>á</w:t>
      </w:r>
      <w:r w:rsidRPr="00AC415C">
        <w:rPr>
          <w:rFonts w:asciiTheme="minorHAnsi" w:hAnsiTheme="minorHAnsi" w:cstheme="minorHAnsi"/>
          <w:bCs/>
          <w:i/>
          <w:iCs/>
          <w:sz w:val="22"/>
          <w:szCs w:val="22"/>
        </w:rPr>
        <w:t>neo, 14, 01010 Vitoria-Gasteiz (Araba).</w:t>
      </w:r>
    </w:p>
    <w:p w14:paraId="205ED0C6" w14:textId="558BCB76" w:rsidR="00877905" w:rsidRDefault="00877905" w:rsidP="00877905">
      <w:pPr>
        <w:pStyle w:val="NormalWeb"/>
        <w:spacing w:before="240" w:beforeAutospacing="0" w:after="120" w:afterAutospacing="0"/>
        <w:ind w:left="708"/>
        <w:jc w:val="both"/>
        <w:rPr>
          <w:rFonts w:asciiTheme="minorHAnsi" w:hAnsiTheme="minorHAnsi" w:cstheme="minorHAnsi"/>
          <w:bCs/>
          <w:sz w:val="22"/>
          <w:szCs w:val="22"/>
        </w:rPr>
      </w:pPr>
      <w:r>
        <w:rPr>
          <w:rFonts w:asciiTheme="minorHAnsi" w:hAnsiTheme="minorHAnsi" w:cstheme="minorHAnsi"/>
          <w:bCs/>
          <w:sz w:val="22"/>
          <w:szCs w:val="22"/>
        </w:rPr>
        <w:t>A su vez se deberá identificar el n</w:t>
      </w:r>
      <w:r w:rsidR="00DE36C1">
        <w:rPr>
          <w:rFonts w:asciiTheme="minorHAnsi" w:hAnsiTheme="minorHAnsi" w:cstheme="minorHAnsi"/>
          <w:bCs/>
          <w:sz w:val="22"/>
          <w:szCs w:val="22"/>
        </w:rPr>
        <w:t>.</w:t>
      </w:r>
      <w:r>
        <w:rPr>
          <w:rFonts w:asciiTheme="minorHAnsi" w:hAnsiTheme="minorHAnsi" w:cstheme="minorHAnsi"/>
          <w:bCs/>
          <w:sz w:val="22"/>
          <w:szCs w:val="22"/>
        </w:rPr>
        <w:t xml:space="preserve">º de expediente y el objeto del mismo. Deberán ser remitidas a la atención del </w:t>
      </w:r>
      <w:r>
        <w:rPr>
          <w:rFonts w:asciiTheme="minorHAnsi" w:hAnsiTheme="minorHAnsi" w:cstheme="minorHAnsi"/>
          <w:bCs/>
          <w:i/>
          <w:iCs/>
          <w:sz w:val="22"/>
          <w:szCs w:val="22"/>
        </w:rPr>
        <w:t>departamento</w:t>
      </w:r>
      <w:r w:rsidRPr="00AC415C">
        <w:rPr>
          <w:rFonts w:asciiTheme="minorHAnsi" w:hAnsiTheme="minorHAnsi" w:cstheme="minorHAnsi"/>
          <w:bCs/>
          <w:i/>
          <w:iCs/>
          <w:sz w:val="22"/>
          <w:szCs w:val="22"/>
        </w:rPr>
        <w:t xml:space="preserve"> de contratación</w:t>
      </w:r>
      <w:r>
        <w:rPr>
          <w:rFonts w:asciiTheme="minorHAnsi" w:hAnsiTheme="minorHAnsi" w:cstheme="minorHAnsi"/>
          <w:bCs/>
          <w:sz w:val="22"/>
          <w:szCs w:val="22"/>
        </w:rPr>
        <w:t xml:space="preserve">. </w:t>
      </w:r>
    </w:p>
    <w:p w14:paraId="707BFA0B" w14:textId="77777777" w:rsidR="00877905" w:rsidRDefault="00877905" w:rsidP="00877905">
      <w:pPr>
        <w:pStyle w:val="NormalWeb"/>
        <w:spacing w:before="240" w:beforeAutospacing="0" w:after="120" w:afterAutospacing="0"/>
        <w:ind w:left="708"/>
        <w:jc w:val="both"/>
        <w:rPr>
          <w:rFonts w:asciiTheme="minorHAnsi" w:hAnsiTheme="minorHAnsi" w:cstheme="minorHAnsi"/>
          <w:bCs/>
          <w:sz w:val="22"/>
          <w:szCs w:val="22"/>
        </w:rPr>
      </w:pPr>
      <w:r>
        <w:rPr>
          <w:rFonts w:asciiTheme="minorHAnsi" w:hAnsiTheme="minorHAnsi" w:cstheme="minorHAnsi"/>
          <w:bCs/>
          <w:sz w:val="22"/>
          <w:szCs w:val="22"/>
        </w:rPr>
        <w:t xml:space="preserve">Las muestras deberán ser recepcionadas en EJIE antes de la fecha de fin de plazo de envió de las propuestas. En el caso de no presentar las muestras a tiempo, se procederá a la </w:t>
      </w:r>
      <w:r w:rsidRPr="00963758">
        <w:rPr>
          <w:rFonts w:asciiTheme="minorHAnsi" w:hAnsiTheme="minorHAnsi" w:cstheme="minorHAnsi"/>
          <w:b/>
          <w:sz w:val="22"/>
          <w:szCs w:val="22"/>
        </w:rPr>
        <w:t>exclusión</w:t>
      </w:r>
      <w:r>
        <w:rPr>
          <w:rFonts w:asciiTheme="minorHAnsi" w:hAnsiTheme="minorHAnsi" w:cstheme="minorHAnsi"/>
          <w:bCs/>
          <w:sz w:val="22"/>
          <w:szCs w:val="22"/>
        </w:rPr>
        <w:t xml:space="preserve"> del licitador del proceso de licitación. </w:t>
      </w:r>
    </w:p>
    <w:p w14:paraId="5F346816" w14:textId="77777777" w:rsidR="00877905" w:rsidRDefault="00877905" w:rsidP="00877905">
      <w:pPr>
        <w:pStyle w:val="NormalWeb"/>
        <w:spacing w:before="240" w:beforeAutospacing="0" w:after="120" w:afterAutospacing="0"/>
        <w:ind w:left="708"/>
        <w:jc w:val="both"/>
        <w:rPr>
          <w:rFonts w:asciiTheme="minorHAnsi" w:hAnsiTheme="minorHAnsi" w:cstheme="minorHAnsi"/>
          <w:bCs/>
          <w:sz w:val="22"/>
          <w:szCs w:val="22"/>
        </w:rPr>
      </w:pPr>
      <w:r>
        <w:rPr>
          <w:rFonts w:asciiTheme="minorHAnsi" w:hAnsiTheme="minorHAnsi" w:cstheme="minorHAnsi"/>
          <w:bCs/>
          <w:sz w:val="22"/>
          <w:szCs w:val="22"/>
        </w:rPr>
        <w:t>Se realizarán pruebas con las muestras:</w:t>
      </w:r>
    </w:p>
    <w:p w14:paraId="788A0A00" w14:textId="1EAC7477" w:rsidR="00877905" w:rsidRPr="00AC415C" w:rsidRDefault="00877905" w:rsidP="00300E87">
      <w:pPr>
        <w:pStyle w:val="NormalWeb"/>
        <w:numPr>
          <w:ilvl w:val="0"/>
          <w:numId w:val="51"/>
        </w:numPr>
        <w:spacing w:before="240" w:beforeAutospacing="0" w:after="120" w:afterAutospacing="0"/>
        <w:jc w:val="both"/>
        <w:rPr>
          <w:rFonts w:asciiTheme="minorHAnsi" w:hAnsiTheme="minorHAnsi" w:cstheme="minorHAnsi"/>
          <w:bCs/>
          <w:sz w:val="22"/>
          <w:szCs w:val="22"/>
        </w:rPr>
      </w:pPr>
      <w:r>
        <w:rPr>
          <w:rFonts w:asciiTheme="minorHAnsi" w:hAnsiTheme="minorHAnsi" w:cstheme="minorHAnsi"/>
          <w:bCs/>
          <w:sz w:val="22"/>
          <w:szCs w:val="22"/>
        </w:rPr>
        <w:t xml:space="preserve">No </w:t>
      </w:r>
      <w:r w:rsidRPr="00FF07BA">
        <w:rPr>
          <w:rFonts w:asciiTheme="minorHAnsi" w:hAnsiTheme="minorHAnsi" w:cstheme="minorHAnsi"/>
          <w:bCs/>
          <w:sz w:val="22"/>
          <w:szCs w:val="22"/>
        </w:rPr>
        <w:t xml:space="preserve"> </w:t>
      </w:r>
      <w:sdt>
        <w:sdtPr>
          <w:rPr>
            <w:rFonts w:asciiTheme="minorHAnsi" w:hAnsiTheme="minorHAnsi" w:cstheme="minorHAnsi"/>
            <w:bCs/>
            <w:sz w:val="22"/>
            <w:szCs w:val="22"/>
          </w:rPr>
          <w:id w:val="-1240942514"/>
          <w15:color w:val="FF6600"/>
          <w14:checkbox>
            <w14:checked w14:val="1"/>
            <w14:checkedState w14:val="2612" w14:font="MS Gothic"/>
            <w14:uncheckedState w14:val="2610" w14:font="MS Gothic"/>
          </w14:checkbox>
        </w:sdtPr>
        <w:sdtContent>
          <w:r w:rsidR="00FC7AA3">
            <w:rPr>
              <w:rFonts w:ascii="MS Gothic" w:eastAsia="MS Gothic" w:hAnsi="MS Gothic" w:cstheme="minorHAnsi" w:hint="eastAsia"/>
              <w:bCs/>
              <w:sz w:val="22"/>
              <w:szCs w:val="22"/>
            </w:rPr>
            <w:t>☒</w:t>
          </w:r>
        </w:sdtContent>
      </w:sdt>
    </w:p>
    <w:p w14:paraId="62AEA56C" w14:textId="77777777" w:rsidR="00877905" w:rsidRDefault="00877905" w:rsidP="00300E87">
      <w:pPr>
        <w:pStyle w:val="NormalWeb"/>
        <w:numPr>
          <w:ilvl w:val="0"/>
          <w:numId w:val="51"/>
        </w:numPr>
        <w:spacing w:before="240" w:beforeAutospacing="0" w:after="120" w:afterAutospacing="0"/>
        <w:jc w:val="both"/>
        <w:rPr>
          <w:rFonts w:asciiTheme="minorHAnsi" w:hAnsiTheme="minorHAnsi" w:cstheme="minorHAnsi"/>
          <w:bCs/>
          <w:sz w:val="22"/>
          <w:szCs w:val="22"/>
        </w:rPr>
      </w:pPr>
      <w:r>
        <w:rPr>
          <w:rFonts w:asciiTheme="minorHAnsi" w:hAnsiTheme="minorHAnsi" w:cstheme="minorHAnsi"/>
          <w:bCs/>
          <w:sz w:val="22"/>
          <w:szCs w:val="22"/>
        </w:rPr>
        <w:lastRenderedPageBreak/>
        <w:t xml:space="preserve">Si </w:t>
      </w:r>
      <w:sdt>
        <w:sdtPr>
          <w:rPr>
            <w:rFonts w:asciiTheme="minorHAnsi" w:hAnsiTheme="minorHAnsi" w:cstheme="minorHAnsi"/>
            <w:bCs/>
            <w:sz w:val="22"/>
            <w:szCs w:val="22"/>
          </w:rPr>
          <w:id w:val="-403602535"/>
          <w15:color w:val="FF6600"/>
          <w14:checkbox>
            <w14:checked w14:val="0"/>
            <w14:checkedState w14:val="2612" w14:font="MS Gothic"/>
            <w14:uncheckedState w14:val="2610" w14:font="MS Gothic"/>
          </w14:checkbox>
        </w:sdtPr>
        <w:sdtContent>
          <w:r>
            <w:rPr>
              <w:rFonts w:ascii="MS Gothic" w:eastAsia="MS Gothic" w:hAnsi="MS Gothic" w:cstheme="minorHAnsi" w:hint="eastAsia"/>
              <w:bCs/>
              <w:sz w:val="22"/>
              <w:szCs w:val="22"/>
            </w:rPr>
            <w:t>☐</w:t>
          </w:r>
        </w:sdtContent>
      </w:sdt>
    </w:p>
    <w:p w14:paraId="610D1126" w14:textId="77777777" w:rsidR="00877905" w:rsidRPr="0090624B" w:rsidRDefault="00877905" w:rsidP="00877905">
      <w:pPr>
        <w:ind w:firstLine="708"/>
        <w:jc w:val="both"/>
        <w:rPr>
          <w:rFonts w:cs="Arial"/>
          <w:b/>
          <w:i/>
        </w:rPr>
      </w:pPr>
      <w:r w:rsidRPr="0090624B">
        <w:rPr>
          <w:rFonts w:ascii="Calibri" w:hAnsi="Calibri" w:cs="Calibri"/>
          <w:b/>
        </w:rPr>
        <w:t>L</w:t>
      </w:r>
      <w:r w:rsidRPr="0090624B">
        <w:rPr>
          <w:rFonts w:cs="Arial"/>
          <w:b/>
          <w:i/>
        </w:rPr>
        <w:t xml:space="preserve">as pruebas </w:t>
      </w:r>
      <w:r>
        <w:rPr>
          <w:rFonts w:cs="Arial"/>
          <w:b/>
          <w:i/>
        </w:rPr>
        <w:t xml:space="preserve">se realizarán </w:t>
      </w:r>
      <w:r w:rsidRPr="0090624B">
        <w:rPr>
          <w:rFonts w:cs="Arial"/>
          <w:b/>
          <w:i/>
        </w:rPr>
        <w:t>por parte de EJIE, dejando constancia de las mismas.</w:t>
      </w:r>
    </w:p>
    <w:tbl>
      <w:tblPr>
        <w:tblStyle w:val="Tablaconcuadrcula"/>
        <w:tblW w:w="0" w:type="auto"/>
        <w:tblInd w:w="822" w:type="dxa"/>
        <w:tblLook w:val="04A0" w:firstRow="1" w:lastRow="0" w:firstColumn="1" w:lastColumn="0" w:noHBand="0" w:noVBand="1"/>
      </w:tblPr>
      <w:tblGrid>
        <w:gridCol w:w="1300"/>
        <w:gridCol w:w="5191"/>
      </w:tblGrid>
      <w:tr w:rsidR="001B24F7" w14:paraId="5846746C" w14:textId="77777777">
        <w:trPr>
          <w:trHeight w:val="249"/>
        </w:trPr>
        <w:tc>
          <w:tcPr>
            <w:tcW w:w="1300" w:type="dxa"/>
            <w:shd w:val="clear" w:color="auto" w:fill="B6DDE8" w:themeFill="accent5" w:themeFillTint="66"/>
          </w:tcPr>
          <w:p w14:paraId="4D57D4BE" w14:textId="77777777" w:rsidR="00877905" w:rsidRDefault="00877905">
            <w:pPr>
              <w:rPr>
                <w:rFonts w:ascii="Calibri" w:hAnsi="Calibri" w:cs="Calibri"/>
                <w:b/>
              </w:rPr>
            </w:pPr>
            <w:r w:rsidRPr="00E1436D">
              <w:rPr>
                <w:rFonts w:ascii="Calibri" w:hAnsi="Calibri" w:cs="Calibri"/>
                <w:b/>
              </w:rPr>
              <w:t>MUESTRA</w:t>
            </w:r>
          </w:p>
        </w:tc>
        <w:tc>
          <w:tcPr>
            <w:tcW w:w="5191" w:type="dxa"/>
          </w:tcPr>
          <w:p w14:paraId="3D89531E" w14:textId="77777777" w:rsidR="00877905" w:rsidRDefault="00877905">
            <w:pPr>
              <w:rPr>
                <w:rFonts w:ascii="Calibri" w:hAnsi="Calibri" w:cs="Calibri"/>
                <w:b/>
              </w:rPr>
            </w:pPr>
          </w:p>
        </w:tc>
      </w:tr>
      <w:tr w:rsidR="001B24F7" w14:paraId="561D13AC" w14:textId="77777777">
        <w:trPr>
          <w:trHeight w:val="249"/>
        </w:trPr>
        <w:tc>
          <w:tcPr>
            <w:tcW w:w="1300" w:type="dxa"/>
            <w:shd w:val="clear" w:color="auto" w:fill="B6DDE8" w:themeFill="accent5" w:themeFillTint="66"/>
          </w:tcPr>
          <w:p w14:paraId="21ED3ADD" w14:textId="77777777" w:rsidR="00877905" w:rsidRDefault="00877905">
            <w:pPr>
              <w:rPr>
                <w:rFonts w:ascii="Calibri" w:hAnsi="Calibri" w:cs="Calibri"/>
                <w:b/>
              </w:rPr>
            </w:pPr>
            <w:r w:rsidRPr="00E1436D">
              <w:rPr>
                <w:rFonts w:ascii="Calibri" w:hAnsi="Calibri" w:cs="Calibri"/>
                <w:b/>
              </w:rPr>
              <w:t>LOTE</w:t>
            </w:r>
          </w:p>
        </w:tc>
        <w:tc>
          <w:tcPr>
            <w:tcW w:w="5191" w:type="dxa"/>
          </w:tcPr>
          <w:p w14:paraId="24F7EBC8" w14:textId="77777777" w:rsidR="00877905" w:rsidRDefault="00877905">
            <w:pPr>
              <w:rPr>
                <w:rFonts w:ascii="Calibri" w:hAnsi="Calibri" w:cs="Calibri"/>
                <w:b/>
              </w:rPr>
            </w:pPr>
          </w:p>
        </w:tc>
      </w:tr>
    </w:tbl>
    <w:p w14:paraId="34889A48" w14:textId="77777777" w:rsidR="00877905" w:rsidRDefault="00877905" w:rsidP="00877905">
      <w:pPr>
        <w:spacing w:after="0"/>
        <w:rPr>
          <w:rFonts w:ascii="Calibri" w:hAnsi="Calibri" w:cs="Calibri"/>
        </w:rPr>
      </w:pPr>
    </w:p>
    <w:p w14:paraId="77938C1A" w14:textId="77777777" w:rsidR="00877905" w:rsidRPr="00BD20A8" w:rsidRDefault="00877905" w:rsidP="00877905">
      <w:pPr>
        <w:spacing w:after="0"/>
        <w:ind w:left="851"/>
        <w:rPr>
          <w:rFonts w:ascii="Calibri" w:hAnsi="Calibri" w:cs="Calibri"/>
          <w:b/>
        </w:rPr>
      </w:pPr>
      <w:r w:rsidRPr="00BD20A8">
        <w:rPr>
          <w:rFonts w:ascii="Calibri" w:hAnsi="Calibri" w:cs="Calibri"/>
          <w:b/>
          <w:iCs/>
        </w:rPr>
        <w:t>P</w:t>
      </w:r>
      <w:r>
        <w:rPr>
          <w:rFonts w:ascii="Calibri" w:hAnsi="Calibri" w:cs="Calibri"/>
          <w:b/>
          <w:iCs/>
        </w:rPr>
        <w:t xml:space="preserve">ruebas: </w:t>
      </w:r>
    </w:p>
    <w:tbl>
      <w:tblPr>
        <w:tblpPr w:leftFromText="141" w:rightFromText="141" w:vertAnchor="text" w:horzAnchor="page" w:tblpX="1908" w:tblpY="160"/>
        <w:tblW w:w="6768" w:type="dxa"/>
        <w:tblCellMar>
          <w:left w:w="70" w:type="dxa"/>
          <w:right w:w="70" w:type="dxa"/>
        </w:tblCellMar>
        <w:tblLook w:val="04A0" w:firstRow="1" w:lastRow="0" w:firstColumn="1" w:lastColumn="0" w:noHBand="0" w:noVBand="1"/>
      </w:tblPr>
      <w:tblGrid>
        <w:gridCol w:w="2256"/>
        <w:gridCol w:w="2256"/>
        <w:gridCol w:w="2256"/>
      </w:tblGrid>
      <w:tr w:rsidR="005C65A7" w:rsidRPr="00AD3BF8" w14:paraId="5B17C6A1" w14:textId="77777777">
        <w:trPr>
          <w:trHeight w:val="292"/>
        </w:trPr>
        <w:tc>
          <w:tcPr>
            <w:tcW w:w="4512" w:type="dxa"/>
            <w:gridSpan w:val="2"/>
            <w:tcBorders>
              <w:top w:val="nil"/>
              <w:left w:val="nil"/>
              <w:bottom w:val="nil"/>
              <w:right w:val="nil"/>
            </w:tcBorders>
            <w:vAlign w:val="center"/>
            <w:hideMark/>
          </w:tcPr>
          <w:p w14:paraId="7272BA60" w14:textId="77777777" w:rsidR="00877905" w:rsidRPr="00AD3BF8" w:rsidRDefault="00877905">
            <w:pPr>
              <w:spacing w:after="0" w:line="240" w:lineRule="auto"/>
              <w:rPr>
                <w:rFonts w:ascii="Times New Roman" w:eastAsia="Times New Roman" w:hAnsi="Times New Roman" w:cs="Times New Roman"/>
                <w:sz w:val="24"/>
                <w:szCs w:val="24"/>
                <w:lang w:eastAsia="es-ES"/>
              </w:rPr>
            </w:pPr>
          </w:p>
        </w:tc>
        <w:tc>
          <w:tcPr>
            <w:tcW w:w="2256" w:type="dxa"/>
            <w:tcBorders>
              <w:top w:val="single" w:sz="4" w:space="0" w:color="auto"/>
              <w:left w:val="single" w:sz="4" w:space="0" w:color="auto"/>
              <w:bottom w:val="single" w:sz="4" w:space="0" w:color="auto"/>
              <w:right w:val="single" w:sz="4" w:space="0" w:color="auto"/>
            </w:tcBorders>
            <w:vAlign w:val="center"/>
            <w:hideMark/>
          </w:tcPr>
          <w:p w14:paraId="3664FBAC"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Resultado</w:t>
            </w:r>
          </w:p>
        </w:tc>
      </w:tr>
      <w:tr w:rsidR="004E02DA" w:rsidRPr="00AD3BF8" w14:paraId="6E2D5FA7" w14:textId="77777777">
        <w:trPr>
          <w:trHeight w:val="585"/>
        </w:trPr>
        <w:tc>
          <w:tcPr>
            <w:tcW w:w="2256" w:type="dxa"/>
            <w:tcBorders>
              <w:top w:val="single" w:sz="4" w:space="0" w:color="auto"/>
              <w:left w:val="single" w:sz="4" w:space="0" w:color="auto"/>
              <w:bottom w:val="single" w:sz="4" w:space="0" w:color="auto"/>
              <w:right w:val="single" w:sz="4" w:space="0" w:color="auto"/>
            </w:tcBorders>
            <w:shd w:val="clear" w:color="000000" w:fill="B6DDE8"/>
            <w:vAlign w:val="center"/>
            <w:hideMark/>
          </w:tcPr>
          <w:p w14:paraId="3A2C03D4" w14:textId="77777777" w:rsidR="00877905" w:rsidRPr="00AD3BF8" w:rsidRDefault="00877905">
            <w:pPr>
              <w:spacing w:after="0" w:line="240" w:lineRule="auto"/>
              <w:rPr>
                <w:rFonts w:ascii="Calibri" w:eastAsia="Times New Roman" w:hAnsi="Calibri" w:cs="Calibri"/>
                <w:b/>
                <w:bCs/>
                <w:color w:val="000000"/>
                <w:lang w:eastAsia="es-ES"/>
              </w:rPr>
            </w:pPr>
            <w:r w:rsidRPr="00AD3BF8">
              <w:rPr>
                <w:rFonts w:ascii="Calibri" w:eastAsia="Times New Roman" w:hAnsi="Calibri" w:cs="Calibri"/>
                <w:b/>
                <w:bCs/>
                <w:color w:val="000000"/>
                <w:lang w:eastAsia="es-ES"/>
              </w:rPr>
              <w:t>Objeto de la prueba</w:t>
            </w:r>
          </w:p>
        </w:tc>
        <w:tc>
          <w:tcPr>
            <w:tcW w:w="2256" w:type="dxa"/>
            <w:tcBorders>
              <w:top w:val="single" w:sz="4" w:space="0" w:color="auto"/>
              <w:left w:val="nil"/>
              <w:bottom w:val="single" w:sz="4" w:space="0" w:color="auto"/>
              <w:right w:val="single" w:sz="4" w:space="0" w:color="auto"/>
            </w:tcBorders>
            <w:vAlign w:val="center"/>
            <w:hideMark/>
          </w:tcPr>
          <w:p w14:paraId="459BA0BA"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c>
          <w:tcPr>
            <w:tcW w:w="2256" w:type="dxa"/>
            <w:tcBorders>
              <w:top w:val="nil"/>
              <w:left w:val="nil"/>
              <w:bottom w:val="single" w:sz="4" w:space="0" w:color="auto"/>
              <w:right w:val="single" w:sz="4" w:space="0" w:color="auto"/>
            </w:tcBorders>
            <w:vAlign w:val="center"/>
            <w:hideMark/>
          </w:tcPr>
          <w:p w14:paraId="7E71C8B2"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r>
      <w:tr w:rsidR="004E02DA" w:rsidRPr="00AD3BF8" w14:paraId="5747C951" w14:textId="77777777">
        <w:trPr>
          <w:trHeight w:val="585"/>
        </w:trPr>
        <w:tc>
          <w:tcPr>
            <w:tcW w:w="2256" w:type="dxa"/>
            <w:tcBorders>
              <w:top w:val="nil"/>
              <w:left w:val="single" w:sz="4" w:space="0" w:color="auto"/>
              <w:bottom w:val="single" w:sz="4" w:space="0" w:color="auto"/>
              <w:right w:val="single" w:sz="4" w:space="0" w:color="auto"/>
            </w:tcBorders>
            <w:shd w:val="clear" w:color="000000" w:fill="B6DDE8"/>
            <w:vAlign w:val="center"/>
            <w:hideMark/>
          </w:tcPr>
          <w:p w14:paraId="5DBB87C5" w14:textId="77777777" w:rsidR="00877905" w:rsidRPr="00AD3BF8" w:rsidRDefault="00877905">
            <w:pPr>
              <w:spacing w:after="0" w:line="240" w:lineRule="auto"/>
              <w:rPr>
                <w:rFonts w:ascii="Calibri" w:eastAsia="Times New Roman" w:hAnsi="Calibri" w:cs="Calibri"/>
                <w:b/>
                <w:bCs/>
                <w:color w:val="000000"/>
                <w:lang w:eastAsia="es-ES"/>
              </w:rPr>
            </w:pPr>
            <w:r w:rsidRPr="00AD3BF8">
              <w:rPr>
                <w:rFonts w:ascii="Calibri" w:eastAsia="Times New Roman" w:hAnsi="Calibri" w:cs="Calibri"/>
                <w:b/>
                <w:bCs/>
                <w:color w:val="000000"/>
                <w:lang w:eastAsia="es-ES"/>
              </w:rPr>
              <w:t>Protocolo de prueba</w:t>
            </w:r>
          </w:p>
        </w:tc>
        <w:tc>
          <w:tcPr>
            <w:tcW w:w="2256" w:type="dxa"/>
            <w:tcBorders>
              <w:top w:val="nil"/>
              <w:left w:val="nil"/>
              <w:bottom w:val="single" w:sz="4" w:space="0" w:color="auto"/>
              <w:right w:val="single" w:sz="4" w:space="0" w:color="auto"/>
            </w:tcBorders>
            <w:vAlign w:val="center"/>
            <w:hideMark/>
          </w:tcPr>
          <w:p w14:paraId="7E548560"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c>
          <w:tcPr>
            <w:tcW w:w="2256" w:type="dxa"/>
            <w:tcBorders>
              <w:top w:val="nil"/>
              <w:left w:val="nil"/>
              <w:bottom w:val="single" w:sz="4" w:space="0" w:color="auto"/>
              <w:right w:val="single" w:sz="4" w:space="0" w:color="auto"/>
            </w:tcBorders>
            <w:vAlign w:val="center"/>
            <w:hideMark/>
          </w:tcPr>
          <w:p w14:paraId="0B8DBAE6"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r>
      <w:tr w:rsidR="004E02DA" w:rsidRPr="00AD3BF8" w14:paraId="6300B29D" w14:textId="77777777">
        <w:trPr>
          <w:trHeight w:val="585"/>
        </w:trPr>
        <w:tc>
          <w:tcPr>
            <w:tcW w:w="2256" w:type="dxa"/>
            <w:tcBorders>
              <w:top w:val="nil"/>
              <w:left w:val="single" w:sz="4" w:space="0" w:color="auto"/>
              <w:bottom w:val="single" w:sz="4" w:space="0" w:color="auto"/>
              <w:right w:val="single" w:sz="4" w:space="0" w:color="auto"/>
            </w:tcBorders>
            <w:shd w:val="clear" w:color="000000" w:fill="B6DDE8"/>
            <w:vAlign w:val="center"/>
            <w:hideMark/>
          </w:tcPr>
          <w:p w14:paraId="7803185E" w14:textId="77777777" w:rsidR="00877905" w:rsidRPr="00AD3BF8" w:rsidRDefault="00877905">
            <w:pPr>
              <w:spacing w:after="0" w:line="240" w:lineRule="auto"/>
              <w:rPr>
                <w:rFonts w:ascii="Calibri" w:eastAsia="Times New Roman" w:hAnsi="Calibri" w:cs="Calibri"/>
                <w:b/>
                <w:bCs/>
                <w:color w:val="000000"/>
                <w:lang w:eastAsia="es-ES"/>
              </w:rPr>
            </w:pPr>
            <w:r w:rsidRPr="00AD3BF8">
              <w:rPr>
                <w:rFonts w:ascii="Calibri" w:eastAsia="Times New Roman" w:hAnsi="Calibri" w:cs="Calibri"/>
                <w:b/>
                <w:bCs/>
                <w:color w:val="000000"/>
                <w:lang w:eastAsia="es-ES"/>
              </w:rPr>
              <w:t>Parámetro a medir</w:t>
            </w:r>
          </w:p>
        </w:tc>
        <w:tc>
          <w:tcPr>
            <w:tcW w:w="2256" w:type="dxa"/>
            <w:tcBorders>
              <w:top w:val="nil"/>
              <w:left w:val="nil"/>
              <w:bottom w:val="single" w:sz="4" w:space="0" w:color="auto"/>
              <w:right w:val="single" w:sz="4" w:space="0" w:color="auto"/>
            </w:tcBorders>
            <w:vAlign w:val="center"/>
            <w:hideMark/>
          </w:tcPr>
          <w:p w14:paraId="29CAB63A"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c>
          <w:tcPr>
            <w:tcW w:w="2256" w:type="dxa"/>
            <w:tcBorders>
              <w:top w:val="nil"/>
              <w:left w:val="nil"/>
              <w:bottom w:val="single" w:sz="4" w:space="0" w:color="auto"/>
              <w:right w:val="single" w:sz="4" w:space="0" w:color="auto"/>
            </w:tcBorders>
            <w:vAlign w:val="center"/>
            <w:hideMark/>
          </w:tcPr>
          <w:p w14:paraId="60BD8E15"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r>
      <w:tr w:rsidR="004E02DA" w:rsidRPr="00AD3BF8" w14:paraId="6D58E047" w14:textId="77777777">
        <w:trPr>
          <w:trHeight w:val="585"/>
        </w:trPr>
        <w:tc>
          <w:tcPr>
            <w:tcW w:w="2256" w:type="dxa"/>
            <w:tcBorders>
              <w:top w:val="nil"/>
              <w:left w:val="single" w:sz="4" w:space="0" w:color="auto"/>
              <w:bottom w:val="single" w:sz="4" w:space="0" w:color="auto"/>
              <w:right w:val="single" w:sz="4" w:space="0" w:color="auto"/>
            </w:tcBorders>
            <w:shd w:val="clear" w:color="000000" w:fill="B6DDE8"/>
            <w:vAlign w:val="center"/>
            <w:hideMark/>
          </w:tcPr>
          <w:p w14:paraId="2CD11BF6" w14:textId="77777777" w:rsidR="00877905" w:rsidRPr="00AD3BF8" w:rsidRDefault="00877905">
            <w:pPr>
              <w:spacing w:after="0" w:line="240" w:lineRule="auto"/>
              <w:rPr>
                <w:rFonts w:ascii="Calibri" w:eastAsia="Times New Roman" w:hAnsi="Calibri" w:cs="Calibri"/>
                <w:b/>
                <w:bCs/>
                <w:color w:val="000000"/>
                <w:lang w:eastAsia="es-ES"/>
              </w:rPr>
            </w:pPr>
            <w:r w:rsidRPr="00AD3BF8">
              <w:rPr>
                <w:rFonts w:ascii="Calibri" w:eastAsia="Times New Roman" w:hAnsi="Calibri" w:cs="Calibri"/>
                <w:b/>
                <w:bCs/>
                <w:color w:val="000000"/>
                <w:lang w:eastAsia="es-ES"/>
              </w:rPr>
              <w:t>Valor de aceptación</w:t>
            </w:r>
          </w:p>
        </w:tc>
        <w:tc>
          <w:tcPr>
            <w:tcW w:w="2256" w:type="dxa"/>
            <w:tcBorders>
              <w:top w:val="nil"/>
              <w:left w:val="nil"/>
              <w:bottom w:val="single" w:sz="4" w:space="0" w:color="auto"/>
              <w:right w:val="single" w:sz="4" w:space="0" w:color="auto"/>
            </w:tcBorders>
            <w:vAlign w:val="center"/>
            <w:hideMark/>
          </w:tcPr>
          <w:p w14:paraId="6D2A678F"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c>
          <w:tcPr>
            <w:tcW w:w="2256" w:type="dxa"/>
            <w:tcBorders>
              <w:top w:val="nil"/>
              <w:left w:val="nil"/>
              <w:bottom w:val="single" w:sz="4" w:space="0" w:color="auto"/>
              <w:right w:val="single" w:sz="4" w:space="0" w:color="auto"/>
            </w:tcBorders>
            <w:vAlign w:val="center"/>
            <w:hideMark/>
          </w:tcPr>
          <w:p w14:paraId="0ED3C5D3" w14:textId="77777777" w:rsidR="00877905" w:rsidRPr="00AD3BF8" w:rsidRDefault="00877905">
            <w:pPr>
              <w:spacing w:after="0" w:line="240" w:lineRule="auto"/>
              <w:rPr>
                <w:rFonts w:ascii="Calibri" w:eastAsia="Times New Roman" w:hAnsi="Calibri" w:cs="Calibri"/>
                <w:color w:val="000000"/>
                <w:lang w:eastAsia="es-ES"/>
              </w:rPr>
            </w:pPr>
            <w:r w:rsidRPr="00AD3BF8">
              <w:rPr>
                <w:rFonts w:ascii="Calibri" w:eastAsia="Times New Roman" w:hAnsi="Calibri" w:cs="Calibri"/>
                <w:color w:val="000000"/>
                <w:lang w:eastAsia="es-ES"/>
              </w:rPr>
              <w:t> </w:t>
            </w:r>
          </w:p>
        </w:tc>
      </w:tr>
    </w:tbl>
    <w:p w14:paraId="05A0FF94" w14:textId="77777777" w:rsidR="00877905" w:rsidRDefault="00877905" w:rsidP="00877905">
      <w:pPr>
        <w:spacing w:after="0"/>
        <w:ind w:firstLine="708"/>
        <w:rPr>
          <w:rFonts w:ascii="Calibri" w:hAnsi="Calibri" w:cs="Calibri"/>
          <w:b/>
          <w:iCs/>
        </w:rPr>
      </w:pPr>
    </w:p>
    <w:p w14:paraId="0C7986F1" w14:textId="77777777" w:rsidR="00877905" w:rsidRDefault="00877905" w:rsidP="00877905">
      <w:pPr>
        <w:spacing w:after="0"/>
        <w:rPr>
          <w:rFonts w:ascii="Calibri" w:hAnsi="Calibri" w:cs="Calibri"/>
        </w:rPr>
      </w:pPr>
    </w:p>
    <w:p w14:paraId="2D3A8B8B" w14:textId="77777777" w:rsidR="00877905" w:rsidRDefault="00877905" w:rsidP="00877905">
      <w:pPr>
        <w:pStyle w:val="NormalWeb"/>
        <w:spacing w:before="240" w:beforeAutospacing="0" w:after="120" w:afterAutospacing="0"/>
        <w:jc w:val="both"/>
        <w:rPr>
          <w:rFonts w:asciiTheme="minorHAnsi" w:hAnsiTheme="minorHAnsi" w:cstheme="minorHAnsi"/>
          <w:bCs/>
          <w:sz w:val="22"/>
          <w:szCs w:val="22"/>
        </w:rPr>
      </w:pPr>
    </w:p>
    <w:p w14:paraId="3A080B9E" w14:textId="77777777" w:rsidR="00877905" w:rsidRDefault="00877905" w:rsidP="00877905">
      <w:pPr>
        <w:pStyle w:val="NormalWeb"/>
        <w:spacing w:before="240" w:beforeAutospacing="0" w:after="120" w:afterAutospacing="0"/>
        <w:jc w:val="both"/>
        <w:rPr>
          <w:rFonts w:asciiTheme="minorHAnsi" w:hAnsiTheme="minorHAnsi" w:cstheme="minorHAnsi"/>
          <w:bCs/>
          <w:sz w:val="22"/>
          <w:szCs w:val="22"/>
        </w:rPr>
      </w:pPr>
    </w:p>
    <w:p w14:paraId="61B2881C" w14:textId="77777777" w:rsidR="00877905" w:rsidRDefault="00877905" w:rsidP="00877905">
      <w:pPr>
        <w:pStyle w:val="NormalWeb"/>
        <w:spacing w:before="240" w:beforeAutospacing="0" w:after="120" w:afterAutospacing="0"/>
        <w:jc w:val="both"/>
        <w:rPr>
          <w:rFonts w:asciiTheme="minorHAnsi" w:hAnsiTheme="minorHAnsi" w:cstheme="minorHAnsi"/>
          <w:bCs/>
          <w:sz w:val="22"/>
          <w:szCs w:val="22"/>
        </w:rPr>
      </w:pPr>
    </w:p>
    <w:p w14:paraId="191C809A" w14:textId="77777777" w:rsidR="00877905" w:rsidRDefault="00877905" w:rsidP="00877905">
      <w:pPr>
        <w:pStyle w:val="NormalWeb"/>
        <w:spacing w:before="240" w:beforeAutospacing="0" w:after="120" w:afterAutospacing="0"/>
        <w:jc w:val="both"/>
        <w:rPr>
          <w:rFonts w:asciiTheme="minorHAnsi" w:hAnsiTheme="minorHAnsi" w:cstheme="minorHAnsi"/>
          <w:bCs/>
          <w:sz w:val="22"/>
          <w:szCs w:val="22"/>
        </w:rPr>
      </w:pPr>
    </w:p>
    <w:p w14:paraId="757E5308" w14:textId="77777777" w:rsidR="00877905" w:rsidRDefault="00877905" w:rsidP="00877905">
      <w:pPr>
        <w:pStyle w:val="NormalWeb"/>
        <w:spacing w:before="240" w:beforeAutospacing="0" w:after="120" w:afterAutospacing="0"/>
        <w:jc w:val="both"/>
        <w:rPr>
          <w:rFonts w:asciiTheme="minorHAnsi" w:hAnsiTheme="minorHAnsi" w:cstheme="minorHAnsi"/>
          <w:bCs/>
          <w:sz w:val="22"/>
          <w:szCs w:val="22"/>
        </w:rPr>
      </w:pPr>
    </w:p>
    <w:p w14:paraId="69EE8C6A" w14:textId="0A4457DD" w:rsidR="00230B73" w:rsidRPr="000D4D69" w:rsidRDefault="00877905" w:rsidP="000D4D69">
      <w:pPr>
        <w:spacing w:line="240" w:lineRule="auto"/>
        <w:ind w:left="142"/>
        <w:jc w:val="both"/>
        <w:rPr>
          <w:rFonts w:cstheme="minorHAnsi"/>
        </w:rPr>
      </w:pPr>
      <w:r w:rsidRPr="000D4D69">
        <w:rPr>
          <w:rFonts w:cstheme="minorHAnsi"/>
          <w:bCs/>
        </w:rPr>
        <w:t>En todo caso, y además de lo anteriormente indicado, se estará a lo dispuesto en el presente pliego y en el pliego de condiciones técnicas en relación con el apartado “muestras”, en el caso de que las mismas sean requeridas.</w:t>
      </w:r>
    </w:p>
    <w:p w14:paraId="7F8DBAE3" w14:textId="580C77AB" w:rsidR="00D84C44" w:rsidRPr="00492B5E" w:rsidRDefault="0046622E" w:rsidP="00492B5E">
      <w:pPr>
        <w:pStyle w:val="EJIE-Titulo2"/>
      </w:pPr>
      <w:r>
        <w:tab/>
      </w:r>
      <w:bookmarkStart w:id="11" w:name="_Toc224597044"/>
      <w:r w:rsidR="00D84C44" w:rsidRPr="00492B5E">
        <w:t>GARANTÍAS</w:t>
      </w:r>
      <w:bookmarkEnd w:id="11"/>
    </w:p>
    <w:p w14:paraId="06D620AA" w14:textId="77777777" w:rsidR="00CE19F6" w:rsidRDefault="00D84C44" w:rsidP="00CE19F6">
      <w:pPr>
        <w:tabs>
          <w:tab w:val="left" w:pos="6645"/>
        </w:tabs>
        <w:spacing w:line="240" w:lineRule="auto"/>
        <w:ind w:firstLine="360"/>
        <w:rPr>
          <w:rFonts w:cstheme="minorHAnsi"/>
        </w:rPr>
      </w:pPr>
      <w:r w:rsidRPr="00FF07BA">
        <w:rPr>
          <w:rFonts w:cstheme="minorHAnsi"/>
        </w:rPr>
        <w:t xml:space="preserve">Las garantías contempladas y admitidas en este expediente </w:t>
      </w:r>
      <w:r w:rsidR="000F44FB">
        <w:rPr>
          <w:rFonts w:cstheme="minorHAnsi"/>
        </w:rPr>
        <w:t>son</w:t>
      </w:r>
      <w:r w:rsidR="00CE19F6">
        <w:rPr>
          <w:rFonts w:cstheme="minorHAnsi"/>
        </w:rPr>
        <w:t>:</w:t>
      </w:r>
    </w:p>
    <w:p w14:paraId="676A30F0" w14:textId="03D8B75E" w:rsidR="00CA2E8F" w:rsidRPr="00CA2E8F" w:rsidRDefault="00CA2E8F" w:rsidP="00CA2E8F">
      <w:pPr>
        <w:pStyle w:val="EJIE-Normal"/>
        <w:ind w:left="360"/>
        <w:rPr>
          <w:b/>
          <w:bCs/>
        </w:rPr>
      </w:pPr>
      <w:r w:rsidRPr="00CA2E8F">
        <w:rPr>
          <w:b/>
          <w:bCs/>
        </w:rPr>
        <w:t>LOTE 1 y LOTE 2:</w:t>
      </w:r>
    </w:p>
    <w:tbl>
      <w:tblPr>
        <w:tblStyle w:val="Tablaconcuadrcula6concolores-nfasis1"/>
        <w:tblW w:w="0" w:type="auto"/>
        <w:tblLook w:val="04A0" w:firstRow="1" w:lastRow="0" w:firstColumn="1" w:lastColumn="0" w:noHBand="0" w:noVBand="1"/>
      </w:tblPr>
      <w:tblGrid>
        <w:gridCol w:w="1307"/>
        <w:gridCol w:w="1382"/>
        <w:gridCol w:w="6945"/>
      </w:tblGrid>
      <w:tr w:rsidR="00E52782" w14:paraId="22CC785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hideMark/>
          </w:tcPr>
          <w:p w14:paraId="5FAFCDAE" w14:textId="77777777" w:rsidR="00CE19F6" w:rsidRDefault="00CE19F6">
            <w:pPr>
              <w:tabs>
                <w:tab w:val="left" w:pos="6645"/>
              </w:tabs>
              <w:rPr>
                <w:rFonts w:cstheme="minorHAnsi"/>
              </w:rPr>
            </w:pPr>
            <w:r w:rsidRPr="00A444F6">
              <w:rPr>
                <w:rFonts w:cstheme="minorHAnsi"/>
                <w:sz w:val="24"/>
                <w:szCs w:val="24"/>
              </w:rPr>
              <w:t>Garantía definitiva</w:t>
            </w:r>
          </w:p>
        </w:tc>
        <w:sdt>
          <w:sdtPr>
            <w:rPr>
              <w:rFonts w:eastAsia="Times New Roman" w:cstheme="minorHAnsi"/>
            </w:rPr>
            <w:id w:val="-300220147"/>
            <w14:checkbox>
              <w14:checked w14:val="1"/>
              <w14:checkedState w14:val="2612" w14:font="MS Gothic"/>
              <w14:uncheckedState w14:val="2610" w14:font="MS Gothic"/>
            </w14:checkbox>
          </w:sdtPr>
          <w:sdtContent>
            <w:tc>
              <w:tcPr>
                <w:tcW w:w="8327" w:type="dxa"/>
                <w:gridSpan w:val="2"/>
                <w:hideMark/>
              </w:tcPr>
              <w:p w14:paraId="767287B1" w14:textId="39893173" w:rsidR="00CE19F6" w:rsidRDefault="00D37E63">
                <w:pPr>
                  <w:tabs>
                    <w:tab w:val="left" w:pos="6645"/>
                  </w:tabs>
                  <w:cnfStyle w:val="100000000000" w:firstRow="1" w:lastRow="0" w:firstColumn="0" w:lastColumn="0" w:oddVBand="0" w:evenVBand="0" w:oddHBand="0" w:evenHBand="0" w:firstRowFirstColumn="0" w:firstRowLastColumn="0" w:lastRowFirstColumn="0" w:lastRowLastColumn="0"/>
                  <w:rPr>
                    <w:rFonts w:eastAsia="Times New Roman" w:cstheme="minorHAnsi"/>
                    <w:b w:val="0"/>
                  </w:rPr>
                </w:pPr>
                <w:r w:rsidRPr="00D37E63">
                  <w:rPr>
                    <w:rFonts w:ascii="MS Gothic" w:eastAsia="MS Gothic" w:hAnsi="MS Gothic" w:cstheme="minorHAnsi" w:hint="eastAsia"/>
                  </w:rPr>
                  <w:t>☒</w:t>
                </w:r>
              </w:p>
            </w:tc>
          </w:sdtContent>
        </w:sdt>
      </w:tr>
      <w:tr w:rsidR="002B2293" w14:paraId="694900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tcPr>
          <w:p w14:paraId="1930FF11" w14:textId="77777777" w:rsidR="00CE19F6" w:rsidRDefault="00CE19F6">
            <w:pPr>
              <w:pStyle w:val="Sangra2detindependiente"/>
              <w:spacing w:line="240" w:lineRule="auto"/>
              <w:rPr>
                <w:rFonts w:asciiTheme="minorHAnsi" w:hAnsiTheme="minorHAnsi" w:cstheme="minorHAnsi"/>
                <w:sz w:val="22"/>
                <w:szCs w:val="22"/>
                <w:lang w:eastAsia="en-US"/>
              </w:rPr>
            </w:pPr>
            <w:r>
              <w:rPr>
                <w:rFonts w:asciiTheme="minorHAnsi" w:hAnsiTheme="minorHAnsi" w:cstheme="minorHAnsi"/>
                <w:sz w:val="22"/>
                <w:szCs w:val="22"/>
                <w:lang w:eastAsia="en-US"/>
              </w:rPr>
              <w:t>Las licitadoras que presenten las mejores ofertas, de conformidad con lo establecido en el artículo 145 LCSP, deberán constituir a disposición del órgano de contratación una garantía del 5 por 100 del precio final ofertado Sin IVA</w:t>
            </w:r>
            <w:r>
              <w:rPr>
                <w:rFonts w:cstheme="minorHAnsi"/>
                <w:lang w:eastAsia="en-US"/>
              </w:rPr>
              <w:t xml:space="preserve">. </w:t>
            </w:r>
            <w:r>
              <w:rPr>
                <w:rFonts w:asciiTheme="minorHAnsi" w:hAnsiTheme="minorHAnsi" w:cstheme="minorHAnsi"/>
                <w:sz w:val="22"/>
                <w:szCs w:val="22"/>
                <w:lang w:eastAsia="en-US"/>
              </w:rPr>
              <w:t>Cuando el precio del contrato se haya formulado en el presente pliego, en función de precios unitarios, el importe se fija sobre el precio de licitación sin IVA.</w:t>
            </w:r>
          </w:p>
          <w:p w14:paraId="07B5ECC5" w14:textId="77777777" w:rsidR="00CE19F6" w:rsidRDefault="00CE19F6">
            <w:pPr>
              <w:tabs>
                <w:tab w:val="left" w:pos="6645"/>
              </w:tabs>
              <w:rPr>
                <w:rFonts w:cstheme="minorHAnsi"/>
              </w:rPr>
            </w:pPr>
          </w:p>
        </w:tc>
      </w:tr>
      <w:tr w:rsidR="00E52782" w14:paraId="69351CDA" w14:textId="77777777">
        <w:tc>
          <w:tcPr>
            <w:cnfStyle w:val="001000000000" w:firstRow="0" w:lastRow="0" w:firstColumn="1" w:lastColumn="0" w:oddVBand="0" w:evenVBand="0" w:oddHBand="0" w:evenHBand="0" w:firstRowFirstColumn="0" w:firstRowLastColumn="0" w:lastRowFirstColumn="0" w:lastRowLastColumn="0"/>
            <w:tcW w:w="1307" w:type="dxa"/>
            <w:hideMark/>
          </w:tcPr>
          <w:p w14:paraId="30B3A43C" w14:textId="77777777" w:rsidR="00CE19F6" w:rsidRDefault="00CE19F6">
            <w:pPr>
              <w:tabs>
                <w:tab w:val="left" w:pos="6645"/>
              </w:tabs>
              <w:rPr>
                <w:rFonts w:cstheme="minorHAnsi"/>
              </w:rPr>
            </w:pPr>
            <w:r>
              <w:rPr>
                <w:rFonts w:cstheme="minorHAnsi"/>
              </w:rPr>
              <w:t>Importe</w:t>
            </w:r>
          </w:p>
        </w:tc>
        <w:tc>
          <w:tcPr>
            <w:tcW w:w="8327" w:type="dxa"/>
            <w:gridSpan w:val="2"/>
          </w:tcPr>
          <w:p w14:paraId="76B06C3B"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p>
        </w:tc>
      </w:tr>
      <w:tr w:rsidR="00E52782" w14:paraId="235006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vMerge w:val="restart"/>
            <w:hideMark/>
          </w:tcPr>
          <w:p w14:paraId="35A0B621" w14:textId="77777777" w:rsidR="00CE19F6" w:rsidRDefault="00CE19F6">
            <w:pPr>
              <w:tabs>
                <w:tab w:val="left" w:pos="6645"/>
              </w:tabs>
              <w:rPr>
                <w:rFonts w:cstheme="minorHAnsi"/>
              </w:rPr>
            </w:pPr>
            <w:r>
              <w:rPr>
                <w:rFonts w:cstheme="minorHAnsi"/>
              </w:rPr>
              <w:t>Medios</w:t>
            </w:r>
          </w:p>
        </w:tc>
        <w:tc>
          <w:tcPr>
            <w:tcW w:w="8327" w:type="dxa"/>
            <w:gridSpan w:val="2"/>
          </w:tcPr>
          <w:p w14:paraId="7177EF25" w14:textId="77777777" w:rsidR="00CE19F6" w:rsidRDefault="00CE19F6">
            <w:pPr>
              <w:tabs>
                <w:tab w:val="left" w:pos="6645"/>
              </w:tabs>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-Mediante aval, prestado en forma y condiciones de la normativa de aplicación, por bancos, cajas de ahorros, cooperativas de crédito, establecimientos financieros de crédito y sociedades de garantía recíproca autorizados para operar en España, depositándose en EJIE de forma electrónica en el correo electrónico de contratación, establecido en el presente pliego (se facilita modelo en Anexo IX del PCP y sin que sin resulte necesaria su constitución en la Caja General de Depósitos</w:t>
            </w:r>
            <w:r>
              <w:t>. El aval en formato electrónico.</w:t>
            </w:r>
          </w:p>
          <w:p w14:paraId="211E5282" w14:textId="77777777" w:rsidR="00CE19F6" w:rsidRDefault="00CE19F6">
            <w:pPr>
              <w:tabs>
                <w:tab w:val="left" w:pos="6645"/>
              </w:tabs>
              <w:cnfStyle w:val="000000100000" w:firstRow="0" w:lastRow="0" w:firstColumn="0" w:lastColumn="0" w:oddVBand="0" w:evenVBand="0" w:oddHBand="1" w:evenHBand="0" w:firstRowFirstColumn="0" w:firstRowLastColumn="0" w:lastRowFirstColumn="0" w:lastRowLastColumn="0"/>
              <w:rPr>
                <w:rFonts w:cstheme="minorHAnsi"/>
              </w:rPr>
            </w:pPr>
          </w:p>
        </w:tc>
      </w:tr>
      <w:tr w:rsidR="00E52782" w14:paraId="430B4049" w14:textId="77777777">
        <w:tc>
          <w:tcPr>
            <w:cnfStyle w:val="001000000000" w:firstRow="0" w:lastRow="0" w:firstColumn="1" w:lastColumn="0" w:oddVBand="0" w:evenVBand="0" w:oddHBand="0" w:evenHBand="0" w:firstRowFirstColumn="0" w:firstRowLastColumn="0" w:lastRowFirstColumn="0" w:lastRowLastColumn="0"/>
            <w:tcW w:w="0" w:type="auto"/>
            <w:vMerge/>
            <w:hideMark/>
          </w:tcPr>
          <w:p w14:paraId="501B8B02" w14:textId="77777777" w:rsidR="00CE19F6" w:rsidRDefault="00CE19F6">
            <w:pPr>
              <w:rPr>
                <w:rFonts w:cstheme="minorHAnsi"/>
              </w:rPr>
            </w:pPr>
          </w:p>
        </w:tc>
        <w:tc>
          <w:tcPr>
            <w:tcW w:w="8327" w:type="dxa"/>
            <w:gridSpan w:val="2"/>
          </w:tcPr>
          <w:p w14:paraId="4BB0A5DD"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-Mediante contrato de seguro de caución, celebrado en la forma y condiciones de la normativa de aplicación, con una entidad aseguradora autorizada para operar en el ramo. </w:t>
            </w:r>
            <w:r>
              <w:rPr>
                <w:rFonts w:cstheme="minorHAnsi"/>
              </w:rPr>
              <w:lastRenderedPageBreak/>
              <w:t>El certificado del seguro deberá entregarse en EJIE de forma electrónica en el correo electrónico de contratación establecido en el presente pliego y sin que sin resulte necesaria su constitución en la Caja General de Depósitos</w:t>
            </w:r>
            <w:r>
              <w:t>. Presentar documento en formato electrónico.</w:t>
            </w:r>
          </w:p>
          <w:p w14:paraId="52D7FCD4"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p>
        </w:tc>
      </w:tr>
      <w:tr w:rsidR="00E52782" w14:paraId="24A2C3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hideMark/>
          </w:tcPr>
          <w:p w14:paraId="21AE003F" w14:textId="77777777" w:rsidR="00CE19F6" w:rsidRDefault="00CE19F6">
            <w:pPr>
              <w:tabs>
                <w:tab w:val="left" w:pos="6645"/>
              </w:tabs>
              <w:rPr>
                <w:rFonts w:cstheme="minorHAnsi"/>
              </w:rPr>
            </w:pPr>
            <w:r>
              <w:rPr>
                <w:rFonts w:cstheme="minorHAnsi"/>
              </w:rPr>
              <w:lastRenderedPageBreak/>
              <w:t>A favor</w:t>
            </w:r>
          </w:p>
        </w:tc>
        <w:tc>
          <w:tcPr>
            <w:tcW w:w="8327" w:type="dxa"/>
            <w:gridSpan w:val="2"/>
            <w:hideMark/>
          </w:tcPr>
          <w:p w14:paraId="2B4C2E8E" w14:textId="77777777" w:rsidR="00CE19F6" w:rsidRDefault="00CE19F6">
            <w:pPr>
              <w:tabs>
                <w:tab w:val="left" w:pos="6645"/>
              </w:tabs>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Las garantías se constituirán a favor de EJIE S.A. NIF- A-01022664.</w:t>
            </w:r>
          </w:p>
        </w:tc>
      </w:tr>
      <w:tr w:rsidR="00E52782" w14:paraId="13B1D3CF" w14:textId="77777777">
        <w:tc>
          <w:tcPr>
            <w:cnfStyle w:val="001000000000" w:firstRow="0" w:lastRow="0" w:firstColumn="1" w:lastColumn="0" w:oddVBand="0" w:evenVBand="0" w:oddHBand="0" w:evenHBand="0" w:firstRowFirstColumn="0" w:firstRowLastColumn="0" w:lastRowFirstColumn="0" w:lastRowLastColumn="0"/>
            <w:tcW w:w="1307" w:type="dxa"/>
            <w:hideMark/>
          </w:tcPr>
          <w:p w14:paraId="13410407" w14:textId="77777777" w:rsidR="00CE19F6" w:rsidRDefault="00CE19F6">
            <w:pPr>
              <w:tabs>
                <w:tab w:val="left" w:pos="6645"/>
              </w:tabs>
              <w:rPr>
                <w:rFonts w:cstheme="minorHAnsi"/>
              </w:rPr>
            </w:pPr>
            <w:r>
              <w:rPr>
                <w:rFonts w:cstheme="minorHAnsi"/>
              </w:rPr>
              <w:t>Incautación</w:t>
            </w:r>
          </w:p>
        </w:tc>
        <w:tc>
          <w:tcPr>
            <w:tcW w:w="8327" w:type="dxa"/>
            <w:gridSpan w:val="2"/>
            <w:hideMark/>
          </w:tcPr>
          <w:p w14:paraId="404434FE" w14:textId="77777777" w:rsidR="00CE19F6" w:rsidRDefault="00CE19F6">
            <w:pPr>
              <w:pStyle w:val="Sangra2detindependiente"/>
              <w:spacing w:line="240"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US"/>
              </w:rPr>
            </w:pPr>
            <w:r>
              <w:rPr>
                <w:rFonts w:asciiTheme="minorHAnsi" w:hAnsiTheme="minorHAnsi" w:cstheme="minorHAnsi"/>
                <w:sz w:val="22"/>
                <w:szCs w:val="22"/>
                <w:lang w:eastAsia="en-US"/>
              </w:rPr>
              <w:t>El incumplimiento por parte del contratista comportará la incautación de la garantía.</w:t>
            </w:r>
          </w:p>
        </w:tc>
      </w:tr>
      <w:tr w:rsidR="00E52782" w14:paraId="5A3BB9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hideMark/>
          </w:tcPr>
          <w:p w14:paraId="28177661" w14:textId="77777777" w:rsidR="00CE19F6" w:rsidRDefault="00CE19F6">
            <w:pPr>
              <w:tabs>
                <w:tab w:val="left" w:pos="6645"/>
              </w:tabs>
              <w:rPr>
                <w:rFonts w:cstheme="minorHAnsi"/>
              </w:rPr>
            </w:pPr>
            <w:r>
              <w:rPr>
                <w:rFonts w:cstheme="minorHAnsi"/>
              </w:rPr>
              <w:t>Cancelación</w:t>
            </w:r>
          </w:p>
        </w:tc>
        <w:tc>
          <w:tcPr>
            <w:tcW w:w="8327" w:type="dxa"/>
            <w:gridSpan w:val="2"/>
            <w:hideMark/>
          </w:tcPr>
          <w:p w14:paraId="27253A56" w14:textId="45B10955" w:rsidR="00CE19F6" w:rsidRDefault="00CE19F6">
            <w:pPr>
              <w:pStyle w:val="Sangra2detindependiente"/>
              <w:spacing w:line="240"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US"/>
              </w:rPr>
            </w:pPr>
            <w:r>
              <w:rPr>
                <w:rFonts w:asciiTheme="minorHAnsi" w:hAnsiTheme="minorHAnsi" w:cstheme="minorHAnsi"/>
                <w:sz w:val="22"/>
                <w:szCs w:val="22"/>
                <w:lang w:eastAsia="en-US"/>
              </w:rPr>
              <w:t>El Responsable Técnico del contrato verificará la correcta finalización de los servicios o suministros objeto de contratación, que el plazo de garantía está vencido y cumplido satisfactoriamente el contrato, o por resolución sin culpa del contratista,</w:t>
            </w:r>
            <w:r w:rsidR="006C6A91">
              <w:rPr>
                <w:rFonts w:asciiTheme="minorHAnsi" w:hAnsiTheme="minorHAnsi" w:cstheme="minorHAnsi"/>
                <w:sz w:val="22"/>
                <w:szCs w:val="22"/>
                <w:lang w:eastAsia="en-US"/>
              </w:rPr>
              <w:t xml:space="preserve"> </w:t>
            </w:r>
            <w:r w:rsidR="00243DB4">
              <w:rPr>
                <w:rFonts w:asciiTheme="minorHAnsi" w:hAnsiTheme="minorHAnsi" w:cstheme="minorHAnsi"/>
                <w:sz w:val="22"/>
                <w:szCs w:val="22"/>
                <w:lang w:eastAsia="en-US"/>
              </w:rPr>
              <w:t>m</w:t>
            </w:r>
            <w:r>
              <w:rPr>
                <w:rFonts w:asciiTheme="minorHAnsi" w:hAnsiTheme="minorHAnsi" w:cstheme="minorHAnsi"/>
                <w:sz w:val="22"/>
                <w:szCs w:val="22"/>
                <w:lang w:eastAsia="en-US"/>
              </w:rPr>
              <w:t>omento en el que se tramitará el acuerdo de cancelación, que una vez firmado por el Órgano de Contratación, se notificará al contratista.</w:t>
            </w:r>
          </w:p>
        </w:tc>
      </w:tr>
      <w:tr w:rsidR="002B2293" w14:paraId="4AE1C4D1" w14:textId="77777777">
        <w:trPr>
          <w:trHeight w:val="762"/>
        </w:trPr>
        <w:tc>
          <w:tcPr>
            <w:cnfStyle w:val="001000000000" w:firstRow="0" w:lastRow="0" w:firstColumn="1" w:lastColumn="0" w:oddVBand="0" w:evenVBand="0" w:oddHBand="0" w:evenHBand="0" w:firstRowFirstColumn="0" w:firstRowLastColumn="0" w:lastRowFirstColumn="0" w:lastRowLastColumn="0"/>
            <w:tcW w:w="9634" w:type="dxa"/>
            <w:gridSpan w:val="3"/>
            <w:hideMark/>
          </w:tcPr>
          <w:p w14:paraId="404B2F6B" w14:textId="6096D5C3" w:rsidR="00CE19F6" w:rsidRPr="00006E2A" w:rsidRDefault="00CE19F6">
            <w:pPr>
              <w:pStyle w:val="Sangra2detindependiente"/>
              <w:spacing w:after="0" w:line="240" w:lineRule="auto"/>
              <w:ind w:left="0"/>
              <w:jc w:val="both"/>
              <w:rPr>
                <w:rFonts w:ascii="Calibri" w:hAnsi="Calibri" w:cs="Calibri"/>
                <w:sz w:val="20"/>
                <w:szCs w:val="20"/>
                <w:lang w:eastAsia="en-US"/>
              </w:rPr>
            </w:pPr>
            <w:r w:rsidRPr="00006E2A">
              <w:rPr>
                <w:rFonts w:ascii="Calibri" w:hAnsi="Calibri" w:cs="Calibri"/>
                <w:sz w:val="20"/>
                <w:szCs w:val="20"/>
                <w:lang w:eastAsia="en-US"/>
              </w:rPr>
              <w:t xml:space="preserve">Justificación exención garantía en suministros bienes consumibles con entrega y recepción antes de pago de precio. Si </w:t>
            </w:r>
            <w:sdt>
              <w:sdtPr>
                <w:rPr>
                  <w:rFonts w:ascii="Calibri" w:hAnsi="Calibri" w:cs="Calibri"/>
                  <w:sz w:val="20"/>
                  <w:szCs w:val="20"/>
                </w:rPr>
                <w:id w:val="1807824336"/>
                <w14:checkbox>
                  <w14:checked w14:val="0"/>
                  <w14:checkedState w14:val="2612" w14:font="MS Gothic"/>
                  <w14:uncheckedState w14:val="2610" w14:font="MS Gothic"/>
                </w14:checkbox>
              </w:sdtPr>
              <w:sdtContent>
                <w:r w:rsidRPr="00006E2A">
                  <w:rPr>
                    <w:rFonts w:ascii="Segoe UI Symbol" w:eastAsia="MS Gothic" w:hAnsi="Segoe UI Symbol" w:cs="Segoe UI Symbol"/>
                    <w:sz w:val="20"/>
                    <w:szCs w:val="20"/>
                  </w:rPr>
                  <w:t>☐</w:t>
                </w:r>
              </w:sdtContent>
            </w:sdt>
            <w:r w:rsidRPr="00006E2A">
              <w:rPr>
                <w:rFonts w:ascii="Calibri" w:hAnsi="Calibri" w:cs="Calibri"/>
                <w:sz w:val="20"/>
                <w:szCs w:val="20"/>
              </w:rPr>
              <w:t xml:space="preserve"> No </w:t>
            </w:r>
            <w:sdt>
              <w:sdtPr>
                <w:rPr>
                  <w:rFonts w:ascii="Calibri" w:hAnsi="Calibri" w:cs="Calibri"/>
                  <w:sz w:val="20"/>
                  <w:szCs w:val="20"/>
                </w:rPr>
                <w:id w:val="1149861130"/>
                <w14:checkbox>
                  <w14:checked w14:val="1"/>
                  <w14:checkedState w14:val="2612" w14:font="MS Gothic"/>
                  <w14:uncheckedState w14:val="2610" w14:font="MS Gothic"/>
                </w14:checkbox>
              </w:sdtPr>
              <w:sdtContent>
                <w:r w:rsidR="00D92C08" w:rsidRPr="00D92C08">
                  <w:rPr>
                    <w:rFonts w:ascii="MS Gothic" w:eastAsia="MS Gothic" w:hAnsi="MS Gothic" w:cs="Calibri" w:hint="eastAsia"/>
                    <w:sz w:val="20"/>
                    <w:szCs w:val="20"/>
                  </w:rPr>
                  <w:t>☒</w:t>
                </w:r>
              </w:sdtContent>
            </w:sdt>
          </w:p>
          <w:p w14:paraId="1F66EEBE" w14:textId="77777777" w:rsidR="00CE19F6" w:rsidRPr="00006E2A" w:rsidRDefault="00CE19F6">
            <w:pPr>
              <w:pStyle w:val="Sangra2detindependiente"/>
              <w:spacing w:after="0" w:line="240" w:lineRule="auto"/>
              <w:ind w:left="349"/>
              <w:rPr>
                <w:rFonts w:ascii="Calibri" w:hAnsi="Calibri" w:cs="Calibri"/>
                <w:sz w:val="20"/>
                <w:szCs w:val="20"/>
                <w:lang w:eastAsia="en-US"/>
              </w:rPr>
            </w:pPr>
          </w:p>
        </w:tc>
      </w:tr>
      <w:tr w:rsidR="002B2293" w14:paraId="76ACC83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hideMark/>
          </w:tcPr>
          <w:p w14:paraId="52485EF1" w14:textId="77777777" w:rsidR="00CE19F6" w:rsidRPr="00006E2A" w:rsidRDefault="00CE19F6">
            <w:pPr>
              <w:pStyle w:val="Sangra2detindependiente"/>
              <w:spacing w:after="0" w:line="240" w:lineRule="auto"/>
              <w:ind w:left="0"/>
              <w:rPr>
                <w:rFonts w:ascii="Calibri" w:hAnsi="Calibri" w:cs="Calibri"/>
                <w:b w:val="0"/>
                <w:bCs w:val="0"/>
                <w:sz w:val="20"/>
                <w:szCs w:val="20"/>
                <w:lang w:eastAsia="en-US"/>
              </w:rPr>
            </w:pPr>
            <w:r w:rsidRPr="00006E2A">
              <w:rPr>
                <w:rFonts w:ascii="Calibri" w:hAnsi="Calibri" w:cs="Calibri"/>
                <w:sz w:val="20"/>
                <w:szCs w:val="20"/>
                <w:lang w:eastAsia="en-US"/>
              </w:rPr>
              <w:t>Recepción parcial: devolución o cancelación de la parte proporcional de garantía.</w:t>
            </w:r>
          </w:p>
          <w:p w14:paraId="3D6F154C" w14:textId="3B5B7213" w:rsidR="00CE19F6" w:rsidRPr="00006E2A" w:rsidRDefault="00CE19F6">
            <w:pPr>
              <w:pStyle w:val="Sangra2detindependiente"/>
              <w:spacing w:after="0" w:line="240" w:lineRule="auto"/>
              <w:ind w:left="0"/>
              <w:jc w:val="both"/>
              <w:rPr>
                <w:rFonts w:ascii="Calibri" w:hAnsi="Calibri" w:cs="Calibri"/>
                <w:sz w:val="20"/>
                <w:szCs w:val="20"/>
                <w:lang w:eastAsia="en-US"/>
              </w:rPr>
            </w:pPr>
            <w:r w:rsidRPr="00006E2A">
              <w:rPr>
                <w:rFonts w:ascii="Calibri" w:hAnsi="Calibri" w:cs="Calibri"/>
                <w:sz w:val="20"/>
                <w:szCs w:val="20"/>
                <w:lang w:eastAsia="en-US"/>
              </w:rPr>
              <w:t xml:space="preserve">Si </w:t>
            </w:r>
            <w:sdt>
              <w:sdtPr>
                <w:rPr>
                  <w:rFonts w:ascii="Calibri" w:hAnsi="Calibri" w:cs="Calibri"/>
                  <w:sz w:val="20"/>
                  <w:szCs w:val="20"/>
                </w:rPr>
                <w:id w:val="1761476569"/>
                <w14:checkbox>
                  <w14:checked w14:val="0"/>
                  <w14:checkedState w14:val="2612" w14:font="MS Gothic"/>
                  <w14:uncheckedState w14:val="2610" w14:font="MS Gothic"/>
                </w14:checkbox>
              </w:sdtPr>
              <w:sdtContent>
                <w:r w:rsidRPr="00006E2A">
                  <w:rPr>
                    <w:rFonts w:ascii="Segoe UI Symbol" w:eastAsia="MS Gothic" w:hAnsi="Segoe UI Symbol" w:cs="Segoe UI Symbol"/>
                    <w:sz w:val="20"/>
                    <w:szCs w:val="20"/>
                  </w:rPr>
                  <w:t>☐</w:t>
                </w:r>
              </w:sdtContent>
            </w:sdt>
            <w:r w:rsidRPr="00006E2A">
              <w:rPr>
                <w:rFonts w:ascii="Calibri" w:hAnsi="Calibri" w:cs="Calibri"/>
                <w:sz w:val="20"/>
                <w:szCs w:val="20"/>
              </w:rPr>
              <w:t xml:space="preserve"> No </w:t>
            </w:r>
            <w:sdt>
              <w:sdtPr>
                <w:rPr>
                  <w:rFonts w:ascii="Calibri" w:hAnsi="Calibri" w:cs="Calibri"/>
                  <w:sz w:val="20"/>
                  <w:szCs w:val="20"/>
                </w:rPr>
                <w:id w:val="-1972348824"/>
                <w14:checkbox>
                  <w14:checked w14:val="1"/>
                  <w14:checkedState w14:val="2612" w14:font="MS Gothic"/>
                  <w14:uncheckedState w14:val="2610" w14:font="MS Gothic"/>
                </w14:checkbox>
              </w:sdtPr>
              <w:sdtContent>
                <w:r w:rsidR="00D92C08" w:rsidRPr="00D92C08">
                  <w:rPr>
                    <w:rFonts w:ascii="MS Gothic" w:eastAsia="MS Gothic" w:hAnsi="MS Gothic" w:cs="Calibri" w:hint="eastAsia"/>
                    <w:sz w:val="20"/>
                    <w:szCs w:val="20"/>
                  </w:rPr>
                  <w:t>☒</w:t>
                </w:r>
              </w:sdtContent>
            </w:sdt>
          </w:p>
          <w:p w14:paraId="6990E4F7" w14:textId="77777777" w:rsidR="00CE19F6" w:rsidRPr="00006E2A" w:rsidRDefault="00CE19F6">
            <w:pPr>
              <w:pStyle w:val="Sangra2detindependiente"/>
              <w:spacing w:after="0" w:line="240" w:lineRule="auto"/>
              <w:ind w:left="349"/>
              <w:rPr>
                <w:rFonts w:ascii="Calibri" w:hAnsi="Calibri" w:cs="Calibri"/>
                <w:sz w:val="20"/>
                <w:szCs w:val="20"/>
                <w:lang w:eastAsia="en-US"/>
              </w:rPr>
            </w:pPr>
          </w:p>
        </w:tc>
      </w:tr>
      <w:tr w:rsidR="00E52782" w14:paraId="29A360B0" w14:textId="77777777">
        <w:tc>
          <w:tcPr>
            <w:cnfStyle w:val="001000000000" w:firstRow="0" w:lastRow="0" w:firstColumn="1" w:lastColumn="0" w:oddVBand="0" w:evenVBand="0" w:oddHBand="0" w:evenHBand="0" w:firstRowFirstColumn="0" w:firstRowLastColumn="0" w:lastRowFirstColumn="0" w:lastRowLastColumn="0"/>
            <w:tcW w:w="2689" w:type="dxa"/>
            <w:gridSpan w:val="2"/>
            <w:hideMark/>
          </w:tcPr>
          <w:p w14:paraId="5D8918A7" w14:textId="77777777" w:rsidR="00CE19F6" w:rsidRDefault="00CE19F6">
            <w:pPr>
              <w:tabs>
                <w:tab w:val="left" w:pos="6645"/>
              </w:tabs>
              <w:rPr>
                <w:rFonts w:cstheme="minorHAnsi"/>
              </w:rPr>
            </w:pPr>
            <w:r w:rsidRPr="00A444F6">
              <w:rPr>
                <w:rFonts w:cstheme="minorHAnsi"/>
                <w:sz w:val="24"/>
                <w:szCs w:val="24"/>
              </w:rPr>
              <w:t>Garantía provisional</w:t>
            </w:r>
          </w:p>
        </w:tc>
        <w:sdt>
          <w:sdtPr>
            <w:rPr>
              <w:rFonts w:eastAsia="Times New Roman" w:cstheme="minorHAnsi"/>
              <w:lang w:val="en-US"/>
            </w:rPr>
            <w:id w:val="-997258138"/>
            <w14:checkbox>
              <w14:checked w14:val="0"/>
              <w14:checkedState w14:val="2612" w14:font="MS Gothic"/>
              <w14:uncheckedState w14:val="2610" w14:font="MS Gothic"/>
            </w14:checkbox>
          </w:sdtPr>
          <w:sdtContent>
            <w:tc>
              <w:tcPr>
                <w:tcW w:w="6945" w:type="dxa"/>
                <w:hideMark/>
              </w:tcPr>
              <w:p w14:paraId="6F83AD7C"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eastAsia="Times New Roman" w:cstheme="minorHAnsi"/>
                    <w:b/>
                  </w:rPr>
                </w:pPr>
                <w:r>
                  <w:rPr>
                    <w:rFonts w:ascii="MS Gothic" w:eastAsia="MS Gothic" w:hAnsi="MS Gothic" w:cstheme="minorHAnsi" w:hint="eastAsia"/>
                    <w:lang w:val="en-US"/>
                  </w:rPr>
                  <w:t>☐</w:t>
                </w:r>
              </w:p>
            </w:tc>
          </w:sdtContent>
        </w:sdt>
      </w:tr>
      <w:tr w:rsidR="002B2293" w14:paraId="39883E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hideMark/>
          </w:tcPr>
          <w:p w14:paraId="7BC1167A" w14:textId="77777777" w:rsidR="00CE19F6" w:rsidRDefault="00CE19F6">
            <w:pPr>
              <w:pStyle w:val="Sangra2detindependiente"/>
              <w:spacing w:line="240" w:lineRule="auto"/>
              <w:ind w:hanging="66"/>
              <w:rPr>
                <w:rFonts w:cstheme="minorHAnsi"/>
                <w:lang w:eastAsia="en-US"/>
              </w:rPr>
            </w:pPr>
            <w:r>
              <w:rPr>
                <w:rFonts w:asciiTheme="minorHAnsi" w:hAnsiTheme="minorHAnsi" w:cstheme="minorHAnsi"/>
                <w:sz w:val="22"/>
                <w:szCs w:val="22"/>
                <w:lang w:eastAsia="en-US"/>
              </w:rPr>
              <w:t xml:space="preserve">Los licitadores deberán constituir de forma previa esta garantía, que responderá del mantenimiento de sus ofertas hasta la perfección del contrato. </w:t>
            </w:r>
            <w:r w:rsidRPr="00D330B5">
              <w:rPr>
                <w:rFonts w:asciiTheme="minorHAnsi" w:hAnsiTheme="minorHAnsi" w:cstheme="minorHAnsi"/>
                <w:sz w:val="22"/>
                <w:szCs w:val="22"/>
                <w:lang w:eastAsia="en-US"/>
              </w:rPr>
              <w:t>El importe no podrá ser superior a un 3 por 100 del presupuesto de licitación sin Iva</w:t>
            </w:r>
            <w:r>
              <w:rPr>
                <w:rFonts w:asciiTheme="minorHAnsi" w:hAnsiTheme="minorHAnsi" w:cstheme="minorHAnsi"/>
                <w:sz w:val="22"/>
                <w:szCs w:val="22"/>
                <w:lang w:eastAsia="en-US"/>
              </w:rPr>
              <w:t>.</w:t>
            </w:r>
          </w:p>
        </w:tc>
      </w:tr>
      <w:tr w:rsidR="00E52782" w14:paraId="04B3E4A0" w14:textId="77777777">
        <w:tc>
          <w:tcPr>
            <w:cnfStyle w:val="001000000000" w:firstRow="0" w:lastRow="0" w:firstColumn="1" w:lastColumn="0" w:oddVBand="0" w:evenVBand="0" w:oddHBand="0" w:evenHBand="0" w:firstRowFirstColumn="0" w:firstRowLastColumn="0" w:lastRowFirstColumn="0" w:lastRowLastColumn="0"/>
            <w:tcW w:w="2689" w:type="dxa"/>
            <w:gridSpan w:val="2"/>
            <w:hideMark/>
          </w:tcPr>
          <w:p w14:paraId="3AD88215" w14:textId="77777777" w:rsidR="00CE19F6" w:rsidRDefault="00CE19F6">
            <w:pPr>
              <w:tabs>
                <w:tab w:val="left" w:pos="6645"/>
              </w:tabs>
              <w:rPr>
                <w:rFonts w:cstheme="minorHAnsi"/>
              </w:rPr>
            </w:pPr>
            <w:r>
              <w:rPr>
                <w:rFonts w:cstheme="minorHAnsi"/>
              </w:rPr>
              <w:t>Motivos</w:t>
            </w:r>
          </w:p>
        </w:tc>
        <w:tc>
          <w:tcPr>
            <w:tcW w:w="6945" w:type="dxa"/>
          </w:tcPr>
          <w:p w14:paraId="1F032B4F"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p>
          <w:p w14:paraId="57A13AB5"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p>
          <w:p w14:paraId="5F5616C1"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p>
        </w:tc>
      </w:tr>
      <w:tr w:rsidR="00E52782" w14:paraId="2DB181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gridSpan w:val="2"/>
            <w:hideMark/>
          </w:tcPr>
          <w:p w14:paraId="045680EE" w14:textId="77777777" w:rsidR="00CE19F6" w:rsidRDefault="00CE19F6">
            <w:pPr>
              <w:tabs>
                <w:tab w:val="left" w:pos="6645"/>
              </w:tabs>
              <w:rPr>
                <w:rFonts w:cstheme="minorHAnsi"/>
              </w:rPr>
            </w:pPr>
            <w:r>
              <w:rPr>
                <w:rFonts w:cstheme="minorHAnsi"/>
              </w:rPr>
              <w:t>Importe</w:t>
            </w:r>
          </w:p>
        </w:tc>
        <w:tc>
          <w:tcPr>
            <w:tcW w:w="6945" w:type="dxa"/>
          </w:tcPr>
          <w:p w14:paraId="059CE3C9" w14:textId="77777777" w:rsidR="00CE19F6" w:rsidRDefault="00CE19F6" w:rsidP="001726AF">
            <w:pPr>
              <w:pStyle w:val="Sangra2detindependiente"/>
              <w:numPr>
                <w:ilvl w:val="0"/>
                <w:numId w:val="109"/>
              </w:num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US"/>
              </w:rPr>
            </w:pPr>
            <w:r>
              <w:rPr>
                <w:rFonts w:asciiTheme="minorHAnsi" w:hAnsiTheme="minorHAnsi" w:cstheme="minorHAnsi"/>
                <w:sz w:val="22"/>
                <w:szCs w:val="22"/>
                <w:lang w:eastAsia="en-US"/>
              </w:rPr>
              <w:t>___________________% del presupuesto de licitación sin IVA</w:t>
            </w:r>
          </w:p>
          <w:p w14:paraId="6EDB47C5" w14:textId="77777777" w:rsidR="00CE19F6" w:rsidRDefault="00CE19F6" w:rsidP="001726AF">
            <w:pPr>
              <w:pStyle w:val="Sangra2detindependiente"/>
              <w:numPr>
                <w:ilvl w:val="0"/>
                <w:numId w:val="109"/>
              </w:num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US"/>
              </w:rPr>
            </w:pPr>
            <w:r>
              <w:rPr>
                <w:rFonts w:asciiTheme="minorHAnsi" w:hAnsiTheme="minorHAnsi" w:cstheme="minorHAnsi"/>
                <w:sz w:val="22"/>
                <w:szCs w:val="22"/>
                <w:lang w:eastAsia="en-US"/>
              </w:rPr>
              <w:t>____________________ % de la suma de los presupuestos de los lotes a los que presenta oferta (sin IVA).</w:t>
            </w:r>
          </w:p>
          <w:p w14:paraId="6D5D41C8" w14:textId="77777777" w:rsidR="00CE19F6" w:rsidRDefault="00CE19F6">
            <w:pPr>
              <w:tabs>
                <w:tab w:val="left" w:pos="6645"/>
              </w:tabs>
              <w:cnfStyle w:val="000000100000" w:firstRow="0" w:lastRow="0" w:firstColumn="0" w:lastColumn="0" w:oddVBand="0" w:evenVBand="0" w:oddHBand="1" w:evenHBand="0" w:firstRowFirstColumn="0" w:firstRowLastColumn="0" w:lastRowFirstColumn="0" w:lastRowLastColumn="0"/>
              <w:rPr>
                <w:rFonts w:cstheme="minorHAnsi"/>
              </w:rPr>
            </w:pPr>
          </w:p>
        </w:tc>
      </w:tr>
      <w:tr w:rsidR="00E52782" w14:paraId="2C0CFAD3" w14:textId="77777777">
        <w:tc>
          <w:tcPr>
            <w:cnfStyle w:val="001000000000" w:firstRow="0" w:lastRow="0" w:firstColumn="1" w:lastColumn="0" w:oddVBand="0" w:evenVBand="0" w:oddHBand="0" w:evenHBand="0" w:firstRowFirstColumn="0" w:firstRowLastColumn="0" w:lastRowFirstColumn="0" w:lastRowLastColumn="0"/>
            <w:tcW w:w="2689" w:type="dxa"/>
            <w:gridSpan w:val="2"/>
            <w:vMerge w:val="restart"/>
            <w:hideMark/>
          </w:tcPr>
          <w:p w14:paraId="0DB58E5E" w14:textId="77777777" w:rsidR="00CE19F6" w:rsidRDefault="00CE19F6">
            <w:pPr>
              <w:tabs>
                <w:tab w:val="left" w:pos="6645"/>
              </w:tabs>
              <w:rPr>
                <w:rFonts w:cstheme="minorHAnsi"/>
              </w:rPr>
            </w:pPr>
            <w:r>
              <w:rPr>
                <w:rFonts w:cstheme="minorHAnsi"/>
              </w:rPr>
              <w:t>Medios</w:t>
            </w:r>
          </w:p>
        </w:tc>
        <w:tc>
          <w:tcPr>
            <w:tcW w:w="6945" w:type="dxa"/>
            <w:hideMark/>
          </w:tcPr>
          <w:p w14:paraId="092358A9"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-Mediante aval, prestado en forma y condiciones de la normativa de aplicación, por bancos, cajas de ahorros, cooperativas de crédito, establecimientos financieros de crédito y sociedades de garantía recíproca autorizados para operar en España, depositándose en EJIE de forma electrónica en el correo electrónico de contratación, establecido en el presente pliego (se facilita modelo en Anexo IX del PCP y sin que sin resulte necesaria su constitución en la Caja General de Depósitos</w:t>
            </w:r>
            <w:r>
              <w:t>. Presentar aval en formato electrónico.</w:t>
            </w:r>
          </w:p>
        </w:tc>
      </w:tr>
      <w:tr w:rsidR="00E52782" w14:paraId="2D40830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gridSpan w:val="2"/>
            <w:vMerge/>
            <w:hideMark/>
          </w:tcPr>
          <w:p w14:paraId="08FF49AC" w14:textId="77777777" w:rsidR="00CE19F6" w:rsidRDefault="00CE19F6">
            <w:pPr>
              <w:rPr>
                <w:rFonts w:cstheme="minorHAnsi"/>
              </w:rPr>
            </w:pPr>
          </w:p>
        </w:tc>
        <w:tc>
          <w:tcPr>
            <w:tcW w:w="6945" w:type="dxa"/>
            <w:hideMark/>
          </w:tcPr>
          <w:p w14:paraId="44B9F6DE" w14:textId="77777777" w:rsidR="00CE19F6" w:rsidRDefault="00CE19F6">
            <w:pPr>
              <w:tabs>
                <w:tab w:val="left" w:pos="6645"/>
              </w:tabs>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-Mediante contrato de seguro de caución, celebrado en la forma y condiciones de la normativa de aplicación, con una entidad aseguradora autorizada para operar en el ramo. El certificado del seguro deberá entregarse en EJIE de forma electrónica en el correo electrónico de contratación establecido en el presente pliego. Documento en formato electrónico.</w:t>
            </w:r>
          </w:p>
        </w:tc>
      </w:tr>
      <w:tr w:rsidR="00E52782" w14:paraId="2FA793AF" w14:textId="77777777">
        <w:tc>
          <w:tcPr>
            <w:cnfStyle w:val="001000000000" w:firstRow="0" w:lastRow="0" w:firstColumn="1" w:lastColumn="0" w:oddVBand="0" w:evenVBand="0" w:oddHBand="0" w:evenHBand="0" w:firstRowFirstColumn="0" w:firstRowLastColumn="0" w:lastRowFirstColumn="0" w:lastRowLastColumn="0"/>
            <w:tcW w:w="2689" w:type="dxa"/>
            <w:gridSpan w:val="2"/>
            <w:hideMark/>
          </w:tcPr>
          <w:p w14:paraId="1EEEADD5" w14:textId="77777777" w:rsidR="00CE19F6" w:rsidRDefault="00CE19F6">
            <w:pPr>
              <w:tabs>
                <w:tab w:val="left" w:pos="6645"/>
              </w:tabs>
              <w:rPr>
                <w:rFonts w:cstheme="minorHAnsi"/>
              </w:rPr>
            </w:pPr>
            <w:r>
              <w:rPr>
                <w:rFonts w:cstheme="minorHAnsi"/>
              </w:rPr>
              <w:t>A favor</w:t>
            </w:r>
          </w:p>
        </w:tc>
        <w:tc>
          <w:tcPr>
            <w:tcW w:w="6945" w:type="dxa"/>
            <w:hideMark/>
          </w:tcPr>
          <w:p w14:paraId="458F9082" w14:textId="77777777" w:rsidR="00CE19F6" w:rsidRDefault="00CE19F6">
            <w:pPr>
              <w:tabs>
                <w:tab w:val="left" w:pos="6645"/>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Las garantías se constituirán a favor de EJIE S.A. NIF- A-01022664.</w:t>
            </w:r>
          </w:p>
        </w:tc>
      </w:tr>
      <w:tr w:rsidR="00E52782" w14:paraId="19430D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gridSpan w:val="2"/>
            <w:hideMark/>
          </w:tcPr>
          <w:p w14:paraId="4AD96CDA" w14:textId="77777777" w:rsidR="00CE19F6" w:rsidRDefault="00CE19F6">
            <w:pPr>
              <w:tabs>
                <w:tab w:val="left" w:pos="6645"/>
              </w:tabs>
              <w:rPr>
                <w:rFonts w:cstheme="minorHAnsi"/>
              </w:rPr>
            </w:pPr>
            <w:r>
              <w:rPr>
                <w:rFonts w:cstheme="minorHAnsi"/>
              </w:rPr>
              <w:lastRenderedPageBreak/>
              <w:t>Incautación</w:t>
            </w:r>
          </w:p>
        </w:tc>
        <w:tc>
          <w:tcPr>
            <w:tcW w:w="6945" w:type="dxa"/>
            <w:hideMark/>
          </w:tcPr>
          <w:p w14:paraId="1231BD97" w14:textId="77777777" w:rsidR="00CE19F6" w:rsidRDefault="00CE19F6">
            <w:pPr>
              <w:pStyle w:val="Sangra2detindependiente"/>
              <w:spacing w:line="240" w:lineRule="auto"/>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US"/>
              </w:rPr>
            </w:pPr>
            <w:r>
              <w:rPr>
                <w:rFonts w:asciiTheme="minorHAnsi" w:hAnsiTheme="minorHAnsi" w:cstheme="minorHAnsi"/>
                <w:sz w:val="22"/>
                <w:szCs w:val="22"/>
                <w:lang w:eastAsia="en-US"/>
              </w:rPr>
              <w:t>El incumplimiento por parte de la licitadora o adjudicataria comportará la incautación de la garantía.</w:t>
            </w:r>
          </w:p>
        </w:tc>
      </w:tr>
      <w:tr w:rsidR="00E52782" w14:paraId="4C56D312" w14:textId="77777777">
        <w:tc>
          <w:tcPr>
            <w:cnfStyle w:val="001000000000" w:firstRow="0" w:lastRow="0" w:firstColumn="1" w:lastColumn="0" w:oddVBand="0" w:evenVBand="0" w:oddHBand="0" w:evenHBand="0" w:firstRowFirstColumn="0" w:firstRowLastColumn="0" w:lastRowFirstColumn="0" w:lastRowLastColumn="0"/>
            <w:tcW w:w="2689" w:type="dxa"/>
            <w:gridSpan w:val="2"/>
            <w:hideMark/>
          </w:tcPr>
          <w:p w14:paraId="3C78BAF8" w14:textId="77777777" w:rsidR="00CE19F6" w:rsidRDefault="00CE19F6">
            <w:pPr>
              <w:tabs>
                <w:tab w:val="left" w:pos="6645"/>
              </w:tabs>
              <w:rPr>
                <w:rFonts w:cstheme="minorHAnsi"/>
              </w:rPr>
            </w:pPr>
            <w:r>
              <w:rPr>
                <w:rFonts w:cstheme="minorHAnsi"/>
              </w:rPr>
              <w:t>Cancelación</w:t>
            </w:r>
          </w:p>
        </w:tc>
        <w:tc>
          <w:tcPr>
            <w:tcW w:w="6945" w:type="dxa"/>
            <w:hideMark/>
          </w:tcPr>
          <w:p w14:paraId="7EA99F72" w14:textId="77777777" w:rsidR="00CE19F6" w:rsidRDefault="00CE19F6">
            <w:pPr>
              <w:pStyle w:val="Sangra2detindependiente"/>
              <w:spacing w:line="240" w:lineRule="auto"/>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US"/>
              </w:rPr>
            </w:pPr>
            <w:r>
              <w:rPr>
                <w:rFonts w:asciiTheme="minorHAnsi" w:hAnsiTheme="minorHAnsi" w:cstheme="minorHAnsi"/>
                <w:sz w:val="22"/>
                <w:szCs w:val="22"/>
                <w:lang w:eastAsia="en-US"/>
              </w:rPr>
              <w:t>Desde contratación de EJIE se verificará la no retirada de la oferta en relación con los servicios o suministros objeto de contratación, momento en el que se tramitará el acuerdo de cancelación, que una vez firmado por el Órgano de Contratación, se notificará al contratista.</w:t>
            </w:r>
          </w:p>
        </w:tc>
      </w:tr>
    </w:tbl>
    <w:p w14:paraId="39EC40B7" w14:textId="77777777" w:rsidR="00CE19F6" w:rsidRDefault="00CE19F6" w:rsidP="00CE19F6">
      <w:pPr>
        <w:tabs>
          <w:tab w:val="left" w:pos="6645"/>
        </w:tabs>
        <w:spacing w:line="240" w:lineRule="auto"/>
        <w:rPr>
          <w:rFonts w:cstheme="minorHAnsi"/>
        </w:rPr>
      </w:pPr>
    </w:p>
    <w:p w14:paraId="5FF39F7B" w14:textId="377B8AE4" w:rsidR="007F42B3" w:rsidRDefault="00CE19F6" w:rsidP="00116757">
      <w:pPr>
        <w:tabs>
          <w:tab w:val="left" w:pos="6645"/>
        </w:tabs>
        <w:spacing w:line="240" w:lineRule="auto"/>
        <w:jc w:val="both"/>
        <w:rPr>
          <w:rFonts w:cstheme="minorHAnsi"/>
        </w:rPr>
      </w:pPr>
      <w:r>
        <w:rPr>
          <w:rFonts w:cstheme="minorHAnsi"/>
        </w:rPr>
        <w:t>Considerando lo señalado en la presente cláusula que se aplica de forma preferente, son además de aplicación las disposiciones de la LCSP y lo establecido en las condiciones generales del presente pliego</w:t>
      </w:r>
      <w:r w:rsidR="007F42B3">
        <w:rPr>
          <w:rFonts w:cstheme="minorHAnsi"/>
        </w:rPr>
        <w:t>.</w:t>
      </w:r>
    </w:p>
    <w:p w14:paraId="203A1A9F" w14:textId="77777777" w:rsidR="007F42B3" w:rsidRPr="00492B5E" w:rsidRDefault="007F42B3" w:rsidP="007F42B3">
      <w:pPr>
        <w:pStyle w:val="EJIE-Titulo2"/>
      </w:pPr>
      <w:r>
        <w:tab/>
      </w:r>
      <w:bookmarkStart w:id="12" w:name="_Toc224597045"/>
      <w:r w:rsidRPr="00492B5E">
        <w:t>SUBCONTRATACIÓN</w:t>
      </w:r>
      <w:bookmarkEnd w:id="12"/>
    </w:p>
    <w:p w14:paraId="58673D24" w14:textId="0D157DAF" w:rsidR="00A36260" w:rsidRDefault="007F42B3" w:rsidP="00A36260">
      <w:pPr>
        <w:spacing w:after="0" w:line="240" w:lineRule="auto"/>
      </w:pPr>
      <w:r w:rsidRPr="006F5018">
        <w:t>S</w:t>
      </w:r>
      <w:r w:rsidR="00A36260" w:rsidRPr="006F5018">
        <w:t>e aplican las disposiciones establecidas en los artículos 215 a 217 de la LCSP.</w:t>
      </w:r>
    </w:p>
    <w:p w14:paraId="0BA16B98" w14:textId="77777777" w:rsidR="00A36260" w:rsidRPr="00116757" w:rsidRDefault="00A36260" w:rsidP="00A36260">
      <w:pPr>
        <w:spacing w:after="0" w:line="240" w:lineRule="auto"/>
        <w:rPr>
          <w:rFonts w:cstheme="minorHAnsi"/>
        </w:rPr>
      </w:pPr>
    </w:p>
    <w:tbl>
      <w:tblPr>
        <w:tblStyle w:val="Tablaconcuadrcula"/>
        <w:tblW w:w="0" w:type="auto"/>
        <w:tblInd w:w="534" w:type="dxa"/>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Look w:val="04A0" w:firstRow="1" w:lastRow="0" w:firstColumn="1" w:lastColumn="0" w:noHBand="0" w:noVBand="1"/>
      </w:tblPr>
      <w:tblGrid>
        <w:gridCol w:w="8766"/>
        <w:gridCol w:w="436"/>
      </w:tblGrid>
      <w:tr w:rsidR="00E20511" w:rsidRPr="00FF07BA" w14:paraId="52668BFA" w14:textId="77777777">
        <w:tc>
          <w:tcPr>
            <w:tcW w:w="8766" w:type="dxa"/>
          </w:tcPr>
          <w:p w14:paraId="4AA94DB5" w14:textId="77777777" w:rsidR="00A36260" w:rsidRPr="00116757" w:rsidRDefault="00A36260">
            <w:pPr>
              <w:jc w:val="both"/>
              <w:rPr>
                <w:rFonts w:cstheme="minorHAnsi"/>
              </w:rPr>
            </w:pPr>
            <w:r w:rsidRPr="00116757">
              <w:rPr>
                <w:rFonts w:cstheme="minorHAnsi"/>
                <w:shd w:val="clear" w:color="auto" w:fill="FFFFFF"/>
              </w:rPr>
              <w:t xml:space="preserve">Dado que se trata de un contrato de servicios, o trabajos de colocación o instalación en el contexto de un contrato de suministro, se determina que las siguientes tareas son críticas y </w:t>
            </w:r>
            <w:r w:rsidRPr="00116757">
              <w:rPr>
                <w:rFonts w:cstheme="minorHAnsi"/>
              </w:rPr>
              <w:t>no podrán ser objeto de subcontratación, por constituir el núcleo esencial de contratación y deben llevarse a cabo por el contratista principal:</w:t>
            </w:r>
          </w:p>
          <w:p w14:paraId="041CA304" w14:textId="77777777" w:rsidR="00C3177D" w:rsidRPr="00116757" w:rsidRDefault="00A36260" w:rsidP="00DB5658">
            <w:pPr>
              <w:rPr>
                <w:rFonts w:cstheme="minorHAnsi"/>
              </w:rPr>
            </w:pPr>
            <w:r w:rsidRPr="00116757">
              <w:rPr>
                <w:rFonts w:cstheme="minorHAnsi"/>
              </w:rPr>
              <w:t xml:space="preserve"> </w:t>
            </w:r>
          </w:p>
          <w:sdt>
            <w:sdtPr>
              <w:rPr>
                <w:rFonts w:cstheme="minorHAnsi"/>
              </w:rPr>
              <w:id w:val="1228650057"/>
              <w:placeholder>
                <w:docPart w:val="C02EFD2F1E8B4D4FAC5EF586710826B3"/>
              </w:placeholder>
              <w15:color w:val="FF6600"/>
            </w:sdtPr>
            <w:sdtContent>
              <w:p w14:paraId="16F3D135" w14:textId="2B62B092" w:rsidR="009E4598" w:rsidRPr="00116757" w:rsidRDefault="009E4598" w:rsidP="00C3177D">
                <w:pPr>
                  <w:jc w:val="both"/>
                  <w:rPr>
                    <w:rFonts w:cstheme="minorHAnsi"/>
                  </w:rPr>
                </w:pPr>
                <w:r w:rsidRPr="00116757">
                  <w:rPr>
                    <w:rFonts w:cstheme="minorHAnsi"/>
                    <w:b/>
                    <w:bCs/>
                  </w:rPr>
                  <w:t>LOTE 1</w:t>
                </w:r>
              </w:p>
              <w:p w14:paraId="580E57A9" w14:textId="77777777" w:rsidR="007F7B41" w:rsidRPr="00116757" w:rsidRDefault="00DB5658" w:rsidP="00DB5658">
                <w:pPr>
                  <w:rPr>
                    <w:rFonts w:cstheme="minorHAnsi"/>
                    <w:b/>
                    <w:bCs/>
                  </w:rPr>
                </w:pPr>
                <w:r w:rsidRPr="00116757">
                  <w:rPr>
                    <w:rFonts w:cstheme="minorHAnsi"/>
                  </w:rPr>
                  <w:t>- Tareas encomendadas al rol de</w:t>
                </w:r>
                <w:r w:rsidRPr="00116757">
                  <w:rPr>
                    <w:rFonts w:cstheme="minorHAnsi"/>
                    <w:b/>
                    <w:bCs/>
                  </w:rPr>
                  <w:t xml:space="preserve"> Responsable del Proyecto</w:t>
                </w:r>
              </w:p>
              <w:p w14:paraId="16DAF513" w14:textId="1BBF061F" w:rsidR="00A36260" w:rsidRPr="00116757" w:rsidRDefault="007F7B41" w:rsidP="00DB5658">
                <w:pPr>
                  <w:rPr>
                    <w:rFonts w:cstheme="minorHAnsi"/>
                  </w:rPr>
                </w:pPr>
                <w:r w:rsidRPr="00116757">
                  <w:rPr>
                    <w:rFonts w:cstheme="minorHAnsi"/>
                    <w:b/>
                    <w:bCs/>
                  </w:rPr>
                  <w:t xml:space="preserve">- </w:t>
                </w:r>
                <w:r w:rsidR="00DB5658" w:rsidRPr="00116757">
                  <w:rPr>
                    <w:rFonts w:cstheme="minorHAnsi"/>
                    <w:b/>
                    <w:bCs/>
                  </w:rPr>
                  <w:t xml:space="preserve">Los responsables de realizar la </w:t>
                </w:r>
                <w:r w:rsidR="00343BC1" w:rsidRPr="00116757">
                  <w:rPr>
                    <w:rFonts w:cstheme="minorHAnsi"/>
                    <w:b/>
                    <w:bCs/>
                  </w:rPr>
                  <w:t>instalación</w:t>
                </w:r>
                <w:r w:rsidR="00DB5658" w:rsidRPr="00116757">
                  <w:rPr>
                    <w:rFonts w:cstheme="minorHAnsi"/>
                    <w:b/>
                    <w:bCs/>
                  </w:rPr>
                  <w:t xml:space="preserve"> de la electrónica </w:t>
                </w:r>
                <w:r w:rsidR="00DB5658" w:rsidRPr="00116757">
                  <w:rPr>
                    <w:rFonts w:cstheme="minorHAnsi"/>
                  </w:rPr>
                  <w:t xml:space="preserve">de red NO podrán subcontratar el </w:t>
                </w:r>
                <w:r w:rsidR="00DB5658" w:rsidRPr="00116757">
                  <w:rPr>
                    <w:rFonts w:cstheme="minorHAnsi"/>
                    <w:b/>
                    <w:bCs/>
                  </w:rPr>
                  <w:t>servicio de mantenimiento</w:t>
                </w:r>
                <w:r w:rsidR="00DB5658" w:rsidRPr="00116757">
                  <w:rPr>
                    <w:rFonts w:cstheme="minorHAnsi"/>
                  </w:rPr>
                  <w:t xml:space="preserve"> descrito en el apartado </w:t>
                </w:r>
                <w:r w:rsidR="00D01EAA" w:rsidRPr="00116757">
                  <w:rPr>
                    <w:rFonts w:cstheme="minorHAnsi"/>
                  </w:rPr>
                  <w:t>5</w:t>
                </w:r>
                <w:r w:rsidR="00DB5658" w:rsidRPr="00116757">
                  <w:rPr>
                    <w:rFonts w:cstheme="minorHAnsi"/>
                  </w:rPr>
                  <w:t>.</w:t>
                </w:r>
                <w:r w:rsidR="004B2808" w:rsidRPr="00116757">
                  <w:rPr>
                    <w:rFonts w:cstheme="minorHAnsi"/>
                  </w:rPr>
                  <w:t>1.1</w:t>
                </w:r>
                <w:r w:rsidR="0058182E" w:rsidRPr="00116757">
                  <w:rPr>
                    <w:rFonts w:cstheme="minorHAnsi"/>
                  </w:rPr>
                  <w:t>0</w:t>
                </w:r>
                <w:r w:rsidR="00DB5658" w:rsidRPr="00116757">
                  <w:rPr>
                    <w:rFonts w:cstheme="minorHAnsi"/>
                  </w:rPr>
                  <w:t xml:space="preserve"> del PCT.</w:t>
                </w:r>
              </w:p>
              <w:p w14:paraId="74D8B7FF" w14:textId="77777777" w:rsidR="00C3177D" w:rsidRPr="00116757" w:rsidRDefault="00C3177D" w:rsidP="00DB5658">
                <w:pPr>
                  <w:rPr>
                    <w:rFonts w:cstheme="minorHAnsi"/>
                    <w:b/>
                    <w:bCs/>
                  </w:rPr>
                </w:pPr>
              </w:p>
              <w:p w14:paraId="12AFD291" w14:textId="77777777" w:rsidR="00DB5658" w:rsidRPr="00116757" w:rsidRDefault="009E4598" w:rsidP="00DB5658">
                <w:pPr>
                  <w:rPr>
                    <w:rFonts w:cstheme="minorHAnsi"/>
                    <w:b/>
                    <w:bCs/>
                  </w:rPr>
                </w:pPr>
                <w:r w:rsidRPr="00116757">
                  <w:rPr>
                    <w:rFonts w:cstheme="minorHAnsi"/>
                    <w:b/>
                    <w:bCs/>
                  </w:rPr>
                  <w:t>LOTE 2</w:t>
                </w:r>
              </w:p>
              <w:sdt>
                <w:sdtPr>
                  <w:rPr>
                    <w:rFonts w:cstheme="minorHAnsi"/>
                  </w:rPr>
                  <w:id w:val="1873882546"/>
                  <w:placeholder>
                    <w:docPart w:val="AE6F2EFD1C5D4171B8ACAAE2449700D3"/>
                  </w:placeholder>
                  <w15:color w:val="FF6600"/>
                </w:sdtPr>
                <w:sdtContent>
                  <w:p w14:paraId="6CE70FA5" w14:textId="3153E9BB" w:rsidR="00FC7AA3" w:rsidRPr="00116757" w:rsidRDefault="00FC7AA3" w:rsidP="00FC7AA3">
                    <w:pPr>
                      <w:rPr>
                        <w:rFonts w:cstheme="minorHAnsi"/>
                      </w:rPr>
                    </w:pPr>
                    <w:r w:rsidRPr="00116757">
                      <w:rPr>
                        <w:rFonts w:cstheme="minorHAnsi"/>
                      </w:rPr>
                      <w:t xml:space="preserve">- </w:t>
                    </w:r>
                    <w:r w:rsidR="00E41E5F" w:rsidRPr="00116757">
                      <w:rPr>
                        <w:rFonts w:cstheme="minorHAnsi"/>
                      </w:rPr>
                      <w:t>T</w:t>
                    </w:r>
                    <w:r w:rsidRPr="00116757">
                      <w:rPr>
                        <w:rFonts w:cstheme="minorHAnsi"/>
                      </w:rPr>
                      <w:t xml:space="preserve">areas encomendadas al rol de </w:t>
                    </w:r>
                    <w:r w:rsidRPr="00116757">
                      <w:rPr>
                        <w:rFonts w:cstheme="minorHAnsi"/>
                        <w:b/>
                        <w:bCs/>
                      </w:rPr>
                      <w:t>Jefe o Director de Proyecto</w:t>
                    </w:r>
                  </w:p>
                  <w:p w14:paraId="77501F5B" w14:textId="6ECE0DF0" w:rsidR="00FC7AA3" w:rsidRPr="00116757" w:rsidRDefault="00FC7AA3" w:rsidP="00FC7AA3">
                    <w:pPr>
                      <w:rPr>
                        <w:rFonts w:cstheme="minorHAnsi"/>
                      </w:rPr>
                    </w:pPr>
                    <w:r w:rsidRPr="00116757">
                      <w:rPr>
                        <w:rFonts w:cstheme="minorHAnsi"/>
                      </w:rPr>
                      <w:t xml:space="preserve">- </w:t>
                    </w:r>
                    <w:r w:rsidR="00E41E5F" w:rsidRPr="00116757">
                      <w:rPr>
                        <w:rFonts w:cstheme="minorHAnsi"/>
                      </w:rPr>
                      <w:t>T</w:t>
                    </w:r>
                    <w:r w:rsidRPr="00116757">
                      <w:rPr>
                        <w:rFonts w:cstheme="minorHAnsi"/>
                      </w:rPr>
                      <w:t>areas encomendadas a los siguientes perfiles de la Oficina Técnica de adjudicatario:</w:t>
                    </w:r>
                  </w:p>
                  <w:p w14:paraId="57CFCDFC" w14:textId="77777777" w:rsidR="00FC7AA3" w:rsidRPr="00116757" w:rsidRDefault="00FC7AA3" w:rsidP="00FC7AA3">
                    <w:pPr>
                      <w:ind w:left="708"/>
                      <w:rPr>
                        <w:b/>
                        <w:bCs/>
                        <w:i/>
                      </w:rPr>
                    </w:pPr>
                    <w:r w:rsidRPr="00116757">
                      <w:rPr>
                        <w:b/>
                        <w:bCs/>
                        <w:i/>
                      </w:rPr>
                      <w:t>Especialista en tecnología WLAN del fabricante de los equipos ofertados</w:t>
                    </w:r>
                  </w:p>
                  <w:p w14:paraId="5A1E13FD" w14:textId="59FC2352" w:rsidR="00FC7AA3" w:rsidRPr="00116757" w:rsidRDefault="00FC7AA3" w:rsidP="00FC7AA3">
                    <w:pPr>
                      <w:ind w:left="708"/>
                      <w:rPr>
                        <w:i/>
                      </w:rPr>
                    </w:pPr>
                    <w:r w:rsidRPr="00116757">
                      <w:rPr>
                        <w:b/>
                        <w:bCs/>
                        <w:i/>
                      </w:rPr>
                      <w:t>Especialista en instalaciones e infraestructuras de comunicaciones</w:t>
                    </w:r>
                  </w:p>
                  <w:p w14:paraId="4EF1A9C6" w14:textId="77777777" w:rsidR="00FC7AA3" w:rsidRPr="00116757" w:rsidRDefault="00000000" w:rsidP="00FC7AA3">
                    <w:pPr>
                      <w:rPr>
                        <w:rFonts w:cstheme="minorHAnsi"/>
                      </w:rPr>
                    </w:pPr>
                  </w:p>
                </w:sdtContent>
              </w:sdt>
              <w:p w14:paraId="75D0351F" w14:textId="4D5FF221" w:rsidR="00FC7AA3" w:rsidRPr="00116757" w:rsidRDefault="00000000" w:rsidP="00DB5658">
                <w:pPr>
                  <w:rPr>
                    <w:rFonts w:cstheme="minorHAnsi"/>
                    <w:b/>
                    <w:bCs/>
                  </w:rPr>
                </w:pPr>
              </w:p>
            </w:sdtContent>
          </w:sdt>
        </w:tc>
        <w:sdt>
          <w:sdtPr>
            <w:id w:val="2132127762"/>
            <w15:color w:val="FF6600"/>
            <w14:checkbox>
              <w14:checked w14:val="1"/>
              <w14:checkedState w14:val="2612" w14:font="MS Gothic"/>
              <w14:uncheckedState w14:val="2610" w14:font="MS Gothic"/>
            </w14:checkbox>
          </w:sdtPr>
          <w:sdtContent>
            <w:tc>
              <w:tcPr>
                <w:tcW w:w="436" w:type="dxa"/>
              </w:tcPr>
              <w:p w14:paraId="4F92EBA2" w14:textId="5F178C58" w:rsidR="00A36260" w:rsidRPr="00FF07BA" w:rsidRDefault="00D92C08">
                <w:r>
                  <w:rPr>
                    <w:rFonts w:ascii="MS Gothic" w:eastAsia="MS Gothic" w:hAnsi="MS Gothic" w:hint="eastAsia"/>
                  </w:rPr>
                  <w:t>☒</w:t>
                </w:r>
              </w:p>
            </w:tc>
          </w:sdtContent>
        </w:sdt>
      </w:tr>
    </w:tbl>
    <w:p w14:paraId="4314E5C3" w14:textId="77777777" w:rsidR="00A36260" w:rsidRPr="002C40F6" w:rsidRDefault="00A36260" w:rsidP="00A36260">
      <w:pPr>
        <w:pStyle w:val="EJIE-Normal"/>
        <w:rPr>
          <w:i/>
          <w:iCs/>
        </w:rPr>
      </w:pPr>
      <w:r w:rsidRPr="002C40F6">
        <w:rPr>
          <w:i/>
          <w:iCs/>
        </w:rPr>
        <w:t>*</w:t>
      </w:r>
      <w:r w:rsidRPr="002C40F6">
        <w:rPr>
          <w:rFonts w:ascii="Segoe UI" w:eastAsiaTheme="minorHAnsi" w:hAnsi="Segoe UI" w:cs="Segoe UI"/>
          <w:color w:val="424242"/>
          <w:shd w:val="clear" w:color="auto" w:fill="FAFAFA"/>
          <w:lang w:eastAsia="en-US"/>
        </w:rPr>
        <w:t xml:space="preserve"> </w:t>
      </w:r>
      <w:r w:rsidRPr="002C40F6">
        <w:rPr>
          <w:i/>
          <w:iCs/>
        </w:rPr>
        <w:t>La limitación anterior </w:t>
      </w:r>
      <w:r w:rsidRPr="002C40F6">
        <w:rPr>
          <w:b/>
          <w:bCs/>
          <w:i/>
          <w:iCs/>
        </w:rPr>
        <w:t xml:space="preserve">no será de aplicación a las empresas que tengan la consideración de vinculadas con la </w:t>
      </w:r>
      <w:r>
        <w:rPr>
          <w:b/>
          <w:bCs/>
          <w:i/>
          <w:iCs/>
        </w:rPr>
        <w:t>empresa</w:t>
      </w:r>
      <w:r w:rsidRPr="002C40F6">
        <w:rPr>
          <w:b/>
          <w:bCs/>
          <w:i/>
          <w:iCs/>
        </w:rPr>
        <w:t xml:space="preserve"> adjudicataria</w:t>
      </w:r>
      <w:r w:rsidRPr="002C40F6">
        <w:rPr>
          <w:i/>
          <w:iCs/>
        </w:rPr>
        <w:t>, entendiéndose por tales aquellas que se encuentren en alguno de los supuestos previstos en el artículo 42</w:t>
      </w:r>
      <w:r>
        <w:rPr>
          <w:i/>
          <w:iCs/>
        </w:rPr>
        <w:t>.1</w:t>
      </w:r>
      <w:r w:rsidRPr="002C40F6">
        <w:rPr>
          <w:i/>
          <w:iCs/>
        </w:rPr>
        <w:t xml:space="preserve"> del Código de Comercio.</w:t>
      </w:r>
      <w:r w:rsidRPr="002C40F6">
        <w:rPr>
          <w:i/>
          <w:iCs/>
        </w:rPr>
        <w:br/>
        <w:t xml:space="preserve">En estos casos, la adjudicataria deberá acreditar documentalmente la existencia de dicha vinculación mediante la presentación de copia de las escrituras sociales y del documento que acredite la titularidad real de ambas entidades”. </w:t>
      </w:r>
    </w:p>
    <w:p w14:paraId="13BF51EB" w14:textId="77777777" w:rsidR="00A36260" w:rsidRPr="002C40F6" w:rsidRDefault="00A36260" w:rsidP="00A36260">
      <w:pPr>
        <w:pStyle w:val="EJIE-Normal"/>
      </w:pPr>
      <w:r w:rsidRPr="002C40F6">
        <w:t xml:space="preserve">Los licitadores deberán presentar el </w:t>
      </w:r>
      <w:r w:rsidRPr="002C40F6">
        <w:rPr>
          <w:i/>
          <w:iCs/>
        </w:rPr>
        <w:t>Anexo X relativo al modelo Declaración de Subcontratación en Licitación</w:t>
      </w:r>
      <w:r w:rsidRPr="002C40F6">
        <w:t xml:space="preserve">, donde deberán indicar si la licitadora tiene la intención de subcontratar parte de la ejecución del proyecto o no. </w:t>
      </w:r>
    </w:p>
    <w:p w14:paraId="2DB66350" w14:textId="77777777" w:rsidR="00A36260" w:rsidRPr="002C40F6" w:rsidRDefault="00A36260" w:rsidP="00A36260">
      <w:pPr>
        <w:pStyle w:val="EJIE-Normal"/>
      </w:pPr>
      <w:r w:rsidRPr="002C40F6">
        <w:t xml:space="preserve">En el caso de existir subcontratación, el licitador deberá </w:t>
      </w:r>
      <w:r>
        <w:t xml:space="preserve">cumplimentar </w:t>
      </w:r>
      <w:r w:rsidRPr="002C40F6">
        <w:t xml:space="preserve">la siguiente tabla contenida en el Anexo X relativa a la “Declaración de subcontratación”: </w:t>
      </w:r>
    </w:p>
    <w:tbl>
      <w:tblPr>
        <w:tblStyle w:val="Tablaconcuadrcula1clara-nfasis1"/>
        <w:tblW w:w="4930" w:type="pct"/>
        <w:tblInd w:w="137" w:type="dxa"/>
        <w:tblLook w:val="04A0" w:firstRow="1" w:lastRow="0" w:firstColumn="1" w:lastColumn="0" w:noHBand="0" w:noVBand="1"/>
      </w:tblPr>
      <w:tblGrid>
        <w:gridCol w:w="1983"/>
        <w:gridCol w:w="1843"/>
        <w:gridCol w:w="1419"/>
        <w:gridCol w:w="2039"/>
        <w:gridCol w:w="2316"/>
      </w:tblGrid>
      <w:tr w:rsidR="009B3858" w:rsidRPr="00E65CF4" w14:paraId="68DFB270" w14:textId="77777777" w:rsidTr="000F06FB">
        <w:trPr>
          <w:cnfStyle w:val="100000000000" w:firstRow="1" w:lastRow="0" w:firstColumn="0" w:lastColumn="0" w:oddVBand="0" w:evenVBand="0" w:oddHBand="0"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1033" w:type="pct"/>
            <w:hideMark/>
          </w:tcPr>
          <w:p w14:paraId="490CBDB7" w14:textId="77777777" w:rsidR="00A36260" w:rsidRPr="00E65CF4" w:rsidRDefault="00A36260">
            <w:pPr>
              <w:jc w:val="center"/>
              <w:rPr>
                <w:rFonts w:ascii="Calibri" w:eastAsia="Times New Roman" w:hAnsi="Calibri" w:cs="Calibri"/>
                <w:b w:val="0"/>
                <w:bCs w:val="0"/>
                <w:lang w:eastAsia="es-ES"/>
              </w:rPr>
            </w:pPr>
            <w:r w:rsidRPr="00E65CF4">
              <w:rPr>
                <w:rFonts w:ascii="Calibri" w:eastAsia="Times New Roman" w:hAnsi="Calibri" w:cs="Calibri"/>
                <w:lang w:eastAsia="es-ES"/>
              </w:rPr>
              <w:lastRenderedPageBreak/>
              <w:t>Empresa o perfil empresarial de la empresa prevista subcontratar</w:t>
            </w:r>
          </w:p>
        </w:tc>
        <w:tc>
          <w:tcPr>
            <w:tcW w:w="960" w:type="pct"/>
          </w:tcPr>
          <w:p w14:paraId="08D70487" w14:textId="77777777" w:rsidR="00A36260" w:rsidRPr="00E65CF4" w:rsidRDefault="00A3626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r w:rsidRPr="00E65CF4">
              <w:rPr>
                <w:rFonts w:ascii="Calibri" w:eastAsia="Times New Roman" w:hAnsi="Calibri" w:cs="Calibri"/>
                <w:lang w:eastAsia="es-ES"/>
              </w:rPr>
              <w:t>CIF (si se ha incluido denominación o identidad)</w:t>
            </w:r>
          </w:p>
          <w:p w14:paraId="3BD569DD" w14:textId="77777777" w:rsidR="00A36260" w:rsidRPr="00E65CF4" w:rsidRDefault="00A3626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p>
        </w:tc>
        <w:tc>
          <w:tcPr>
            <w:tcW w:w="739" w:type="pct"/>
            <w:hideMark/>
          </w:tcPr>
          <w:p w14:paraId="054B0D51" w14:textId="77777777" w:rsidR="00A36260" w:rsidRPr="00E65CF4" w:rsidRDefault="00A3626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r w:rsidRPr="00E65CF4">
              <w:rPr>
                <w:rFonts w:ascii="Calibri" w:eastAsia="Times New Roman" w:hAnsi="Calibri" w:cs="Calibri"/>
                <w:lang w:eastAsia="es-ES"/>
              </w:rPr>
              <w:t>Empresa vinculada si/no</w:t>
            </w:r>
          </w:p>
        </w:tc>
        <w:tc>
          <w:tcPr>
            <w:tcW w:w="1062" w:type="pct"/>
            <w:hideMark/>
          </w:tcPr>
          <w:p w14:paraId="2B4AA196" w14:textId="77777777" w:rsidR="00A36260" w:rsidRPr="00E65CF4" w:rsidRDefault="00A3626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r w:rsidRPr="00E65CF4">
              <w:rPr>
                <w:rFonts w:ascii="Calibri" w:eastAsia="Times New Roman" w:hAnsi="Calibri" w:cs="Calibri"/>
                <w:lang w:eastAsia="es-ES"/>
              </w:rPr>
              <w:t>Porcentaje previsto de subcontratación</w:t>
            </w:r>
          </w:p>
        </w:tc>
        <w:tc>
          <w:tcPr>
            <w:tcW w:w="1206" w:type="pct"/>
            <w:hideMark/>
          </w:tcPr>
          <w:p w14:paraId="6925C411" w14:textId="77777777" w:rsidR="00A36260" w:rsidRPr="00E65CF4" w:rsidRDefault="00A3626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r w:rsidRPr="00E65CF4">
              <w:rPr>
                <w:rFonts w:ascii="Calibri" w:eastAsia="Times New Roman" w:hAnsi="Calibri" w:cs="Calibri"/>
                <w:lang w:eastAsia="es-ES"/>
              </w:rPr>
              <w:t>Funciones/tareas/ partes del contrato que van a ser subcontratadas</w:t>
            </w:r>
          </w:p>
        </w:tc>
      </w:tr>
      <w:tr w:rsidR="009B3858" w:rsidRPr="00E65CF4" w14:paraId="074D04FE" w14:textId="77777777" w:rsidTr="000F06FB">
        <w:trPr>
          <w:trHeight w:val="1032"/>
        </w:trPr>
        <w:tc>
          <w:tcPr>
            <w:cnfStyle w:val="001000000000" w:firstRow="0" w:lastRow="0" w:firstColumn="1" w:lastColumn="0" w:oddVBand="0" w:evenVBand="0" w:oddHBand="0" w:evenHBand="0" w:firstRowFirstColumn="0" w:firstRowLastColumn="0" w:lastRowFirstColumn="0" w:lastRowLastColumn="0"/>
            <w:tcW w:w="1033" w:type="pct"/>
            <w:noWrap/>
          </w:tcPr>
          <w:p w14:paraId="68CD72F6" w14:textId="77777777" w:rsidR="00A36260" w:rsidRPr="00E65CF4" w:rsidRDefault="00A36260">
            <w:pPr>
              <w:jc w:val="center"/>
              <w:rPr>
                <w:rFonts w:ascii="Calibri" w:eastAsia="Times New Roman" w:hAnsi="Calibri" w:cs="Calibri"/>
                <w:lang w:eastAsia="es-ES"/>
              </w:rPr>
            </w:pPr>
          </w:p>
        </w:tc>
        <w:tc>
          <w:tcPr>
            <w:tcW w:w="960" w:type="pct"/>
          </w:tcPr>
          <w:p w14:paraId="2CC0465F" w14:textId="77777777" w:rsidR="00A36260" w:rsidRPr="00E65CF4" w:rsidRDefault="00A3626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s-ES"/>
              </w:rPr>
            </w:pPr>
          </w:p>
        </w:tc>
        <w:tc>
          <w:tcPr>
            <w:tcW w:w="739" w:type="pct"/>
            <w:noWrap/>
          </w:tcPr>
          <w:p w14:paraId="67587FC7" w14:textId="77777777" w:rsidR="00A36260" w:rsidRPr="00E65CF4" w:rsidRDefault="00A3626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s-ES"/>
              </w:rPr>
            </w:pPr>
          </w:p>
        </w:tc>
        <w:tc>
          <w:tcPr>
            <w:tcW w:w="1062" w:type="pct"/>
            <w:noWrap/>
          </w:tcPr>
          <w:p w14:paraId="492AEA41" w14:textId="77777777" w:rsidR="00A36260" w:rsidRPr="00E65CF4" w:rsidRDefault="00A3626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s-ES"/>
              </w:rPr>
            </w:pPr>
          </w:p>
        </w:tc>
        <w:tc>
          <w:tcPr>
            <w:tcW w:w="1206" w:type="pct"/>
            <w:noWrap/>
          </w:tcPr>
          <w:p w14:paraId="0E69AE36" w14:textId="77777777" w:rsidR="00A36260" w:rsidRPr="00E65CF4" w:rsidRDefault="00A3626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s-ES"/>
              </w:rPr>
            </w:pPr>
          </w:p>
        </w:tc>
      </w:tr>
    </w:tbl>
    <w:p w14:paraId="30C540AB" w14:textId="77777777" w:rsidR="00A36260" w:rsidRPr="002C40F6" w:rsidRDefault="00A36260" w:rsidP="00A36260">
      <w:pPr>
        <w:pStyle w:val="EJIE-Normal"/>
        <w:ind w:left="0"/>
      </w:pPr>
    </w:p>
    <w:p w14:paraId="1A4EA309" w14:textId="77777777" w:rsidR="00A36260" w:rsidRPr="002C40F6" w:rsidRDefault="00A36260" w:rsidP="00A36260">
      <w:pPr>
        <w:pStyle w:val="EJIE-Normal"/>
      </w:pPr>
      <w:r w:rsidRPr="002C40F6">
        <w:t>Además, dicha información deberá ser recogida en el DEUC, en la “</w:t>
      </w:r>
      <w:r w:rsidRPr="002C40F6">
        <w:rPr>
          <w:i/>
          <w:iCs/>
        </w:rPr>
        <w:t>Parte I: Información sobre el procedimiento de contratación y el poder o la entidad adjudicadores</w:t>
      </w:r>
      <w:r w:rsidRPr="002C40F6">
        <w:t>” en la sección “</w:t>
      </w:r>
      <w:r w:rsidRPr="002C40F6">
        <w:rPr>
          <w:i/>
          <w:iCs/>
        </w:rPr>
        <w:t>D: Información relativa a los subcontratistas a cuya capacidad no recurra el operador económico</w:t>
      </w:r>
      <w:r w:rsidRPr="002C40F6">
        <w:t>”. La empresa subcontratada deberá aportar igualmente el DEUC. Asimismo, y siempre que se requiera, la información de la previsión de subcontratar deberá de quedar reflejado en el Anexo II de Compromiso de adscripción de medios</w:t>
      </w:r>
      <w:r>
        <w:t>, como está previsto</w:t>
      </w:r>
      <w:r w:rsidRPr="002C40F6">
        <w:t xml:space="preserve">. </w:t>
      </w:r>
    </w:p>
    <w:p w14:paraId="701C1B54" w14:textId="1776AB3B" w:rsidR="007F42B3" w:rsidRPr="000F06FB" w:rsidRDefault="00A36260" w:rsidP="00116757">
      <w:pPr>
        <w:spacing w:after="0" w:line="240" w:lineRule="auto"/>
        <w:ind w:left="708"/>
        <w:jc w:val="both"/>
      </w:pPr>
      <w:r w:rsidRPr="002C40F6">
        <w:t>En el caso de que alguno de los trabajos vaya a ser asumido por una empresa vinculada se deberá igualmente señalar la subcontratación en el DEUC, indicando el porcentaje de las tareas o funciones que va a asumir la empresa vinculada, aportando igualmente la declaración incluida en el Anexo X en fase de licitación</w:t>
      </w:r>
      <w:r>
        <w:t>, así como presentando el DEUC de la empresa vinculada y Anexo II</w:t>
      </w:r>
      <w:r w:rsidR="007F42B3" w:rsidRPr="006F5018">
        <w:t>.</w:t>
      </w:r>
    </w:p>
    <w:p w14:paraId="43BA8A9B" w14:textId="3D1F2C09" w:rsidR="000265CF" w:rsidRPr="00492B5E" w:rsidRDefault="0046622E" w:rsidP="00492B5E">
      <w:pPr>
        <w:pStyle w:val="EJIE-Titulo2"/>
      </w:pPr>
      <w:r>
        <w:tab/>
      </w:r>
      <w:bookmarkStart w:id="13" w:name="_Toc224597046"/>
      <w:r w:rsidR="0023719B" w:rsidRPr="00492B5E">
        <w:t>SUBROGACIÓN DE LAS RELACIONES LABORALES</w:t>
      </w:r>
      <w:bookmarkEnd w:id="13"/>
    </w:p>
    <w:p w14:paraId="71709A0D" w14:textId="54ED31E4" w:rsidR="00CA2E8F" w:rsidRPr="00CA2E8F" w:rsidRDefault="00CA2E8F" w:rsidP="00CA2E8F">
      <w:pPr>
        <w:pStyle w:val="EJIE-Normal"/>
        <w:ind w:left="0"/>
        <w:rPr>
          <w:b/>
          <w:bCs/>
        </w:rPr>
      </w:pPr>
      <w:r>
        <w:rPr>
          <w:b/>
          <w:bCs/>
        </w:rPr>
        <w:t xml:space="preserve">        </w:t>
      </w:r>
      <w:r w:rsidRPr="00CA2E8F">
        <w:rPr>
          <w:b/>
          <w:bCs/>
        </w:rPr>
        <w:t>LOTE 1 y LOTE 2:</w:t>
      </w:r>
    </w:p>
    <w:p w14:paraId="66644295" w14:textId="3106E813" w:rsidR="0023719B" w:rsidRPr="00FF07BA" w:rsidRDefault="0023719B" w:rsidP="00300E87">
      <w:pPr>
        <w:pStyle w:val="EJIE-Normal"/>
        <w:numPr>
          <w:ilvl w:val="0"/>
          <w:numId w:val="35"/>
        </w:numPr>
      </w:pPr>
      <w:r w:rsidRPr="00FF07BA">
        <w:t>No se contempla</w:t>
      </w:r>
      <w:r w:rsidR="00CF1488">
        <w:t xml:space="preserve"> </w:t>
      </w:r>
      <w:sdt>
        <w:sdtPr>
          <w:id w:val="-2025306954"/>
          <w15:color w:val="FF6600"/>
          <w14:checkbox>
            <w14:checked w14:val="1"/>
            <w14:checkedState w14:val="2612" w14:font="MS Gothic"/>
            <w14:uncheckedState w14:val="2610" w14:font="MS Gothic"/>
          </w14:checkbox>
        </w:sdtPr>
        <w:sdtContent>
          <w:r w:rsidR="008B751C">
            <w:rPr>
              <w:rFonts w:ascii="MS Gothic" w:eastAsia="MS Gothic" w:hAnsi="MS Gothic" w:hint="eastAsia"/>
            </w:rPr>
            <w:t>☒</w:t>
          </w:r>
        </w:sdtContent>
      </w:sdt>
    </w:p>
    <w:p w14:paraId="2F5B4C03" w14:textId="77777777" w:rsidR="0023719B" w:rsidRDefault="0023719B" w:rsidP="00300E87">
      <w:pPr>
        <w:pStyle w:val="EJIE-Normal"/>
        <w:numPr>
          <w:ilvl w:val="0"/>
          <w:numId w:val="35"/>
        </w:numPr>
      </w:pPr>
      <w:r w:rsidRPr="00FF07BA">
        <w:t>Se contempla</w:t>
      </w:r>
      <w:r w:rsidR="00E41B2E" w:rsidRPr="00FF07BA">
        <w:t xml:space="preserve"> </w:t>
      </w:r>
      <w:sdt>
        <w:sdtPr>
          <w:id w:val="-734461541"/>
          <w15:color w:val="FF6600"/>
          <w14:checkbox>
            <w14:checked w14:val="0"/>
            <w14:checkedState w14:val="2612" w14:font="MS Gothic"/>
            <w14:uncheckedState w14:val="2610" w14:font="MS Gothic"/>
          </w14:checkbox>
        </w:sdtPr>
        <w:sdtContent>
          <w:permStart w:id="804924359" w:edGrp="everyone"/>
          <w:r w:rsidR="00251074" w:rsidRPr="002B7AFF">
            <w:rPr>
              <w:rFonts w:ascii="Segoe UI Symbol" w:hAnsi="Segoe UI Symbol" w:cs="Segoe UI Symbol"/>
            </w:rPr>
            <w:t>☐</w:t>
          </w:r>
          <w:permEnd w:id="804924359"/>
        </w:sdtContent>
      </w:sdt>
    </w:p>
    <w:p w14:paraId="5C7FC88F" w14:textId="77777777" w:rsidR="00251074" w:rsidRDefault="00251074" w:rsidP="00EC4C88">
      <w:pPr>
        <w:pStyle w:val="EJIE-Normal"/>
        <w:ind w:left="720"/>
      </w:pPr>
    </w:p>
    <w:tbl>
      <w:tblPr>
        <w:tblW w:w="9299" w:type="dxa"/>
        <w:tblInd w:w="533"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left w:w="0" w:type="dxa"/>
          <w:right w:w="0" w:type="dxa"/>
        </w:tblCellMar>
        <w:tblLook w:val="0000" w:firstRow="0" w:lastRow="0" w:firstColumn="0" w:lastColumn="0" w:noHBand="0" w:noVBand="0"/>
      </w:tblPr>
      <w:tblGrid>
        <w:gridCol w:w="1949"/>
        <w:gridCol w:w="1544"/>
        <w:gridCol w:w="1439"/>
        <w:gridCol w:w="2400"/>
        <w:gridCol w:w="1967"/>
      </w:tblGrid>
      <w:sdt>
        <w:sdtPr>
          <w:rPr>
            <w:b/>
            <w:bCs/>
            <w:lang w:val="es-ES_tradnl" w:eastAsia="es-ES"/>
          </w:rPr>
          <w:id w:val="-1819953370"/>
          <w:lock w:val="sdtContentLocked"/>
          <w:placeholder>
            <w:docPart w:val="271C29DBE2D64B2A9ECBCF8F01C884FB"/>
          </w:placeholder>
        </w:sdtPr>
        <w:sdtContent>
          <w:tr w:rsidR="004E02DA" w:rsidRPr="00FF07BA" w14:paraId="1A33E4C4" w14:textId="77777777" w:rsidTr="31EC5E74">
            <w:tc>
              <w:tcPr>
                <w:tcW w:w="1949" w:type="dxa"/>
                <w:tcMar>
                  <w:top w:w="0" w:type="dxa"/>
                  <w:left w:w="108" w:type="dxa"/>
                  <w:bottom w:w="0" w:type="dxa"/>
                  <w:right w:w="108" w:type="dxa"/>
                </w:tcMar>
              </w:tcPr>
              <w:p w14:paraId="2D3DFC01" w14:textId="77777777" w:rsidR="005D0ABA" w:rsidRPr="00FF07BA" w:rsidRDefault="00603E9A" w:rsidP="00836E89">
                <w:pPr>
                  <w:jc w:val="center"/>
                  <w:rPr>
                    <w:b/>
                    <w:bCs/>
                    <w:lang w:val="es-ES_tradnl" w:eastAsia="es-ES"/>
                  </w:rPr>
                </w:pPr>
                <w:r>
                  <w:rPr>
                    <w:b/>
                    <w:bCs/>
                    <w:lang w:val="es-ES_tradnl" w:eastAsia="es-ES"/>
                  </w:rPr>
                  <w:t>Categor</w:t>
                </w:r>
                <w:r>
                  <w:t>í</w:t>
                </w:r>
                <w:r w:rsidR="005D0ABA" w:rsidRPr="00FF07BA">
                  <w:rPr>
                    <w:b/>
                    <w:bCs/>
                    <w:lang w:val="es-ES_tradnl" w:eastAsia="es-ES"/>
                  </w:rPr>
                  <w:t>a</w:t>
                </w:r>
              </w:p>
            </w:tc>
            <w:tc>
              <w:tcPr>
                <w:tcW w:w="1544" w:type="dxa"/>
                <w:tcMar>
                  <w:top w:w="0" w:type="dxa"/>
                  <w:left w:w="108" w:type="dxa"/>
                  <w:bottom w:w="0" w:type="dxa"/>
                  <w:right w:w="108" w:type="dxa"/>
                </w:tcMar>
              </w:tcPr>
              <w:p w14:paraId="3DF974FA" w14:textId="77777777" w:rsidR="005D0ABA" w:rsidRPr="00FF07BA" w:rsidRDefault="005D0ABA" w:rsidP="00836E89">
                <w:pPr>
                  <w:jc w:val="center"/>
                  <w:rPr>
                    <w:b/>
                    <w:bCs/>
                    <w:lang w:val="es-ES_tradnl" w:eastAsia="es-ES"/>
                  </w:rPr>
                </w:pPr>
                <w:r w:rsidRPr="00FF07BA">
                  <w:rPr>
                    <w:b/>
                    <w:bCs/>
                    <w:lang w:val="es-ES_tradnl" w:eastAsia="es-ES"/>
                  </w:rPr>
                  <w:t>Fecha antigüedad</w:t>
                </w:r>
              </w:p>
            </w:tc>
            <w:tc>
              <w:tcPr>
                <w:tcW w:w="1439" w:type="dxa"/>
              </w:tcPr>
              <w:p w14:paraId="260960A8" w14:textId="77777777" w:rsidR="005D0ABA" w:rsidRPr="00FF07BA" w:rsidRDefault="005D0ABA" w:rsidP="00836E89">
                <w:pPr>
                  <w:jc w:val="center"/>
                  <w:rPr>
                    <w:b/>
                    <w:bCs/>
                    <w:lang w:val="es-ES_tradnl" w:eastAsia="es-ES"/>
                  </w:rPr>
                </w:pPr>
                <w:r w:rsidRPr="00FF07BA">
                  <w:rPr>
                    <w:b/>
                    <w:bCs/>
                    <w:lang w:val="es-ES_tradnl" w:eastAsia="es-ES"/>
                  </w:rPr>
                  <w:t>Fecha de nacimiento</w:t>
                </w:r>
              </w:p>
            </w:tc>
            <w:tc>
              <w:tcPr>
                <w:tcW w:w="2400" w:type="dxa"/>
              </w:tcPr>
              <w:p w14:paraId="50CDCB98" w14:textId="77777777" w:rsidR="005D0ABA" w:rsidRPr="00FF07BA" w:rsidRDefault="005D0ABA" w:rsidP="00836E89">
                <w:pPr>
                  <w:jc w:val="center"/>
                  <w:rPr>
                    <w:b/>
                    <w:bCs/>
                    <w:lang w:val="es-ES_tradnl" w:eastAsia="es-ES"/>
                  </w:rPr>
                </w:pPr>
                <w:r w:rsidRPr="00FF07BA">
                  <w:rPr>
                    <w:b/>
                    <w:bCs/>
                    <w:lang w:val="es-ES_tradnl" w:eastAsia="es-ES"/>
                  </w:rPr>
                  <w:t>Tipo de contrato</w:t>
                </w:r>
              </w:p>
            </w:tc>
            <w:tc>
              <w:tcPr>
                <w:tcW w:w="1967" w:type="dxa"/>
              </w:tcPr>
              <w:p w14:paraId="020879C3" w14:textId="77777777" w:rsidR="005D0ABA" w:rsidRPr="00FF07BA" w:rsidRDefault="005D0ABA" w:rsidP="00836E89">
                <w:pPr>
                  <w:jc w:val="center"/>
                  <w:rPr>
                    <w:b/>
                    <w:bCs/>
                    <w:lang w:val="es-ES_tradnl" w:eastAsia="es-ES"/>
                  </w:rPr>
                </w:pPr>
                <w:r w:rsidRPr="00FF07BA">
                  <w:rPr>
                    <w:b/>
                    <w:bCs/>
                    <w:lang w:val="es-ES_tradnl" w:eastAsia="es-ES"/>
                  </w:rPr>
                  <w:t>Centro</w:t>
                </w:r>
              </w:p>
            </w:tc>
          </w:tr>
        </w:sdtContent>
      </w:sdt>
      <w:tr w:rsidR="004E02DA" w:rsidRPr="00FF07BA" w14:paraId="0DA7A68C" w14:textId="77777777" w:rsidTr="31EC5E74">
        <w:tc>
          <w:tcPr>
            <w:tcW w:w="1949" w:type="dxa"/>
            <w:tcMar>
              <w:top w:w="0" w:type="dxa"/>
              <w:left w:w="108" w:type="dxa"/>
              <w:bottom w:w="0" w:type="dxa"/>
              <w:right w:w="108" w:type="dxa"/>
            </w:tcMar>
          </w:tcPr>
          <w:p w14:paraId="53DBEC26" w14:textId="77777777" w:rsidR="005D0ABA" w:rsidRPr="00FF07BA" w:rsidRDefault="005D0ABA" w:rsidP="00E43D1D">
            <w:pPr>
              <w:jc w:val="center"/>
              <w:rPr>
                <w:lang w:val="es-ES_tradnl" w:eastAsia="es-ES"/>
              </w:rPr>
            </w:pPr>
            <w:permStart w:id="1565545773" w:edGrp="everyone"/>
          </w:p>
        </w:tc>
        <w:tc>
          <w:tcPr>
            <w:tcW w:w="1544" w:type="dxa"/>
            <w:tcMar>
              <w:top w:w="0" w:type="dxa"/>
              <w:left w:w="108" w:type="dxa"/>
              <w:bottom w:w="0" w:type="dxa"/>
              <w:right w:w="108" w:type="dxa"/>
            </w:tcMar>
          </w:tcPr>
          <w:p w14:paraId="36FF6072" w14:textId="77777777" w:rsidR="005D0ABA" w:rsidRPr="00FF07BA" w:rsidRDefault="005D0ABA" w:rsidP="00E43D1D">
            <w:pPr>
              <w:jc w:val="center"/>
              <w:rPr>
                <w:lang w:val="es-ES_tradnl" w:eastAsia="es-ES"/>
              </w:rPr>
            </w:pPr>
          </w:p>
        </w:tc>
        <w:tc>
          <w:tcPr>
            <w:tcW w:w="1439" w:type="dxa"/>
          </w:tcPr>
          <w:p w14:paraId="7E23CBCE" w14:textId="77777777" w:rsidR="005D0ABA" w:rsidRPr="00FF07BA" w:rsidRDefault="005D0ABA" w:rsidP="00E43D1D">
            <w:pPr>
              <w:jc w:val="center"/>
              <w:rPr>
                <w:lang w:val="es-ES_tradnl" w:eastAsia="es-ES"/>
              </w:rPr>
            </w:pPr>
          </w:p>
        </w:tc>
        <w:tc>
          <w:tcPr>
            <w:tcW w:w="2400" w:type="dxa"/>
          </w:tcPr>
          <w:p w14:paraId="3E4E883C" w14:textId="77777777" w:rsidR="005D0ABA" w:rsidRPr="00FF07BA" w:rsidRDefault="005D0ABA" w:rsidP="004E6BC1">
            <w:pPr>
              <w:rPr>
                <w:lang w:val="es-ES_tradnl" w:eastAsia="es-ES"/>
              </w:rPr>
            </w:pPr>
          </w:p>
        </w:tc>
        <w:tc>
          <w:tcPr>
            <w:tcW w:w="1967" w:type="dxa"/>
          </w:tcPr>
          <w:p w14:paraId="65CD3CF0" w14:textId="77777777" w:rsidR="005D0ABA" w:rsidRPr="00FF07BA" w:rsidRDefault="005D0ABA" w:rsidP="00E43D1D">
            <w:pPr>
              <w:jc w:val="center"/>
              <w:rPr>
                <w:lang w:val="es-ES_tradnl" w:eastAsia="es-ES"/>
              </w:rPr>
            </w:pPr>
          </w:p>
        </w:tc>
      </w:tr>
      <w:permEnd w:id="1565545773"/>
    </w:tbl>
    <w:p w14:paraId="27379317" w14:textId="77777777" w:rsidR="00251074" w:rsidRDefault="00251074" w:rsidP="009733F7">
      <w:pPr>
        <w:spacing w:line="240" w:lineRule="auto"/>
        <w:rPr>
          <w:rFonts w:cstheme="minorHAnsi"/>
        </w:rPr>
        <w:sectPr w:rsidR="00251074" w:rsidSect="00251074">
          <w:headerReference w:type="even" r:id="rId13"/>
          <w:headerReference w:type="default" r:id="rId14"/>
          <w:footerReference w:type="default" r:id="rId15"/>
          <w:headerReference w:type="first" r:id="rId16"/>
          <w:type w:val="continuous"/>
          <w:pgSz w:w="11906" w:h="16838"/>
          <w:pgMar w:top="1440" w:right="1080" w:bottom="1440" w:left="1080" w:header="708" w:footer="708" w:gutter="0"/>
          <w:pgBorders w:offsetFrom="page">
            <w:top w:val="single" w:sz="4" w:space="24" w:color="31849B" w:themeColor="accent5" w:themeShade="BF"/>
            <w:left w:val="single" w:sz="4" w:space="24" w:color="31849B" w:themeColor="accent5" w:themeShade="BF"/>
            <w:bottom w:val="single" w:sz="4" w:space="24" w:color="31849B" w:themeColor="accent5" w:themeShade="BF"/>
            <w:right w:val="single" w:sz="4" w:space="24" w:color="31849B" w:themeColor="accent5" w:themeShade="BF"/>
          </w:pgBorders>
          <w:cols w:space="708"/>
          <w:formProt w:val="0"/>
          <w:docGrid w:linePitch="360"/>
        </w:sectPr>
      </w:pPr>
    </w:p>
    <w:p w14:paraId="56FEDE8A" w14:textId="604550E5" w:rsidR="0023719B" w:rsidRPr="00492B5E" w:rsidRDefault="0046622E" w:rsidP="00492B5E">
      <w:pPr>
        <w:pStyle w:val="EJIE-Titulo2"/>
      </w:pPr>
      <w:r>
        <w:tab/>
      </w:r>
      <w:bookmarkStart w:id="14" w:name="_Toc224597047"/>
      <w:r w:rsidR="003B3758" w:rsidRPr="00492B5E">
        <w:t>PRESUPUESTO Y VALOR ESTIMADO</w:t>
      </w:r>
      <w:bookmarkEnd w:id="14"/>
    </w:p>
    <w:p w14:paraId="0AAC2CB4" w14:textId="77777777" w:rsidR="008C7A3C" w:rsidRDefault="008C7A3C" w:rsidP="00795420">
      <w:pPr>
        <w:pStyle w:val="Prrafodelista"/>
        <w:spacing w:after="0" w:line="240" w:lineRule="auto"/>
        <w:ind w:left="786"/>
        <w:rPr>
          <w:rFonts w:cstheme="minorHAnsi"/>
        </w:rPr>
      </w:pPr>
    </w:p>
    <w:tbl>
      <w:tblPr>
        <w:tblW w:w="9724" w:type="dxa"/>
        <w:tblInd w:w="108"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left w:w="0" w:type="dxa"/>
          <w:right w:w="0" w:type="dxa"/>
        </w:tblCellMar>
        <w:tblLook w:val="0000" w:firstRow="0" w:lastRow="0" w:firstColumn="0" w:lastColumn="0" w:noHBand="0" w:noVBand="0"/>
      </w:tblPr>
      <w:tblGrid>
        <w:gridCol w:w="2410"/>
        <w:gridCol w:w="709"/>
        <w:gridCol w:w="1866"/>
        <w:gridCol w:w="1134"/>
        <w:gridCol w:w="1638"/>
        <w:gridCol w:w="1967"/>
      </w:tblGrid>
      <w:tr w:rsidR="002B2293" w:rsidRPr="00FF07BA" w14:paraId="2C0F723D" w14:textId="77777777" w:rsidTr="00784C23">
        <w:tc>
          <w:tcPr>
            <w:tcW w:w="9724" w:type="dxa"/>
            <w:gridSpan w:val="6"/>
            <w:tcMar>
              <w:top w:w="0" w:type="dxa"/>
              <w:left w:w="108" w:type="dxa"/>
              <w:bottom w:w="0" w:type="dxa"/>
              <w:right w:w="108" w:type="dxa"/>
            </w:tcMar>
          </w:tcPr>
          <w:p w14:paraId="0A3B9D55" w14:textId="77777777" w:rsidR="00784C23" w:rsidRPr="00FF07BA" w:rsidRDefault="00784C23" w:rsidP="00784C23">
            <w:pPr>
              <w:jc w:val="center"/>
              <w:rPr>
                <w:b/>
                <w:bCs/>
                <w:lang w:val="es-ES_tradnl" w:eastAsia="es-ES"/>
              </w:rPr>
            </w:pPr>
            <w:r>
              <w:rPr>
                <w:b/>
                <w:bCs/>
                <w:lang w:val="es-ES_tradnl" w:eastAsia="es-ES"/>
              </w:rPr>
              <w:t>PRESUPUESTO</w:t>
            </w:r>
          </w:p>
        </w:tc>
      </w:tr>
      <w:tr w:rsidR="00F45C84" w:rsidRPr="00FF07BA" w14:paraId="3DFA12F0" w14:textId="77777777" w:rsidTr="009063B3">
        <w:tc>
          <w:tcPr>
            <w:tcW w:w="6119" w:type="dxa"/>
            <w:gridSpan w:val="4"/>
            <w:tcMar>
              <w:top w:w="0" w:type="dxa"/>
              <w:left w:w="108" w:type="dxa"/>
              <w:bottom w:w="0" w:type="dxa"/>
              <w:right w:w="108" w:type="dxa"/>
            </w:tcMar>
          </w:tcPr>
          <w:p w14:paraId="708FBCC6" w14:textId="77777777" w:rsidR="00C61788" w:rsidRDefault="00C61788" w:rsidP="00C61788">
            <w:pPr>
              <w:rPr>
                <w:rFonts w:cstheme="minorHAnsi"/>
              </w:rPr>
            </w:pPr>
            <w:r w:rsidRPr="005424FE">
              <w:rPr>
                <w:rFonts w:cstheme="minorHAnsi"/>
              </w:rPr>
              <w:t>El presupuesto máximo para este contrato sin I.V.A</w:t>
            </w:r>
          </w:p>
          <w:p w14:paraId="679E5604" w14:textId="0D4403D6" w:rsidR="00C61788" w:rsidRPr="00FF07BA" w:rsidRDefault="00C61788" w:rsidP="00C61788">
            <w:pPr>
              <w:rPr>
                <w:lang w:val="es-ES_tradnl" w:eastAsia="es-ES"/>
              </w:rPr>
            </w:pPr>
          </w:p>
        </w:tc>
        <w:tc>
          <w:tcPr>
            <w:tcW w:w="1638" w:type="dxa"/>
          </w:tcPr>
          <w:p w14:paraId="4056B8B6" w14:textId="7DED9B10" w:rsidR="00C61788" w:rsidRPr="00603E9A" w:rsidRDefault="00000000" w:rsidP="00C61788">
            <w:pPr>
              <w:jc w:val="center"/>
              <w:rPr>
                <w:i/>
                <w:lang w:val="es-ES_tradnl" w:eastAsia="es-ES"/>
              </w:rPr>
            </w:pPr>
            <w:sdt>
              <w:sdtPr>
                <w:id w:val="1656411077"/>
                <w:placeholder>
                  <w:docPart w:val="1C48E978F7D1427C8C8E819C18E87C62"/>
                </w:placeholder>
                <w15:color w:val="FF6600"/>
              </w:sdtPr>
              <w:sdtContent>
                <w:r w:rsidR="009832D7" w:rsidRPr="00665C4E">
                  <w:t>S</w:t>
                </w:r>
                <w:r w:rsidR="0035721D" w:rsidRPr="00665C4E">
                  <w:t>eiscientos cincuenta y t</w:t>
                </w:r>
                <w:r w:rsidR="002A2210" w:rsidRPr="00665C4E">
                  <w:t>r</w:t>
                </w:r>
                <w:r w:rsidR="0035721D" w:rsidRPr="00665C4E">
                  <w:t>es</w:t>
                </w:r>
                <w:r w:rsidR="002A2210" w:rsidRPr="00665C4E">
                  <w:t xml:space="preserve"> mil</w:t>
                </w:r>
                <w:r w:rsidR="0035721D" w:rsidRPr="00665C4E">
                  <w:t xml:space="preserve"> </w:t>
                </w:r>
                <w:r w:rsidR="009954EF" w:rsidRPr="00665C4E">
                  <w:t>euros</w:t>
                </w:r>
              </w:sdtContent>
            </w:sdt>
          </w:p>
        </w:tc>
        <w:tc>
          <w:tcPr>
            <w:tcW w:w="1967" w:type="dxa"/>
          </w:tcPr>
          <w:p w14:paraId="59F8EF1D" w14:textId="761217D1" w:rsidR="00C61788" w:rsidRPr="00603E9A" w:rsidRDefault="00000000" w:rsidP="00C61788">
            <w:pPr>
              <w:tabs>
                <w:tab w:val="left" w:pos="225"/>
                <w:tab w:val="center" w:pos="973"/>
              </w:tabs>
              <w:jc w:val="center"/>
              <w:rPr>
                <w:i/>
                <w:lang w:val="es-ES_tradnl" w:eastAsia="es-ES"/>
              </w:rPr>
            </w:pPr>
            <w:sdt>
              <w:sdtPr>
                <w:rPr>
                  <w:color w:val="FF0000"/>
                </w:rPr>
                <w:id w:val="985200468"/>
                <w:placeholder>
                  <w:docPart w:val="C94BA30A5C6B4BBB84472451B4C9A6F9"/>
                </w:placeholder>
                <w15:color w:val="FF6600"/>
              </w:sdtPr>
              <w:sdtContent>
                <w:r w:rsidR="00137AD2" w:rsidRPr="00665C4E">
                  <w:t>653</w:t>
                </w:r>
                <w:r w:rsidR="00DE2AA1" w:rsidRPr="00665C4E">
                  <w:t>.000,00 €</w:t>
                </w:r>
              </w:sdtContent>
            </w:sdt>
          </w:p>
        </w:tc>
      </w:tr>
      <w:tr w:rsidR="001B24F7" w:rsidRPr="00FF07BA" w14:paraId="5D5497EF" w14:textId="77777777" w:rsidTr="009063B3">
        <w:tc>
          <w:tcPr>
            <w:tcW w:w="6119" w:type="dxa"/>
            <w:gridSpan w:val="4"/>
            <w:tcMar>
              <w:top w:w="0" w:type="dxa"/>
              <w:left w:w="108" w:type="dxa"/>
              <w:bottom w:w="0" w:type="dxa"/>
              <w:right w:w="108" w:type="dxa"/>
            </w:tcMar>
          </w:tcPr>
          <w:p w14:paraId="0654E70E" w14:textId="77777777" w:rsidR="002F1DFF" w:rsidRDefault="002F1DFF" w:rsidP="002F1DFF">
            <w:pPr>
              <w:rPr>
                <w:rFonts w:cstheme="minorHAnsi"/>
              </w:rPr>
            </w:pPr>
            <w:r w:rsidRPr="005424FE">
              <w:rPr>
                <w:rFonts w:cstheme="minorHAnsi"/>
              </w:rPr>
              <w:lastRenderedPageBreak/>
              <w:t xml:space="preserve">El presupuesto base de licitación para este contrato </w:t>
            </w:r>
            <w:r>
              <w:rPr>
                <w:rFonts w:cstheme="minorHAnsi"/>
              </w:rPr>
              <w:t>(</w:t>
            </w:r>
            <w:r w:rsidRPr="005424FE">
              <w:rPr>
                <w:rFonts w:cstheme="minorHAnsi"/>
              </w:rPr>
              <w:t>con I.V.A</w:t>
            </w:r>
            <w:r>
              <w:rPr>
                <w:rFonts w:cstheme="minorHAnsi"/>
              </w:rPr>
              <w:t>)</w:t>
            </w:r>
          </w:p>
          <w:p w14:paraId="3DB54E24" w14:textId="0553CDFC" w:rsidR="002F1DFF" w:rsidRPr="005424FE" w:rsidRDefault="002F1DFF" w:rsidP="002F1DFF">
            <w:pPr>
              <w:rPr>
                <w:rFonts w:cstheme="minorHAnsi"/>
              </w:rPr>
            </w:pPr>
          </w:p>
        </w:tc>
        <w:tc>
          <w:tcPr>
            <w:tcW w:w="1638" w:type="dxa"/>
          </w:tcPr>
          <w:p w14:paraId="6F838375" w14:textId="11A58FE8" w:rsidR="002F1DFF" w:rsidRPr="00603E9A" w:rsidRDefault="00000000" w:rsidP="002F1DFF">
            <w:pPr>
              <w:jc w:val="center"/>
              <w:rPr>
                <w:i/>
                <w:color w:val="984806" w:themeColor="accent6" w:themeShade="80"/>
                <w:lang w:val="es-ES_tradnl" w:eastAsia="es-ES"/>
              </w:rPr>
            </w:pPr>
            <w:sdt>
              <w:sdtPr>
                <w:id w:val="-447088896"/>
                <w:placeholder>
                  <w:docPart w:val="4F938799A12045D18E717760B707EF6F"/>
                </w:placeholder>
                <w15:color w:val="FF6600"/>
              </w:sdtPr>
              <w:sdtContent>
                <w:r w:rsidR="00EF0228">
                  <w:t>Setecientos noventa mil</w:t>
                </w:r>
                <w:r w:rsidR="00063ACE">
                  <w:t xml:space="preserve"> ciento treinta</w:t>
                </w:r>
                <w:r w:rsidR="008D1E84">
                  <w:t xml:space="preserve"> euros</w:t>
                </w:r>
              </w:sdtContent>
            </w:sdt>
          </w:p>
        </w:tc>
        <w:tc>
          <w:tcPr>
            <w:tcW w:w="1967" w:type="dxa"/>
          </w:tcPr>
          <w:p w14:paraId="23570B2E" w14:textId="14A7F9A4" w:rsidR="002F1DFF" w:rsidRPr="00603E9A" w:rsidRDefault="00000000" w:rsidP="002F1DFF">
            <w:pPr>
              <w:jc w:val="center"/>
              <w:rPr>
                <w:i/>
                <w:lang w:val="es-ES_tradnl" w:eastAsia="es-ES"/>
              </w:rPr>
            </w:pPr>
            <w:sdt>
              <w:sdtPr>
                <w:id w:val="1850132316"/>
                <w:placeholder>
                  <w:docPart w:val="EE051BDC9E6C4CED90E14679ABD21F2B"/>
                </w:placeholder>
                <w15:color w:val="FF6600"/>
              </w:sdtPr>
              <w:sdtContent>
                <w:r w:rsidR="005A1455" w:rsidRPr="00063ACE">
                  <w:t>790</w:t>
                </w:r>
                <w:r w:rsidR="007E119B" w:rsidRPr="00063ACE">
                  <w:t>.</w:t>
                </w:r>
                <w:r w:rsidR="005A1455" w:rsidRPr="00063ACE">
                  <w:t>130</w:t>
                </w:r>
                <w:r w:rsidR="007E119B" w:rsidRPr="00063ACE">
                  <w:t>,00 €</w:t>
                </w:r>
              </w:sdtContent>
            </w:sdt>
          </w:p>
        </w:tc>
      </w:tr>
      <w:tr w:rsidR="00304843" w:rsidRPr="00FF07BA" w14:paraId="1C6DD478" w14:textId="77777777" w:rsidTr="003B6973">
        <w:tc>
          <w:tcPr>
            <w:tcW w:w="9724" w:type="dxa"/>
            <w:gridSpan w:val="6"/>
            <w:tcMar>
              <w:top w:w="0" w:type="dxa"/>
              <w:left w:w="108" w:type="dxa"/>
              <w:bottom w:w="0" w:type="dxa"/>
              <w:right w:w="108" w:type="dxa"/>
            </w:tcMar>
          </w:tcPr>
          <w:p w14:paraId="11559CD2" w14:textId="1DFC1205" w:rsidR="003B6973" w:rsidRPr="00FF07BA" w:rsidRDefault="003B6973" w:rsidP="003B6973">
            <w:pPr>
              <w:jc w:val="center"/>
              <w:rPr>
                <w:b/>
                <w:bCs/>
                <w:lang w:val="es-ES_tradnl" w:eastAsia="es-ES"/>
              </w:rPr>
            </w:pPr>
            <w:permStart w:id="397295099" w:edGrp="everyone"/>
            <w:r>
              <w:rPr>
                <w:b/>
                <w:bCs/>
                <w:lang w:val="es-ES_tradnl" w:eastAsia="es-ES"/>
              </w:rPr>
              <w:t>PRESUPUESTO LOTE</w:t>
            </w:r>
            <w:r w:rsidR="00B477FB">
              <w:rPr>
                <w:b/>
                <w:bCs/>
                <w:lang w:val="es-ES_tradnl" w:eastAsia="es-ES"/>
              </w:rPr>
              <w:t xml:space="preserve"> </w:t>
            </w:r>
            <w:r w:rsidR="00647762">
              <w:rPr>
                <w:b/>
                <w:bCs/>
                <w:lang w:val="es-ES_tradnl" w:eastAsia="es-ES"/>
              </w:rPr>
              <w:t>1</w:t>
            </w:r>
          </w:p>
        </w:tc>
      </w:tr>
      <w:tr w:rsidR="001B24F7" w:rsidRPr="00603E9A" w14:paraId="1EAC4D7B" w14:textId="77777777" w:rsidTr="009063B3">
        <w:tc>
          <w:tcPr>
            <w:tcW w:w="6119" w:type="dxa"/>
            <w:gridSpan w:val="4"/>
            <w:tcMar>
              <w:top w:w="0" w:type="dxa"/>
              <w:left w:w="108" w:type="dxa"/>
              <w:bottom w:w="0" w:type="dxa"/>
              <w:right w:w="108" w:type="dxa"/>
            </w:tcMar>
          </w:tcPr>
          <w:p w14:paraId="3C7CD191" w14:textId="1096869A" w:rsidR="00647762" w:rsidRPr="00FF07BA" w:rsidRDefault="00647762" w:rsidP="00647762">
            <w:pPr>
              <w:rPr>
                <w:lang w:val="es-ES_tradnl" w:eastAsia="es-ES"/>
              </w:rPr>
            </w:pPr>
            <w:r w:rsidRPr="005424FE">
              <w:rPr>
                <w:rFonts w:cstheme="minorHAnsi"/>
              </w:rPr>
              <w:t xml:space="preserve">El presupuesto máximo </w:t>
            </w:r>
            <w:r>
              <w:rPr>
                <w:rFonts w:cstheme="minorHAnsi"/>
              </w:rPr>
              <w:t>POR LOTE</w:t>
            </w:r>
            <w:r w:rsidR="00DB2346">
              <w:rPr>
                <w:rFonts w:cstheme="minorHAnsi"/>
              </w:rPr>
              <w:t xml:space="preserve"> 1</w:t>
            </w:r>
            <w:r w:rsidRPr="005424FE">
              <w:rPr>
                <w:rFonts w:cstheme="minorHAnsi"/>
              </w:rPr>
              <w:t xml:space="preserve"> sin I.V.A</w:t>
            </w:r>
            <w:r w:rsidR="00116757">
              <w:rPr>
                <w:rFonts w:cstheme="minorHAnsi"/>
              </w:rPr>
              <w:t>.</w:t>
            </w:r>
          </w:p>
        </w:tc>
        <w:tc>
          <w:tcPr>
            <w:tcW w:w="1638" w:type="dxa"/>
          </w:tcPr>
          <w:p w14:paraId="1B807694" w14:textId="4510F433" w:rsidR="00647762" w:rsidRPr="00603E9A" w:rsidRDefault="00000000" w:rsidP="00647762">
            <w:pPr>
              <w:jc w:val="center"/>
              <w:rPr>
                <w:i/>
                <w:lang w:val="es-ES_tradnl" w:eastAsia="es-ES"/>
              </w:rPr>
            </w:pPr>
            <w:sdt>
              <w:sdtPr>
                <w:id w:val="1389232379"/>
                <w:placeholder>
                  <w:docPart w:val="0CBBA6F9AD0D45BC8406ACD4129A7D94"/>
                </w:placeholder>
                <w15:color w:val="FF6600"/>
              </w:sdtPr>
              <w:sdtContent>
                <w:r w:rsidR="002551BC">
                  <w:t>Nove</w:t>
                </w:r>
                <w:r w:rsidR="00424596">
                  <w:t>nta</w:t>
                </w:r>
                <w:r w:rsidR="00647762">
                  <w:t xml:space="preserve"> mil euros</w:t>
                </w:r>
              </w:sdtContent>
            </w:sdt>
          </w:p>
        </w:tc>
        <w:tc>
          <w:tcPr>
            <w:tcW w:w="1967" w:type="dxa"/>
          </w:tcPr>
          <w:p w14:paraId="2A51C982" w14:textId="2D339554" w:rsidR="00647762" w:rsidRPr="00603E9A" w:rsidRDefault="00000000" w:rsidP="00647762">
            <w:pPr>
              <w:tabs>
                <w:tab w:val="left" w:pos="225"/>
                <w:tab w:val="center" w:pos="973"/>
              </w:tabs>
              <w:jc w:val="center"/>
              <w:rPr>
                <w:i/>
                <w:lang w:val="es-ES_tradnl" w:eastAsia="es-ES"/>
              </w:rPr>
            </w:pPr>
            <w:sdt>
              <w:sdtPr>
                <w:id w:val="-491561981"/>
                <w:placeholder>
                  <w:docPart w:val="1DB1599C483F4BBF9EF830FDDF3B086A"/>
                </w:placeholder>
                <w15:color w:val="FF6600"/>
              </w:sdtPr>
              <w:sdtContent>
                <w:r w:rsidR="00434CA6" w:rsidRPr="002F17BF">
                  <w:t>9</w:t>
                </w:r>
                <w:r w:rsidR="00647762" w:rsidRPr="002F17BF">
                  <w:t xml:space="preserve">0.000,00 </w:t>
                </w:r>
                <w:r w:rsidR="00647762" w:rsidRPr="00C10940">
                  <w:t>€</w:t>
                </w:r>
              </w:sdtContent>
            </w:sdt>
          </w:p>
        </w:tc>
      </w:tr>
      <w:tr w:rsidR="001B24F7" w:rsidRPr="00603E9A" w14:paraId="0C595797" w14:textId="77777777" w:rsidTr="009063B3">
        <w:tc>
          <w:tcPr>
            <w:tcW w:w="6119" w:type="dxa"/>
            <w:gridSpan w:val="4"/>
            <w:tcMar>
              <w:top w:w="0" w:type="dxa"/>
              <w:left w:w="108" w:type="dxa"/>
              <w:bottom w:w="0" w:type="dxa"/>
              <w:right w:w="108" w:type="dxa"/>
            </w:tcMar>
          </w:tcPr>
          <w:p w14:paraId="53252593" w14:textId="6F2F5362" w:rsidR="00647762" w:rsidRPr="005424FE" w:rsidRDefault="00647762" w:rsidP="00647762">
            <w:pPr>
              <w:rPr>
                <w:rFonts w:cstheme="minorHAnsi"/>
              </w:rPr>
            </w:pPr>
            <w:r w:rsidRPr="005424FE">
              <w:rPr>
                <w:rFonts w:cstheme="minorHAnsi"/>
              </w:rPr>
              <w:t xml:space="preserve">El presupuesto base de licitación </w:t>
            </w:r>
            <w:r>
              <w:rPr>
                <w:rFonts w:cstheme="minorHAnsi"/>
              </w:rPr>
              <w:t>POR LOTE</w:t>
            </w:r>
            <w:r w:rsidR="00DB2346">
              <w:rPr>
                <w:rFonts w:cstheme="minorHAnsi"/>
              </w:rPr>
              <w:t xml:space="preserve"> 1</w:t>
            </w:r>
            <w:r w:rsidRPr="005424FE">
              <w:rPr>
                <w:rFonts w:cstheme="minorHAnsi"/>
              </w:rPr>
              <w:t xml:space="preserve"> </w:t>
            </w:r>
            <w:r>
              <w:rPr>
                <w:rFonts w:cstheme="minorHAnsi"/>
              </w:rPr>
              <w:t>(</w:t>
            </w:r>
            <w:r w:rsidRPr="005424FE">
              <w:rPr>
                <w:rFonts w:cstheme="minorHAnsi"/>
              </w:rPr>
              <w:t>con I.V.A</w:t>
            </w:r>
            <w:r>
              <w:rPr>
                <w:rFonts w:cstheme="minorHAnsi"/>
              </w:rPr>
              <w:t>)</w:t>
            </w:r>
          </w:p>
        </w:tc>
        <w:tc>
          <w:tcPr>
            <w:tcW w:w="1638" w:type="dxa"/>
          </w:tcPr>
          <w:p w14:paraId="531F5397" w14:textId="08E1E8FD" w:rsidR="00647762" w:rsidRPr="00603E9A" w:rsidRDefault="00000000" w:rsidP="00647762">
            <w:pPr>
              <w:jc w:val="center"/>
              <w:rPr>
                <w:i/>
                <w:color w:val="984806" w:themeColor="accent6" w:themeShade="80"/>
                <w:lang w:val="es-ES_tradnl" w:eastAsia="es-ES"/>
              </w:rPr>
            </w:pPr>
            <w:sdt>
              <w:sdtPr>
                <w:id w:val="1088508066"/>
                <w:placeholder>
                  <w:docPart w:val="A0A6EF6F496A4DA4BE7095D21C4C7CDE"/>
                </w:placeholder>
                <w15:color w:val="FF6600"/>
              </w:sdtPr>
              <w:sdtContent>
                <w:r w:rsidR="00424596">
                  <w:t>Ciento ocho mil novecientos</w:t>
                </w:r>
                <w:r w:rsidR="00647762">
                  <w:t xml:space="preserve"> euros</w:t>
                </w:r>
              </w:sdtContent>
            </w:sdt>
          </w:p>
        </w:tc>
        <w:tc>
          <w:tcPr>
            <w:tcW w:w="1967" w:type="dxa"/>
          </w:tcPr>
          <w:p w14:paraId="73D6A3DD" w14:textId="13283892" w:rsidR="00647762" w:rsidRPr="00603E9A" w:rsidRDefault="00000000" w:rsidP="00647762">
            <w:pPr>
              <w:jc w:val="center"/>
              <w:rPr>
                <w:i/>
                <w:lang w:val="es-ES_tradnl" w:eastAsia="es-ES"/>
              </w:rPr>
            </w:pPr>
            <w:sdt>
              <w:sdtPr>
                <w:id w:val="-1203787596"/>
                <w:placeholder>
                  <w:docPart w:val="B8D8593FE50D46F8BE46E04FBFDE5023"/>
                </w:placeholder>
                <w15:color w:val="FF6600"/>
              </w:sdtPr>
              <w:sdtContent>
                <w:r w:rsidR="002551BC" w:rsidRPr="002F17BF">
                  <w:t>108</w:t>
                </w:r>
                <w:r w:rsidR="00647762" w:rsidRPr="002F17BF">
                  <w:t>.</w:t>
                </w:r>
                <w:r w:rsidR="002551BC" w:rsidRPr="002F17BF">
                  <w:t>9</w:t>
                </w:r>
                <w:r w:rsidR="00647762" w:rsidRPr="002F17BF">
                  <w:t>00,00 €</w:t>
                </w:r>
              </w:sdtContent>
            </w:sdt>
          </w:p>
        </w:tc>
      </w:tr>
      <w:tr w:rsidR="00304843" w:rsidRPr="00FF07BA" w14:paraId="1376E48C" w14:textId="77777777" w:rsidTr="006D6467">
        <w:tc>
          <w:tcPr>
            <w:tcW w:w="9724" w:type="dxa"/>
            <w:gridSpan w:val="6"/>
            <w:tcMar>
              <w:top w:w="0" w:type="dxa"/>
              <w:left w:w="108" w:type="dxa"/>
              <w:bottom w:w="0" w:type="dxa"/>
              <w:right w:w="108" w:type="dxa"/>
            </w:tcMar>
          </w:tcPr>
          <w:p w14:paraId="5BA992F0" w14:textId="7F8E1736" w:rsidR="007B2530" w:rsidRPr="007B2530" w:rsidRDefault="007B2530" w:rsidP="007B2530">
            <w:pPr>
              <w:pStyle w:val="Prrafodelista"/>
              <w:spacing w:after="0"/>
              <w:ind w:left="0"/>
              <w:jc w:val="center"/>
              <w:rPr>
                <w:b/>
                <w:bCs/>
                <w:i/>
                <w:iCs/>
                <w:highlight w:val="lightGray"/>
              </w:rPr>
            </w:pPr>
            <w:r w:rsidRPr="007B2530">
              <w:rPr>
                <w:b/>
                <w:bCs/>
                <w:i/>
                <w:iCs/>
                <w:highlight w:val="lightGray"/>
              </w:rPr>
              <w:t>Método de cálculo</w:t>
            </w:r>
          </w:p>
        </w:tc>
      </w:tr>
      <w:tr w:rsidR="00304843" w:rsidRPr="00FF07BA" w14:paraId="29C61555" w14:textId="77777777" w:rsidTr="006D6467">
        <w:tc>
          <w:tcPr>
            <w:tcW w:w="9724" w:type="dxa"/>
            <w:gridSpan w:val="6"/>
            <w:tcMar>
              <w:top w:w="0" w:type="dxa"/>
              <w:left w:w="108" w:type="dxa"/>
              <w:bottom w:w="0" w:type="dxa"/>
              <w:right w:w="108" w:type="dxa"/>
            </w:tcMar>
          </w:tcPr>
          <w:p w14:paraId="450F69D4" w14:textId="4ECAFB7A" w:rsidR="00FB1FCE" w:rsidRPr="00FB1FCE" w:rsidRDefault="00FB1FCE" w:rsidP="00FB1FCE">
            <w:pPr>
              <w:spacing w:after="0"/>
              <w:rPr>
                <w:i/>
                <w:iCs/>
                <w:highlight w:val="lightGray"/>
              </w:rPr>
            </w:pPr>
            <w:r w:rsidRPr="00FB1FCE">
              <w:rPr>
                <w:i/>
                <w:iCs/>
                <w:highlight w:val="lightGray"/>
              </w:rPr>
              <w:t>Los costes y gastos tenidos en cuenta para el cálculo del presupuesto de licitación son:</w:t>
            </w:r>
          </w:p>
          <w:p w14:paraId="7B5BBE9B" w14:textId="77777777" w:rsidR="00FB1FCE" w:rsidRPr="00FB1FCE" w:rsidRDefault="00FB1FCE" w:rsidP="00300E87">
            <w:pPr>
              <w:pStyle w:val="Prrafodelista"/>
              <w:numPr>
                <w:ilvl w:val="0"/>
                <w:numId w:val="15"/>
              </w:numPr>
              <w:spacing w:after="0"/>
              <w:rPr>
                <w:i/>
                <w:iCs/>
                <w:highlight w:val="lightGray"/>
              </w:rPr>
            </w:pPr>
            <w:r w:rsidRPr="00FB1FCE">
              <w:rPr>
                <w:i/>
                <w:iCs/>
                <w:highlight w:val="lightGray"/>
              </w:rPr>
              <w:t>Costes directos:</w:t>
            </w:r>
          </w:p>
          <w:p w14:paraId="09AC4349" w14:textId="0924E6AE" w:rsidR="00FB1FCE" w:rsidRPr="00FB1FCE" w:rsidRDefault="00FB1FCE" w:rsidP="00300E87">
            <w:pPr>
              <w:pStyle w:val="Prrafodelista"/>
              <w:numPr>
                <w:ilvl w:val="0"/>
                <w:numId w:val="16"/>
              </w:numPr>
              <w:spacing w:after="0"/>
              <w:ind w:left="1171"/>
              <w:rPr>
                <w:i/>
                <w:iCs/>
                <w:highlight w:val="lightGray"/>
              </w:rPr>
            </w:pPr>
            <w:r w:rsidRPr="00FB1FCE">
              <w:rPr>
                <w:i/>
                <w:iCs/>
                <w:highlight w:val="lightGray"/>
              </w:rPr>
              <w:t>Costes laborales:</w:t>
            </w:r>
            <w:r w:rsidR="002A7EF2">
              <w:t xml:space="preserve"> </w:t>
            </w:r>
            <w:sdt>
              <w:sdtPr>
                <w:id w:val="-918011841"/>
                <w:placeholder>
                  <w:docPart w:val="124071C6B3EA4253B1CB3A9E0D2FE7AB"/>
                </w:placeholder>
                <w15:color w:val="FF6600"/>
              </w:sdtPr>
              <w:sdtContent>
                <w:r w:rsidR="00E87C1E" w:rsidRPr="00E87C1E">
                  <w:t xml:space="preserve">los costes en servicios estimados en base a las tareas esperadas e involucración de perfiles </w:t>
                </w:r>
                <w:r w:rsidR="00E87C1E" w:rsidRPr="00305B3E">
                  <w:t xml:space="preserve">es 40.000,00 </w:t>
                </w:r>
                <w:r w:rsidR="00E87C1E" w:rsidRPr="00E87C1E">
                  <w:t>€</w:t>
                </w:r>
                <w:r w:rsidR="00953A66" w:rsidRPr="00953A66">
                  <w:t>.</w:t>
                </w:r>
              </w:sdtContent>
            </w:sdt>
          </w:p>
          <w:p w14:paraId="309E0E7A" w14:textId="42901FF7" w:rsidR="00FB1FCE" w:rsidRPr="00FB1FCE" w:rsidRDefault="00FB1FCE" w:rsidP="00300E87">
            <w:pPr>
              <w:pStyle w:val="Prrafodelista"/>
              <w:numPr>
                <w:ilvl w:val="0"/>
                <w:numId w:val="16"/>
              </w:numPr>
              <w:spacing w:after="0"/>
              <w:ind w:left="1171"/>
              <w:rPr>
                <w:i/>
                <w:iCs/>
                <w:highlight w:val="lightGray"/>
              </w:rPr>
            </w:pPr>
            <w:r w:rsidRPr="00FB1FCE">
              <w:rPr>
                <w:i/>
                <w:iCs/>
                <w:highlight w:val="lightGray"/>
              </w:rPr>
              <w:t>Costes de suministros o de producto:</w:t>
            </w:r>
            <w:r w:rsidR="002A7EF2">
              <w:rPr>
                <w:i/>
                <w:iCs/>
                <w:highlight w:val="lightGray"/>
              </w:rPr>
              <w:t xml:space="preserve"> </w:t>
            </w:r>
            <w:sdt>
              <w:sdtPr>
                <w:id w:val="-1662389881"/>
                <w:placeholder>
                  <w:docPart w:val="59CDDC33029F4D9B8B78680C46010E87"/>
                </w:placeholder>
                <w15:color w:val="FF6600"/>
              </w:sdtPr>
              <w:sdtContent>
                <w:r w:rsidR="00004DCB" w:rsidRPr="00004DCB">
                  <w:t xml:space="preserve">precios de mercado facilitados por fabricantes e integradores de referencia, a partir de volumetrías establecidas, características de los productos solicitados y periodos de soporte indicados. Se estima un </w:t>
                </w:r>
                <w:r w:rsidR="00004DCB" w:rsidRPr="00305B3E">
                  <w:t xml:space="preserve">coste de </w:t>
                </w:r>
                <w:r w:rsidR="00711CD4" w:rsidRPr="00305B3E">
                  <w:t>5</w:t>
                </w:r>
                <w:r w:rsidR="00756383" w:rsidRPr="00305B3E">
                  <w:t>0</w:t>
                </w:r>
                <w:r w:rsidR="00414F85" w:rsidRPr="00305B3E">
                  <w:t>.000,00</w:t>
                </w:r>
                <w:r w:rsidR="00004DCB" w:rsidRPr="00305B3E">
                  <w:t xml:space="preserve"> </w:t>
                </w:r>
                <w:r w:rsidR="00004DCB" w:rsidRPr="00004DCB">
                  <w:t>€</w:t>
                </w:r>
              </w:sdtContent>
            </w:sdt>
          </w:p>
          <w:p w14:paraId="3A9E38AF" w14:textId="23BA7373" w:rsidR="00FB1FCE" w:rsidRPr="00FB1FCE" w:rsidRDefault="00FB1FCE" w:rsidP="00300E87">
            <w:pPr>
              <w:pStyle w:val="Prrafodelista"/>
              <w:numPr>
                <w:ilvl w:val="0"/>
                <w:numId w:val="16"/>
              </w:numPr>
              <w:spacing w:after="0"/>
              <w:ind w:left="1171"/>
              <w:rPr>
                <w:i/>
                <w:iCs/>
                <w:highlight w:val="lightGray"/>
              </w:rPr>
            </w:pPr>
            <w:r w:rsidRPr="00FB1FCE">
              <w:rPr>
                <w:i/>
                <w:iCs/>
                <w:highlight w:val="lightGray"/>
              </w:rPr>
              <w:t>Otros costes:</w:t>
            </w:r>
            <w:r w:rsidR="002A7EF2">
              <w:rPr>
                <w:i/>
                <w:iCs/>
                <w:highlight w:val="lightGray"/>
              </w:rPr>
              <w:t xml:space="preserve"> </w:t>
            </w:r>
            <w:sdt>
              <w:sdtPr>
                <w:id w:val="-1832913188"/>
                <w:placeholder>
                  <w:docPart w:val="3F9CE09BB8384C0D9EB28610DD625104"/>
                </w:placeholder>
                <w15:color w:val="FF6600"/>
              </w:sdtPr>
              <w:sdtContent>
                <w:r w:rsidR="007F0265">
                  <w:t>.</w:t>
                </w:r>
              </w:sdtContent>
            </w:sdt>
          </w:p>
          <w:p w14:paraId="62F16DA9" w14:textId="77777777" w:rsidR="00FB1FCE" w:rsidRPr="00FB1FCE" w:rsidRDefault="00FB1FCE" w:rsidP="00FB1FCE">
            <w:pPr>
              <w:spacing w:after="0"/>
              <w:rPr>
                <w:i/>
                <w:iCs/>
                <w:highlight w:val="lightGray"/>
              </w:rPr>
            </w:pPr>
            <w:r w:rsidRPr="00FB1FCE">
              <w:rPr>
                <w:i/>
                <w:iCs/>
                <w:highlight w:val="lightGray"/>
              </w:rPr>
              <w:t>Método de cálculo: precios de mercado y convenio colectivo de aplicación.</w:t>
            </w:r>
          </w:p>
          <w:p w14:paraId="6308CF4C" w14:textId="77777777" w:rsidR="00FB1FCE" w:rsidRPr="00FB1FCE" w:rsidRDefault="00FB1FCE" w:rsidP="00300E87">
            <w:pPr>
              <w:pStyle w:val="Prrafodelista"/>
              <w:numPr>
                <w:ilvl w:val="0"/>
                <w:numId w:val="15"/>
              </w:numPr>
              <w:spacing w:after="0"/>
              <w:rPr>
                <w:i/>
                <w:iCs/>
                <w:highlight w:val="lightGray"/>
              </w:rPr>
            </w:pPr>
            <w:r w:rsidRPr="00FB1FCE">
              <w:rPr>
                <w:i/>
                <w:iCs/>
                <w:highlight w:val="lightGray"/>
              </w:rPr>
              <w:t>Constes indirectos:</w:t>
            </w:r>
            <w:r w:rsidR="002A7EF2">
              <w:rPr>
                <w:i/>
                <w:iCs/>
                <w:highlight w:val="lightGray"/>
              </w:rPr>
              <w:t xml:space="preserve"> </w:t>
            </w:r>
          </w:p>
          <w:p w14:paraId="64058DD2" w14:textId="5805F87C" w:rsidR="00FB1FCE" w:rsidRPr="00FB1FCE" w:rsidRDefault="00FB1FCE" w:rsidP="00300E87">
            <w:pPr>
              <w:pStyle w:val="Prrafodelista"/>
              <w:numPr>
                <w:ilvl w:val="0"/>
                <w:numId w:val="16"/>
              </w:numPr>
              <w:spacing w:after="0"/>
              <w:ind w:left="1171"/>
              <w:rPr>
                <w:i/>
                <w:iCs/>
                <w:highlight w:val="lightGray"/>
              </w:rPr>
            </w:pPr>
            <w:r w:rsidRPr="00FB1FCE">
              <w:rPr>
                <w:i/>
                <w:iCs/>
                <w:highlight w:val="lightGray"/>
              </w:rPr>
              <w:t>Costes de gestión/de estructura:</w:t>
            </w:r>
            <w:r w:rsidR="002A7EF2">
              <w:rPr>
                <w:i/>
                <w:iCs/>
                <w:highlight w:val="lightGray"/>
              </w:rPr>
              <w:t xml:space="preserve"> </w:t>
            </w:r>
            <w:sdt>
              <w:sdtPr>
                <w:id w:val="-1480069935"/>
                <w:placeholder>
                  <w:docPart w:val="DF97FE13CE8542F49AD72E5320D12502"/>
                </w:placeholder>
                <w15:color w:val="FF6600"/>
              </w:sdtPr>
              <w:sdtContent>
                <w:r w:rsidR="00004DCB">
                  <w:t>incluidos</w:t>
                </w:r>
              </w:sdtContent>
            </w:sdt>
          </w:p>
          <w:p w14:paraId="441E8AC1" w14:textId="15C6EF19" w:rsidR="00FB1FCE" w:rsidRPr="00FB1FCE" w:rsidRDefault="002A7EF2" w:rsidP="00300E87">
            <w:pPr>
              <w:pStyle w:val="Prrafodelista"/>
              <w:numPr>
                <w:ilvl w:val="0"/>
                <w:numId w:val="15"/>
              </w:numPr>
              <w:rPr>
                <w:i/>
                <w:iCs/>
                <w:highlight w:val="lightGray"/>
              </w:rPr>
            </w:pPr>
            <w:r>
              <w:rPr>
                <w:i/>
                <w:iCs/>
                <w:highlight w:val="lightGray"/>
              </w:rPr>
              <w:t xml:space="preserve">Beneficio industrial (6%) </w:t>
            </w:r>
            <w:sdt>
              <w:sdtPr>
                <w:id w:val="-695382421"/>
                <w:placeholder>
                  <w:docPart w:val="9E532086F0694386B7857CD0FF325328"/>
                </w:placeholder>
                <w15:color w:val="FF6600"/>
              </w:sdtPr>
              <w:sdtContent>
                <w:r w:rsidR="00004DCB">
                  <w:t>incluidos en los costes de suministros</w:t>
                </w:r>
              </w:sdtContent>
            </w:sdt>
          </w:p>
          <w:p w14:paraId="62BDE34E" w14:textId="77777777" w:rsidR="006D6467" w:rsidRPr="00FB1FCE" w:rsidRDefault="006D6467" w:rsidP="00FB1FCE">
            <w:pPr>
              <w:pStyle w:val="Prrafodelista"/>
              <w:spacing w:after="0"/>
              <w:ind w:left="0"/>
              <w:rPr>
                <w:i/>
                <w:iCs/>
              </w:rPr>
            </w:pPr>
          </w:p>
        </w:tc>
      </w:tr>
      <w:permEnd w:id="397295099"/>
      <w:tr w:rsidR="00C23326" w:rsidRPr="00FF07BA" w14:paraId="4072C8B6" w14:textId="77777777" w:rsidTr="009063B3">
        <w:tc>
          <w:tcPr>
            <w:tcW w:w="3119" w:type="dxa"/>
            <w:gridSpan w:val="2"/>
            <w:tcMar>
              <w:top w:w="0" w:type="dxa"/>
              <w:left w:w="108" w:type="dxa"/>
              <w:bottom w:w="0" w:type="dxa"/>
              <w:right w:w="108" w:type="dxa"/>
            </w:tcMar>
          </w:tcPr>
          <w:p w14:paraId="2F2D2A3B" w14:textId="577B8CCF" w:rsidR="006D6467" w:rsidRPr="00AB597F" w:rsidRDefault="00000000" w:rsidP="00184DC7">
            <w:pPr>
              <w:rPr>
                <w:rFonts w:cstheme="minorHAnsi"/>
              </w:rPr>
            </w:pPr>
            <w:sdt>
              <w:sdtPr>
                <w:rPr>
                  <w:rFonts w:cstheme="minorHAnsi"/>
                </w:rPr>
                <w:id w:val="606473752"/>
                <w15:color w:val="FF6600"/>
                <w14:checkbox>
                  <w14:checked w14:val="1"/>
                  <w14:checkedState w14:val="2612" w14:font="MS Gothic"/>
                  <w14:uncheckedState w14:val="2610" w14:font="MS Gothic"/>
                </w14:checkbox>
              </w:sdtPr>
              <w:sdtContent>
                <w:r w:rsidR="00184C9F" w:rsidRPr="00AB597F">
                  <w:rPr>
                    <w:rFonts w:ascii="MS Gothic" w:eastAsia="MS Gothic" w:hAnsi="MS Gothic" w:cstheme="minorHAnsi" w:hint="eastAsia"/>
                  </w:rPr>
                  <w:t>☒</w:t>
                </w:r>
              </w:sdtContent>
            </w:sdt>
            <w:r w:rsidR="006D6467" w:rsidRPr="00AB597F">
              <w:rPr>
                <w:rFonts w:cstheme="minorHAnsi"/>
              </w:rPr>
              <w:t>Desglose en contratos mixtos</w:t>
            </w:r>
          </w:p>
        </w:tc>
        <w:tc>
          <w:tcPr>
            <w:tcW w:w="3000" w:type="dxa"/>
            <w:gridSpan w:val="2"/>
          </w:tcPr>
          <w:p w14:paraId="72B9F6CB" w14:textId="77777777" w:rsidR="006D6467" w:rsidRPr="00AB597F" w:rsidRDefault="006D6467" w:rsidP="006D6467">
            <w:pPr>
              <w:rPr>
                <w:i/>
                <w:lang w:val="es-ES_tradnl" w:eastAsia="es-ES"/>
              </w:rPr>
            </w:pPr>
            <w:r w:rsidRPr="00AB597F">
              <w:rPr>
                <w:rFonts w:cstheme="minorHAnsi"/>
              </w:rPr>
              <w:t>Presupuesto servicios (Sin I.V.A.)</w:t>
            </w:r>
          </w:p>
          <w:p w14:paraId="633DB005" w14:textId="64D20C67" w:rsidR="006D6467" w:rsidRPr="00AB597F" w:rsidRDefault="00000000" w:rsidP="006D6467">
            <w:pPr>
              <w:rPr>
                <w:i/>
                <w:lang w:val="es-ES_tradnl" w:eastAsia="es-ES"/>
              </w:rPr>
            </w:pPr>
            <w:sdt>
              <w:sdtPr>
                <w:id w:val="1937243499"/>
                <w:placeholder>
                  <w:docPart w:val="6A439D52EF9B404CB5BBA74ADAA00336"/>
                </w:placeholder>
                <w15:color w:val="FF6600"/>
              </w:sdtPr>
              <w:sdtContent>
                <w:r w:rsidR="00326A86" w:rsidRPr="00AB597F">
                  <w:t>Cuarenta</w:t>
                </w:r>
                <w:r w:rsidR="00567C78" w:rsidRPr="00AB597F">
                  <w:t xml:space="preserve"> mil euros</w:t>
                </w:r>
              </w:sdtContent>
            </w:sdt>
          </w:p>
          <w:p w14:paraId="5096ADC5" w14:textId="604962BB" w:rsidR="006D6467" w:rsidRPr="00AB597F" w:rsidRDefault="00000000" w:rsidP="006D6467">
            <w:pPr>
              <w:rPr>
                <w:rFonts w:cstheme="minorHAnsi"/>
              </w:rPr>
            </w:pPr>
            <w:sdt>
              <w:sdtPr>
                <w:id w:val="1778293953"/>
                <w:placeholder>
                  <w:docPart w:val="5B724F024B43480A9F379763C98A2106"/>
                </w:placeholder>
                <w15:color w:val="FF6600"/>
              </w:sdtPr>
              <w:sdtContent>
                <w:r w:rsidR="00326A86" w:rsidRPr="00AB597F">
                  <w:t>4</w:t>
                </w:r>
                <w:r w:rsidR="00E95404" w:rsidRPr="00AB597F">
                  <w:t>0.000,00 €</w:t>
                </w:r>
              </w:sdtContent>
            </w:sdt>
          </w:p>
        </w:tc>
        <w:tc>
          <w:tcPr>
            <w:tcW w:w="3605" w:type="dxa"/>
            <w:gridSpan w:val="2"/>
          </w:tcPr>
          <w:p w14:paraId="3F95455E" w14:textId="77777777" w:rsidR="006D6467" w:rsidRPr="003F736C" w:rsidRDefault="006D6467" w:rsidP="006D6467">
            <w:pPr>
              <w:rPr>
                <w:i/>
                <w:lang w:val="es-ES_tradnl" w:eastAsia="es-ES"/>
              </w:rPr>
            </w:pPr>
            <w:r w:rsidRPr="003F736C">
              <w:rPr>
                <w:rFonts w:cstheme="minorHAnsi"/>
              </w:rPr>
              <w:t>Presupuesto suministros (sin I.V.A.)</w:t>
            </w:r>
          </w:p>
          <w:permStart w:id="2000573271" w:edGrp="everyone"/>
          <w:p w14:paraId="5C930914" w14:textId="142B2297" w:rsidR="006D6467" w:rsidRPr="003F736C" w:rsidRDefault="00000000" w:rsidP="006D6467">
            <w:pPr>
              <w:rPr>
                <w:i/>
                <w:lang w:val="es-ES_tradnl" w:eastAsia="es-ES"/>
              </w:rPr>
            </w:pPr>
            <w:sdt>
              <w:sdtPr>
                <w:id w:val="809835818"/>
                <w:placeholder>
                  <w:docPart w:val="2ECC01A994414F04B60798A55F77513E"/>
                </w:placeholder>
                <w15:color w:val="FF6600"/>
              </w:sdtPr>
              <w:sdtContent>
                <w:r w:rsidR="00567C78">
                  <w:t>Ci</w:t>
                </w:r>
                <w:r w:rsidR="00326A86">
                  <w:t>ncuenta</w:t>
                </w:r>
                <w:r w:rsidR="00567C78">
                  <w:t xml:space="preserve"> mil euros</w:t>
                </w:r>
              </w:sdtContent>
            </w:sdt>
            <w:permEnd w:id="2000573271"/>
          </w:p>
          <w:p w14:paraId="0FD02D9E" w14:textId="6ADEC1A1" w:rsidR="006D6467" w:rsidRPr="003F736C" w:rsidRDefault="00000000" w:rsidP="006D6467">
            <w:pPr>
              <w:rPr>
                <w:rFonts w:cstheme="minorHAnsi"/>
              </w:rPr>
            </w:pPr>
            <w:sdt>
              <w:sdtPr>
                <w:id w:val="-1934966057"/>
                <w:placeholder>
                  <w:docPart w:val="4668C0467A1949D09978BA95513B81AA"/>
                </w:placeholder>
                <w15:color w:val="FF6600"/>
              </w:sdtPr>
              <w:sdtContent>
                <w:r w:rsidR="00326A86" w:rsidRPr="00AB597F">
                  <w:t>5</w:t>
                </w:r>
                <w:r w:rsidR="00E95404" w:rsidRPr="00AB597F">
                  <w:t>0.000,00 €</w:t>
                </w:r>
              </w:sdtContent>
            </w:sdt>
          </w:p>
        </w:tc>
      </w:tr>
      <w:tr w:rsidR="00C23326" w:rsidRPr="00FF07BA" w14:paraId="332DC1C9" w14:textId="77777777" w:rsidTr="009063B3">
        <w:tc>
          <w:tcPr>
            <w:tcW w:w="3119" w:type="dxa"/>
            <w:gridSpan w:val="2"/>
            <w:vMerge w:val="restart"/>
            <w:tcMar>
              <w:top w:w="0" w:type="dxa"/>
              <w:left w:w="108" w:type="dxa"/>
              <w:bottom w:w="0" w:type="dxa"/>
              <w:right w:w="108" w:type="dxa"/>
            </w:tcMar>
          </w:tcPr>
          <w:p w14:paraId="0E8ABE72" w14:textId="68B28543" w:rsidR="00784C23" w:rsidRPr="005424FE" w:rsidRDefault="00784C23" w:rsidP="00784C23">
            <w:pPr>
              <w:rPr>
                <w:rFonts w:cstheme="minorHAnsi"/>
              </w:rPr>
            </w:pPr>
            <w:r>
              <w:rPr>
                <w:rFonts w:cstheme="minorHAnsi"/>
              </w:rPr>
              <w:t xml:space="preserve"> </w:t>
            </w:r>
            <w:sdt>
              <w:sdtPr>
                <w:rPr>
                  <w:rFonts w:cstheme="minorHAnsi"/>
                </w:rPr>
                <w:id w:val="1263257888"/>
                <w15:color w:val="FF6600"/>
                <w14:checkbox>
                  <w14:checked w14:val="1"/>
                  <w14:checkedState w14:val="2612" w14:font="MS Gothic"/>
                  <w14:uncheckedState w14:val="2610" w14:font="MS Gothic"/>
                </w14:checkbox>
              </w:sdtPr>
              <w:sdtContent>
                <w:r w:rsidR="009B043A">
                  <w:rPr>
                    <w:rFonts w:ascii="MS Gothic" w:eastAsia="MS Gothic" w:hAnsi="MS Gothic" w:cstheme="minorHAnsi" w:hint="eastAsia"/>
                  </w:rPr>
                  <w:t>☒</w:t>
                </w:r>
              </w:sdtContent>
            </w:sdt>
            <w:r>
              <w:rPr>
                <w:rFonts w:cstheme="minorHAnsi"/>
              </w:rPr>
              <w:t>Anualidades</w:t>
            </w:r>
          </w:p>
        </w:tc>
        <w:tc>
          <w:tcPr>
            <w:tcW w:w="3000" w:type="dxa"/>
            <w:gridSpan w:val="2"/>
          </w:tcPr>
          <w:p w14:paraId="7BB8C419" w14:textId="77777777" w:rsidR="00784C23" w:rsidRPr="000E2CA0" w:rsidRDefault="00784C23" w:rsidP="00784C23">
            <w:pPr>
              <w:jc w:val="center"/>
              <w:rPr>
                <w:i/>
                <w:lang w:val="es-ES_tradnl" w:eastAsia="es-ES"/>
              </w:rPr>
            </w:pPr>
            <w:r w:rsidRPr="000E2CA0">
              <w:rPr>
                <w:i/>
                <w:lang w:val="es-ES_tradnl" w:eastAsia="es-ES"/>
              </w:rPr>
              <w:t>Sin I.V.A.</w:t>
            </w:r>
          </w:p>
        </w:tc>
        <w:tc>
          <w:tcPr>
            <w:tcW w:w="3605" w:type="dxa"/>
            <w:gridSpan w:val="2"/>
          </w:tcPr>
          <w:p w14:paraId="7A47E51F" w14:textId="77777777" w:rsidR="00784C23" w:rsidRPr="000E2CA0" w:rsidRDefault="00784C23" w:rsidP="00784C23">
            <w:pPr>
              <w:jc w:val="center"/>
              <w:rPr>
                <w:i/>
                <w:lang w:val="es-ES_tradnl" w:eastAsia="es-ES"/>
              </w:rPr>
            </w:pPr>
            <w:r w:rsidRPr="000E2CA0">
              <w:rPr>
                <w:i/>
                <w:lang w:val="es-ES_tradnl" w:eastAsia="es-ES"/>
              </w:rPr>
              <w:t>Con I.V.A.</w:t>
            </w:r>
          </w:p>
        </w:tc>
      </w:tr>
      <w:tr w:rsidR="00C23326" w:rsidRPr="00FF07BA" w14:paraId="6A5424F3" w14:textId="77777777" w:rsidTr="009063B3">
        <w:trPr>
          <w:trHeight w:val="469"/>
        </w:trPr>
        <w:tc>
          <w:tcPr>
            <w:tcW w:w="3119" w:type="dxa"/>
            <w:gridSpan w:val="2"/>
            <w:vMerge/>
            <w:tcMar>
              <w:top w:w="0" w:type="dxa"/>
              <w:left w:w="108" w:type="dxa"/>
              <w:bottom w:w="0" w:type="dxa"/>
              <w:right w:w="108" w:type="dxa"/>
            </w:tcMar>
          </w:tcPr>
          <w:p w14:paraId="7D7008AB" w14:textId="77777777" w:rsidR="003F736C" w:rsidRDefault="003F736C" w:rsidP="003F736C">
            <w:pPr>
              <w:rPr>
                <w:rFonts w:cstheme="minorHAnsi"/>
              </w:rPr>
            </w:pPr>
          </w:p>
        </w:tc>
        <w:tc>
          <w:tcPr>
            <w:tcW w:w="3000" w:type="dxa"/>
            <w:gridSpan w:val="2"/>
          </w:tcPr>
          <w:p w14:paraId="19439613" w14:textId="6A098904" w:rsidR="009B043A" w:rsidRDefault="009B043A" w:rsidP="00184DC7">
            <w:pPr>
              <w:pStyle w:val="Prrafodelista"/>
              <w:spacing w:after="240"/>
              <w:ind w:left="0"/>
              <w:rPr>
                <w:rFonts w:cstheme="minorHAnsi"/>
                <w:b/>
                <w:bCs/>
              </w:rPr>
            </w:pPr>
            <w:r>
              <w:rPr>
                <w:rFonts w:cstheme="minorHAnsi"/>
                <w:b/>
                <w:bCs/>
              </w:rPr>
              <w:t>LOTE 1:</w:t>
            </w:r>
          </w:p>
          <w:p w14:paraId="59528364" w14:textId="4AB58FD5" w:rsidR="00E130E9" w:rsidRDefault="00E130E9" w:rsidP="00E130E9">
            <w:pPr>
              <w:pStyle w:val="Prrafodelista"/>
              <w:spacing w:after="240"/>
              <w:ind w:left="0"/>
              <w:rPr>
                <w:rFonts w:cstheme="minorHAnsi"/>
              </w:rPr>
            </w:pPr>
            <w:r>
              <w:rPr>
                <w:rFonts w:cstheme="minorHAnsi"/>
              </w:rPr>
              <w:t>Año 20</w:t>
            </w:r>
            <w:sdt>
              <w:sdtPr>
                <w:rPr>
                  <w:rFonts w:cstheme="minorHAnsi"/>
                </w:rPr>
                <w:id w:val="-2064475359"/>
                <w:placeholder>
                  <w:docPart w:val="CD315BE8F97D4ED4AC6D5A7434FDD73A"/>
                </w:placeholder>
                <w15:color w:val="FF6600"/>
              </w:sdtPr>
              <w:sdtContent>
                <w:r>
                  <w:rPr>
                    <w:rFonts w:cstheme="minorHAnsi"/>
                  </w:rPr>
                  <w:t>26</w:t>
                </w:r>
              </w:sdtContent>
            </w:sdt>
            <w:r>
              <w:rPr>
                <w:rFonts w:cstheme="minorHAnsi"/>
              </w:rPr>
              <w:t>:</w:t>
            </w:r>
            <w:r>
              <w:t xml:space="preserve"> </w:t>
            </w:r>
            <w:r>
              <w:rPr>
                <w:rFonts w:cstheme="minorHAnsi"/>
              </w:rPr>
              <w:t xml:space="preserve"> </w:t>
            </w:r>
            <w:r w:rsidR="00633909">
              <w:rPr>
                <w:rFonts w:cstheme="minorHAnsi"/>
              </w:rPr>
              <w:t>33.750</w:t>
            </w:r>
            <w:r>
              <w:rPr>
                <w:rFonts w:cstheme="minorHAnsi"/>
              </w:rPr>
              <w:t>,00€</w:t>
            </w:r>
          </w:p>
          <w:p w14:paraId="4D8773E9" w14:textId="2AA8CE88" w:rsidR="00E130E9" w:rsidRDefault="00E130E9" w:rsidP="00E130E9">
            <w:pPr>
              <w:pStyle w:val="Prrafodelista"/>
              <w:spacing w:after="240"/>
              <w:ind w:left="0"/>
              <w:rPr>
                <w:rFonts w:cstheme="minorHAnsi"/>
                <w:iCs/>
              </w:rPr>
            </w:pPr>
            <w:r>
              <w:rPr>
                <w:rFonts w:cstheme="minorHAnsi"/>
                <w:iCs/>
              </w:rPr>
              <w:t xml:space="preserve">Año 2027: </w:t>
            </w:r>
            <w:r w:rsidR="00633909">
              <w:rPr>
                <w:rFonts w:cstheme="minorHAnsi"/>
                <w:iCs/>
              </w:rPr>
              <w:t>56.2</w:t>
            </w:r>
            <w:r w:rsidR="00F72694">
              <w:rPr>
                <w:rFonts w:cstheme="minorHAnsi"/>
                <w:iCs/>
              </w:rPr>
              <w:t>50,00</w:t>
            </w:r>
          </w:p>
          <w:p w14:paraId="766864F5" w14:textId="74965902" w:rsidR="00E130E9" w:rsidRDefault="00E130E9" w:rsidP="00E130E9">
            <w:pPr>
              <w:pStyle w:val="Prrafodelista"/>
              <w:spacing w:after="240"/>
              <w:ind w:left="0"/>
              <w:rPr>
                <w:rFonts w:cstheme="minorHAnsi"/>
                <w:b/>
                <w:bCs/>
              </w:rPr>
            </w:pPr>
            <w:r>
              <w:rPr>
                <w:rFonts w:cstheme="minorHAnsi"/>
                <w:iCs/>
              </w:rPr>
              <w:t>Año 2028: N/A</w:t>
            </w:r>
          </w:p>
          <w:p w14:paraId="4E09815B" w14:textId="6535D7DE" w:rsidR="00090D24" w:rsidRPr="00F0141F" w:rsidRDefault="00090D24" w:rsidP="00184DC7">
            <w:pPr>
              <w:pStyle w:val="Prrafodelista"/>
              <w:spacing w:after="240"/>
              <w:ind w:left="0"/>
              <w:rPr>
                <w:rFonts w:cstheme="minorHAnsi"/>
                <w:iCs/>
              </w:rPr>
            </w:pPr>
          </w:p>
        </w:tc>
        <w:tc>
          <w:tcPr>
            <w:tcW w:w="3605" w:type="dxa"/>
            <w:gridSpan w:val="2"/>
          </w:tcPr>
          <w:p w14:paraId="1B595001" w14:textId="503AB946" w:rsidR="009B043A" w:rsidRDefault="009B043A" w:rsidP="009B043A">
            <w:pPr>
              <w:pStyle w:val="Prrafodelista"/>
              <w:spacing w:after="240"/>
              <w:ind w:left="0"/>
              <w:rPr>
                <w:rFonts w:cstheme="minorHAnsi"/>
                <w:b/>
                <w:bCs/>
              </w:rPr>
            </w:pPr>
            <w:r>
              <w:rPr>
                <w:rFonts w:cstheme="minorHAnsi"/>
                <w:b/>
                <w:bCs/>
              </w:rPr>
              <w:t>LOTE 1:</w:t>
            </w:r>
          </w:p>
          <w:p w14:paraId="45C96B6B" w14:textId="4236760F" w:rsidR="00E130E9" w:rsidRDefault="00E130E9" w:rsidP="00E130E9">
            <w:pPr>
              <w:pStyle w:val="Prrafodelista"/>
              <w:spacing w:after="240"/>
              <w:ind w:left="0"/>
              <w:rPr>
                <w:rFonts w:cstheme="minorHAnsi"/>
              </w:rPr>
            </w:pPr>
            <w:r>
              <w:rPr>
                <w:rFonts w:cstheme="minorHAnsi"/>
              </w:rPr>
              <w:t>Año 20</w:t>
            </w:r>
            <w:sdt>
              <w:sdtPr>
                <w:rPr>
                  <w:rFonts w:cstheme="minorHAnsi"/>
                </w:rPr>
                <w:id w:val="1939009989"/>
                <w:placeholder>
                  <w:docPart w:val="C662FB57FA5C4B72B8374F01448C64B0"/>
                </w:placeholder>
                <w15:color w:val="FF6600"/>
              </w:sdtPr>
              <w:sdtContent>
                <w:r>
                  <w:rPr>
                    <w:rFonts w:cstheme="minorHAnsi"/>
                  </w:rPr>
                  <w:t>26</w:t>
                </w:r>
              </w:sdtContent>
            </w:sdt>
            <w:r>
              <w:rPr>
                <w:rFonts w:cstheme="minorHAnsi"/>
              </w:rPr>
              <w:t>:</w:t>
            </w:r>
            <w:r>
              <w:t xml:space="preserve"> </w:t>
            </w:r>
            <w:r>
              <w:rPr>
                <w:rFonts w:cstheme="minorHAnsi"/>
              </w:rPr>
              <w:t xml:space="preserve"> </w:t>
            </w:r>
            <w:r w:rsidR="00F72694">
              <w:rPr>
                <w:rFonts w:cstheme="minorHAnsi"/>
              </w:rPr>
              <w:t>40.837,50€</w:t>
            </w:r>
          </w:p>
          <w:p w14:paraId="5B2AD3FE" w14:textId="53E97E47" w:rsidR="00E130E9" w:rsidRDefault="00E130E9" w:rsidP="00E130E9">
            <w:pPr>
              <w:pStyle w:val="Prrafodelista"/>
              <w:spacing w:after="240"/>
              <w:ind w:left="0"/>
              <w:rPr>
                <w:rFonts w:cstheme="minorHAnsi"/>
                <w:iCs/>
              </w:rPr>
            </w:pPr>
            <w:r>
              <w:rPr>
                <w:rFonts w:cstheme="minorHAnsi"/>
                <w:iCs/>
              </w:rPr>
              <w:t xml:space="preserve">Año 2027: </w:t>
            </w:r>
            <w:r w:rsidR="00FF220E">
              <w:rPr>
                <w:rFonts w:cstheme="minorHAnsi"/>
                <w:iCs/>
              </w:rPr>
              <w:t>68.062,50€</w:t>
            </w:r>
          </w:p>
          <w:p w14:paraId="1513953D" w14:textId="77777777" w:rsidR="00E130E9" w:rsidRDefault="00E130E9" w:rsidP="00E130E9">
            <w:pPr>
              <w:pStyle w:val="Prrafodelista"/>
              <w:spacing w:after="240"/>
              <w:ind w:left="0"/>
              <w:rPr>
                <w:rFonts w:cstheme="minorHAnsi"/>
                <w:b/>
                <w:bCs/>
              </w:rPr>
            </w:pPr>
            <w:r>
              <w:rPr>
                <w:rFonts w:cstheme="minorHAnsi"/>
                <w:iCs/>
              </w:rPr>
              <w:t>Año 2028: N/A</w:t>
            </w:r>
          </w:p>
          <w:p w14:paraId="5DB45600" w14:textId="432C4F1B" w:rsidR="00090D24" w:rsidRPr="00F0141F" w:rsidRDefault="00090D24" w:rsidP="009B043A">
            <w:pPr>
              <w:pStyle w:val="Prrafodelista"/>
              <w:spacing w:after="240"/>
              <w:ind w:left="0"/>
              <w:rPr>
                <w:rFonts w:cstheme="minorHAnsi"/>
                <w:iCs/>
              </w:rPr>
            </w:pPr>
          </w:p>
        </w:tc>
      </w:tr>
      <w:tr w:rsidR="002B2293" w:rsidRPr="00FF07BA" w14:paraId="7E21A63B" w14:textId="77777777">
        <w:tc>
          <w:tcPr>
            <w:tcW w:w="9724" w:type="dxa"/>
            <w:gridSpan w:val="6"/>
            <w:tcMar>
              <w:top w:w="0" w:type="dxa"/>
              <w:left w:w="108" w:type="dxa"/>
              <w:bottom w:w="0" w:type="dxa"/>
              <w:right w:w="108" w:type="dxa"/>
            </w:tcMar>
          </w:tcPr>
          <w:p w14:paraId="0C4CECB5" w14:textId="6A4C1BC9" w:rsidR="00B477FB" w:rsidRPr="00FF07BA" w:rsidRDefault="00B477FB">
            <w:pPr>
              <w:jc w:val="center"/>
              <w:rPr>
                <w:b/>
                <w:bCs/>
                <w:lang w:val="es-ES_tradnl" w:eastAsia="es-ES"/>
              </w:rPr>
            </w:pPr>
            <w:r w:rsidRPr="006837D7">
              <w:rPr>
                <w:b/>
                <w:bCs/>
                <w:lang w:val="es-ES_tradnl" w:eastAsia="es-ES"/>
              </w:rPr>
              <w:t>PRESUPUESTO LOTE 2</w:t>
            </w:r>
          </w:p>
        </w:tc>
      </w:tr>
      <w:tr w:rsidR="00F630CE" w:rsidRPr="00603E9A" w14:paraId="08668AEA" w14:textId="77777777">
        <w:tc>
          <w:tcPr>
            <w:tcW w:w="6119" w:type="dxa"/>
            <w:gridSpan w:val="4"/>
            <w:tcMar>
              <w:top w:w="0" w:type="dxa"/>
              <w:left w:w="108" w:type="dxa"/>
              <w:bottom w:w="0" w:type="dxa"/>
              <w:right w:w="108" w:type="dxa"/>
            </w:tcMar>
          </w:tcPr>
          <w:p w14:paraId="6BF31466" w14:textId="059EC0A1" w:rsidR="00B477FB" w:rsidRPr="00FF07BA" w:rsidRDefault="00B477FB">
            <w:pPr>
              <w:rPr>
                <w:lang w:val="es-ES_tradnl" w:eastAsia="es-ES"/>
              </w:rPr>
            </w:pPr>
            <w:r w:rsidRPr="005424FE">
              <w:rPr>
                <w:rFonts w:cstheme="minorHAnsi"/>
              </w:rPr>
              <w:lastRenderedPageBreak/>
              <w:t xml:space="preserve">El presupuesto máximo </w:t>
            </w:r>
            <w:r>
              <w:rPr>
                <w:rFonts w:cstheme="minorHAnsi"/>
              </w:rPr>
              <w:t>POR LOTE 2</w:t>
            </w:r>
            <w:r w:rsidRPr="005424FE">
              <w:rPr>
                <w:rFonts w:cstheme="minorHAnsi"/>
              </w:rPr>
              <w:t xml:space="preserve"> sin I.V.A</w:t>
            </w:r>
            <w:r w:rsidR="00116757">
              <w:rPr>
                <w:rFonts w:cstheme="minorHAnsi"/>
              </w:rPr>
              <w:t>.</w:t>
            </w:r>
          </w:p>
        </w:tc>
        <w:tc>
          <w:tcPr>
            <w:tcW w:w="1638" w:type="dxa"/>
          </w:tcPr>
          <w:p w14:paraId="67628DB4" w14:textId="7F2BFB3D" w:rsidR="00B477FB" w:rsidRPr="00603E9A" w:rsidRDefault="00000000">
            <w:pPr>
              <w:jc w:val="center"/>
              <w:rPr>
                <w:i/>
                <w:lang w:val="es-ES_tradnl" w:eastAsia="es-ES"/>
              </w:rPr>
            </w:pPr>
            <w:sdt>
              <w:sdtPr>
                <w:id w:val="-883326068"/>
                <w:placeholder>
                  <w:docPart w:val="FCEC0001502A4500B67E990852F7678C"/>
                </w:placeholder>
                <w15:color w:val="FF6600"/>
              </w:sdtPr>
              <w:sdtContent>
                <w:r w:rsidR="00FF7128">
                  <w:t xml:space="preserve">Quinientos sesenta y </w:t>
                </w:r>
                <w:r w:rsidR="00AE2327">
                  <w:t>tres</w:t>
                </w:r>
                <w:r w:rsidR="00FF7128">
                  <w:t xml:space="preserve"> mil </w:t>
                </w:r>
                <w:r w:rsidR="00963D4C">
                  <w:t>euros</w:t>
                </w:r>
              </w:sdtContent>
            </w:sdt>
          </w:p>
        </w:tc>
        <w:tc>
          <w:tcPr>
            <w:tcW w:w="1967" w:type="dxa"/>
          </w:tcPr>
          <w:p w14:paraId="4AE32DF2" w14:textId="3573C17D" w:rsidR="00B477FB" w:rsidRPr="00603E9A" w:rsidRDefault="00000000">
            <w:pPr>
              <w:tabs>
                <w:tab w:val="left" w:pos="225"/>
                <w:tab w:val="center" w:pos="973"/>
              </w:tabs>
              <w:jc w:val="center"/>
              <w:rPr>
                <w:i/>
                <w:lang w:val="es-ES_tradnl" w:eastAsia="es-ES"/>
              </w:rPr>
            </w:pPr>
            <w:sdt>
              <w:sdtPr>
                <w:id w:val="-338629042"/>
                <w:placeholder>
                  <w:docPart w:val="EA2461BEBACD4A5CB687465FF110674B"/>
                </w:placeholder>
                <w15:color w:val="FF6600"/>
              </w:sdtPr>
              <w:sdtContent>
                <w:r w:rsidR="002D7659" w:rsidRPr="002D7659">
                  <w:t>56</w:t>
                </w:r>
                <w:r w:rsidR="00AE2327">
                  <w:t>3</w:t>
                </w:r>
                <w:r w:rsidR="002D7659" w:rsidRPr="002D7659">
                  <w:t>.</w:t>
                </w:r>
                <w:r w:rsidR="00AE2327">
                  <w:t>000,00</w:t>
                </w:r>
                <w:r w:rsidR="002D7659" w:rsidRPr="002D7659">
                  <w:t xml:space="preserve"> €</w:t>
                </w:r>
              </w:sdtContent>
            </w:sdt>
          </w:p>
        </w:tc>
      </w:tr>
      <w:tr w:rsidR="00F630CE" w:rsidRPr="00603E9A" w14:paraId="7D653785" w14:textId="77777777">
        <w:tc>
          <w:tcPr>
            <w:tcW w:w="6119" w:type="dxa"/>
            <w:gridSpan w:val="4"/>
            <w:tcMar>
              <w:top w:w="0" w:type="dxa"/>
              <w:left w:w="108" w:type="dxa"/>
              <w:bottom w:w="0" w:type="dxa"/>
              <w:right w:w="108" w:type="dxa"/>
            </w:tcMar>
          </w:tcPr>
          <w:p w14:paraId="60EBD8FF" w14:textId="365094DD" w:rsidR="00B477FB" w:rsidRPr="005424FE" w:rsidRDefault="00B477FB">
            <w:pPr>
              <w:rPr>
                <w:rFonts w:cstheme="minorHAnsi"/>
              </w:rPr>
            </w:pPr>
            <w:r w:rsidRPr="005424FE">
              <w:rPr>
                <w:rFonts w:cstheme="minorHAnsi"/>
              </w:rPr>
              <w:t xml:space="preserve">El presupuesto base de licitación </w:t>
            </w:r>
            <w:r>
              <w:rPr>
                <w:rFonts w:cstheme="minorHAnsi"/>
              </w:rPr>
              <w:t>POR LOTE 2 (</w:t>
            </w:r>
            <w:r w:rsidRPr="005424FE">
              <w:rPr>
                <w:rFonts w:cstheme="minorHAnsi"/>
              </w:rPr>
              <w:t>con I.V.A</w:t>
            </w:r>
            <w:r>
              <w:rPr>
                <w:rFonts w:cstheme="minorHAnsi"/>
              </w:rPr>
              <w:t>)</w:t>
            </w:r>
          </w:p>
        </w:tc>
        <w:tc>
          <w:tcPr>
            <w:tcW w:w="1638" w:type="dxa"/>
          </w:tcPr>
          <w:p w14:paraId="52F08BFF" w14:textId="4D778BAA" w:rsidR="00B477FB" w:rsidRPr="00603E9A" w:rsidRDefault="00000000">
            <w:pPr>
              <w:jc w:val="center"/>
              <w:rPr>
                <w:i/>
                <w:color w:val="984806" w:themeColor="accent6" w:themeShade="80"/>
                <w:lang w:val="es-ES_tradnl" w:eastAsia="es-ES"/>
              </w:rPr>
            </w:pPr>
            <w:sdt>
              <w:sdtPr>
                <w:id w:val="-1626084144"/>
                <w:placeholder>
                  <w:docPart w:val="6CA824389EC24BA18B55D111A4B56237"/>
                </w:placeholder>
                <w15:color w:val="FF6600"/>
              </w:sdtPr>
              <w:sdtContent>
                <w:r w:rsidR="00963D4C">
                  <w:t>S</w:t>
                </w:r>
                <w:r w:rsidR="00963D4C" w:rsidRPr="00963D4C">
                  <w:t xml:space="preserve">eiscientos ochenta </w:t>
                </w:r>
                <w:r w:rsidR="008E0511">
                  <w:t xml:space="preserve">y un </w:t>
                </w:r>
                <w:r w:rsidR="00963D4C" w:rsidRPr="00963D4C">
                  <w:t xml:space="preserve">mil </w:t>
                </w:r>
                <w:r w:rsidR="008E0511">
                  <w:t>doscientos treinta euros</w:t>
                </w:r>
              </w:sdtContent>
            </w:sdt>
          </w:p>
        </w:tc>
        <w:tc>
          <w:tcPr>
            <w:tcW w:w="1967" w:type="dxa"/>
          </w:tcPr>
          <w:p w14:paraId="71379BE9" w14:textId="68C97D60" w:rsidR="00B477FB" w:rsidRPr="00603E9A" w:rsidRDefault="00000000">
            <w:pPr>
              <w:jc w:val="center"/>
              <w:rPr>
                <w:i/>
                <w:lang w:val="es-ES_tradnl" w:eastAsia="es-ES"/>
              </w:rPr>
            </w:pPr>
            <w:sdt>
              <w:sdtPr>
                <w:id w:val="1312444849"/>
                <w:placeholder>
                  <w:docPart w:val="3A5487B42C6147CCBA69C495EBCA3CA2"/>
                </w:placeholder>
                <w15:color w:val="FF6600"/>
              </w:sdtPr>
              <w:sdtContent>
                <w:r w:rsidR="002D7659" w:rsidRPr="002D7659">
                  <w:t>68</w:t>
                </w:r>
                <w:r w:rsidR="00AE2327">
                  <w:t>1</w:t>
                </w:r>
                <w:r w:rsidR="002D7659" w:rsidRPr="002D7659">
                  <w:t>.</w:t>
                </w:r>
                <w:r w:rsidR="00AE2327">
                  <w:t xml:space="preserve">230,00 </w:t>
                </w:r>
                <w:r w:rsidR="002D7659" w:rsidRPr="002D7659">
                  <w:t>€</w:t>
                </w:r>
              </w:sdtContent>
            </w:sdt>
          </w:p>
        </w:tc>
      </w:tr>
      <w:tr w:rsidR="002B2293" w:rsidRPr="007B2530" w14:paraId="11645AB8" w14:textId="77777777">
        <w:tc>
          <w:tcPr>
            <w:tcW w:w="9724" w:type="dxa"/>
            <w:gridSpan w:val="6"/>
            <w:tcMar>
              <w:top w:w="0" w:type="dxa"/>
              <w:left w:w="108" w:type="dxa"/>
              <w:bottom w:w="0" w:type="dxa"/>
              <w:right w:w="108" w:type="dxa"/>
            </w:tcMar>
          </w:tcPr>
          <w:p w14:paraId="2F0FEF84" w14:textId="77777777" w:rsidR="00B477FB" w:rsidRPr="007B2530" w:rsidRDefault="00B477FB">
            <w:pPr>
              <w:pStyle w:val="Prrafodelista"/>
              <w:spacing w:after="0"/>
              <w:ind w:left="0"/>
              <w:jc w:val="center"/>
              <w:rPr>
                <w:b/>
                <w:bCs/>
                <w:i/>
                <w:iCs/>
                <w:highlight w:val="lightGray"/>
              </w:rPr>
            </w:pPr>
            <w:r w:rsidRPr="007B2530">
              <w:rPr>
                <w:b/>
                <w:bCs/>
                <w:i/>
                <w:iCs/>
                <w:highlight w:val="lightGray"/>
              </w:rPr>
              <w:t>Método de cálculo</w:t>
            </w:r>
          </w:p>
        </w:tc>
      </w:tr>
      <w:tr w:rsidR="002B2293" w:rsidRPr="00FB1FCE" w14:paraId="05674B71" w14:textId="77777777">
        <w:tc>
          <w:tcPr>
            <w:tcW w:w="9724" w:type="dxa"/>
            <w:gridSpan w:val="6"/>
            <w:tcMar>
              <w:top w:w="0" w:type="dxa"/>
              <w:left w:w="108" w:type="dxa"/>
              <w:bottom w:w="0" w:type="dxa"/>
              <w:right w:w="108" w:type="dxa"/>
            </w:tcMar>
          </w:tcPr>
          <w:p w14:paraId="51F90E6C" w14:textId="77777777" w:rsidR="00B477FB" w:rsidRPr="00FB1FCE" w:rsidRDefault="00B477FB">
            <w:pPr>
              <w:spacing w:after="0"/>
              <w:rPr>
                <w:i/>
                <w:iCs/>
                <w:highlight w:val="lightGray"/>
              </w:rPr>
            </w:pPr>
            <w:r w:rsidRPr="00FB1FCE">
              <w:rPr>
                <w:i/>
                <w:iCs/>
                <w:highlight w:val="lightGray"/>
              </w:rPr>
              <w:t>Los costes y gastos tenidos en cuenta para el cálculo del presupuesto de licitación son:</w:t>
            </w:r>
          </w:p>
          <w:p w14:paraId="5AAB2D4F" w14:textId="4C6BBADA" w:rsidR="00B477FB" w:rsidRPr="00FB1FCE" w:rsidRDefault="00B477FB" w:rsidP="00B477FB">
            <w:pPr>
              <w:pStyle w:val="Prrafodelista"/>
              <w:numPr>
                <w:ilvl w:val="0"/>
                <w:numId w:val="15"/>
              </w:numPr>
              <w:spacing w:after="0"/>
              <w:rPr>
                <w:i/>
                <w:iCs/>
                <w:highlight w:val="lightGray"/>
              </w:rPr>
            </w:pPr>
            <w:r w:rsidRPr="00FB1FCE">
              <w:rPr>
                <w:i/>
                <w:iCs/>
                <w:highlight w:val="lightGray"/>
              </w:rPr>
              <w:t>Costes directos:</w:t>
            </w:r>
            <w:r w:rsidR="005E304E">
              <w:t xml:space="preserve"> </w:t>
            </w:r>
            <w:sdt>
              <w:sdtPr>
                <w:id w:val="-459338531"/>
                <w:placeholder>
                  <w:docPart w:val="D31297EE98764949A3C8F1B3FEF7CAB4"/>
                </w:placeholder>
                <w15:color w:val="FF6600"/>
              </w:sdtPr>
              <w:sdtContent>
                <w:r w:rsidR="005E304E" w:rsidRPr="00506701">
                  <w:t xml:space="preserve">Los costes de servicios, estimados en </w:t>
                </w:r>
                <w:r w:rsidR="00F027DD" w:rsidRPr="00F027DD">
                  <w:t>211.</w:t>
                </w:r>
                <w:r w:rsidR="003C08C5">
                  <w:t>415</w:t>
                </w:r>
                <w:r w:rsidR="00F027DD" w:rsidRPr="00F027DD">
                  <w:t>,9</w:t>
                </w:r>
                <w:r w:rsidR="003C08C5">
                  <w:t>5</w:t>
                </w:r>
                <w:r w:rsidR="00F027DD" w:rsidRPr="00F027DD">
                  <w:t xml:space="preserve"> € </w:t>
                </w:r>
                <w:r w:rsidR="005E304E" w:rsidRPr="00506701">
                  <w:t xml:space="preserve">aprox., se obtienen considerando </w:t>
                </w:r>
                <w:r w:rsidR="000677DC">
                  <w:t xml:space="preserve">unas </w:t>
                </w:r>
                <w:r w:rsidR="00F027DD">
                  <w:t>84</w:t>
                </w:r>
                <w:r w:rsidR="00297ED2">
                  <w:t>1</w:t>
                </w:r>
                <w:r w:rsidR="005E304E">
                  <w:t xml:space="preserve"> </w:t>
                </w:r>
                <w:r w:rsidR="005E304E" w:rsidRPr="00506701">
                  <w:t>h de Jefe de Proyecto a coste medio de 70</w:t>
                </w:r>
                <w:r w:rsidR="005E304E">
                  <w:t xml:space="preserve">,00 </w:t>
                </w:r>
                <w:r w:rsidR="005E304E" w:rsidRPr="00506701">
                  <w:t xml:space="preserve">€/h, más </w:t>
                </w:r>
                <w:r w:rsidR="000677DC">
                  <w:t>18</w:t>
                </w:r>
                <w:r w:rsidR="00297ED2">
                  <w:t>1</w:t>
                </w:r>
                <w:r w:rsidR="005E304E">
                  <w:t xml:space="preserve"> </w:t>
                </w:r>
                <w:r w:rsidR="005E304E" w:rsidRPr="00506701">
                  <w:t>h de técnico especialista en tecnología de redes, a 70</w:t>
                </w:r>
                <w:r w:rsidR="005E304E">
                  <w:t xml:space="preserve">,00 </w:t>
                </w:r>
                <w:r w:rsidR="005E304E" w:rsidRPr="00506701">
                  <w:t xml:space="preserve">€/h, y </w:t>
                </w:r>
                <w:r w:rsidR="000677DC">
                  <w:t>3</w:t>
                </w:r>
                <w:r w:rsidR="00F027DD">
                  <w:t>33</w:t>
                </w:r>
                <w:r w:rsidR="00297ED2">
                  <w:t>1</w:t>
                </w:r>
                <w:r w:rsidR="005E304E">
                  <w:t xml:space="preserve"> </w:t>
                </w:r>
                <w:r w:rsidR="005E304E" w:rsidRPr="00506701">
                  <w:t>h de técnico instalador a 4</w:t>
                </w:r>
                <w:r w:rsidR="005E304E">
                  <w:t>2,00</w:t>
                </w:r>
                <w:r w:rsidR="005E304E" w:rsidRPr="00506701">
                  <w:t xml:space="preserve"> €/h.</w:t>
                </w:r>
              </w:sdtContent>
            </w:sdt>
          </w:p>
          <w:p w14:paraId="42909105" w14:textId="3808F1B1" w:rsidR="00B477FB" w:rsidRPr="00FB1FCE" w:rsidRDefault="00B477FB" w:rsidP="00B477FB">
            <w:pPr>
              <w:pStyle w:val="Prrafodelista"/>
              <w:numPr>
                <w:ilvl w:val="0"/>
                <w:numId w:val="16"/>
              </w:numPr>
              <w:spacing w:after="0"/>
              <w:ind w:left="1171"/>
              <w:rPr>
                <w:i/>
                <w:iCs/>
                <w:highlight w:val="lightGray"/>
              </w:rPr>
            </w:pPr>
            <w:r w:rsidRPr="00FB1FCE">
              <w:rPr>
                <w:i/>
                <w:iCs/>
                <w:highlight w:val="lightGray"/>
              </w:rPr>
              <w:t>Costes de suministros o de producto</w:t>
            </w:r>
            <w:r w:rsidR="005E304E">
              <w:rPr>
                <w:i/>
                <w:iCs/>
                <w:highlight w:val="lightGray"/>
              </w:rPr>
              <w:t xml:space="preserve">: </w:t>
            </w:r>
            <w:sdt>
              <w:sdtPr>
                <w:id w:val="1625415536"/>
                <w:placeholder>
                  <w:docPart w:val="5F4BCA227E844FBCB883A7F4665AD0E8"/>
                </w:placeholder>
                <w15:color w:val="FF6600"/>
              </w:sdtPr>
              <w:sdtContent>
                <w:r w:rsidR="005E304E" w:rsidRPr="00506701">
                  <w:t xml:space="preserve">Costes de suministros o de producto: Precios de mercado facilitados por fabricantes e integradores de referencia, a partir de volumetrías establecidas, características de los productos solicitados y periodos de soporte indicados. Se estima un coste estimado de </w:t>
                </w:r>
                <w:r w:rsidR="000677DC" w:rsidRPr="000677DC">
                  <w:t xml:space="preserve"> </w:t>
                </w:r>
                <w:r w:rsidR="008C3F0B" w:rsidRPr="008C3F0B">
                  <w:t xml:space="preserve"> 351.</w:t>
                </w:r>
                <w:r w:rsidR="003C08C5">
                  <w:t>584,05</w:t>
                </w:r>
                <w:r w:rsidR="008C3F0B" w:rsidRPr="008C3F0B">
                  <w:t xml:space="preserve"> €</w:t>
                </w:r>
              </w:sdtContent>
            </w:sdt>
          </w:p>
          <w:p w14:paraId="3F183592" w14:textId="263E04FA" w:rsidR="00B477FB" w:rsidRPr="00FB1FCE" w:rsidRDefault="00B477FB" w:rsidP="00B477FB">
            <w:pPr>
              <w:pStyle w:val="Prrafodelista"/>
              <w:numPr>
                <w:ilvl w:val="0"/>
                <w:numId w:val="16"/>
              </w:numPr>
              <w:spacing w:after="0"/>
              <w:ind w:left="1171"/>
              <w:rPr>
                <w:i/>
                <w:iCs/>
                <w:highlight w:val="lightGray"/>
              </w:rPr>
            </w:pPr>
            <w:r w:rsidRPr="00FB1FCE">
              <w:rPr>
                <w:i/>
                <w:iCs/>
                <w:highlight w:val="lightGray"/>
              </w:rPr>
              <w:t>Otros costes:</w:t>
            </w:r>
            <w:r>
              <w:rPr>
                <w:i/>
                <w:iCs/>
                <w:highlight w:val="lightGray"/>
              </w:rPr>
              <w:t xml:space="preserve"> </w:t>
            </w:r>
            <w:sdt>
              <w:sdtPr>
                <w:id w:val="723413390"/>
                <w:placeholder>
                  <w:docPart w:val="C9B3005354D049CEAED5864A7F2360BB"/>
                </w:placeholder>
                <w15:color w:val="FF6600"/>
              </w:sdtPr>
              <w:sdtContent>
                <w:r w:rsidR="005E304E">
                  <w:t>-</w:t>
                </w:r>
              </w:sdtContent>
            </w:sdt>
          </w:p>
          <w:p w14:paraId="1ECC0A31" w14:textId="77777777" w:rsidR="00B477FB" w:rsidRPr="00FB1FCE" w:rsidRDefault="00B477FB">
            <w:pPr>
              <w:spacing w:after="0"/>
              <w:rPr>
                <w:i/>
                <w:iCs/>
                <w:highlight w:val="lightGray"/>
              </w:rPr>
            </w:pPr>
            <w:r w:rsidRPr="00FB1FCE">
              <w:rPr>
                <w:i/>
                <w:iCs/>
                <w:highlight w:val="lightGray"/>
              </w:rPr>
              <w:t>Método de cálculo: precios de mercado y convenio colectivo de aplicación.</w:t>
            </w:r>
          </w:p>
          <w:p w14:paraId="14AFBFB6" w14:textId="77777777" w:rsidR="00B477FB" w:rsidRPr="00FB1FCE" w:rsidRDefault="00B477FB" w:rsidP="00B477FB">
            <w:pPr>
              <w:pStyle w:val="Prrafodelista"/>
              <w:numPr>
                <w:ilvl w:val="0"/>
                <w:numId w:val="15"/>
              </w:numPr>
              <w:spacing w:after="0"/>
              <w:rPr>
                <w:i/>
                <w:iCs/>
                <w:highlight w:val="lightGray"/>
              </w:rPr>
            </w:pPr>
            <w:r w:rsidRPr="00FB1FCE">
              <w:rPr>
                <w:i/>
                <w:iCs/>
                <w:highlight w:val="lightGray"/>
              </w:rPr>
              <w:t>Constes indirectos:</w:t>
            </w:r>
            <w:r>
              <w:rPr>
                <w:i/>
                <w:iCs/>
                <w:highlight w:val="lightGray"/>
              </w:rPr>
              <w:t xml:space="preserve"> </w:t>
            </w:r>
          </w:p>
          <w:p w14:paraId="355A6EA7" w14:textId="74F478AB" w:rsidR="00B477FB" w:rsidRPr="00FB1FCE" w:rsidRDefault="00B477FB" w:rsidP="00B477FB">
            <w:pPr>
              <w:pStyle w:val="Prrafodelista"/>
              <w:numPr>
                <w:ilvl w:val="0"/>
                <w:numId w:val="16"/>
              </w:numPr>
              <w:spacing w:after="0"/>
              <w:ind w:left="1171"/>
              <w:rPr>
                <w:i/>
                <w:iCs/>
                <w:highlight w:val="lightGray"/>
              </w:rPr>
            </w:pPr>
            <w:r w:rsidRPr="00FB1FCE">
              <w:rPr>
                <w:i/>
                <w:iCs/>
                <w:highlight w:val="lightGray"/>
              </w:rPr>
              <w:t>Costes de gestión/de estructura:</w:t>
            </w:r>
            <w:r>
              <w:rPr>
                <w:i/>
                <w:iCs/>
                <w:highlight w:val="lightGray"/>
              </w:rPr>
              <w:t xml:space="preserve"> </w:t>
            </w:r>
            <w:sdt>
              <w:sdtPr>
                <w:id w:val="-824741344"/>
                <w:placeholder>
                  <w:docPart w:val="19D7087EFA1F4E44BDE077803AE815B9"/>
                </w:placeholder>
                <w15:color w:val="FF6600"/>
              </w:sdtPr>
              <w:sdtContent>
                <w:r w:rsidR="005E304E">
                  <w:t>incluidos</w:t>
                </w:r>
              </w:sdtContent>
            </w:sdt>
          </w:p>
          <w:p w14:paraId="4DD527DE" w14:textId="3715C829" w:rsidR="00B477FB" w:rsidRPr="00FB1FCE" w:rsidRDefault="00B477FB" w:rsidP="00B477FB">
            <w:pPr>
              <w:pStyle w:val="Prrafodelista"/>
              <w:numPr>
                <w:ilvl w:val="0"/>
                <w:numId w:val="15"/>
              </w:numPr>
              <w:rPr>
                <w:i/>
                <w:iCs/>
              </w:rPr>
            </w:pPr>
            <w:r>
              <w:rPr>
                <w:i/>
                <w:iCs/>
                <w:highlight w:val="lightGray"/>
              </w:rPr>
              <w:t xml:space="preserve">Beneficio industrial (6%) </w:t>
            </w:r>
            <w:sdt>
              <w:sdtPr>
                <w:id w:val="2119329055"/>
                <w:placeholder>
                  <w:docPart w:val="90C11186B7244FA1A075A5827AA881BB"/>
                </w:placeholder>
                <w15:color w:val="FF6600"/>
              </w:sdtPr>
              <w:sdtEndPr>
                <w:rPr>
                  <w:i/>
                  <w:iCs/>
                  <w:highlight w:val="lightGray"/>
                </w:rPr>
              </w:sdtEndPr>
              <w:sdtContent>
                <w:r w:rsidR="005E304E">
                  <w:t>incluido en los costes de suministros y servicios</w:t>
                </w:r>
              </w:sdtContent>
            </w:sdt>
          </w:p>
        </w:tc>
      </w:tr>
      <w:tr w:rsidR="00C23326" w:rsidRPr="003F736C" w14:paraId="22E5CAC9" w14:textId="77777777">
        <w:tc>
          <w:tcPr>
            <w:tcW w:w="3119" w:type="dxa"/>
            <w:gridSpan w:val="2"/>
            <w:tcMar>
              <w:top w:w="0" w:type="dxa"/>
              <w:left w:w="108" w:type="dxa"/>
              <w:bottom w:w="0" w:type="dxa"/>
              <w:right w:w="108" w:type="dxa"/>
            </w:tcMar>
          </w:tcPr>
          <w:p w14:paraId="66C5CEB8" w14:textId="77777777" w:rsidR="00B477FB" w:rsidRPr="0064486C" w:rsidRDefault="00000000">
            <w:pPr>
              <w:rPr>
                <w:rFonts w:cstheme="minorHAnsi"/>
              </w:rPr>
            </w:pPr>
            <w:sdt>
              <w:sdtPr>
                <w:rPr>
                  <w:rFonts w:cstheme="minorHAnsi"/>
                </w:rPr>
                <w:id w:val="-1404059483"/>
                <w15:color w:val="FF6600"/>
                <w14:checkbox>
                  <w14:checked w14:val="1"/>
                  <w14:checkedState w14:val="2612" w14:font="MS Gothic"/>
                  <w14:uncheckedState w14:val="2610" w14:font="MS Gothic"/>
                </w14:checkbox>
              </w:sdtPr>
              <w:sdtContent>
                <w:r w:rsidR="00B477FB">
                  <w:rPr>
                    <w:rFonts w:ascii="MS Gothic" w:eastAsia="MS Gothic" w:hAnsi="MS Gothic" w:cstheme="minorHAnsi" w:hint="eastAsia"/>
                  </w:rPr>
                  <w:t>☒</w:t>
                </w:r>
              </w:sdtContent>
            </w:sdt>
            <w:r w:rsidR="00B477FB">
              <w:rPr>
                <w:rFonts w:cstheme="minorHAnsi"/>
              </w:rPr>
              <w:t>Desglose en</w:t>
            </w:r>
            <w:r w:rsidR="00B477FB" w:rsidRPr="0064486C">
              <w:rPr>
                <w:rFonts w:cstheme="minorHAnsi"/>
              </w:rPr>
              <w:t xml:space="preserve"> contratos mixtos</w:t>
            </w:r>
          </w:p>
        </w:tc>
        <w:tc>
          <w:tcPr>
            <w:tcW w:w="3000" w:type="dxa"/>
            <w:gridSpan w:val="2"/>
          </w:tcPr>
          <w:p w14:paraId="4D984A2D" w14:textId="77777777" w:rsidR="00B477FB" w:rsidRPr="003F736C" w:rsidRDefault="00B477FB">
            <w:pPr>
              <w:rPr>
                <w:i/>
                <w:lang w:val="es-ES_tradnl" w:eastAsia="es-ES"/>
              </w:rPr>
            </w:pPr>
            <w:r w:rsidRPr="003F736C">
              <w:rPr>
                <w:rFonts w:cstheme="minorHAnsi"/>
              </w:rPr>
              <w:t>Presupuesto servicios (Sin I.V.A.)</w:t>
            </w:r>
          </w:p>
          <w:p w14:paraId="66627850" w14:textId="282031D0" w:rsidR="00B477FB" w:rsidRPr="008C3F0B" w:rsidRDefault="008C3F0B">
            <w:r>
              <w:t xml:space="preserve">Doscientos once mil </w:t>
            </w:r>
            <w:r w:rsidR="00297ED2">
              <w:t>cuatrocientos</w:t>
            </w:r>
            <w:r>
              <w:t xml:space="preserve"> </w:t>
            </w:r>
            <w:r w:rsidR="00297ED2">
              <w:t>quince</w:t>
            </w:r>
            <w:r>
              <w:t xml:space="preserve"> euros con noventa y </w:t>
            </w:r>
            <w:r w:rsidR="00297ED2">
              <w:t>cinco</w:t>
            </w:r>
            <w:r>
              <w:t xml:space="preserve"> céntimos</w:t>
            </w:r>
          </w:p>
          <w:p w14:paraId="6AAE7857" w14:textId="152DACF9" w:rsidR="00B477FB" w:rsidRPr="003F736C" w:rsidRDefault="00000000">
            <w:pPr>
              <w:rPr>
                <w:rFonts w:cstheme="minorHAnsi"/>
              </w:rPr>
            </w:pPr>
            <w:sdt>
              <w:sdtPr>
                <w:id w:val="39631616"/>
                <w:placeholder>
                  <w:docPart w:val="18B40385551544419D5858982B6D99C9"/>
                </w:placeholder>
                <w15:color w:val="FF6600"/>
              </w:sdtPr>
              <w:sdtContent>
                <w:r w:rsidR="008C3F0B" w:rsidRPr="00F027DD">
                  <w:t>211.</w:t>
                </w:r>
                <w:r w:rsidR="00297ED2">
                  <w:t>415</w:t>
                </w:r>
                <w:r w:rsidR="008C3F0B" w:rsidRPr="00F027DD">
                  <w:t>,9</w:t>
                </w:r>
                <w:r w:rsidR="00297ED2">
                  <w:t>5</w:t>
                </w:r>
                <w:r w:rsidR="008C3F0B" w:rsidRPr="00F027DD">
                  <w:t xml:space="preserve"> €</w:t>
                </w:r>
              </w:sdtContent>
            </w:sdt>
          </w:p>
        </w:tc>
        <w:tc>
          <w:tcPr>
            <w:tcW w:w="3605" w:type="dxa"/>
            <w:gridSpan w:val="2"/>
          </w:tcPr>
          <w:p w14:paraId="424B954C" w14:textId="77777777" w:rsidR="00B477FB" w:rsidRPr="003F736C" w:rsidRDefault="00B477FB">
            <w:pPr>
              <w:rPr>
                <w:i/>
                <w:lang w:val="es-ES_tradnl" w:eastAsia="es-ES"/>
              </w:rPr>
            </w:pPr>
            <w:r w:rsidRPr="003F736C">
              <w:rPr>
                <w:rFonts w:cstheme="minorHAnsi"/>
              </w:rPr>
              <w:t>Presupuesto suministros (sin I.V.A.)</w:t>
            </w:r>
          </w:p>
          <w:permStart w:id="446437090" w:edGrp="everyone"/>
          <w:p w14:paraId="68AB4977" w14:textId="4E601C6F" w:rsidR="00B477FB" w:rsidRPr="003F736C" w:rsidRDefault="00000000">
            <w:pPr>
              <w:rPr>
                <w:i/>
                <w:lang w:val="es-ES_tradnl" w:eastAsia="es-ES"/>
              </w:rPr>
            </w:pPr>
            <w:sdt>
              <w:sdtPr>
                <w:id w:val="1396712261"/>
                <w:placeholder>
                  <w:docPart w:val="4846C21BE0EC495F94C5EB06F96E279C"/>
                </w:placeholder>
                <w15:color w:val="FF6600"/>
              </w:sdtPr>
              <w:sdtContent>
                <w:r w:rsidR="008C3F0B">
                  <w:t xml:space="preserve">Trescientos cincuenta y un mil </w:t>
                </w:r>
                <w:r w:rsidR="00297ED2">
                  <w:t>quinientos</w:t>
                </w:r>
                <w:r w:rsidR="008C3F0B">
                  <w:t xml:space="preserve"> </w:t>
                </w:r>
                <w:r w:rsidR="00297ED2">
                  <w:t>ochenta</w:t>
                </w:r>
                <w:r w:rsidR="008C3F0B">
                  <w:t xml:space="preserve"> y cuatro euros con </w:t>
                </w:r>
                <w:r w:rsidR="00297ED2">
                  <w:t xml:space="preserve">cinco </w:t>
                </w:r>
                <w:r w:rsidR="008C3F0B">
                  <w:t>céntimos</w:t>
                </w:r>
              </w:sdtContent>
            </w:sdt>
            <w:permEnd w:id="446437090"/>
          </w:p>
          <w:p w14:paraId="0E2E57AA" w14:textId="2332980C" w:rsidR="00B477FB" w:rsidRPr="003F736C" w:rsidRDefault="008C3F0B">
            <w:pPr>
              <w:rPr>
                <w:rFonts w:cstheme="minorHAnsi"/>
              </w:rPr>
            </w:pPr>
            <w:r w:rsidRPr="008C3F0B">
              <w:t>351.</w:t>
            </w:r>
            <w:r w:rsidR="00297ED2">
              <w:t>584</w:t>
            </w:r>
            <w:r w:rsidRPr="008C3F0B">
              <w:t>,</w:t>
            </w:r>
            <w:r w:rsidR="00297ED2">
              <w:t>05</w:t>
            </w:r>
            <w:r w:rsidRPr="008C3F0B">
              <w:t xml:space="preserve"> €</w:t>
            </w:r>
          </w:p>
        </w:tc>
      </w:tr>
      <w:tr w:rsidR="00C23326" w:rsidRPr="000E2CA0" w14:paraId="3859863B" w14:textId="77777777">
        <w:tc>
          <w:tcPr>
            <w:tcW w:w="3119" w:type="dxa"/>
            <w:gridSpan w:val="2"/>
            <w:vMerge w:val="restart"/>
            <w:tcMar>
              <w:top w:w="0" w:type="dxa"/>
              <w:left w:w="108" w:type="dxa"/>
              <w:bottom w:w="0" w:type="dxa"/>
              <w:right w:w="108" w:type="dxa"/>
            </w:tcMar>
          </w:tcPr>
          <w:p w14:paraId="64A13312" w14:textId="64E33EDC" w:rsidR="00B477FB" w:rsidRPr="005424FE" w:rsidRDefault="00B477FB">
            <w:pPr>
              <w:rPr>
                <w:rFonts w:cstheme="minorHAnsi"/>
              </w:rPr>
            </w:pPr>
            <w:r>
              <w:rPr>
                <w:rFonts w:cstheme="minorHAnsi"/>
              </w:rPr>
              <w:t xml:space="preserve"> </w:t>
            </w:r>
            <w:sdt>
              <w:sdtPr>
                <w:rPr>
                  <w:rFonts w:cstheme="minorHAnsi"/>
                </w:rPr>
                <w:id w:val="-28490692"/>
                <w15:color w:val="FF6600"/>
                <w14:checkbox>
                  <w14:checked w14:val="1"/>
                  <w14:checkedState w14:val="2612" w14:font="MS Gothic"/>
                  <w14:uncheckedState w14:val="2610" w14:font="MS Gothic"/>
                </w14:checkbox>
              </w:sdtPr>
              <w:sdtContent>
                <w:r w:rsidR="0010578E">
                  <w:rPr>
                    <w:rFonts w:ascii="MS Gothic" w:eastAsia="MS Gothic" w:hAnsi="MS Gothic" w:cstheme="minorHAnsi" w:hint="eastAsia"/>
                  </w:rPr>
                  <w:t>☒</w:t>
                </w:r>
              </w:sdtContent>
            </w:sdt>
            <w:r>
              <w:rPr>
                <w:rFonts w:cstheme="minorHAnsi"/>
              </w:rPr>
              <w:t>Anualidades</w:t>
            </w:r>
          </w:p>
        </w:tc>
        <w:tc>
          <w:tcPr>
            <w:tcW w:w="3000" w:type="dxa"/>
            <w:gridSpan w:val="2"/>
          </w:tcPr>
          <w:p w14:paraId="17312045" w14:textId="77777777" w:rsidR="00B477FB" w:rsidRPr="000E2CA0" w:rsidRDefault="00B477FB">
            <w:pPr>
              <w:jc w:val="center"/>
              <w:rPr>
                <w:i/>
                <w:lang w:val="es-ES_tradnl" w:eastAsia="es-ES"/>
              </w:rPr>
            </w:pPr>
            <w:r w:rsidRPr="000E2CA0">
              <w:rPr>
                <w:i/>
                <w:lang w:val="es-ES_tradnl" w:eastAsia="es-ES"/>
              </w:rPr>
              <w:t>Sin I.V.A.</w:t>
            </w:r>
          </w:p>
        </w:tc>
        <w:tc>
          <w:tcPr>
            <w:tcW w:w="3605" w:type="dxa"/>
            <w:gridSpan w:val="2"/>
          </w:tcPr>
          <w:p w14:paraId="52AFABAA" w14:textId="77777777" w:rsidR="00B477FB" w:rsidRPr="000E2CA0" w:rsidRDefault="00B477FB">
            <w:pPr>
              <w:jc w:val="center"/>
              <w:rPr>
                <w:i/>
                <w:lang w:val="es-ES_tradnl" w:eastAsia="es-ES"/>
              </w:rPr>
            </w:pPr>
            <w:r w:rsidRPr="000E2CA0">
              <w:rPr>
                <w:i/>
                <w:lang w:val="es-ES_tradnl" w:eastAsia="es-ES"/>
              </w:rPr>
              <w:t>Con I.V.A.</w:t>
            </w:r>
          </w:p>
        </w:tc>
      </w:tr>
      <w:tr w:rsidR="00C23326" w:rsidRPr="00F0141F" w14:paraId="5EB2D76F" w14:textId="77777777">
        <w:trPr>
          <w:trHeight w:val="469"/>
        </w:trPr>
        <w:tc>
          <w:tcPr>
            <w:tcW w:w="3119" w:type="dxa"/>
            <w:gridSpan w:val="2"/>
            <w:vMerge/>
            <w:tcMar>
              <w:top w:w="0" w:type="dxa"/>
              <w:left w:w="108" w:type="dxa"/>
              <w:bottom w:w="0" w:type="dxa"/>
              <w:right w:w="108" w:type="dxa"/>
            </w:tcMar>
          </w:tcPr>
          <w:p w14:paraId="5D7F475E" w14:textId="77777777" w:rsidR="00B477FB" w:rsidRDefault="00B477FB">
            <w:pPr>
              <w:rPr>
                <w:rFonts w:cstheme="minorHAnsi"/>
              </w:rPr>
            </w:pPr>
          </w:p>
        </w:tc>
        <w:tc>
          <w:tcPr>
            <w:tcW w:w="3000" w:type="dxa"/>
            <w:gridSpan w:val="2"/>
          </w:tcPr>
          <w:p w14:paraId="1F4C6742" w14:textId="77777777" w:rsidR="0010578E" w:rsidRPr="00857008" w:rsidRDefault="0010578E" w:rsidP="0010578E">
            <w:pPr>
              <w:pStyle w:val="Prrafodelista"/>
              <w:spacing w:after="240"/>
              <w:ind w:left="0"/>
              <w:rPr>
                <w:rFonts w:cstheme="minorHAnsi"/>
                <w:b/>
                <w:bCs/>
              </w:rPr>
            </w:pPr>
            <w:r w:rsidRPr="00857008">
              <w:rPr>
                <w:rFonts w:cstheme="minorHAnsi"/>
                <w:b/>
                <w:bCs/>
              </w:rPr>
              <w:t>LOTE 2:</w:t>
            </w:r>
          </w:p>
          <w:p w14:paraId="5122176E" w14:textId="77777777" w:rsidR="0010578E" w:rsidRDefault="0010578E" w:rsidP="0010578E">
            <w:pPr>
              <w:pStyle w:val="Prrafodelista"/>
              <w:spacing w:after="240"/>
              <w:ind w:left="0"/>
              <w:rPr>
                <w:rFonts w:cstheme="minorHAnsi"/>
              </w:rPr>
            </w:pPr>
            <w:r>
              <w:rPr>
                <w:rFonts w:cstheme="minorHAnsi"/>
              </w:rPr>
              <w:t>Año 20</w:t>
            </w:r>
            <w:sdt>
              <w:sdtPr>
                <w:rPr>
                  <w:rFonts w:cstheme="minorHAnsi"/>
                </w:rPr>
                <w:id w:val="-182974451"/>
                <w:placeholder>
                  <w:docPart w:val="E592AD4D0B2A400EB8B2ED4449DC6C8D"/>
                </w:placeholder>
                <w15:color w:val="FF6600"/>
              </w:sdtPr>
              <w:sdtContent>
                <w:r>
                  <w:rPr>
                    <w:rFonts w:cstheme="minorHAnsi"/>
                  </w:rPr>
                  <w:t>26</w:t>
                </w:r>
              </w:sdtContent>
            </w:sdt>
            <w:r>
              <w:rPr>
                <w:rFonts w:cstheme="minorHAnsi"/>
              </w:rPr>
              <w:t>:</w:t>
            </w:r>
            <w:r>
              <w:t xml:space="preserve"> </w:t>
            </w:r>
            <w:r>
              <w:rPr>
                <w:rFonts w:cstheme="minorHAnsi"/>
              </w:rPr>
              <w:t xml:space="preserve"> 93.833,00€</w:t>
            </w:r>
          </w:p>
          <w:p w14:paraId="23E9C99A" w14:textId="77777777" w:rsidR="0010578E" w:rsidRDefault="0010578E" w:rsidP="0010578E">
            <w:pPr>
              <w:pStyle w:val="Prrafodelista"/>
              <w:spacing w:after="240"/>
              <w:ind w:left="0"/>
              <w:rPr>
                <w:rFonts w:cstheme="minorHAnsi"/>
                <w:iCs/>
              </w:rPr>
            </w:pPr>
            <w:r>
              <w:rPr>
                <w:rFonts w:cstheme="minorHAnsi"/>
                <w:iCs/>
              </w:rPr>
              <w:t>Año 2027: 375.334,00€</w:t>
            </w:r>
          </w:p>
          <w:p w14:paraId="76E1DB5A" w14:textId="5AE7EF56" w:rsidR="00B477FB" w:rsidRPr="00F0141F" w:rsidRDefault="0010578E">
            <w:pPr>
              <w:pStyle w:val="Prrafodelista"/>
              <w:spacing w:after="240"/>
              <w:ind w:left="0"/>
              <w:rPr>
                <w:rFonts w:cstheme="minorHAnsi"/>
                <w:iCs/>
              </w:rPr>
            </w:pPr>
            <w:r>
              <w:rPr>
                <w:rFonts w:cstheme="minorHAnsi"/>
                <w:iCs/>
              </w:rPr>
              <w:t xml:space="preserve">Año 2028: </w:t>
            </w:r>
            <w:r>
              <w:rPr>
                <w:rFonts w:cstheme="minorHAnsi"/>
              </w:rPr>
              <w:t>93.833,00€</w:t>
            </w:r>
          </w:p>
        </w:tc>
        <w:tc>
          <w:tcPr>
            <w:tcW w:w="3605" w:type="dxa"/>
            <w:gridSpan w:val="2"/>
          </w:tcPr>
          <w:p w14:paraId="6191447C" w14:textId="77777777" w:rsidR="0010578E" w:rsidRPr="00857008" w:rsidRDefault="0010578E" w:rsidP="0010578E">
            <w:pPr>
              <w:pStyle w:val="Prrafodelista"/>
              <w:spacing w:after="240"/>
              <w:ind w:left="0"/>
              <w:rPr>
                <w:rFonts w:cstheme="minorHAnsi"/>
                <w:b/>
                <w:bCs/>
              </w:rPr>
            </w:pPr>
            <w:r w:rsidRPr="00857008">
              <w:rPr>
                <w:rFonts w:cstheme="minorHAnsi"/>
                <w:b/>
                <w:bCs/>
              </w:rPr>
              <w:t>LOTE 2:</w:t>
            </w:r>
            <w:r>
              <w:rPr>
                <w:rFonts w:cstheme="minorHAnsi"/>
                <w:b/>
                <w:bCs/>
              </w:rPr>
              <w:t xml:space="preserve"> </w:t>
            </w:r>
          </w:p>
          <w:p w14:paraId="1CFD2AD5" w14:textId="77777777" w:rsidR="0010578E" w:rsidRDefault="0010578E" w:rsidP="0010578E">
            <w:pPr>
              <w:pStyle w:val="Prrafodelista"/>
              <w:spacing w:after="240"/>
              <w:ind w:left="0"/>
              <w:rPr>
                <w:rFonts w:cstheme="minorHAnsi"/>
              </w:rPr>
            </w:pPr>
            <w:r>
              <w:rPr>
                <w:rFonts w:cstheme="minorHAnsi"/>
              </w:rPr>
              <w:t>Año 20</w:t>
            </w:r>
            <w:sdt>
              <w:sdtPr>
                <w:rPr>
                  <w:rFonts w:cstheme="minorHAnsi"/>
                </w:rPr>
                <w:id w:val="-2130926769"/>
                <w:placeholder>
                  <w:docPart w:val="BD4BB37B92F3417AB807545E61E57297"/>
                </w:placeholder>
                <w15:color w:val="FF6600"/>
              </w:sdtPr>
              <w:sdtContent>
                <w:r>
                  <w:rPr>
                    <w:rFonts w:cstheme="minorHAnsi"/>
                  </w:rPr>
                  <w:t>26</w:t>
                </w:r>
              </w:sdtContent>
            </w:sdt>
            <w:r>
              <w:rPr>
                <w:rFonts w:cstheme="minorHAnsi"/>
              </w:rPr>
              <w:t>:</w:t>
            </w:r>
            <w:r>
              <w:t xml:space="preserve"> </w:t>
            </w:r>
            <w:r>
              <w:rPr>
                <w:rFonts w:cstheme="minorHAnsi"/>
              </w:rPr>
              <w:t xml:space="preserve"> 113.537,93€</w:t>
            </w:r>
          </w:p>
          <w:p w14:paraId="3760E26E" w14:textId="77777777" w:rsidR="0010578E" w:rsidRDefault="0010578E" w:rsidP="0010578E">
            <w:pPr>
              <w:pStyle w:val="Prrafodelista"/>
              <w:spacing w:after="240"/>
              <w:ind w:left="0"/>
              <w:rPr>
                <w:rFonts w:cstheme="minorHAnsi"/>
                <w:iCs/>
              </w:rPr>
            </w:pPr>
            <w:r>
              <w:rPr>
                <w:rFonts w:cstheme="minorHAnsi"/>
                <w:iCs/>
              </w:rPr>
              <w:t>Año 2027: 454.154,14€</w:t>
            </w:r>
          </w:p>
          <w:p w14:paraId="51A915B6" w14:textId="1ADB6084" w:rsidR="00B477FB" w:rsidRPr="00F0141F" w:rsidRDefault="0010578E">
            <w:pPr>
              <w:pStyle w:val="Prrafodelista"/>
              <w:spacing w:after="240"/>
              <w:ind w:left="0"/>
              <w:rPr>
                <w:rFonts w:cstheme="minorHAnsi"/>
                <w:iCs/>
              </w:rPr>
            </w:pPr>
            <w:r>
              <w:rPr>
                <w:rFonts w:cstheme="minorHAnsi"/>
                <w:iCs/>
              </w:rPr>
              <w:t xml:space="preserve">Año 2028: </w:t>
            </w:r>
            <w:r>
              <w:rPr>
                <w:rFonts w:cstheme="minorHAnsi"/>
              </w:rPr>
              <w:t>113.537,93€</w:t>
            </w:r>
          </w:p>
        </w:tc>
      </w:tr>
      <w:tr w:rsidR="002B2293" w:rsidRPr="00FF07BA" w14:paraId="57C1A7AC" w14:textId="77777777" w:rsidTr="00784C23">
        <w:trPr>
          <w:trHeight w:val="583"/>
        </w:trPr>
        <w:tc>
          <w:tcPr>
            <w:tcW w:w="9724" w:type="dxa"/>
            <w:gridSpan w:val="6"/>
            <w:tcMar>
              <w:top w:w="0" w:type="dxa"/>
              <w:left w:w="108" w:type="dxa"/>
              <w:bottom w:w="0" w:type="dxa"/>
              <w:right w:w="108" w:type="dxa"/>
            </w:tcMar>
          </w:tcPr>
          <w:p w14:paraId="5AE67FCC" w14:textId="285E2B58" w:rsidR="003F736C" w:rsidRPr="000E2CA0" w:rsidRDefault="003F736C" w:rsidP="003F736C">
            <w:pPr>
              <w:spacing w:after="240"/>
              <w:jc w:val="center"/>
              <w:rPr>
                <w:rFonts w:cstheme="minorHAnsi"/>
                <w:b/>
              </w:rPr>
            </w:pPr>
            <w:r w:rsidRPr="000E2CA0">
              <w:rPr>
                <w:rFonts w:cstheme="minorHAnsi"/>
                <w:b/>
                <w:i/>
              </w:rPr>
              <w:t>VALOR ESTIMADO (a efectos del art</w:t>
            </w:r>
            <w:r w:rsidR="00C433AD">
              <w:rPr>
                <w:rFonts w:cstheme="minorHAnsi"/>
                <w:b/>
                <w:i/>
              </w:rPr>
              <w:t>.</w:t>
            </w:r>
            <w:r w:rsidRPr="000E2CA0">
              <w:rPr>
                <w:rFonts w:cstheme="minorHAnsi"/>
                <w:b/>
                <w:i/>
              </w:rPr>
              <w:t xml:space="preserve"> 101 del LCSP)</w:t>
            </w:r>
          </w:p>
        </w:tc>
      </w:tr>
      <w:tr w:rsidR="009B3858" w:rsidRPr="005424FE" w14:paraId="3682618D" w14:textId="77777777" w:rsidTr="003B15AE">
        <w:trPr>
          <w:trHeight w:val="481"/>
        </w:trPr>
        <w:tc>
          <w:tcPr>
            <w:tcW w:w="2410" w:type="dxa"/>
            <w:vMerge w:val="restart"/>
            <w:tcMar>
              <w:top w:w="0" w:type="dxa"/>
              <w:left w:w="108" w:type="dxa"/>
              <w:bottom w:w="0" w:type="dxa"/>
              <w:right w:w="108" w:type="dxa"/>
            </w:tcMar>
          </w:tcPr>
          <w:p w14:paraId="12DE20F3" w14:textId="77777777" w:rsidR="002A7EF2" w:rsidRDefault="002A7EF2" w:rsidP="00E002B0">
            <w:pPr>
              <w:rPr>
                <w:rFonts w:cstheme="minorHAnsi"/>
              </w:rPr>
            </w:pPr>
          </w:p>
        </w:tc>
        <w:tc>
          <w:tcPr>
            <w:tcW w:w="2575" w:type="dxa"/>
            <w:gridSpan w:val="2"/>
          </w:tcPr>
          <w:p w14:paraId="00C4604E" w14:textId="77777777" w:rsidR="002A7EF2" w:rsidRDefault="002A7EF2" w:rsidP="002B7AFF">
            <w:pPr>
              <w:spacing w:after="240"/>
              <w:jc w:val="both"/>
              <w:rPr>
                <w:b/>
              </w:rPr>
            </w:pPr>
            <w:r w:rsidRPr="002B7AFF">
              <w:rPr>
                <w:b/>
              </w:rPr>
              <w:t xml:space="preserve">Presupuesto máximo </w:t>
            </w:r>
          </w:p>
          <w:p w14:paraId="48A6F6AE" w14:textId="77777777" w:rsidR="00297ED2" w:rsidRDefault="00297ED2" w:rsidP="002B7AFF">
            <w:pPr>
              <w:spacing w:after="240"/>
              <w:jc w:val="both"/>
              <w:rPr>
                <w:rFonts w:cstheme="minorHAnsi"/>
                <w:b/>
                <w:bCs/>
              </w:rPr>
            </w:pPr>
          </w:p>
          <w:p w14:paraId="3D49FBD5" w14:textId="03C571AF" w:rsidR="00297ED2" w:rsidRDefault="00297ED2" w:rsidP="002B7AFF">
            <w:pPr>
              <w:spacing w:after="240"/>
              <w:jc w:val="both"/>
              <w:rPr>
                <w:rFonts w:cstheme="minorHAnsi"/>
                <w:b/>
                <w:bCs/>
              </w:rPr>
            </w:pPr>
            <w:r w:rsidRPr="00297ED2">
              <w:rPr>
                <w:rFonts w:cstheme="minorHAnsi"/>
                <w:b/>
                <w:bCs/>
              </w:rPr>
              <w:t>Lote 1</w:t>
            </w:r>
          </w:p>
          <w:p w14:paraId="15DCDD01" w14:textId="77777777" w:rsidR="00297ED2" w:rsidRDefault="00297ED2" w:rsidP="002B7AFF">
            <w:pPr>
              <w:spacing w:after="240"/>
              <w:jc w:val="both"/>
              <w:rPr>
                <w:rFonts w:cstheme="minorHAnsi"/>
                <w:b/>
                <w:bCs/>
              </w:rPr>
            </w:pPr>
          </w:p>
          <w:p w14:paraId="6DB6AC92" w14:textId="1CAA841C" w:rsidR="00297ED2" w:rsidRDefault="00297ED2" w:rsidP="002B7AFF">
            <w:pPr>
              <w:spacing w:after="240"/>
              <w:jc w:val="both"/>
              <w:rPr>
                <w:rFonts w:cstheme="minorHAnsi"/>
                <w:b/>
                <w:bCs/>
              </w:rPr>
            </w:pPr>
            <w:r>
              <w:rPr>
                <w:rFonts w:cstheme="minorHAnsi"/>
                <w:b/>
                <w:bCs/>
              </w:rPr>
              <w:t>Lote 2</w:t>
            </w:r>
          </w:p>
          <w:p w14:paraId="6EA2CD09" w14:textId="07312783" w:rsidR="00297ED2" w:rsidRPr="00297ED2" w:rsidRDefault="00297ED2" w:rsidP="002B7AFF">
            <w:pPr>
              <w:spacing w:after="240"/>
              <w:jc w:val="both"/>
              <w:rPr>
                <w:rFonts w:cstheme="minorHAnsi"/>
                <w:b/>
                <w:bCs/>
              </w:rPr>
            </w:pPr>
          </w:p>
        </w:tc>
        <w:tc>
          <w:tcPr>
            <w:tcW w:w="4739" w:type="dxa"/>
            <w:gridSpan w:val="3"/>
          </w:tcPr>
          <w:p w14:paraId="76A0CC66" w14:textId="101FC2E8" w:rsidR="002A7EF2" w:rsidRDefault="00000000" w:rsidP="00E002B0">
            <w:pPr>
              <w:spacing w:after="240"/>
              <w:rPr>
                <w:rFonts w:cstheme="minorHAnsi"/>
                <w:i/>
              </w:rPr>
            </w:pPr>
            <w:sdt>
              <w:sdtPr>
                <w:rPr>
                  <w:rFonts w:cstheme="minorHAnsi"/>
                </w:rPr>
                <w:id w:val="2139446087"/>
                <w:placeholder>
                  <w:docPart w:val="25F18FE1EB744E22BBA9523D3242E316"/>
                </w:placeholder>
                <w15:color w:val="FF6600"/>
              </w:sdtPr>
              <w:sdtContent>
                <w:r w:rsidR="005638E4">
                  <w:rPr>
                    <w:rFonts w:cstheme="minorHAnsi"/>
                  </w:rPr>
                  <w:t xml:space="preserve">Seiscientos </w:t>
                </w:r>
                <w:r w:rsidR="00653278">
                  <w:rPr>
                    <w:rFonts w:cstheme="minorHAnsi"/>
                  </w:rPr>
                  <w:t>cincuenta y tres mil</w:t>
                </w:r>
              </w:sdtContent>
            </w:sdt>
            <w:r w:rsidR="002A7EF2" w:rsidRPr="005424FE">
              <w:rPr>
                <w:rFonts w:cstheme="minorHAnsi"/>
                <w:i/>
              </w:rPr>
              <w:t xml:space="preserve"> euros sin I.V.A.</w:t>
            </w:r>
          </w:p>
          <w:p w14:paraId="6F8FA86D" w14:textId="4233CBBC" w:rsidR="00297ED2" w:rsidRDefault="005638E4" w:rsidP="00E002B0">
            <w:pPr>
              <w:spacing w:after="240"/>
              <w:rPr>
                <w:rFonts w:cstheme="minorHAnsi"/>
                <w:iCs/>
              </w:rPr>
            </w:pPr>
            <w:r>
              <w:rPr>
                <w:rFonts w:cstheme="minorHAnsi"/>
                <w:iCs/>
              </w:rPr>
              <w:lastRenderedPageBreak/>
              <w:t>653</w:t>
            </w:r>
            <w:r w:rsidR="00297ED2">
              <w:rPr>
                <w:rFonts w:cstheme="minorHAnsi"/>
                <w:iCs/>
              </w:rPr>
              <w:t>.</w:t>
            </w:r>
            <w:r>
              <w:rPr>
                <w:rFonts w:cstheme="minorHAnsi"/>
                <w:iCs/>
              </w:rPr>
              <w:t>000</w:t>
            </w:r>
            <w:r w:rsidR="009B297C">
              <w:rPr>
                <w:rFonts w:cstheme="minorHAnsi"/>
                <w:iCs/>
              </w:rPr>
              <w:t>,00</w:t>
            </w:r>
            <w:r w:rsidR="00297ED2">
              <w:rPr>
                <w:rFonts w:cstheme="minorHAnsi"/>
                <w:iCs/>
              </w:rPr>
              <w:t xml:space="preserve"> € </w:t>
            </w:r>
          </w:p>
          <w:p w14:paraId="00F804C5" w14:textId="1E897BDE" w:rsidR="00297ED2" w:rsidRPr="00AB5C22" w:rsidRDefault="00297ED2" w:rsidP="00E002B0">
            <w:pPr>
              <w:spacing w:after="240"/>
              <w:rPr>
                <w:rFonts w:cstheme="minorHAnsi"/>
                <w:iCs/>
              </w:rPr>
            </w:pPr>
            <w:r w:rsidRPr="00AB5C22">
              <w:rPr>
                <w:rFonts w:cstheme="minorHAnsi"/>
                <w:iCs/>
              </w:rPr>
              <w:t xml:space="preserve">Noventa mil </w:t>
            </w:r>
            <w:r w:rsidRPr="00E73682">
              <w:rPr>
                <w:rFonts w:cstheme="minorHAnsi"/>
                <w:i/>
              </w:rPr>
              <w:t>euros sin I.V.A</w:t>
            </w:r>
          </w:p>
          <w:p w14:paraId="3815363D" w14:textId="45DBA1E1" w:rsidR="00297ED2" w:rsidRPr="00AB5C22" w:rsidRDefault="00297ED2" w:rsidP="00E002B0">
            <w:pPr>
              <w:spacing w:after="240"/>
              <w:rPr>
                <w:rFonts w:cstheme="minorHAnsi"/>
                <w:iCs/>
              </w:rPr>
            </w:pPr>
            <w:r w:rsidRPr="00AB5C22">
              <w:rPr>
                <w:rFonts w:cstheme="minorHAnsi"/>
                <w:iCs/>
              </w:rPr>
              <w:t>90.000,00 €</w:t>
            </w:r>
          </w:p>
          <w:p w14:paraId="7270AAF5" w14:textId="77777777" w:rsidR="002D73C8" w:rsidRDefault="00297ED2" w:rsidP="00E002B0">
            <w:pPr>
              <w:spacing w:after="240"/>
              <w:rPr>
                <w:rFonts w:cstheme="minorHAnsi"/>
              </w:rPr>
            </w:pPr>
            <w:r w:rsidRPr="00297ED2">
              <w:rPr>
                <w:rFonts w:cstheme="minorHAnsi"/>
              </w:rPr>
              <w:t>563.000,00 €</w:t>
            </w:r>
          </w:p>
          <w:p w14:paraId="11CE6842" w14:textId="5BEC0B7E" w:rsidR="00297ED2" w:rsidRPr="00A77045" w:rsidRDefault="00297ED2" w:rsidP="00E002B0">
            <w:pPr>
              <w:spacing w:after="240"/>
              <w:rPr>
                <w:rFonts w:cstheme="minorHAnsi"/>
              </w:rPr>
            </w:pPr>
            <w:r w:rsidRPr="00297ED2">
              <w:rPr>
                <w:rFonts w:cstheme="minorHAnsi"/>
              </w:rPr>
              <w:t>Quinientos sesenta y tres mil euros</w:t>
            </w:r>
            <w:r>
              <w:rPr>
                <w:rFonts w:cstheme="minorHAnsi"/>
              </w:rPr>
              <w:t xml:space="preserve"> sin I.V.A</w:t>
            </w:r>
            <w:r w:rsidR="00116757">
              <w:rPr>
                <w:rFonts w:cstheme="minorHAnsi"/>
              </w:rPr>
              <w:t>.</w:t>
            </w:r>
          </w:p>
        </w:tc>
      </w:tr>
      <w:tr w:rsidR="009B3858" w:rsidRPr="005424FE" w14:paraId="522ED4C6" w14:textId="77777777" w:rsidTr="003B15AE">
        <w:trPr>
          <w:trHeight w:val="475"/>
        </w:trPr>
        <w:tc>
          <w:tcPr>
            <w:tcW w:w="2410" w:type="dxa"/>
            <w:vMerge/>
            <w:tcMar>
              <w:top w:w="0" w:type="dxa"/>
              <w:left w:w="108" w:type="dxa"/>
              <w:bottom w:w="0" w:type="dxa"/>
              <w:right w:w="108" w:type="dxa"/>
            </w:tcMar>
          </w:tcPr>
          <w:p w14:paraId="42E53331" w14:textId="77777777" w:rsidR="002A7EF2" w:rsidRPr="005424FE" w:rsidRDefault="002A7EF2" w:rsidP="00E002B0">
            <w:pPr>
              <w:rPr>
                <w:b/>
              </w:rPr>
            </w:pPr>
          </w:p>
        </w:tc>
        <w:tc>
          <w:tcPr>
            <w:tcW w:w="2575" w:type="dxa"/>
            <w:gridSpan w:val="2"/>
          </w:tcPr>
          <w:p w14:paraId="3760A3C3" w14:textId="77777777" w:rsidR="002A7EF2" w:rsidRDefault="002A7EF2" w:rsidP="002B7AFF">
            <w:pPr>
              <w:spacing w:after="240"/>
              <w:jc w:val="both"/>
              <w:rPr>
                <w:b/>
              </w:rPr>
            </w:pPr>
            <w:r w:rsidRPr="002B7AFF">
              <w:rPr>
                <w:b/>
              </w:rPr>
              <w:t xml:space="preserve">Modificaciones previstas </w:t>
            </w:r>
          </w:p>
          <w:p w14:paraId="265E4EC6" w14:textId="77777777" w:rsidR="00297ED2" w:rsidRDefault="00297ED2" w:rsidP="002B7AFF">
            <w:pPr>
              <w:spacing w:after="240"/>
              <w:jc w:val="both"/>
              <w:rPr>
                <w:b/>
              </w:rPr>
            </w:pPr>
          </w:p>
          <w:p w14:paraId="1A5DFD1A" w14:textId="77777777" w:rsidR="00297ED2" w:rsidRDefault="00297ED2" w:rsidP="002B7AFF">
            <w:pPr>
              <w:spacing w:after="240"/>
              <w:jc w:val="both"/>
              <w:rPr>
                <w:b/>
              </w:rPr>
            </w:pPr>
            <w:r>
              <w:rPr>
                <w:b/>
              </w:rPr>
              <w:t>Lote 1</w:t>
            </w:r>
          </w:p>
          <w:p w14:paraId="6174C29F" w14:textId="77777777" w:rsidR="003B15AE" w:rsidRDefault="003B15AE" w:rsidP="002B7AFF">
            <w:pPr>
              <w:spacing w:after="240"/>
              <w:jc w:val="both"/>
              <w:rPr>
                <w:b/>
              </w:rPr>
            </w:pPr>
          </w:p>
          <w:p w14:paraId="6DE9B7E3" w14:textId="30344CD8" w:rsidR="00297ED2" w:rsidRPr="002B7AFF" w:rsidRDefault="00297ED2" w:rsidP="002B7AFF">
            <w:pPr>
              <w:spacing w:after="240"/>
              <w:jc w:val="both"/>
              <w:rPr>
                <w:rFonts w:cstheme="minorHAnsi"/>
              </w:rPr>
            </w:pPr>
            <w:r>
              <w:rPr>
                <w:b/>
              </w:rPr>
              <w:t>Lote 2</w:t>
            </w:r>
          </w:p>
        </w:tc>
        <w:tc>
          <w:tcPr>
            <w:tcW w:w="4739" w:type="dxa"/>
            <w:gridSpan w:val="3"/>
          </w:tcPr>
          <w:p w14:paraId="3A407E8B" w14:textId="7FA3381B" w:rsidR="002A7EF2" w:rsidRDefault="00000000" w:rsidP="00E002B0">
            <w:pPr>
              <w:spacing w:after="240"/>
              <w:rPr>
                <w:rFonts w:cstheme="minorHAnsi"/>
                <w:i/>
              </w:rPr>
            </w:pPr>
            <w:sdt>
              <w:sdtPr>
                <w:rPr>
                  <w:rFonts w:cstheme="minorHAnsi"/>
                  <w:color w:val="FF0000"/>
                </w:rPr>
                <w:id w:val="-1581973329"/>
                <w:placeholder>
                  <w:docPart w:val="5AA4460435E84C4D8A98B952C7DE8ADF"/>
                </w:placeholder>
                <w15:color w:val="FF6600"/>
              </w:sdtPr>
              <w:sdtContent>
                <w:r w:rsidR="009B297C" w:rsidRPr="009B297C">
                  <w:rPr>
                    <w:rFonts w:cstheme="minorHAnsi"/>
                  </w:rPr>
                  <w:t>Ciento treinta mil seiscientos</w:t>
                </w:r>
              </w:sdtContent>
            </w:sdt>
            <w:r w:rsidR="002A7EF2" w:rsidRPr="005424FE">
              <w:rPr>
                <w:rFonts w:cstheme="minorHAnsi"/>
                <w:i/>
              </w:rPr>
              <w:t xml:space="preserve"> euros sin I.V.A.</w:t>
            </w:r>
          </w:p>
          <w:p w14:paraId="25653B5D" w14:textId="1FBF9A6A" w:rsidR="003B15AE" w:rsidRDefault="004E4518" w:rsidP="003B15AE">
            <w:pPr>
              <w:spacing w:after="240"/>
              <w:rPr>
                <w:rFonts w:cstheme="minorHAnsi"/>
                <w:iCs/>
              </w:rPr>
            </w:pPr>
            <w:r>
              <w:rPr>
                <w:rFonts w:cstheme="minorHAnsi"/>
                <w:iCs/>
              </w:rPr>
              <w:t>130</w:t>
            </w:r>
            <w:r w:rsidR="003B15AE">
              <w:rPr>
                <w:rFonts w:cstheme="minorHAnsi"/>
                <w:iCs/>
              </w:rPr>
              <w:t>.</w:t>
            </w:r>
            <w:r>
              <w:rPr>
                <w:rFonts w:cstheme="minorHAnsi"/>
                <w:iCs/>
              </w:rPr>
              <w:t>600,00</w:t>
            </w:r>
            <w:r w:rsidR="003B15AE">
              <w:rPr>
                <w:rFonts w:cstheme="minorHAnsi"/>
                <w:iCs/>
              </w:rPr>
              <w:t xml:space="preserve"> € </w:t>
            </w:r>
          </w:p>
          <w:p w14:paraId="266A6AEF" w14:textId="287BD2E6" w:rsidR="003B15AE" w:rsidRDefault="00000000" w:rsidP="003B15AE">
            <w:pPr>
              <w:spacing w:after="240"/>
              <w:rPr>
                <w:rFonts w:cstheme="minorHAnsi"/>
                <w:i/>
              </w:rPr>
            </w:pPr>
            <w:sdt>
              <w:sdtPr>
                <w:rPr>
                  <w:rFonts w:cstheme="minorHAnsi"/>
                </w:rPr>
                <w:id w:val="259643688"/>
                <w:placeholder>
                  <w:docPart w:val="DDC74E84DAA74BA085D6A68DF61A5498"/>
                </w:placeholder>
                <w15:color w:val="FF6600"/>
              </w:sdtPr>
              <w:sdtContent>
                <w:r w:rsidR="007D1D30" w:rsidRPr="00116757">
                  <w:rPr>
                    <w:rFonts w:cstheme="minorHAnsi"/>
                  </w:rPr>
                  <w:t>Dieciocho</w:t>
                </w:r>
              </w:sdtContent>
            </w:sdt>
            <w:r w:rsidR="003B15AE" w:rsidRPr="00116757">
              <w:rPr>
                <w:rFonts w:cstheme="minorHAnsi"/>
              </w:rPr>
              <w:t xml:space="preserve"> </w:t>
            </w:r>
            <w:r w:rsidR="003B15AE" w:rsidRPr="00DD55DC">
              <w:rPr>
                <w:rFonts w:cstheme="minorHAnsi"/>
              </w:rPr>
              <w:t>mil</w:t>
            </w:r>
            <w:r w:rsidR="003B15AE" w:rsidRPr="005424FE">
              <w:rPr>
                <w:rFonts w:cstheme="minorHAnsi"/>
                <w:i/>
              </w:rPr>
              <w:t xml:space="preserve"> </w:t>
            </w:r>
            <w:r w:rsidR="003B15AE" w:rsidRPr="00DD55DC">
              <w:rPr>
                <w:rFonts w:cstheme="minorHAnsi"/>
                <w:i/>
              </w:rPr>
              <w:t>euros sin I.V.A.</w:t>
            </w:r>
          </w:p>
          <w:p w14:paraId="1DFAB068" w14:textId="028EF022" w:rsidR="003B15AE" w:rsidRDefault="00BC288F" w:rsidP="003B15AE">
            <w:pPr>
              <w:spacing w:after="240"/>
              <w:rPr>
                <w:rFonts w:cstheme="minorHAnsi"/>
                <w:iCs/>
              </w:rPr>
            </w:pPr>
            <w:r>
              <w:rPr>
                <w:rFonts w:cstheme="minorHAnsi"/>
                <w:iCs/>
              </w:rPr>
              <w:t>18</w:t>
            </w:r>
            <w:r w:rsidR="003B15AE">
              <w:rPr>
                <w:rFonts w:cstheme="minorHAnsi"/>
                <w:iCs/>
              </w:rPr>
              <w:t>.</w:t>
            </w:r>
            <w:r>
              <w:rPr>
                <w:rFonts w:cstheme="minorHAnsi"/>
                <w:iCs/>
              </w:rPr>
              <w:t>000</w:t>
            </w:r>
            <w:r w:rsidR="007D1D30">
              <w:rPr>
                <w:rFonts w:cstheme="minorHAnsi"/>
                <w:iCs/>
              </w:rPr>
              <w:t>,00</w:t>
            </w:r>
            <w:r w:rsidR="003B15AE">
              <w:rPr>
                <w:rFonts w:cstheme="minorHAnsi"/>
                <w:iCs/>
              </w:rPr>
              <w:t xml:space="preserve"> € </w:t>
            </w:r>
          </w:p>
          <w:p w14:paraId="16EE7405" w14:textId="2F27222E" w:rsidR="002D73C8" w:rsidRDefault="003B15AE" w:rsidP="00E002B0">
            <w:pPr>
              <w:spacing w:after="240"/>
              <w:rPr>
                <w:rFonts w:cstheme="minorHAnsi"/>
              </w:rPr>
            </w:pPr>
            <w:r>
              <w:rPr>
                <w:rFonts w:cstheme="minorHAnsi"/>
              </w:rPr>
              <w:t>Ciento doce mil seiscientos euros sin I.V.A</w:t>
            </w:r>
          </w:p>
          <w:p w14:paraId="574376BB" w14:textId="3699C197" w:rsidR="003B15AE" w:rsidRPr="00A77045" w:rsidRDefault="003B15AE" w:rsidP="00E002B0">
            <w:pPr>
              <w:spacing w:after="240"/>
              <w:rPr>
                <w:rFonts w:cstheme="minorHAnsi"/>
              </w:rPr>
            </w:pPr>
            <w:r w:rsidRPr="003B15AE">
              <w:rPr>
                <w:rFonts w:cstheme="minorHAnsi"/>
              </w:rPr>
              <w:t>112.600,00 €</w:t>
            </w:r>
          </w:p>
        </w:tc>
      </w:tr>
      <w:tr w:rsidR="009B3858" w:rsidRPr="005424FE" w14:paraId="5B354996" w14:textId="77777777" w:rsidTr="003B15AE">
        <w:trPr>
          <w:trHeight w:val="483"/>
        </w:trPr>
        <w:tc>
          <w:tcPr>
            <w:tcW w:w="2410" w:type="dxa"/>
            <w:vMerge/>
            <w:tcMar>
              <w:top w:w="0" w:type="dxa"/>
              <w:left w:w="108" w:type="dxa"/>
              <w:bottom w:w="0" w:type="dxa"/>
              <w:right w:w="108" w:type="dxa"/>
            </w:tcMar>
          </w:tcPr>
          <w:p w14:paraId="69A59EE5" w14:textId="77777777" w:rsidR="002A7EF2" w:rsidRPr="005424FE" w:rsidRDefault="002A7EF2" w:rsidP="00E002B0">
            <w:pPr>
              <w:rPr>
                <w:b/>
              </w:rPr>
            </w:pPr>
          </w:p>
        </w:tc>
        <w:tc>
          <w:tcPr>
            <w:tcW w:w="2575" w:type="dxa"/>
            <w:gridSpan w:val="2"/>
          </w:tcPr>
          <w:p w14:paraId="11CDB7C6" w14:textId="77777777" w:rsidR="002A7EF2" w:rsidRPr="002B7AFF" w:rsidRDefault="002A7EF2" w:rsidP="002B7AFF">
            <w:pPr>
              <w:spacing w:after="240"/>
              <w:jc w:val="both"/>
              <w:rPr>
                <w:rFonts w:cstheme="minorHAnsi"/>
              </w:rPr>
            </w:pPr>
            <w:r w:rsidRPr="002B7AFF">
              <w:rPr>
                <w:b/>
              </w:rPr>
              <w:t xml:space="preserve">Prórrogas Importe máximo </w:t>
            </w:r>
          </w:p>
        </w:tc>
        <w:tc>
          <w:tcPr>
            <w:tcW w:w="4739" w:type="dxa"/>
            <w:gridSpan w:val="3"/>
          </w:tcPr>
          <w:p w14:paraId="257A2DA1" w14:textId="7D4CC318" w:rsidR="002D73C8" w:rsidRPr="00A77045" w:rsidRDefault="0010578E" w:rsidP="00E002B0">
            <w:pPr>
              <w:spacing w:after="240"/>
              <w:rPr>
                <w:rFonts w:cstheme="minorHAnsi"/>
              </w:rPr>
            </w:pPr>
            <w:r>
              <w:rPr>
                <w:rFonts w:cstheme="minorHAnsi"/>
              </w:rPr>
              <w:t>n/a</w:t>
            </w:r>
          </w:p>
        </w:tc>
      </w:tr>
      <w:tr w:rsidR="009B3858" w:rsidRPr="005424FE" w14:paraId="2A15CFEF" w14:textId="77777777" w:rsidTr="003B15AE">
        <w:trPr>
          <w:trHeight w:val="483"/>
        </w:trPr>
        <w:tc>
          <w:tcPr>
            <w:tcW w:w="2410" w:type="dxa"/>
            <w:vMerge/>
            <w:tcMar>
              <w:top w:w="0" w:type="dxa"/>
              <w:left w:w="108" w:type="dxa"/>
              <w:bottom w:w="0" w:type="dxa"/>
              <w:right w:w="108" w:type="dxa"/>
            </w:tcMar>
          </w:tcPr>
          <w:p w14:paraId="2654E000" w14:textId="77777777" w:rsidR="002A7EF2" w:rsidRPr="005424FE" w:rsidRDefault="002A7EF2" w:rsidP="00E002B0">
            <w:pPr>
              <w:rPr>
                <w:b/>
              </w:rPr>
            </w:pPr>
          </w:p>
        </w:tc>
        <w:tc>
          <w:tcPr>
            <w:tcW w:w="2575" w:type="dxa"/>
            <w:gridSpan w:val="2"/>
          </w:tcPr>
          <w:p w14:paraId="2122380B" w14:textId="77777777" w:rsidR="002A7EF2" w:rsidRPr="002B7AFF" w:rsidRDefault="002A7EF2" w:rsidP="002B7AFF">
            <w:pPr>
              <w:spacing w:after="240"/>
              <w:jc w:val="both"/>
              <w:rPr>
                <w:b/>
              </w:rPr>
            </w:pPr>
            <w:r w:rsidRPr="002B7AFF">
              <w:rPr>
                <w:b/>
              </w:rPr>
              <w:t>Primas o pagos a licitadores</w:t>
            </w:r>
          </w:p>
        </w:tc>
        <w:tc>
          <w:tcPr>
            <w:tcW w:w="4739" w:type="dxa"/>
            <w:gridSpan w:val="3"/>
          </w:tcPr>
          <w:p w14:paraId="2236C44F" w14:textId="713A2019" w:rsidR="002D73C8" w:rsidRPr="00A77045" w:rsidRDefault="0010578E" w:rsidP="00E002B0">
            <w:pPr>
              <w:spacing w:after="240"/>
              <w:rPr>
                <w:rFonts w:cstheme="minorHAnsi"/>
              </w:rPr>
            </w:pPr>
            <w:r>
              <w:rPr>
                <w:rFonts w:cstheme="minorHAnsi"/>
              </w:rPr>
              <w:t>n/a</w:t>
            </w:r>
          </w:p>
        </w:tc>
      </w:tr>
      <w:tr w:rsidR="00F630CE" w:rsidRPr="005424FE" w14:paraId="68DDC874" w14:textId="77777777" w:rsidTr="003B15AE">
        <w:trPr>
          <w:trHeight w:val="483"/>
        </w:trPr>
        <w:tc>
          <w:tcPr>
            <w:tcW w:w="4985" w:type="dxa"/>
            <w:gridSpan w:val="3"/>
            <w:tcMar>
              <w:top w:w="0" w:type="dxa"/>
              <w:left w:w="108" w:type="dxa"/>
              <w:bottom w:w="0" w:type="dxa"/>
              <w:right w:w="108" w:type="dxa"/>
            </w:tcMar>
          </w:tcPr>
          <w:p w14:paraId="184048AC" w14:textId="77777777" w:rsidR="00336549" w:rsidRDefault="00336549" w:rsidP="002B7AFF">
            <w:pPr>
              <w:spacing w:after="240"/>
              <w:jc w:val="both"/>
              <w:rPr>
                <w:b/>
              </w:rPr>
            </w:pPr>
            <w:r>
              <w:rPr>
                <w:b/>
              </w:rPr>
              <w:t>VALOR ESTIMADO</w:t>
            </w:r>
          </w:p>
          <w:p w14:paraId="678297DD" w14:textId="77777777" w:rsidR="003B15AE" w:rsidRDefault="003B15AE" w:rsidP="002B7AFF">
            <w:pPr>
              <w:spacing w:after="240"/>
              <w:jc w:val="both"/>
              <w:rPr>
                <w:b/>
              </w:rPr>
            </w:pPr>
          </w:p>
          <w:p w14:paraId="3479DFB7" w14:textId="77777777" w:rsidR="00EC5213" w:rsidRDefault="00EC5213" w:rsidP="002B7AFF">
            <w:pPr>
              <w:spacing w:after="240"/>
              <w:jc w:val="both"/>
              <w:rPr>
                <w:b/>
              </w:rPr>
            </w:pPr>
          </w:p>
          <w:p w14:paraId="6B296DCD" w14:textId="60B90175" w:rsidR="003B15AE" w:rsidRDefault="003B15AE" w:rsidP="002B7AFF">
            <w:pPr>
              <w:spacing w:after="240"/>
              <w:jc w:val="both"/>
              <w:rPr>
                <w:b/>
              </w:rPr>
            </w:pPr>
            <w:r>
              <w:rPr>
                <w:b/>
              </w:rPr>
              <w:t>Lote 1</w:t>
            </w:r>
          </w:p>
          <w:p w14:paraId="0130446E" w14:textId="77777777" w:rsidR="003B15AE" w:rsidRDefault="003B15AE" w:rsidP="002B7AFF">
            <w:pPr>
              <w:spacing w:after="240"/>
              <w:jc w:val="both"/>
              <w:rPr>
                <w:b/>
              </w:rPr>
            </w:pPr>
          </w:p>
          <w:p w14:paraId="6117AFD5" w14:textId="3B3CBEE8" w:rsidR="003B15AE" w:rsidRPr="002B7AFF" w:rsidRDefault="003B15AE" w:rsidP="002B7AFF">
            <w:pPr>
              <w:spacing w:after="240"/>
              <w:jc w:val="both"/>
              <w:rPr>
                <w:b/>
              </w:rPr>
            </w:pPr>
            <w:r>
              <w:rPr>
                <w:b/>
              </w:rPr>
              <w:t>Lote 2</w:t>
            </w:r>
          </w:p>
        </w:tc>
        <w:tc>
          <w:tcPr>
            <w:tcW w:w="4739" w:type="dxa"/>
            <w:gridSpan w:val="3"/>
          </w:tcPr>
          <w:p w14:paraId="34605709" w14:textId="4B1A633C" w:rsidR="00336549" w:rsidRPr="0010578E" w:rsidRDefault="00000000" w:rsidP="00336549">
            <w:pPr>
              <w:spacing w:after="240"/>
              <w:rPr>
                <w:rFonts w:cstheme="minorHAnsi"/>
                <w:b/>
                <w:i/>
              </w:rPr>
            </w:pPr>
            <w:sdt>
              <w:sdtPr>
                <w:rPr>
                  <w:rFonts w:cstheme="minorHAnsi"/>
                  <w:b/>
                </w:rPr>
                <w:id w:val="1623881332"/>
                <w:placeholder>
                  <w:docPart w:val="9ECFFB63888D4C5EA9775822AF8E2C0E"/>
                </w:placeholder>
                <w15:color w:val="FF6600"/>
              </w:sdtPr>
              <w:sdtContent>
                <w:r w:rsidR="005138E2" w:rsidRPr="0010578E">
                  <w:rPr>
                    <w:rFonts w:cstheme="minorHAnsi"/>
                    <w:b/>
                  </w:rPr>
                  <w:t>Setecientos ochenta y tres mil</w:t>
                </w:r>
                <w:r w:rsidR="000F13D3" w:rsidRPr="0010578E">
                  <w:rPr>
                    <w:rFonts w:cstheme="minorHAnsi"/>
                    <w:b/>
                  </w:rPr>
                  <w:t xml:space="preserve"> seiscientos</w:t>
                </w:r>
              </w:sdtContent>
            </w:sdt>
            <w:r w:rsidR="00EC5213" w:rsidRPr="0010578E">
              <w:rPr>
                <w:rFonts w:cstheme="minorHAnsi"/>
                <w:b/>
              </w:rPr>
              <w:t xml:space="preserve"> </w:t>
            </w:r>
            <w:r w:rsidR="00336549" w:rsidRPr="0010578E">
              <w:rPr>
                <w:rFonts w:cstheme="minorHAnsi"/>
                <w:b/>
                <w:i/>
              </w:rPr>
              <w:t>euros sin I.V.A.</w:t>
            </w:r>
          </w:p>
          <w:p w14:paraId="64C4AA41" w14:textId="43AE751E" w:rsidR="003B15AE" w:rsidRDefault="005138E2" w:rsidP="003B15AE">
            <w:pPr>
              <w:spacing w:after="240"/>
              <w:rPr>
                <w:rFonts w:cstheme="minorHAnsi"/>
                <w:iCs/>
              </w:rPr>
            </w:pPr>
            <w:r>
              <w:rPr>
                <w:rFonts w:cstheme="minorHAnsi"/>
                <w:iCs/>
              </w:rPr>
              <w:t>783</w:t>
            </w:r>
            <w:r w:rsidR="000F13D3">
              <w:rPr>
                <w:rFonts w:cstheme="minorHAnsi"/>
                <w:iCs/>
              </w:rPr>
              <w:t>.</w:t>
            </w:r>
            <w:r>
              <w:rPr>
                <w:rFonts w:cstheme="minorHAnsi"/>
                <w:iCs/>
              </w:rPr>
              <w:t>600,00</w:t>
            </w:r>
            <w:r w:rsidR="003B15AE">
              <w:rPr>
                <w:rFonts w:cstheme="minorHAnsi"/>
                <w:iCs/>
              </w:rPr>
              <w:t xml:space="preserve"> € </w:t>
            </w:r>
          </w:p>
          <w:p w14:paraId="6A9A6BC3" w14:textId="77777777" w:rsidR="00E47BE1" w:rsidRDefault="00E47BE1" w:rsidP="003B15AE">
            <w:pPr>
              <w:spacing w:after="240"/>
              <w:rPr>
                <w:rFonts w:cstheme="minorHAnsi"/>
                <w:iCs/>
              </w:rPr>
            </w:pPr>
          </w:p>
          <w:p w14:paraId="3518FF9F" w14:textId="51B8E9C5" w:rsidR="003B15AE" w:rsidRDefault="00000000" w:rsidP="003B15AE">
            <w:pPr>
              <w:spacing w:after="240"/>
              <w:rPr>
                <w:rFonts w:cstheme="minorHAnsi"/>
                <w:i/>
              </w:rPr>
            </w:pPr>
            <w:sdt>
              <w:sdtPr>
                <w:rPr>
                  <w:rFonts w:cstheme="minorHAnsi"/>
                  <w:color w:val="FF0000"/>
                </w:rPr>
                <w:id w:val="-203032997"/>
                <w:placeholder>
                  <w:docPart w:val="6FE1027ADE26475CA0490B315A78ED68"/>
                </w:placeholder>
                <w15:color w:val="FF6600"/>
              </w:sdtPr>
              <w:sdtContent>
                <w:r w:rsidR="001E41D6" w:rsidRPr="001E41D6">
                  <w:rPr>
                    <w:rFonts w:cstheme="minorHAnsi"/>
                  </w:rPr>
                  <w:t>Ciento ocho mil</w:t>
                </w:r>
              </w:sdtContent>
            </w:sdt>
            <w:r w:rsidR="003B15AE" w:rsidRPr="005424FE">
              <w:rPr>
                <w:rFonts w:cstheme="minorHAnsi"/>
                <w:i/>
              </w:rPr>
              <w:t xml:space="preserve"> euros sin I.V.A.</w:t>
            </w:r>
          </w:p>
          <w:p w14:paraId="1B134D28" w14:textId="3A3C22A1" w:rsidR="003B15AE" w:rsidRDefault="001C5B53" w:rsidP="003B15AE">
            <w:pPr>
              <w:spacing w:after="240"/>
              <w:rPr>
                <w:rFonts w:cstheme="minorHAnsi"/>
                <w:iCs/>
              </w:rPr>
            </w:pPr>
            <w:r>
              <w:rPr>
                <w:rFonts w:cstheme="minorHAnsi"/>
                <w:iCs/>
              </w:rPr>
              <w:t>108</w:t>
            </w:r>
            <w:r w:rsidR="00504B01">
              <w:rPr>
                <w:rFonts w:cstheme="minorHAnsi"/>
                <w:iCs/>
              </w:rPr>
              <w:t>.000,00</w:t>
            </w:r>
            <w:r w:rsidR="003B15AE">
              <w:rPr>
                <w:rFonts w:cstheme="minorHAnsi"/>
                <w:iCs/>
              </w:rPr>
              <w:t xml:space="preserve"> € </w:t>
            </w:r>
          </w:p>
          <w:p w14:paraId="18622F6F" w14:textId="19B0193D" w:rsidR="003B15AE" w:rsidRDefault="003B15AE" w:rsidP="00336549">
            <w:pPr>
              <w:spacing w:after="240"/>
              <w:rPr>
                <w:rFonts w:cstheme="minorHAnsi"/>
              </w:rPr>
            </w:pPr>
            <w:r>
              <w:rPr>
                <w:rFonts w:cstheme="minorHAnsi"/>
              </w:rPr>
              <w:t>Seiscientos setenta y cinco mil seiscientos euros sin I.V.A</w:t>
            </w:r>
          </w:p>
          <w:p w14:paraId="64C15B70" w14:textId="203E7D86" w:rsidR="00336549" w:rsidRDefault="003B15AE" w:rsidP="00336549">
            <w:pPr>
              <w:spacing w:after="240"/>
              <w:rPr>
                <w:rFonts w:cstheme="minorHAnsi"/>
              </w:rPr>
            </w:pPr>
            <w:r w:rsidRPr="003B15AE">
              <w:rPr>
                <w:rFonts w:cstheme="minorHAnsi"/>
              </w:rPr>
              <w:t>675.600,00 €</w:t>
            </w:r>
          </w:p>
        </w:tc>
      </w:tr>
    </w:tbl>
    <w:p w14:paraId="21D6D75F" w14:textId="0C8DC6A9" w:rsidR="00784C23" w:rsidRPr="00714FF1" w:rsidRDefault="00513E16" w:rsidP="00784C23">
      <w:pPr>
        <w:spacing w:after="240" w:line="240" w:lineRule="auto"/>
        <w:ind w:left="426"/>
        <w:jc w:val="right"/>
        <w:rPr>
          <w:i/>
          <w:iCs/>
          <w:color w:val="7F7F7F" w:themeColor="text1" w:themeTint="80"/>
        </w:rPr>
      </w:pPr>
      <w:r w:rsidRPr="00714FF1">
        <w:rPr>
          <w:i/>
          <w:iCs/>
          <w:color w:val="7F7F7F" w:themeColor="text1" w:themeTint="80"/>
        </w:rPr>
        <w:t xml:space="preserve"> </w:t>
      </w:r>
      <w:r w:rsidR="00784C23" w:rsidRPr="00714FF1">
        <w:rPr>
          <w:i/>
          <w:iCs/>
          <w:color w:val="7F7F7F" w:themeColor="text1" w:themeTint="80"/>
        </w:rPr>
        <w:t xml:space="preserve">(Las ofertas no pueden superar los importes </w:t>
      </w:r>
      <w:r w:rsidR="00336549">
        <w:rPr>
          <w:i/>
          <w:iCs/>
          <w:color w:val="7F7F7F" w:themeColor="text1" w:themeTint="80"/>
        </w:rPr>
        <w:t>indicados como máximos</w:t>
      </w:r>
      <w:r w:rsidR="00784C23" w:rsidRPr="00714FF1">
        <w:rPr>
          <w:i/>
          <w:iCs/>
          <w:color w:val="7F7F7F" w:themeColor="text1" w:themeTint="80"/>
        </w:rPr>
        <w:t>, puesto que quedarían excluidas)</w:t>
      </w:r>
    </w:p>
    <w:p w14:paraId="4A111F4B" w14:textId="6CF55C41" w:rsidR="00714FF1" w:rsidRPr="0073188F" w:rsidRDefault="00714FF1" w:rsidP="00300E87">
      <w:pPr>
        <w:pStyle w:val="EJIE-Normal"/>
        <w:numPr>
          <w:ilvl w:val="0"/>
          <w:numId w:val="35"/>
        </w:numPr>
        <w:rPr>
          <w:i/>
          <w:iCs/>
          <w:color w:val="000000" w:themeColor="text1"/>
        </w:rPr>
      </w:pPr>
      <w:r>
        <w:rPr>
          <w:i/>
          <w:iCs/>
        </w:rPr>
        <w:t>Autorización del gasto</w:t>
      </w:r>
      <w:r w:rsidRPr="31EC5E74">
        <w:rPr>
          <w:i/>
          <w:iCs/>
        </w:rPr>
        <w:t>:</w:t>
      </w:r>
      <w:r w:rsidR="00F97943">
        <w:rPr>
          <w:i/>
          <w:iCs/>
        </w:rPr>
        <w:t xml:space="preserve"> acreditación </w:t>
      </w:r>
      <w:r w:rsidR="009A648B">
        <w:rPr>
          <w:i/>
          <w:iCs/>
        </w:rPr>
        <w:t>existencia de</w:t>
      </w:r>
      <w:r w:rsidR="00D61D56">
        <w:rPr>
          <w:i/>
          <w:iCs/>
        </w:rPr>
        <w:t xml:space="preserve"> financiación</w:t>
      </w:r>
    </w:p>
    <w:p w14:paraId="05C5F8A0" w14:textId="66128F4F" w:rsidR="0073188F" w:rsidRPr="00CA2E8F" w:rsidRDefault="0073188F" w:rsidP="0073188F">
      <w:pPr>
        <w:pStyle w:val="EJIE-Normal"/>
        <w:ind w:left="1068"/>
        <w:rPr>
          <w:b/>
          <w:bCs/>
        </w:rPr>
      </w:pPr>
      <w:r w:rsidRPr="00CA2E8F">
        <w:rPr>
          <w:b/>
          <w:bCs/>
        </w:rPr>
        <w:t>LOTE 1 y LOTE 2:</w:t>
      </w:r>
    </w:p>
    <w:p w14:paraId="72A00EE3" w14:textId="5562D079" w:rsidR="00714FF1" w:rsidRPr="00462D37" w:rsidRDefault="001F7CEB" w:rsidP="00300E87">
      <w:pPr>
        <w:pStyle w:val="Prrafodelista"/>
        <w:numPr>
          <w:ilvl w:val="0"/>
          <w:numId w:val="16"/>
        </w:numPr>
        <w:spacing w:after="0"/>
        <w:ind w:left="1171"/>
        <w:rPr>
          <w:color w:val="000000" w:themeColor="text1"/>
        </w:rPr>
      </w:pPr>
      <w:r>
        <w:rPr>
          <w:color w:val="000000" w:themeColor="text1"/>
        </w:rPr>
        <w:lastRenderedPageBreak/>
        <w:t xml:space="preserve">Encargo </w:t>
      </w:r>
      <w:r w:rsidR="001E6E58">
        <w:rPr>
          <w:color w:val="000000" w:themeColor="text1"/>
        </w:rPr>
        <w:t>Servicios TIC Recurrente</w:t>
      </w:r>
      <w:r w:rsidR="009C0069">
        <w:rPr>
          <w:color w:val="000000" w:themeColor="text1"/>
        </w:rPr>
        <w:t xml:space="preserve">s </w:t>
      </w:r>
      <w:r w:rsidR="00714FF1">
        <w:rPr>
          <w:color w:val="000000" w:themeColor="text1"/>
        </w:rPr>
        <w:t xml:space="preserve"> </w:t>
      </w:r>
      <w:sdt>
        <w:sdtPr>
          <w:rPr>
            <w:color w:val="000000" w:themeColor="text1"/>
          </w:rPr>
          <w:id w:val="1135375832"/>
          <w15:color w:val="FF6600"/>
          <w14:checkbox>
            <w14:checked w14:val="0"/>
            <w14:checkedState w14:val="2612" w14:font="MS Gothic"/>
            <w14:uncheckedState w14:val="2610" w14:font="MS Gothic"/>
          </w14:checkbox>
        </w:sdtPr>
        <w:sdtContent>
          <w:permStart w:id="884112703" w:edGrp="everyone"/>
          <w:r w:rsidR="00714FF1">
            <w:rPr>
              <w:rFonts w:ascii="MS Gothic" w:eastAsia="MS Gothic" w:hAnsi="MS Gothic" w:hint="eastAsia"/>
              <w:color w:val="000000" w:themeColor="text1"/>
            </w:rPr>
            <w:t>☐</w:t>
          </w:r>
          <w:permEnd w:id="884112703"/>
        </w:sdtContent>
      </w:sdt>
    </w:p>
    <w:p w14:paraId="0168017F" w14:textId="3FF88934" w:rsidR="00714FF1" w:rsidRPr="006B6C92" w:rsidRDefault="001F7CEB" w:rsidP="00300E87">
      <w:pPr>
        <w:pStyle w:val="Prrafodelista"/>
        <w:numPr>
          <w:ilvl w:val="0"/>
          <w:numId w:val="16"/>
        </w:numPr>
        <w:spacing w:after="0"/>
        <w:ind w:left="1171"/>
        <w:rPr>
          <w:color w:val="000000" w:themeColor="text1"/>
        </w:rPr>
      </w:pPr>
      <w:r>
        <w:t>Otro e</w:t>
      </w:r>
      <w:r w:rsidR="00714FF1" w:rsidRPr="31EC5E74">
        <w:t>ncargo</w:t>
      </w:r>
      <w:r w:rsidR="00714FF1">
        <w:t>/Convenio</w:t>
      </w:r>
      <w:r w:rsidR="009C0069">
        <w:t xml:space="preserve"> </w:t>
      </w:r>
      <w:r w:rsidR="00714FF1">
        <w:t xml:space="preserve"> </w:t>
      </w:r>
      <w:sdt>
        <w:sdtPr>
          <w:id w:val="-499976915"/>
          <w15:color w:val="FF6600"/>
          <w14:checkbox>
            <w14:checked w14:val="1"/>
            <w14:checkedState w14:val="2612" w14:font="MS Gothic"/>
            <w14:uncheckedState w14:val="2610" w14:font="MS Gothic"/>
          </w14:checkbox>
        </w:sdtPr>
        <w:sdtContent>
          <w:r w:rsidR="006D5421">
            <w:rPr>
              <w:rFonts w:ascii="MS Gothic" w:eastAsia="MS Gothic" w:hAnsi="MS Gothic" w:hint="eastAsia"/>
            </w:rPr>
            <w:t>☒</w:t>
          </w:r>
        </w:sdtContent>
      </w:sdt>
    </w:p>
    <w:p w14:paraId="0E0E0F53" w14:textId="3B2CFB31" w:rsidR="00714FF1" w:rsidRPr="006B6C92" w:rsidRDefault="00714FF1" w:rsidP="001726AF">
      <w:pPr>
        <w:pStyle w:val="Prrafodelista"/>
        <w:numPr>
          <w:ilvl w:val="2"/>
          <w:numId w:val="97"/>
        </w:numPr>
        <w:spacing w:after="240" w:line="240" w:lineRule="auto"/>
        <w:ind w:hanging="315"/>
        <w:rPr>
          <w:color w:val="000000" w:themeColor="text1"/>
        </w:rPr>
      </w:pPr>
      <w:r>
        <w:t xml:space="preserve">Encargo </w:t>
      </w:r>
      <w:sdt>
        <w:sdtPr>
          <w:id w:val="956066548"/>
          <w:placeholder>
            <w:docPart w:val="09A22378DD3F4A34923528A24F89CD81"/>
          </w:placeholder>
          <w15:color w:val="FF6600"/>
        </w:sdtPr>
        <w:sdtContent>
          <w:r w:rsidR="004E06C6" w:rsidRPr="004E06C6">
            <w:t>26/024</w:t>
          </w:r>
        </w:sdtContent>
      </w:sdt>
    </w:p>
    <w:p w14:paraId="5969065C" w14:textId="6FB5477B" w:rsidR="00EE74F1" w:rsidRPr="00EE74F1" w:rsidRDefault="00EE74F1" w:rsidP="00EE74F1">
      <w:pPr>
        <w:pStyle w:val="Prrafodelista"/>
        <w:spacing w:after="240" w:line="240" w:lineRule="auto"/>
        <w:ind w:left="2442"/>
        <w:rPr>
          <w:color w:val="000000" w:themeColor="text1"/>
        </w:rPr>
      </w:pPr>
      <w:r w:rsidRPr="004857B1">
        <w:t>Partida presupuestaria</w:t>
      </w:r>
      <w:r>
        <w:rPr>
          <w:color w:val="000000" w:themeColor="text1"/>
        </w:rPr>
        <w:t xml:space="preserve">: </w:t>
      </w:r>
    </w:p>
    <w:p w14:paraId="02E657FB" w14:textId="6BD07C5F" w:rsidR="001F7CEB" w:rsidRPr="00462D37" w:rsidRDefault="001F7CEB" w:rsidP="001726AF">
      <w:pPr>
        <w:pStyle w:val="Prrafodelista"/>
        <w:numPr>
          <w:ilvl w:val="2"/>
          <w:numId w:val="97"/>
        </w:numPr>
        <w:spacing w:after="240" w:line="240" w:lineRule="auto"/>
        <w:ind w:hanging="315"/>
        <w:rPr>
          <w:color w:val="000000" w:themeColor="text1"/>
        </w:rPr>
      </w:pPr>
      <w:r>
        <w:t xml:space="preserve">Convenio </w:t>
      </w:r>
    </w:p>
    <w:p w14:paraId="4B198A34" w14:textId="5346CAD4" w:rsidR="00714FF1" w:rsidRDefault="00714FF1" w:rsidP="0010578E">
      <w:pPr>
        <w:pStyle w:val="Prrafodelista"/>
        <w:spacing w:after="240" w:line="240" w:lineRule="auto"/>
        <w:ind w:left="2442"/>
        <w:rPr>
          <w:color w:val="000000" w:themeColor="text1"/>
        </w:rPr>
      </w:pPr>
    </w:p>
    <w:p w14:paraId="5DDFF83D" w14:textId="3EF0ABDC" w:rsidR="001F7CEB" w:rsidRDefault="001F7CEB" w:rsidP="00714FF1">
      <w:pPr>
        <w:pStyle w:val="Prrafodelista"/>
        <w:spacing w:after="240" w:line="240" w:lineRule="auto"/>
        <w:ind w:left="2226"/>
        <w:rPr>
          <w:color w:val="000000" w:themeColor="text1"/>
        </w:rPr>
      </w:pPr>
    </w:p>
    <w:p w14:paraId="4B6E181C" w14:textId="77777777" w:rsidR="001F7CEB" w:rsidRPr="00CC7C4D" w:rsidRDefault="001F7CEB" w:rsidP="00300E87">
      <w:pPr>
        <w:pStyle w:val="Prrafodelista"/>
        <w:numPr>
          <w:ilvl w:val="1"/>
          <w:numId w:val="16"/>
        </w:numPr>
        <w:spacing w:after="0"/>
        <w:jc w:val="both"/>
        <w:rPr>
          <w:rFonts w:cstheme="minorHAnsi"/>
        </w:rPr>
      </w:pPr>
      <w:r w:rsidRPr="00CC7C4D">
        <w:rPr>
          <w:rFonts w:cstheme="minorHAnsi"/>
        </w:rPr>
        <w:t xml:space="preserve">Aplicación presupuestaria:   </w:t>
      </w:r>
    </w:p>
    <w:p w14:paraId="57FB9FB3" w14:textId="3F306349" w:rsidR="00CC7C4D" w:rsidRPr="00CC7C4D" w:rsidRDefault="008A32EE" w:rsidP="00300E87">
      <w:pPr>
        <w:pStyle w:val="Prrafodelista"/>
        <w:numPr>
          <w:ilvl w:val="2"/>
          <w:numId w:val="16"/>
        </w:numPr>
        <w:spacing w:after="0"/>
        <w:jc w:val="both"/>
        <w:rPr>
          <w:rFonts w:eastAsia="Verdana" w:cstheme="minorHAnsi"/>
          <w:b/>
        </w:rPr>
      </w:pPr>
      <w:r>
        <w:rPr>
          <w:rFonts w:cstheme="minorHAnsi"/>
        </w:rPr>
        <w:t>La descrita en el encargo</w:t>
      </w:r>
    </w:p>
    <w:p w14:paraId="31FDEDFD" w14:textId="4C83FE5C" w:rsidR="001F7CEB" w:rsidRPr="0074166A" w:rsidRDefault="0074166A" w:rsidP="001726AF">
      <w:pPr>
        <w:pStyle w:val="Prrafodelista"/>
        <w:numPr>
          <w:ilvl w:val="0"/>
          <w:numId w:val="109"/>
        </w:numPr>
        <w:spacing w:after="240" w:line="240" w:lineRule="auto"/>
        <w:ind w:left="1068"/>
        <w:rPr>
          <w:color w:val="000000" w:themeColor="text1"/>
        </w:rPr>
      </w:pPr>
      <w:r>
        <w:rPr>
          <w:color w:val="000000" w:themeColor="text1"/>
        </w:rPr>
        <w:t>Aprobación:</w:t>
      </w:r>
    </w:p>
    <w:p w14:paraId="2DD7C1B6" w14:textId="070DCC38" w:rsidR="00714FF1" w:rsidRPr="00835671" w:rsidRDefault="00714FF1" w:rsidP="00300E87">
      <w:pPr>
        <w:pStyle w:val="Prrafodelista"/>
        <w:numPr>
          <w:ilvl w:val="0"/>
          <w:numId w:val="16"/>
        </w:numPr>
        <w:spacing w:after="0"/>
        <w:ind w:left="1519"/>
      </w:pPr>
      <w:r w:rsidRPr="31EC5E74">
        <w:t xml:space="preserve">Dirección </w:t>
      </w:r>
      <w:r w:rsidRPr="00835671">
        <w:t xml:space="preserve">General </w:t>
      </w:r>
      <w:sdt>
        <w:sdtPr>
          <w:rPr>
            <w:rFonts w:cstheme="minorHAnsi"/>
          </w:rPr>
          <w:id w:val="557049423"/>
          <w15:color w:val="FF6600"/>
          <w14:checkbox>
            <w14:checked w14:val="1"/>
            <w14:checkedState w14:val="2612" w14:font="MS Gothic"/>
            <w14:uncheckedState w14:val="2610" w14:font="MS Gothic"/>
          </w14:checkbox>
        </w:sdtPr>
        <w:sdtContent>
          <w:r w:rsidR="0010578E">
            <w:rPr>
              <w:rFonts w:ascii="MS Gothic" w:eastAsia="MS Gothic" w:hAnsi="MS Gothic" w:cstheme="minorHAnsi" w:hint="eastAsia"/>
            </w:rPr>
            <w:t>☒</w:t>
          </w:r>
        </w:sdtContent>
      </w:sdt>
    </w:p>
    <w:p w14:paraId="492F2E45" w14:textId="158FBD06" w:rsidR="00714FF1" w:rsidRPr="00835671" w:rsidRDefault="00714FF1" w:rsidP="00300E87">
      <w:pPr>
        <w:pStyle w:val="Prrafodelista"/>
        <w:numPr>
          <w:ilvl w:val="0"/>
          <w:numId w:val="16"/>
        </w:numPr>
        <w:spacing w:after="0"/>
        <w:ind w:left="1519"/>
      </w:pPr>
      <w:r w:rsidRPr="00835671">
        <w:t>Dirección General mancomunadamente con President</w:t>
      </w:r>
      <w:r w:rsidR="00DF301B">
        <w:t>e</w:t>
      </w:r>
      <w:r w:rsidRPr="00835671">
        <w:t xml:space="preserve"> o Vicepresidente del Consejo de Administración de EJIE </w:t>
      </w:r>
      <w:sdt>
        <w:sdtPr>
          <w:rPr>
            <w:rFonts w:cstheme="minorHAnsi"/>
          </w:rPr>
          <w:id w:val="-883162708"/>
          <w15:color w:val="FF6600"/>
          <w14:checkbox>
            <w14:checked w14:val="0"/>
            <w14:checkedState w14:val="2612" w14:font="MS Gothic"/>
            <w14:uncheckedState w14:val="2610" w14:font="MS Gothic"/>
          </w14:checkbox>
        </w:sdtPr>
        <w:sdtContent>
          <w:r w:rsidR="0010578E">
            <w:rPr>
              <w:rFonts w:ascii="MS Gothic" w:eastAsia="MS Gothic" w:hAnsi="MS Gothic" w:cstheme="minorHAnsi" w:hint="eastAsia"/>
            </w:rPr>
            <w:t>☐</w:t>
          </w:r>
        </w:sdtContent>
      </w:sdt>
    </w:p>
    <w:p w14:paraId="320EEE06" w14:textId="77777777" w:rsidR="00714FF1" w:rsidRPr="00835671" w:rsidRDefault="00714FF1" w:rsidP="00300E87">
      <w:pPr>
        <w:pStyle w:val="Prrafodelista"/>
        <w:numPr>
          <w:ilvl w:val="0"/>
          <w:numId w:val="16"/>
        </w:numPr>
        <w:spacing w:after="0"/>
        <w:ind w:left="1519"/>
      </w:pPr>
      <w:r w:rsidRPr="00835671">
        <w:t xml:space="preserve">Consejo de Administración de EJIE </w:t>
      </w:r>
      <w:sdt>
        <w:sdtPr>
          <w:rPr>
            <w:rFonts w:cstheme="minorHAnsi"/>
          </w:rPr>
          <w:id w:val="1893540813"/>
          <w15:color w:val="FF6600"/>
          <w14:checkbox>
            <w14:checked w14:val="0"/>
            <w14:checkedState w14:val="2612" w14:font="MS Gothic"/>
            <w14:uncheckedState w14:val="2610" w14:font="MS Gothic"/>
          </w14:checkbox>
        </w:sdtPr>
        <w:sdtContent>
          <w:permStart w:id="245906075" w:edGrp="everyone"/>
          <w:r w:rsidRPr="00835671">
            <w:rPr>
              <w:rFonts w:ascii="MS Gothic" w:eastAsia="MS Gothic" w:hAnsi="MS Gothic" w:cs="MS Gothic" w:hint="eastAsia"/>
            </w:rPr>
            <w:t>☐</w:t>
          </w:r>
          <w:permEnd w:id="245906075"/>
        </w:sdtContent>
      </w:sdt>
    </w:p>
    <w:p w14:paraId="01CE37AC" w14:textId="77777777" w:rsidR="00714FF1" w:rsidRPr="00FF07BA" w:rsidRDefault="00714FF1" w:rsidP="00714FF1">
      <w:pPr>
        <w:pStyle w:val="Prrafodelista"/>
        <w:spacing w:after="240" w:line="240" w:lineRule="auto"/>
        <w:ind w:left="2070"/>
      </w:pPr>
    </w:p>
    <w:p w14:paraId="5F3A6CA4" w14:textId="55DDBF21" w:rsidR="00714FF1" w:rsidRPr="00BE5C2A" w:rsidRDefault="00000000" w:rsidP="00300E87">
      <w:pPr>
        <w:pStyle w:val="EJIE-Normal"/>
        <w:numPr>
          <w:ilvl w:val="0"/>
          <w:numId w:val="35"/>
        </w:numPr>
        <w:rPr>
          <w:i/>
          <w:iCs/>
        </w:rPr>
      </w:pPr>
      <w:sdt>
        <w:sdtPr>
          <w:rPr>
            <w:iCs/>
          </w:rPr>
          <w:id w:val="-1710567991"/>
          <w15:color w:val="FF6600"/>
          <w14:checkbox>
            <w14:checked w14:val="0"/>
            <w14:checkedState w14:val="2612" w14:font="MS Gothic"/>
            <w14:uncheckedState w14:val="2610" w14:font="MS Gothic"/>
          </w14:checkbox>
        </w:sdtPr>
        <w:sdtContent>
          <w:r w:rsidR="00BE5C2A" w:rsidRPr="00BE5C2A">
            <w:rPr>
              <w:rFonts w:ascii="MS Gothic" w:eastAsia="MS Gothic" w:hAnsi="MS Gothic" w:hint="eastAsia"/>
              <w:iCs/>
            </w:rPr>
            <w:t>☐</w:t>
          </w:r>
        </w:sdtContent>
      </w:sdt>
      <w:r w:rsidR="00C5577D">
        <w:rPr>
          <w:iCs/>
        </w:rPr>
        <w:t xml:space="preserve"> </w:t>
      </w:r>
      <w:r w:rsidR="00714FF1" w:rsidRPr="00BE5C2A">
        <w:rPr>
          <w:i/>
          <w:iCs/>
        </w:rPr>
        <w:t>Cofinanciado</w:t>
      </w:r>
    </w:p>
    <w:p w14:paraId="5F66C165" w14:textId="77777777" w:rsidR="009E33AC" w:rsidRPr="009E33AC" w:rsidRDefault="009E33AC" w:rsidP="00A27D7D">
      <w:pPr>
        <w:pStyle w:val="Prrafodelista"/>
        <w:spacing w:after="240" w:line="240" w:lineRule="auto"/>
        <w:ind w:left="1171"/>
        <w:jc w:val="both"/>
        <w:rPr>
          <w:color w:val="000000" w:themeColor="text1"/>
        </w:rPr>
      </w:pPr>
      <w:r w:rsidRPr="003A5E48">
        <w:rPr>
          <w:iCs/>
        </w:rPr>
        <w:t>Este proyecto podrá ser cofinanciado por el Fondo Europeo de Desarrollo Regional (FEDER) en la parte de Suministros. Si finalmente es aceptada su propuesta va a aparecer en la lista pública de operaciones prevista en el artículo 115, apartado 2 del Reglamento (UE) 1303/2013 del Parlamento Europeo y del consejo, de 17 de diciembre de 2013</w:t>
      </w:r>
      <w:r>
        <w:rPr>
          <w:iCs/>
        </w:rPr>
        <w:t>.</w:t>
      </w:r>
    </w:p>
    <w:p w14:paraId="04162D2A" w14:textId="0A94450F" w:rsidR="00714FF1" w:rsidRPr="00FF07BA" w:rsidRDefault="00714FF1" w:rsidP="00300E87">
      <w:pPr>
        <w:pStyle w:val="Prrafodelista"/>
        <w:numPr>
          <w:ilvl w:val="0"/>
          <w:numId w:val="16"/>
        </w:numPr>
        <w:spacing w:after="0"/>
        <w:ind w:left="1171"/>
        <w:rPr>
          <w:color w:val="000000" w:themeColor="text1"/>
        </w:rPr>
      </w:pPr>
      <w:r w:rsidRPr="31EC5E74">
        <w:t xml:space="preserve">Entidad que lo cofinancia: </w:t>
      </w:r>
    </w:p>
    <w:p w14:paraId="23334F80" w14:textId="10D34FAD" w:rsidR="00CC3823" w:rsidRPr="00CC7C4D" w:rsidRDefault="00714FF1" w:rsidP="00300E87">
      <w:pPr>
        <w:pStyle w:val="Prrafodelista"/>
        <w:numPr>
          <w:ilvl w:val="0"/>
          <w:numId w:val="16"/>
        </w:numPr>
        <w:spacing w:after="0"/>
        <w:ind w:left="1171"/>
        <w:rPr>
          <w:color w:val="000000" w:themeColor="text1"/>
        </w:rPr>
      </w:pPr>
      <w:r w:rsidRPr="31EC5E74">
        <w:t>Porcentaje de cofinanciación</w:t>
      </w:r>
      <w:r w:rsidR="008C7332" w:rsidRPr="31EC5E74">
        <w:t xml:space="preserve">: </w:t>
      </w:r>
      <w:r w:rsidR="00A87B6D">
        <w:t xml:space="preserve"> </w:t>
      </w:r>
      <w:r w:rsidR="00CC3823">
        <w:t>%</w:t>
      </w:r>
    </w:p>
    <w:p w14:paraId="027D9761" w14:textId="77777777" w:rsidR="00CC3823" w:rsidRDefault="00CC3823" w:rsidP="00CC3823">
      <w:pPr>
        <w:pStyle w:val="Prrafodelista"/>
        <w:spacing w:after="0"/>
        <w:ind w:left="1171"/>
        <w:rPr>
          <w:color w:val="000000" w:themeColor="text1"/>
        </w:rPr>
      </w:pPr>
    </w:p>
    <w:p w14:paraId="2725085B" w14:textId="77777777" w:rsidR="00CC3823" w:rsidRPr="002142A7" w:rsidRDefault="00CC3823" w:rsidP="00300E87">
      <w:pPr>
        <w:pStyle w:val="EJIE-Normal"/>
        <w:numPr>
          <w:ilvl w:val="0"/>
          <w:numId w:val="35"/>
        </w:numPr>
        <w:jc w:val="left"/>
        <w:rPr>
          <w:rStyle w:val="Hipervnculo"/>
          <w:rFonts w:asciiTheme="minorHAnsi" w:hAnsiTheme="minorHAnsi" w:cstheme="minorHAnsi"/>
          <w:i/>
          <w:iCs/>
          <w:color w:val="auto"/>
          <w:u w:val="none"/>
          <w:lang w:val="es-ES" w:eastAsia="es-ES"/>
        </w:rPr>
      </w:pPr>
      <w:r w:rsidRPr="00226B37">
        <w:rPr>
          <w:rFonts w:eastAsia="MS Gothic"/>
          <w:iCs/>
        </w:rPr>
        <w:t>Medidas de integridad: enlace a Plan Antifraude</w:t>
      </w:r>
      <w:r>
        <w:rPr>
          <w:rFonts w:eastAsia="MS Gothic"/>
          <w:iCs/>
        </w:rPr>
        <w:t xml:space="preserve">: </w:t>
      </w:r>
      <w:hyperlink r:id="rId17" w:history="1">
        <w:r w:rsidRPr="00085D14">
          <w:rPr>
            <w:rStyle w:val="Hipervnculo"/>
            <w:rFonts w:asciiTheme="minorHAnsi" w:eastAsia="MS Gothic" w:hAnsiTheme="minorHAnsi" w:cstheme="minorHAnsi"/>
            <w:iCs/>
            <w:lang w:val="es-ES" w:eastAsia="es-ES"/>
          </w:rPr>
          <w:t>https://www.euskadi.eus/contenidos/informacion/nextgeneus_loe_antifraude/es_def/adjuntos/01_plandemedidas_ES.pdf</w:t>
        </w:r>
      </w:hyperlink>
    </w:p>
    <w:p w14:paraId="1270AFA3" w14:textId="77777777" w:rsidR="00123F2A" w:rsidRPr="00123F2A" w:rsidRDefault="00CC3823" w:rsidP="00300E87">
      <w:pPr>
        <w:pStyle w:val="Prrafodelista"/>
        <w:numPr>
          <w:ilvl w:val="0"/>
          <w:numId w:val="35"/>
        </w:numPr>
        <w:jc w:val="both"/>
        <w:rPr>
          <w:rFonts w:eastAsia="Times New Roman" w:cstheme="minorHAnsi"/>
          <w:color w:val="174E86"/>
        </w:rPr>
      </w:pPr>
      <w:r w:rsidRPr="00977785">
        <w:rPr>
          <w:rFonts w:eastAsia="Times New Roman" w:cstheme="minorHAnsi"/>
        </w:rPr>
        <w:t>Canal de denuncias:</w:t>
      </w:r>
      <w:r w:rsidRPr="00977785">
        <w:rPr>
          <w:rFonts w:eastAsia="Times New Roman" w:cstheme="minorHAnsi"/>
          <w:color w:val="174E86"/>
        </w:rPr>
        <w:t xml:space="preserve"> </w:t>
      </w:r>
      <w:hyperlink r:id="rId18" w:tgtFrame="_blank" w:tooltip="https://bis.gardena.euskadi.eus/inicio/" w:history="1">
        <w:r w:rsidRPr="00977785">
          <w:rPr>
            <w:rStyle w:val="Hipervnculo"/>
            <w:rFonts w:asciiTheme="minorHAnsi" w:hAnsiTheme="minorHAnsi" w:cstheme="minorHAnsi"/>
            <w:lang w:val="es-ES"/>
          </w:rPr>
          <w:t>Sistema interno de información (euskadi.eus)</w:t>
        </w:r>
      </w:hyperlink>
    </w:p>
    <w:p w14:paraId="4C014894" w14:textId="1A902C74" w:rsidR="00CC7C4D" w:rsidRPr="00206372" w:rsidRDefault="00CC3823" w:rsidP="00206372">
      <w:pPr>
        <w:pStyle w:val="Prrafodelista"/>
        <w:ind w:left="1068"/>
        <w:jc w:val="both"/>
        <w:rPr>
          <w:rFonts w:eastAsia="Times New Roman" w:cstheme="minorHAnsi"/>
          <w:color w:val="174E86"/>
        </w:rPr>
      </w:pPr>
      <w:r w:rsidRPr="00123F2A">
        <w:rPr>
          <w:color w:val="424242"/>
        </w:rPr>
        <w:t>Sistema Interno de Información que facilita a las personas </w:t>
      </w:r>
      <w:r w:rsidRPr="00123F2A">
        <w:rPr>
          <w:rStyle w:val="Fuerte"/>
          <w:color w:val="424242"/>
        </w:rPr>
        <w:t>poner en conocimiento de la Oficina de la persona Responsable del Sistema, </w:t>
      </w:r>
      <w:r w:rsidRPr="00123F2A">
        <w:rPr>
          <w:color w:val="424242"/>
        </w:rPr>
        <w:t>aquellas acciones u omisiones producidas en el seno de las entidades que conforman el sector público de la Comunidad Autónoma de Euskadi, y que puedan ser constitutivas de </w:t>
      </w:r>
      <w:r w:rsidRPr="00123F2A">
        <w:rPr>
          <w:rStyle w:val="Fuerte"/>
          <w:color w:val="424242"/>
        </w:rPr>
        <w:t>infracción penal o administrativa grave o muy grave</w:t>
      </w:r>
      <w:r w:rsidRPr="00123F2A">
        <w:rPr>
          <w:color w:val="424242"/>
        </w:rPr>
        <w:t>. Ha sido </w:t>
      </w:r>
      <w:r w:rsidRPr="00123F2A">
        <w:rPr>
          <w:rStyle w:val="Fuerte"/>
          <w:color w:val="424242"/>
        </w:rPr>
        <w:t>regulado e implantado por el Gobierno Vasco</w:t>
      </w:r>
      <w:r w:rsidRPr="00123F2A">
        <w:rPr>
          <w:color w:val="424242"/>
        </w:rPr>
        <w:t>, en cumplimiento de la Directiva (UE) 2019/1937 y de la legislación estatal (Ley 2/2023, de 20 de febrero), mediante </w:t>
      </w:r>
      <w:hyperlink r:id="rId19" w:tgtFrame="_blank" w:tooltip="El enlace se abrirá en una nueva ventana" w:history="1">
        <w:r w:rsidRPr="00123F2A">
          <w:rPr>
            <w:rStyle w:val="Hipervnculo"/>
            <w:rFonts w:asciiTheme="minorHAnsi" w:hAnsiTheme="minorHAnsi" w:cstheme="minorHAnsi"/>
            <w:color w:val="2758A3"/>
            <w:lang w:val="es-ES"/>
          </w:rPr>
          <w:t>Decreto 89/2023 </w:t>
        </w:r>
        <w:r w:rsidRPr="00B03F89">
          <w:rPr>
            <w:noProof/>
            <w:color w:val="2758A3"/>
          </w:rPr>
          <w:drawing>
            <wp:inline distT="0" distB="0" distL="0" distR="0" wp14:anchorId="1398E8E8" wp14:editId="6C2BD1E3">
              <wp:extent cx="152400" cy="152400"/>
              <wp:effectExtent l="0" t="0" r="0" b="0"/>
              <wp:docPr id="1795865930" name="Imagen 1795865930" descr="(abre en nueva ve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re en nueva ventan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w:r w:rsidRPr="00123F2A">
        <w:rPr>
          <w:color w:val="424242"/>
        </w:rPr>
        <w:t>, de 13 de junio de 2023, de creación y regulación del Sistema Interno de Información de infracciones normativas y de protección de las personas informantes en el marco del sector público de la Comunidad Autónoma de Euskadi.</w:t>
      </w:r>
    </w:p>
    <w:p w14:paraId="42891A36" w14:textId="72FB7276" w:rsidR="001367BA" w:rsidRPr="00492B5E" w:rsidRDefault="0046622E" w:rsidP="001367BA">
      <w:pPr>
        <w:pStyle w:val="EJIE-Titulo2"/>
      </w:pPr>
      <w:r>
        <w:tab/>
      </w:r>
      <w:bookmarkStart w:id="15" w:name="_Toc224597048"/>
      <w:r w:rsidR="004875C0">
        <w:t xml:space="preserve">RÉGIMEN </w:t>
      </w:r>
      <w:r w:rsidR="001367BA" w:rsidRPr="00492B5E">
        <w:t>DE PRECIOS</w:t>
      </w:r>
      <w:bookmarkEnd w:id="15"/>
    </w:p>
    <w:p w14:paraId="20BF7045" w14:textId="77777777" w:rsidR="001367BA" w:rsidRDefault="001367BA" w:rsidP="001367BA">
      <w:pPr>
        <w:spacing w:line="240" w:lineRule="auto"/>
        <w:jc w:val="both"/>
        <w:rPr>
          <w:rFonts w:cstheme="minorHAnsi"/>
          <w:bCs/>
          <w:iCs/>
        </w:rPr>
      </w:pPr>
      <w:r w:rsidRPr="00CB4489">
        <w:rPr>
          <w:rFonts w:cstheme="minorHAnsi"/>
          <w:bCs/>
          <w:iCs/>
        </w:rPr>
        <w:t>Sistema de determinación del precio:</w:t>
      </w:r>
    </w:p>
    <w:p w14:paraId="57601D9D" w14:textId="134C9D2C" w:rsidR="0012543E" w:rsidRPr="00CA2E8F" w:rsidRDefault="0012543E" w:rsidP="0012543E">
      <w:pPr>
        <w:pStyle w:val="EJIE-Normal"/>
        <w:ind w:left="360"/>
        <w:rPr>
          <w:b/>
          <w:bCs/>
        </w:rPr>
      </w:pPr>
      <w:r w:rsidRPr="00CA2E8F">
        <w:rPr>
          <w:b/>
          <w:bCs/>
        </w:rPr>
        <w:lastRenderedPageBreak/>
        <w:t>LOTE 1 y LOTE 2:</w:t>
      </w:r>
    </w:p>
    <w:p w14:paraId="6B42DB0F" w14:textId="00917D28" w:rsidR="001367BA" w:rsidRPr="0010578E" w:rsidRDefault="001367BA" w:rsidP="00300E87">
      <w:pPr>
        <w:pStyle w:val="EJIE-Normal"/>
        <w:numPr>
          <w:ilvl w:val="0"/>
          <w:numId w:val="36"/>
        </w:numPr>
        <w:rPr>
          <w:b/>
        </w:rPr>
      </w:pPr>
      <w:r w:rsidRPr="0010578E">
        <w:rPr>
          <w:b/>
        </w:rPr>
        <w:t>Precio total</w:t>
      </w:r>
      <w:r w:rsidR="002630EB" w:rsidRPr="0010578E">
        <w:rPr>
          <w:b/>
        </w:rPr>
        <w:t xml:space="preserve"> </w:t>
      </w:r>
      <w:r w:rsidRPr="00570426">
        <w:rPr>
          <w:rFonts w:eastAsia="MS Gothic"/>
          <w:b/>
        </w:rPr>
        <w:t xml:space="preserve"> </w:t>
      </w:r>
      <w:sdt>
        <w:sdtPr>
          <w:rPr>
            <w:rFonts w:eastAsia="MS Gothic"/>
            <w:b/>
          </w:rPr>
          <w:id w:val="279540268"/>
          <w15:color w:val="FF6600"/>
          <w14:checkbox>
            <w14:checked w14:val="1"/>
            <w14:checkedState w14:val="2612" w14:font="MS Gothic"/>
            <w14:uncheckedState w14:val="2610" w14:font="MS Gothic"/>
          </w14:checkbox>
        </w:sdtPr>
        <w:sdtContent>
          <w:r w:rsidR="004C3636">
            <w:rPr>
              <w:rFonts w:ascii="MS Gothic" w:eastAsia="MS Gothic" w:hAnsi="MS Gothic" w:hint="eastAsia"/>
              <w:b/>
            </w:rPr>
            <w:t>☒</w:t>
          </w:r>
        </w:sdtContent>
      </w:sdt>
    </w:p>
    <w:p w14:paraId="7EDAC009" w14:textId="7AF4AF74" w:rsidR="001367BA" w:rsidRPr="0010578E" w:rsidRDefault="001367BA" w:rsidP="001367BA">
      <w:pPr>
        <w:pStyle w:val="Prrafodelista"/>
        <w:spacing w:before="120" w:after="120"/>
        <w:ind w:right="-427"/>
        <w:jc w:val="both"/>
        <w:rPr>
          <w:rFonts w:cstheme="minorHAnsi"/>
          <w:b/>
        </w:rPr>
      </w:pPr>
      <w:r w:rsidRPr="0010578E">
        <w:rPr>
          <w:rFonts w:cstheme="minorHAnsi"/>
          <w:b/>
        </w:rPr>
        <w:t xml:space="preserve">Las ofertas que superen el presupuesto de licitación (sin IVA) serán rechazadas </w:t>
      </w:r>
      <w:sdt>
        <w:sdtPr>
          <w:rPr>
            <w:rFonts w:eastAsia="MS Gothic"/>
            <w:b/>
            <w:bCs/>
          </w:rPr>
          <w:id w:val="1907413730"/>
          <w15:color w:val="FF6600"/>
          <w14:checkbox>
            <w14:checked w14:val="0"/>
            <w14:checkedState w14:val="2612" w14:font="MS Gothic"/>
            <w14:uncheckedState w14:val="2610" w14:font="MS Gothic"/>
          </w14:checkbox>
        </w:sdtPr>
        <w:sdtContent>
          <w:r w:rsidR="0010578E" w:rsidRPr="0010578E">
            <w:rPr>
              <w:rFonts w:ascii="MS Gothic" w:eastAsia="MS Gothic" w:hAnsi="MS Gothic" w:hint="eastAsia"/>
              <w:b/>
              <w:bCs/>
            </w:rPr>
            <w:t>☐</w:t>
          </w:r>
        </w:sdtContent>
      </w:sdt>
    </w:p>
    <w:p w14:paraId="2906278F" w14:textId="77777777" w:rsidR="001367BA" w:rsidRPr="00C70C1A" w:rsidRDefault="001367BA" w:rsidP="00300E87">
      <w:pPr>
        <w:pStyle w:val="EJIE-Normal"/>
        <w:numPr>
          <w:ilvl w:val="0"/>
          <w:numId w:val="36"/>
        </w:numPr>
      </w:pPr>
      <w:r w:rsidRPr="00C70C1A">
        <w:t>Precios unitarios</w:t>
      </w:r>
      <w:r w:rsidRPr="00C70C1A">
        <w:rPr>
          <w:rFonts w:eastAsia="MS Gothic"/>
          <w:b/>
        </w:rPr>
        <w:t xml:space="preserve"> </w:t>
      </w:r>
      <w:sdt>
        <w:sdtPr>
          <w:rPr>
            <w:rFonts w:eastAsia="MS Gothic"/>
            <w:b/>
          </w:rPr>
          <w:id w:val="283548121"/>
          <w15:color w:val="FF6600"/>
          <w14:checkbox>
            <w14:checked w14:val="0"/>
            <w14:checkedState w14:val="2612" w14:font="MS Gothic"/>
            <w14:uncheckedState w14:val="2610" w14:font="MS Gothic"/>
          </w14:checkbox>
        </w:sdtPr>
        <w:sdtContent>
          <w:permStart w:id="1281772697" w:edGrp="everyone"/>
          <w:r w:rsidRPr="00C70C1A">
            <w:rPr>
              <w:rFonts w:ascii="Segoe UI Symbol" w:eastAsia="MS Gothic" w:hAnsi="Segoe UI Symbol" w:cs="Segoe UI Symbol"/>
              <w:b/>
            </w:rPr>
            <w:t>☐</w:t>
          </w:r>
          <w:permEnd w:id="1281772697"/>
        </w:sdtContent>
      </w:sdt>
    </w:p>
    <w:p w14:paraId="6C287063" w14:textId="77777777" w:rsidR="001367BA" w:rsidRPr="00C70C1A" w:rsidRDefault="001367BA" w:rsidP="001367BA">
      <w:pPr>
        <w:pStyle w:val="Prrafodelista"/>
        <w:spacing w:before="120" w:after="120"/>
        <w:ind w:right="-427"/>
        <w:jc w:val="both"/>
        <w:rPr>
          <w:rFonts w:cstheme="minorHAnsi"/>
        </w:rPr>
      </w:pPr>
      <w:r w:rsidRPr="00C70C1A">
        <w:rPr>
          <w:rFonts w:cstheme="minorHAnsi"/>
        </w:rPr>
        <w:t>Si se han establecidos precios unitarios máximos, las ofertas que los superen, quedarán excluidas.</w:t>
      </w:r>
    </w:p>
    <w:p w14:paraId="3D9EF921" w14:textId="77777777" w:rsidR="00E37C0A" w:rsidRPr="00E37C0A" w:rsidRDefault="001367BA" w:rsidP="00300E87">
      <w:pPr>
        <w:pStyle w:val="EJIE-Normal"/>
        <w:numPr>
          <w:ilvl w:val="0"/>
          <w:numId w:val="36"/>
        </w:numPr>
      </w:pPr>
      <w:r w:rsidRPr="00C70C1A">
        <w:t>Mixto. Presupuesto fijo y variable</w:t>
      </w:r>
      <w:r w:rsidRPr="00C70C1A">
        <w:rPr>
          <w:rFonts w:eastAsia="MS Gothic"/>
          <w:b/>
        </w:rPr>
        <w:t xml:space="preserve"> </w:t>
      </w:r>
      <w:sdt>
        <w:sdtPr>
          <w:rPr>
            <w:rFonts w:eastAsia="MS Gothic"/>
            <w:b/>
          </w:rPr>
          <w:id w:val="636230223"/>
          <w15:color w:val="FF6600"/>
          <w14:checkbox>
            <w14:checked w14:val="0"/>
            <w14:checkedState w14:val="2612" w14:font="MS Gothic"/>
            <w14:uncheckedState w14:val="2610" w14:font="MS Gothic"/>
          </w14:checkbox>
        </w:sdtPr>
        <w:sdtContent>
          <w:permStart w:id="413541698" w:edGrp="everyone"/>
          <w:r w:rsidRPr="00C70C1A">
            <w:rPr>
              <w:rFonts w:ascii="Segoe UI Symbol" w:eastAsia="MS Gothic" w:hAnsi="Segoe UI Symbol" w:cs="Segoe UI Symbol"/>
              <w:b/>
            </w:rPr>
            <w:t>☐</w:t>
          </w:r>
          <w:permEnd w:id="413541698"/>
        </w:sdtContent>
      </w:sdt>
    </w:p>
    <w:p w14:paraId="6C3E931F" w14:textId="114C77DC" w:rsidR="001367BA" w:rsidRPr="00E37C0A" w:rsidRDefault="001367BA" w:rsidP="00E37C0A">
      <w:pPr>
        <w:pStyle w:val="EJIE-Normal"/>
        <w:ind w:left="720"/>
      </w:pPr>
      <w:r w:rsidRPr="00E37C0A">
        <w:t xml:space="preserve">Estos precios tienen carácter de máximos, en consecuencia, las ofertas que los superen serán rechazadas. </w:t>
      </w:r>
    </w:p>
    <w:p w14:paraId="379F02CD" w14:textId="77777777" w:rsidR="001367BA" w:rsidRDefault="001367BA" w:rsidP="001367BA">
      <w:pPr>
        <w:pStyle w:val="EJIE-Normal"/>
      </w:pPr>
      <w:bookmarkStart w:id="16" w:name="_Toc38387580"/>
    </w:p>
    <w:p w14:paraId="6A3B33BC" w14:textId="77777777" w:rsidR="001367BA" w:rsidRDefault="001367BA" w:rsidP="001367BA">
      <w:pPr>
        <w:pStyle w:val="EJIE-Normal"/>
        <w:rPr>
          <w:u w:val="single"/>
        </w:rPr>
      </w:pPr>
      <w:r w:rsidRPr="00046C23">
        <w:rPr>
          <w:u w:val="single"/>
        </w:rPr>
        <w:t>Modalidad de pago del precio</w:t>
      </w:r>
      <w:bookmarkEnd w:id="16"/>
      <w:r w:rsidRPr="00046C23">
        <w:rPr>
          <w:u w:val="single"/>
        </w:rPr>
        <w:t>:</w:t>
      </w:r>
    </w:p>
    <w:p w14:paraId="0AB4FD1D" w14:textId="7D366936" w:rsidR="0012543E" w:rsidRPr="00CA2E8F" w:rsidRDefault="0012543E" w:rsidP="0012543E">
      <w:pPr>
        <w:pStyle w:val="EJIE-Normal"/>
        <w:ind w:left="360"/>
        <w:rPr>
          <w:b/>
          <w:bCs/>
        </w:rPr>
      </w:pPr>
      <w:r w:rsidRPr="00CA2E8F">
        <w:rPr>
          <w:b/>
          <w:bCs/>
        </w:rPr>
        <w:t>LOTE 1 y LOTE 2:</w:t>
      </w:r>
    </w:p>
    <w:p w14:paraId="7C3C9526" w14:textId="77777777" w:rsidR="001367BA" w:rsidRPr="00CB4489" w:rsidRDefault="001367BA" w:rsidP="001726AF">
      <w:pPr>
        <w:pStyle w:val="EJIE-Normal"/>
        <w:numPr>
          <w:ilvl w:val="1"/>
          <w:numId w:val="127"/>
        </w:numPr>
        <w:rPr>
          <w:b/>
        </w:rPr>
      </w:pPr>
      <w:r w:rsidRPr="00CB4489">
        <w:rPr>
          <w:b/>
        </w:rPr>
        <w:t xml:space="preserve">Único  </w:t>
      </w:r>
      <w:sdt>
        <w:sdtPr>
          <w:rPr>
            <w:b/>
          </w:rPr>
          <w:id w:val="1135450958"/>
          <w15:color w:val="FF6600"/>
          <w14:checkbox>
            <w14:checked w14:val="0"/>
            <w14:checkedState w14:val="2612" w14:font="MS Gothic"/>
            <w14:uncheckedState w14:val="2610" w14:font="MS Gothic"/>
          </w14:checkbox>
        </w:sdtPr>
        <w:sdtContent>
          <w:permStart w:id="1409498047" w:edGrp="everyone"/>
          <w:r w:rsidRPr="00CB4489">
            <w:rPr>
              <w:rFonts w:ascii="Segoe UI Symbol" w:hAnsi="Segoe UI Symbol" w:cs="Segoe UI Symbol"/>
              <w:b/>
            </w:rPr>
            <w:t>☐</w:t>
          </w:r>
          <w:permEnd w:id="1409498047"/>
        </w:sdtContent>
      </w:sdt>
    </w:p>
    <w:p w14:paraId="3B32DB8D" w14:textId="34E61311" w:rsidR="001367BA" w:rsidRPr="00CB4489" w:rsidRDefault="001367BA" w:rsidP="001726AF">
      <w:pPr>
        <w:pStyle w:val="EJIE-Normal"/>
        <w:numPr>
          <w:ilvl w:val="1"/>
          <w:numId w:val="127"/>
        </w:numPr>
        <w:rPr>
          <w:b/>
        </w:rPr>
      </w:pPr>
      <w:r w:rsidRPr="00CB4489">
        <w:rPr>
          <w:b/>
        </w:rPr>
        <w:t xml:space="preserve">Parciales  </w:t>
      </w:r>
      <w:sdt>
        <w:sdtPr>
          <w:rPr>
            <w:b/>
          </w:rPr>
          <w:id w:val="-1632394200"/>
          <w15:color w:val="FF6600"/>
          <w14:checkbox>
            <w14:checked w14:val="1"/>
            <w14:checkedState w14:val="2612" w14:font="MS Gothic"/>
            <w14:uncheckedState w14:val="2610" w14:font="MS Gothic"/>
          </w14:checkbox>
        </w:sdtPr>
        <w:sdtContent>
          <w:r w:rsidR="00B04F2A">
            <w:rPr>
              <w:rFonts w:ascii="MS Gothic" w:eastAsia="MS Gothic" w:hAnsi="MS Gothic" w:hint="eastAsia"/>
              <w:b/>
            </w:rPr>
            <w:t>☒</w:t>
          </w:r>
        </w:sdtContent>
      </w:sdt>
    </w:p>
    <w:p w14:paraId="291D76BB" w14:textId="77777777" w:rsidR="001367BA" w:rsidRPr="00C70C1A" w:rsidRDefault="001367BA" w:rsidP="001726AF">
      <w:pPr>
        <w:pStyle w:val="EJIE-Normal"/>
        <w:numPr>
          <w:ilvl w:val="1"/>
          <w:numId w:val="127"/>
        </w:numPr>
      </w:pPr>
      <w:r w:rsidRPr="00CB4489">
        <w:rPr>
          <w:b/>
        </w:rPr>
        <w:t>Parte fija único, y parte variable parciales</w:t>
      </w:r>
      <w:r w:rsidRPr="00C70C1A">
        <w:rPr>
          <w:rFonts w:eastAsia="MS Gothic"/>
          <w:b/>
        </w:rPr>
        <w:t xml:space="preserve"> </w:t>
      </w:r>
      <w:sdt>
        <w:sdtPr>
          <w:rPr>
            <w:rFonts w:eastAsia="MS Gothic"/>
            <w:b/>
          </w:rPr>
          <w:id w:val="-1628617974"/>
          <w15:color w:val="FF6600"/>
          <w14:checkbox>
            <w14:checked w14:val="0"/>
            <w14:checkedState w14:val="2612" w14:font="MS Gothic"/>
            <w14:uncheckedState w14:val="2610" w14:font="MS Gothic"/>
          </w14:checkbox>
        </w:sdtPr>
        <w:sdtContent>
          <w:permStart w:id="1714624896" w:edGrp="everyone"/>
          <w:r w:rsidRPr="00C70C1A">
            <w:rPr>
              <w:rFonts w:ascii="Segoe UI Symbol" w:eastAsia="MS Gothic" w:hAnsi="Segoe UI Symbol" w:cs="Segoe UI Symbol"/>
              <w:b/>
            </w:rPr>
            <w:t>☐</w:t>
          </w:r>
          <w:permEnd w:id="1714624896"/>
        </w:sdtContent>
      </w:sdt>
    </w:p>
    <w:p w14:paraId="6A60BAD9" w14:textId="77777777" w:rsidR="001367BA" w:rsidRDefault="001367BA" w:rsidP="001367BA">
      <w:pPr>
        <w:pStyle w:val="EJIE-Normal"/>
        <w:rPr>
          <w:u w:val="single"/>
        </w:rPr>
      </w:pPr>
    </w:p>
    <w:p w14:paraId="1BED0BA6" w14:textId="0133726A" w:rsidR="001367BA" w:rsidRDefault="001367BA" w:rsidP="001367BA">
      <w:pPr>
        <w:pStyle w:val="EJIE-Normal"/>
        <w:rPr>
          <w:u w:val="single"/>
        </w:rPr>
      </w:pPr>
      <w:r w:rsidRPr="00046C23">
        <w:rPr>
          <w:u w:val="single"/>
        </w:rPr>
        <w:t>Revisión de precios</w:t>
      </w:r>
      <w:r w:rsidR="0012543E">
        <w:rPr>
          <w:u w:val="single"/>
        </w:rPr>
        <w:t>:</w:t>
      </w:r>
    </w:p>
    <w:p w14:paraId="738DA01D" w14:textId="2B6F40B8" w:rsidR="0012543E" w:rsidRPr="00CA2E8F" w:rsidRDefault="0012543E" w:rsidP="0012543E">
      <w:pPr>
        <w:pStyle w:val="EJIE-Normal"/>
        <w:ind w:left="360"/>
        <w:rPr>
          <w:b/>
          <w:bCs/>
        </w:rPr>
      </w:pPr>
      <w:r w:rsidRPr="00CA2E8F">
        <w:rPr>
          <w:b/>
          <w:bCs/>
        </w:rPr>
        <w:t>LOTE 1 y LOTE 2:</w:t>
      </w:r>
    </w:p>
    <w:p w14:paraId="6FE49999" w14:textId="77777777" w:rsidR="001367BA" w:rsidRPr="00FF07BA" w:rsidRDefault="001367BA" w:rsidP="001726AF">
      <w:pPr>
        <w:pStyle w:val="EJIE-Normal"/>
        <w:numPr>
          <w:ilvl w:val="1"/>
          <w:numId w:val="127"/>
        </w:numPr>
        <w:rPr>
          <w:b/>
        </w:rPr>
      </w:pPr>
      <w:r w:rsidRPr="00FF07BA">
        <w:rPr>
          <w:b/>
        </w:rPr>
        <w:t>SI-</w:t>
      </w:r>
      <w:sdt>
        <w:sdtPr>
          <w:rPr>
            <w:b/>
          </w:rPr>
          <w:id w:val="1915121372"/>
          <w15:color w:val="FF6600"/>
          <w14:checkbox>
            <w14:checked w14:val="0"/>
            <w14:checkedState w14:val="2612" w14:font="MS Gothic"/>
            <w14:uncheckedState w14:val="2610" w14:font="MS Gothic"/>
          </w14:checkbox>
        </w:sdtPr>
        <w:sdtContent>
          <w:permStart w:id="2012773670" w:edGrp="everyone"/>
          <w:r w:rsidRPr="00046C23">
            <w:rPr>
              <w:rFonts w:ascii="Segoe UI Symbol" w:hAnsi="Segoe UI Symbol" w:cs="Segoe UI Symbol"/>
              <w:b/>
            </w:rPr>
            <w:t>☐</w:t>
          </w:r>
          <w:permEnd w:id="2012773670"/>
        </w:sdtContent>
      </w:sdt>
    </w:p>
    <w:p w14:paraId="2FE56890" w14:textId="7DDE999F" w:rsidR="001367BA" w:rsidRPr="00FF07BA" w:rsidRDefault="001367BA" w:rsidP="001726AF">
      <w:pPr>
        <w:pStyle w:val="EJIE-Normal"/>
        <w:numPr>
          <w:ilvl w:val="1"/>
          <w:numId w:val="127"/>
        </w:numPr>
        <w:rPr>
          <w:b/>
        </w:rPr>
      </w:pPr>
      <w:r w:rsidRPr="00FF07BA">
        <w:rPr>
          <w:b/>
        </w:rPr>
        <w:t xml:space="preserve">NO </w:t>
      </w:r>
      <w:sdt>
        <w:sdtPr>
          <w:rPr>
            <w:b/>
          </w:rPr>
          <w:id w:val="1290776251"/>
          <w15:color w:val="FF6600"/>
          <w14:checkbox>
            <w14:checked w14:val="1"/>
            <w14:checkedState w14:val="2612" w14:font="MS Gothic"/>
            <w14:uncheckedState w14:val="2610" w14:font="MS Gothic"/>
          </w14:checkbox>
        </w:sdtPr>
        <w:sdtContent>
          <w:r w:rsidR="00810A5B">
            <w:rPr>
              <w:rFonts w:ascii="MS Gothic" w:eastAsia="MS Gothic" w:hAnsi="MS Gothic" w:hint="eastAsia"/>
              <w:b/>
            </w:rPr>
            <w:t>☒</w:t>
          </w:r>
        </w:sdtContent>
      </w:sdt>
    </w:p>
    <w:p w14:paraId="0EE91809" w14:textId="2193C9F7" w:rsidR="001367BA" w:rsidRDefault="001367BA" w:rsidP="001726AF">
      <w:pPr>
        <w:pStyle w:val="NormalWeb"/>
        <w:numPr>
          <w:ilvl w:val="1"/>
          <w:numId w:val="109"/>
        </w:numPr>
        <w:spacing w:before="0" w:beforeAutospacing="0" w:after="120" w:afterAutospacing="0"/>
        <w:rPr>
          <w:rFonts w:asciiTheme="minorHAnsi" w:eastAsiaTheme="minorHAnsi" w:hAnsiTheme="minorHAnsi" w:cstheme="minorBidi"/>
          <w:sz w:val="22"/>
          <w:szCs w:val="22"/>
          <w:lang w:eastAsia="en-US"/>
        </w:rPr>
      </w:pPr>
      <w:r w:rsidRPr="00CB4489">
        <w:rPr>
          <w:rFonts w:asciiTheme="minorHAnsi" w:hAnsiTheme="minorHAnsi" w:cstheme="minorHAnsi"/>
          <w:bCs/>
          <w:sz w:val="22"/>
          <w:szCs w:val="22"/>
        </w:rPr>
        <w:t>Fórmula de revisión del precio</w:t>
      </w:r>
      <w:r w:rsidRPr="00CB4489">
        <w:rPr>
          <w:rFonts w:cstheme="minorHAnsi"/>
          <w:bCs/>
        </w:rPr>
        <w:t>.</w:t>
      </w:r>
      <w:r w:rsidRPr="00CB4489">
        <w:rPr>
          <w:rFonts w:asciiTheme="minorHAnsi" w:hAnsiTheme="minorHAnsi" w:cstheme="minorBidi"/>
          <w:sz w:val="22"/>
          <w:szCs w:val="22"/>
        </w:rPr>
        <w:t xml:space="preserve"> </w:t>
      </w:r>
      <w:sdt>
        <w:sdtPr>
          <w:rPr>
            <w:rFonts w:asciiTheme="minorHAnsi" w:hAnsiTheme="minorHAnsi" w:cstheme="minorBidi"/>
            <w:sz w:val="22"/>
            <w:szCs w:val="22"/>
          </w:rPr>
          <w:id w:val="525219386"/>
          <w:placeholder>
            <w:docPart w:val="875C563F33904CCEAB60A1933E380529"/>
          </w:placeholder>
          <w15:color w:val="FF6600"/>
        </w:sdtPr>
        <w:sdtContent>
          <w:r w:rsidR="007F0265">
            <w:rPr>
              <w:rFonts w:asciiTheme="minorHAnsi" w:hAnsiTheme="minorHAnsi" w:cstheme="minorBidi"/>
              <w:sz w:val="22"/>
              <w:szCs w:val="22"/>
            </w:rPr>
            <w:t>.</w:t>
          </w:r>
        </w:sdtContent>
      </w:sdt>
    </w:p>
    <w:p w14:paraId="1F4BBBD5" w14:textId="77777777" w:rsidR="001367BA" w:rsidRDefault="001367BA" w:rsidP="001367BA">
      <w:pPr>
        <w:spacing w:line="240" w:lineRule="auto"/>
        <w:ind w:firstLine="282"/>
        <w:jc w:val="both"/>
        <w:rPr>
          <w:rFonts w:cstheme="minorHAnsi"/>
        </w:rPr>
      </w:pPr>
    </w:p>
    <w:p w14:paraId="37719473" w14:textId="77777777" w:rsidR="001367BA" w:rsidRDefault="001367BA" w:rsidP="001367BA">
      <w:pPr>
        <w:spacing w:line="240" w:lineRule="auto"/>
        <w:ind w:firstLine="282"/>
        <w:jc w:val="both"/>
        <w:rPr>
          <w:rFonts w:cstheme="minorHAnsi"/>
        </w:rPr>
      </w:pPr>
      <w:r w:rsidRPr="00CB4489">
        <w:rPr>
          <w:rFonts w:cstheme="minorHAnsi"/>
        </w:rPr>
        <w:t>Variación del precio por cumplimiento o incumplimiento de objetivos, hitos plazos o rendimientos:</w:t>
      </w:r>
    </w:p>
    <w:p w14:paraId="3CE07D1A" w14:textId="0981D9DC" w:rsidR="0012543E" w:rsidRPr="00CA2E8F" w:rsidRDefault="0012543E" w:rsidP="0012543E">
      <w:pPr>
        <w:pStyle w:val="EJIE-Normal"/>
        <w:ind w:left="360"/>
        <w:rPr>
          <w:b/>
          <w:bCs/>
        </w:rPr>
      </w:pPr>
      <w:r w:rsidRPr="00CA2E8F">
        <w:rPr>
          <w:b/>
          <w:bCs/>
        </w:rPr>
        <w:t>LOTE 1 y LOTE 2:</w:t>
      </w:r>
    </w:p>
    <w:p w14:paraId="1B58D0DA" w14:textId="4BB45B3D" w:rsidR="001367BA" w:rsidRPr="00FF07BA" w:rsidRDefault="001367BA" w:rsidP="00300E87">
      <w:pPr>
        <w:pStyle w:val="EJIE-Normal"/>
        <w:numPr>
          <w:ilvl w:val="0"/>
          <w:numId w:val="37"/>
        </w:numPr>
        <w:rPr>
          <w:rFonts w:eastAsia="MS Gothic"/>
          <w:b/>
        </w:rPr>
      </w:pPr>
      <w:r w:rsidRPr="00FF07BA">
        <w:rPr>
          <w:b/>
        </w:rPr>
        <w:t>SI-</w:t>
      </w:r>
      <w:sdt>
        <w:sdtPr>
          <w:rPr>
            <w:b/>
          </w:rPr>
          <w:id w:val="1033689493"/>
          <w15:color w:val="FF6600"/>
          <w14:checkbox>
            <w14:checked w14:val="0"/>
            <w14:checkedState w14:val="2612" w14:font="MS Gothic"/>
            <w14:uncheckedState w14:val="2610" w14:font="MS Gothic"/>
          </w14:checkbox>
        </w:sdtPr>
        <w:sdtContent>
          <w:r w:rsidR="00442530">
            <w:rPr>
              <w:rFonts w:ascii="MS Gothic" w:eastAsia="MS Gothic" w:hAnsi="MS Gothic" w:hint="eastAsia"/>
              <w:b/>
            </w:rPr>
            <w:t>☐</w:t>
          </w:r>
        </w:sdtContent>
      </w:sdt>
    </w:p>
    <w:p w14:paraId="39510334" w14:textId="77777777" w:rsidR="001367BA" w:rsidRPr="00471147" w:rsidRDefault="001367BA" w:rsidP="001367BA">
      <w:pPr>
        <w:pStyle w:val="Prrafodelista"/>
        <w:spacing w:after="0" w:line="240" w:lineRule="auto"/>
        <w:ind w:left="0" w:firstLine="360"/>
        <w:rPr>
          <w:rFonts w:eastAsia="MS Gothic"/>
          <w:b/>
          <w:bCs/>
        </w:rPr>
      </w:pPr>
      <w:r w:rsidRPr="00835671">
        <w:rPr>
          <w:rFonts w:eastAsia="MS Gothic"/>
        </w:rPr>
        <w:t>Supuestos y condiciones de aplicación:</w:t>
      </w:r>
      <w:r>
        <w:rPr>
          <w:rFonts w:eastAsia="MS Gothic"/>
        </w:rPr>
        <w:t xml:space="preserve"> </w:t>
      </w:r>
    </w:p>
    <w:permStart w:id="1809078790" w:edGrp="everyone" w:displacedByCustomXml="next"/>
    <w:sdt>
      <w:sdtPr>
        <w:rPr>
          <w:rFonts w:asciiTheme="minorHAnsi" w:hAnsiTheme="minorHAnsi" w:cstheme="minorBidi"/>
          <w:sz w:val="22"/>
          <w:szCs w:val="22"/>
        </w:rPr>
        <w:id w:val="1656642254"/>
        <w:placeholder>
          <w:docPart w:val="38EC2705FD424CA8B118A0CF6009688B"/>
        </w:placeholder>
        <w15:color w:val="FF6600"/>
      </w:sdtPr>
      <w:sdtContent>
        <w:p w14:paraId="73F4AAB8" w14:textId="1B24C02F" w:rsidR="001367BA" w:rsidRPr="00F0141F" w:rsidRDefault="007F0265" w:rsidP="001367BA">
          <w:pPr>
            <w:pStyle w:val="NormalWeb"/>
            <w:spacing w:before="0" w:beforeAutospacing="0" w:after="120" w:afterAutospacing="0"/>
            <w:ind w:left="1788"/>
            <w:rPr>
              <w:rFonts w:asciiTheme="minorHAnsi" w:hAnsiTheme="minorHAnsi" w:cstheme="minorHAnsi"/>
              <w:bCs/>
              <w:sz w:val="22"/>
              <w:szCs w:val="22"/>
            </w:rPr>
          </w:pPr>
          <w:r>
            <w:rPr>
              <w:rFonts w:asciiTheme="minorHAnsi" w:hAnsiTheme="minorHAnsi" w:cstheme="minorBidi"/>
              <w:sz w:val="22"/>
              <w:szCs w:val="22"/>
            </w:rPr>
            <w:t>.</w:t>
          </w:r>
        </w:p>
      </w:sdtContent>
    </w:sdt>
    <w:permEnd w:id="1809078790"/>
    <w:p w14:paraId="1D4D0DB2" w14:textId="13A28E8A" w:rsidR="00F236A4" w:rsidRPr="001367BA" w:rsidRDefault="001367BA" w:rsidP="00300E87">
      <w:pPr>
        <w:pStyle w:val="EJIE-Normal"/>
        <w:numPr>
          <w:ilvl w:val="0"/>
          <w:numId w:val="37"/>
        </w:numPr>
        <w:rPr>
          <w:b/>
        </w:rPr>
      </w:pPr>
      <w:r w:rsidRPr="00FF07BA">
        <w:rPr>
          <w:b/>
        </w:rPr>
        <w:t xml:space="preserve">NO </w:t>
      </w:r>
      <w:sdt>
        <w:sdtPr>
          <w:rPr>
            <w:b/>
          </w:rPr>
          <w:id w:val="-1943519966"/>
          <w15:color w:val="FF6600"/>
          <w14:checkbox>
            <w14:checked w14:val="1"/>
            <w14:checkedState w14:val="2612" w14:font="MS Gothic"/>
            <w14:uncheckedState w14:val="2610" w14:font="MS Gothic"/>
          </w14:checkbox>
        </w:sdtPr>
        <w:sdtContent>
          <w:r w:rsidR="00442530">
            <w:rPr>
              <w:rFonts w:ascii="MS Gothic" w:eastAsia="MS Gothic" w:hAnsi="MS Gothic" w:hint="eastAsia"/>
              <w:b/>
            </w:rPr>
            <w:t>☒</w:t>
          </w:r>
        </w:sdtContent>
      </w:sdt>
    </w:p>
    <w:p w14:paraId="30132056" w14:textId="5A3D27B2" w:rsidR="000265CF" w:rsidRPr="00492B5E" w:rsidRDefault="0046622E" w:rsidP="00492B5E">
      <w:pPr>
        <w:pStyle w:val="EJIE-Titulo2"/>
      </w:pPr>
      <w:r>
        <w:tab/>
      </w:r>
      <w:bookmarkStart w:id="17" w:name="_Toc224597049"/>
      <w:r w:rsidR="003B3758" w:rsidRPr="00492B5E">
        <w:t>R</w:t>
      </w:r>
      <w:r w:rsidR="003443F5">
        <w:t>É</w:t>
      </w:r>
      <w:r w:rsidR="003B3758" w:rsidRPr="00492B5E">
        <w:t>GIMEN DE PAGOS</w:t>
      </w:r>
      <w:r w:rsidR="00056991" w:rsidRPr="00492B5E">
        <w:t xml:space="preserve"> Y FACTURACIÓN</w:t>
      </w:r>
      <w:bookmarkEnd w:id="17"/>
    </w:p>
    <w:p w14:paraId="68CC3F55" w14:textId="52B90338" w:rsidR="003B3758" w:rsidRPr="00FF07BA" w:rsidRDefault="003B3758" w:rsidP="00300E87">
      <w:pPr>
        <w:pStyle w:val="EJIE-Normal"/>
        <w:numPr>
          <w:ilvl w:val="0"/>
          <w:numId w:val="38"/>
        </w:numPr>
      </w:pPr>
      <w:r w:rsidRPr="00FF07BA">
        <w:t xml:space="preserve">Pago total – Si_ </w:t>
      </w:r>
      <w:sdt>
        <w:sdtPr>
          <w:id w:val="-222528134"/>
          <w15:color w:val="FF6600"/>
          <w14:checkbox>
            <w14:checked w14:val="0"/>
            <w14:checkedState w14:val="2612" w14:font="MS Gothic"/>
            <w14:uncheckedState w14:val="2610" w14:font="MS Gothic"/>
          </w14:checkbox>
        </w:sdtPr>
        <w:sdtContent>
          <w:r w:rsidR="00F94F11">
            <w:rPr>
              <w:rFonts w:ascii="MS Gothic" w:eastAsia="MS Gothic" w:hAnsi="MS Gothic" w:hint="eastAsia"/>
            </w:rPr>
            <w:t>☐</w:t>
          </w:r>
        </w:sdtContent>
      </w:sdt>
      <w:r w:rsidRPr="00FF07BA">
        <w:t xml:space="preserve"> NO_</w:t>
      </w:r>
      <w:sdt>
        <w:sdtPr>
          <w:id w:val="-1360506978"/>
          <w15:color w:val="FF6600"/>
          <w14:checkbox>
            <w14:checked w14:val="1"/>
            <w14:checkedState w14:val="2612" w14:font="MS Gothic"/>
            <w14:uncheckedState w14:val="2610" w14:font="MS Gothic"/>
          </w14:checkbox>
        </w:sdtPr>
        <w:sdtContent>
          <w:r w:rsidR="00F94F11">
            <w:rPr>
              <w:rFonts w:ascii="MS Gothic" w:eastAsia="MS Gothic" w:hAnsi="MS Gothic" w:hint="eastAsia"/>
            </w:rPr>
            <w:t>☒</w:t>
          </w:r>
        </w:sdtContent>
      </w:sdt>
    </w:p>
    <w:p w14:paraId="7EA693A4" w14:textId="79AEA496" w:rsidR="003B3758" w:rsidRPr="00FF07BA" w:rsidRDefault="003B3758" w:rsidP="00300E87">
      <w:pPr>
        <w:pStyle w:val="EJIE-Normal"/>
        <w:numPr>
          <w:ilvl w:val="0"/>
          <w:numId w:val="38"/>
        </w:numPr>
      </w:pPr>
      <w:r w:rsidRPr="00FF07BA">
        <w:t xml:space="preserve">Pagos parciales– Si_ </w:t>
      </w:r>
      <w:sdt>
        <w:sdtPr>
          <w:id w:val="-201327773"/>
          <w15:color w:val="FF6600"/>
          <w14:checkbox>
            <w14:checked w14:val="1"/>
            <w14:checkedState w14:val="2612" w14:font="MS Gothic"/>
            <w14:uncheckedState w14:val="2610" w14:font="MS Gothic"/>
          </w14:checkbox>
        </w:sdtPr>
        <w:sdtContent>
          <w:r w:rsidR="008D73BA">
            <w:rPr>
              <w:rFonts w:ascii="MS Gothic" w:eastAsia="MS Gothic" w:hAnsi="MS Gothic" w:hint="eastAsia"/>
            </w:rPr>
            <w:t>☒</w:t>
          </w:r>
        </w:sdtContent>
      </w:sdt>
      <w:r w:rsidRPr="00FF07BA">
        <w:t xml:space="preserve"> NO_</w:t>
      </w:r>
      <w:sdt>
        <w:sdtPr>
          <w:id w:val="1771898280"/>
          <w15:color w:val="FF6600"/>
          <w14:checkbox>
            <w14:checked w14:val="0"/>
            <w14:checkedState w14:val="2612" w14:font="MS Gothic"/>
            <w14:uncheckedState w14:val="2610" w14:font="MS Gothic"/>
          </w14:checkbox>
        </w:sdtPr>
        <w:sdtContent>
          <w:permStart w:id="197219853" w:edGrp="everyone"/>
          <w:r w:rsidRPr="00C5577D">
            <w:rPr>
              <w:rFonts w:ascii="Segoe UI Symbol" w:hAnsi="Segoe UI Symbol" w:cs="Segoe UI Symbol"/>
            </w:rPr>
            <w:t>☐</w:t>
          </w:r>
          <w:permEnd w:id="197219853"/>
        </w:sdtContent>
      </w:sdt>
    </w:p>
    <w:p w14:paraId="631D4E38" w14:textId="77777777" w:rsidR="006712F2" w:rsidRDefault="00F36E55" w:rsidP="00446C5F">
      <w:pPr>
        <w:pStyle w:val="EJIE-Normal"/>
        <w:spacing w:after="0"/>
        <w:jc w:val="left"/>
      </w:pPr>
      <w:r w:rsidRPr="00FF07BA">
        <w:t xml:space="preserve">- </w:t>
      </w:r>
      <w:r w:rsidR="00056991" w:rsidRPr="00FF07BA">
        <w:t xml:space="preserve">Facturación. </w:t>
      </w:r>
      <w:r w:rsidRPr="00FF07BA">
        <w:t>Periodos y vencimientos:</w:t>
      </w:r>
    </w:p>
    <w:p w14:paraId="577AECC5" w14:textId="66B842D8" w:rsidR="003B3758" w:rsidRPr="005E45DB" w:rsidRDefault="006712F2" w:rsidP="00446C5F">
      <w:pPr>
        <w:pStyle w:val="EJIE-Normal"/>
        <w:spacing w:after="0"/>
        <w:jc w:val="left"/>
        <w:rPr>
          <w:b/>
          <w:bCs/>
        </w:rPr>
      </w:pPr>
      <w:r w:rsidRPr="005E45DB">
        <w:rPr>
          <w:b/>
          <w:bCs/>
        </w:rPr>
        <w:lastRenderedPageBreak/>
        <w:t>LOTE 1</w:t>
      </w:r>
      <w:r w:rsidR="00203D8E" w:rsidRPr="005E45DB">
        <w:rPr>
          <w:b/>
          <w:bCs/>
        </w:rPr>
        <w:t xml:space="preserve"> </w:t>
      </w:r>
    </w:p>
    <w:permStart w:id="256338927" w:edGrp="everyone" w:displacedByCustomXml="next"/>
    <w:sdt>
      <w:sdtPr>
        <w:rPr>
          <w:rFonts w:asciiTheme="minorHAnsi" w:hAnsiTheme="minorHAnsi" w:cstheme="minorBidi"/>
          <w:sz w:val="22"/>
          <w:szCs w:val="22"/>
        </w:rPr>
        <w:id w:val="1153481256"/>
        <w:placeholder>
          <w:docPart w:val="466BF674E31746348794F1601E76ADDD"/>
        </w:placeholder>
        <w15:color w:val="FF6600"/>
      </w:sdtPr>
      <w:sdtContent>
        <w:p w14:paraId="53A4304A" w14:textId="2A7AD17C" w:rsidR="00BF727B" w:rsidRDefault="00BF727B" w:rsidP="00BF727B">
          <w:pPr>
            <w:pStyle w:val="NormalWeb"/>
            <w:spacing w:before="0" w:beforeAutospacing="0" w:after="120" w:afterAutospacing="0"/>
            <w:ind w:left="1788"/>
            <w:jc w:val="both"/>
            <w:rPr>
              <w:rFonts w:asciiTheme="minorHAnsi" w:hAnsiTheme="minorHAnsi" w:cstheme="minorHAnsi"/>
              <w:bCs/>
              <w:sz w:val="22"/>
              <w:szCs w:val="22"/>
            </w:rPr>
          </w:pPr>
          <w:r w:rsidRPr="00A334F8">
            <w:rPr>
              <w:rFonts w:asciiTheme="minorHAnsi" w:hAnsiTheme="minorHAnsi" w:cstheme="minorHAnsi"/>
              <w:bCs/>
              <w:sz w:val="22"/>
              <w:szCs w:val="22"/>
            </w:rPr>
            <w:t xml:space="preserve">Los pagos se realizarán de la siguiente manera teniendo en cuenta los precios ofertados por el adjudicatario en el apartado F.1. OFERTA ECONÓMICA del </w:t>
          </w:r>
          <w:r w:rsidRPr="00F72A3B">
            <w:rPr>
              <w:rFonts w:asciiTheme="minorHAnsi" w:hAnsiTheme="minorHAnsi" w:cstheme="minorHAnsi"/>
              <w:bCs/>
              <w:sz w:val="22"/>
              <w:szCs w:val="22"/>
            </w:rPr>
            <w:t>A</w:t>
          </w:r>
          <w:r w:rsidR="00A61521" w:rsidRPr="00F72A3B">
            <w:rPr>
              <w:rFonts w:asciiTheme="minorHAnsi" w:hAnsiTheme="minorHAnsi" w:cstheme="minorHAnsi"/>
              <w:bCs/>
              <w:sz w:val="22"/>
              <w:szCs w:val="22"/>
            </w:rPr>
            <w:t>NEXO</w:t>
          </w:r>
          <w:r w:rsidRPr="00F72A3B">
            <w:rPr>
              <w:rFonts w:asciiTheme="minorHAnsi" w:hAnsiTheme="minorHAnsi" w:cstheme="minorHAnsi"/>
              <w:bCs/>
              <w:sz w:val="22"/>
              <w:szCs w:val="22"/>
            </w:rPr>
            <w:t xml:space="preserve"> I </w:t>
          </w:r>
          <w:r w:rsidR="00BF7D85" w:rsidRPr="00F72A3B">
            <w:rPr>
              <w:rFonts w:asciiTheme="minorHAnsi" w:hAnsiTheme="minorHAnsi" w:cstheme="minorHAnsi"/>
              <w:bCs/>
              <w:sz w:val="22"/>
              <w:szCs w:val="22"/>
            </w:rPr>
            <w:t>MODELO DE PROPOSICIÓN CRITERIOS DE FÓRMULAS</w:t>
          </w:r>
          <w:r w:rsidR="00613971" w:rsidRPr="00F72A3B">
            <w:rPr>
              <w:rFonts w:asciiTheme="minorHAnsi" w:hAnsiTheme="minorHAnsi" w:cstheme="minorHAnsi"/>
              <w:bCs/>
              <w:sz w:val="22"/>
              <w:szCs w:val="22"/>
            </w:rPr>
            <w:t>_lote1</w:t>
          </w:r>
          <w:r w:rsidR="00BF7D85" w:rsidRPr="00F72A3B">
            <w:rPr>
              <w:rFonts w:asciiTheme="minorHAnsi" w:hAnsiTheme="minorHAnsi" w:cstheme="minorHAnsi"/>
              <w:bCs/>
              <w:sz w:val="22"/>
              <w:szCs w:val="22"/>
            </w:rPr>
            <w:t xml:space="preserve"> </w:t>
          </w:r>
          <w:r w:rsidRPr="00F72A3B">
            <w:rPr>
              <w:rFonts w:asciiTheme="minorHAnsi" w:hAnsiTheme="minorHAnsi" w:cstheme="minorHAnsi"/>
              <w:bCs/>
              <w:sz w:val="22"/>
              <w:szCs w:val="22"/>
            </w:rPr>
            <w:t>del PCP a incluir en</w:t>
          </w:r>
          <w:r w:rsidRPr="00A334F8">
            <w:rPr>
              <w:rFonts w:asciiTheme="minorHAnsi" w:hAnsiTheme="minorHAnsi" w:cstheme="minorHAnsi"/>
              <w:bCs/>
              <w:sz w:val="22"/>
              <w:szCs w:val="22"/>
            </w:rPr>
            <w:t xml:space="preserve"> el Archivo electrónico de fórmulas:</w:t>
          </w:r>
        </w:p>
        <w:p w14:paraId="5CDD79D2" w14:textId="558F94C7" w:rsidR="00BF727B" w:rsidRPr="000D764C" w:rsidRDefault="00C251EF" w:rsidP="00BF727B">
          <w:pPr>
            <w:pStyle w:val="NormalWeb"/>
            <w:spacing w:after="120"/>
            <w:ind w:left="1788"/>
            <w:jc w:val="both"/>
            <w:rPr>
              <w:rFonts w:asciiTheme="minorHAnsi" w:hAnsiTheme="minorHAnsi" w:cstheme="minorHAnsi"/>
              <w:bCs/>
              <w:sz w:val="22"/>
              <w:szCs w:val="22"/>
            </w:rPr>
          </w:pPr>
          <w:r>
            <w:rPr>
              <w:rFonts w:asciiTheme="minorHAnsi" w:hAnsiTheme="minorHAnsi" w:cstheme="minorHAnsi"/>
              <w:bCs/>
              <w:sz w:val="22"/>
              <w:szCs w:val="22"/>
            </w:rPr>
            <w:t xml:space="preserve">1- </w:t>
          </w:r>
          <w:r w:rsidR="00BF727B" w:rsidRPr="000D764C">
            <w:rPr>
              <w:rFonts w:asciiTheme="minorHAnsi" w:hAnsiTheme="minorHAnsi" w:cstheme="minorHAnsi"/>
              <w:bCs/>
              <w:sz w:val="22"/>
              <w:szCs w:val="22"/>
              <w:u w:val="single"/>
            </w:rPr>
            <w:t>Suministro</w:t>
          </w:r>
          <w:r w:rsidR="006F68D8">
            <w:rPr>
              <w:rFonts w:asciiTheme="minorHAnsi" w:hAnsiTheme="minorHAnsi" w:cstheme="minorHAnsi"/>
              <w:bCs/>
              <w:sz w:val="22"/>
              <w:szCs w:val="22"/>
              <w:u w:val="single"/>
            </w:rPr>
            <w:t>s</w:t>
          </w:r>
          <w:r w:rsidR="00BF727B" w:rsidRPr="000D764C">
            <w:rPr>
              <w:rFonts w:asciiTheme="minorHAnsi" w:hAnsiTheme="minorHAnsi" w:cstheme="minorHAnsi"/>
              <w:bCs/>
              <w:sz w:val="22"/>
              <w:szCs w:val="22"/>
            </w:rPr>
            <w:t>: Los ítems incluidos en la subtabla "</w:t>
          </w:r>
          <w:r w:rsidR="00164404">
            <w:rPr>
              <w:rFonts w:asciiTheme="minorHAnsi" w:hAnsiTheme="minorHAnsi" w:cstheme="minorHAnsi"/>
              <w:bCs/>
              <w:sz w:val="22"/>
              <w:szCs w:val="22"/>
            </w:rPr>
            <w:t xml:space="preserve">1.1 </w:t>
          </w:r>
          <w:r w:rsidR="00BF727B" w:rsidRPr="000D764C">
            <w:rPr>
              <w:rFonts w:asciiTheme="minorHAnsi" w:hAnsiTheme="minorHAnsi" w:cstheme="minorHAnsi"/>
              <w:bCs/>
              <w:sz w:val="22"/>
              <w:szCs w:val="22"/>
            </w:rPr>
            <w:t>EQUIPAMIENTO RED</w:t>
          </w:r>
          <w:r w:rsidR="00BF727B">
            <w:rPr>
              <w:rFonts w:asciiTheme="minorHAnsi" w:hAnsiTheme="minorHAnsi" w:cstheme="minorHAnsi"/>
              <w:bCs/>
              <w:sz w:val="22"/>
              <w:szCs w:val="22"/>
            </w:rPr>
            <w:t xml:space="preserve"> </w:t>
          </w:r>
          <w:r w:rsidR="00BB59B5">
            <w:rPr>
              <w:rFonts w:asciiTheme="minorHAnsi" w:hAnsiTheme="minorHAnsi" w:cstheme="minorHAnsi"/>
              <w:bCs/>
              <w:sz w:val="22"/>
              <w:szCs w:val="22"/>
            </w:rPr>
            <w:t>X</w:t>
          </w:r>
          <w:r w:rsidR="00BF727B">
            <w:rPr>
              <w:rFonts w:asciiTheme="minorHAnsi" w:hAnsiTheme="minorHAnsi" w:cstheme="minorHAnsi"/>
              <w:bCs/>
              <w:sz w:val="22"/>
              <w:szCs w:val="22"/>
            </w:rPr>
            <w:t>G</w:t>
          </w:r>
          <w:r w:rsidR="00BB59B5">
            <w:rPr>
              <w:rFonts w:asciiTheme="minorHAnsi" w:hAnsiTheme="minorHAnsi" w:cstheme="minorHAnsi"/>
              <w:bCs/>
              <w:sz w:val="22"/>
              <w:szCs w:val="22"/>
            </w:rPr>
            <w:t>S-</w:t>
          </w:r>
          <w:r w:rsidR="00BF727B">
            <w:rPr>
              <w:rFonts w:asciiTheme="minorHAnsi" w:hAnsiTheme="minorHAnsi" w:cstheme="minorHAnsi"/>
              <w:bCs/>
              <w:sz w:val="22"/>
              <w:szCs w:val="22"/>
            </w:rPr>
            <w:t>PON</w:t>
          </w:r>
          <w:r w:rsidR="00BF727B" w:rsidRPr="000D764C">
            <w:rPr>
              <w:rFonts w:asciiTheme="minorHAnsi" w:hAnsiTheme="minorHAnsi" w:cstheme="minorHAnsi"/>
              <w:bCs/>
              <w:sz w:val="22"/>
              <w:szCs w:val="22"/>
            </w:rPr>
            <w:t>"</w:t>
          </w:r>
          <w:r w:rsidR="00164404">
            <w:rPr>
              <w:rFonts w:asciiTheme="minorHAnsi" w:hAnsiTheme="minorHAnsi" w:cstheme="minorHAnsi"/>
              <w:bCs/>
              <w:sz w:val="22"/>
              <w:szCs w:val="22"/>
            </w:rPr>
            <w:t>,</w:t>
          </w:r>
          <w:r w:rsidR="00A8617A">
            <w:rPr>
              <w:rFonts w:asciiTheme="minorHAnsi" w:hAnsiTheme="minorHAnsi" w:cstheme="minorHAnsi"/>
              <w:bCs/>
              <w:sz w:val="22"/>
              <w:szCs w:val="22"/>
            </w:rPr>
            <w:t xml:space="preserve"> y </w:t>
          </w:r>
          <w:r w:rsidR="00A8617A" w:rsidRPr="000D764C">
            <w:rPr>
              <w:rFonts w:asciiTheme="minorHAnsi" w:hAnsiTheme="minorHAnsi" w:cstheme="minorHAnsi"/>
              <w:bCs/>
              <w:sz w:val="22"/>
              <w:szCs w:val="22"/>
            </w:rPr>
            <w:t>"</w:t>
          </w:r>
          <w:r w:rsidR="00A8617A">
            <w:rPr>
              <w:rFonts w:asciiTheme="minorHAnsi" w:hAnsiTheme="minorHAnsi" w:cstheme="minorHAnsi"/>
              <w:bCs/>
              <w:sz w:val="22"/>
              <w:szCs w:val="22"/>
            </w:rPr>
            <w:t>1.</w:t>
          </w:r>
          <w:r w:rsidR="00DA7063">
            <w:rPr>
              <w:rFonts w:asciiTheme="minorHAnsi" w:hAnsiTheme="minorHAnsi" w:cstheme="minorHAnsi"/>
              <w:bCs/>
              <w:sz w:val="22"/>
              <w:szCs w:val="22"/>
            </w:rPr>
            <w:t>2</w:t>
          </w:r>
          <w:r w:rsidR="00A8617A">
            <w:rPr>
              <w:rFonts w:asciiTheme="minorHAnsi" w:hAnsiTheme="minorHAnsi" w:cstheme="minorHAnsi"/>
              <w:bCs/>
              <w:sz w:val="22"/>
              <w:szCs w:val="22"/>
            </w:rPr>
            <w:t xml:space="preserve"> OTROS SUMINISTROS”</w:t>
          </w:r>
          <w:r w:rsidR="00164404">
            <w:rPr>
              <w:rFonts w:asciiTheme="minorHAnsi" w:hAnsiTheme="minorHAnsi" w:cstheme="minorHAnsi"/>
              <w:bCs/>
              <w:sz w:val="22"/>
              <w:szCs w:val="22"/>
            </w:rPr>
            <w:t xml:space="preserve"> </w:t>
          </w:r>
          <w:r w:rsidR="00BF727B" w:rsidRPr="000D764C">
            <w:rPr>
              <w:rFonts w:asciiTheme="minorHAnsi" w:hAnsiTheme="minorHAnsi" w:cstheme="minorHAnsi"/>
              <w:bCs/>
              <w:sz w:val="22"/>
              <w:szCs w:val="22"/>
            </w:rPr>
            <w:t xml:space="preserve">serán facturados </w:t>
          </w:r>
          <w:r w:rsidR="00A05934">
            <w:rPr>
              <w:rFonts w:asciiTheme="minorHAnsi" w:hAnsiTheme="minorHAnsi" w:cstheme="minorHAnsi"/>
              <w:bCs/>
              <w:sz w:val="22"/>
              <w:szCs w:val="22"/>
            </w:rPr>
            <w:t>bi</w:t>
          </w:r>
          <w:r w:rsidR="00BF727B">
            <w:rPr>
              <w:rFonts w:asciiTheme="minorHAnsi" w:hAnsiTheme="minorHAnsi" w:cstheme="minorHAnsi"/>
              <w:bCs/>
              <w:sz w:val="22"/>
              <w:szCs w:val="22"/>
            </w:rPr>
            <w:t>mensualmente</w:t>
          </w:r>
          <w:r w:rsidR="00BF727B" w:rsidRPr="000D764C">
            <w:rPr>
              <w:rFonts w:asciiTheme="minorHAnsi" w:hAnsiTheme="minorHAnsi" w:cstheme="minorHAnsi"/>
              <w:bCs/>
              <w:sz w:val="22"/>
              <w:szCs w:val="22"/>
            </w:rPr>
            <w:t xml:space="preserve">, a </w:t>
          </w:r>
          <w:r w:rsidR="00BF727B">
            <w:rPr>
              <w:rFonts w:asciiTheme="minorHAnsi" w:hAnsiTheme="minorHAnsi" w:cstheme="minorHAnsi"/>
              <w:bCs/>
              <w:sz w:val="22"/>
              <w:szCs w:val="22"/>
            </w:rPr>
            <w:t>mes</w:t>
          </w:r>
          <w:r w:rsidR="00BF727B" w:rsidRPr="000D764C">
            <w:rPr>
              <w:rFonts w:asciiTheme="minorHAnsi" w:hAnsiTheme="minorHAnsi" w:cstheme="minorHAnsi"/>
              <w:bCs/>
              <w:sz w:val="22"/>
              <w:szCs w:val="22"/>
            </w:rPr>
            <w:t xml:space="preserve"> vencido, una vez que hayan sido entregados y validados por EJIE/</w:t>
          </w:r>
          <w:r w:rsidR="00BF727B">
            <w:rPr>
              <w:rFonts w:asciiTheme="minorHAnsi" w:hAnsiTheme="minorHAnsi" w:cstheme="minorHAnsi"/>
              <w:bCs/>
              <w:sz w:val="22"/>
              <w:szCs w:val="22"/>
            </w:rPr>
            <w:t>EITB</w:t>
          </w:r>
          <w:r w:rsidR="00BF727B" w:rsidRPr="000D764C">
            <w:rPr>
              <w:rFonts w:asciiTheme="minorHAnsi" w:hAnsiTheme="minorHAnsi" w:cstheme="minorHAnsi"/>
              <w:bCs/>
              <w:sz w:val="22"/>
              <w:szCs w:val="22"/>
            </w:rPr>
            <w:t xml:space="preserve"> siendo la cantidad a facturar la resultante de multiplicar los precios unitarios ofertados por las cantidades correspondientes consumidas en el </w:t>
          </w:r>
          <w:r w:rsidR="00BF727B">
            <w:rPr>
              <w:rFonts w:asciiTheme="minorHAnsi" w:hAnsiTheme="minorHAnsi" w:cstheme="minorHAnsi"/>
              <w:bCs/>
              <w:sz w:val="22"/>
              <w:szCs w:val="22"/>
            </w:rPr>
            <w:t>mes</w:t>
          </w:r>
          <w:r w:rsidR="00BF727B" w:rsidRPr="000D764C">
            <w:rPr>
              <w:rFonts w:asciiTheme="minorHAnsi" w:hAnsiTheme="minorHAnsi" w:cstheme="minorHAnsi"/>
              <w:bCs/>
              <w:sz w:val="22"/>
              <w:szCs w:val="22"/>
            </w:rPr>
            <w:t>.</w:t>
          </w:r>
        </w:p>
        <w:p w14:paraId="37975F8E" w14:textId="1934D789" w:rsidR="00BF727B" w:rsidRPr="000D764C" w:rsidRDefault="00791731" w:rsidP="00BF727B">
          <w:pPr>
            <w:pStyle w:val="NormalWeb"/>
            <w:spacing w:after="120"/>
            <w:ind w:left="1788"/>
            <w:jc w:val="both"/>
            <w:rPr>
              <w:rFonts w:asciiTheme="minorHAnsi" w:hAnsiTheme="minorHAnsi" w:cstheme="minorHAnsi"/>
              <w:bCs/>
              <w:sz w:val="22"/>
              <w:szCs w:val="22"/>
            </w:rPr>
          </w:pPr>
          <w:r>
            <w:rPr>
              <w:rFonts w:asciiTheme="minorHAnsi" w:hAnsiTheme="minorHAnsi" w:cstheme="minorHAnsi"/>
              <w:bCs/>
              <w:sz w:val="22"/>
              <w:szCs w:val="22"/>
            </w:rPr>
            <w:t>2-</w:t>
          </w:r>
          <w:r w:rsidR="00041B0A">
            <w:rPr>
              <w:rFonts w:asciiTheme="minorHAnsi" w:hAnsiTheme="minorHAnsi" w:cstheme="minorHAnsi"/>
              <w:bCs/>
              <w:sz w:val="22"/>
              <w:szCs w:val="22"/>
            </w:rPr>
            <w:t xml:space="preserve"> </w:t>
          </w:r>
          <w:r w:rsidR="00BF727B" w:rsidRPr="000D764C">
            <w:rPr>
              <w:rFonts w:asciiTheme="minorHAnsi" w:hAnsiTheme="minorHAnsi" w:cstheme="minorHAnsi"/>
              <w:bCs/>
              <w:sz w:val="22"/>
              <w:szCs w:val="22"/>
              <w:u w:val="single"/>
            </w:rPr>
            <w:t>Infraestructuras y servicios de instalació</w:t>
          </w:r>
          <w:r w:rsidR="00BF727B" w:rsidRPr="000D764C">
            <w:rPr>
              <w:rFonts w:asciiTheme="minorHAnsi" w:hAnsiTheme="minorHAnsi" w:cstheme="minorHAnsi"/>
              <w:bCs/>
              <w:sz w:val="22"/>
              <w:szCs w:val="22"/>
            </w:rPr>
            <w:t>n: Los ítems incluidos en la subtabla "</w:t>
          </w:r>
          <w:r w:rsidR="00041B0A">
            <w:rPr>
              <w:rFonts w:asciiTheme="minorHAnsi" w:hAnsiTheme="minorHAnsi" w:cstheme="minorHAnsi"/>
              <w:bCs/>
              <w:sz w:val="22"/>
              <w:szCs w:val="22"/>
            </w:rPr>
            <w:t xml:space="preserve">2.1 RED </w:t>
          </w:r>
          <w:r w:rsidR="003667F2">
            <w:rPr>
              <w:rFonts w:asciiTheme="minorHAnsi" w:hAnsiTheme="minorHAnsi" w:cstheme="minorHAnsi"/>
              <w:bCs/>
              <w:sz w:val="22"/>
              <w:szCs w:val="22"/>
            </w:rPr>
            <w:t>XGS-PON</w:t>
          </w:r>
          <w:r w:rsidR="003667F2" w:rsidRPr="000D764C">
            <w:rPr>
              <w:rFonts w:asciiTheme="minorHAnsi" w:hAnsiTheme="minorHAnsi" w:cstheme="minorHAnsi"/>
              <w:bCs/>
              <w:sz w:val="22"/>
              <w:szCs w:val="22"/>
            </w:rPr>
            <w:t xml:space="preserve"> </w:t>
          </w:r>
          <w:r w:rsidR="00BF727B" w:rsidRPr="000D764C">
            <w:rPr>
              <w:rFonts w:asciiTheme="minorHAnsi" w:hAnsiTheme="minorHAnsi" w:cstheme="minorHAnsi"/>
              <w:bCs/>
              <w:sz w:val="22"/>
              <w:szCs w:val="22"/>
            </w:rPr>
            <w:t>"</w:t>
          </w:r>
          <w:r w:rsidR="00512CF8">
            <w:rPr>
              <w:rFonts w:asciiTheme="minorHAnsi" w:hAnsiTheme="minorHAnsi" w:cstheme="minorHAnsi"/>
              <w:bCs/>
              <w:sz w:val="22"/>
              <w:szCs w:val="22"/>
            </w:rPr>
            <w:t xml:space="preserve"> </w:t>
          </w:r>
          <w:r w:rsidR="00BF727B" w:rsidRPr="000D764C">
            <w:rPr>
              <w:rFonts w:asciiTheme="minorHAnsi" w:hAnsiTheme="minorHAnsi" w:cstheme="minorHAnsi"/>
              <w:bCs/>
              <w:sz w:val="22"/>
              <w:szCs w:val="22"/>
            </w:rPr>
            <w:t xml:space="preserve">serán facturados </w:t>
          </w:r>
          <w:r w:rsidR="00752C9E">
            <w:rPr>
              <w:rFonts w:asciiTheme="minorHAnsi" w:hAnsiTheme="minorHAnsi" w:cstheme="minorHAnsi"/>
              <w:bCs/>
              <w:sz w:val="22"/>
              <w:szCs w:val="22"/>
            </w:rPr>
            <w:t>bi</w:t>
          </w:r>
          <w:r w:rsidR="00BF727B">
            <w:rPr>
              <w:rFonts w:asciiTheme="minorHAnsi" w:hAnsiTheme="minorHAnsi" w:cstheme="minorHAnsi"/>
              <w:bCs/>
              <w:sz w:val="22"/>
              <w:szCs w:val="22"/>
            </w:rPr>
            <w:t>mensualmente</w:t>
          </w:r>
          <w:r w:rsidR="00BF727B" w:rsidRPr="000D764C">
            <w:rPr>
              <w:rFonts w:asciiTheme="minorHAnsi" w:hAnsiTheme="minorHAnsi" w:cstheme="minorHAnsi"/>
              <w:bCs/>
              <w:sz w:val="22"/>
              <w:szCs w:val="22"/>
            </w:rPr>
            <w:t xml:space="preserve">, a </w:t>
          </w:r>
          <w:r w:rsidR="00BF727B">
            <w:rPr>
              <w:rFonts w:asciiTheme="minorHAnsi" w:hAnsiTheme="minorHAnsi" w:cstheme="minorHAnsi"/>
              <w:bCs/>
              <w:sz w:val="22"/>
              <w:szCs w:val="22"/>
            </w:rPr>
            <w:t>mes</w:t>
          </w:r>
          <w:r w:rsidR="00BF727B" w:rsidRPr="000D764C">
            <w:rPr>
              <w:rFonts w:asciiTheme="minorHAnsi" w:hAnsiTheme="minorHAnsi" w:cstheme="minorHAnsi"/>
              <w:bCs/>
              <w:sz w:val="22"/>
              <w:szCs w:val="22"/>
            </w:rPr>
            <w:t xml:space="preserve"> vencido, tras su ejecución y validación por parte de EJIE/</w:t>
          </w:r>
          <w:r w:rsidR="00BF727B">
            <w:rPr>
              <w:rFonts w:asciiTheme="minorHAnsi" w:hAnsiTheme="minorHAnsi" w:cstheme="minorHAnsi"/>
              <w:bCs/>
              <w:sz w:val="22"/>
              <w:szCs w:val="22"/>
            </w:rPr>
            <w:t>EITB</w:t>
          </w:r>
          <w:r w:rsidR="00BF727B" w:rsidRPr="000D764C">
            <w:rPr>
              <w:rFonts w:asciiTheme="minorHAnsi" w:hAnsiTheme="minorHAnsi" w:cstheme="minorHAnsi"/>
              <w:bCs/>
              <w:sz w:val="22"/>
              <w:szCs w:val="22"/>
            </w:rPr>
            <w:t xml:space="preserve"> siendo la cantidad a facturar la resultante de multiplicar los precios unitarios ofertados por las cantidades correspondientes consumidas en el </w:t>
          </w:r>
          <w:r w:rsidR="00BF727B">
            <w:rPr>
              <w:rFonts w:asciiTheme="minorHAnsi" w:hAnsiTheme="minorHAnsi" w:cstheme="minorHAnsi"/>
              <w:bCs/>
              <w:sz w:val="22"/>
              <w:szCs w:val="22"/>
            </w:rPr>
            <w:t>mes</w:t>
          </w:r>
          <w:r w:rsidR="00BF727B" w:rsidRPr="000D764C">
            <w:rPr>
              <w:rFonts w:asciiTheme="minorHAnsi" w:hAnsiTheme="minorHAnsi" w:cstheme="minorHAnsi"/>
              <w:bCs/>
              <w:sz w:val="22"/>
              <w:szCs w:val="22"/>
            </w:rPr>
            <w:t>.</w:t>
          </w:r>
        </w:p>
        <w:p w14:paraId="4539A480" w14:textId="11F32E46" w:rsidR="00BF727B" w:rsidRDefault="00512CF8" w:rsidP="00BF727B">
          <w:pPr>
            <w:pStyle w:val="NormalWeb"/>
            <w:spacing w:before="0" w:beforeAutospacing="0" w:after="120" w:afterAutospacing="0"/>
            <w:ind w:left="1788"/>
            <w:jc w:val="both"/>
            <w:rPr>
              <w:rFonts w:asciiTheme="minorHAnsi" w:hAnsiTheme="minorHAnsi" w:cstheme="minorHAnsi"/>
              <w:bCs/>
              <w:sz w:val="22"/>
              <w:szCs w:val="22"/>
            </w:rPr>
          </w:pPr>
          <w:r>
            <w:rPr>
              <w:rFonts w:asciiTheme="minorHAnsi" w:hAnsiTheme="minorHAnsi" w:cstheme="minorHAnsi"/>
              <w:bCs/>
              <w:sz w:val="22"/>
              <w:szCs w:val="22"/>
            </w:rPr>
            <w:t xml:space="preserve">3 - </w:t>
          </w:r>
          <w:r w:rsidR="00BF727B" w:rsidRPr="00AD16EC">
            <w:rPr>
              <w:rFonts w:asciiTheme="minorHAnsi" w:hAnsiTheme="minorHAnsi" w:cstheme="minorHAnsi"/>
              <w:bCs/>
              <w:sz w:val="22"/>
              <w:szCs w:val="22"/>
              <w:u w:val="single"/>
            </w:rPr>
            <w:t>Servicios globales del proyecto</w:t>
          </w:r>
          <w:r w:rsidR="00BF727B" w:rsidRPr="000D764C">
            <w:rPr>
              <w:rFonts w:asciiTheme="minorHAnsi" w:hAnsiTheme="minorHAnsi" w:cstheme="minorHAnsi"/>
              <w:bCs/>
              <w:sz w:val="22"/>
              <w:szCs w:val="22"/>
            </w:rPr>
            <w:t>: En lo que se refiere a los ítems incluidos en la subtabla “SERVICIOS GLOBALES DEL PROYECTO”:</w:t>
          </w:r>
        </w:p>
        <w:tbl>
          <w:tblPr>
            <w:tblStyle w:val="Tablaconcuadrcula"/>
            <w:tblW w:w="0" w:type="auto"/>
            <w:tblInd w:w="1788" w:type="dxa"/>
            <w:tblLook w:val="04A0" w:firstRow="1" w:lastRow="0" w:firstColumn="1" w:lastColumn="0" w:noHBand="0" w:noVBand="1"/>
          </w:tblPr>
          <w:tblGrid>
            <w:gridCol w:w="3169"/>
            <w:gridCol w:w="4779"/>
          </w:tblGrid>
          <w:tr w:rsidR="00E20511" w14:paraId="5DE5E9EE" w14:textId="77777777">
            <w:tc>
              <w:tcPr>
                <w:tcW w:w="3169" w:type="dxa"/>
              </w:tcPr>
              <w:p w14:paraId="4F689B24" w14:textId="77777777" w:rsidR="00BF727B" w:rsidRPr="00A94DD6" w:rsidRDefault="00BF727B">
                <w:pPr>
                  <w:pStyle w:val="NormalWeb"/>
                  <w:spacing w:before="0" w:beforeAutospacing="0" w:after="120" w:afterAutospacing="0"/>
                  <w:jc w:val="both"/>
                  <w:rPr>
                    <w:rFonts w:asciiTheme="minorHAnsi" w:hAnsiTheme="minorHAnsi" w:cstheme="minorHAnsi"/>
                    <w:b/>
                    <w:bCs/>
                    <w:sz w:val="22"/>
                    <w:szCs w:val="22"/>
                  </w:rPr>
                </w:pPr>
                <w:r w:rsidRPr="00D43725">
                  <w:rPr>
                    <w:rFonts w:asciiTheme="minorHAnsi" w:hAnsiTheme="minorHAnsi" w:cstheme="minorHAnsi"/>
                    <w:b/>
                    <w:sz w:val="22"/>
                    <w:szCs w:val="22"/>
                  </w:rPr>
                  <w:t>Dirección de proyecto</w:t>
                </w:r>
              </w:p>
            </w:tc>
            <w:tc>
              <w:tcPr>
                <w:tcW w:w="4779" w:type="dxa"/>
              </w:tcPr>
              <w:p w14:paraId="7B148958" w14:textId="72A1B87A" w:rsidR="00BF727B" w:rsidRDefault="0038356B">
                <w:pPr>
                  <w:pStyle w:val="NormalWeb"/>
                  <w:spacing w:before="0" w:beforeAutospacing="0" w:after="120" w:afterAutospacing="0"/>
                  <w:jc w:val="both"/>
                  <w:rPr>
                    <w:rFonts w:asciiTheme="minorHAnsi" w:hAnsiTheme="minorHAnsi" w:cstheme="minorHAnsi"/>
                    <w:bCs/>
                    <w:sz w:val="22"/>
                    <w:szCs w:val="22"/>
                  </w:rPr>
                </w:pPr>
                <w:r w:rsidRPr="0038356B">
                  <w:rPr>
                    <w:rFonts w:asciiTheme="minorHAnsi" w:hAnsiTheme="minorHAnsi" w:cstheme="minorHAnsi"/>
                    <w:bCs/>
                    <w:sz w:val="22"/>
                    <w:szCs w:val="22"/>
                  </w:rPr>
                  <w:t>Pago a la finalización del proyecto y previa aprobación del responsable de EJIE</w:t>
                </w:r>
                <w:r>
                  <w:rPr>
                    <w:rFonts w:asciiTheme="minorHAnsi" w:hAnsiTheme="minorHAnsi" w:cstheme="minorHAnsi"/>
                    <w:bCs/>
                    <w:sz w:val="22"/>
                    <w:szCs w:val="22"/>
                  </w:rPr>
                  <w:t>/EITB</w:t>
                </w:r>
              </w:p>
            </w:tc>
          </w:tr>
          <w:tr w:rsidR="00E20511" w14:paraId="7608D0EF" w14:textId="77777777">
            <w:tc>
              <w:tcPr>
                <w:tcW w:w="3169" w:type="dxa"/>
              </w:tcPr>
              <w:p w14:paraId="584C3E21" w14:textId="77777777" w:rsidR="00BF727B" w:rsidRPr="00E84A95" w:rsidRDefault="00BF727B">
                <w:pPr>
                  <w:pStyle w:val="NormalWeb"/>
                  <w:spacing w:before="0" w:beforeAutospacing="0" w:after="120" w:afterAutospacing="0"/>
                  <w:jc w:val="both"/>
                  <w:rPr>
                    <w:rFonts w:asciiTheme="minorHAnsi" w:hAnsiTheme="minorHAnsi" w:cstheme="minorHAnsi"/>
                    <w:b/>
                    <w:sz w:val="22"/>
                    <w:szCs w:val="22"/>
                  </w:rPr>
                </w:pPr>
                <w:r w:rsidRPr="00E84A95">
                  <w:rPr>
                    <w:rFonts w:asciiTheme="minorHAnsi" w:hAnsiTheme="minorHAnsi" w:cstheme="minorHAnsi"/>
                    <w:b/>
                    <w:sz w:val="22"/>
                    <w:szCs w:val="22"/>
                  </w:rPr>
                  <w:t>Documentación del proyecto</w:t>
                </w:r>
              </w:p>
            </w:tc>
            <w:tc>
              <w:tcPr>
                <w:tcW w:w="4779" w:type="dxa"/>
              </w:tcPr>
              <w:p w14:paraId="7FF85CB0" w14:textId="27D360BD" w:rsidR="00BF727B" w:rsidRDefault="0038356B">
                <w:pPr>
                  <w:pStyle w:val="NormalWeb"/>
                  <w:spacing w:before="0" w:beforeAutospacing="0" w:after="120" w:afterAutospacing="0"/>
                  <w:jc w:val="both"/>
                  <w:rPr>
                    <w:rFonts w:asciiTheme="minorHAnsi" w:hAnsiTheme="minorHAnsi" w:cstheme="minorHAnsi"/>
                    <w:bCs/>
                    <w:sz w:val="22"/>
                    <w:szCs w:val="22"/>
                  </w:rPr>
                </w:pPr>
                <w:r w:rsidRPr="0038356B">
                  <w:rPr>
                    <w:rFonts w:asciiTheme="minorHAnsi" w:hAnsiTheme="minorHAnsi" w:cstheme="minorHAnsi"/>
                    <w:bCs/>
                    <w:sz w:val="22"/>
                    <w:szCs w:val="22"/>
                  </w:rPr>
                  <w:t>Pago a la finalización del proyecto y previa aprobación del responsable de EJIE/EITB</w:t>
                </w:r>
              </w:p>
            </w:tc>
          </w:tr>
          <w:tr w:rsidR="00E20511" w14:paraId="36DEAF0B" w14:textId="77777777">
            <w:tc>
              <w:tcPr>
                <w:tcW w:w="3169" w:type="dxa"/>
              </w:tcPr>
              <w:p w14:paraId="4B444A8C" w14:textId="4A4FD332" w:rsidR="00BF727B" w:rsidRPr="003250AE" w:rsidRDefault="00BF727B">
                <w:pPr>
                  <w:pStyle w:val="NormalWeb"/>
                  <w:spacing w:before="0" w:beforeAutospacing="0" w:after="120" w:afterAutospacing="0"/>
                  <w:jc w:val="both"/>
                  <w:rPr>
                    <w:rFonts w:asciiTheme="minorHAnsi" w:hAnsiTheme="minorHAnsi" w:cstheme="minorHAnsi"/>
                    <w:b/>
                    <w:sz w:val="22"/>
                    <w:szCs w:val="22"/>
                  </w:rPr>
                </w:pPr>
                <w:r>
                  <w:rPr>
                    <w:rFonts w:asciiTheme="minorHAnsi" w:hAnsiTheme="minorHAnsi" w:cstheme="minorHAnsi"/>
                    <w:b/>
                    <w:sz w:val="22"/>
                    <w:szCs w:val="22"/>
                  </w:rPr>
                  <w:t xml:space="preserve">Trabajos de consultoría y diseño de la red </w:t>
                </w:r>
                <w:r w:rsidR="00B439D3" w:rsidRPr="00B439D3">
                  <w:rPr>
                    <w:rFonts w:asciiTheme="minorHAnsi" w:hAnsiTheme="minorHAnsi" w:cstheme="minorHAnsi"/>
                    <w:b/>
                    <w:sz w:val="22"/>
                    <w:szCs w:val="22"/>
                  </w:rPr>
                  <w:t>XGS-PON</w:t>
                </w:r>
                <w:r w:rsidRPr="003250AE">
                  <w:rPr>
                    <w:rFonts w:asciiTheme="minorHAnsi" w:hAnsiTheme="minorHAnsi" w:cstheme="minorHAnsi"/>
                    <w:b/>
                    <w:sz w:val="22"/>
                    <w:szCs w:val="22"/>
                  </w:rPr>
                  <w:t xml:space="preserve"> </w:t>
                </w:r>
                <w:r w:rsidR="00AB6238">
                  <w:rPr>
                    <w:rFonts w:asciiTheme="minorHAnsi" w:hAnsiTheme="minorHAnsi" w:cstheme="minorHAnsi"/>
                    <w:b/>
                    <w:sz w:val="22"/>
                    <w:szCs w:val="22"/>
                  </w:rPr>
                  <w:t>(arquitectura)</w:t>
                </w:r>
                <w:r w:rsidRPr="003250AE">
                  <w:rPr>
                    <w:rFonts w:asciiTheme="minorHAnsi" w:hAnsiTheme="minorHAnsi" w:cstheme="minorHAnsi"/>
                    <w:b/>
                    <w:sz w:val="22"/>
                    <w:szCs w:val="22"/>
                  </w:rPr>
                  <w:t xml:space="preserve">; replanteos; </w:t>
                </w:r>
                <w:r>
                  <w:rPr>
                    <w:rFonts w:asciiTheme="minorHAnsi" w:hAnsiTheme="minorHAnsi" w:cstheme="minorHAnsi"/>
                    <w:b/>
                    <w:sz w:val="22"/>
                    <w:szCs w:val="22"/>
                  </w:rPr>
                  <w:t>puesta en marcha.</w:t>
                </w:r>
              </w:p>
            </w:tc>
            <w:tc>
              <w:tcPr>
                <w:tcW w:w="4779" w:type="dxa"/>
              </w:tcPr>
              <w:p w14:paraId="15ECC217" w14:textId="5D088156" w:rsidR="00BF727B" w:rsidRDefault="00117468">
                <w:pPr>
                  <w:pStyle w:val="NormalWeb"/>
                  <w:spacing w:before="0" w:beforeAutospacing="0" w:after="120" w:afterAutospacing="0"/>
                  <w:jc w:val="both"/>
                  <w:rPr>
                    <w:rFonts w:asciiTheme="minorHAnsi" w:hAnsiTheme="minorHAnsi" w:cstheme="minorHAnsi"/>
                    <w:bCs/>
                    <w:sz w:val="22"/>
                    <w:szCs w:val="22"/>
                  </w:rPr>
                </w:pPr>
                <w:r w:rsidRPr="0038356B">
                  <w:rPr>
                    <w:rFonts w:asciiTheme="minorHAnsi" w:hAnsiTheme="minorHAnsi" w:cstheme="minorHAnsi"/>
                    <w:bCs/>
                    <w:sz w:val="22"/>
                    <w:szCs w:val="22"/>
                  </w:rPr>
                  <w:t>Pago a</w:t>
                </w:r>
                <w:r>
                  <w:rPr>
                    <w:rFonts w:asciiTheme="minorHAnsi" w:hAnsiTheme="minorHAnsi" w:cstheme="minorHAnsi"/>
                    <w:bCs/>
                    <w:sz w:val="22"/>
                    <w:szCs w:val="22"/>
                  </w:rPr>
                  <w:t>l hito de</w:t>
                </w:r>
                <w:r w:rsidRPr="0038356B">
                  <w:rPr>
                    <w:rFonts w:asciiTheme="minorHAnsi" w:hAnsiTheme="minorHAnsi" w:cstheme="minorHAnsi"/>
                    <w:bCs/>
                    <w:sz w:val="22"/>
                    <w:szCs w:val="22"/>
                  </w:rPr>
                  <w:t xml:space="preserve"> la finalización de</w:t>
                </w:r>
                <w:r w:rsidR="004E3056">
                  <w:rPr>
                    <w:rFonts w:asciiTheme="minorHAnsi" w:hAnsiTheme="minorHAnsi" w:cstheme="minorHAnsi"/>
                    <w:bCs/>
                    <w:sz w:val="22"/>
                    <w:szCs w:val="22"/>
                  </w:rPr>
                  <w:t xml:space="preserve"> la fase</w:t>
                </w:r>
                <w:r w:rsidRPr="0038356B">
                  <w:rPr>
                    <w:rFonts w:asciiTheme="minorHAnsi" w:hAnsiTheme="minorHAnsi" w:cstheme="minorHAnsi"/>
                    <w:bCs/>
                    <w:sz w:val="22"/>
                    <w:szCs w:val="22"/>
                  </w:rPr>
                  <w:t xml:space="preserve"> y previa aprobación del responsable de EJIE/EITB</w:t>
                </w:r>
              </w:p>
            </w:tc>
          </w:tr>
          <w:tr w:rsidR="00E20511" w14:paraId="2B775BEC" w14:textId="77777777">
            <w:tc>
              <w:tcPr>
                <w:tcW w:w="3169" w:type="dxa"/>
              </w:tcPr>
              <w:p w14:paraId="17EE05CD" w14:textId="29E1A909" w:rsidR="00BF727B" w:rsidRPr="003250AE" w:rsidRDefault="00BF727B">
                <w:pPr>
                  <w:pStyle w:val="NormalWeb"/>
                  <w:spacing w:before="0" w:beforeAutospacing="0" w:after="120" w:afterAutospacing="0"/>
                  <w:jc w:val="both"/>
                  <w:rPr>
                    <w:rFonts w:asciiTheme="minorHAnsi" w:hAnsiTheme="minorHAnsi" w:cstheme="minorHAnsi"/>
                    <w:b/>
                    <w:sz w:val="22"/>
                    <w:szCs w:val="22"/>
                  </w:rPr>
                </w:pPr>
                <w:r w:rsidRPr="000C2528">
                  <w:rPr>
                    <w:rFonts w:asciiTheme="minorHAnsi" w:hAnsiTheme="minorHAnsi" w:cstheme="minorHAnsi"/>
                    <w:b/>
                    <w:sz w:val="22"/>
                    <w:szCs w:val="22"/>
                  </w:rPr>
                  <w:t xml:space="preserve">Soporte y mantenimiento de la red </w:t>
                </w:r>
                <w:r w:rsidR="00B439D3" w:rsidRPr="00B439D3">
                  <w:rPr>
                    <w:rFonts w:asciiTheme="minorHAnsi" w:hAnsiTheme="minorHAnsi" w:cstheme="minorHAnsi"/>
                    <w:b/>
                    <w:sz w:val="22"/>
                    <w:szCs w:val="22"/>
                  </w:rPr>
                  <w:t>XGS-PON</w:t>
                </w:r>
                <w:r w:rsidRPr="000C2528">
                  <w:rPr>
                    <w:rFonts w:asciiTheme="minorHAnsi" w:hAnsiTheme="minorHAnsi" w:cstheme="minorHAnsi"/>
                    <w:b/>
                    <w:sz w:val="22"/>
                    <w:szCs w:val="22"/>
                  </w:rPr>
                  <w:t xml:space="preserve"> de la nueva Sede de EITB</w:t>
                </w:r>
              </w:p>
            </w:tc>
            <w:tc>
              <w:tcPr>
                <w:tcW w:w="4779" w:type="dxa"/>
              </w:tcPr>
              <w:p w14:paraId="216143EB" w14:textId="4521BE4F" w:rsidR="00BF727B" w:rsidRDefault="00BF727B">
                <w:pPr>
                  <w:pStyle w:val="NormalWeb"/>
                  <w:spacing w:before="0" w:beforeAutospacing="0" w:after="120" w:afterAutospacing="0"/>
                  <w:jc w:val="both"/>
                  <w:rPr>
                    <w:rFonts w:asciiTheme="minorHAnsi" w:hAnsiTheme="minorHAnsi" w:cstheme="minorHAnsi"/>
                    <w:bCs/>
                    <w:sz w:val="22"/>
                    <w:szCs w:val="22"/>
                  </w:rPr>
                </w:pPr>
                <w:r w:rsidRPr="00280770">
                  <w:rPr>
                    <w:rFonts w:asciiTheme="minorHAnsi" w:hAnsiTheme="minorHAnsi" w:cstheme="minorHAnsi"/>
                    <w:bCs/>
                    <w:sz w:val="22"/>
                    <w:szCs w:val="22"/>
                  </w:rPr>
                  <w:t xml:space="preserve">Pago </w:t>
                </w:r>
                <w:r>
                  <w:rPr>
                    <w:rFonts w:asciiTheme="minorHAnsi" w:hAnsiTheme="minorHAnsi" w:cstheme="minorHAnsi"/>
                    <w:bCs/>
                    <w:sz w:val="22"/>
                    <w:szCs w:val="22"/>
                  </w:rPr>
                  <w:t>mensual</w:t>
                </w:r>
                <w:r w:rsidRPr="00280770">
                  <w:rPr>
                    <w:rFonts w:asciiTheme="minorHAnsi" w:hAnsiTheme="minorHAnsi" w:cstheme="minorHAnsi"/>
                    <w:bCs/>
                    <w:sz w:val="22"/>
                    <w:szCs w:val="22"/>
                  </w:rPr>
                  <w:t xml:space="preserve"> (a </w:t>
                </w:r>
                <w:r>
                  <w:rPr>
                    <w:rFonts w:asciiTheme="minorHAnsi" w:hAnsiTheme="minorHAnsi" w:cstheme="minorHAnsi"/>
                    <w:bCs/>
                    <w:sz w:val="22"/>
                    <w:szCs w:val="22"/>
                  </w:rPr>
                  <w:t>mes</w:t>
                </w:r>
                <w:r w:rsidRPr="00280770">
                  <w:rPr>
                    <w:rFonts w:asciiTheme="minorHAnsi" w:hAnsiTheme="minorHAnsi" w:cstheme="minorHAnsi"/>
                    <w:bCs/>
                    <w:sz w:val="22"/>
                    <w:szCs w:val="22"/>
                  </w:rPr>
                  <w:t xml:space="preserve"> vencido) por la parte proporcional del importe de la oferta adjudicataria a contar desde el inicio del servicio de mantenimiento en base a las condiciones descritas en el </w:t>
                </w:r>
                <w:r w:rsidRPr="00254223">
                  <w:rPr>
                    <w:rFonts w:asciiTheme="minorHAnsi" w:hAnsiTheme="minorHAnsi" w:cstheme="minorHAnsi"/>
                    <w:bCs/>
                    <w:sz w:val="22"/>
                    <w:szCs w:val="22"/>
                  </w:rPr>
                  <w:t xml:space="preserve">apartado </w:t>
                </w:r>
                <w:r w:rsidR="0093589A">
                  <w:rPr>
                    <w:rFonts w:asciiTheme="minorHAnsi" w:hAnsiTheme="minorHAnsi" w:cstheme="minorHAnsi"/>
                    <w:bCs/>
                    <w:sz w:val="22"/>
                    <w:szCs w:val="22"/>
                  </w:rPr>
                  <w:t>5</w:t>
                </w:r>
                <w:r w:rsidRPr="00254223">
                  <w:rPr>
                    <w:rFonts w:asciiTheme="minorHAnsi" w:hAnsiTheme="minorHAnsi" w:cstheme="minorHAnsi"/>
                    <w:bCs/>
                    <w:sz w:val="22"/>
                    <w:szCs w:val="22"/>
                  </w:rPr>
                  <w:t>.</w:t>
                </w:r>
                <w:r w:rsidR="00B554B5">
                  <w:rPr>
                    <w:rFonts w:asciiTheme="minorHAnsi" w:hAnsiTheme="minorHAnsi" w:cstheme="minorHAnsi"/>
                    <w:bCs/>
                    <w:sz w:val="22"/>
                    <w:szCs w:val="22"/>
                  </w:rPr>
                  <w:t>1</w:t>
                </w:r>
                <w:r w:rsidR="00254223" w:rsidRPr="00254223">
                  <w:rPr>
                    <w:rFonts w:asciiTheme="minorHAnsi" w:hAnsiTheme="minorHAnsi" w:cstheme="minorHAnsi"/>
                    <w:bCs/>
                    <w:sz w:val="22"/>
                    <w:szCs w:val="22"/>
                  </w:rPr>
                  <w:t>.1</w:t>
                </w:r>
                <w:r w:rsidR="00B554B5">
                  <w:rPr>
                    <w:rFonts w:asciiTheme="minorHAnsi" w:hAnsiTheme="minorHAnsi" w:cstheme="minorHAnsi"/>
                    <w:bCs/>
                    <w:sz w:val="22"/>
                    <w:szCs w:val="22"/>
                  </w:rPr>
                  <w:t>0</w:t>
                </w:r>
                <w:r w:rsidRPr="00254223">
                  <w:rPr>
                    <w:rFonts w:asciiTheme="minorHAnsi" w:hAnsiTheme="minorHAnsi" w:cstheme="minorHAnsi"/>
                    <w:bCs/>
                    <w:sz w:val="22"/>
                    <w:szCs w:val="22"/>
                  </w:rPr>
                  <w:t xml:space="preserve"> </w:t>
                </w:r>
                <w:r w:rsidRPr="00280770">
                  <w:rPr>
                    <w:rFonts w:asciiTheme="minorHAnsi" w:hAnsiTheme="minorHAnsi" w:cstheme="minorHAnsi"/>
                    <w:bCs/>
                    <w:sz w:val="22"/>
                    <w:szCs w:val="22"/>
                  </w:rPr>
                  <w:t>del PCT y tras el visto bueno del responsable de EJIE/</w:t>
                </w:r>
                <w:r>
                  <w:rPr>
                    <w:rFonts w:asciiTheme="minorHAnsi" w:hAnsiTheme="minorHAnsi" w:cstheme="minorHAnsi"/>
                    <w:bCs/>
                    <w:sz w:val="22"/>
                    <w:szCs w:val="22"/>
                  </w:rPr>
                  <w:t>EITB</w:t>
                </w:r>
                <w:r w:rsidRPr="00280770">
                  <w:rPr>
                    <w:rFonts w:asciiTheme="minorHAnsi" w:hAnsiTheme="minorHAnsi" w:cstheme="minorHAnsi"/>
                    <w:bCs/>
                    <w:sz w:val="22"/>
                    <w:szCs w:val="22"/>
                  </w:rPr>
                  <w:t>.</w:t>
                </w:r>
              </w:p>
            </w:tc>
          </w:tr>
          <w:tr w:rsidR="00E20511" w14:paraId="488B1367" w14:textId="77777777">
            <w:tc>
              <w:tcPr>
                <w:tcW w:w="3169" w:type="dxa"/>
              </w:tcPr>
              <w:p w14:paraId="1D0E4680" w14:textId="77777777" w:rsidR="00BF727B" w:rsidRPr="003250AE" w:rsidRDefault="00BF727B">
                <w:pPr>
                  <w:pStyle w:val="NormalWeb"/>
                  <w:spacing w:before="0" w:beforeAutospacing="0" w:after="120" w:afterAutospacing="0"/>
                  <w:jc w:val="both"/>
                  <w:rPr>
                    <w:rFonts w:asciiTheme="minorHAnsi" w:hAnsiTheme="minorHAnsi" w:cstheme="minorHAnsi"/>
                    <w:b/>
                    <w:sz w:val="22"/>
                    <w:szCs w:val="22"/>
                  </w:rPr>
                </w:pPr>
                <w:r w:rsidRPr="003250AE">
                  <w:rPr>
                    <w:rFonts w:asciiTheme="minorHAnsi" w:hAnsiTheme="minorHAnsi" w:cstheme="minorHAnsi"/>
                    <w:b/>
                    <w:sz w:val="22"/>
                    <w:szCs w:val="22"/>
                  </w:rPr>
                  <w:t>Transferencia de conocimiento</w:t>
                </w:r>
              </w:p>
            </w:tc>
            <w:tc>
              <w:tcPr>
                <w:tcW w:w="4779" w:type="dxa"/>
              </w:tcPr>
              <w:p w14:paraId="47B36734" w14:textId="7E662124" w:rsidR="00BF727B" w:rsidRDefault="004E3056">
                <w:pPr>
                  <w:pStyle w:val="NormalWeb"/>
                  <w:spacing w:before="0" w:beforeAutospacing="0" w:after="120" w:afterAutospacing="0"/>
                  <w:jc w:val="both"/>
                  <w:rPr>
                    <w:rFonts w:asciiTheme="minorHAnsi" w:hAnsiTheme="minorHAnsi" w:cstheme="minorHAnsi"/>
                    <w:bCs/>
                    <w:sz w:val="22"/>
                    <w:szCs w:val="22"/>
                  </w:rPr>
                </w:pPr>
                <w:r w:rsidRPr="0038356B">
                  <w:rPr>
                    <w:rFonts w:asciiTheme="minorHAnsi" w:hAnsiTheme="minorHAnsi" w:cstheme="minorHAnsi"/>
                    <w:bCs/>
                    <w:sz w:val="22"/>
                    <w:szCs w:val="22"/>
                  </w:rPr>
                  <w:t>Pago a la finalización del proyecto y previa aprobación del responsable de EJIE/EITB</w:t>
                </w:r>
              </w:p>
            </w:tc>
          </w:tr>
        </w:tbl>
        <w:p w14:paraId="1A742445" w14:textId="77777777" w:rsidR="00BF727B" w:rsidRDefault="00BF727B" w:rsidP="00BF727B">
          <w:pPr>
            <w:pStyle w:val="NormalWeb"/>
            <w:spacing w:before="0" w:beforeAutospacing="0" w:after="120" w:afterAutospacing="0"/>
            <w:ind w:left="1788"/>
            <w:rPr>
              <w:rFonts w:asciiTheme="minorHAnsi" w:hAnsiTheme="minorHAnsi" w:cstheme="minorHAnsi"/>
              <w:bCs/>
              <w:sz w:val="22"/>
              <w:szCs w:val="22"/>
            </w:rPr>
          </w:pPr>
        </w:p>
        <w:p w14:paraId="71A1CFA8" w14:textId="565AFA93" w:rsidR="00246E0D" w:rsidRDefault="00246E0D" w:rsidP="00246E0D">
          <w:pPr>
            <w:pStyle w:val="NormalWeb"/>
            <w:spacing w:after="120"/>
            <w:ind w:left="2124"/>
            <w:jc w:val="both"/>
            <w:rPr>
              <w:rFonts w:asciiTheme="minorHAnsi" w:hAnsiTheme="minorHAnsi" w:cstheme="minorHAnsi"/>
              <w:bCs/>
              <w:sz w:val="22"/>
              <w:szCs w:val="22"/>
            </w:rPr>
          </w:pPr>
          <w:r w:rsidRPr="00A02BD5">
            <w:rPr>
              <w:rFonts w:asciiTheme="minorHAnsi" w:hAnsiTheme="minorHAnsi" w:cstheme="minorHAnsi"/>
              <w:b/>
              <w:sz w:val="22"/>
              <w:szCs w:val="22"/>
            </w:rPr>
            <w:t>NOTA</w:t>
          </w:r>
          <w:r>
            <w:rPr>
              <w:rFonts w:asciiTheme="minorHAnsi" w:hAnsiTheme="minorHAnsi" w:cstheme="minorHAnsi"/>
              <w:bCs/>
              <w:sz w:val="22"/>
              <w:szCs w:val="22"/>
            </w:rPr>
            <w:t xml:space="preserve">: </w:t>
          </w:r>
          <w:r w:rsidRPr="00AD3665">
            <w:rPr>
              <w:rFonts w:asciiTheme="minorHAnsi" w:hAnsiTheme="minorHAnsi" w:cstheme="minorHAnsi"/>
              <w:bCs/>
              <w:sz w:val="22"/>
              <w:szCs w:val="22"/>
            </w:rPr>
            <w:t xml:space="preserve">Los importes correspondientes a los </w:t>
          </w:r>
          <w:r>
            <w:rPr>
              <w:rFonts w:asciiTheme="minorHAnsi" w:hAnsiTheme="minorHAnsi" w:cstheme="minorHAnsi"/>
              <w:bCs/>
              <w:sz w:val="22"/>
              <w:szCs w:val="22"/>
            </w:rPr>
            <w:t>“</w:t>
          </w:r>
          <w:r w:rsidRPr="00AD3665">
            <w:rPr>
              <w:rFonts w:asciiTheme="minorHAnsi" w:hAnsiTheme="minorHAnsi" w:cstheme="minorHAnsi"/>
              <w:bCs/>
              <w:sz w:val="22"/>
              <w:szCs w:val="22"/>
            </w:rPr>
            <w:t>servicios globales del proyecto</w:t>
          </w:r>
          <w:r>
            <w:rPr>
              <w:rFonts w:asciiTheme="minorHAnsi" w:hAnsiTheme="minorHAnsi" w:cstheme="minorHAnsi"/>
              <w:bCs/>
              <w:sz w:val="22"/>
              <w:szCs w:val="22"/>
            </w:rPr>
            <w:t>”</w:t>
          </w:r>
          <w:r w:rsidRPr="00AD3665">
            <w:rPr>
              <w:rFonts w:asciiTheme="minorHAnsi" w:hAnsiTheme="minorHAnsi" w:cstheme="minorHAnsi"/>
              <w:bCs/>
              <w:sz w:val="22"/>
              <w:szCs w:val="22"/>
            </w:rPr>
            <w:t xml:space="preserve"> son independientes de las posibles ampliaciones y modificaciones (no se solicita precio unitario y no están sujetos a tracto sucesivo)</w:t>
          </w:r>
          <w:r>
            <w:rPr>
              <w:rFonts w:asciiTheme="minorHAnsi" w:hAnsiTheme="minorHAnsi" w:cstheme="minorHAnsi"/>
              <w:bCs/>
              <w:sz w:val="22"/>
              <w:szCs w:val="22"/>
            </w:rPr>
            <w:t>.</w:t>
          </w:r>
        </w:p>
        <w:p w14:paraId="74A03A56" w14:textId="53554CA6" w:rsidR="00BF727B" w:rsidRPr="00F0141F" w:rsidRDefault="00BF727B" w:rsidP="00BF727B">
          <w:pPr>
            <w:pStyle w:val="NormalWeb"/>
            <w:spacing w:before="0" w:beforeAutospacing="0" w:after="120" w:afterAutospacing="0"/>
            <w:ind w:left="1788"/>
            <w:jc w:val="both"/>
            <w:rPr>
              <w:rFonts w:asciiTheme="minorHAnsi" w:hAnsiTheme="minorHAnsi" w:cstheme="minorHAnsi"/>
              <w:bCs/>
              <w:sz w:val="22"/>
              <w:szCs w:val="22"/>
            </w:rPr>
          </w:pPr>
          <w:r w:rsidRPr="00AF5069">
            <w:rPr>
              <w:rFonts w:asciiTheme="minorHAnsi" w:hAnsiTheme="minorHAnsi" w:cstheme="minorHAnsi"/>
              <w:bCs/>
              <w:sz w:val="22"/>
              <w:szCs w:val="22"/>
            </w:rPr>
            <w:t xml:space="preserve">La adjudicación y formalización del contrato no supone en modo alguno el derecho de la empresa adjudicataria de cobrar el importe máximo de licitación, ya que se trata de un presupuesto donde la facturación puede variar como resultado de los trabajos ejecutados </w:t>
          </w:r>
          <w:r w:rsidRPr="00AF5069">
            <w:rPr>
              <w:rFonts w:asciiTheme="minorHAnsi" w:hAnsiTheme="minorHAnsi" w:cstheme="minorHAnsi"/>
              <w:bCs/>
              <w:sz w:val="22"/>
              <w:szCs w:val="22"/>
            </w:rPr>
            <w:lastRenderedPageBreak/>
            <w:t>durante la vigencia del contrato en función de las necesidades detectadas en los replanteos, aplicando a los volúmenes finalmente requeridos los precios unitarios según oferta adjudicada</w:t>
          </w:r>
        </w:p>
      </w:sdtContent>
    </w:sdt>
    <w:permEnd w:id="256338927"/>
    <w:p w14:paraId="554BFE67" w14:textId="77777777" w:rsidR="00BF727B" w:rsidRDefault="00BF727B" w:rsidP="00446C5F">
      <w:pPr>
        <w:pStyle w:val="EJIE-Normal"/>
        <w:spacing w:after="0"/>
        <w:jc w:val="left"/>
        <w:rPr>
          <w:b/>
          <w:bCs/>
          <w:u w:val="single"/>
        </w:rPr>
      </w:pPr>
    </w:p>
    <w:p w14:paraId="70D1A3EC" w14:textId="26D5554B" w:rsidR="00241047" w:rsidRDefault="00BF727B" w:rsidP="00446C5F">
      <w:pPr>
        <w:pStyle w:val="EJIE-Normal"/>
        <w:spacing w:after="0"/>
        <w:jc w:val="left"/>
        <w:rPr>
          <w:b/>
          <w:bCs/>
        </w:rPr>
      </w:pPr>
      <w:r w:rsidRPr="007C20AE">
        <w:rPr>
          <w:b/>
          <w:bCs/>
        </w:rPr>
        <w:t>LOTE 2</w:t>
      </w:r>
    </w:p>
    <w:p w14:paraId="1335ABA2" w14:textId="77777777" w:rsidR="007C20AE" w:rsidRPr="007C20AE" w:rsidRDefault="007C20AE" w:rsidP="00446C5F">
      <w:pPr>
        <w:pStyle w:val="EJIE-Normal"/>
        <w:spacing w:after="0"/>
        <w:jc w:val="left"/>
        <w:rPr>
          <w:b/>
          <w:bCs/>
        </w:rPr>
      </w:pPr>
    </w:p>
    <w:permStart w:id="1240413065" w:edGrp="everyone" w:displacedByCustomXml="next"/>
    <w:sdt>
      <w:sdtPr>
        <w:rPr>
          <w:rFonts w:ascii="Times New Roman" w:eastAsia="Times New Roman" w:hAnsi="Times New Roman" w:cs="Times New Roman"/>
          <w:sz w:val="24"/>
          <w:szCs w:val="24"/>
          <w:lang w:eastAsia="es-ES"/>
        </w:rPr>
        <w:id w:val="-359051411"/>
        <w:placeholder>
          <w:docPart w:val="45C4431F0DAD496999DF640776C7F6EA"/>
        </w:placeholder>
        <w15:color w:val="FF6600"/>
      </w:sdtPr>
      <w:sdtContent>
        <w:p w14:paraId="39B4C44C" w14:textId="77777777" w:rsidR="00441828" w:rsidRPr="00F00B57" w:rsidRDefault="00441828" w:rsidP="00441828">
          <w:pPr>
            <w:jc w:val="both"/>
          </w:pPr>
          <w:r w:rsidRPr="002730A0">
            <w:rPr>
              <w:b/>
              <w:bCs/>
              <w:lang w:val="es-ES_tradnl"/>
            </w:rPr>
            <w:t>Los pagos se realizarán de forma trimestral</w:t>
          </w:r>
          <w:r>
            <w:rPr>
              <w:b/>
              <w:bCs/>
              <w:lang w:val="es-ES_tradnl"/>
            </w:rPr>
            <w:t xml:space="preserve"> (a trimestre vencido)</w:t>
          </w:r>
          <w:r w:rsidRPr="002730A0">
            <w:rPr>
              <w:b/>
              <w:bCs/>
              <w:lang w:val="es-ES_tradnl"/>
            </w:rPr>
            <w:t xml:space="preserve">: </w:t>
          </w:r>
        </w:p>
        <w:p w14:paraId="261E15F7" w14:textId="424D3E92" w:rsidR="00441828" w:rsidRPr="00441828" w:rsidRDefault="00441828" w:rsidP="00441828">
          <w:pPr>
            <w:pStyle w:val="NormalWeb"/>
            <w:spacing w:after="120"/>
            <w:jc w:val="both"/>
            <w:rPr>
              <w:rFonts w:asciiTheme="minorHAnsi" w:hAnsiTheme="minorHAnsi" w:cstheme="minorHAnsi"/>
              <w:bCs/>
              <w:sz w:val="22"/>
              <w:szCs w:val="22"/>
            </w:rPr>
          </w:pPr>
          <w:r w:rsidRPr="00441828">
            <w:rPr>
              <w:rFonts w:asciiTheme="minorHAnsi" w:hAnsiTheme="minorHAnsi" w:cstheme="minorHAnsi"/>
              <w:b/>
              <w:sz w:val="22"/>
              <w:szCs w:val="22"/>
            </w:rPr>
            <w:t>Suministros</w:t>
          </w:r>
          <w:r w:rsidRPr="00441828">
            <w:rPr>
              <w:rFonts w:asciiTheme="minorHAnsi" w:hAnsiTheme="minorHAnsi" w:cstheme="minorHAnsi"/>
              <w:bCs/>
              <w:sz w:val="22"/>
              <w:szCs w:val="22"/>
            </w:rPr>
            <w:t xml:space="preserve">: con la recepción satisfactoria del suministro </w:t>
          </w:r>
          <w:r w:rsidR="005D1B67" w:rsidRPr="00441828">
            <w:rPr>
              <w:rFonts w:asciiTheme="minorHAnsi" w:hAnsiTheme="minorHAnsi" w:cstheme="minorHAnsi"/>
              <w:bCs/>
              <w:sz w:val="22"/>
              <w:szCs w:val="22"/>
            </w:rPr>
            <w:t>de acuerdo con</w:t>
          </w:r>
          <w:r w:rsidRPr="00441828">
            <w:rPr>
              <w:rFonts w:asciiTheme="minorHAnsi" w:hAnsiTheme="minorHAnsi" w:cstheme="minorHAnsi"/>
              <w:bCs/>
              <w:sz w:val="22"/>
              <w:szCs w:val="22"/>
            </w:rPr>
            <w:t xml:space="preserve"> los diferentes pedidos solicitados, y atendiendo a los precios unitarios establecidos en la propuesta económica del adjudicatario reflejada en el Anexo I – MODELO DE PROPOSICIÓN CRITERIOS DE FÓRMULAS. Para la ejecución del pago correspondiente, el adjudicatario deberá garantizar la entrega del inventario del material suministrado atendiendo a los formatos y contenidos establecidos por EJIE/</w:t>
          </w:r>
          <w:r w:rsidR="00C97217">
            <w:rPr>
              <w:rFonts w:asciiTheme="minorHAnsi" w:hAnsiTheme="minorHAnsi" w:cstheme="minorHAnsi"/>
              <w:bCs/>
              <w:sz w:val="22"/>
              <w:szCs w:val="22"/>
            </w:rPr>
            <w:t>EITB</w:t>
          </w:r>
          <w:r w:rsidRPr="00441828">
            <w:rPr>
              <w:rFonts w:asciiTheme="minorHAnsi" w:hAnsiTheme="minorHAnsi" w:cstheme="minorHAnsi"/>
              <w:bCs/>
              <w:sz w:val="22"/>
              <w:szCs w:val="22"/>
            </w:rPr>
            <w:t xml:space="preserve"> para ello (datos de modelo de equipo, S/N, fecha fin garantía, ...).</w:t>
          </w:r>
        </w:p>
        <w:p w14:paraId="4C3C5A6B" w14:textId="7B1518EA" w:rsidR="00BF727B" w:rsidRPr="000D764C" w:rsidRDefault="00441828" w:rsidP="00441828">
          <w:pPr>
            <w:pStyle w:val="NormalWeb"/>
            <w:spacing w:before="0" w:beforeAutospacing="0" w:after="120" w:afterAutospacing="0"/>
            <w:jc w:val="both"/>
            <w:rPr>
              <w:rFonts w:asciiTheme="minorHAnsi" w:hAnsiTheme="minorHAnsi" w:cstheme="minorHAnsi"/>
              <w:bCs/>
              <w:sz w:val="22"/>
              <w:szCs w:val="22"/>
            </w:rPr>
          </w:pPr>
          <w:r w:rsidRPr="00441828">
            <w:rPr>
              <w:rFonts w:asciiTheme="minorHAnsi" w:hAnsiTheme="minorHAnsi" w:cstheme="minorHAnsi"/>
              <w:b/>
              <w:sz w:val="22"/>
              <w:szCs w:val="22"/>
            </w:rPr>
            <w:t>Servicios</w:t>
          </w:r>
          <w:r w:rsidRPr="00441828">
            <w:rPr>
              <w:rFonts w:asciiTheme="minorHAnsi" w:hAnsiTheme="minorHAnsi" w:cstheme="minorHAnsi"/>
              <w:bCs/>
              <w:sz w:val="22"/>
              <w:szCs w:val="22"/>
            </w:rPr>
            <w:t>: por centros completos y validados por EJIE/</w:t>
          </w:r>
          <w:r w:rsidR="00C97217">
            <w:rPr>
              <w:rFonts w:asciiTheme="minorHAnsi" w:hAnsiTheme="minorHAnsi" w:cstheme="minorHAnsi"/>
              <w:bCs/>
              <w:sz w:val="22"/>
              <w:szCs w:val="22"/>
            </w:rPr>
            <w:t>EITB</w:t>
          </w:r>
          <w:r w:rsidRPr="00441828">
            <w:rPr>
              <w:rFonts w:asciiTheme="minorHAnsi" w:hAnsiTheme="minorHAnsi" w:cstheme="minorHAnsi"/>
              <w:bCs/>
              <w:sz w:val="22"/>
              <w:szCs w:val="22"/>
            </w:rPr>
            <w:t>, atendiendo a los precios unitarios establecidos en la propuesta económica del adjudicatario reflejada en el Anexo I – MODELO DE PROPOSICIÓN CRITERIOS DE FÓRMULAS y al precio unitario ofertado para las mismas. Un centro quedará validado a partir de las condiciones de Recepción Provisional de acuerdo a las condiciones establecidas en el pliego de condiciones técnicas.</w:t>
          </w:r>
        </w:p>
        <w:p w14:paraId="6111ECDA" w14:textId="24F38B3C" w:rsidR="00B6476B" w:rsidRDefault="00B6476B" w:rsidP="00B6476B">
          <w:pPr>
            <w:widowControl w:val="0"/>
            <w:spacing w:after="0"/>
            <w:jc w:val="both"/>
          </w:pPr>
          <w:r>
            <w:t xml:space="preserve">En lo relativo a los </w:t>
          </w:r>
          <w:r w:rsidRPr="00682213">
            <w:rPr>
              <w:u w:val="single"/>
            </w:rPr>
            <w:t>servicios de puesta en marcha</w:t>
          </w:r>
          <w:r>
            <w:t xml:space="preserve"> de la solución central se abonarán tras la consecución del hito y validación por parte de EJIE/E</w:t>
          </w:r>
          <w:r w:rsidR="00C97217">
            <w:t>I</w:t>
          </w:r>
          <w:r>
            <w:t>TB en el pago trimestral correspondiente.</w:t>
          </w:r>
          <w:r w:rsidRPr="1BDC6E6A">
            <w:t xml:space="preserve"> </w:t>
          </w:r>
        </w:p>
        <w:p w14:paraId="5142B68B" w14:textId="66BF4E43" w:rsidR="00BF727B" w:rsidRDefault="00BF727B" w:rsidP="00BF727B">
          <w:pPr>
            <w:pStyle w:val="NormalWeb"/>
            <w:spacing w:before="0" w:beforeAutospacing="0" w:after="120" w:afterAutospacing="0"/>
            <w:ind w:left="1788"/>
            <w:jc w:val="both"/>
            <w:rPr>
              <w:rFonts w:asciiTheme="minorHAnsi" w:hAnsiTheme="minorHAnsi" w:cstheme="minorHAnsi"/>
              <w:bCs/>
              <w:sz w:val="22"/>
              <w:szCs w:val="22"/>
            </w:rPr>
          </w:pPr>
        </w:p>
        <w:p w14:paraId="37A2E51C" w14:textId="004B778E" w:rsidR="00BF727B" w:rsidRPr="00F0141F" w:rsidRDefault="00BF727B" w:rsidP="00441828">
          <w:pPr>
            <w:pStyle w:val="NormalWeb"/>
            <w:spacing w:before="0" w:beforeAutospacing="0" w:after="120" w:afterAutospacing="0"/>
            <w:jc w:val="both"/>
            <w:rPr>
              <w:rFonts w:asciiTheme="minorHAnsi" w:hAnsiTheme="minorHAnsi" w:cstheme="minorHAnsi"/>
              <w:bCs/>
              <w:sz w:val="22"/>
              <w:szCs w:val="22"/>
            </w:rPr>
          </w:pPr>
          <w:r w:rsidRPr="00AF5069">
            <w:rPr>
              <w:rFonts w:asciiTheme="minorHAnsi" w:hAnsiTheme="minorHAnsi" w:cstheme="minorHAnsi"/>
              <w:bCs/>
              <w:sz w:val="22"/>
              <w:szCs w:val="22"/>
            </w:rPr>
            <w:t>La adjudicación y formalización del contrato no supone en modo alguno el derecho de la empresa adjudicataria de cobrar el importe máximo de licitación, ya que se trata de un presupuesto donde la facturación puede variar como resultado de los trabajos ejecutados durante la vigencia del contrato en función de las necesidades detectadas en los replanteos, aplicando a los volúmenes finalmente requeridos los precios unitarios según oferta adjudicada</w:t>
          </w:r>
          <w:r w:rsidR="00116757">
            <w:rPr>
              <w:rFonts w:asciiTheme="minorHAnsi" w:hAnsiTheme="minorHAnsi" w:cstheme="minorHAnsi"/>
              <w:bCs/>
              <w:sz w:val="22"/>
              <w:szCs w:val="22"/>
            </w:rPr>
            <w:t>.</w:t>
          </w:r>
        </w:p>
      </w:sdtContent>
    </w:sdt>
    <w:permEnd w:id="1240413065"/>
    <w:p w14:paraId="2D5A1E66" w14:textId="77777777" w:rsidR="00BF727B" w:rsidRPr="00116757" w:rsidRDefault="00BF727B" w:rsidP="00446C5F">
      <w:pPr>
        <w:pStyle w:val="EJIE-Normal"/>
        <w:spacing w:after="0"/>
        <w:jc w:val="left"/>
      </w:pPr>
    </w:p>
    <w:p w14:paraId="4651C25A" w14:textId="72B22B0E" w:rsidR="00F36E55" w:rsidRPr="00492B5E" w:rsidRDefault="0046622E" w:rsidP="00492B5E">
      <w:pPr>
        <w:pStyle w:val="EJIE-Titulo2"/>
      </w:pPr>
      <w:r>
        <w:tab/>
      </w:r>
      <w:bookmarkStart w:id="18" w:name="_Toc224597050"/>
      <w:r w:rsidR="00FB566F" w:rsidRPr="00492B5E">
        <w:t>A</w:t>
      </w:r>
      <w:r w:rsidR="008D7AD6" w:rsidRPr="00492B5E">
        <w:t>DMISIÓN DE VARIANTES Y MEJORAS</w:t>
      </w:r>
      <w:bookmarkEnd w:id="18"/>
    </w:p>
    <w:p w14:paraId="252B5C3E" w14:textId="7C4B58C9" w:rsidR="00B6476B" w:rsidRPr="00B6476B" w:rsidRDefault="00B6476B" w:rsidP="00B6476B">
      <w:pPr>
        <w:pStyle w:val="EJIE-Normal"/>
        <w:ind w:left="642"/>
        <w:rPr>
          <w:b/>
          <w:bCs/>
        </w:rPr>
      </w:pPr>
      <w:r w:rsidRPr="00B6476B">
        <w:rPr>
          <w:b/>
          <w:bCs/>
        </w:rPr>
        <w:t>LOTE 1 y LOTE 2:</w:t>
      </w:r>
    </w:p>
    <w:p w14:paraId="4999CB97" w14:textId="4DB7F47E" w:rsidR="008D7AD6" w:rsidRPr="00FF07BA" w:rsidRDefault="008D7AD6" w:rsidP="00300E87">
      <w:pPr>
        <w:pStyle w:val="EJIE-Normal"/>
        <w:numPr>
          <w:ilvl w:val="0"/>
          <w:numId w:val="38"/>
        </w:numPr>
      </w:pPr>
      <w:r w:rsidRPr="00FF07BA">
        <w:t>Variantes</w:t>
      </w:r>
      <w:r w:rsidR="00835671">
        <w:t xml:space="preserve"> Si- </w:t>
      </w:r>
      <w:sdt>
        <w:sdtPr>
          <w:id w:val="-505515764"/>
          <w15:color w:val="FF6600"/>
          <w14:checkbox>
            <w14:checked w14:val="0"/>
            <w14:checkedState w14:val="2612" w14:font="MS Gothic"/>
            <w14:uncheckedState w14:val="2610" w14:font="MS Gothic"/>
          </w14:checkbox>
        </w:sdtPr>
        <w:sdtContent>
          <w:permStart w:id="1535976345" w:edGrp="everyone"/>
          <w:r w:rsidR="00835671">
            <w:rPr>
              <w:rFonts w:ascii="MS Gothic" w:eastAsia="MS Gothic" w:hAnsi="MS Gothic" w:hint="eastAsia"/>
            </w:rPr>
            <w:t>☐</w:t>
          </w:r>
          <w:permEnd w:id="1535976345"/>
        </w:sdtContent>
      </w:sdt>
      <w:r w:rsidR="00835671">
        <w:t xml:space="preserve">  No </w:t>
      </w:r>
      <w:sdt>
        <w:sdtPr>
          <w:id w:val="2011712101"/>
          <w15:color w:val="FF6600"/>
          <w14:checkbox>
            <w14:checked w14:val="1"/>
            <w14:checkedState w14:val="2612" w14:font="MS Gothic"/>
            <w14:uncheckedState w14:val="2610" w14:font="MS Gothic"/>
          </w14:checkbox>
        </w:sdtPr>
        <w:sdtContent>
          <w:r w:rsidR="00AF5069">
            <w:rPr>
              <w:rFonts w:ascii="MS Gothic" w:eastAsia="MS Gothic" w:hAnsi="MS Gothic" w:hint="eastAsia"/>
            </w:rPr>
            <w:t>☒</w:t>
          </w:r>
        </w:sdtContent>
      </w:sdt>
    </w:p>
    <w:p w14:paraId="2C2431FA" w14:textId="77777777" w:rsidR="008D7AD6" w:rsidRPr="00FF07BA" w:rsidRDefault="008D7AD6" w:rsidP="00471147">
      <w:pPr>
        <w:pStyle w:val="Prrafodelista"/>
        <w:spacing w:after="0" w:line="240" w:lineRule="auto"/>
        <w:ind w:left="1080"/>
        <w:rPr>
          <w:rFonts w:cstheme="minorHAnsi"/>
        </w:rPr>
      </w:pPr>
      <w:r w:rsidRPr="00FF07BA">
        <w:rPr>
          <w:rFonts w:cstheme="minorHAnsi"/>
        </w:rPr>
        <w:t xml:space="preserve">Las variantes admitidas son: </w:t>
      </w:r>
    </w:p>
    <w:p w14:paraId="6457A8E4" w14:textId="4AEF993C" w:rsidR="004000AD" w:rsidRPr="00FF07BA" w:rsidRDefault="008D7AD6" w:rsidP="00300E87">
      <w:pPr>
        <w:pStyle w:val="EJIE-Normal"/>
        <w:numPr>
          <w:ilvl w:val="0"/>
          <w:numId w:val="38"/>
        </w:numPr>
      </w:pPr>
      <w:r w:rsidRPr="00FF07BA">
        <w:t xml:space="preserve">Mejoras </w:t>
      </w:r>
      <w:r w:rsidR="004000AD">
        <w:t xml:space="preserve">Si- </w:t>
      </w:r>
      <w:sdt>
        <w:sdtPr>
          <w:id w:val="1001858091"/>
          <w15:color w:val="FF6600"/>
          <w14:checkbox>
            <w14:checked w14:val="0"/>
            <w14:checkedState w14:val="2612" w14:font="MS Gothic"/>
            <w14:uncheckedState w14:val="2610" w14:font="MS Gothic"/>
          </w14:checkbox>
        </w:sdtPr>
        <w:sdtContent>
          <w:permStart w:id="798365938" w:edGrp="everyone"/>
          <w:r w:rsidR="004000AD">
            <w:rPr>
              <w:rFonts w:ascii="MS Gothic" w:eastAsia="MS Gothic" w:hAnsi="MS Gothic" w:hint="eastAsia"/>
            </w:rPr>
            <w:t>☐</w:t>
          </w:r>
          <w:permEnd w:id="798365938"/>
        </w:sdtContent>
      </w:sdt>
      <w:r w:rsidR="004000AD">
        <w:t xml:space="preserve">  No </w:t>
      </w:r>
      <w:sdt>
        <w:sdtPr>
          <w:id w:val="-885796117"/>
          <w15:color w:val="FF6600"/>
          <w14:checkbox>
            <w14:checked w14:val="1"/>
            <w14:checkedState w14:val="2612" w14:font="MS Gothic"/>
            <w14:uncheckedState w14:val="2610" w14:font="MS Gothic"/>
          </w14:checkbox>
        </w:sdtPr>
        <w:sdtContent>
          <w:r w:rsidR="00AF5069">
            <w:rPr>
              <w:rFonts w:ascii="MS Gothic" w:eastAsia="MS Gothic" w:hAnsi="MS Gothic" w:hint="eastAsia"/>
            </w:rPr>
            <w:t>☒</w:t>
          </w:r>
        </w:sdtContent>
      </w:sdt>
    </w:p>
    <w:p w14:paraId="11F72732" w14:textId="77777777" w:rsidR="008D7AD6" w:rsidRDefault="008D7AD6" w:rsidP="00471147">
      <w:pPr>
        <w:pStyle w:val="Prrafodelista"/>
        <w:spacing w:after="0" w:line="240" w:lineRule="auto"/>
        <w:ind w:firstLine="360"/>
      </w:pPr>
      <w:r w:rsidRPr="00FF07BA">
        <w:rPr>
          <w:rFonts w:cstheme="minorHAnsi"/>
        </w:rPr>
        <w:t>Las mejoras admitidas son:</w:t>
      </w:r>
      <w:r w:rsidR="00203D8E" w:rsidRPr="00203D8E">
        <w:t xml:space="preserve"> </w:t>
      </w:r>
    </w:p>
    <w:p w14:paraId="1D1B2B6F" w14:textId="56496A88" w:rsidR="003B3758" w:rsidRPr="00492B5E" w:rsidRDefault="0046622E" w:rsidP="00492B5E">
      <w:pPr>
        <w:pStyle w:val="EJIE-Titulo2"/>
      </w:pPr>
      <w:r>
        <w:lastRenderedPageBreak/>
        <w:tab/>
      </w:r>
      <w:bookmarkStart w:id="19" w:name="_Toc224597051"/>
      <w:r w:rsidR="003B3758" w:rsidRPr="00492B5E">
        <w:t>LUGAR DE EJECUCIÓN DEL CONTRATO</w:t>
      </w:r>
      <w:bookmarkEnd w:id="19"/>
    </w:p>
    <w:p w14:paraId="365DFAB8" w14:textId="6A362D38" w:rsidR="00E84699" w:rsidRPr="00FF07BA" w:rsidRDefault="00E84699" w:rsidP="009733F7">
      <w:pPr>
        <w:spacing w:line="240" w:lineRule="auto"/>
        <w:ind w:left="360"/>
        <w:jc w:val="both"/>
      </w:pPr>
      <w:r w:rsidRPr="00FF07BA">
        <w:t>Los servicios se prestan en el lugar que se ejecutan las prestaciones características o lugar donde se realizan los servicios o donde se entregan los suministros</w:t>
      </w:r>
      <w:r w:rsidR="00651BE6" w:rsidRPr="00FF07BA">
        <w:t>.</w:t>
      </w:r>
    </w:p>
    <w:p w14:paraId="3E73CD32" w14:textId="77777777" w:rsidR="00433A56" w:rsidRDefault="00361339" w:rsidP="0064147D">
      <w:pPr>
        <w:spacing w:line="240" w:lineRule="auto"/>
        <w:ind w:left="360"/>
        <w:jc w:val="both"/>
      </w:pPr>
      <w:permStart w:id="395394365" w:edGrp="everyone"/>
      <w:r w:rsidRPr="00361339">
        <w:t xml:space="preserve">La empresa adjudicataria se compromete a seguir las instrucciones en materia de seguridad y prevención de riesgos laborales que los correspondientes responsables en la materia en cada una de las dependencias establezcan. </w:t>
      </w:r>
    </w:p>
    <w:p w14:paraId="734514DB" w14:textId="314CCF87" w:rsidR="00EC134C" w:rsidRPr="00EC134C" w:rsidRDefault="00EC134C" w:rsidP="00EC134C">
      <w:pPr>
        <w:spacing w:line="240" w:lineRule="auto"/>
        <w:ind w:left="360"/>
        <w:jc w:val="both"/>
        <w:rPr>
          <w:b/>
          <w:bCs/>
        </w:rPr>
      </w:pPr>
      <w:r w:rsidRPr="00EC134C">
        <w:rPr>
          <w:b/>
          <w:bCs/>
        </w:rPr>
        <w:t>LOTE 1: En est</w:t>
      </w:r>
      <w:r w:rsidR="00F3323B">
        <w:rPr>
          <w:b/>
          <w:bCs/>
        </w:rPr>
        <w:t>e</w:t>
      </w:r>
      <w:r w:rsidRPr="00EC134C">
        <w:rPr>
          <w:b/>
          <w:bCs/>
        </w:rPr>
        <w:t xml:space="preserve"> contrato específicamente se prestará</w:t>
      </w:r>
      <w:r w:rsidR="00A87191">
        <w:rPr>
          <w:b/>
          <w:bCs/>
        </w:rPr>
        <w:t>n</w:t>
      </w:r>
      <w:r w:rsidRPr="00EC134C">
        <w:rPr>
          <w:b/>
          <w:bCs/>
        </w:rPr>
        <w:t xml:space="preserve"> en la nueva Sede de EITB</w:t>
      </w:r>
      <w:r w:rsidR="003143D5">
        <w:rPr>
          <w:b/>
          <w:bCs/>
        </w:rPr>
        <w:t xml:space="preserve"> </w:t>
      </w:r>
      <w:r w:rsidR="00FB16A5">
        <w:rPr>
          <w:b/>
          <w:bCs/>
        </w:rPr>
        <w:t>Gasteiz</w:t>
      </w:r>
      <w:r w:rsidRPr="00EC134C">
        <w:rPr>
          <w:b/>
          <w:bCs/>
        </w:rPr>
        <w:t>.  Las reuniones se podrán realizar en las dependencias de EJIE o donde indique EJIE/EITB, siendo siempre dentro de la CAE.</w:t>
      </w:r>
    </w:p>
    <w:p w14:paraId="2D3C1853" w14:textId="77777777" w:rsidR="00BD3828" w:rsidRPr="00116757" w:rsidRDefault="00EC134C" w:rsidP="00BD3828">
      <w:pPr>
        <w:spacing w:line="240" w:lineRule="auto"/>
        <w:ind w:left="360"/>
        <w:jc w:val="both"/>
      </w:pPr>
      <w:r w:rsidRPr="00861B2F">
        <w:rPr>
          <w:b/>
          <w:bCs/>
        </w:rPr>
        <w:t>LOTE 2:</w:t>
      </w:r>
      <w:r w:rsidR="00BD3828" w:rsidRPr="00861B2F">
        <w:rPr>
          <w:b/>
          <w:bCs/>
        </w:rPr>
        <w:t xml:space="preserve"> Los suministros</w:t>
      </w:r>
      <w:r w:rsidR="00BD3828" w:rsidRPr="00861B2F">
        <w:rPr>
          <w:b/>
          <w:bCs/>
          <w:lang w:val="es-ES_tradnl"/>
        </w:rPr>
        <w:t xml:space="preserve"> se entregarán en el lugar que determine EJIE, dentro de la CAE, pudiendo ser almacenados en las instalaciones del adjudicatario durante el plazo de ejecución del contrato, si EJIE así lo solicitara.</w:t>
      </w:r>
    </w:p>
    <w:p w14:paraId="33101148" w14:textId="6A38E91C" w:rsidR="00BD3828" w:rsidRPr="00116757" w:rsidRDefault="00BD3828" w:rsidP="00BD3828">
      <w:pPr>
        <w:spacing w:line="240" w:lineRule="auto"/>
        <w:ind w:left="360"/>
        <w:jc w:val="both"/>
      </w:pPr>
      <w:r w:rsidRPr="00861B2F">
        <w:rPr>
          <w:b/>
          <w:bCs/>
        </w:rPr>
        <w:t xml:space="preserve">Los servicios se prestarán en los 4 centros de </w:t>
      </w:r>
      <w:r w:rsidR="00C97217">
        <w:rPr>
          <w:b/>
          <w:bCs/>
        </w:rPr>
        <w:t>EITB</w:t>
      </w:r>
      <w:r w:rsidRPr="00861B2F">
        <w:rPr>
          <w:b/>
          <w:bCs/>
        </w:rPr>
        <w:t xml:space="preserve"> ubicados en Bilbao, Vitoria, Donostia y Pamplona, de acuerdo al alcance solicitado en el Pliego de Condiciones Técnicas.</w:t>
      </w:r>
    </w:p>
    <w:permEnd w:id="395394365"/>
    <w:p w14:paraId="32C6EBA0" w14:textId="6DAB8D3D" w:rsidR="003B3758" w:rsidRPr="00492B5E" w:rsidRDefault="0046622E" w:rsidP="00492B5E">
      <w:pPr>
        <w:pStyle w:val="EJIE-Titulo2"/>
      </w:pPr>
      <w:r>
        <w:tab/>
      </w:r>
      <w:bookmarkStart w:id="20" w:name="_Toc224597052"/>
      <w:r w:rsidR="003B3758" w:rsidRPr="00492B5E">
        <w:t>GARANTÍA DE LOS PRODUCTOS O SERVICIOS</w:t>
      </w:r>
      <w:bookmarkEnd w:id="20"/>
    </w:p>
    <w:p w14:paraId="021E0406" w14:textId="413CA5A6" w:rsidR="008B101E" w:rsidRPr="00B6476B" w:rsidRDefault="008B101E" w:rsidP="008B101E">
      <w:pPr>
        <w:pStyle w:val="EJIE-Normal"/>
        <w:ind w:left="0"/>
        <w:rPr>
          <w:b/>
          <w:bCs/>
        </w:rPr>
      </w:pPr>
      <w:r>
        <w:rPr>
          <w:b/>
          <w:bCs/>
        </w:rPr>
        <w:t xml:space="preserve">              </w:t>
      </w:r>
      <w:r w:rsidRPr="00B6476B">
        <w:rPr>
          <w:b/>
          <w:bCs/>
        </w:rPr>
        <w:t>LOTE 1 y LOTE 2:</w:t>
      </w:r>
    </w:p>
    <w:p w14:paraId="42CE5EF7" w14:textId="77777777" w:rsidR="008B101E" w:rsidRDefault="008B101E" w:rsidP="008B101E">
      <w:pPr>
        <w:pStyle w:val="Prrafodelista"/>
        <w:spacing w:line="240" w:lineRule="auto"/>
        <w:ind w:left="642"/>
        <w:rPr>
          <w:rFonts w:cstheme="minorHAnsi"/>
        </w:rPr>
      </w:pPr>
    </w:p>
    <w:p w14:paraId="30A8C7C6" w14:textId="312E710B" w:rsidR="003F6528" w:rsidRDefault="005E1F58" w:rsidP="00300E87">
      <w:pPr>
        <w:pStyle w:val="Prrafodelista"/>
        <w:numPr>
          <w:ilvl w:val="0"/>
          <w:numId w:val="39"/>
        </w:numPr>
        <w:spacing w:line="240" w:lineRule="auto"/>
        <w:rPr>
          <w:rFonts w:cstheme="minorHAnsi"/>
        </w:rPr>
      </w:pPr>
      <w:r>
        <w:rPr>
          <w:rFonts w:cstheme="minorHAnsi"/>
        </w:rPr>
        <w:t xml:space="preserve">NO </w:t>
      </w:r>
      <w:sdt>
        <w:sdtPr>
          <w:rPr>
            <w:rFonts w:cstheme="minorHAnsi"/>
          </w:rPr>
          <w:id w:val="1768654032"/>
          <w15:color w:val="FF6600"/>
          <w14:checkbox>
            <w14:checked w14:val="0"/>
            <w14:checkedState w14:val="2612" w14:font="MS Gothic"/>
            <w14:uncheckedState w14:val="2610" w14:font="MS Gothic"/>
          </w14:checkbox>
        </w:sdtPr>
        <w:sdtContent>
          <w:permStart w:id="1941914817" w:edGrp="everyone"/>
          <w:r w:rsidRPr="00FF07BA">
            <w:rPr>
              <w:rFonts w:ascii="MS Gothic" w:eastAsia="MS Gothic" w:hAnsi="MS Gothic" w:cs="MS Gothic" w:hint="eastAsia"/>
            </w:rPr>
            <w:t>☐</w:t>
          </w:r>
          <w:permEnd w:id="1941914817"/>
        </w:sdtContent>
      </w:sdt>
    </w:p>
    <w:p w14:paraId="09536342" w14:textId="0519E555" w:rsidR="005E1F58" w:rsidRDefault="005E1F58" w:rsidP="00300E87">
      <w:pPr>
        <w:pStyle w:val="Prrafodelista"/>
        <w:numPr>
          <w:ilvl w:val="0"/>
          <w:numId w:val="39"/>
        </w:numPr>
        <w:spacing w:line="240" w:lineRule="auto"/>
        <w:rPr>
          <w:rFonts w:cstheme="minorHAnsi"/>
        </w:rPr>
      </w:pPr>
      <w:r>
        <w:rPr>
          <w:rFonts w:cstheme="minorHAnsi"/>
        </w:rPr>
        <w:t xml:space="preserve">SI </w:t>
      </w:r>
      <w:sdt>
        <w:sdtPr>
          <w:rPr>
            <w:rFonts w:cstheme="minorHAnsi"/>
          </w:rPr>
          <w:id w:val="-1588452627"/>
          <w15:color w:val="FF6600"/>
          <w14:checkbox>
            <w14:checked w14:val="1"/>
            <w14:checkedState w14:val="2612" w14:font="MS Gothic"/>
            <w14:uncheckedState w14:val="2610" w14:font="MS Gothic"/>
          </w14:checkbox>
        </w:sdtPr>
        <w:sdtContent>
          <w:r w:rsidR="00D12A36">
            <w:rPr>
              <w:rFonts w:ascii="MS Gothic" w:eastAsia="MS Gothic" w:hAnsi="MS Gothic" w:cstheme="minorHAnsi" w:hint="eastAsia"/>
            </w:rPr>
            <w:t>☒</w:t>
          </w:r>
        </w:sdtContent>
      </w:sdt>
    </w:p>
    <w:p w14:paraId="144A1B37" w14:textId="0017EB41" w:rsidR="003B3758" w:rsidRPr="00FF07BA" w:rsidRDefault="003B3758" w:rsidP="00300E87">
      <w:pPr>
        <w:pStyle w:val="Prrafodelista"/>
        <w:numPr>
          <w:ilvl w:val="1"/>
          <w:numId w:val="39"/>
        </w:numPr>
        <w:spacing w:line="240" w:lineRule="auto"/>
        <w:rPr>
          <w:rFonts w:cstheme="minorHAnsi"/>
        </w:rPr>
      </w:pPr>
      <w:r w:rsidRPr="00FF07BA">
        <w:rPr>
          <w:rFonts w:cstheme="minorHAnsi"/>
        </w:rPr>
        <w:t>1 AÑO</w:t>
      </w:r>
      <w:r w:rsidR="00F36E55" w:rsidRPr="00FF07BA">
        <w:rPr>
          <w:rFonts w:cstheme="minorHAnsi"/>
        </w:rPr>
        <w:t xml:space="preserve"> </w:t>
      </w:r>
      <w:sdt>
        <w:sdtPr>
          <w:rPr>
            <w:rFonts w:cstheme="minorHAnsi"/>
          </w:rPr>
          <w:id w:val="2030907438"/>
          <w15:color w:val="FF6600"/>
          <w14:checkbox>
            <w14:checked w14:val="0"/>
            <w14:checkedState w14:val="2612" w14:font="MS Gothic"/>
            <w14:uncheckedState w14:val="2610" w14:font="MS Gothic"/>
          </w14:checkbox>
        </w:sdtPr>
        <w:sdtContent>
          <w:permStart w:id="227168498" w:edGrp="everyone"/>
          <w:r w:rsidR="00F36E55" w:rsidRPr="00FF07BA">
            <w:rPr>
              <w:rFonts w:ascii="MS Gothic" w:eastAsia="MS Gothic" w:hAnsi="MS Gothic" w:cs="MS Gothic" w:hint="eastAsia"/>
            </w:rPr>
            <w:t>☐</w:t>
          </w:r>
          <w:permEnd w:id="227168498"/>
        </w:sdtContent>
      </w:sdt>
    </w:p>
    <w:p w14:paraId="7A02C865" w14:textId="6D5E6BD0" w:rsidR="00F36E55" w:rsidRPr="00FF07BA" w:rsidRDefault="00F36E55" w:rsidP="00300E87">
      <w:pPr>
        <w:pStyle w:val="Prrafodelista"/>
        <w:numPr>
          <w:ilvl w:val="1"/>
          <w:numId w:val="39"/>
        </w:numPr>
        <w:spacing w:line="240" w:lineRule="auto"/>
        <w:rPr>
          <w:rFonts w:cstheme="minorHAnsi"/>
        </w:rPr>
      </w:pPr>
      <w:r w:rsidRPr="00FF07BA">
        <w:rPr>
          <w:rFonts w:cstheme="minorHAnsi"/>
        </w:rPr>
        <w:t xml:space="preserve">OTRO </w:t>
      </w:r>
      <w:sdt>
        <w:sdtPr>
          <w:rPr>
            <w:rFonts w:cstheme="minorHAnsi"/>
          </w:rPr>
          <w:id w:val="-1561015399"/>
          <w15:color w:val="FF6600"/>
          <w14:checkbox>
            <w14:checked w14:val="1"/>
            <w14:checkedState w14:val="2612" w14:font="MS Gothic"/>
            <w14:uncheckedState w14:val="2610" w14:font="MS Gothic"/>
          </w14:checkbox>
        </w:sdtPr>
        <w:sdtContent>
          <w:r w:rsidR="00D12A36">
            <w:rPr>
              <w:rFonts w:ascii="MS Gothic" w:eastAsia="MS Gothic" w:hAnsi="MS Gothic" w:cstheme="minorHAnsi" w:hint="eastAsia"/>
            </w:rPr>
            <w:t>☒</w:t>
          </w:r>
        </w:sdtContent>
      </w:sdt>
    </w:p>
    <w:p w14:paraId="79B3E41E" w14:textId="77777777" w:rsidR="009274EC" w:rsidRDefault="009274EC" w:rsidP="00691699">
      <w:pPr>
        <w:pStyle w:val="EJIE-Normal"/>
        <w:ind w:left="0" w:firstLine="282"/>
        <w:rPr>
          <w:b/>
          <w:bCs/>
          <w:u w:val="single"/>
        </w:rPr>
      </w:pPr>
    </w:p>
    <w:p w14:paraId="5C1D1483" w14:textId="34F6C36C" w:rsidR="00E45693" w:rsidRDefault="00E45693" w:rsidP="00691699">
      <w:pPr>
        <w:pStyle w:val="EJIE-Normal"/>
        <w:ind w:left="0" w:firstLine="282"/>
        <w:rPr>
          <w:b/>
          <w:bCs/>
          <w:u w:val="single"/>
        </w:rPr>
      </w:pPr>
      <w:r w:rsidRPr="006C4384">
        <w:rPr>
          <w:b/>
          <w:bCs/>
          <w:u w:val="single"/>
        </w:rPr>
        <w:t xml:space="preserve">LOTE </w:t>
      </w:r>
      <w:r>
        <w:rPr>
          <w:b/>
          <w:bCs/>
          <w:u w:val="single"/>
        </w:rPr>
        <w:t>1</w:t>
      </w:r>
    </w:p>
    <w:p w14:paraId="3386E226" w14:textId="3B4E0AE8" w:rsidR="003B3758" w:rsidRDefault="004438A7" w:rsidP="000C2528">
      <w:pPr>
        <w:spacing w:line="240" w:lineRule="auto"/>
        <w:ind w:left="282"/>
        <w:jc w:val="both"/>
        <w:rPr>
          <w:rFonts w:cstheme="minorHAnsi"/>
        </w:rPr>
      </w:pPr>
      <w:r>
        <w:rPr>
          <w:rFonts w:cstheme="minorHAnsi"/>
        </w:rPr>
        <w:t>L</w:t>
      </w:r>
      <w:r w:rsidRPr="004438A7">
        <w:rPr>
          <w:rFonts w:cstheme="minorHAnsi"/>
        </w:rPr>
        <w:t>a garantía de fabricante del equipamiento se activará desde el momento del suministro del mismo, de acuerdo con las condiciones indicadas en el apartado 5.2.14 del pliego de condiciones técnicas denominado “Garantías de suministro, licencias y soporte de fabricante”.</w:t>
      </w:r>
    </w:p>
    <w:p w14:paraId="39D7A938" w14:textId="5457614F" w:rsidR="00691699" w:rsidRDefault="00691699" w:rsidP="00691699">
      <w:pPr>
        <w:pStyle w:val="EJIE-Normal"/>
        <w:ind w:left="0" w:firstLine="282"/>
        <w:rPr>
          <w:b/>
          <w:bCs/>
          <w:u w:val="single"/>
        </w:rPr>
      </w:pPr>
      <w:r w:rsidRPr="008B101E">
        <w:rPr>
          <w:b/>
          <w:bCs/>
          <w:u w:val="single"/>
        </w:rPr>
        <w:t>LOTE 2</w:t>
      </w:r>
    </w:p>
    <w:p w14:paraId="316745F9" w14:textId="77777777" w:rsidR="00181D67" w:rsidRPr="007069F3" w:rsidRDefault="00181D67" w:rsidP="0004669D">
      <w:pPr>
        <w:ind w:left="282"/>
        <w:jc w:val="both"/>
      </w:pPr>
      <w:r w:rsidRPr="00AD3C40">
        <w:t>Deberá contemplarse el suministro de las licencias que resulten de aplicación, la garantía del equipamiento y los servicios de soporte y mantenimiento del fabricante en modalidad 8x5 NBD, así como la gestión con el fabricante, todo ello con una duración de cinco (5) años, asociado al equipamiento suministrado según se describe a continuación.</w:t>
      </w:r>
    </w:p>
    <w:p w14:paraId="61F42C29" w14:textId="77777777" w:rsidR="00181D67" w:rsidRPr="00EB769B" w:rsidRDefault="00181D67" w:rsidP="0004669D">
      <w:pPr>
        <w:spacing w:after="0"/>
        <w:ind w:left="282"/>
        <w:jc w:val="both"/>
        <w:rPr>
          <w:rFonts w:cstheme="minorHAnsi"/>
          <w:u w:val="single"/>
        </w:rPr>
      </w:pPr>
      <w:r w:rsidRPr="00EB769B">
        <w:rPr>
          <w:rFonts w:cstheme="minorHAnsi"/>
          <w:u w:val="single"/>
        </w:rPr>
        <w:t xml:space="preserve">Soporte </w:t>
      </w:r>
      <w:r>
        <w:rPr>
          <w:rFonts w:cstheme="minorHAnsi"/>
          <w:u w:val="single"/>
        </w:rPr>
        <w:t xml:space="preserve">y mantenimiento </w:t>
      </w:r>
      <w:r w:rsidRPr="00EB769B">
        <w:rPr>
          <w:rFonts w:cstheme="minorHAnsi"/>
          <w:u w:val="single"/>
        </w:rPr>
        <w:t>de fabricante (solución central</w:t>
      </w:r>
      <w:r>
        <w:rPr>
          <w:rFonts w:cstheme="minorHAnsi"/>
          <w:u w:val="single"/>
        </w:rPr>
        <w:t xml:space="preserve"> y switches</w:t>
      </w:r>
      <w:r w:rsidRPr="00EB769B">
        <w:rPr>
          <w:rFonts w:cstheme="minorHAnsi"/>
          <w:u w:val="single"/>
        </w:rPr>
        <w:t>):</w:t>
      </w:r>
    </w:p>
    <w:p w14:paraId="6F4EFE67" w14:textId="77777777" w:rsidR="00181D67" w:rsidRDefault="00181D67" w:rsidP="0004669D">
      <w:pPr>
        <w:pStyle w:val="Prrafodelista"/>
        <w:ind w:left="1002"/>
        <w:jc w:val="both"/>
      </w:pPr>
      <w:r>
        <w:t>Los servicios de soporte y mantenimiento del fabricante deberán incluir, como mínimo:</w:t>
      </w:r>
    </w:p>
    <w:p w14:paraId="4482A9A2" w14:textId="77777777" w:rsidR="00181D67" w:rsidRDefault="00181D67" w:rsidP="0004669D">
      <w:pPr>
        <w:pStyle w:val="Prrafodelista"/>
        <w:numPr>
          <w:ilvl w:val="1"/>
          <w:numId w:val="152"/>
        </w:numPr>
        <w:tabs>
          <w:tab w:val="clear" w:pos="1440"/>
          <w:tab w:val="num" w:pos="1722"/>
        </w:tabs>
        <w:ind w:left="1722"/>
        <w:jc w:val="both"/>
      </w:pPr>
      <w:r>
        <w:t>Acceso a actualizaciones de firmware, parches y alertas de seguridad, así como a nuevas releases y versiones de software derivadas de la evolución tecnológica de las plataformas.</w:t>
      </w:r>
    </w:p>
    <w:p w14:paraId="63B27B33" w14:textId="77777777" w:rsidR="00181D67" w:rsidRDefault="00181D67" w:rsidP="0004669D">
      <w:pPr>
        <w:pStyle w:val="Prrafodelista"/>
        <w:ind w:left="1002"/>
        <w:jc w:val="both"/>
      </w:pPr>
      <w:r>
        <w:t>Durante el período de vigencia del soporte y mantenimiento, el adjudicatario será responsable de:</w:t>
      </w:r>
    </w:p>
    <w:p w14:paraId="512D3B14" w14:textId="77777777" w:rsidR="00181D67" w:rsidRDefault="00181D67" w:rsidP="0004669D">
      <w:pPr>
        <w:pStyle w:val="Prrafodelista"/>
        <w:numPr>
          <w:ilvl w:val="1"/>
          <w:numId w:val="152"/>
        </w:numPr>
        <w:tabs>
          <w:tab w:val="clear" w:pos="1440"/>
          <w:tab w:val="num" w:pos="1722"/>
        </w:tabs>
        <w:ind w:left="1722"/>
        <w:jc w:val="both"/>
      </w:pPr>
      <w:r>
        <w:lastRenderedPageBreak/>
        <w:t>La intermediación y gestión integral con el fabricante, incluyendo la apertura y seguimiento de casos, escalados y tramitación de devoluciones RMA.</w:t>
      </w:r>
    </w:p>
    <w:p w14:paraId="4F404927" w14:textId="77777777" w:rsidR="00181D67" w:rsidRDefault="00181D67" w:rsidP="0004669D">
      <w:pPr>
        <w:pStyle w:val="Prrafodelista"/>
        <w:numPr>
          <w:ilvl w:val="1"/>
          <w:numId w:val="152"/>
        </w:numPr>
        <w:tabs>
          <w:tab w:val="clear" w:pos="1440"/>
          <w:tab w:val="num" w:pos="1722"/>
        </w:tabs>
        <w:ind w:left="1722"/>
        <w:jc w:val="both"/>
      </w:pPr>
      <w:r>
        <w:t>Todos los costes derivados de dicha gestión, incluyendo los asociados a logística y envíos.</w:t>
      </w:r>
    </w:p>
    <w:p w14:paraId="704343AB" w14:textId="77777777" w:rsidR="00181D67" w:rsidRDefault="00181D67" w:rsidP="0004669D">
      <w:pPr>
        <w:pStyle w:val="Prrafodelista"/>
        <w:ind w:left="1002"/>
        <w:jc w:val="both"/>
      </w:pPr>
      <w:r>
        <w:t>El adjudicatario deberá remitir a EITB copia del contrato de soporte y mantenimiento del fabricante y documentar un procedimiento de escalado detallado aplicable durante todo el período, de acuerdo con los niveles de servicio solicitados.</w:t>
      </w:r>
    </w:p>
    <w:p w14:paraId="5F87E38A" w14:textId="77777777" w:rsidR="00181D67" w:rsidRDefault="00181D67" w:rsidP="0004669D">
      <w:pPr>
        <w:spacing w:after="0"/>
        <w:ind w:left="282"/>
        <w:jc w:val="both"/>
        <w:rPr>
          <w:rFonts w:cstheme="minorHAnsi"/>
          <w:u w:val="single"/>
        </w:rPr>
      </w:pPr>
      <w:r w:rsidRPr="00DB34D4">
        <w:rPr>
          <w:rFonts w:cstheme="minorHAnsi"/>
          <w:u w:val="single"/>
        </w:rPr>
        <w:t xml:space="preserve">Garantía </w:t>
      </w:r>
      <w:r>
        <w:rPr>
          <w:rFonts w:cstheme="minorHAnsi"/>
          <w:u w:val="single"/>
        </w:rPr>
        <w:t>de</w:t>
      </w:r>
      <w:r w:rsidRPr="00DB34D4">
        <w:rPr>
          <w:rFonts w:cstheme="minorHAnsi"/>
          <w:u w:val="single"/>
        </w:rPr>
        <w:t xml:space="preserve"> fabricante (</w:t>
      </w:r>
      <w:r>
        <w:rPr>
          <w:rFonts w:cstheme="minorHAnsi"/>
          <w:u w:val="single"/>
        </w:rPr>
        <w:t>todos los elementos hardware</w:t>
      </w:r>
      <w:r w:rsidRPr="00DB34D4">
        <w:rPr>
          <w:rFonts w:cstheme="minorHAnsi"/>
          <w:u w:val="single"/>
        </w:rPr>
        <w:t>):</w:t>
      </w:r>
    </w:p>
    <w:p w14:paraId="7B311F0A" w14:textId="77777777" w:rsidR="00181D67" w:rsidRDefault="00181D67" w:rsidP="0004669D">
      <w:pPr>
        <w:pStyle w:val="Prrafodelista"/>
        <w:numPr>
          <w:ilvl w:val="0"/>
          <w:numId w:val="151"/>
        </w:numPr>
        <w:spacing w:before="120" w:after="0" w:line="240" w:lineRule="auto"/>
        <w:ind w:left="1002"/>
        <w:jc w:val="both"/>
      </w:pPr>
      <w:r w:rsidRPr="003A6A79">
        <w:t>Todos los elementos hardware suministrados en el marco del presente contrato, incluyendo los componentes de la solución central, puntos de acceso (APs), switches e inyectores, deberán disponer de garantía de fabricante.</w:t>
      </w:r>
    </w:p>
    <w:p w14:paraId="2680B0C7" w14:textId="77777777" w:rsidR="00181D67" w:rsidRPr="003A6A79" w:rsidRDefault="00181D67" w:rsidP="0004669D">
      <w:pPr>
        <w:pStyle w:val="Prrafodelista"/>
        <w:numPr>
          <w:ilvl w:val="0"/>
          <w:numId w:val="151"/>
        </w:numPr>
        <w:spacing w:before="120" w:after="0" w:line="240" w:lineRule="auto"/>
        <w:ind w:left="1002"/>
        <w:jc w:val="both"/>
      </w:pPr>
      <w:r w:rsidRPr="003A6A79">
        <w:t>Los elementos hardware de la solución central deberán disponer, como mínimo, de garantía de fabricante durante el período en que esté vigente el soporte y mantenimiento del fabricante contratado</w:t>
      </w:r>
      <w:r>
        <w:t>.</w:t>
      </w:r>
    </w:p>
    <w:p w14:paraId="320A9CBC" w14:textId="77777777" w:rsidR="00181D67" w:rsidRDefault="00181D67" w:rsidP="0004669D">
      <w:pPr>
        <w:pStyle w:val="Prrafodelista"/>
        <w:numPr>
          <w:ilvl w:val="0"/>
          <w:numId w:val="151"/>
        </w:numPr>
        <w:spacing w:before="120" w:after="0" w:line="240" w:lineRule="auto"/>
        <w:ind w:left="1002"/>
        <w:jc w:val="both"/>
      </w:pPr>
      <w:r w:rsidRPr="00F97F67">
        <w:t>Los puntos de acceso (APs)</w:t>
      </w:r>
      <w:r>
        <w:t xml:space="preserve"> y switches</w:t>
      </w:r>
      <w:r w:rsidRPr="00F97F67">
        <w:t xml:space="preserve"> deberán disponer de garantía de por vida, entendiéndose por «de por vida» el período mínimo oficialmente publicado por el fabricante, siendo como mínimo cinco (5) años.</w:t>
      </w:r>
    </w:p>
    <w:p w14:paraId="5C2B94FD" w14:textId="77777777" w:rsidR="00181D67" w:rsidRPr="00F97F67" w:rsidRDefault="00181D67" w:rsidP="0004669D">
      <w:pPr>
        <w:pStyle w:val="Prrafodelista"/>
        <w:numPr>
          <w:ilvl w:val="0"/>
          <w:numId w:val="151"/>
        </w:numPr>
        <w:spacing w:before="120" w:after="0" w:line="240" w:lineRule="auto"/>
        <w:ind w:left="1002"/>
        <w:jc w:val="both"/>
      </w:pPr>
      <w:r w:rsidRPr="00F97F67">
        <w:t>Los inyectores PoE</w:t>
      </w:r>
      <w:r>
        <w:t>+</w:t>
      </w:r>
      <w:r w:rsidRPr="00F97F67">
        <w:t>+ deberán contar con la garantía mínima ofrecida por el fabricante.</w:t>
      </w:r>
    </w:p>
    <w:p w14:paraId="0EFF8CB3" w14:textId="77777777" w:rsidR="00181D67" w:rsidRDefault="00181D67" w:rsidP="0004669D">
      <w:pPr>
        <w:pStyle w:val="Prrafodelista"/>
        <w:numPr>
          <w:ilvl w:val="0"/>
          <w:numId w:val="152"/>
        </w:numPr>
        <w:tabs>
          <w:tab w:val="clear" w:pos="720"/>
          <w:tab w:val="num" w:pos="1002"/>
        </w:tabs>
        <w:spacing w:before="240" w:after="120" w:line="240" w:lineRule="auto"/>
        <w:ind w:left="1002"/>
        <w:jc w:val="both"/>
      </w:pPr>
      <w:r>
        <w:t xml:space="preserve">Durante el período de garantía oficialmente publicado por fabricante el adjudicatario deberá responsabilizarse de la gestión de las garantías mencionadas y de los costes asociados a dicha intermediación. </w:t>
      </w:r>
    </w:p>
    <w:p w14:paraId="7CC559E2" w14:textId="77777777" w:rsidR="00181D67" w:rsidRDefault="00181D67" w:rsidP="0004669D">
      <w:pPr>
        <w:pStyle w:val="Prrafodelista"/>
        <w:numPr>
          <w:ilvl w:val="0"/>
          <w:numId w:val="152"/>
        </w:numPr>
        <w:tabs>
          <w:tab w:val="clear" w:pos="720"/>
          <w:tab w:val="num" w:pos="1002"/>
        </w:tabs>
        <w:spacing w:before="240" w:after="120" w:line="240" w:lineRule="auto"/>
        <w:ind w:left="1002"/>
        <w:jc w:val="both"/>
      </w:pPr>
      <w:r w:rsidRPr="003C54F7">
        <w:t xml:space="preserve">El adjudicatario facilitará toda la documentación y procedimientos necesarios para que </w:t>
      </w:r>
      <w:r>
        <w:t>EITB</w:t>
      </w:r>
      <w:r w:rsidRPr="003C54F7">
        <w:t xml:space="preserve"> ejerza las garantías mencionadas durante todo el período cubierto.</w:t>
      </w:r>
    </w:p>
    <w:p w14:paraId="3A162F69" w14:textId="77777777" w:rsidR="00181D67" w:rsidRDefault="00181D67" w:rsidP="0004669D">
      <w:pPr>
        <w:spacing w:after="0"/>
        <w:jc w:val="both"/>
        <w:rPr>
          <w:rFonts w:cstheme="minorHAnsi"/>
          <w:u w:val="single"/>
        </w:rPr>
      </w:pPr>
      <w:bookmarkStart w:id="21" w:name="_Hlk180507597"/>
    </w:p>
    <w:p w14:paraId="00258FD0" w14:textId="77777777" w:rsidR="00181D67" w:rsidRDefault="00181D67" w:rsidP="0004669D">
      <w:pPr>
        <w:spacing w:after="0"/>
        <w:jc w:val="both"/>
        <w:rPr>
          <w:rFonts w:cstheme="minorHAnsi"/>
          <w:u w:val="single"/>
        </w:rPr>
      </w:pPr>
      <w:r>
        <w:rPr>
          <w:rFonts w:cstheme="minorHAnsi"/>
          <w:u w:val="single"/>
        </w:rPr>
        <w:br w:type="page"/>
      </w:r>
    </w:p>
    <w:p w14:paraId="3C0AC8AC" w14:textId="77777777" w:rsidR="00181D67" w:rsidRPr="002F1668" w:rsidRDefault="00181D67" w:rsidP="0004669D">
      <w:pPr>
        <w:spacing w:after="0"/>
        <w:ind w:left="360"/>
        <w:jc w:val="both"/>
        <w:rPr>
          <w:rFonts w:cstheme="minorHAnsi"/>
          <w:u w:val="single"/>
        </w:rPr>
      </w:pPr>
      <w:r w:rsidRPr="002F1668">
        <w:rPr>
          <w:rFonts w:cstheme="minorHAnsi"/>
          <w:u w:val="single"/>
        </w:rPr>
        <w:lastRenderedPageBreak/>
        <w:t>Requisitos adicionales generales aplicables a todo equipamiento:</w:t>
      </w:r>
    </w:p>
    <w:p w14:paraId="04C14B7A" w14:textId="77777777" w:rsidR="00181D67" w:rsidRDefault="00181D67" w:rsidP="0004669D">
      <w:pPr>
        <w:pStyle w:val="Prrafodelista"/>
        <w:numPr>
          <w:ilvl w:val="0"/>
          <w:numId w:val="153"/>
        </w:numPr>
        <w:spacing w:before="120" w:after="120" w:line="240" w:lineRule="auto"/>
        <w:ind w:left="1080"/>
        <w:jc w:val="both"/>
        <w:rPr>
          <w:lang w:val="es-ES_tradnl"/>
        </w:rPr>
      </w:pPr>
      <w:r w:rsidRPr="005E3173">
        <w:t xml:space="preserve">A fecha de publicación del presente pliego, </w:t>
      </w:r>
      <w:r w:rsidRPr="0032456B">
        <w:rPr>
          <w:u w:val="single"/>
        </w:rPr>
        <w:t>todos los elementos a suministrar por el adjudicatario, como parte de la ejecución de este contrato no tendrán fecha anunciada de finalización del ciclo de vida (End Of Life) del fabricante</w:t>
      </w:r>
      <w:r w:rsidRPr="005E3173">
        <w:t xml:space="preserve"> o bien </w:t>
      </w:r>
      <w:r w:rsidRPr="00F41D17">
        <w:rPr>
          <w:lang w:val="es-ES_tradnl"/>
        </w:rPr>
        <w:t>estará anunciada en la página web oficial del fabricante y será superior a 5 años a partir de la fecha de publicación del presente pliego.</w:t>
      </w:r>
    </w:p>
    <w:p w14:paraId="067932C8" w14:textId="77777777" w:rsidR="00181D67" w:rsidRDefault="00181D67" w:rsidP="0004669D">
      <w:pPr>
        <w:pStyle w:val="Prrafodelista"/>
        <w:numPr>
          <w:ilvl w:val="0"/>
          <w:numId w:val="153"/>
        </w:numPr>
        <w:spacing w:before="100" w:beforeAutospacing="1" w:after="100" w:afterAutospacing="1" w:line="240" w:lineRule="auto"/>
        <w:ind w:left="1080"/>
        <w:jc w:val="both"/>
      </w:pPr>
      <w:r>
        <w:t>Todo equipamiento será necesariamente nuevo (no usado, ni reacondicionado).</w:t>
      </w:r>
    </w:p>
    <w:p w14:paraId="729DE39E" w14:textId="77777777" w:rsidR="00181D67" w:rsidRDefault="00181D67" w:rsidP="0004669D">
      <w:pPr>
        <w:pStyle w:val="Prrafodelista"/>
        <w:numPr>
          <w:ilvl w:val="0"/>
          <w:numId w:val="153"/>
        </w:numPr>
        <w:spacing w:before="100" w:beforeAutospacing="1" w:after="100" w:afterAutospacing="1" w:line="240" w:lineRule="auto"/>
        <w:ind w:left="1080"/>
        <w:jc w:val="both"/>
      </w:pPr>
      <w:r>
        <w:t xml:space="preserve">Se incluye el software y licencias necesarios para garantizar las funcionalidades y tecnologías propuestas, incluyendo su mantenimiento para el periodo de garantía ofertado. </w:t>
      </w:r>
      <w:r w:rsidRPr="000E49F5">
        <w:t>Dicho mantenimiento deberá incluir el derecho a actualizaciones de firmware, parches de seguridad y correcciones de software publicadas por el fabricante durante todo el periodo de garantía.</w:t>
      </w:r>
      <w:r>
        <w:t xml:space="preserve"> Las licencias se activarán en el momento de instalación del equipamiento. En el caso de que el modo de licenciamiento siga un modelo de suscripción, este deberá tener la misma duración en años que la garantía ofertada para el equipo licenciado. </w:t>
      </w:r>
    </w:p>
    <w:p w14:paraId="2E3210BF" w14:textId="317A60F8" w:rsidR="00181D67" w:rsidRDefault="00181D67" w:rsidP="0004669D">
      <w:pPr>
        <w:pStyle w:val="Prrafodelista"/>
        <w:numPr>
          <w:ilvl w:val="0"/>
          <w:numId w:val="153"/>
        </w:numPr>
        <w:spacing w:before="100" w:beforeAutospacing="1" w:after="100" w:afterAutospacing="1" w:line="240" w:lineRule="auto"/>
        <w:ind w:left="1080"/>
        <w:jc w:val="both"/>
      </w:pPr>
      <w:r>
        <w:t xml:space="preserve">El hardware se suministrará con la última versión de firmware/software </w:t>
      </w:r>
      <w:r w:rsidR="003A6A79">
        <w:t>recomendado</w:t>
      </w:r>
      <w:r>
        <w:t xml:space="preserve"> oficialmente por el fabricante.</w:t>
      </w:r>
    </w:p>
    <w:p w14:paraId="51B93C0A" w14:textId="77777777" w:rsidR="00181D67" w:rsidRDefault="00181D67" w:rsidP="0004669D">
      <w:pPr>
        <w:pStyle w:val="Prrafodelista"/>
        <w:numPr>
          <w:ilvl w:val="0"/>
          <w:numId w:val="153"/>
        </w:numPr>
        <w:spacing w:before="100" w:beforeAutospacing="1" w:after="100" w:afterAutospacing="1" w:line="240" w:lineRule="auto"/>
        <w:ind w:left="1080"/>
        <w:jc w:val="both"/>
      </w:pPr>
      <w:r w:rsidRPr="00AB394E">
        <w:t xml:space="preserve">Igualmente, todos los elementos suministrados deberán ir acompañados de los manuales y la documentación técnica del fabricante. </w:t>
      </w:r>
    </w:p>
    <w:p w14:paraId="3F3C10A8" w14:textId="4E9100B4" w:rsidR="00181D67" w:rsidRPr="003A6A79" w:rsidRDefault="00181D67" w:rsidP="003A6A79">
      <w:pPr>
        <w:pStyle w:val="Prrafodelista"/>
        <w:numPr>
          <w:ilvl w:val="0"/>
          <w:numId w:val="153"/>
        </w:numPr>
        <w:spacing w:before="240" w:after="120" w:line="240" w:lineRule="auto"/>
        <w:ind w:left="1080"/>
        <w:jc w:val="both"/>
      </w:pPr>
      <w:r w:rsidRPr="00641474">
        <w:t xml:space="preserve">Los licitadores deberán presentar </w:t>
      </w:r>
      <w:r w:rsidRPr="00B51DAF">
        <w:rPr>
          <w:u w:val="single"/>
        </w:rPr>
        <w:t>justificación de cumplimiento de garantías solicitadas para cada uno de los suministros,</w:t>
      </w:r>
      <w:r w:rsidRPr="00641474">
        <w:t xml:space="preserve"> mediante declaración responsable </w:t>
      </w:r>
      <w:r w:rsidRPr="00F22F85">
        <w:t xml:space="preserve">correspondiente </w:t>
      </w:r>
      <w:r>
        <w:t>según anexo del PCP</w:t>
      </w:r>
      <w:r w:rsidRPr="00641474">
        <w:t>. La propuesta como adjudicataria presentará el certificado emitido por el fabricante que acredite todos los extremos presentados en fase de licitación en formato de declaración responsable. En el supuesto de que no queda</w:t>
      </w:r>
      <w:r>
        <w:t>se</w:t>
      </w:r>
      <w:r w:rsidRPr="00641474">
        <w:t xml:space="preserve"> acreditado</w:t>
      </w:r>
      <w:r w:rsidRPr="00947A2C">
        <w:t xml:space="preserve">, en todo o en parte, no será objeto de subsanación y quedará la oferta excluida, pasando a proponer adjudicataria a la siguiente </w:t>
      </w:r>
      <w:r w:rsidRPr="006D42EF">
        <w:t>clasificada según puntuaciones.</w:t>
      </w:r>
    </w:p>
    <w:p w14:paraId="7E57D60B" w14:textId="77777777" w:rsidR="00181D67" w:rsidRPr="00260E13" w:rsidRDefault="00181D67" w:rsidP="0004669D">
      <w:pPr>
        <w:ind w:left="360"/>
        <w:jc w:val="both"/>
        <w:rPr>
          <w:u w:val="single"/>
        </w:rPr>
      </w:pPr>
      <w:r w:rsidRPr="00260E13">
        <w:rPr>
          <w:u w:val="single"/>
        </w:rPr>
        <w:t>Garantía sobre el servicio y las instalaciones:</w:t>
      </w:r>
    </w:p>
    <w:p w14:paraId="0ABB5C1C" w14:textId="77777777" w:rsidR="00181D67" w:rsidRDefault="00181D67" w:rsidP="0004669D">
      <w:pPr>
        <w:ind w:left="360"/>
        <w:jc w:val="both"/>
      </w:pPr>
      <w:r w:rsidRPr="00D72E46">
        <w:t xml:space="preserve">El adjudicatario contraerá el compromiso formal, que deberá asumir de un modo expreso, de garantizar todos y cada uno de los suministros e instalaciones a realizar contra toda clase de defectos de material empleado. </w:t>
      </w:r>
    </w:p>
    <w:p w14:paraId="50C9583E" w14:textId="77777777" w:rsidR="00181D67" w:rsidRPr="00665F0B" w:rsidRDefault="00181D67" w:rsidP="0004669D">
      <w:pPr>
        <w:ind w:left="360"/>
        <w:jc w:val="both"/>
      </w:pPr>
      <w:r w:rsidRPr="00D72E46">
        <w:t xml:space="preserve">El plazo de garantía de los </w:t>
      </w:r>
      <w:r w:rsidRPr="0019359F">
        <w:rPr>
          <w:b/>
        </w:rPr>
        <w:t>suministros e instalaciones</w:t>
      </w:r>
      <w:r w:rsidRPr="00D72E46">
        <w:t xml:space="preserve"> será de </w:t>
      </w:r>
      <w:r w:rsidRPr="00E80B98">
        <w:rPr>
          <w:b/>
          <w:bCs/>
          <w:lang w:val="es-ES_tradnl"/>
        </w:rPr>
        <w:t>5 años</w:t>
      </w:r>
      <w:r w:rsidRPr="009E4134">
        <w:rPr>
          <w:lang w:val="es-ES_tradnl"/>
        </w:rPr>
        <w:t xml:space="preserve"> </w:t>
      </w:r>
      <w:r w:rsidRPr="00D72E46">
        <w:t xml:space="preserve">como mínimo a partir de la </w:t>
      </w:r>
      <w:r w:rsidRPr="00665F0B">
        <w:t>fecha de recepción provisional de las instalaciones por parte de EJIE.</w:t>
      </w:r>
    </w:p>
    <w:p w14:paraId="574B1398" w14:textId="77777777" w:rsidR="00181D67" w:rsidRPr="00665F0B" w:rsidRDefault="00181D67" w:rsidP="0004669D">
      <w:pPr>
        <w:ind w:left="360"/>
        <w:jc w:val="both"/>
        <w:rPr>
          <w:lang w:val="es-ES_tradnl"/>
        </w:rPr>
      </w:pPr>
      <w:r w:rsidRPr="009E4134">
        <w:rPr>
          <w:lang w:val="es-ES_tradnl"/>
        </w:rPr>
        <w:t xml:space="preserve">La garantía mínima para el </w:t>
      </w:r>
      <w:r w:rsidRPr="009E4134">
        <w:rPr>
          <w:b/>
          <w:lang w:val="es-ES_tradnl"/>
        </w:rPr>
        <w:t>cableado horizontal</w:t>
      </w:r>
      <w:r w:rsidRPr="009E4134">
        <w:rPr>
          <w:lang w:val="es-ES_tradnl"/>
        </w:rPr>
        <w:t xml:space="preserve"> será de </w:t>
      </w:r>
      <w:r w:rsidRPr="00E80B98">
        <w:rPr>
          <w:b/>
          <w:bCs/>
          <w:lang w:val="es-ES_tradnl"/>
        </w:rPr>
        <w:t>5 años</w:t>
      </w:r>
      <w:r w:rsidRPr="009E4134">
        <w:rPr>
          <w:lang w:val="es-ES_tradnl"/>
        </w:rPr>
        <w:t xml:space="preserve"> y deberá venir también certificada por fabricante. En los componentes del sistema de cableado se deberán presentar los correspondientes documentos que avalen que son elementos certificados por el fabricante para categoría 6a o superior.</w:t>
      </w:r>
    </w:p>
    <w:p w14:paraId="763B9C96" w14:textId="77777777" w:rsidR="00181D67" w:rsidRPr="00665F0B" w:rsidRDefault="00181D67" w:rsidP="0004669D">
      <w:pPr>
        <w:ind w:left="360"/>
        <w:jc w:val="both"/>
      </w:pPr>
      <w:r w:rsidRPr="00665F0B">
        <w:t xml:space="preserve">Adicionalmente, para los </w:t>
      </w:r>
      <w:r w:rsidRPr="0019359F">
        <w:rPr>
          <w:b/>
        </w:rPr>
        <w:t>servicios de configuración</w:t>
      </w:r>
      <w:r w:rsidRPr="00665F0B">
        <w:t xml:space="preserve"> se exige, como mínimo, una garantía de </w:t>
      </w:r>
      <w:r w:rsidRPr="00E80B98">
        <w:rPr>
          <w:b/>
          <w:bCs/>
        </w:rPr>
        <w:t>un año</w:t>
      </w:r>
      <w:r w:rsidRPr="00665F0B">
        <w:t xml:space="preserve"> tras la aceptación de los sistemas por parte de EJIE/</w:t>
      </w:r>
      <w:r>
        <w:t>EITB</w:t>
      </w:r>
      <w:r w:rsidRPr="00665F0B">
        <w:t>, para corregir los posibles problemas que pudieran surgir tras su ejecución.</w:t>
      </w:r>
    </w:p>
    <w:p w14:paraId="67F315AF" w14:textId="77777777" w:rsidR="00181D67" w:rsidRDefault="00181D67" w:rsidP="0004669D">
      <w:pPr>
        <w:ind w:left="360"/>
        <w:jc w:val="both"/>
      </w:pPr>
      <w:r w:rsidRPr="00665F0B">
        <w:t>La fecha de inicio del servicio de garantía será la fecha de recepción provisional del equipamiento/servicios por parte de EJIE/</w:t>
      </w:r>
      <w:r>
        <w:t>EITB</w:t>
      </w:r>
      <w:r w:rsidRPr="00665F0B">
        <w:t>.</w:t>
      </w:r>
    </w:p>
    <w:bookmarkEnd w:id="21"/>
    <w:p w14:paraId="589E9B61" w14:textId="2DBF1332" w:rsidR="005A2E0E" w:rsidRPr="00492B5E" w:rsidRDefault="0046622E" w:rsidP="00492B5E">
      <w:pPr>
        <w:pStyle w:val="EJIE-Titulo2"/>
      </w:pPr>
      <w:r>
        <w:lastRenderedPageBreak/>
        <w:tab/>
      </w:r>
      <w:bookmarkStart w:id="22" w:name="_Toc224597053"/>
      <w:r w:rsidR="005A2E0E" w:rsidRPr="00492B5E">
        <w:t>MODIFICACIONES PREVISTAS</w:t>
      </w:r>
      <w:bookmarkEnd w:id="22"/>
    </w:p>
    <w:p w14:paraId="68D07B4F" w14:textId="21177EA3" w:rsidR="002966B1" w:rsidRDefault="002966B1" w:rsidP="002966B1">
      <w:pPr>
        <w:pStyle w:val="Prrafodelista"/>
        <w:spacing w:line="240" w:lineRule="auto"/>
        <w:ind w:left="642"/>
        <w:rPr>
          <w:b/>
          <w:bCs/>
        </w:rPr>
      </w:pPr>
      <w:r w:rsidRPr="00B6476B">
        <w:rPr>
          <w:b/>
          <w:bCs/>
        </w:rPr>
        <w:t>LOTE 1 y LOTE 2:</w:t>
      </w:r>
    </w:p>
    <w:p w14:paraId="50D31ADA" w14:textId="77777777" w:rsidR="002966B1" w:rsidRDefault="002966B1" w:rsidP="002966B1">
      <w:pPr>
        <w:pStyle w:val="Prrafodelista"/>
        <w:spacing w:line="240" w:lineRule="auto"/>
        <w:ind w:left="642"/>
        <w:rPr>
          <w:rFonts w:cstheme="minorHAnsi"/>
        </w:rPr>
      </w:pPr>
    </w:p>
    <w:p w14:paraId="28F90A4F" w14:textId="1AEF4901" w:rsidR="009E7652" w:rsidRPr="001E069B" w:rsidRDefault="009E7652" w:rsidP="001E069B">
      <w:pPr>
        <w:pStyle w:val="Prrafodelista"/>
        <w:numPr>
          <w:ilvl w:val="0"/>
          <w:numId w:val="39"/>
        </w:numPr>
        <w:spacing w:line="240" w:lineRule="auto"/>
        <w:rPr>
          <w:rFonts w:cstheme="minorHAnsi"/>
        </w:rPr>
      </w:pPr>
      <w:r w:rsidRPr="00FF07BA">
        <w:rPr>
          <w:rFonts w:cstheme="minorHAnsi"/>
        </w:rPr>
        <w:t xml:space="preserve">NO- </w:t>
      </w:r>
      <w:sdt>
        <w:sdtPr>
          <w:rPr>
            <w:rFonts w:cstheme="minorHAnsi"/>
          </w:rPr>
          <w:id w:val="1734964112"/>
          <w15:color w:val="FF6600"/>
          <w14:checkbox>
            <w14:checked w14:val="0"/>
            <w14:checkedState w14:val="2612" w14:font="MS Gothic"/>
            <w14:uncheckedState w14:val="2610" w14:font="MS Gothic"/>
          </w14:checkbox>
        </w:sdtPr>
        <w:sdtContent>
          <w:r w:rsidR="001E069B">
            <w:rPr>
              <w:rFonts w:ascii="MS Gothic" w:eastAsia="MS Gothic" w:hAnsi="MS Gothic" w:cstheme="minorHAnsi" w:hint="eastAsia"/>
            </w:rPr>
            <w:t>☐</w:t>
          </w:r>
        </w:sdtContent>
      </w:sdt>
    </w:p>
    <w:p w14:paraId="2DC55455" w14:textId="77777777" w:rsidR="00E968D8" w:rsidRDefault="00E968D8" w:rsidP="00E968D8">
      <w:pPr>
        <w:pStyle w:val="Prrafodelista"/>
        <w:numPr>
          <w:ilvl w:val="0"/>
          <w:numId w:val="39"/>
        </w:numPr>
        <w:spacing w:line="240" w:lineRule="auto"/>
        <w:rPr>
          <w:rFonts w:cstheme="minorHAnsi"/>
        </w:rPr>
      </w:pPr>
      <w:r w:rsidRPr="00FF07BA">
        <w:rPr>
          <w:rFonts w:cstheme="minorHAnsi"/>
        </w:rPr>
        <w:t xml:space="preserve">SI </w:t>
      </w:r>
      <w:sdt>
        <w:sdtPr>
          <w:rPr>
            <w:rFonts w:cstheme="minorHAnsi"/>
          </w:rPr>
          <w:id w:val="-1043603486"/>
          <w15:color w:val="FF6600"/>
          <w14:checkbox>
            <w14:checked w14:val="1"/>
            <w14:checkedState w14:val="2612" w14:font="MS Gothic"/>
            <w14:uncheckedState w14:val="2610" w14:font="MS Gothic"/>
          </w14:checkbox>
        </w:sdtPr>
        <w:sdtContent>
          <w:r>
            <w:rPr>
              <w:rFonts w:ascii="MS Gothic" w:eastAsia="MS Gothic" w:hAnsi="MS Gothic" w:cstheme="minorHAnsi" w:hint="eastAsia"/>
            </w:rPr>
            <w:t>☒</w:t>
          </w:r>
        </w:sdtContent>
      </w:sdt>
    </w:p>
    <w:p w14:paraId="5846AB7F" w14:textId="75E00B81" w:rsidR="00E968D8" w:rsidRDefault="00E968D8" w:rsidP="00E968D8">
      <w:pPr>
        <w:pStyle w:val="EJIE-Normal"/>
        <w:ind w:left="642"/>
        <w:rPr>
          <w:b/>
          <w:bCs/>
          <w:u w:val="single"/>
        </w:rPr>
      </w:pPr>
      <w:r w:rsidRPr="006C4384">
        <w:rPr>
          <w:b/>
          <w:bCs/>
          <w:u w:val="single"/>
        </w:rPr>
        <w:t xml:space="preserve">LOTE </w:t>
      </w:r>
      <w:r>
        <w:rPr>
          <w:b/>
          <w:bCs/>
          <w:u w:val="single"/>
        </w:rPr>
        <w:t>1</w:t>
      </w:r>
    </w:p>
    <w:tbl>
      <w:tblPr>
        <w:tblStyle w:val="Tablaconcuadrcula"/>
        <w:tblW w:w="0" w:type="auto"/>
        <w:tblInd w:w="708"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385"/>
        <w:gridCol w:w="865"/>
        <w:gridCol w:w="2271"/>
        <w:gridCol w:w="2247"/>
        <w:gridCol w:w="2260"/>
      </w:tblGrid>
      <w:sdt>
        <w:sdtPr>
          <w:id w:val="647089245"/>
          <w:lock w:val="sdtContentLocked"/>
          <w:placeholder>
            <w:docPart w:val="271C29DBE2D64B2A9ECBCF8F01C884FB"/>
          </w:placeholder>
        </w:sdtPr>
        <w:sdtContent>
          <w:tr w:rsidR="00F21DB0" w:rsidRPr="00FF07BA" w14:paraId="12507EF5" w14:textId="77777777" w:rsidTr="002A5FFE">
            <w:tc>
              <w:tcPr>
                <w:tcW w:w="2290" w:type="dxa"/>
                <w:gridSpan w:val="2"/>
              </w:tcPr>
              <w:p w14:paraId="01D7740C" w14:textId="77777777" w:rsidR="005A2E0E" w:rsidRPr="00FF07BA" w:rsidRDefault="005A2E0E" w:rsidP="009733F7">
                <w:pPr>
                  <w:pStyle w:val="EJIE-Normal"/>
                  <w:ind w:left="0"/>
                </w:pPr>
                <w:r w:rsidRPr="00FF07BA">
                  <w:t>Causas</w:t>
                </w:r>
              </w:p>
              <w:p w14:paraId="418BABDA" w14:textId="77777777" w:rsidR="005A2E0E" w:rsidRPr="00FF07BA" w:rsidRDefault="005A2E0E" w:rsidP="009733F7">
                <w:pPr>
                  <w:pStyle w:val="EJIE-Normal"/>
                  <w:ind w:left="0"/>
                </w:pPr>
              </w:p>
            </w:tc>
            <w:tc>
              <w:tcPr>
                <w:tcW w:w="2336" w:type="dxa"/>
              </w:tcPr>
              <w:p w14:paraId="264CAC95" w14:textId="77777777" w:rsidR="005A2E0E" w:rsidRPr="00FF07BA" w:rsidRDefault="005A2E0E" w:rsidP="009733F7">
                <w:pPr>
                  <w:pStyle w:val="EJIE-Normal"/>
                  <w:ind w:left="0"/>
                </w:pPr>
                <w:r w:rsidRPr="00FF07BA">
                  <w:t xml:space="preserve">Método de verificación objetiva </w:t>
                </w:r>
              </w:p>
              <w:p w14:paraId="66858733" w14:textId="77777777" w:rsidR="005A2E0E" w:rsidRPr="00FF07BA" w:rsidRDefault="005A2E0E" w:rsidP="009733F7">
                <w:pPr>
                  <w:pStyle w:val="EJIE-Normal"/>
                  <w:ind w:left="0"/>
                </w:pPr>
              </w:p>
            </w:tc>
            <w:tc>
              <w:tcPr>
                <w:tcW w:w="2299" w:type="dxa"/>
              </w:tcPr>
              <w:p w14:paraId="2BA09CC6" w14:textId="77777777" w:rsidR="005A2E0E" w:rsidRPr="00FF07BA" w:rsidRDefault="005A2E0E" w:rsidP="009733F7">
                <w:pPr>
                  <w:pStyle w:val="EJIE-Normal"/>
                  <w:ind w:left="0"/>
                </w:pPr>
                <w:r w:rsidRPr="00FF07BA">
                  <w:t>Alcance y límites</w:t>
                </w:r>
              </w:p>
              <w:p w14:paraId="4BAB2B53" w14:textId="77777777" w:rsidR="005A2E0E" w:rsidRPr="00FF07BA" w:rsidRDefault="005A2E0E" w:rsidP="009733F7">
                <w:pPr>
                  <w:pStyle w:val="EJIE-Normal"/>
                  <w:ind w:left="0"/>
                </w:pPr>
              </w:p>
            </w:tc>
            <w:tc>
              <w:tcPr>
                <w:tcW w:w="2329" w:type="dxa"/>
              </w:tcPr>
              <w:p w14:paraId="00A9EF5D" w14:textId="77777777" w:rsidR="005A2E0E" w:rsidRPr="00FF07BA" w:rsidRDefault="005A2E0E" w:rsidP="009733F7">
                <w:pPr>
                  <w:pStyle w:val="EJIE-Normal"/>
                  <w:ind w:left="0"/>
                </w:pPr>
                <w:r w:rsidRPr="00FF07BA">
                  <w:t>Porcentaje del precio que puede abarcar y máximo</w:t>
                </w:r>
              </w:p>
            </w:tc>
          </w:tr>
        </w:sdtContent>
      </w:sdt>
      <w:tr w:rsidR="00F21DB0" w:rsidRPr="00C04C20" w14:paraId="55D50D4E" w14:textId="77777777" w:rsidTr="002A5FFE">
        <w:tc>
          <w:tcPr>
            <w:tcW w:w="2290" w:type="dxa"/>
            <w:gridSpan w:val="2"/>
          </w:tcPr>
          <w:p w14:paraId="35232B03" w14:textId="0629077F" w:rsidR="005A2E0E" w:rsidRPr="00C04C20" w:rsidRDefault="0030016B" w:rsidP="00C04C20">
            <w:pPr>
              <w:pStyle w:val="EJIE-Normal"/>
              <w:ind w:left="0"/>
            </w:pPr>
            <w:permStart w:id="66656113" w:edGrp="everyone"/>
            <w:r w:rsidRPr="0030016B">
              <w:t>Modificación en las es-timaciones de la volu-metría, con los datos proporcionados o tras las tareas de replanteo</w:t>
            </w:r>
          </w:p>
        </w:tc>
        <w:tc>
          <w:tcPr>
            <w:tcW w:w="2336" w:type="dxa"/>
          </w:tcPr>
          <w:p w14:paraId="2135E54D" w14:textId="2565E7F2" w:rsidR="005A2E0E" w:rsidRPr="00C04C20" w:rsidRDefault="00EA059B" w:rsidP="00C04C20">
            <w:pPr>
              <w:pStyle w:val="EJIE-Normal"/>
              <w:ind w:left="0"/>
            </w:pPr>
            <w:r w:rsidRPr="00EA059B">
              <w:t>Incremento del equi-pamiento necesario, derivado de estudios posteriores al expe-diente, respecto de la volumetría inicial ba-sada en estudios ante-riores.</w:t>
            </w:r>
          </w:p>
        </w:tc>
        <w:tc>
          <w:tcPr>
            <w:tcW w:w="2299" w:type="dxa"/>
          </w:tcPr>
          <w:p w14:paraId="1322D72E" w14:textId="77777777" w:rsidR="00EA059B" w:rsidRDefault="00EA059B" w:rsidP="00EA059B">
            <w:pPr>
              <w:pStyle w:val="EJIE-Normal"/>
              <w:ind w:left="0"/>
            </w:pPr>
            <w:r>
              <w:t>Crecimiento en la volu-metría de la electró-nica y resto de sumi-nistros necesarios para su correcta insta-lación.</w:t>
            </w:r>
          </w:p>
          <w:p w14:paraId="2BAA7694" w14:textId="3AA5C984" w:rsidR="005A2E0E" w:rsidRPr="00C04C20" w:rsidRDefault="00EA059B" w:rsidP="00EA059B">
            <w:pPr>
              <w:pStyle w:val="EJIE-Normal"/>
              <w:ind w:left="0"/>
            </w:pPr>
            <w:r>
              <w:t>Se calculará en base a los precios unitarios ofertados por la em-presa adjudicataria.</w:t>
            </w:r>
          </w:p>
        </w:tc>
        <w:tc>
          <w:tcPr>
            <w:tcW w:w="2329" w:type="dxa"/>
          </w:tcPr>
          <w:p w14:paraId="4593E56B" w14:textId="56D1FEF2" w:rsidR="005A2E0E" w:rsidRPr="00C04C20" w:rsidRDefault="00EA059B" w:rsidP="00C04C20">
            <w:pPr>
              <w:pStyle w:val="EJIE-Normal"/>
              <w:ind w:left="0"/>
            </w:pPr>
            <w:r w:rsidRPr="00EA059B">
              <w:t>Máximo 20% al alza</w:t>
            </w:r>
          </w:p>
        </w:tc>
      </w:tr>
      <w:permEnd w:id="66656113" w:displacedByCustomXml="next"/>
      <w:sdt>
        <w:sdtPr>
          <w:id w:val="1755547381"/>
          <w:lock w:val="sdtContentLocked"/>
          <w:placeholder>
            <w:docPart w:val="271C29DBE2D64B2A9ECBCF8F01C884FB"/>
          </w:placeholder>
        </w:sdtPr>
        <w:sdtContent>
          <w:tr w:rsidR="00984282" w:rsidRPr="00FF07BA" w14:paraId="77F2972F" w14:textId="77777777" w:rsidTr="00735AE2">
            <w:tc>
              <w:tcPr>
                <w:tcW w:w="9254" w:type="dxa"/>
                <w:gridSpan w:val="5"/>
              </w:tcPr>
              <w:p w14:paraId="696C39CF" w14:textId="77777777" w:rsidR="005A2E0E" w:rsidRPr="00FF07BA" w:rsidRDefault="005A2E0E" w:rsidP="009733F7">
                <w:pPr>
                  <w:pStyle w:val="EJIE-Normal"/>
                  <w:ind w:left="0"/>
                  <w:jc w:val="center"/>
                </w:pPr>
                <w:r w:rsidRPr="00FF07BA">
                  <w:t>Procedimiento</w:t>
                </w:r>
              </w:p>
            </w:tc>
          </w:tr>
        </w:sdtContent>
      </w:sdt>
      <w:tr w:rsidR="00984282" w:rsidRPr="00FF07BA" w14:paraId="57998A22" w14:textId="77777777" w:rsidTr="00735AE2">
        <w:tc>
          <w:tcPr>
            <w:tcW w:w="9254" w:type="dxa"/>
            <w:gridSpan w:val="5"/>
          </w:tcPr>
          <w:p w14:paraId="3452F027" w14:textId="77777777" w:rsidR="008B045A" w:rsidRDefault="008B045A" w:rsidP="008B045A">
            <w:pPr>
              <w:pStyle w:val="EJIE-Normal"/>
              <w:numPr>
                <w:ilvl w:val="0"/>
                <w:numId w:val="14"/>
              </w:numPr>
            </w:pPr>
            <w:permStart w:id="1625760745" w:edGrp="everyone"/>
            <w:r>
              <w:t>Responsable del Contrato detectará necesidad en base a las causas descritas e informará de las previsiones y aprobará las mismas.</w:t>
            </w:r>
          </w:p>
          <w:p w14:paraId="13312AD7" w14:textId="77777777" w:rsidR="008B045A" w:rsidRDefault="008B045A" w:rsidP="008B045A">
            <w:pPr>
              <w:pStyle w:val="EJIE-Normal"/>
              <w:numPr>
                <w:ilvl w:val="0"/>
                <w:numId w:val="14"/>
              </w:numPr>
            </w:pPr>
            <w:r>
              <w:t>Revisión de modificaciones: seguimiento del contrato y adaptación.</w:t>
            </w:r>
          </w:p>
          <w:p w14:paraId="5846068F" w14:textId="77777777" w:rsidR="008B045A" w:rsidRDefault="008B045A" w:rsidP="008B045A">
            <w:pPr>
              <w:pStyle w:val="EJIE-Normal"/>
              <w:numPr>
                <w:ilvl w:val="0"/>
                <w:numId w:val="14"/>
              </w:numPr>
            </w:pPr>
            <w:r>
              <w:t>Control de las acciones implantadas.</w:t>
            </w:r>
          </w:p>
          <w:p w14:paraId="309ECFE0" w14:textId="1176866D" w:rsidR="002A5FFE" w:rsidRPr="00FF07BA" w:rsidRDefault="008B045A" w:rsidP="008B045A">
            <w:pPr>
              <w:pStyle w:val="EJIE-Normal"/>
              <w:ind w:left="1713"/>
            </w:pPr>
            <w:r>
              <w:t>El Responsable del Contrato será el encargado de detectar la necesidad de modificaciones previstas en base a las causas descritas, informar sobre las previsiones y aprobarlas. Asimismo, llevará a cabo el seguimiento de las mismas tras su aprobación.</w:t>
            </w:r>
          </w:p>
        </w:tc>
      </w:tr>
      <w:permEnd w:id="1625760745" w:displacedByCustomXml="next"/>
      <w:sdt>
        <w:sdtPr>
          <w:id w:val="-1301071386"/>
          <w:lock w:val="sdtContentLocked"/>
          <w:placeholder>
            <w:docPart w:val="271C29DBE2D64B2A9ECBCF8F01C884FB"/>
          </w:placeholder>
        </w:sdtPr>
        <w:sdtContent>
          <w:tr w:rsidR="00E52782" w:rsidRPr="00FF07BA" w14:paraId="17395456" w14:textId="77777777" w:rsidTr="002A5FFE">
            <w:tc>
              <w:tcPr>
                <w:tcW w:w="1385" w:type="dxa"/>
              </w:tcPr>
              <w:p w14:paraId="38551850" w14:textId="77777777" w:rsidR="002A5FFE" w:rsidRPr="00FF07BA" w:rsidRDefault="002A5FFE" w:rsidP="009733F7">
                <w:pPr>
                  <w:pStyle w:val="EJIE-Normal"/>
                  <w:ind w:left="0"/>
                </w:pPr>
                <w:r w:rsidRPr="00FF07BA">
                  <w:t>Verificación</w:t>
                </w:r>
              </w:p>
            </w:tc>
            <w:tc>
              <w:tcPr>
                <w:tcW w:w="7869" w:type="dxa"/>
                <w:gridSpan w:val="4"/>
              </w:tcPr>
              <w:p w14:paraId="3392865C" w14:textId="77777777" w:rsidR="002A5FFE" w:rsidRPr="00FF07BA" w:rsidRDefault="002A5FFE" w:rsidP="00056991">
                <w:pPr>
                  <w:pStyle w:val="EJIE-Normal"/>
                  <w:ind w:left="0"/>
                </w:pPr>
                <w:r w:rsidRPr="00FF07BA">
                  <w:t>Informe del Responsable del contrato.</w:t>
                </w:r>
              </w:p>
            </w:tc>
          </w:tr>
        </w:sdtContent>
      </w:sdt>
    </w:tbl>
    <w:p w14:paraId="0D6523B6" w14:textId="77777777" w:rsidR="00DB4AFE" w:rsidRDefault="00DB4AFE" w:rsidP="00DB4AFE">
      <w:pPr>
        <w:pStyle w:val="EJIE-Normal"/>
        <w:ind w:left="0"/>
        <w:rPr>
          <w:highlight w:val="yellow"/>
        </w:rPr>
        <w:sectPr w:rsidR="00DB4AFE" w:rsidSect="00251074">
          <w:type w:val="continuous"/>
          <w:pgSz w:w="11906" w:h="16838"/>
          <w:pgMar w:top="1440" w:right="1080" w:bottom="1440" w:left="1080" w:header="708" w:footer="708" w:gutter="0"/>
          <w:pgBorders w:offsetFrom="page">
            <w:top w:val="single" w:sz="4" w:space="24" w:color="31849B" w:themeColor="accent5" w:themeShade="BF"/>
            <w:left w:val="single" w:sz="4" w:space="24" w:color="31849B" w:themeColor="accent5" w:themeShade="BF"/>
            <w:bottom w:val="single" w:sz="4" w:space="24" w:color="31849B" w:themeColor="accent5" w:themeShade="BF"/>
            <w:right w:val="single" w:sz="4" w:space="24" w:color="31849B" w:themeColor="accent5" w:themeShade="BF"/>
          </w:pgBorders>
          <w:cols w:space="708"/>
          <w:formProt w:val="0"/>
          <w:docGrid w:linePitch="360"/>
        </w:sectPr>
      </w:pPr>
    </w:p>
    <w:p w14:paraId="5BBED0D7" w14:textId="3DD8ADBF" w:rsidR="002966B1" w:rsidRDefault="002966B1" w:rsidP="002966B1">
      <w:pPr>
        <w:pStyle w:val="EJIE-Normal"/>
        <w:ind w:left="642"/>
        <w:rPr>
          <w:b/>
          <w:bCs/>
          <w:u w:val="single"/>
        </w:rPr>
      </w:pPr>
      <w:r w:rsidRPr="006C4384">
        <w:rPr>
          <w:b/>
          <w:bCs/>
          <w:u w:val="single"/>
        </w:rPr>
        <w:t xml:space="preserve">LOTE </w:t>
      </w:r>
      <w:r>
        <w:rPr>
          <w:b/>
          <w:bCs/>
          <w:u w:val="single"/>
        </w:rPr>
        <w:t>2</w:t>
      </w:r>
    </w:p>
    <w:p w14:paraId="3CEC561C" w14:textId="77777777" w:rsidR="002966B1" w:rsidRDefault="002966B1" w:rsidP="002966B1">
      <w:pPr>
        <w:pStyle w:val="EJIE-Normal"/>
        <w:ind w:left="642"/>
        <w:rPr>
          <w:b/>
          <w:bCs/>
          <w:u w:val="single"/>
        </w:rPr>
      </w:pPr>
    </w:p>
    <w:tbl>
      <w:tblPr>
        <w:tblStyle w:val="Tablaconcuadrcula"/>
        <w:tblW w:w="0" w:type="auto"/>
        <w:tblInd w:w="708"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378"/>
        <w:gridCol w:w="856"/>
        <w:gridCol w:w="2280"/>
        <w:gridCol w:w="2247"/>
        <w:gridCol w:w="2267"/>
      </w:tblGrid>
      <w:sdt>
        <w:sdtPr>
          <w:id w:val="142782534"/>
          <w:lock w:val="contentLocked"/>
          <w:placeholder>
            <w:docPart w:val="039A2353686846A79A7714EA49AE6438"/>
          </w:placeholder>
        </w:sdtPr>
        <w:sdtContent>
          <w:tr w:rsidR="00F21DB0" w:rsidRPr="00FF07BA" w14:paraId="47A5A5DC" w14:textId="77777777">
            <w:tc>
              <w:tcPr>
                <w:tcW w:w="2290" w:type="dxa"/>
                <w:gridSpan w:val="2"/>
              </w:tcPr>
              <w:p w14:paraId="32BC1B20" w14:textId="77777777" w:rsidR="002966B1" w:rsidRPr="00FF07BA" w:rsidRDefault="002966B1">
                <w:pPr>
                  <w:pStyle w:val="EJIE-Normal"/>
                  <w:ind w:left="0"/>
                </w:pPr>
                <w:r w:rsidRPr="00FF07BA">
                  <w:t>Causas</w:t>
                </w:r>
              </w:p>
              <w:p w14:paraId="75696494" w14:textId="77777777" w:rsidR="002966B1" w:rsidRPr="00FF07BA" w:rsidRDefault="002966B1">
                <w:pPr>
                  <w:pStyle w:val="EJIE-Normal"/>
                  <w:ind w:left="0"/>
                </w:pPr>
              </w:p>
            </w:tc>
            <w:tc>
              <w:tcPr>
                <w:tcW w:w="2336" w:type="dxa"/>
              </w:tcPr>
              <w:p w14:paraId="67446651" w14:textId="77777777" w:rsidR="002966B1" w:rsidRPr="00FF07BA" w:rsidRDefault="002966B1">
                <w:pPr>
                  <w:pStyle w:val="EJIE-Normal"/>
                  <w:ind w:left="0"/>
                </w:pPr>
                <w:r w:rsidRPr="00FF07BA">
                  <w:t xml:space="preserve">Método de verificación objetiva </w:t>
                </w:r>
              </w:p>
              <w:p w14:paraId="461628A3" w14:textId="77777777" w:rsidR="002966B1" w:rsidRPr="00FF07BA" w:rsidRDefault="002966B1">
                <w:pPr>
                  <w:pStyle w:val="EJIE-Normal"/>
                  <w:ind w:left="0"/>
                </w:pPr>
              </w:p>
            </w:tc>
            <w:tc>
              <w:tcPr>
                <w:tcW w:w="2299" w:type="dxa"/>
              </w:tcPr>
              <w:p w14:paraId="5B21CEAE" w14:textId="77777777" w:rsidR="002966B1" w:rsidRPr="00FF07BA" w:rsidRDefault="002966B1">
                <w:pPr>
                  <w:pStyle w:val="EJIE-Normal"/>
                  <w:ind w:left="0"/>
                </w:pPr>
                <w:r w:rsidRPr="00FF07BA">
                  <w:t>Alcance y límites</w:t>
                </w:r>
              </w:p>
              <w:p w14:paraId="3B02BE68" w14:textId="77777777" w:rsidR="002966B1" w:rsidRPr="00FF07BA" w:rsidRDefault="002966B1">
                <w:pPr>
                  <w:pStyle w:val="EJIE-Normal"/>
                  <w:ind w:left="0"/>
                </w:pPr>
              </w:p>
            </w:tc>
            <w:tc>
              <w:tcPr>
                <w:tcW w:w="2329" w:type="dxa"/>
              </w:tcPr>
              <w:p w14:paraId="734F6369" w14:textId="77777777" w:rsidR="002966B1" w:rsidRPr="00FF07BA" w:rsidRDefault="002966B1">
                <w:pPr>
                  <w:pStyle w:val="EJIE-Normal"/>
                  <w:ind w:left="0"/>
                </w:pPr>
                <w:r w:rsidRPr="00FF07BA">
                  <w:t>Porcentaje del precio que puede abarcar y máximo</w:t>
                </w:r>
              </w:p>
            </w:tc>
          </w:tr>
        </w:sdtContent>
      </w:sdt>
      <w:tr w:rsidR="00F21DB0" w:rsidRPr="00C04C20" w14:paraId="120C6CEF" w14:textId="77777777">
        <w:tc>
          <w:tcPr>
            <w:tcW w:w="2290" w:type="dxa"/>
            <w:gridSpan w:val="2"/>
          </w:tcPr>
          <w:p w14:paraId="38D8C65C" w14:textId="0EE0BC89" w:rsidR="002966B1" w:rsidRPr="00C04C20" w:rsidRDefault="002966B1">
            <w:pPr>
              <w:pStyle w:val="EJIE-Normal"/>
              <w:ind w:left="0"/>
            </w:pPr>
            <w:permStart w:id="2031298018" w:edGrp="everyone"/>
            <w:r w:rsidRPr="00F42361">
              <w:lastRenderedPageBreak/>
              <w:t xml:space="preserve">Incremento en las volumetrías iniciales </w:t>
            </w:r>
            <w:r>
              <w:t>estimadas</w:t>
            </w:r>
            <w:r w:rsidRPr="00F42361">
              <w:t xml:space="preserve">, derivado </w:t>
            </w:r>
            <w:r>
              <w:t xml:space="preserve">de </w:t>
            </w:r>
            <w:r w:rsidRPr="00F42361">
              <w:t>cambio</w:t>
            </w:r>
            <w:r>
              <w:t>s</w:t>
            </w:r>
            <w:r w:rsidRPr="00F42361">
              <w:t xml:space="preserve"> en los centros.</w:t>
            </w:r>
          </w:p>
        </w:tc>
        <w:tc>
          <w:tcPr>
            <w:tcW w:w="2336" w:type="dxa"/>
          </w:tcPr>
          <w:p w14:paraId="6F3E7E4D" w14:textId="77777777" w:rsidR="002966B1" w:rsidRPr="00C04C20" w:rsidRDefault="002966B1">
            <w:pPr>
              <w:pStyle w:val="EJIE-Normal"/>
              <w:ind w:left="0"/>
            </w:pPr>
            <w:r>
              <w:t>Incremento del número de electrónica y otros trabajos y suministros, derivados de los informes de replanteo que se realicen, respecto de volumetría inicial.</w:t>
            </w:r>
          </w:p>
        </w:tc>
        <w:tc>
          <w:tcPr>
            <w:tcW w:w="2299" w:type="dxa"/>
          </w:tcPr>
          <w:p w14:paraId="4B8049BB" w14:textId="77777777" w:rsidR="002966B1" w:rsidRDefault="002966B1">
            <w:pPr>
              <w:pStyle w:val="EJIE-Normal"/>
              <w:ind w:left="0"/>
            </w:pPr>
            <w:r>
              <w:t>Crecimiento en la volumetría inicialmente prevista.</w:t>
            </w:r>
          </w:p>
          <w:p w14:paraId="13996B38" w14:textId="77777777" w:rsidR="002966B1" w:rsidRPr="00C04C20" w:rsidRDefault="002966B1">
            <w:pPr>
              <w:pStyle w:val="EJIE-Normal"/>
              <w:ind w:left="0"/>
            </w:pPr>
            <w:r>
              <w:t>Se calculará en base a: la oferta realizada, de acuerdo a los precios unitarios adjudicados.</w:t>
            </w:r>
          </w:p>
        </w:tc>
        <w:tc>
          <w:tcPr>
            <w:tcW w:w="2329" w:type="dxa"/>
          </w:tcPr>
          <w:p w14:paraId="7FB3067A" w14:textId="77777777" w:rsidR="002966B1" w:rsidRPr="00C04C20" w:rsidRDefault="002966B1">
            <w:pPr>
              <w:pStyle w:val="EJIE-Normal"/>
              <w:ind w:left="0"/>
            </w:pPr>
            <w:r>
              <w:t>Máximo 20% al alza</w:t>
            </w:r>
          </w:p>
        </w:tc>
      </w:tr>
      <w:permEnd w:id="2031298018" w:displacedByCustomXml="next"/>
      <w:sdt>
        <w:sdtPr>
          <w:id w:val="-890034422"/>
          <w:lock w:val="contentLocked"/>
          <w:placeholder>
            <w:docPart w:val="039A2353686846A79A7714EA49AE6438"/>
          </w:placeholder>
        </w:sdtPr>
        <w:sdtContent>
          <w:tr w:rsidR="00984282" w:rsidRPr="00FF07BA" w14:paraId="1DE677F4" w14:textId="77777777">
            <w:tc>
              <w:tcPr>
                <w:tcW w:w="9254" w:type="dxa"/>
                <w:gridSpan w:val="5"/>
              </w:tcPr>
              <w:p w14:paraId="01BBD4FC" w14:textId="77777777" w:rsidR="002966B1" w:rsidRPr="00FF07BA" w:rsidRDefault="002966B1">
                <w:pPr>
                  <w:pStyle w:val="EJIE-Normal"/>
                  <w:ind w:left="0"/>
                  <w:jc w:val="center"/>
                </w:pPr>
                <w:r w:rsidRPr="00FF07BA">
                  <w:t>Procedimiento</w:t>
                </w:r>
              </w:p>
            </w:tc>
          </w:tr>
        </w:sdtContent>
      </w:sdt>
      <w:tr w:rsidR="00984282" w:rsidRPr="00FF07BA" w14:paraId="676CA6E6" w14:textId="77777777">
        <w:tc>
          <w:tcPr>
            <w:tcW w:w="9254" w:type="dxa"/>
            <w:gridSpan w:val="5"/>
          </w:tcPr>
          <w:p w14:paraId="2D948C28" w14:textId="77777777" w:rsidR="002966B1" w:rsidRDefault="002966B1" w:rsidP="002966B1">
            <w:pPr>
              <w:pStyle w:val="EJIE-Normal"/>
              <w:numPr>
                <w:ilvl w:val="0"/>
                <w:numId w:val="154"/>
              </w:numPr>
            </w:pPr>
            <w:permStart w:id="1549608170" w:edGrp="everyone"/>
            <w:r>
              <w:t>Responsable del Contrato detectará necesidad en base a las causas descritas e informará de las previsiones y aprobará las mismas.</w:t>
            </w:r>
          </w:p>
          <w:p w14:paraId="36D1B412" w14:textId="77777777" w:rsidR="002966B1" w:rsidRDefault="002966B1" w:rsidP="002966B1">
            <w:pPr>
              <w:pStyle w:val="EJIE-Normal"/>
              <w:numPr>
                <w:ilvl w:val="0"/>
                <w:numId w:val="154"/>
              </w:numPr>
            </w:pPr>
            <w:r>
              <w:t>Revisión de modificaciones: seguimiento del contrato y adaptación.</w:t>
            </w:r>
          </w:p>
          <w:p w14:paraId="25F5F2B4" w14:textId="77777777" w:rsidR="002966B1" w:rsidRPr="00FF07BA" w:rsidRDefault="002966B1" w:rsidP="002966B1">
            <w:pPr>
              <w:pStyle w:val="EJIE-Normal"/>
              <w:numPr>
                <w:ilvl w:val="0"/>
                <w:numId w:val="154"/>
              </w:numPr>
            </w:pPr>
            <w:r>
              <w:t>Control de las acciones implantadas.</w:t>
            </w:r>
          </w:p>
        </w:tc>
      </w:tr>
      <w:permEnd w:id="1549608170" w:displacedByCustomXml="next"/>
      <w:sdt>
        <w:sdtPr>
          <w:id w:val="-4898704"/>
          <w:lock w:val="contentLocked"/>
          <w:placeholder>
            <w:docPart w:val="039A2353686846A79A7714EA49AE6438"/>
          </w:placeholder>
        </w:sdtPr>
        <w:sdtContent>
          <w:tr w:rsidR="00E52782" w:rsidRPr="00FF07BA" w14:paraId="33EEA954" w14:textId="77777777">
            <w:tc>
              <w:tcPr>
                <w:tcW w:w="1385" w:type="dxa"/>
              </w:tcPr>
              <w:p w14:paraId="4E4BB8A5" w14:textId="77777777" w:rsidR="002966B1" w:rsidRPr="00FF07BA" w:rsidRDefault="002966B1">
                <w:pPr>
                  <w:pStyle w:val="EJIE-Normal"/>
                  <w:ind w:left="0"/>
                </w:pPr>
                <w:r w:rsidRPr="00FF07BA">
                  <w:t>Verificación</w:t>
                </w:r>
              </w:p>
            </w:tc>
            <w:tc>
              <w:tcPr>
                <w:tcW w:w="7869" w:type="dxa"/>
                <w:gridSpan w:val="4"/>
              </w:tcPr>
              <w:p w14:paraId="49F76BC8" w14:textId="77777777" w:rsidR="002966B1" w:rsidRPr="00FF07BA" w:rsidRDefault="002966B1">
                <w:pPr>
                  <w:pStyle w:val="EJIE-Normal"/>
                  <w:ind w:left="0"/>
                </w:pPr>
                <w:r w:rsidRPr="00FF07BA">
                  <w:t>Informe del Responsable del contrato.</w:t>
                </w:r>
              </w:p>
            </w:tc>
          </w:tr>
        </w:sdtContent>
      </w:sdt>
    </w:tbl>
    <w:p w14:paraId="742AFA37" w14:textId="77777777" w:rsidR="002966B1" w:rsidRDefault="002966B1" w:rsidP="002966B1">
      <w:pPr>
        <w:pStyle w:val="EJIE-Normal"/>
        <w:ind w:left="642"/>
        <w:rPr>
          <w:b/>
          <w:bCs/>
          <w:u w:val="single"/>
        </w:rPr>
      </w:pPr>
    </w:p>
    <w:p w14:paraId="1648F186" w14:textId="54C2CCB0" w:rsidR="00286FC4" w:rsidRPr="00492B5E" w:rsidRDefault="00286FC4" w:rsidP="00286FC4">
      <w:pPr>
        <w:pStyle w:val="EJIE-Titulo2"/>
      </w:pPr>
      <w:r w:rsidRPr="00286FC4">
        <w:t xml:space="preserve"> </w:t>
      </w:r>
      <w:bookmarkStart w:id="23" w:name="_Toc224597054"/>
      <w:r w:rsidRPr="00492B5E">
        <w:t>PENALIDADES</w:t>
      </w:r>
      <w:bookmarkEnd w:id="23"/>
    </w:p>
    <w:p w14:paraId="076662A5" w14:textId="77777777" w:rsidR="00286FC4" w:rsidRDefault="00286FC4" w:rsidP="00286FC4">
      <w:pPr>
        <w:pStyle w:val="EJIE-Normal"/>
        <w:ind w:left="142"/>
      </w:pPr>
      <w:r w:rsidRPr="005869AF">
        <w:t>En las reuniones de Control del Servicio, y en base a los informes de Nivel de Servicio, se comprobarán las desviaciones resultantes, siendo objeto de penalizaciones en los términos que a continuación se establecen</w:t>
      </w:r>
      <w:r w:rsidRPr="31EC5E74">
        <w:t>.</w:t>
      </w:r>
    </w:p>
    <w:p w14:paraId="7DE319EC" w14:textId="77777777" w:rsidR="00286FC4" w:rsidRDefault="00286FC4" w:rsidP="00286FC4">
      <w:pPr>
        <w:spacing w:after="24"/>
        <w:ind w:left="142"/>
        <w:jc w:val="both"/>
      </w:pPr>
      <w:r>
        <w:t>La suma de penalizaciones no superará en ningún caso el 10%. La penalización se aplicará sobre el importe de facturación del periodo en el que se haya detectado el rango de desviación que la genera, descontándose la cantidad correspondiente en la última factura del periodo en el que se ha producido la penalización.</w:t>
      </w:r>
    </w:p>
    <w:p w14:paraId="0C66659A" w14:textId="77777777" w:rsidR="00286FC4" w:rsidRDefault="00286FC4" w:rsidP="00286FC4">
      <w:pPr>
        <w:spacing w:line="240" w:lineRule="auto"/>
      </w:pPr>
    </w:p>
    <w:p w14:paraId="4F5489F4" w14:textId="77777777" w:rsidR="00286FC4" w:rsidRPr="00DD5CD1" w:rsidRDefault="00286FC4" w:rsidP="001726AF">
      <w:pPr>
        <w:pStyle w:val="Prrafodelista"/>
        <w:numPr>
          <w:ilvl w:val="0"/>
          <w:numId w:val="104"/>
        </w:numPr>
        <w:spacing w:line="240" w:lineRule="auto"/>
        <w:rPr>
          <w:rFonts w:cstheme="minorHAnsi"/>
        </w:rPr>
      </w:pPr>
      <w:r w:rsidRPr="00996C7E">
        <w:t>Incumplimiento</w:t>
      </w:r>
      <w:r>
        <w:t>s y cuantías</w:t>
      </w:r>
    </w:p>
    <w:p w14:paraId="793D3AA4" w14:textId="77777777" w:rsidR="00286FC4" w:rsidRDefault="00286FC4" w:rsidP="00300E87">
      <w:pPr>
        <w:pStyle w:val="Prrafodelista"/>
        <w:numPr>
          <w:ilvl w:val="1"/>
          <w:numId w:val="16"/>
        </w:numPr>
        <w:spacing w:after="0"/>
        <w:rPr>
          <w:rFonts w:cstheme="minorHAnsi"/>
        </w:rPr>
      </w:pPr>
      <w:r w:rsidRPr="00606C00">
        <w:rPr>
          <w:rFonts w:cstheme="minorHAnsi"/>
        </w:rPr>
        <w:t xml:space="preserve"> </w:t>
      </w:r>
      <w:r w:rsidRPr="00FF07BA">
        <w:rPr>
          <w:rFonts w:cstheme="minorHAnsi"/>
        </w:rPr>
        <w:t>Incumplimiento</w:t>
      </w:r>
      <w:r>
        <w:rPr>
          <w:rFonts w:cstheme="minorHAnsi"/>
        </w:rPr>
        <w:t>s y cuantías</w:t>
      </w:r>
      <w:r w:rsidRPr="00FF07BA">
        <w:rPr>
          <w:rFonts w:cstheme="minorHAnsi"/>
        </w:rPr>
        <w:t>:</w:t>
      </w:r>
    </w:p>
    <w:p w14:paraId="34140F12" w14:textId="195A7184" w:rsidR="0038488D" w:rsidRPr="0038488D" w:rsidRDefault="0038488D" w:rsidP="0038488D">
      <w:pPr>
        <w:spacing w:after="0"/>
        <w:rPr>
          <w:rFonts w:cstheme="minorHAnsi"/>
          <w:b/>
          <w:bCs/>
          <w:u w:val="single"/>
        </w:rPr>
      </w:pPr>
      <w:r w:rsidRPr="0038488D">
        <w:rPr>
          <w:rFonts w:cstheme="minorHAnsi"/>
          <w:b/>
          <w:bCs/>
          <w:u w:val="single"/>
        </w:rPr>
        <w:t>LOTE 1</w:t>
      </w:r>
    </w:p>
    <w:p w14:paraId="3CFFA016" w14:textId="7D2D301B" w:rsidR="00286FC4" w:rsidRDefault="00286FC4" w:rsidP="00CD799A">
      <w:pPr>
        <w:spacing w:after="0"/>
      </w:pPr>
      <w:r>
        <w:t xml:space="preserve"> </w:t>
      </w:r>
    </w:p>
    <w:p w14:paraId="35AD453C" w14:textId="77777777" w:rsidR="00286FC4" w:rsidRDefault="00286FC4" w:rsidP="00286FC4">
      <w:pPr>
        <w:spacing w:after="31"/>
        <w:ind w:left="703" w:firstLine="573"/>
      </w:pPr>
      <w:r>
        <w:rPr>
          <w:b/>
          <w:u w:val="single" w:color="000000"/>
        </w:rPr>
        <w:t>MANTENIMIENTO CORRECTIVO</w:t>
      </w:r>
      <w:r>
        <w:rPr>
          <w:b/>
        </w:rPr>
        <w:t xml:space="preserve"> </w:t>
      </w:r>
    </w:p>
    <w:tbl>
      <w:tblPr>
        <w:tblStyle w:val="TableGrid"/>
        <w:tblW w:w="7921" w:type="dxa"/>
        <w:tblInd w:w="1294" w:type="dxa"/>
        <w:tblCellMar>
          <w:top w:w="57" w:type="dxa"/>
          <w:left w:w="107" w:type="dxa"/>
          <w:right w:w="27" w:type="dxa"/>
        </w:tblCellMar>
        <w:tblLook w:val="04A0" w:firstRow="1" w:lastRow="0" w:firstColumn="1" w:lastColumn="0" w:noHBand="0" w:noVBand="1"/>
      </w:tblPr>
      <w:tblGrid>
        <w:gridCol w:w="2394"/>
        <w:gridCol w:w="3058"/>
        <w:gridCol w:w="2469"/>
      </w:tblGrid>
      <w:tr w:rsidR="001524F8" w14:paraId="5D7EE8CF" w14:textId="77777777">
        <w:trPr>
          <w:trHeight w:val="946"/>
        </w:trPr>
        <w:tc>
          <w:tcPr>
            <w:tcW w:w="2394" w:type="dxa"/>
            <w:tcBorders>
              <w:top w:val="double" w:sz="4" w:space="0" w:color="000000"/>
              <w:left w:val="double" w:sz="4" w:space="0" w:color="000000"/>
              <w:bottom w:val="single" w:sz="4" w:space="0" w:color="000000"/>
              <w:right w:val="single" w:sz="4" w:space="0" w:color="000000"/>
            </w:tcBorders>
            <w:shd w:val="clear" w:color="auto" w:fill="D9D9D9"/>
            <w:vAlign w:val="center"/>
          </w:tcPr>
          <w:p w14:paraId="382652FD" w14:textId="3B71A4BF" w:rsidR="00286FC4" w:rsidRDefault="00286FC4">
            <w:pPr>
              <w:spacing w:line="259" w:lineRule="auto"/>
              <w:ind w:left="72"/>
            </w:pPr>
            <w:r>
              <w:rPr>
                <w:b/>
              </w:rPr>
              <w:t xml:space="preserve"> </w:t>
            </w:r>
            <w:r>
              <w:rPr>
                <w:i/>
              </w:rPr>
              <w:t xml:space="preserve">Tipo de Mantenimiento </w:t>
            </w:r>
          </w:p>
        </w:tc>
        <w:tc>
          <w:tcPr>
            <w:tcW w:w="3058" w:type="dxa"/>
            <w:tcBorders>
              <w:top w:val="double" w:sz="4" w:space="0" w:color="000000"/>
              <w:left w:val="single" w:sz="4" w:space="0" w:color="000000"/>
              <w:bottom w:val="single" w:sz="4" w:space="0" w:color="000000"/>
              <w:right w:val="single" w:sz="4" w:space="0" w:color="000000"/>
            </w:tcBorders>
            <w:shd w:val="clear" w:color="auto" w:fill="D9D9D9"/>
            <w:vAlign w:val="center"/>
          </w:tcPr>
          <w:p w14:paraId="314A7F24" w14:textId="77777777" w:rsidR="00286FC4" w:rsidRDefault="00286FC4">
            <w:pPr>
              <w:spacing w:line="259" w:lineRule="auto"/>
              <w:ind w:right="79"/>
              <w:jc w:val="center"/>
            </w:pPr>
            <w:r>
              <w:rPr>
                <w:i/>
              </w:rPr>
              <w:t xml:space="preserve">Rango de desviación </w:t>
            </w:r>
          </w:p>
        </w:tc>
        <w:tc>
          <w:tcPr>
            <w:tcW w:w="2469" w:type="dxa"/>
            <w:tcBorders>
              <w:top w:val="double" w:sz="4" w:space="0" w:color="000000"/>
              <w:left w:val="single" w:sz="4" w:space="0" w:color="000000"/>
              <w:bottom w:val="single" w:sz="4" w:space="0" w:color="000000"/>
              <w:right w:val="double" w:sz="4" w:space="0" w:color="000000"/>
            </w:tcBorders>
            <w:shd w:val="clear" w:color="auto" w:fill="D9D9D9"/>
          </w:tcPr>
          <w:p w14:paraId="11FC49A5" w14:textId="77777777" w:rsidR="00286FC4" w:rsidRDefault="00286FC4">
            <w:pPr>
              <w:spacing w:line="276" w:lineRule="auto"/>
              <w:ind w:left="208" w:hanging="12"/>
            </w:pPr>
            <w:r>
              <w:rPr>
                <w:i/>
              </w:rPr>
              <w:t xml:space="preserve">Penalización sobre el importe de factura del </w:t>
            </w:r>
          </w:p>
          <w:p w14:paraId="16A1EFF3" w14:textId="77777777" w:rsidR="00286FC4" w:rsidRDefault="00286FC4">
            <w:pPr>
              <w:spacing w:line="259" w:lineRule="auto"/>
              <w:ind w:left="71"/>
              <w:jc w:val="center"/>
            </w:pPr>
            <w:r>
              <w:rPr>
                <w:i/>
              </w:rPr>
              <w:t xml:space="preserve">periodo </w:t>
            </w:r>
          </w:p>
        </w:tc>
      </w:tr>
      <w:tr w:rsidR="003A3644" w14:paraId="59DB5626" w14:textId="77777777">
        <w:trPr>
          <w:trHeight w:val="295"/>
        </w:trPr>
        <w:tc>
          <w:tcPr>
            <w:tcW w:w="2394" w:type="dxa"/>
            <w:vMerge w:val="restart"/>
            <w:tcBorders>
              <w:top w:val="single" w:sz="4" w:space="0" w:color="000000"/>
              <w:left w:val="double" w:sz="4" w:space="0" w:color="000000"/>
              <w:right w:val="single" w:sz="4" w:space="0" w:color="000000"/>
            </w:tcBorders>
            <w:vAlign w:val="center"/>
          </w:tcPr>
          <w:p w14:paraId="68B63B7E" w14:textId="77777777" w:rsidR="00286FC4" w:rsidRDefault="00286FC4">
            <w:pPr>
              <w:spacing w:line="259" w:lineRule="auto"/>
            </w:pPr>
            <w:r>
              <w:rPr>
                <w:sz w:val="18"/>
              </w:rPr>
              <w:t xml:space="preserve">Muy urgente </w:t>
            </w:r>
          </w:p>
        </w:tc>
        <w:tc>
          <w:tcPr>
            <w:tcW w:w="3058" w:type="dxa"/>
            <w:tcBorders>
              <w:top w:val="single" w:sz="4" w:space="0" w:color="000000"/>
              <w:left w:val="single" w:sz="4" w:space="0" w:color="000000"/>
              <w:bottom w:val="single" w:sz="4" w:space="0" w:color="000000"/>
              <w:right w:val="single" w:sz="4" w:space="0" w:color="000000"/>
            </w:tcBorders>
          </w:tcPr>
          <w:p w14:paraId="32153900" w14:textId="77777777" w:rsidR="00286FC4" w:rsidRDefault="00286FC4">
            <w:pPr>
              <w:spacing w:line="259" w:lineRule="auto"/>
              <w:ind w:left="1"/>
            </w:pPr>
            <w:r>
              <w:rPr>
                <w:sz w:val="18"/>
              </w:rPr>
              <w:t xml:space="preserve">Del 1 al 5 % </w:t>
            </w:r>
          </w:p>
        </w:tc>
        <w:tc>
          <w:tcPr>
            <w:tcW w:w="2469" w:type="dxa"/>
            <w:tcBorders>
              <w:top w:val="single" w:sz="4" w:space="0" w:color="000000"/>
              <w:left w:val="single" w:sz="4" w:space="0" w:color="000000"/>
              <w:bottom w:val="single" w:sz="4" w:space="0" w:color="000000"/>
              <w:right w:val="double" w:sz="4" w:space="0" w:color="000000"/>
            </w:tcBorders>
          </w:tcPr>
          <w:p w14:paraId="733881E0" w14:textId="77777777" w:rsidR="00286FC4" w:rsidRDefault="00286FC4">
            <w:pPr>
              <w:spacing w:line="259" w:lineRule="auto"/>
              <w:ind w:right="81"/>
              <w:jc w:val="center"/>
            </w:pPr>
            <w:r>
              <w:rPr>
                <w:sz w:val="18"/>
              </w:rPr>
              <w:t xml:space="preserve">1% </w:t>
            </w:r>
          </w:p>
        </w:tc>
      </w:tr>
      <w:tr w:rsidR="003A3644" w14:paraId="54F12F6F" w14:textId="77777777">
        <w:trPr>
          <w:trHeight w:val="295"/>
        </w:trPr>
        <w:tc>
          <w:tcPr>
            <w:tcW w:w="2394" w:type="dxa"/>
            <w:vMerge/>
            <w:tcBorders>
              <w:left w:val="double" w:sz="4" w:space="0" w:color="000000"/>
              <w:right w:val="single" w:sz="4" w:space="0" w:color="000000"/>
            </w:tcBorders>
            <w:vAlign w:val="center"/>
          </w:tcPr>
          <w:p w14:paraId="4E84DFAC" w14:textId="77777777" w:rsidR="00286FC4" w:rsidRDefault="00286FC4">
            <w:pPr>
              <w:spacing w:line="259" w:lineRule="auto"/>
              <w:rPr>
                <w:sz w:val="18"/>
              </w:rPr>
            </w:pPr>
          </w:p>
        </w:tc>
        <w:tc>
          <w:tcPr>
            <w:tcW w:w="3058" w:type="dxa"/>
            <w:tcBorders>
              <w:top w:val="single" w:sz="4" w:space="0" w:color="000000"/>
              <w:left w:val="single" w:sz="4" w:space="0" w:color="000000"/>
              <w:bottom w:val="single" w:sz="4" w:space="0" w:color="000000"/>
              <w:right w:val="single" w:sz="4" w:space="0" w:color="000000"/>
            </w:tcBorders>
          </w:tcPr>
          <w:p w14:paraId="5A85AA97" w14:textId="77777777" w:rsidR="00286FC4" w:rsidRDefault="00286FC4">
            <w:pPr>
              <w:spacing w:line="259" w:lineRule="auto"/>
              <w:ind w:left="1"/>
              <w:rPr>
                <w:sz w:val="18"/>
              </w:rPr>
            </w:pPr>
            <w:r>
              <w:rPr>
                <w:sz w:val="18"/>
              </w:rPr>
              <w:t>Del 6 al 10%</w:t>
            </w:r>
          </w:p>
        </w:tc>
        <w:tc>
          <w:tcPr>
            <w:tcW w:w="2469" w:type="dxa"/>
            <w:tcBorders>
              <w:top w:val="single" w:sz="4" w:space="0" w:color="000000"/>
              <w:left w:val="single" w:sz="4" w:space="0" w:color="000000"/>
              <w:bottom w:val="single" w:sz="4" w:space="0" w:color="000000"/>
              <w:right w:val="double" w:sz="4" w:space="0" w:color="000000"/>
            </w:tcBorders>
          </w:tcPr>
          <w:p w14:paraId="54EE4C47" w14:textId="77777777" w:rsidR="00286FC4" w:rsidRDefault="00286FC4">
            <w:pPr>
              <w:spacing w:line="259" w:lineRule="auto"/>
              <w:ind w:right="81"/>
              <w:jc w:val="center"/>
              <w:rPr>
                <w:sz w:val="18"/>
              </w:rPr>
            </w:pPr>
            <w:r>
              <w:rPr>
                <w:sz w:val="18"/>
              </w:rPr>
              <w:t>2%</w:t>
            </w:r>
          </w:p>
        </w:tc>
      </w:tr>
      <w:tr w:rsidR="003A3644" w14:paraId="388F3A56" w14:textId="77777777">
        <w:trPr>
          <w:trHeight w:val="295"/>
        </w:trPr>
        <w:tc>
          <w:tcPr>
            <w:tcW w:w="2394" w:type="dxa"/>
            <w:vMerge/>
            <w:tcBorders>
              <w:left w:val="double" w:sz="4" w:space="0" w:color="000000"/>
              <w:right w:val="single" w:sz="4" w:space="0" w:color="000000"/>
            </w:tcBorders>
            <w:vAlign w:val="center"/>
          </w:tcPr>
          <w:p w14:paraId="43B5A7E4" w14:textId="77777777" w:rsidR="00286FC4" w:rsidRDefault="00286FC4">
            <w:pPr>
              <w:spacing w:line="259" w:lineRule="auto"/>
              <w:rPr>
                <w:sz w:val="18"/>
              </w:rPr>
            </w:pPr>
          </w:p>
        </w:tc>
        <w:tc>
          <w:tcPr>
            <w:tcW w:w="3058" w:type="dxa"/>
            <w:tcBorders>
              <w:top w:val="single" w:sz="4" w:space="0" w:color="000000"/>
              <w:left w:val="single" w:sz="4" w:space="0" w:color="000000"/>
              <w:bottom w:val="single" w:sz="4" w:space="0" w:color="000000"/>
              <w:right w:val="single" w:sz="4" w:space="0" w:color="000000"/>
            </w:tcBorders>
          </w:tcPr>
          <w:p w14:paraId="2AF6A541" w14:textId="77777777" w:rsidR="00286FC4" w:rsidRDefault="00286FC4">
            <w:pPr>
              <w:spacing w:line="259" w:lineRule="auto"/>
              <w:ind w:left="1"/>
              <w:rPr>
                <w:sz w:val="18"/>
              </w:rPr>
            </w:pPr>
            <w:r>
              <w:rPr>
                <w:sz w:val="18"/>
              </w:rPr>
              <w:t>Superior al 10%</w:t>
            </w:r>
          </w:p>
        </w:tc>
        <w:tc>
          <w:tcPr>
            <w:tcW w:w="2469" w:type="dxa"/>
            <w:tcBorders>
              <w:top w:val="single" w:sz="4" w:space="0" w:color="000000"/>
              <w:left w:val="single" w:sz="4" w:space="0" w:color="000000"/>
              <w:bottom w:val="single" w:sz="4" w:space="0" w:color="000000"/>
              <w:right w:val="double" w:sz="4" w:space="0" w:color="000000"/>
            </w:tcBorders>
          </w:tcPr>
          <w:p w14:paraId="532E76C5" w14:textId="77777777" w:rsidR="00286FC4" w:rsidRDefault="00286FC4">
            <w:pPr>
              <w:spacing w:line="259" w:lineRule="auto"/>
              <w:ind w:right="81"/>
              <w:jc w:val="center"/>
              <w:rPr>
                <w:sz w:val="18"/>
              </w:rPr>
            </w:pPr>
            <w:r>
              <w:rPr>
                <w:sz w:val="18"/>
              </w:rPr>
              <w:t>3%</w:t>
            </w:r>
          </w:p>
        </w:tc>
      </w:tr>
      <w:tr w:rsidR="003A3644" w14:paraId="0037CA7B" w14:textId="77777777">
        <w:trPr>
          <w:trHeight w:val="295"/>
        </w:trPr>
        <w:tc>
          <w:tcPr>
            <w:tcW w:w="2394" w:type="dxa"/>
            <w:vMerge w:val="restart"/>
            <w:tcBorders>
              <w:top w:val="single" w:sz="4" w:space="0" w:color="000000"/>
              <w:left w:val="double" w:sz="4" w:space="0" w:color="000000"/>
              <w:right w:val="single" w:sz="4" w:space="0" w:color="000000"/>
            </w:tcBorders>
            <w:vAlign w:val="center"/>
          </w:tcPr>
          <w:p w14:paraId="69BDB5C1" w14:textId="77777777" w:rsidR="00286FC4" w:rsidRDefault="00286FC4">
            <w:pPr>
              <w:spacing w:line="259" w:lineRule="auto"/>
              <w:rPr>
                <w:sz w:val="18"/>
              </w:rPr>
            </w:pPr>
            <w:r>
              <w:rPr>
                <w:sz w:val="18"/>
              </w:rPr>
              <w:t>Urgente</w:t>
            </w:r>
          </w:p>
        </w:tc>
        <w:tc>
          <w:tcPr>
            <w:tcW w:w="3058" w:type="dxa"/>
            <w:tcBorders>
              <w:top w:val="single" w:sz="4" w:space="0" w:color="000000"/>
              <w:left w:val="single" w:sz="4" w:space="0" w:color="000000"/>
              <w:bottom w:val="single" w:sz="4" w:space="0" w:color="000000"/>
              <w:right w:val="single" w:sz="4" w:space="0" w:color="000000"/>
            </w:tcBorders>
          </w:tcPr>
          <w:p w14:paraId="2DF29604" w14:textId="77777777" w:rsidR="00286FC4" w:rsidRDefault="00286FC4">
            <w:pPr>
              <w:spacing w:line="259" w:lineRule="auto"/>
              <w:ind w:left="1"/>
              <w:rPr>
                <w:sz w:val="18"/>
              </w:rPr>
            </w:pPr>
            <w:r>
              <w:rPr>
                <w:sz w:val="18"/>
              </w:rPr>
              <w:t>Del 1 al 8%</w:t>
            </w:r>
          </w:p>
        </w:tc>
        <w:tc>
          <w:tcPr>
            <w:tcW w:w="2469" w:type="dxa"/>
            <w:tcBorders>
              <w:top w:val="single" w:sz="4" w:space="0" w:color="000000"/>
              <w:left w:val="single" w:sz="4" w:space="0" w:color="000000"/>
              <w:bottom w:val="single" w:sz="4" w:space="0" w:color="000000"/>
              <w:right w:val="double" w:sz="4" w:space="0" w:color="000000"/>
            </w:tcBorders>
          </w:tcPr>
          <w:p w14:paraId="4E71D651" w14:textId="77777777" w:rsidR="00286FC4" w:rsidRDefault="00286FC4">
            <w:pPr>
              <w:spacing w:line="259" w:lineRule="auto"/>
              <w:ind w:right="81"/>
              <w:jc w:val="center"/>
              <w:rPr>
                <w:sz w:val="18"/>
              </w:rPr>
            </w:pPr>
            <w:r>
              <w:rPr>
                <w:sz w:val="18"/>
              </w:rPr>
              <w:t>1%</w:t>
            </w:r>
          </w:p>
        </w:tc>
      </w:tr>
      <w:tr w:rsidR="003A3644" w14:paraId="685F3C49" w14:textId="77777777">
        <w:trPr>
          <w:trHeight w:val="295"/>
        </w:trPr>
        <w:tc>
          <w:tcPr>
            <w:tcW w:w="2394" w:type="dxa"/>
            <w:vMerge/>
            <w:tcBorders>
              <w:left w:val="double" w:sz="4" w:space="0" w:color="000000"/>
              <w:right w:val="single" w:sz="4" w:space="0" w:color="000000"/>
            </w:tcBorders>
            <w:vAlign w:val="center"/>
          </w:tcPr>
          <w:p w14:paraId="775F771E" w14:textId="77777777" w:rsidR="00286FC4" w:rsidRDefault="00286FC4">
            <w:pPr>
              <w:spacing w:line="259" w:lineRule="auto"/>
              <w:rPr>
                <w:sz w:val="18"/>
              </w:rPr>
            </w:pPr>
          </w:p>
        </w:tc>
        <w:tc>
          <w:tcPr>
            <w:tcW w:w="3058" w:type="dxa"/>
            <w:tcBorders>
              <w:top w:val="single" w:sz="4" w:space="0" w:color="000000"/>
              <w:left w:val="single" w:sz="4" w:space="0" w:color="000000"/>
              <w:bottom w:val="single" w:sz="4" w:space="0" w:color="000000"/>
              <w:right w:val="single" w:sz="4" w:space="0" w:color="000000"/>
            </w:tcBorders>
          </w:tcPr>
          <w:p w14:paraId="2469C113" w14:textId="77777777" w:rsidR="00286FC4" w:rsidRDefault="00286FC4">
            <w:pPr>
              <w:spacing w:line="259" w:lineRule="auto"/>
              <w:ind w:left="1"/>
              <w:rPr>
                <w:sz w:val="18"/>
              </w:rPr>
            </w:pPr>
            <w:r>
              <w:rPr>
                <w:sz w:val="18"/>
              </w:rPr>
              <w:t>Del 9 al 15%</w:t>
            </w:r>
          </w:p>
        </w:tc>
        <w:tc>
          <w:tcPr>
            <w:tcW w:w="2469" w:type="dxa"/>
            <w:tcBorders>
              <w:top w:val="single" w:sz="4" w:space="0" w:color="000000"/>
              <w:left w:val="single" w:sz="4" w:space="0" w:color="000000"/>
              <w:bottom w:val="single" w:sz="4" w:space="0" w:color="000000"/>
              <w:right w:val="double" w:sz="4" w:space="0" w:color="000000"/>
            </w:tcBorders>
          </w:tcPr>
          <w:p w14:paraId="0820AB7B" w14:textId="77777777" w:rsidR="00286FC4" w:rsidRDefault="00286FC4">
            <w:pPr>
              <w:spacing w:line="259" w:lineRule="auto"/>
              <w:ind w:right="81"/>
              <w:jc w:val="center"/>
              <w:rPr>
                <w:sz w:val="18"/>
              </w:rPr>
            </w:pPr>
            <w:r>
              <w:rPr>
                <w:sz w:val="18"/>
              </w:rPr>
              <w:t>2%</w:t>
            </w:r>
          </w:p>
        </w:tc>
      </w:tr>
      <w:tr w:rsidR="003A3644" w14:paraId="0C195130" w14:textId="77777777">
        <w:trPr>
          <w:trHeight w:val="295"/>
        </w:trPr>
        <w:tc>
          <w:tcPr>
            <w:tcW w:w="2394" w:type="dxa"/>
            <w:vMerge/>
            <w:tcBorders>
              <w:left w:val="double" w:sz="4" w:space="0" w:color="000000"/>
              <w:right w:val="single" w:sz="4" w:space="0" w:color="000000"/>
            </w:tcBorders>
            <w:vAlign w:val="center"/>
          </w:tcPr>
          <w:p w14:paraId="2898BBF9" w14:textId="77777777" w:rsidR="00286FC4" w:rsidRDefault="00286FC4">
            <w:pPr>
              <w:spacing w:line="259" w:lineRule="auto"/>
              <w:rPr>
                <w:sz w:val="18"/>
              </w:rPr>
            </w:pPr>
          </w:p>
        </w:tc>
        <w:tc>
          <w:tcPr>
            <w:tcW w:w="3058" w:type="dxa"/>
            <w:tcBorders>
              <w:top w:val="single" w:sz="4" w:space="0" w:color="000000"/>
              <w:left w:val="single" w:sz="4" w:space="0" w:color="000000"/>
              <w:bottom w:val="single" w:sz="4" w:space="0" w:color="000000"/>
              <w:right w:val="single" w:sz="4" w:space="0" w:color="000000"/>
            </w:tcBorders>
          </w:tcPr>
          <w:p w14:paraId="0670182D" w14:textId="77777777" w:rsidR="00286FC4" w:rsidRDefault="00286FC4">
            <w:pPr>
              <w:spacing w:line="259" w:lineRule="auto"/>
              <w:ind w:left="1"/>
              <w:rPr>
                <w:sz w:val="18"/>
              </w:rPr>
            </w:pPr>
            <w:r>
              <w:rPr>
                <w:sz w:val="18"/>
              </w:rPr>
              <w:t>Superior al 15%</w:t>
            </w:r>
          </w:p>
        </w:tc>
        <w:tc>
          <w:tcPr>
            <w:tcW w:w="2469" w:type="dxa"/>
            <w:tcBorders>
              <w:top w:val="single" w:sz="4" w:space="0" w:color="000000"/>
              <w:left w:val="single" w:sz="4" w:space="0" w:color="000000"/>
              <w:bottom w:val="single" w:sz="4" w:space="0" w:color="000000"/>
              <w:right w:val="double" w:sz="4" w:space="0" w:color="000000"/>
            </w:tcBorders>
          </w:tcPr>
          <w:p w14:paraId="155C2C39" w14:textId="77777777" w:rsidR="00286FC4" w:rsidRDefault="00286FC4">
            <w:pPr>
              <w:spacing w:line="259" w:lineRule="auto"/>
              <w:ind w:right="81"/>
              <w:jc w:val="center"/>
              <w:rPr>
                <w:sz w:val="18"/>
              </w:rPr>
            </w:pPr>
            <w:r>
              <w:rPr>
                <w:sz w:val="18"/>
              </w:rPr>
              <w:t>3%</w:t>
            </w:r>
          </w:p>
        </w:tc>
      </w:tr>
      <w:tr w:rsidR="003A3644" w14:paraId="5F97FE59" w14:textId="77777777">
        <w:trPr>
          <w:trHeight w:val="295"/>
        </w:trPr>
        <w:tc>
          <w:tcPr>
            <w:tcW w:w="2394" w:type="dxa"/>
            <w:vMerge w:val="restart"/>
            <w:tcBorders>
              <w:top w:val="single" w:sz="4" w:space="0" w:color="000000"/>
              <w:left w:val="double" w:sz="4" w:space="0" w:color="000000"/>
              <w:right w:val="single" w:sz="4" w:space="0" w:color="000000"/>
            </w:tcBorders>
            <w:vAlign w:val="center"/>
          </w:tcPr>
          <w:p w14:paraId="424C670B" w14:textId="77777777" w:rsidR="00286FC4" w:rsidRDefault="00286FC4">
            <w:pPr>
              <w:spacing w:line="259" w:lineRule="auto"/>
              <w:rPr>
                <w:sz w:val="18"/>
              </w:rPr>
            </w:pPr>
            <w:r>
              <w:rPr>
                <w:sz w:val="18"/>
              </w:rPr>
              <w:t>Normal</w:t>
            </w:r>
          </w:p>
        </w:tc>
        <w:tc>
          <w:tcPr>
            <w:tcW w:w="3058" w:type="dxa"/>
            <w:tcBorders>
              <w:top w:val="single" w:sz="4" w:space="0" w:color="000000"/>
              <w:left w:val="single" w:sz="4" w:space="0" w:color="000000"/>
              <w:bottom w:val="single" w:sz="4" w:space="0" w:color="000000"/>
              <w:right w:val="single" w:sz="4" w:space="0" w:color="000000"/>
            </w:tcBorders>
          </w:tcPr>
          <w:p w14:paraId="0819EB37" w14:textId="77777777" w:rsidR="00286FC4" w:rsidRDefault="00286FC4">
            <w:pPr>
              <w:spacing w:line="259" w:lineRule="auto"/>
              <w:ind w:left="1"/>
              <w:rPr>
                <w:sz w:val="18"/>
              </w:rPr>
            </w:pPr>
            <w:r>
              <w:rPr>
                <w:sz w:val="18"/>
              </w:rPr>
              <w:t>Del 1 al 10%</w:t>
            </w:r>
          </w:p>
        </w:tc>
        <w:tc>
          <w:tcPr>
            <w:tcW w:w="2469" w:type="dxa"/>
            <w:tcBorders>
              <w:top w:val="single" w:sz="4" w:space="0" w:color="000000"/>
              <w:left w:val="single" w:sz="4" w:space="0" w:color="000000"/>
              <w:bottom w:val="single" w:sz="4" w:space="0" w:color="000000"/>
              <w:right w:val="double" w:sz="4" w:space="0" w:color="000000"/>
            </w:tcBorders>
          </w:tcPr>
          <w:p w14:paraId="656144C4" w14:textId="77777777" w:rsidR="00286FC4" w:rsidRDefault="00286FC4">
            <w:pPr>
              <w:spacing w:line="259" w:lineRule="auto"/>
              <w:ind w:right="81"/>
              <w:jc w:val="center"/>
              <w:rPr>
                <w:sz w:val="18"/>
              </w:rPr>
            </w:pPr>
            <w:r>
              <w:rPr>
                <w:sz w:val="18"/>
              </w:rPr>
              <w:t>1%</w:t>
            </w:r>
          </w:p>
        </w:tc>
      </w:tr>
      <w:tr w:rsidR="003A3644" w14:paraId="75BE97EA" w14:textId="77777777">
        <w:trPr>
          <w:trHeight w:val="295"/>
        </w:trPr>
        <w:tc>
          <w:tcPr>
            <w:tcW w:w="2394" w:type="dxa"/>
            <w:vMerge/>
            <w:tcBorders>
              <w:left w:val="double" w:sz="4" w:space="0" w:color="000000"/>
              <w:right w:val="single" w:sz="4" w:space="0" w:color="000000"/>
            </w:tcBorders>
            <w:vAlign w:val="center"/>
          </w:tcPr>
          <w:p w14:paraId="650592CB" w14:textId="77777777" w:rsidR="00286FC4" w:rsidRDefault="00286FC4">
            <w:pPr>
              <w:spacing w:line="259" w:lineRule="auto"/>
              <w:rPr>
                <w:sz w:val="18"/>
              </w:rPr>
            </w:pPr>
          </w:p>
        </w:tc>
        <w:tc>
          <w:tcPr>
            <w:tcW w:w="3058" w:type="dxa"/>
            <w:tcBorders>
              <w:top w:val="single" w:sz="4" w:space="0" w:color="000000"/>
              <w:left w:val="single" w:sz="4" w:space="0" w:color="000000"/>
              <w:bottom w:val="single" w:sz="4" w:space="0" w:color="000000"/>
              <w:right w:val="single" w:sz="4" w:space="0" w:color="000000"/>
            </w:tcBorders>
          </w:tcPr>
          <w:p w14:paraId="21DD5642" w14:textId="77777777" w:rsidR="00286FC4" w:rsidRDefault="00286FC4">
            <w:pPr>
              <w:spacing w:line="259" w:lineRule="auto"/>
              <w:ind w:left="1"/>
              <w:rPr>
                <w:sz w:val="18"/>
              </w:rPr>
            </w:pPr>
            <w:r>
              <w:rPr>
                <w:sz w:val="18"/>
              </w:rPr>
              <w:t>Del 10 al 20%</w:t>
            </w:r>
          </w:p>
        </w:tc>
        <w:tc>
          <w:tcPr>
            <w:tcW w:w="2469" w:type="dxa"/>
            <w:tcBorders>
              <w:top w:val="single" w:sz="4" w:space="0" w:color="000000"/>
              <w:left w:val="single" w:sz="4" w:space="0" w:color="000000"/>
              <w:bottom w:val="single" w:sz="4" w:space="0" w:color="000000"/>
              <w:right w:val="double" w:sz="4" w:space="0" w:color="000000"/>
            </w:tcBorders>
          </w:tcPr>
          <w:p w14:paraId="4342D3A7" w14:textId="77777777" w:rsidR="00286FC4" w:rsidRDefault="00286FC4">
            <w:pPr>
              <w:spacing w:line="259" w:lineRule="auto"/>
              <w:ind w:right="81"/>
              <w:jc w:val="center"/>
              <w:rPr>
                <w:sz w:val="18"/>
              </w:rPr>
            </w:pPr>
            <w:r>
              <w:rPr>
                <w:sz w:val="18"/>
              </w:rPr>
              <w:t>2%</w:t>
            </w:r>
          </w:p>
        </w:tc>
      </w:tr>
      <w:tr w:rsidR="003A3644" w14:paraId="6484E588" w14:textId="77777777">
        <w:trPr>
          <w:trHeight w:val="295"/>
        </w:trPr>
        <w:tc>
          <w:tcPr>
            <w:tcW w:w="2394" w:type="dxa"/>
            <w:vMerge/>
            <w:tcBorders>
              <w:left w:val="double" w:sz="4" w:space="0" w:color="000000"/>
              <w:bottom w:val="double" w:sz="4" w:space="0" w:color="000000"/>
              <w:right w:val="single" w:sz="4" w:space="0" w:color="000000"/>
            </w:tcBorders>
            <w:vAlign w:val="center"/>
          </w:tcPr>
          <w:p w14:paraId="2BD6DB94" w14:textId="77777777" w:rsidR="00286FC4" w:rsidRDefault="00286FC4">
            <w:pPr>
              <w:spacing w:line="259" w:lineRule="auto"/>
              <w:rPr>
                <w:sz w:val="18"/>
              </w:rPr>
            </w:pPr>
          </w:p>
        </w:tc>
        <w:tc>
          <w:tcPr>
            <w:tcW w:w="3058" w:type="dxa"/>
            <w:tcBorders>
              <w:top w:val="single" w:sz="4" w:space="0" w:color="000000"/>
              <w:left w:val="single" w:sz="4" w:space="0" w:color="000000"/>
              <w:bottom w:val="double" w:sz="4" w:space="0" w:color="000000"/>
              <w:right w:val="single" w:sz="4" w:space="0" w:color="000000"/>
            </w:tcBorders>
          </w:tcPr>
          <w:p w14:paraId="6CB28212" w14:textId="77777777" w:rsidR="00286FC4" w:rsidRDefault="00286FC4">
            <w:pPr>
              <w:spacing w:line="259" w:lineRule="auto"/>
              <w:ind w:left="1"/>
              <w:rPr>
                <w:sz w:val="18"/>
              </w:rPr>
            </w:pPr>
            <w:r>
              <w:rPr>
                <w:sz w:val="18"/>
              </w:rPr>
              <w:t>Superior al 20%</w:t>
            </w:r>
          </w:p>
        </w:tc>
        <w:tc>
          <w:tcPr>
            <w:tcW w:w="2469" w:type="dxa"/>
            <w:tcBorders>
              <w:top w:val="single" w:sz="4" w:space="0" w:color="000000"/>
              <w:left w:val="single" w:sz="4" w:space="0" w:color="000000"/>
              <w:bottom w:val="double" w:sz="4" w:space="0" w:color="000000"/>
              <w:right w:val="double" w:sz="4" w:space="0" w:color="000000"/>
            </w:tcBorders>
          </w:tcPr>
          <w:p w14:paraId="1734ED6B" w14:textId="77777777" w:rsidR="00286FC4" w:rsidRDefault="00286FC4">
            <w:pPr>
              <w:spacing w:line="259" w:lineRule="auto"/>
              <w:ind w:right="81"/>
              <w:jc w:val="center"/>
              <w:rPr>
                <w:sz w:val="18"/>
              </w:rPr>
            </w:pPr>
            <w:r>
              <w:rPr>
                <w:sz w:val="18"/>
              </w:rPr>
              <w:t>3%</w:t>
            </w:r>
          </w:p>
        </w:tc>
      </w:tr>
    </w:tbl>
    <w:p w14:paraId="49731D23" w14:textId="76E47B84" w:rsidR="00286FC4" w:rsidRDefault="00286FC4" w:rsidP="001C10A3">
      <w:pPr>
        <w:spacing w:after="0" w:line="259" w:lineRule="auto"/>
        <w:rPr>
          <w:b/>
          <w:u w:val="single" w:color="000000"/>
        </w:rPr>
      </w:pPr>
      <w:r>
        <w:t xml:space="preserve"> </w:t>
      </w:r>
    </w:p>
    <w:p w14:paraId="60319A22" w14:textId="77777777" w:rsidR="00286FC4" w:rsidRDefault="00286FC4" w:rsidP="00286FC4">
      <w:pPr>
        <w:spacing w:after="31"/>
        <w:ind w:left="703" w:firstLine="573"/>
      </w:pPr>
      <w:r>
        <w:rPr>
          <w:b/>
          <w:u w:val="single" w:color="000000"/>
        </w:rPr>
        <w:t>MANTENIMIENTO EVOLUTIVO Y ADAPTATIVO</w:t>
      </w:r>
      <w:r>
        <w:rPr>
          <w:b/>
        </w:rPr>
        <w:t xml:space="preserve"> </w:t>
      </w:r>
    </w:p>
    <w:p w14:paraId="69F3030F" w14:textId="77777777" w:rsidR="00286FC4" w:rsidRDefault="00286FC4" w:rsidP="00286FC4">
      <w:pPr>
        <w:spacing w:after="0" w:line="259" w:lineRule="auto"/>
      </w:pPr>
      <w:r>
        <w:rPr>
          <w:b/>
        </w:rPr>
        <w:t xml:space="preserve"> </w:t>
      </w:r>
    </w:p>
    <w:tbl>
      <w:tblPr>
        <w:tblStyle w:val="TableGrid"/>
        <w:tblW w:w="7921" w:type="dxa"/>
        <w:tblInd w:w="1294" w:type="dxa"/>
        <w:tblCellMar>
          <w:top w:w="57" w:type="dxa"/>
          <w:left w:w="107" w:type="dxa"/>
          <w:right w:w="27" w:type="dxa"/>
        </w:tblCellMar>
        <w:tblLook w:val="04A0" w:firstRow="1" w:lastRow="0" w:firstColumn="1" w:lastColumn="0" w:noHBand="0" w:noVBand="1"/>
      </w:tblPr>
      <w:tblGrid>
        <w:gridCol w:w="2394"/>
        <w:gridCol w:w="3058"/>
        <w:gridCol w:w="2469"/>
      </w:tblGrid>
      <w:tr w:rsidR="001524F8" w14:paraId="61AEDFD2" w14:textId="77777777">
        <w:trPr>
          <w:trHeight w:val="946"/>
        </w:trPr>
        <w:tc>
          <w:tcPr>
            <w:tcW w:w="2394" w:type="dxa"/>
            <w:tcBorders>
              <w:top w:val="double" w:sz="4" w:space="0" w:color="000000"/>
              <w:left w:val="double" w:sz="4" w:space="0" w:color="000000"/>
              <w:bottom w:val="single" w:sz="4" w:space="0" w:color="000000"/>
              <w:right w:val="single" w:sz="4" w:space="0" w:color="000000"/>
            </w:tcBorders>
            <w:shd w:val="clear" w:color="auto" w:fill="D9D9D9"/>
            <w:vAlign w:val="center"/>
          </w:tcPr>
          <w:p w14:paraId="2AC94831" w14:textId="11CA0EBA" w:rsidR="00286FC4" w:rsidRDefault="00286FC4">
            <w:pPr>
              <w:spacing w:line="259" w:lineRule="auto"/>
              <w:ind w:left="72"/>
            </w:pPr>
            <w:r>
              <w:rPr>
                <w:i/>
              </w:rPr>
              <w:t xml:space="preserve">Tipo de Mantenimiento </w:t>
            </w:r>
          </w:p>
        </w:tc>
        <w:tc>
          <w:tcPr>
            <w:tcW w:w="3058" w:type="dxa"/>
            <w:tcBorders>
              <w:top w:val="double" w:sz="4" w:space="0" w:color="000000"/>
              <w:left w:val="single" w:sz="4" w:space="0" w:color="000000"/>
              <w:bottom w:val="single" w:sz="4" w:space="0" w:color="000000"/>
              <w:right w:val="single" w:sz="4" w:space="0" w:color="000000"/>
            </w:tcBorders>
            <w:shd w:val="clear" w:color="auto" w:fill="D9D9D9"/>
            <w:vAlign w:val="center"/>
          </w:tcPr>
          <w:p w14:paraId="06E34F4E" w14:textId="77777777" w:rsidR="00286FC4" w:rsidRDefault="00286FC4">
            <w:pPr>
              <w:spacing w:line="259" w:lineRule="auto"/>
              <w:ind w:right="79"/>
              <w:jc w:val="center"/>
            </w:pPr>
            <w:r>
              <w:rPr>
                <w:i/>
              </w:rPr>
              <w:t xml:space="preserve">Rango de desviación </w:t>
            </w:r>
          </w:p>
        </w:tc>
        <w:tc>
          <w:tcPr>
            <w:tcW w:w="2469" w:type="dxa"/>
            <w:tcBorders>
              <w:top w:val="double" w:sz="4" w:space="0" w:color="000000"/>
              <w:left w:val="single" w:sz="4" w:space="0" w:color="000000"/>
              <w:bottom w:val="single" w:sz="4" w:space="0" w:color="000000"/>
              <w:right w:val="double" w:sz="4" w:space="0" w:color="000000"/>
            </w:tcBorders>
            <w:shd w:val="clear" w:color="auto" w:fill="D9D9D9"/>
          </w:tcPr>
          <w:p w14:paraId="59660C19" w14:textId="77777777" w:rsidR="00286FC4" w:rsidRDefault="00286FC4">
            <w:pPr>
              <w:spacing w:line="276" w:lineRule="auto"/>
              <w:ind w:left="208" w:hanging="12"/>
            </w:pPr>
            <w:r>
              <w:rPr>
                <w:i/>
              </w:rPr>
              <w:t xml:space="preserve">Penalización sobre el importe de factura del </w:t>
            </w:r>
          </w:p>
          <w:p w14:paraId="3AEAEDBB" w14:textId="77777777" w:rsidR="00286FC4" w:rsidRDefault="00286FC4">
            <w:pPr>
              <w:spacing w:line="259" w:lineRule="auto"/>
              <w:ind w:left="71"/>
              <w:jc w:val="center"/>
            </w:pPr>
            <w:r>
              <w:rPr>
                <w:i/>
              </w:rPr>
              <w:t xml:space="preserve">periodo </w:t>
            </w:r>
          </w:p>
        </w:tc>
      </w:tr>
      <w:tr w:rsidR="003A3644" w14:paraId="32CCEC79" w14:textId="77777777">
        <w:trPr>
          <w:trHeight w:val="294"/>
        </w:trPr>
        <w:tc>
          <w:tcPr>
            <w:tcW w:w="2394" w:type="dxa"/>
            <w:vMerge w:val="restart"/>
            <w:tcBorders>
              <w:top w:val="single" w:sz="4" w:space="0" w:color="000000"/>
              <w:left w:val="double" w:sz="4" w:space="0" w:color="000000"/>
              <w:bottom w:val="double" w:sz="4" w:space="0" w:color="000000"/>
              <w:right w:val="single" w:sz="4" w:space="0" w:color="000000"/>
            </w:tcBorders>
            <w:vAlign w:val="center"/>
          </w:tcPr>
          <w:p w14:paraId="0CCD60AC" w14:textId="77777777" w:rsidR="00286FC4" w:rsidRDefault="00286FC4">
            <w:pPr>
              <w:spacing w:line="259" w:lineRule="auto"/>
            </w:pPr>
            <w:r>
              <w:rPr>
                <w:sz w:val="18"/>
              </w:rPr>
              <w:t xml:space="preserve">Evolutivo/Adaptativo </w:t>
            </w:r>
          </w:p>
        </w:tc>
        <w:tc>
          <w:tcPr>
            <w:tcW w:w="3058" w:type="dxa"/>
            <w:tcBorders>
              <w:top w:val="single" w:sz="4" w:space="0" w:color="000000"/>
              <w:left w:val="single" w:sz="4" w:space="0" w:color="000000"/>
              <w:bottom w:val="single" w:sz="4" w:space="0" w:color="000000"/>
              <w:right w:val="single" w:sz="4" w:space="0" w:color="000000"/>
            </w:tcBorders>
          </w:tcPr>
          <w:p w14:paraId="3E0250BF" w14:textId="77777777" w:rsidR="00286FC4" w:rsidRDefault="00286FC4">
            <w:pPr>
              <w:spacing w:line="259" w:lineRule="auto"/>
              <w:ind w:left="1"/>
            </w:pPr>
            <w:r>
              <w:rPr>
                <w:sz w:val="18"/>
              </w:rPr>
              <w:t xml:space="preserve">Del 1 al 5 % </w:t>
            </w:r>
          </w:p>
        </w:tc>
        <w:tc>
          <w:tcPr>
            <w:tcW w:w="2469" w:type="dxa"/>
            <w:tcBorders>
              <w:top w:val="single" w:sz="4" w:space="0" w:color="000000"/>
              <w:left w:val="single" w:sz="4" w:space="0" w:color="000000"/>
              <w:bottom w:val="single" w:sz="4" w:space="0" w:color="000000"/>
              <w:right w:val="double" w:sz="4" w:space="0" w:color="000000"/>
            </w:tcBorders>
          </w:tcPr>
          <w:p w14:paraId="79E073F1" w14:textId="77777777" w:rsidR="00286FC4" w:rsidRDefault="00286FC4">
            <w:pPr>
              <w:spacing w:line="259" w:lineRule="auto"/>
              <w:ind w:right="81"/>
              <w:jc w:val="center"/>
            </w:pPr>
            <w:r>
              <w:rPr>
                <w:sz w:val="18"/>
              </w:rPr>
              <w:t xml:space="preserve">1% </w:t>
            </w:r>
          </w:p>
        </w:tc>
      </w:tr>
      <w:tr w:rsidR="003A3644" w14:paraId="4B99BE6B" w14:textId="77777777">
        <w:trPr>
          <w:trHeight w:val="293"/>
        </w:trPr>
        <w:tc>
          <w:tcPr>
            <w:tcW w:w="0" w:type="auto"/>
            <w:vMerge/>
            <w:tcBorders>
              <w:top w:val="nil"/>
              <w:left w:val="double" w:sz="4" w:space="0" w:color="000000"/>
              <w:bottom w:val="nil"/>
              <w:right w:val="single" w:sz="4" w:space="0" w:color="000000"/>
            </w:tcBorders>
          </w:tcPr>
          <w:p w14:paraId="7A98A49C" w14:textId="77777777" w:rsidR="00286FC4" w:rsidRDefault="00286FC4">
            <w:pPr>
              <w:spacing w:after="160" w:line="259" w:lineRule="auto"/>
            </w:pPr>
          </w:p>
        </w:tc>
        <w:tc>
          <w:tcPr>
            <w:tcW w:w="3058" w:type="dxa"/>
            <w:tcBorders>
              <w:top w:val="single" w:sz="4" w:space="0" w:color="000000"/>
              <w:left w:val="single" w:sz="4" w:space="0" w:color="000000"/>
              <w:bottom w:val="single" w:sz="4" w:space="0" w:color="000000"/>
              <w:right w:val="single" w:sz="4" w:space="0" w:color="000000"/>
            </w:tcBorders>
          </w:tcPr>
          <w:p w14:paraId="4CEFFFE3" w14:textId="77777777" w:rsidR="00286FC4" w:rsidRDefault="00286FC4">
            <w:pPr>
              <w:spacing w:line="259" w:lineRule="auto"/>
              <w:ind w:left="1"/>
            </w:pPr>
            <w:r>
              <w:rPr>
                <w:sz w:val="18"/>
              </w:rPr>
              <w:t xml:space="preserve">Del 6 al 10 % </w:t>
            </w:r>
          </w:p>
        </w:tc>
        <w:tc>
          <w:tcPr>
            <w:tcW w:w="2469" w:type="dxa"/>
            <w:tcBorders>
              <w:top w:val="single" w:sz="4" w:space="0" w:color="000000"/>
              <w:left w:val="single" w:sz="4" w:space="0" w:color="000000"/>
              <w:bottom w:val="single" w:sz="4" w:space="0" w:color="000000"/>
              <w:right w:val="double" w:sz="4" w:space="0" w:color="000000"/>
            </w:tcBorders>
          </w:tcPr>
          <w:p w14:paraId="2E389430" w14:textId="77777777" w:rsidR="00286FC4" w:rsidRDefault="00286FC4">
            <w:pPr>
              <w:spacing w:line="259" w:lineRule="auto"/>
              <w:ind w:right="81"/>
              <w:jc w:val="center"/>
            </w:pPr>
            <w:r>
              <w:rPr>
                <w:sz w:val="18"/>
              </w:rPr>
              <w:t xml:space="preserve">2% </w:t>
            </w:r>
          </w:p>
        </w:tc>
      </w:tr>
      <w:tr w:rsidR="003A3644" w14:paraId="1C4ECEA4" w14:textId="77777777">
        <w:trPr>
          <w:trHeight w:val="305"/>
        </w:trPr>
        <w:tc>
          <w:tcPr>
            <w:tcW w:w="0" w:type="auto"/>
            <w:vMerge/>
            <w:tcBorders>
              <w:top w:val="nil"/>
              <w:left w:val="double" w:sz="4" w:space="0" w:color="000000"/>
              <w:bottom w:val="double" w:sz="4" w:space="0" w:color="000000"/>
              <w:right w:val="single" w:sz="4" w:space="0" w:color="000000"/>
            </w:tcBorders>
          </w:tcPr>
          <w:p w14:paraId="642AE590" w14:textId="77777777" w:rsidR="00286FC4" w:rsidRDefault="00286FC4">
            <w:pPr>
              <w:spacing w:after="160" w:line="259" w:lineRule="auto"/>
            </w:pPr>
          </w:p>
        </w:tc>
        <w:tc>
          <w:tcPr>
            <w:tcW w:w="3058" w:type="dxa"/>
            <w:tcBorders>
              <w:top w:val="single" w:sz="4" w:space="0" w:color="000000"/>
              <w:left w:val="single" w:sz="4" w:space="0" w:color="000000"/>
              <w:bottom w:val="double" w:sz="4" w:space="0" w:color="000000"/>
              <w:right w:val="single" w:sz="4" w:space="0" w:color="000000"/>
            </w:tcBorders>
          </w:tcPr>
          <w:p w14:paraId="5CB5A538" w14:textId="77777777" w:rsidR="00286FC4" w:rsidRDefault="00286FC4">
            <w:pPr>
              <w:spacing w:line="259" w:lineRule="auto"/>
              <w:ind w:left="1"/>
            </w:pPr>
            <w:r>
              <w:rPr>
                <w:sz w:val="18"/>
              </w:rPr>
              <w:t xml:space="preserve">Superior al 10% </w:t>
            </w:r>
          </w:p>
        </w:tc>
        <w:tc>
          <w:tcPr>
            <w:tcW w:w="2469" w:type="dxa"/>
            <w:tcBorders>
              <w:top w:val="single" w:sz="4" w:space="0" w:color="000000"/>
              <w:left w:val="single" w:sz="4" w:space="0" w:color="000000"/>
              <w:bottom w:val="double" w:sz="4" w:space="0" w:color="000000"/>
              <w:right w:val="double" w:sz="4" w:space="0" w:color="000000"/>
            </w:tcBorders>
          </w:tcPr>
          <w:p w14:paraId="3F90425D" w14:textId="77777777" w:rsidR="00286FC4" w:rsidRDefault="00286FC4">
            <w:pPr>
              <w:spacing w:line="259" w:lineRule="auto"/>
              <w:ind w:right="81"/>
              <w:jc w:val="center"/>
            </w:pPr>
            <w:r>
              <w:rPr>
                <w:sz w:val="18"/>
              </w:rPr>
              <w:t xml:space="preserve">3% </w:t>
            </w:r>
          </w:p>
        </w:tc>
      </w:tr>
    </w:tbl>
    <w:p w14:paraId="55E2A22A" w14:textId="5959C6B3" w:rsidR="00CD799A" w:rsidRPr="0038488D" w:rsidRDefault="00286FC4" w:rsidP="000E408B">
      <w:pPr>
        <w:spacing w:after="0" w:line="259" w:lineRule="auto"/>
        <w:rPr>
          <w:b/>
          <w:bCs/>
          <w:u w:val="single"/>
        </w:rPr>
      </w:pPr>
      <w:r>
        <w:t xml:space="preserve"> </w:t>
      </w:r>
      <w:r w:rsidR="00CB2D55" w:rsidRPr="0038488D">
        <w:rPr>
          <w:b/>
          <w:bCs/>
          <w:u w:val="single"/>
        </w:rPr>
        <w:t>LOTE 1</w:t>
      </w:r>
    </w:p>
    <w:p w14:paraId="6602DFC7" w14:textId="77777777" w:rsidR="00CD799A" w:rsidRDefault="00CD799A" w:rsidP="00286FC4">
      <w:pPr>
        <w:spacing w:after="0"/>
      </w:pPr>
    </w:p>
    <w:tbl>
      <w:tblPr>
        <w:tblW w:w="9092" w:type="dxa"/>
        <w:jc w:val="center"/>
        <w:shd w:val="clear" w:color="auto" w:fill="FFFFFF"/>
        <w:tblCellMar>
          <w:left w:w="0" w:type="dxa"/>
          <w:right w:w="0" w:type="dxa"/>
        </w:tblCellMar>
        <w:tblLook w:val="04A0" w:firstRow="1" w:lastRow="0" w:firstColumn="1" w:lastColumn="0" w:noHBand="0" w:noVBand="1"/>
      </w:tblPr>
      <w:tblGrid>
        <w:gridCol w:w="2684"/>
        <w:gridCol w:w="3402"/>
        <w:gridCol w:w="3006"/>
      </w:tblGrid>
      <w:tr w:rsidR="0020115D" w:rsidRPr="00643E7D" w14:paraId="34C8C772" w14:textId="77777777">
        <w:trPr>
          <w:trHeight w:val="301"/>
          <w:tblHeader/>
          <w:jc w:val="center"/>
        </w:trPr>
        <w:tc>
          <w:tcPr>
            <w:tcW w:w="2684" w:type="dxa"/>
            <w:tcBorders>
              <w:top w:val="single" w:sz="8" w:space="0" w:color="auto"/>
              <w:left w:val="single" w:sz="8" w:space="0" w:color="auto"/>
              <w:bottom w:val="single" w:sz="8" w:space="0" w:color="auto"/>
              <w:right w:val="single" w:sz="8" w:space="0" w:color="auto"/>
            </w:tcBorders>
            <w:shd w:val="clear" w:color="auto" w:fill="009797"/>
            <w:tcMar>
              <w:top w:w="0" w:type="dxa"/>
              <w:left w:w="70" w:type="dxa"/>
              <w:bottom w:w="0" w:type="dxa"/>
              <w:right w:w="70" w:type="dxa"/>
            </w:tcMar>
            <w:vAlign w:val="bottom"/>
            <w:hideMark/>
          </w:tcPr>
          <w:p w14:paraId="499B7D6F" w14:textId="77777777" w:rsidR="00CD799A" w:rsidRPr="00DC3BBD" w:rsidRDefault="00CD799A">
            <w:pPr>
              <w:keepNext/>
              <w:spacing w:before="80" w:after="80"/>
              <w:rPr>
                <w:rFonts w:cs="Arial"/>
                <w:b/>
                <w:bCs/>
                <w:color w:val="FFFFFF" w:themeColor="background1"/>
                <w:lang w:val="es-ES_tradnl" w:eastAsia="es-ES_tradnl"/>
              </w:rPr>
            </w:pPr>
            <w:r w:rsidRPr="00DC3BBD">
              <w:rPr>
                <w:rFonts w:cs="Arial"/>
                <w:b/>
                <w:bCs/>
                <w:color w:val="FFFFFF" w:themeColor="background1"/>
                <w:lang w:val="es-ES_tradnl" w:eastAsia="es-ES_tradnl"/>
              </w:rPr>
              <w:t>AMBITO</w:t>
            </w:r>
          </w:p>
        </w:tc>
        <w:tc>
          <w:tcPr>
            <w:tcW w:w="3402"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hideMark/>
          </w:tcPr>
          <w:p w14:paraId="6D27EE74" w14:textId="77777777" w:rsidR="00CD799A" w:rsidRPr="00DC3BBD" w:rsidRDefault="00CD799A">
            <w:pPr>
              <w:keepNext/>
              <w:spacing w:before="80" w:after="80"/>
              <w:rPr>
                <w:rFonts w:cs="Arial"/>
                <w:b/>
                <w:bCs/>
                <w:color w:val="FFFFFF" w:themeColor="background1"/>
                <w:lang w:val="es-ES_tradnl" w:eastAsia="es-ES_tradnl"/>
              </w:rPr>
            </w:pPr>
            <w:r w:rsidRPr="00DC3BBD">
              <w:rPr>
                <w:rFonts w:cs="Arial"/>
                <w:b/>
                <w:bCs/>
                <w:color w:val="FFFFFF" w:themeColor="background1"/>
                <w:lang w:val="es-ES_tradnl" w:eastAsia="es-ES_tradnl"/>
              </w:rPr>
              <w:t>DESCRIPCIÓN MOTIVO</w:t>
            </w:r>
          </w:p>
        </w:tc>
        <w:tc>
          <w:tcPr>
            <w:tcW w:w="3006"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hideMark/>
          </w:tcPr>
          <w:p w14:paraId="2FF3BDE5" w14:textId="77777777" w:rsidR="00CD799A" w:rsidRPr="00DC3BBD" w:rsidRDefault="00CD799A">
            <w:pPr>
              <w:keepNext/>
              <w:spacing w:before="80" w:after="80"/>
              <w:rPr>
                <w:rFonts w:cs="Arial"/>
                <w:b/>
                <w:bCs/>
                <w:color w:val="FFFFFF" w:themeColor="background1"/>
                <w:lang w:val="es-ES_tradnl" w:eastAsia="es-ES_tradnl"/>
              </w:rPr>
            </w:pPr>
            <w:r w:rsidRPr="00DC3BBD">
              <w:rPr>
                <w:rFonts w:cs="Arial"/>
                <w:b/>
                <w:bCs/>
                <w:color w:val="FFFFFF" w:themeColor="background1"/>
                <w:lang w:val="es-ES_tradnl" w:eastAsia="es-ES_tradnl"/>
              </w:rPr>
              <w:t>CUANTÍA PENALIZACIÓN</w:t>
            </w:r>
          </w:p>
        </w:tc>
      </w:tr>
      <w:tr w:rsidR="0020115D" w:rsidRPr="00643E7D" w14:paraId="710B4B3C" w14:textId="77777777">
        <w:trPr>
          <w:trHeight w:val="301"/>
          <w:tblHeader/>
          <w:jc w:val="center"/>
        </w:trPr>
        <w:tc>
          <w:tcPr>
            <w:tcW w:w="2684"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hideMark/>
          </w:tcPr>
          <w:p w14:paraId="15981E4F" w14:textId="77777777" w:rsidR="00CD799A" w:rsidRPr="00DC3BBD" w:rsidRDefault="00CD799A">
            <w:pPr>
              <w:keepNext/>
              <w:spacing w:line="240" w:lineRule="auto"/>
              <w:jc w:val="both"/>
              <w:rPr>
                <w:rFonts w:cs="Arial"/>
                <w:b/>
                <w:bCs/>
                <w:color w:val="000000"/>
                <w:lang w:val="es-ES_tradnl" w:eastAsia="es-ES_tradnl"/>
              </w:rPr>
            </w:pPr>
            <w:r w:rsidRPr="00DC3BBD">
              <w:rPr>
                <w:b/>
                <w:bCs/>
              </w:rPr>
              <w:t>Instalación: resolución de subsanaciones</w:t>
            </w:r>
          </w:p>
        </w:tc>
        <w:tc>
          <w:tcPr>
            <w:tcW w:w="340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07CF7187" w14:textId="77777777" w:rsidR="00CD799A" w:rsidRPr="00DC3BBD" w:rsidRDefault="00CD799A">
            <w:pPr>
              <w:keepNext/>
              <w:spacing w:line="240" w:lineRule="auto"/>
              <w:jc w:val="both"/>
              <w:rPr>
                <w:rFonts w:cs="Arial"/>
                <w:color w:val="000000"/>
                <w:lang w:eastAsia="es-ES_tradnl"/>
              </w:rPr>
            </w:pPr>
            <w:r w:rsidRPr="00DC3BBD">
              <w:t>Se superan los 15 días hábiles establecidos para resolución de la subsanación desde su identificación</w:t>
            </w:r>
          </w:p>
        </w:tc>
        <w:tc>
          <w:tcPr>
            <w:tcW w:w="3006"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C42FDB1" w14:textId="1F348ACD" w:rsidR="00CD799A" w:rsidRPr="00DC3BBD" w:rsidRDefault="00CD799A">
            <w:pPr>
              <w:keepNext/>
              <w:spacing w:before="60" w:after="60" w:line="240" w:lineRule="auto"/>
              <w:jc w:val="both"/>
              <w:rPr>
                <w:rFonts w:cs="Arial"/>
                <w:lang w:val="es-ES_tradnl" w:eastAsia="es-ES_tradnl"/>
              </w:rPr>
            </w:pPr>
            <w:r w:rsidRPr="00DC3BBD">
              <w:t xml:space="preserve">1% sobre el presupuesto de licitación </w:t>
            </w:r>
            <w:r w:rsidR="00667DA9">
              <w:t xml:space="preserve">del lote </w:t>
            </w:r>
            <w:r w:rsidRPr="00DC3BBD">
              <w:t>que corresponda por cada día de incumplimiento (redondeo al alza dos decimales)</w:t>
            </w:r>
          </w:p>
        </w:tc>
      </w:tr>
      <w:tr w:rsidR="0020115D" w:rsidRPr="00643E7D" w14:paraId="219CE334" w14:textId="77777777">
        <w:trPr>
          <w:trHeight w:val="301"/>
          <w:tblHeader/>
          <w:jc w:val="center"/>
        </w:trPr>
        <w:tc>
          <w:tcPr>
            <w:tcW w:w="2684"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tcPr>
          <w:p w14:paraId="59523821" w14:textId="77777777" w:rsidR="00CD799A" w:rsidRPr="00DC3BBD" w:rsidRDefault="00CD799A">
            <w:pPr>
              <w:keepNext/>
              <w:spacing w:line="240" w:lineRule="auto"/>
              <w:jc w:val="both"/>
              <w:rPr>
                <w:b/>
                <w:bCs/>
              </w:rPr>
            </w:pPr>
            <w:r>
              <w:rPr>
                <w:b/>
                <w:bCs/>
              </w:rPr>
              <w:t>Soporte</w:t>
            </w:r>
          </w:p>
        </w:tc>
        <w:tc>
          <w:tcPr>
            <w:tcW w:w="3402"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4240233A" w14:textId="77777777" w:rsidR="00CD799A" w:rsidRPr="00DC3BBD" w:rsidRDefault="00CD799A">
            <w:pPr>
              <w:keepNext/>
              <w:spacing w:line="240" w:lineRule="auto"/>
              <w:jc w:val="both"/>
            </w:pPr>
            <w:r w:rsidRPr="00CD799A">
              <w:t>Incumplimiento de los SLAs establecidos para la resolución de incidencias en los centros.</w:t>
            </w:r>
          </w:p>
        </w:tc>
        <w:tc>
          <w:tcPr>
            <w:tcW w:w="3006"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31944EB9" w14:textId="076AD51F" w:rsidR="00CD799A" w:rsidRPr="00DC3BBD" w:rsidRDefault="00CD799A">
            <w:pPr>
              <w:keepNext/>
              <w:spacing w:before="60" w:after="60" w:line="240" w:lineRule="auto"/>
              <w:jc w:val="both"/>
            </w:pPr>
            <w:r w:rsidRPr="00CD799A">
              <w:t xml:space="preserve">2% sobre el presupuesto de licitación </w:t>
            </w:r>
            <w:r w:rsidR="00667DA9">
              <w:t xml:space="preserve">del lote </w:t>
            </w:r>
            <w:r w:rsidRPr="00CD799A">
              <w:t>que corresponda por cada día de incumplimiento (redondeo al alza dos decimales)</w:t>
            </w:r>
          </w:p>
        </w:tc>
      </w:tr>
      <w:tr w:rsidR="0020115D" w:rsidRPr="00643E7D" w14:paraId="75B0C6B6" w14:textId="77777777">
        <w:trPr>
          <w:trHeight w:val="301"/>
          <w:tblHeader/>
          <w:jc w:val="center"/>
        </w:trPr>
        <w:tc>
          <w:tcPr>
            <w:tcW w:w="2684"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tcPr>
          <w:p w14:paraId="1AC50D1F" w14:textId="77777777" w:rsidR="00CD799A" w:rsidRDefault="00CD799A">
            <w:pPr>
              <w:keepNext/>
              <w:spacing w:line="240" w:lineRule="auto"/>
              <w:jc w:val="both"/>
              <w:rPr>
                <w:b/>
                <w:bCs/>
              </w:rPr>
            </w:pPr>
            <w:r>
              <w:rPr>
                <w:b/>
                <w:bCs/>
              </w:rPr>
              <w:t>Soporte</w:t>
            </w:r>
          </w:p>
        </w:tc>
        <w:tc>
          <w:tcPr>
            <w:tcW w:w="3402"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14951FD4" w14:textId="77777777" w:rsidR="00CD799A" w:rsidRPr="00CD799A" w:rsidRDefault="00CD799A">
            <w:pPr>
              <w:keepNext/>
              <w:spacing w:line="240" w:lineRule="auto"/>
              <w:jc w:val="both"/>
            </w:pPr>
            <w:r w:rsidRPr="00CD799A">
              <w:t>Por solicitud resuelta en un tiempo superior al máximo de 48 horas.</w:t>
            </w:r>
          </w:p>
        </w:tc>
        <w:tc>
          <w:tcPr>
            <w:tcW w:w="3006"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14:paraId="37F2B905" w14:textId="55E1866B" w:rsidR="00CD799A" w:rsidRPr="00CD799A" w:rsidRDefault="00CD799A">
            <w:pPr>
              <w:keepNext/>
              <w:spacing w:before="60" w:after="60" w:line="240" w:lineRule="auto"/>
              <w:jc w:val="both"/>
            </w:pPr>
            <w:r w:rsidRPr="00DC3BBD">
              <w:rPr>
                <w:rFonts w:cs="Arial"/>
                <w:lang w:val="es-ES_tradnl" w:eastAsia="es-ES_tradnl"/>
              </w:rPr>
              <w:t xml:space="preserve">2% sobre el presupuesto de licitación </w:t>
            </w:r>
            <w:r w:rsidR="00DE2099">
              <w:rPr>
                <w:rFonts w:cs="Arial"/>
                <w:lang w:val="es-ES_tradnl" w:eastAsia="es-ES_tradnl"/>
              </w:rPr>
              <w:t xml:space="preserve">del lote </w:t>
            </w:r>
            <w:r w:rsidRPr="00DC3BBD">
              <w:rPr>
                <w:rFonts w:cs="Arial"/>
                <w:lang w:val="es-ES_tradnl" w:eastAsia="es-ES_tradnl"/>
              </w:rPr>
              <w:t>que corresponda por cada día de incumplimiento (redondeo al alza dos decimales)</w:t>
            </w:r>
          </w:p>
        </w:tc>
      </w:tr>
    </w:tbl>
    <w:p w14:paraId="74397D20" w14:textId="77777777" w:rsidR="00CD799A" w:rsidRDefault="00CD799A" w:rsidP="00286FC4">
      <w:pPr>
        <w:spacing w:after="0"/>
      </w:pPr>
    </w:p>
    <w:p w14:paraId="7C87F7C3" w14:textId="77777777" w:rsidR="0038488D" w:rsidRDefault="0038488D" w:rsidP="00286FC4">
      <w:pPr>
        <w:spacing w:after="0"/>
      </w:pPr>
    </w:p>
    <w:p w14:paraId="1DEFF293" w14:textId="540C96AF" w:rsidR="0038488D" w:rsidRPr="0038488D" w:rsidRDefault="0038488D" w:rsidP="0038488D">
      <w:pPr>
        <w:spacing w:after="0"/>
        <w:rPr>
          <w:b/>
          <w:bCs/>
          <w:u w:val="single"/>
        </w:rPr>
      </w:pPr>
      <w:r w:rsidRPr="0038488D">
        <w:rPr>
          <w:b/>
          <w:bCs/>
          <w:u w:val="single"/>
        </w:rPr>
        <w:t xml:space="preserve">LOTE </w:t>
      </w:r>
      <w:r>
        <w:rPr>
          <w:b/>
          <w:bCs/>
          <w:u w:val="single"/>
        </w:rPr>
        <w:t>2</w:t>
      </w:r>
    </w:p>
    <w:p w14:paraId="2F3938D8" w14:textId="77777777" w:rsidR="0038488D" w:rsidRDefault="0038488D" w:rsidP="00286FC4">
      <w:pPr>
        <w:spacing w:after="0"/>
      </w:pPr>
    </w:p>
    <w:tbl>
      <w:tblPr>
        <w:tblStyle w:val="Tabladecuadrcula41"/>
        <w:tblW w:w="9634" w:type="dxa"/>
        <w:tblInd w:w="-5" w:type="dxa"/>
        <w:tblLook w:val="04A0" w:firstRow="1" w:lastRow="0" w:firstColumn="1" w:lastColumn="0" w:noHBand="0" w:noVBand="1"/>
      </w:tblPr>
      <w:tblGrid>
        <w:gridCol w:w="3117"/>
        <w:gridCol w:w="3120"/>
        <w:gridCol w:w="3397"/>
      </w:tblGrid>
      <w:tr w:rsidR="002B2293" w:rsidRPr="0001394C" w14:paraId="7931846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4" w:type="dxa"/>
            <w:gridSpan w:val="3"/>
          </w:tcPr>
          <w:p w14:paraId="490252DB" w14:textId="77777777" w:rsidR="0038488D" w:rsidRPr="0001394C" w:rsidRDefault="0038488D">
            <w:pPr>
              <w:rPr>
                <w:color w:val="auto"/>
                <w:sz w:val="18"/>
                <w:lang w:val="es-ES_tradnl"/>
              </w:rPr>
            </w:pPr>
          </w:p>
        </w:tc>
      </w:tr>
      <w:tr w:rsidR="0020115D" w:rsidRPr="0001394C" w14:paraId="71E9266B" w14:textId="77777777">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117" w:type="dxa"/>
          </w:tcPr>
          <w:p w14:paraId="7BB081DC" w14:textId="77777777" w:rsidR="0038488D" w:rsidRPr="0001394C" w:rsidRDefault="0038488D">
            <w:pPr>
              <w:rPr>
                <w:rFonts w:asciiTheme="minorHAnsi" w:hAnsiTheme="minorHAnsi"/>
                <w:sz w:val="18"/>
                <w:lang w:val="es-ES_tradnl"/>
              </w:rPr>
            </w:pPr>
            <w:r w:rsidRPr="0001394C">
              <w:rPr>
                <w:rFonts w:asciiTheme="minorHAnsi" w:hAnsiTheme="minorHAnsi"/>
                <w:sz w:val="18"/>
                <w:lang w:val="es-ES_tradnl"/>
              </w:rPr>
              <w:t>ÁMBITO</w:t>
            </w:r>
          </w:p>
        </w:tc>
        <w:tc>
          <w:tcPr>
            <w:tcW w:w="3120" w:type="dxa"/>
          </w:tcPr>
          <w:p w14:paraId="3D72C23E" w14:textId="77777777" w:rsidR="0038488D" w:rsidRPr="00AD091F"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cs="Arial"/>
                <w:b/>
                <w:bCs/>
                <w:sz w:val="18"/>
                <w:szCs w:val="18"/>
              </w:rPr>
            </w:pPr>
            <w:r w:rsidRPr="00AD091F">
              <w:rPr>
                <w:rFonts w:asciiTheme="minorHAnsi" w:hAnsiTheme="minorHAnsi" w:cs="Arial"/>
                <w:b/>
                <w:bCs/>
                <w:sz w:val="18"/>
                <w:szCs w:val="18"/>
              </w:rPr>
              <w:t>DESCRIPCIÓN MOTIVO</w:t>
            </w:r>
          </w:p>
        </w:tc>
        <w:tc>
          <w:tcPr>
            <w:tcW w:w="3397" w:type="dxa"/>
            <w:shd w:val="clear" w:color="auto" w:fill="DDD9C3" w:themeFill="background2" w:themeFillShade="E6"/>
          </w:tcPr>
          <w:p w14:paraId="76929EF5" w14:textId="77777777" w:rsidR="0038488D" w:rsidRPr="00AD091F"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18"/>
                <w:lang w:val="es-ES_tradnl"/>
              </w:rPr>
            </w:pPr>
            <w:r w:rsidRPr="00AD091F">
              <w:rPr>
                <w:rFonts w:asciiTheme="minorHAnsi" w:hAnsiTheme="minorHAnsi"/>
                <w:b/>
                <w:bCs/>
                <w:sz w:val="18"/>
                <w:lang w:val="es-ES_tradnl"/>
              </w:rPr>
              <w:t>CUANTÍA PENALIZACION</w:t>
            </w:r>
          </w:p>
        </w:tc>
      </w:tr>
      <w:tr w:rsidR="0020115D" w:rsidRPr="0001394C" w14:paraId="2C550F81" w14:textId="77777777">
        <w:trPr>
          <w:trHeight w:val="400"/>
        </w:trPr>
        <w:tc>
          <w:tcPr>
            <w:cnfStyle w:val="001000000000" w:firstRow="0" w:lastRow="0" w:firstColumn="1" w:lastColumn="0" w:oddVBand="0" w:evenVBand="0" w:oddHBand="0" w:evenHBand="0" w:firstRowFirstColumn="0" w:firstRowLastColumn="0" w:lastRowFirstColumn="0" w:lastRowLastColumn="0"/>
            <w:tcW w:w="3117" w:type="dxa"/>
          </w:tcPr>
          <w:p w14:paraId="1873DC2C" w14:textId="77777777" w:rsidR="0038488D" w:rsidRPr="0001394C" w:rsidRDefault="0038488D">
            <w:pPr>
              <w:rPr>
                <w:rFonts w:asciiTheme="minorHAnsi" w:hAnsiTheme="minorHAnsi"/>
                <w:sz w:val="18"/>
                <w:lang w:val="es-ES_tradnl"/>
              </w:rPr>
            </w:pPr>
            <w:r>
              <w:rPr>
                <w:rFonts w:asciiTheme="minorHAnsi" w:hAnsiTheme="minorHAnsi"/>
                <w:sz w:val="18"/>
                <w:lang w:val="es-ES_tradnl"/>
              </w:rPr>
              <w:t xml:space="preserve">Resultados de </w:t>
            </w:r>
            <w:r w:rsidRPr="0001394C">
              <w:rPr>
                <w:rFonts w:asciiTheme="minorHAnsi" w:hAnsiTheme="minorHAnsi"/>
                <w:sz w:val="18"/>
                <w:lang w:val="es-ES_tradnl"/>
              </w:rPr>
              <w:t>Auditorías de instalaciones</w:t>
            </w:r>
          </w:p>
        </w:tc>
        <w:tc>
          <w:tcPr>
            <w:tcW w:w="3120" w:type="dxa"/>
          </w:tcPr>
          <w:p w14:paraId="2FD23CDB" w14:textId="40344A05" w:rsidR="0038488D" w:rsidRPr="00AD091F" w:rsidRDefault="0038488D">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lang w:val="es-ES_tradnl"/>
              </w:rPr>
            </w:pPr>
            <w:r w:rsidRPr="00AD091F">
              <w:rPr>
                <w:rFonts w:asciiTheme="minorHAnsi" w:hAnsiTheme="minorHAnsi"/>
                <w:sz w:val="18"/>
                <w:lang w:val="es-ES_tradnl"/>
              </w:rPr>
              <w:t>Las auditorías son negativas (incumplen condiciones y requisitos de ejecución de instalaciones en un 10% de los casos o más (sobre las auditorías realizadas)</w:t>
            </w:r>
          </w:p>
        </w:tc>
        <w:tc>
          <w:tcPr>
            <w:tcW w:w="3397" w:type="dxa"/>
            <w:shd w:val="clear" w:color="auto" w:fill="DDD9C3" w:themeFill="background2" w:themeFillShade="E6"/>
          </w:tcPr>
          <w:p w14:paraId="2F75723B" w14:textId="77777777" w:rsidR="0038488D" w:rsidRPr="00AD091F" w:rsidRDefault="0038488D">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lang w:val="es-ES_tradnl"/>
              </w:rPr>
            </w:pPr>
            <w:r w:rsidRPr="00AD091F">
              <w:rPr>
                <w:rFonts w:asciiTheme="minorHAnsi" w:hAnsiTheme="minorHAnsi"/>
                <w:sz w:val="18"/>
                <w:lang w:val="es-ES_tradnl"/>
              </w:rPr>
              <w:t>0,2% sobre el PRESUPUESTO MÁXIMO DEL CONTRATO</w:t>
            </w:r>
          </w:p>
          <w:p w14:paraId="47ABFEA6" w14:textId="352C3831" w:rsidR="0038488D" w:rsidRPr="0001394C" w:rsidRDefault="0038488D">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18"/>
                <w:lang w:val="es-ES_tradnl"/>
              </w:rPr>
            </w:pPr>
            <w:r w:rsidRPr="00AD091F">
              <w:rPr>
                <w:rFonts w:asciiTheme="minorHAnsi" w:hAnsiTheme="minorHAnsi"/>
                <w:sz w:val="18"/>
                <w:lang w:val="es-ES_tradnl"/>
              </w:rPr>
              <w:lastRenderedPageBreak/>
              <w:t>(se aplicará en caso de incumplimiento por centros auditados, redondeando hacia arriba)</w:t>
            </w:r>
          </w:p>
        </w:tc>
      </w:tr>
      <w:tr w:rsidR="0020115D" w:rsidRPr="0001394C" w14:paraId="2F14FB86" w14:textId="77777777">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117" w:type="dxa"/>
          </w:tcPr>
          <w:p w14:paraId="5640A29A" w14:textId="77777777" w:rsidR="0038488D" w:rsidRPr="0001394C" w:rsidRDefault="0038488D">
            <w:pPr>
              <w:rPr>
                <w:rFonts w:asciiTheme="minorHAnsi" w:hAnsiTheme="minorHAnsi"/>
                <w:sz w:val="18"/>
                <w:lang w:val="es-ES_tradnl"/>
              </w:rPr>
            </w:pPr>
            <w:r w:rsidRPr="0001394C">
              <w:rPr>
                <w:rFonts w:asciiTheme="minorHAnsi" w:hAnsiTheme="minorHAnsi"/>
                <w:sz w:val="18"/>
                <w:lang w:val="es-ES_tradnl"/>
              </w:rPr>
              <w:lastRenderedPageBreak/>
              <w:t>Resolución de subsanaciones de instalación</w:t>
            </w:r>
            <w:r>
              <w:rPr>
                <w:rFonts w:asciiTheme="minorHAnsi" w:hAnsiTheme="minorHAnsi"/>
                <w:sz w:val="18"/>
                <w:lang w:val="es-ES_tradnl"/>
              </w:rPr>
              <w:t xml:space="preserve"> (identificadas en auditorias)</w:t>
            </w:r>
          </w:p>
        </w:tc>
        <w:tc>
          <w:tcPr>
            <w:tcW w:w="3120" w:type="dxa"/>
          </w:tcPr>
          <w:p w14:paraId="08AAC684" w14:textId="77777777" w:rsidR="0038488D" w:rsidRDefault="0038488D">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 xml:space="preserve">Se superan los 15 días hábiles establecidos para resolución de la subsanación desde su identificación </w:t>
            </w:r>
            <w:r>
              <w:rPr>
                <w:rFonts w:asciiTheme="minorHAnsi" w:hAnsiTheme="minorHAnsi"/>
                <w:sz w:val="18"/>
                <w:lang w:val="es-ES_tradnl"/>
              </w:rPr>
              <w:t xml:space="preserve">(tras ejecución de auditoria) </w:t>
            </w:r>
            <w:r w:rsidRPr="0001394C">
              <w:rPr>
                <w:rFonts w:asciiTheme="minorHAnsi" w:hAnsiTheme="minorHAnsi"/>
                <w:sz w:val="18"/>
                <w:lang w:val="es-ES_tradnl"/>
              </w:rPr>
              <w:t xml:space="preserve">en el 10% o más de los casos </w:t>
            </w:r>
          </w:p>
          <w:p w14:paraId="1A8E5DE4" w14:textId="77777777" w:rsidR="0038488D" w:rsidRPr="0001394C" w:rsidRDefault="0038488D">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18"/>
                <w:lang w:val="es-ES_tradnl"/>
              </w:rPr>
            </w:pPr>
          </w:p>
        </w:tc>
        <w:tc>
          <w:tcPr>
            <w:tcW w:w="3397" w:type="dxa"/>
            <w:shd w:val="clear" w:color="auto" w:fill="DDD9C3" w:themeFill="background2" w:themeFillShade="E6"/>
          </w:tcPr>
          <w:p w14:paraId="62B4C68C" w14:textId="77777777" w:rsidR="0038488D"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0,2% sobre el PRESUPUESTO MÁXIMO DEL CONTRATO</w:t>
            </w:r>
            <w:r>
              <w:rPr>
                <w:rFonts w:asciiTheme="minorHAnsi" w:hAnsiTheme="minorHAnsi"/>
                <w:sz w:val="18"/>
                <w:lang w:val="es-ES_tradnl"/>
              </w:rPr>
              <w:t xml:space="preserve"> </w:t>
            </w:r>
          </w:p>
          <w:p w14:paraId="4C31D714" w14:textId="23CC1D13" w:rsidR="0038488D" w:rsidRPr="0001394C"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(se aplicará en caso de incumplimiento por centros</w:t>
            </w:r>
            <w:r w:rsidR="00AD091F">
              <w:rPr>
                <w:rFonts w:asciiTheme="minorHAnsi" w:hAnsiTheme="minorHAnsi"/>
                <w:sz w:val="18"/>
                <w:lang w:val="es-ES_tradnl"/>
              </w:rPr>
              <w:t xml:space="preserve"> </w:t>
            </w:r>
            <w:r w:rsidRPr="0001394C">
              <w:rPr>
                <w:rFonts w:asciiTheme="minorHAnsi" w:hAnsiTheme="minorHAnsi"/>
                <w:sz w:val="18"/>
                <w:lang w:val="es-ES_tradnl"/>
              </w:rPr>
              <w:t>en los que se identifique una necesidad de subsanación, redondeando hacia arriba)</w:t>
            </w:r>
          </w:p>
        </w:tc>
      </w:tr>
      <w:tr w:rsidR="0020115D" w:rsidRPr="0001394C" w14:paraId="1BEBA5BE" w14:textId="77777777">
        <w:trPr>
          <w:trHeight w:val="400"/>
        </w:trPr>
        <w:tc>
          <w:tcPr>
            <w:cnfStyle w:val="001000000000" w:firstRow="0" w:lastRow="0" w:firstColumn="1" w:lastColumn="0" w:oddVBand="0" w:evenVBand="0" w:oddHBand="0" w:evenHBand="0" w:firstRowFirstColumn="0" w:firstRowLastColumn="0" w:lastRowFirstColumn="0" w:lastRowLastColumn="0"/>
            <w:tcW w:w="3117" w:type="dxa"/>
          </w:tcPr>
          <w:p w14:paraId="530214AD" w14:textId="77777777" w:rsidR="0038488D" w:rsidRPr="0001394C" w:rsidRDefault="0038488D">
            <w:pPr>
              <w:rPr>
                <w:rFonts w:asciiTheme="minorHAnsi" w:hAnsiTheme="minorHAnsi"/>
                <w:sz w:val="18"/>
                <w:lang w:val="es-ES_tradnl"/>
              </w:rPr>
            </w:pPr>
            <w:r w:rsidRPr="0001394C">
              <w:rPr>
                <w:rFonts w:asciiTheme="minorHAnsi" w:hAnsiTheme="minorHAnsi"/>
                <w:sz w:val="18"/>
                <w:lang w:val="es-ES_tradnl"/>
              </w:rPr>
              <w:t>Resolución de subsanaciones de rendimiento/cobertura</w:t>
            </w:r>
          </w:p>
        </w:tc>
        <w:tc>
          <w:tcPr>
            <w:tcW w:w="3120" w:type="dxa"/>
          </w:tcPr>
          <w:p w14:paraId="11E01840" w14:textId="77777777" w:rsidR="0038488D" w:rsidRPr="0001394C" w:rsidRDefault="0038488D">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 xml:space="preserve">Se superan los 15 días hábiles establecidos para resolución de la subsanación desde su identificación en el 10% o más de los casos </w:t>
            </w:r>
          </w:p>
        </w:tc>
        <w:tc>
          <w:tcPr>
            <w:tcW w:w="3397" w:type="dxa"/>
            <w:shd w:val="clear" w:color="auto" w:fill="DDD9C3" w:themeFill="background2" w:themeFillShade="E6"/>
          </w:tcPr>
          <w:p w14:paraId="5D0F1C33" w14:textId="77777777" w:rsidR="0038488D" w:rsidRPr="0001394C" w:rsidRDefault="0038488D">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0,2% sobre el PRESUPUESTO MÁXIMO DEL CONTRAT</w:t>
            </w:r>
            <w:r>
              <w:rPr>
                <w:rFonts w:asciiTheme="minorHAnsi" w:hAnsiTheme="minorHAnsi"/>
                <w:sz w:val="18"/>
                <w:lang w:val="es-ES_tradnl"/>
              </w:rPr>
              <w:t>O</w:t>
            </w:r>
          </w:p>
          <w:p w14:paraId="27B9BF46" w14:textId="378CA3AE" w:rsidR="0038488D" w:rsidRPr="0001394C" w:rsidRDefault="0038488D">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(se aplicará en caso de incumplimiento por centros en los que se identifique una necesidad de subsanación, redondeando hacia arriba)</w:t>
            </w:r>
          </w:p>
        </w:tc>
      </w:tr>
      <w:tr w:rsidR="0020115D" w:rsidRPr="0001394C" w14:paraId="72D39EA9" w14:textId="77777777">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117" w:type="dxa"/>
          </w:tcPr>
          <w:p w14:paraId="3A421E2D" w14:textId="77777777" w:rsidR="0038488D" w:rsidRPr="0001394C" w:rsidRDefault="0038488D">
            <w:pPr>
              <w:rPr>
                <w:rFonts w:asciiTheme="minorHAnsi" w:hAnsiTheme="minorHAnsi"/>
                <w:sz w:val="18"/>
                <w:lang w:val="es-ES_tradnl"/>
              </w:rPr>
            </w:pPr>
            <w:r w:rsidRPr="0001394C">
              <w:rPr>
                <w:rFonts w:asciiTheme="minorHAnsi" w:hAnsiTheme="minorHAnsi"/>
                <w:sz w:val="18"/>
                <w:lang w:val="es-ES_tradnl"/>
              </w:rPr>
              <w:t xml:space="preserve">Soporte y mantenimiento </w:t>
            </w:r>
          </w:p>
        </w:tc>
        <w:tc>
          <w:tcPr>
            <w:tcW w:w="3120" w:type="dxa"/>
          </w:tcPr>
          <w:p w14:paraId="158C6803" w14:textId="77777777" w:rsidR="0038488D"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szCs w:val="18"/>
              </w:rPr>
            </w:pPr>
            <w:r w:rsidRPr="6A492857">
              <w:rPr>
                <w:rFonts w:asciiTheme="minorHAnsi" w:hAnsiTheme="minorHAnsi"/>
                <w:sz w:val="18"/>
                <w:szCs w:val="18"/>
              </w:rPr>
              <w:t>Incumplimiento de tiempos de respuesta y SLAs establecidos para la resolución de incidencias, según lo establecido en el PCT en el apartado correspondiente al Soporte y mantenimiento del servicio y de acuerdo a la tipología de incidencia que se establece en el PCT.</w:t>
            </w:r>
          </w:p>
          <w:p w14:paraId="467EEF64" w14:textId="77777777" w:rsidR="0038488D" w:rsidRPr="0001394C"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lang w:val="es-ES_tradnl"/>
              </w:rPr>
            </w:pPr>
          </w:p>
        </w:tc>
        <w:tc>
          <w:tcPr>
            <w:tcW w:w="3397" w:type="dxa"/>
          </w:tcPr>
          <w:p w14:paraId="0EB2A0EE" w14:textId="77777777" w:rsidR="0038488D" w:rsidRPr="0001394C"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rPr>
            </w:pPr>
            <w:r w:rsidRPr="0001394C">
              <w:rPr>
                <w:rFonts w:asciiTheme="minorHAnsi" w:hAnsiTheme="minorHAnsi"/>
                <w:sz w:val="18"/>
                <w:lang w:val="es-ES_tradnl"/>
              </w:rPr>
              <w:t>0,2% sobre el PRESUPUESTO MÁXIMO DEL CONTRATO</w:t>
            </w:r>
          </w:p>
          <w:p w14:paraId="75D47684" w14:textId="77777777" w:rsidR="0038488D" w:rsidRPr="0001394C" w:rsidRDefault="0038488D">
            <w:pPr>
              <w:cnfStyle w:val="000000100000" w:firstRow="0" w:lastRow="0" w:firstColumn="0" w:lastColumn="0" w:oddVBand="0" w:evenVBand="0" w:oddHBand="1"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 xml:space="preserve"> (aplicar por cada mes de incumplimiento redondeando hacia arriba)</w:t>
            </w:r>
          </w:p>
        </w:tc>
      </w:tr>
      <w:tr w:rsidR="0020115D" w:rsidRPr="0001394C" w14:paraId="7282ECB4" w14:textId="77777777">
        <w:trPr>
          <w:trHeight w:val="400"/>
        </w:trPr>
        <w:tc>
          <w:tcPr>
            <w:cnfStyle w:val="001000000000" w:firstRow="0" w:lastRow="0" w:firstColumn="1" w:lastColumn="0" w:oddVBand="0" w:evenVBand="0" w:oddHBand="0" w:evenHBand="0" w:firstRowFirstColumn="0" w:firstRowLastColumn="0" w:lastRowFirstColumn="0" w:lastRowLastColumn="0"/>
            <w:tcW w:w="3117" w:type="dxa"/>
          </w:tcPr>
          <w:p w14:paraId="3B7AAB36" w14:textId="77777777" w:rsidR="0038488D" w:rsidRPr="0001394C" w:rsidRDefault="0038488D">
            <w:pPr>
              <w:rPr>
                <w:rFonts w:asciiTheme="minorHAnsi" w:hAnsiTheme="minorHAnsi"/>
                <w:sz w:val="18"/>
                <w:lang w:val="es-ES_tradnl"/>
              </w:rPr>
            </w:pPr>
            <w:r w:rsidRPr="0001394C">
              <w:rPr>
                <w:rFonts w:asciiTheme="minorHAnsi" w:hAnsiTheme="minorHAnsi"/>
                <w:sz w:val="18"/>
                <w:lang w:val="es-ES_tradnl"/>
              </w:rPr>
              <w:t xml:space="preserve">Soporte y mantenimiento </w:t>
            </w:r>
          </w:p>
        </w:tc>
        <w:tc>
          <w:tcPr>
            <w:tcW w:w="3120" w:type="dxa"/>
          </w:tcPr>
          <w:p w14:paraId="6C070D28" w14:textId="77777777" w:rsidR="0038488D" w:rsidRPr="0001394C" w:rsidRDefault="0038488D">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Por incidencia y/o solicitud resuelta en un tiempo superior al máximo de 72 horas</w:t>
            </w:r>
            <w:r>
              <w:rPr>
                <w:rFonts w:asciiTheme="minorHAnsi" w:hAnsiTheme="minorHAnsi"/>
                <w:sz w:val="18"/>
                <w:lang w:val="es-ES_tradnl"/>
              </w:rPr>
              <w:t>, según lo establecido en el PCT.</w:t>
            </w:r>
            <w:r w:rsidRPr="0001394C">
              <w:rPr>
                <w:rFonts w:asciiTheme="minorHAnsi" w:hAnsiTheme="minorHAnsi"/>
                <w:sz w:val="18"/>
                <w:lang w:val="es-ES_tradnl"/>
              </w:rPr>
              <w:t xml:space="preserve"> </w:t>
            </w:r>
          </w:p>
        </w:tc>
        <w:tc>
          <w:tcPr>
            <w:tcW w:w="3397" w:type="dxa"/>
          </w:tcPr>
          <w:p w14:paraId="6590AFDD" w14:textId="77777777" w:rsidR="0038488D" w:rsidRPr="0001394C" w:rsidRDefault="0038488D">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rPr>
            </w:pPr>
            <w:r w:rsidRPr="0001394C">
              <w:rPr>
                <w:rFonts w:asciiTheme="minorHAnsi" w:hAnsiTheme="minorHAnsi"/>
                <w:sz w:val="18"/>
                <w:lang w:val="es-ES_tradnl"/>
              </w:rPr>
              <w:t>0,2% sobre el PRESUPUESTO MÁXIMO DEL CONTRATO</w:t>
            </w:r>
          </w:p>
          <w:p w14:paraId="7AB7A6B2" w14:textId="77777777" w:rsidR="0038488D" w:rsidRPr="0001394C" w:rsidRDefault="0038488D">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lang w:val="es-ES_tradnl"/>
              </w:rPr>
            </w:pPr>
            <w:r w:rsidRPr="0001394C">
              <w:rPr>
                <w:rFonts w:asciiTheme="minorHAnsi" w:hAnsiTheme="minorHAnsi"/>
                <w:sz w:val="18"/>
                <w:lang w:val="es-ES_tradnl"/>
              </w:rPr>
              <w:t xml:space="preserve"> (aplicar por cada mes de incumplimiento redondeando hacia arriba)</w:t>
            </w:r>
          </w:p>
        </w:tc>
      </w:tr>
    </w:tbl>
    <w:p w14:paraId="4A6BA042" w14:textId="77777777" w:rsidR="0038488D" w:rsidRDefault="0038488D" w:rsidP="00286FC4">
      <w:pPr>
        <w:spacing w:after="0"/>
      </w:pPr>
    </w:p>
    <w:p w14:paraId="67063094" w14:textId="77777777" w:rsidR="0038488D" w:rsidRDefault="0038488D" w:rsidP="00286FC4">
      <w:pPr>
        <w:spacing w:after="0"/>
      </w:pPr>
    </w:p>
    <w:p w14:paraId="2CAC3F4D" w14:textId="27099E20" w:rsidR="0038488D" w:rsidRPr="0038488D" w:rsidRDefault="0038488D" w:rsidP="0038488D">
      <w:pPr>
        <w:spacing w:after="0"/>
        <w:rPr>
          <w:b/>
          <w:bCs/>
          <w:u w:val="single"/>
        </w:rPr>
      </w:pPr>
      <w:r w:rsidRPr="0038488D">
        <w:rPr>
          <w:b/>
          <w:bCs/>
          <w:u w:val="single"/>
        </w:rPr>
        <w:t>LOTE 1</w:t>
      </w:r>
      <w:r>
        <w:rPr>
          <w:b/>
          <w:bCs/>
          <w:u w:val="single"/>
        </w:rPr>
        <w:t xml:space="preserve"> Y LOTE 2:</w:t>
      </w:r>
    </w:p>
    <w:p w14:paraId="70F9728B" w14:textId="77777777" w:rsidR="0038488D" w:rsidRDefault="0038488D" w:rsidP="00286FC4">
      <w:pPr>
        <w:spacing w:after="0"/>
      </w:pPr>
    </w:p>
    <w:p w14:paraId="1CE8136E" w14:textId="0738F5C5" w:rsidR="00286FC4" w:rsidRDefault="00DC3BBD" w:rsidP="00286FC4">
      <w:pPr>
        <w:spacing w:after="0"/>
      </w:pPr>
      <w:r w:rsidRPr="00DC3BBD">
        <w:t>Las penalizaciones se aplicarán descontando el importe correspondiente a la penalidad sobre la siguiente factura emitida tras su identificación.</w:t>
      </w:r>
    </w:p>
    <w:p w14:paraId="71D23FCB" w14:textId="77777777" w:rsidR="00DC3BBD" w:rsidRDefault="00DC3BBD" w:rsidP="00286FC4">
      <w:pPr>
        <w:spacing w:after="0"/>
      </w:pPr>
    </w:p>
    <w:p w14:paraId="0E3E1B89" w14:textId="77777777" w:rsidR="00286FC4" w:rsidRDefault="00286FC4" w:rsidP="001726AF">
      <w:pPr>
        <w:pStyle w:val="Prrafodelista"/>
        <w:numPr>
          <w:ilvl w:val="0"/>
          <w:numId w:val="104"/>
        </w:numPr>
        <w:spacing w:line="240" w:lineRule="auto"/>
        <w:jc w:val="both"/>
      </w:pPr>
      <w:r>
        <w:t xml:space="preserve">El incumplimiento de las obligaciones referidas al pago de los salarios o la aplicación de condiciones salariales inferiores a las derivadas de los convenios colectivos que sea grave y dolosa dará lugar a la imposición de las penalidades a que se refiere el artículo 192 LCSP. </w:t>
      </w:r>
    </w:p>
    <w:p w14:paraId="1368FB61" w14:textId="4958D7C0" w:rsidR="00286FC4" w:rsidRDefault="00286FC4" w:rsidP="001726AF">
      <w:pPr>
        <w:numPr>
          <w:ilvl w:val="1"/>
          <w:numId w:val="119"/>
        </w:numPr>
        <w:spacing w:after="36" w:line="248" w:lineRule="auto"/>
        <w:ind w:left="1490" w:hanging="410"/>
        <w:jc w:val="both"/>
      </w:pPr>
      <w:r>
        <w:t xml:space="preserve">Incumplimientos y cuantías: </w:t>
      </w:r>
      <w:r w:rsidRPr="00785482">
        <w:rPr>
          <w:noProof/>
        </w:rPr>
        <mc:AlternateContent>
          <mc:Choice Requires="wpg">
            <w:drawing>
              <wp:anchor distT="0" distB="0" distL="114300" distR="114300" simplePos="0" relativeHeight="251658241" behindDoc="1" locked="0" layoutInCell="1" allowOverlap="1" wp14:anchorId="0DA0B79A" wp14:editId="69B04ABC">
                <wp:simplePos x="0" y="0"/>
                <wp:positionH relativeFrom="column">
                  <wp:posOffset>984758</wp:posOffset>
                </wp:positionH>
                <wp:positionV relativeFrom="paragraph">
                  <wp:posOffset>-25906</wp:posOffset>
                </wp:positionV>
                <wp:extent cx="7620" cy="169163"/>
                <wp:effectExtent l="0" t="0" r="0" b="0"/>
                <wp:wrapNone/>
                <wp:docPr id="260882" name="Grupo 260882"/>
                <wp:cNvGraphicFramePr/>
                <a:graphic xmlns:a="http://schemas.openxmlformats.org/drawingml/2006/main">
                  <a:graphicData uri="http://schemas.microsoft.com/office/word/2010/wordprocessingGroup">
                    <wpg:wgp>
                      <wpg:cNvGrpSpPr/>
                      <wpg:grpSpPr>
                        <a:xfrm>
                          <a:off x="0" y="0"/>
                          <a:ext cx="7620" cy="169163"/>
                          <a:chOff x="0" y="0"/>
                          <a:chExt cx="7620" cy="169163"/>
                        </a:xfrm>
                      </wpg:grpSpPr>
                      <wps:wsp>
                        <wps:cNvPr id="326533" name="Shape 32653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6534" name="Shape 326534"/>
                        <wps:cNvSpPr/>
                        <wps:spPr>
                          <a:xfrm>
                            <a:off x="0" y="1661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6535" name="Shape 326535"/>
                        <wps:cNvSpPr/>
                        <wps:spPr>
                          <a:xfrm>
                            <a:off x="0" y="3047"/>
                            <a:ext cx="9144" cy="163068"/>
                          </a:xfrm>
                          <a:custGeom>
                            <a:avLst/>
                            <a:gdLst/>
                            <a:ahLst/>
                            <a:cxnLst/>
                            <a:rect l="0" t="0" r="0" b="0"/>
                            <a:pathLst>
                              <a:path w="9144" h="163068">
                                <a:moveTo>
                                  <a:pt x="0" y="0"/>
                                </a:moveTo>
                                <a:lnTo>
                                  <a:pt x="9144" y="0"/>
                                </a:lnTo>
                                <a:lnTo>
                                  <a:pt x="9144" y="163068"/>
                                </a:lnTo>
                                <a:lnTo>
                                  <a:pt x="0" y="163068"/>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w:pict>
              <v:group w14:anchorId="49EC37EA" id="Grupo 260882" o:spid="_x0000_s1026" style="position:absolute;margin-left:77.55pt;margin-top:-2.05pt;width:.6pt;height:13.3pt;z-index:-251658239" coordsize="7620,169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">
                <v:shape id="Shape 326533"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" path="m,l9144,r,9144l,9144,,e" fillcolor="#7f7f7f" stroked="f" strokeweight="0">
                  <v:stroke miterlimit="83231f" joinstyle="miter"/>
                  <v:path arrowok="t" textboxrect="0,0,9144,9144"/>
                </v:shape>
                <v:shape id="Shape 326534" o:spid="_x0000_s1028" style="position:absolute;top:166115;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" path="m,l9144,r,9144l,9144,,e" fillcolor="#7f7f7f" stroked="f" strokeweight="0">
                  <v:stroke miterlimit="83231f" joinstyle="miter"/>
                  <v:path arrowok="t" textboxrect="0,0,9144,9144"/>
                </v:shape>
                <v:shape id="Shape 326535" o:spid="_x0000_s1029" style="position:absolute;top:3047;width:9144;height:163068;visibility:visible;mso-wrap-style:square;v-text-anchor:top" coordsize="9144,163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" path="m,l9144,r,163068l,163068,,e" fillcolor="#7f7f7f" stroked="f" strokeweight="0">
                  <v:stroke miterlimit="83231f" joinstyle="miter"/>
                  <v:path arrowok="t" textboxrect="0,0,9144,163068"/>
                </v:shape>
              </v:group>
            </w:pict>
          </mc:Fallback>
        </mc:AlternateContent>
      </w:r>
      <w:r w:rsidRPr="00785482">
        <w:rPr>
          <w:noProof/>
        </w:rPr>
        <mc:AlternateContent>
          <mc:Choice Requires="wpg">
            <w:drawing>
              <wp:anchor distT="0" distB="0" distL="114300" distR="114300" simplePos="0" relativeHeight="251658242" behindDoc="1" locked="0" layoutInCell="1" allowOverlap="1" wp14:anchorId="2B300C8D" wp14:editId="6D5E5988">
                <wp:simplePos x="0" y="0"/>
                <wp:positionH relativeFrom="column">
                  <wp:posOffset>2288159</wp:posOffset>
                </wp:positionH>
                <wp:positionV relativeFrom="paragraph">
                  <wp:posOffset>-25906</wp:posOffset>
                </wp:positionV>
                <wp:extent cx="7620" cy="169163"/>
                <wp:effectExtent l="0" t="0" r="0" b="0"/>
                <wp:wrapNone/>
                <wp:docPr id="260883" name="Grupo 260883"/>
                <wp:cNvGraphicFramePr/>
                <a:graphic xmlns:a="http://schemas.openxmlformats.org/drawingml/2006/main">
                  <a:graphicData uri="http://schemas.microsoft.com/office/word/2010/wordprocessingGroup">
                    <wpg:wgp>
                      <wpg:cNvGrpSpPr/>
                      <wpg:grpSpPr>
                        <a:xfrm>
                          <a:off x="0" y="0"/>
                          <a:ext cx="7620" cy="169163"/>
                          <a:chOff x="0" y="0"/>
                          <a:chExt cx="7620" cy="169163"/>
                        </a:xfrm>
                      </wpg:grpSpPr>
                      <wps:wsp>
                        <wps:cNvPr id="326539" name="Shape 3265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6540" name="Shape 326540"/>
                        <wps:cNvSpPr/>
                        <wps:spPr>
                          <a:xfrm>
                            <a:off x="0" y="1661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6541" name="Shape 326541"/>
                        <wps:cNvSpPr/>
                        <wps:spPr>
                          <a:xfrm>
                            <a:off x="4572" y="3047"/>
                            <a:ext cx="9144" cy="163068"/>
                          </a:xfrm>
                          <a:custGeom>
                            <a:avLst/>
                            <a:gdLst/>
                            <a:ahLst/>
                            <a:cxnLst/>
                            <a:rect l="0" t="0" r="0" b="0"/>
                            <a:pathLst>
                              <a:path w="9144" h="163068">
                                <a:moveTo>
                                  <a:pt x="0" y="0"/>
                                </a:moveTo>
                                <a:lnTo>
                                  <a:pt x="9144" y="0"/>
                                </a:lnTo>
                                <a:lnTo>
                                  <a:pt x="9144" y="163068"/>
                                </a:lnTo>
                                <a:lnTo>
                                  <a:pt x="0" y="163068"/>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w:pict>
              <v:group w14:anchorId="23797788" id="Grupo 260883" o:spid="_x0000_s1026" style="position:absolute;margin-left:180.15pt;margin-top:-2.05pt;width:.6pt;height:13.3pt;z-index:-251658238" coordsize="7620,169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">
                <v:shape id="Shape 326539"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" path="m,l9144,r,9144l,9144,,e" fillcolor="#7f7f7f" stroked="f" strokeweight="0">
                  <v:stroke miterlimit="83231f" joinstyle="miter"/>
                  <v:path arrowok="t" textboxrect="0,0,9144,9144"/>
                </v:shape>
                <v:shape id="Shape 326540" o:spid="_x0000_s1028" style="position:absolute;top:166115;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" path="m,l9144,r,9144l,9144,,e" fillcolor="#7f7f7f" stroked="f" strokeweight="0">
                  <v:stroke miterlimit="83231f" joinstyle="miter"/>
                  <v:path arrowok="t" textboxrect="0,0,9144,9144"/>
                </v:shape>
                <v:shape id="Shape 326541" o:spid="_x0000_s1029" style="position:absolute;left:4572;top:3047;width:9144;height:163068;visibility:visible;mso-wrap-style:square;v-text-anchor:top" coordsize="9144,163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" path="m,l9144,r,163068l,163068,,e" fillcolor="#7f7f7f" stroked="f" strokeweight="0">
                  <v:stroke miterlimit="83231f" joinstyle="miter"/>
                  <v:path arrowok="t" textboxrect="0,0,9144,163068"/>
                </v:shape>
              </v:group>
            </w:pict>
          </mc:Fallback>
        </mc:AlternateContent>
      </w:r>
    </w:p>
    <w:p w14:paraId="3D8079A7" w14:textId="77777777" w:rsidR="00286FC4" w:rsidRDefault="00286FC4" w:rsidP="001726AF">
      <w:pPr>
        <w:pStyle w:val="Prrafodelista"/>
        <w:numPr>
          <w:ilvl w:val="0"/>
          <w:numId w:val="104"/>
        </w:numPr>
        <w:spacing w:line="240" w:lineRule="auto"/>
        <w:jc w:val="both"/>
      </w:pPr>
      <w:r>
        <w:t xml:space="preserve">Incumplimiento de </w:t>
      </w:r>
      <w:r w:rsidRPr="00785482">
        <w:t xml:space="preserve">la </w:t>
      </w:r>
      <w:r w:rsidRPr="00785482">
        <w:rPr>
          <w:rFonts w:ascii="Calibri" w:eastAsia="Times New Roman" w:hAnsi="Calibri" w:cs="Calibri"/>
          <w:lang w:eastAsia="es-ES"/>
        </w:rPr>
        <w:t>política</w:t>
      </w:r>
      <w:r w:rsidRPr="00785482">
        <w:t xml:space="preserve"> </w:t>
      </w:r>
      <w:r>
        <w:t xml:space="preserve">de seguridad del personal de las empresas proveedoras de EJIE. </w:t>
      </w:r>
    </w:p>
    <w:p w14:paraId="04C7C51A" w14:textId="77777777" w:rsidR="00286FC4" w:rsidRDefault="00286FC4" w:rsidP="009220EE">
      <w:pPr>
        <w:spacing w:after="33"/>
        <w:ind w:left="1080"/>
        <w:jc w:val="both"/>
      </w:pPr>
      <w:r>
        <w:rPr>
          <w:rFonts w:ascii="Courier New" w:eastAsia="Courier New" w:hAnsi="Courier New" w:cs="Courier New"/>
        </w:rPr>
        <w:t>o</w:t>
      </w:r>
      <w:r>
        <w:rPr>
          <w:rFonts w:ascii="Arial" w:eastAsia="Arial" w:hAnsi="Arial" w:cs="Arial"/>
        </w:rPr>
        <w:t xml:space="preserve"> </w:t>
      </w:r>
      <w:r>
        <w:t xml:space="preserve">Incumplimientos y cuantías: </w:t>
      </w:r>
    </w:p>
    <w:p w14:paraId="7EE12A38" w14:textId="6A3911C9" w:rsidR="00286FC4" w:rsidRDefault="00286FC4" w:rsidP="009220EE">
      <w:pPr>
        <w:spacing w:after="0"/>
        <w:ind w:left="1080"/>
        <w:jc w:val="both"/>
      </w:pPr>
      <w:r>
        <w:t>El incumplimiento de las obligaciones en materia de seguridad podrá llevar aparejadas las penalidades señaladas en este apartado. El régimen de penalizaciones se aplicará complementaria e independientemente de que los hechos que den lugar a la infracción puedan ser causa de resolución de contrato. En tal supuesto EJIE podrá iniciar el procedimiento de resolución del contrato por incumplimiento.</w:t>
      </w:r>
    </w:p>
    <w:p w14:paraId="1F1D93E4" w14:textId="77777777" w:rsidR="00286FC4" w:rsidRDefault="00286FC4" w:rsidP="009220EE">
      <w:pPr>
        <w:spacing w:after="0" w:line="259" w:lineRule="auto"/>
        <w:ind w:left="1068"/>
        <w:jc w:val="both"/>
      </w:pPr>
      <w:r>
        <w:t xml:space="preserve"> </w:t>
      </w:r>
    </w:p>
    <w:p w14:paraId="4CBF5AE2" w14:textId="77777777" w:rsidR="00286FC4" w:rsidRDefault="00286FC4" w:rsidP="009220EE">
      <w:pPr>
        <w:spacing w:after="0"/>
        <w:ind w:left="1068"/>
        <w:jc w:val="both"/>
      </w:pPr>
      <w:r>
        <w:lastRenderedPageBreak/>
        <w:t xml:space="preserve">El régimen de penalizaciones se aplicará al Incumplimiento de las obligaciones generales de seguridad y específicas, que en su caso sean de aplicación, y que se recogen en la política de seguridad de proveedores publicada en la web de EJIE. </w:t>
      </w:r>
    </w:p>
    <w:p w14:paraId="640E6DC3" w14:textId="77777777" w:rsidR="00286FC4" w:rsidRDefault="00286FC4" w:rsidP="00286FC4">
      <w:pPr>
        <w:spacing w:after="0" w:line="259" w:lineRule="auto"/>
        <w:ind w:left="1068"/>
      </w:pPr>
      <w:r>
        <w:t xml:space="preserve"> </w:t>
      </w:r>
    </w:p>
    <w:p w14:paraId="1895ADA1" w14:textId="480E7600" w:rsidR="00286FC4" w:rsidRDefault="00286FC4" w:rsidP="009220EE">
      <w:pPr>
        <w:spacing w:after="0"/>
        <w:ind w:left="1068"/>
        <w:jc w:val="both"/>
      </w:pPr>
      <w:r>
        <w:t>Los incumplimientos de la empresa adjudicataria se califican como incidencia y a los efectos del presente régimen de penalizaciones se definen en base al nivel de afectación que presentan: leve, grave y muy grave.</w:t>
      </w:r>
    </w:p>
    <w:p w14:paraId="4132C085" w14:textId="6DC02EF8" w:rsidR="00286FC4" w:rsidRDefault="00286FC4" w:rsidP="009220EE">
      <w:pPr>
        <w:spacing w:after="0"/>
        <w:ind w:left="1068"/>
        <w:jc w:val="both"/>
      </w:pPr>
      <w:r>
        <w:t>Para establecer el nivel de afectación se valorarán los criterios de la siguiente tabla. A cada uno se le otorga una puntuación según las características que presenta el incumplimiento.</w:t>
      </w:r>
    </w:p>
    <w:p w14:paraId="53108FA6" w14:textId="77777777" w:rsidR="00286FC4" w:rsidRDefault="00286FC4" w:rsidP="00286FC4">
      <w:pPr>
        <w:spacing w:after="0" w:line="259" w:lineRule="auto"/>
      </w:pPr>
      <w:r>
        <w:t xml:space="preserve"> </w:t>
      </w:r>
    </w:p>
    <w:tbl>
      <w:tblPr>
        <w:tblStyle w:val="TableGrid"/>
        <w:tblW w:w="9739" w:type="dxa"/>
        <w:tblInd w:w="-8" w:type="dxa"/>
        <w:tblCellMar>
          <w:top w:w="41" w:type="dxa"/>
        </w:tblCellMar>
        <w:tblLook w:val="04A0" w:firstRow="1" w:lastRow="0" w:firstColumn="1" w:lastColumn="0" w:noHBand="0" w:noVBand="1"/>
      </w:tblPr>
      <w:tblGrid>
        <w:gridCol w:w="8"/>
        <w:gridCol w:w="1425"/>
        <w:gridCol w:w="8"/>
        <w:gridCol w:w="1339"/>
        <w:gridCol w:w="1661"/>
        <w:gridCol w:w="8"/>
        <w:gridCol w:w="1953"/>
        <w:gridCol w:w="8"/>
        <w:gridCol w:w="1425"/>
        <w:gridCol w:w="8"/>
        <w:gridCol w:w="1888"/>
        <w:gridCol w:w="8"/>
      </w:tblGrid>
      <w:tr w:rsidR="003A3644" w:rsidRPr="008B589F" w14:paraId="67F3E398" w14:textId="77777777" w:rsidTr="00254A63">
        <w:trPr>
          <w:gridAfter w:val="1"/>
          <w:wAfter w:w="8" w:type="dxa"/>
          <w:trHeight w:val="311"/>
          <w:tblHeader/>
        </w:trPr>
        <w:tc>
          <w:tcPr>
            <w:tcW w:w="1434" w:type="dxa"/>
            <w:gridSpan w:val="2"/>
            <w:tcBorders>
              <w:top w:val="single" w:sz="6" w:space="0" w:color="000000"/>
              <w:left w:val="single" w:sz="6" w:space="0" w:color="000000"/>
              <w:bottom w:val="single" w:sz="6" w:space="0" w:color="000000"/>
              <w:right w:val="single" w:sz="6" w:space="0" w:color="000000"/>
            </w:tcBorders>
            <w:shd w:val="clear" w:color="auto" w:fill="98D6D6"/>
          </w:tcPr>
          <w:p w14:paraId="3D63AB45" w14:textId="77777777" w:rsidR="00286FC4" w:rsidRPr="008B589F" w:rsidRDefault="00286FC4">
            <w:pPr>
              <w:spacing w:line="259" w:lineRule="auto"/>
              <w:ind w:right="2"/>
              <w:jc w:val="center"/>
              <w:rPr>
                <w:b/>
              </w:rPr>
            </w:pPr>
            <w:r>
              <w:rPr>
                <w:b/>
              </w:rPr>
              <w:t xml:space="preserve">ÁMBITO </w:t>
            </w:r>
          </w:p>
        </w:tc>
        <w:tc>
          <w:tcPr>
            <w:tcW w:w="3011" w:type="dxa"/>
            <w:gridSpan w:val="3"/>
            <w:tcBorders>
              <w:top w:val="single" w:sz="6" w:space="0" w:color="000000"/>
              <w:left w:val="single" w:sz="6" w:space="0" w:color="000000"/>
              <w:bottom w:val="single" w:sz="6" w:space="0" w:color="000000"/>
              <w:right w:val="single" w:sz="6" w:space="0" w:color="000000"/>
            </w:tcBorders>
            <w:shd w:val="clear" w:color="auto" w:fill="98D6D6"/>
          </w:tcPr>
          <w:p w14:paraId="33AE5959" w14:textId="77777777" w:rsidR="00286FC4" w:rsidRPr="008B589F" w:rsidRDefault="00286FC4">
            <w:pPr>
              <w:spacing w:line="259" w:lineRule="auto"/>
              <w:ind w:right="2"/>
              <w:jc w:val="center"/>
              <w:rPr>
                <w:b/>
              </w:rPr>
            </w:pPr>
            <w:r>
              <w:rPr>
                <w:b/>
              </w:rPr>
              <w:t xml:space="preserve">CRITERIO </w:t>
            </w:r>
          </w:p>
        </w:tc>
        <w:tc>
          <w:tcPr>
            <w:tcW w:w="1961" w:type="dxa"/>
            <w:gridSpan w:val="2"/>
            <w:tcBorders>
              <w:top w:val="single" w:sz="6" w:space="0" w:color="000000"/>
              <w:left w:val="single" w:sz="6" w:space="0" w:color="000000"/>
              <w:bottom w:val="single" w:sz="6" w:space="0" w:color="000000"/>
              <w:right w:val="single" w:sz="6" w:space="0" w:color="000000"/>
            </w:tcBorders>
            <w:shd w:val="clear" w:color="auto" w:fill="98D6D6"/>
          </w:tcPr>
          <w:p w14:paraId="42A678A8" w14:textId="77777777" w:rsidR="00286FC4" w:rsidRPr="008B589F" w:rsidRDefault="00286FC4">
            <w:pPr>
              <w:spacing w:line="259" w:lineRule="auto"/>
              <w:ind w:right="2"/>
              <w:jc w:val="center"/>
              <w:rPr>
                <w:b/>
              </w:rPr>
            </w:pPr>
            <w:r>
              <w:rPr>
                <w:b/>
              </w:rPr>
              <w:t xml:space="preserve">2 pts </w:t>
            </w:r>
          </w:p>
        </w:tc>
        <w:tc>
          <w:tcPr>
            <w:tcW w:w="1433" w:type="dxa"/>
            <w:gridSpan w:val="2"/>
            <w:tcBorders>
              <w:top w:val="single" w:sz="6" w:space="0" w:color="000000"/>
              <w:left w:val="single" w:sz="6" w:space="0" w:color="000000"/>
              <w:bottom w:val="single" w:sz="6" w:space="0" w:color="000000"/>
              <w:right w:val="single" w:sz="6" w:space="0" w:color="000000"/>
            </w:tcBorders>
            <w:shd w:val="clear" w:color="auto" w:fill="98D6D6"/>
          </w:tcPr>
          <w:p w14:paraId="076FB042" w14:textId="77777777" w:rsidR="00286FC4" w:rsidRPr="008B589F" w:rsidRDefault="00286FC4">
            <w:pPr>
              <w:spacing w:line="259" w:lineRule="auto"/>
              <w:ind w:right="2"/>
              <w:jc w:val="center"/>
              <w:rPr>
                <w:b/>
              </w:rPr>
            </w:pPr>
            <w:r>
              <w:rPr>
                <w:b/>
              </w:rPr>
              <w:t xml:space="preserve">4 pts </w:t>
            </w:r>
          </w:p>
        </w:tc>
        <w:tc>
          <w:tcPr>
            <w:tcW w:w="1900" w:type="dxa"/>
            <w:gridSpan w:val="2"/>
            <w:tcBorders>
              <w:top w:val="single" w:sz="6" w:space="0" w:color="000000"/>
              <w:left w:val="single" w:sz="6" w:space="0" w:color="000000"/>
              <w:bottom w:val="single" w:sz="6" w:space="0" w:color="000000"/>
              <w:right w:val="single" w:sz="6" w:space="0" w:color="000000"/>
            </w:tcBorders>
            <w:shd w:val="clear" w:color="auto" w:fill="98D6D6"/>
          </w:tcPr>
          <w:p w14:paraId="62C984AE" w14:textId="77777777" w:rsidR="00286FC4" w:rsidRPr="008B589F" w:rsidRDefault="00286FC4">
            <w:pPr>
              <w:tabs>
                <w:tab w:val="center" w:pos="941"/>
              </w:tabs>
              <w:spacing w:line="259" w:lineRule="auto"/>
              <w:ind w:right="2"/>
              <w:rPr>
                <w:b/>
              </w:rPr>
            </w:pPr>
            <w:r>
              <w:rPr>
                <w:b/>
              </w:rPr>
              <w:tab/>
              <w:t xml:space="preserve">6 pts </w:t>
            </w:r>
          </w:p>
        </w:tc>
      </w:tr>
      <w:tr w:rsidR="003A3644" w14:paraId="367A00B6" w14:textId="77777777" w:rsidTr="004B03C7">
        <w:trPr>
          <w:gridBefore w:val="1"/>
          <w:wBefore w:w="8" w:type="dxa"/>
          <w:trHeight w:val="1629"/>
        </w:trPr>
        <w:tc>
          <w:tcPr>
            <w:tcW w:w="1434" w:type="dxa"/>
            <w:gridSpan w:val="2"/>
            <w:tcBorders>
              <w:top w:val="single" w:sz="6" w:space="0" w:color="000000"/>
              <w:left w:val="single" w:sz="6" w:space="0" w:color="000000"/>
              <w:bottom w:val="single" w:sz="6" w:space="0" w:color="000000"/>
              <w:right w:val="single" w:sz="6" w:space="0" w:color="000000"/>
            </w:tcBorders>
          </w:tcPr>
          <w:p w14:paraId="126F3D00" w14:textId="77777777" w:rsidR="00286FC4" w:rsidRDefault="00286FC4">
            <w:pPr>
              <w:spacing w:line="259" w:lineRule="auto"/>
              <w:ind w:right="1"/>
              <w:jc w:val="center"/>
            </w:pPr>
            <w:r>
              <w:rPr>
                <w:b/>
              </w:rPr>
              <w:t xml:space="preserve">GENERAL </w:t>
            </w:r>
          </w:p>
          <w:p w14:paraId="5083E95D" w14:textId="77777777" w:rsidR="00286FC4" w:rsidRDefault="00286FC4">
            <w:pPr>
              <w:spacing w:line="259" w:lineRule="auto"/>
              <w:ind w:left="47"/>
              <w:jc w:val="center"/>
            </w:pPr>
            <w:r>
              <w:rPr>
                <w:b/>
              </w:rPr>
              <w:t xml:space="preserve"> </w:t>
            </w:r>
          </w:p>
        </w:tc>
        <w:tc>
          <w:tcPr>
            <w:tcW w:w="3011" w:type="dxa"/>
            <w:gridSpan w:val="3"/>
            <w:tcBorders>
              <w:top w:val="single" w:sz="6" w:space="0" w:color="000000"/>
              <w:left w:val="single" w:sz="6" w:space="0" w:color="000000"/>
              <w:bottom w:val="single" w:sz="6" w:space="0" w:color="000000"/>
              <w:right w:val="single" w:sz="6" w:space="0" w:color="000000"/>
            </w:tcBorders>
          </w:tcPr>
          <w:p w14:paraId="6F9C6FBF" w14:textId="77777777" w:rsidR="00286FC4" w:rsidRDefault="00286FC4">
            <w:pPr>
              <w:tabs>
                <w:tab w:val="center" w:pos="1747"/>
                <w:tab w:val="right" w:pos="3017"/>
              </w:tabs>
              <w:spacing w:line="259" w:lineRule="auto"/>
            </w:pPr>
            <w:r>
              <w:t xml:space="preserve">Carácter repetitivo </w:t>
            </w:r>
            <w:r>
              <w:tab/>
              <w:t>del</w:t>
            </w:r>
          </w:p>
          <w:p w14:paraId="5F77DFDB" w14:textId="77777777" w:rsidR="00286FC4" w:rsidRDefault="00286FC4">
            <w:pPr>
              <w:spacing w:line="259" w:lineRule="auto"/>
              <w:ind w:left="2"/>
            </w:pPr>
            <w:r>
              <w:t>incumplimiento</w:t>
            </w:r>
          </w:p>
        </w:tc>
        <w:tc>
          <w:tcPr>
            <w:tcW w:w="1961" w:type="dxa"/>
            <w:gridSpan w:val="2"/>
            <w:tcBorders>
              <w:top w:val="single" w:sz="6" w:space="0" w:color="000000"/>
              <w:left w:val="single" w:sz="6" w:space="0" w:color="000000"/>
              <w:bottom w:val="single" w:sz="6" w:space="0" w:color="000000"/>
              <w:right w:val="single" w:sz="6" w:space="0" w:color="000000"/>
            </w:tcBorders>
          </w:tcPr>
          <w:p w14:paraId="14D3BCF0" w14:textId="77777777" w:rsidR="00286FC4" w:rsidRDefault="00286FC4">
            <w:pPr>
              <w:spacing w:line="239" w:lineRule="auto"/>
              <w:ind w:left="5" w:hanging="16"/>
            </w:pPr>
            <w:r>
              <w:t xml:space="preserve"> Primer (1er) incumplimiento /</w:t>
            </w:r>
          </w:p>
          <w:p w14:paraId="1A03F7A4" w14:textId="77777777" w:rsidR="00286FC4" w:rsidRDefault="00286FC4">
            <w:pPr>
              <w:spacing w:line="259" w:lineRule="auto"/>
              <w:ind w:left="5"/>
            </w:pPr>
            <w:r>
              <w:t xml:space="preserve">Duración del servicio  </w:t>
            </w:r>
          </w:p>
        </w:tc>
        <w:tc>
          <w:tcPr>
            <w:tcW w:w="1433" w:type="dxa"/>
            <w:gridSpan w:val="2"/>
            <w:tcBorders>
              <w:top w:val="single" w:sz="6" w:space="0" w:color="000000"/>
              <w:left w:val="single" w:sz="6" w:space="0" w:color="000000"/>
              <w:bottom w:val="single" w:sz="6" w:space="0" w:color="000000"/>
              <w:right w:val="single" w:sz="6" w:space="0" w:color="000000"/>
            </w:tcBorders>
          </w:tcPr>
          <w:p w14:paraId="254007C0" w14:textId="77777777" w:rsidR="00286FC4" w:rsidRDefault="00286FC4">
            <w:pPr>
              <w:spacing w:line="259" w:lineRule="auto"/>
              <w:ind w:left="-10"/>
            </w:pPr>
            <w:r>
              <w:t xml:space="preserve"> Reincidencia:   </w:t>
            </w:r>
          </w:p>
          <w:p w14:paraId="24761AEE" w14:textId="77777777" w:rsidR="00286FC4" w:rsidRDefault="00286FC4">
            <w:pPr>
              <w:spacing w:line="239" w:lineRule="auto"/>
              <w:ind w:left="6" w:right="8" w:hanging="16"/>
            </w:pPr>
            <w:r>
              <w:t xml:space="preserve"> Segundo (2º) incumplimiento / Duración del</w:t>
            </w:r>
          </w:p>
          <w:p w14:paraId="61F3EF8E" w14:textId="77777777" w:rsidR="00286FC4" w:rsidRDefault="00286FC4">
            <w:pPr>
              <w:spacing w:line="259" w:lineRule="auto"/>
              <w:ind w:left="5"/>
            </w:pPr>
            <w:r>
              <w:t xml:space="preserve">servicio  </w:t>
            </w:r>
          </w:p>
        </w:tc>
        <w:tc>
          <w:tcPr>
            <w:tcW w:w="1900" w:type="dxa"/>
            <w:gridSpan w:val="2"/>
            <w:tcBorders>
              <w:top w:val="single" w:sz="6" w:space="0" w:color="000000"/>
              <w:left w:val="single" w:sz="6" w:space="0" w:color="000000"/>
              <w:bottom w:val="single" w:sz="6" w:space="0" w:color="000000"/>
              <w:right w:val="single" w:sz="6" w:space="0" w:color="000000"/>
            </w:tcBorders>
          </w:tcPr>
          <w:p w14:paraId="663A0548" w14:textId="77777777" w:rsidR="00286FC4" w:rsidRDefault="00286FC4">
            <w:pPr>
              <w:spacing w:line="259" w:lineRule="auto"/>
              <w:ind w:left="5"/>
            </w:pPr>
            <w:r>
              <w:t xml:space="preserve">Reincidencia:   </w:t>
            </w:r>
          </w:p>
          <w:p w14:paraId="5AE98E2B" w14:textId="77777777" w:rsidR="00286FC4" w:rsidRDefault="00286FC4">
            <w:pPr>
              <w:spacing w:line="259" w:lineRule="auto"/>
              <w:ind w:left="-10"/>
            </w:pPr>
            <w:r>
              <w:t xml:space="preserve"> Tercer </w:t>
            </w:r>
          </w:p>
          <w:p w14:paraId="4D0000DB" w14:textId="00D6C181" w:rsidR="00286FC4" w:rsidRDefault="00286FC4">
            <w:pPr>
              <w:spacing w:line="239" w:lineRule="auto"/>
              <w:ind w:left="-10" w:right="7" w:firstLine="1"/>
            </w:pPr>
            <w:r>
              <w:t xml:space="preserve"> (3er) incumplimiento y sucesivos / Duración del </w:t>
            </w:r>
          </w:p>
          <w:p w14:paraId="142DA75B" w14:textId="77777777" w:rsidR="00286FC4" w:rsidRDefault="00286FC4">
            <w:pPr>
              <w:spacing w:line="259" w:lineRule="auto"/>
              <w:ind w:left="5"/>
            </w:pPr>
            <w:r>
              <w:t xml:space="preserve">servicio  </w:t>
            </w:r>
          </w:p>
        </w:tc>
      </w:tr>
      <w:tr w:rsidR="003A3644" w14:paraId="0255107B" w14:textId="77777777" w:rsidTr="004B03C7">
        <w:trPr>
          <w:gridBefore w:val="1"/>
          <w:wBefore w:w="8" w:type="dxa"/>
          <w:trHeight w:val="1369"/>
        </w:trPr>
        <w:tc>
          <w:tcPr>
            <w:tcW w:w="1434" w:type="dxa"/>
            <w:gridSpan w:val="2"/>
            <w:vMerge w:val="restart"/>
            <w:tcBorders>
              <w:top w:val="single" w:sz="6" w:space="0" w:color="000000"/>
              <w:left w:val="single" w:sz="6" w:space="0" w:color="000000"/>
              <w:bottom w:val="single" w:sz="6" w:space="0" w:color="000000"/>
              <w:right w:val="single" w:sz="6" w:space="0" w:color="000000"/>
            </w:tcBorders>
          </w:tcPr>
          <w:p w14:paraId="017A17DE" w14:textId="77777777" w:rsidR="00286FC4" w:rsidRDefault="00286FC4">
            <w:pPr>
              <w:spacing w:line="259" w:lineRule="auto"/>
              <w:ind w:left="29"/>
            </w:pPr>
            <w:r>
              <w:rPr>
                <w:b/>
              </w:rPr>
              <w:t xml:space="preserve">INFORMACIÓN </w:t>
            </w:r>
          </w:p>
        </w:tc>
        <w:tc>
          <w:tcPr>
            <w:tcW w:w="3011" w:type="dxa"/>
            <w:gridSpan w:val="3"/>
            <w:tcBorders>
              <w:top w:val="single" w:sz="6" w:space="0" w:color="000000"/>
              <w:left w:val="single" w:sz="6" w:space="0" w:color="000000"/>
              <w:bottom w:val="single" w:sz="6" w:space="0" w:color="000000"/>
              <w:right w:val="single" w:sz="6" w:space="0" w:color="000000"/>
            </w:tcBorders>
          </w:tcPr>
          <w:p w14:paraId="43F259A5" w14:textId="77777777" w:rsidR="00286FC4" w:rsidRDefault="00286FC4">
            <w:pPr>
              <w:tabs>
                <w:tab w:val="center" w:pos="999"/>
                <w:tab w:val="center" w:pos="2071"/>
                <w:tab w:val="right" w:pos="3017"/>
              </w:tabs>
              <w:spacing w:line="259" w:lineRule="auto"/>
            </w:pPr>
            <w:r>
              <w:t xml:space="preserve">Afecta a la Confidencialidad y/o Integridad y/o Disponibilidad de la información  </w:t>
            </w:r>
          </w:p>
          <w:p w14:paraId="4365D90C" w14:textId="77777777" w:rsidR="00286FC4" w:rsidRDefault="00286FC4">
            <w:pPr>
              <w:spacing w:line="259" w:lineRule="auto"/>
              <w:ind w:left="362"/>
            </w:pPr>
            <w:r>
              <w:t xml:space="preserve">  </w:t>
            </w:r>
          </w:p>
        </w:tc>
        <w:tc>
          <w:tcPr>
            <w:tcW w:w="1961" w:type="dxa"/>
            <w:gridSpan w:val="2"/>
            <w:tcBorders>
              <w:top w:val="single" w:sz="6" w:space="0" w:color="000000"/>
              <w:left w:val="single" w:sz="6" w:space="0" w:color="000000"/>
              <w:bottom w:val="single" w:sz="6" w:space="0" w:color="000000"/>
              <w:right w:val="single" w:sz="6" w:space="0" w:color="000000"/>
            </w:tcBorders>
          </w:tcPr>
          <w:p w14:paraId="354478F4" w14:textId="6BCAC37B" w:rsidR="00286FC4" w:rsidRDefault="00286FC4">
            <w:pPr>
              <w:spacing w:line="250" w:lineRule="auto"/>
              <w:ind w:left="-11" w:right="57" w:firstLine="2"/>
            </w:pPr>
            <w:r>
              <w:t xml:space="preserve"> Datos / información de carácter NO personal </w:t>
            </w:r>
          </w:p>
          <w:p w14:paraId="1EE0E915" w14:textId="77777777" w:rsidR="00286FC4" w:rsidRDefault="00286FC4">
            <w:pPr>
              <w:spacing w:line="259" w:lineRule="auto"/>
              <w:ind w:left="5"/>
            </w:pPr>
            <w:r>
              <w:t xml:space="preserve">  </w:t>
            </w:r>
          </w:p>
        </w:tc>
        <w:tc>
          <w:tcPr>
            <w:tcW w:w="1433" w:type="dxa"/>
            <w:gridSpan w:val="2"/>
            <w:tcBorders>
              <w:top w:val="single" w:sz="6" w:space="0" w:color="000000"/>
              <w:left w:val="single" w:sz="6" w:space="0" w:color="000000"/>
              <w:bottom w:val="single" w:sz="6" w:space="0" w:color="000000"/>
              <w:right w:val="single" w:sz="6" w:space="0" w:color="000000"/>
            </w:tcBorders>
          </w:tcPr>
          <w:p w14:paraId="355A8633" w14:textId="77777777" w:rsidR="00286FC4" w:rsidRDefault="00286FC4">
            <w:pPr>
              <w:spacing w:line="259" w:lineRule="auto"/>
              <w:ind w:left="5"/>
            </w:pPr>
            <w:r>
              <w:t xml:space="preserve">Datos </w:t>
            </w:r>
          </w:p>
          <w:p w14:paraId="6CDB1583" w14:textId="77777777" w:rsidR="00286FC4" w:rsidRDefault="00286FC4">
            <w:pPr>
              <w:spacing w:line="259" w:lineRule="auto"/>
              <w:ind w:left="5"/>
            </w:pPr>
            <w:r>
              <w:t xml:space="preserve">personales   </w:t>
            </w:r>
          </w:p>
          <w:p w14:paraId="3CAFDB77" w14:textId="78F2A8C0" w:rsidR="00286FC4" w:rsidRDefault="00286FC4" w:rsidP="000170DE">
            <w:pPr>
              <w:tabs>
                <w:tab w:val="center" w:pos="826"/>
                <w:tab w:val="right" w:pos="1423"/>
              </w:tabs>
              <w:spacing w:line="259" w:lineRule="auto"/>
              <w:jc w:val="both"/>
            </w:pPr>
            <w:r>
              <w:t>ART. 4. 1</w:t>
            </w:r>
            <w:r w:rsidR="000170DE">
              <w:t xml:space="preserve"> </w:t>
            </w:r>
            <w:r>
              <w:t xml:space="preserve">RGPD </w:t>
            </w:r>
          </w:p>
        </w:tc>
        <w:tc>
          <w:tcPr>
            <w:tcW w:w="1900" w:type="dxa"/>
            <w:gridSpan w:val="2"/>
            <w:tcBorders>
              <w:top w:val="single" w:sz="6" w:space="0" w:color="000000"/>
              <w:left w:val="single" w:sz="6" w:space="0" w:color="000000"/>
              <w:bottom w:val="single" w:sz="6" w:space="0" w:color="000000"/>
              <w:right w:val="single" w:sz="6" w:space="0" w:color="000000"/>
            </w:tcBorders>
          </w:tcPr>
          <w:p w14:paraId="41832BCA" w14:textId="77777777" w:rsidR="00286FC4" w:rsidRDefault="00286FC4">
            <w:pPr>
              <w:spacing w:line="239" w:lineRule="auto"/>
              <w:ind w:left="5"/>
            </w:pPr>
            <w:r>
              <w:t xml:space="preserve">Categorías especiales de datos </w:t>
            </w:r>
          </w:p>
          <w:p w14:paraId="6033A9C4" w14:textId="77777777" w:rsidR="00286FC4" w:rsidRDefault="00286FC4">
            <w:pPr>
              <w:spacing w:line="259" w:lineRule="auto"/>
              <w:ind w:left="-10"/>
            </w:pPr>
            <w:r>
              <w:t xml:space="preserve"> personales  </w:t>
            </w:r>
          </w:p>
          <w:p w14:paraId="3904A5B0" w14:textId="5CBA4536" w:rsidR="00286FC4" w:rsidRDefault="00286FC4">
            <w:pPr>
              <w:spacing w:line="259" w:lineRule="auto"/>
              <w:ind w:left="5"/>
            </w:pPr>
            <w:r>
              <w:t>ART. 9.1. RGPD u otra información sensible *</w:t>
            </w:r>
          </w:p>
        </w:tc>
      </w:tr>
      <w:tr w:rsidR="003A3644" w14:paraId="0C4AB0E6" w14:textId="77777777" w:rsidTr="004B03C7">
        <w:trPr>
          <w:gridBefore w:val="1"/>
          <w:wBefore w:w="8" w:type="dxa"/>
          <w:trHeight w:val="835"/>
        </w:trPr>
        <w:tc>
          <w:tcPr>
            <w:tcW w:w="0" w:type="auto"/>
            <w:gridSpan w:val="2"/>
            <w:vMerge/>
            <w:tcBorders>
              <w:top w:val="nil"/>
              <w:left w:val="single" w:sz="6" w:space="0" w:color="000000"/>
              <w:bottom w:val="nil"/>
              <w:right w:val="single" w:sz="6" w:space="0" w:color="000000"/>
            </w:tcBorders>
          </w:tcPr>
          <w:p w14:paraId="1465F35C" w14:textId="77777777" w:rsidR="00286FC4" w:rsidRDefault="00286FC4">
            <w:pPr>
              <w:spacing w:after="160" w:line="259" w:lineRule="auto"/>
            </w:pPr>
          </w:p>
        </w:tc>
        <w:tc>
          <w:tcPr>
            <w:tcW w:w="3011" w:type="dxa"/>
            <w:gridSpan w:val="3"/>
            <w:tcBorders>
              <w:top w:val="single" w:sz="6" w:space="0" w:color="000000"/>
              <w:left w:val="single" w:sz="6" w:space="0" w:color="000000"/>
              <w:bottom w:val="single" w:sz="6" w:space="0" w:color="000000"/>
              <w:right w:val="single" w:sz="6" w:space="0" w:color="000000"/>
            </w:tcBorders>
          </w:tcPr>
          <w:p w14:paraId="2635DE80" w14:textId="77777777" w:rsidR="00286FC4" w:rsidRDefault="00286FC4">
            <w:pPr>
              <w:spacing w:line="259" w:lineRule="auto"/>
              <w:ind w:left="2" w:right="9"/>
            </w:pPr>
            <w:r>
              <w:t xml:space="preserve">Volumen de datos afectados (registros, ficheros, documentos)  </w:t>
            </w:r>
          </w:p>
        </w:tc>
        <w:tc>
          <w:tcPr>
            <w:tcW w:w="1961" w:type="dxa"/>
            <w:gridSpan w:val="2"/>
            <w:tcBorders>
              <w:top w:val="single" w:sz="6" w:space="0" w:color="000000"/>
              <w:left w:val="single" w:sz="6" w:space="0" w:color="000000"/>
              <w:bottom w:val="single" w:sz="6" w:space="0" w:color="000000"/>
              <w:right w:val="single" w:sz="6" w:space="0" w:color="000000"/>
            </w:tcBorders>
          </w:tcPr>
          <w:p w14:paraId="7BA5A951" w14:textId="77777777" w:rsidR="00286FC4" w:rsidRDefault="00286FC4">
            <w:pPr>
              <w:spacing w:line="259" w:lineRule="auto"/>
              <w:ind w:left="-10"/>
            </w:pPr>
            <w:r>
              <w:t xml:space="preserve"> ≤ 50  </w:t>
            </w:r>
          </w:p>
          <w:p w14:paraId="1D5D79F2" w14:textId="77777777" w:rsidR="00286FC4" w:rsidRDefault="00286FC4">
            <w:pPr>
              <w:spacing w:line="259" w:lineRule="auto"/>
              <w:ind w:left="-11"/>
            </w:pPr>
            <w:r>
              <w:t xml:space="preserve"> </w:t>
            </w:r>
          </w:p>
        </w:tc>
        <w:tc>
          <w:tcPr>
            <w:tcW w:w="1433" w:type="dxa"/>
            <w:gridSpan w:val="2"/>
            <w:tcBorders>
              <w:top w:val="single" w:sz="6" w:space="0" w:color="000000"/>
              <w:left w:val="single" w:sz="6" w:space="0" w:color="000000"/>
              <w:bottom w:val="single" w:sz="6" w:space="0" w:color="000000"/>
              <w:right w:val="single" w:sz="6" w:space="0" w:color="000000"/>
            </w:tcBorders>
          </w:tcPr>
          <w:p w14:paraId="261BF396" w14:textId="77777777" w:rsidR="00286FC4" w:rsidRDefault="00286FC4">
            <w:pPr>
              <w:spacing w:line="259" w:lineRule="auto"/>
              <w:ind w:left="5"/>
            </w:pPr>
            <w:r>
              <w:t xml:space="preserve">51 &lt; 100  </w:t>
            </w:r>
          </w:p>
        </w:tc>
        <w:tc>
          <w:tcPr>
            <w:tcW w:w="1900" w:type="dxa"/>
            <w:gridSpan w:val="2"/>
            <w:tcBorders>
              <w:top w:val="single" w:sz="6" w:space="0" w:color="000000"/>
              <w:left w:val="single" w:sz="6" w:space="0" w:color="000000"/>
              <w:bottom w:val="single" w:sz="6" w:space="0" w:color="000000"/>
              <w:right w:val="single" w:sz="6" w:space="0" w:color="000000"/>
            </w:tcBorders>
          </w:tcPr>
          <w:p w14:paraId="195C7D96" w14:textId="77777777" w:rsidR="00286FC4" w:rsidRDefault="00286FC4">
            <w:pPr>
              <w:spacing w:line="259" w:lineRule="auto"/>
              <w:ind w:left="5"/>
            </w:pPr>
            <w:r>
              <w:t xml:space="preserve">≥ 101  </w:t>
            </w:r>
          </w:p>
        </w:tc>
      </w:tr>
      <w:tr w:rsidR="001524F8" w14:paraId="1E7B3AE3" w14:textId="77777777" w:rsidTr="004B03C7">
        <w:trPr>
          <w:gridBefore w:val="1"/>
          <w:wBefore w:w="8" w:type="dxa"/>
          <w:trHeight w:val="817"/>
        </w:trPr>
        <w:tc>
          <w:tcPr>
            <w:tcW w:w="0" w:type="auto"/>
            <w:gridSpan w:val="2"/>
            <w:vMerge/>
            <w:tcBorders>
              <w:top w:val="nil"/>
              <w:left w:val="single" w:sz="6" w:space="0" w:color="000000"/>
              <w:bottom w:val="single" w:sz="6" w:space="0" w:color="000000"/>
              <w:right w:val="single" w:sz="6" w:space="0" w:color="000000"/>
            </w:tcBorders>
          </w:tcPr>
          <w:p w14:paraId="28710D05" w14:textId="77777777" w:rsidR="00286FC4" w:rsidRDefault="00286FC4">
            <w:pPr>
              <w:spacing w:after="160" w:line="259" w:lineRule="auto"/>
            </w:pPr>
          </w:p>
        </w:tc>
        <w:tc>
          <w:tcPr>
            <w:tcW w:w="1339" w:type="dxa"/>
            <w:tcBorders>
              <w:top w:val="single" w:sz="6" w:space="0" w:color="000000"/>
              <w:left w:val="single" w:sz="6" w:space="0" w:color="000000"/>
              <w:bottom w:val="single" w:sz="6" w:space="0" w:color="000000"/>
              <w:right w:val="single" w:sz="6" w:space="0" w:color="000000"/>
            </w:tcBorders>
            <w:shd w:val="clear" w:color="auto" w:fill="F2F2F2"/>
          </w:tcPr>
          <w:p w14:paraId="140D4BC4" w14:textId="77777777" w:rsidR="00286FC4" w:rsidRDefault="00286FC4">
            <w:pPr>
              <w:spacing w:line="259" w:lineRule="auto"/>
              <w:ind w:left="2"/>
            </w:pPr>
            <w:r>
              <w:t xml:space="preserve">  </w:t>
            </w:r>
          </w:p>
          <w:p w14:paraId="5D20549A" w14:textId="77777777" w:rsidR="00286FC4" w:rsidRDefault="00286FC4">
            <w:pPr>
              <w:spacing w:line="259" w:lineRule="auto"/>
              <w:ind w:left="2"/>
            </w:pPr>
            <w:r>
              <w:t xml:space="preserve">Estos criterios se </w:t>
            </w:r>
          </w:p>
        </w:tc>
        <w:tc>
          <w:tcPr>
            <w:tcW w:w="1672" w:type="dxa"/>
            <w:gridSpan w:val="2"/>
            <w:tcBorders>
              <w:top w:val="single" w:sz="6" w:space="0" w:color="000000"/>
              <w:left w:val="single" w:sz="6" w:space="0" w:color="000000"/>
              <w:bottom w:val="single" w:sz="6" w:space="0" w:color="000000"/>
              <w:right w:val="single" w:sz="6" w:space="0" w:color="000000"/>
            </w:tcBorders>
            <w:shd w:val="clear" w:color="auto" w:fill="F2F2F2"/>
          </w:tcPr>
          <w:p w14:paraId="3C5A6CD7" w14:textId="77777777" w:rsidR="00286FC4" w:rsidRDefault="00286FC4">
            <w:pPr>
              <w:tabs>
                <w:tab w:val="center" w:pos="1094"/>
              </w:tabs>
              <w:spacing w:line="259" w:lineRule="auto"/>
            </w:pPr>
            <w:r>
              <w:t>1.</w:t>
            </w:r>
            <w:r>
              <w:rPr>
                <w:rFonts w:ascii="Arial" w:eastAsia="Arial" w:hAnsi="Arial" w:cs="Arial"/>
              </w:rPr>
              <w:t xml:space="preserve"> </w:t>
            </w:r>
            <w:r>
              <w:rPr>
                <w:rFonts w:ascii="Arial" w:eastAsia="Arial" w:hAnsi="Arial" w:cs="Arial"/>
              </w:rPr>
              <w:tab/>
            </w:r>
            <w:r>
              <w:t xml:space="preserve">Número </w:t>
            </w:r>
          </w:p>
          <w:p w14:paraId="740E4639" w14:textId="77777777" w:rsidR="00286FC4" w:rsidRDefault="00286FC4">
            <w:pPr>
              <w:spacing w:line="259" w:lineRule="auto"/>
              <w:ind w:left="7" w:hanging="19"/>
            </w:pPr>
            <w:r>
              <w:t xml:space="preserve"> de </w:t>
            </w:r>
            <w:r>
              <w:tab/>
              <w:t xml:space="preserve">individuos afectados  </w:t>
            </w:r>
          </w:p>
        </w:tc>
        <w:tc>
          <w:tcPr>
            <w:tcW w:w="1961" w:type="dxa"/>
            <w:gridSpan w:val="2"/>
            <w:tcBorders>
              <w:top w:val="single" w:sz="6" w:space="0" w:color="000000"/>
              <w:left w:val="single" w:sz="6" w:space="0" w:color="000000"/>
              <w:bottom w:val="single" w:sz="6" w:space="0" w:color="000000"/>
              <w:right w:val="single" w:sz="6" w:space="0" w:color="000000"/>
            </w:tcBorders>
          </w:tcPr>
          <w:p w14:paraId="62A8FBE8" w14:textId="77777777" w:rsidR="00286FC4" w:rsidRDefault="00286FC4">
            <w:pPr>
              <w:spacing w:line="259" w:lineRule="auto"/>
              <w:ind w:left="5"/>
            </w:pPr>
            <w:r>
              <w:t xml:space="preserve">≤ 50  </w:t>
            </w:r>
          </w:p>
          <w:p w14:paraId="07D4CF39" w14:textId="77777777" w:rsidR="00286FC4" w:rsidRDefault="00286FC4">
            <w:pPr>
              <w:spacing w:line="259" w:lineRule="auto"/>
              <w:ind w:left="-10"/>
            </w:pPr>
            <w:r>
              <w:t xml:space="preserve"> </w:t>
            </w:r>
          </w:p>
        </w:tc>
        <w:tc>
          <w:tcPr>
            <w:tcW w:w="1433" w:type="dxa"/>
            <w:gridSpan w:val="2"/>
            <w:tcBorders>
              <w:top w:val="single" w:sz="6" w:space="0" w:color="000000"/>
              <w:left w:val="single" w:sz="6" w:space="0" w:color="000000"/>
              <w:bottom w:val="single" w:sz="6" w:space="0" w:color="000000"/>
              <w:right w:val="single" w:sz="6" w:space="0" w:color="000000"/>
            </w:tcBorders>
          </w:tcPr>
          <w:p w14:paraId="0A1E6C51" w14:textId="77777777" w:rsidR="00286FC4" w:rsidRDefault="00286FC4">
            <w:pPr>
              <w:spacing w:line="259" w:lineRule="auto"/>
              <w:ind w:left="5"/>
            </w:pPr>
            <w:r>
              <w:t xml:space="preserve">51 &lt; 100  </w:t>
            </w:r>
          </w:p>
        </w:tc>
        <w:tc>
          <w:tcPr>
            <w:tcW w:w="1900" w:type="dxa"/>
            <w:gridSpan w:val="2"/>
            <w:tcBorders>
              <w:top w:val="single" w:sz="6" w:space="0" w:color="000000"/>
              <w:left w:val="single" w:sz="6" w:space="0" w:color="000000"/>
              <w:bottom w:val="single" w:sz="6" w:space="0" w:color="000000"/>
              <w:right w:val="single" w:sz="6" w:space="0" w:color="000000"/>
            </w:tcBorders>
          </w:tcPr>
          <w:p w14:paraId="4C2E1227" w14:textId="77777777" w:rsidR="00286FC4" w:rsidRDefault="00286FC4">
            <w:pPr>
              <w:spacing w:line="259" w:lineRule="auto"/>
              <w:ind w:left="5"/>
            </w:pPr>
            <w:r>
              <w:t xml:space="preserve">≥ 101  </w:t>
            </w:r>
          </w:p>
        </w:tc>
      </w:tr>
      <w:tr w:rsidR="001524F8" w14:paraId="5D155633" w14:textId="77777777" w:rsidTr="004B03C7">
        <w:trPr>
          <w:gridBefore w:val="1"/>
          <w:wBefore w:w="8" w:type="dxa"/>
          <w:trHeight w:val="1347"/>
        </w:trPr>
        <w:tc>
          <w:tcPr>
            <w:tcW w:w="1434" w:type="dxa"/>
            <w:gridSpan w:val="2"/>
            <w:tcBorders>
              <w:top w:val="nil"/>
              <w:left w:val="single" w:sz="6" w:space="0" w:color="000000"/>
              <w:bottom w:val="single" w:sz="6" w:space="0" w:color="000000"/>
              <w:right w:val="single" w:sz="6" w:space="0" w:color="000000"/>
            </w:tcBorders>
          </w:tcPr>
          <w:p w14:paraId="788ECC56" w14:textId="77777777" w:rsidR="00286FC4" w:rsidRDefault="00286FC4">
            <w:pPr>
              <w:spacing w:after="160" w:line="259" w:lineRule="auto"/>
            </w:pPr>
          </w:p>
        </w:tc>
        <w:tc>
          <w:tcPr>
            <w:tcW w:w="1339" w:type="dxa"/>
            <w:tcBorders>
              <w:top w:val="nil"/>
              <w:left w:val="single" w:sz="6" w:space="0" w:color="000000"/>
              <w:bottom w:val="single" w:sz="6" w:space="0" w:color="000000"/>
              <w:right w:val="single" w:sz="6" w:space="0" w:color="000000"/>
            </w:tcBorders>
            <w:shd w:val="clear" w:color="auto" w:fill="F2F2F2"/>
          </w:tcPr>
          <w:p w14:paraId="1941F016" w14:textId="77777777" w:rsidR="00286FC4" w:rsidRDefault="00286FC4">
            <w:pPr>
              <w:spacing w:after="1" w:line="238" w:lineRule="auto"/>
              <w:ind w:right="7"/>
            </w:pPr>
            <w:r>
              <w:t>aplican sólo en caso de que afecte a datos</w:t>
            </w:r>
          </w:p>
          <w:p w14:paraId="11A444C0" w14:textId="77777777" w:rsidR="00286FC4" w:rsidRDefault="00286FC4">
            <w:pPr>
              <w:spacing w:line="259" w:lineRule="auto"/>
            </w:pPr>
            <w:r>
              <w:t xml:space="preserve">personales  </w:t>
            </w:r>
          </w:p>
          <w:p w14:paraId="65EE3B89" w14:textId="77777777" w:rsidR="00286FC4" w:rsidRDefault="00286FC4">
            <w:pPr>
              <w:spacing w:line="259" w:lineRule="auto"/>
            </w:pPr>
            <w:r>
              <w:t xml:space="preserve">  </w:t>
            </w:r>
          </w:p>
        </w:tc>
        <w:tc>
          <w:tcPr>
            <w:tcW w:w="1672" w:type="dxa"/>
            <w:gridSpan w:val="2"/>
            <w:tcBorders>
              <w:top w:val="nil"/>
              <w:left w:val="single" w:sz="6" w:space="0" w:color="000000"/>
              <w:bottom w:val="single" w:sz="6" w:space="0" w:color="000000"/>
              <w:right w:val="single" w:sz="6" w:space="0" w:color="000000"/>
            </w:tcBorders>
            <w:shd w:val="clear" w:color="auto" w:fill="F2F2F2"/>
          </w:tcPr>
          <w:p w14:paraId="7F6EE30A" w14:textId="70FE0873" w:rsidR="00286FC4" w:rsidRDefault="00286FC4">
            <w:pPr>
              <w:spacing w:line="253" w:lineRule="auto"/>
              <w:ind w:left="-11" w:firstLine="18"/>
            </w:pPr>
            <w:r>
              <w:t>1.</w:t>
            </w:r>
            <w:r>
              <w:rPr>
                <w:rFonts w:ascii="Arial" w:eastAsia="Arial" w:hAnsi="Arial" w:cs="Arial"/>
              </w:rPr>
              <w:t xml:space="preserve"> </w:t>
            </w:r>
            <w:r>
              <w:t xml:space="preserve">Severidad de </w:t>
            </w:r>
            <w:r>
              <w:tab/>
              <w:t>las</w:t>
            </w:r>
          </w:p>
          <w:p w14:paraId="5C08E287" w14:textId="77777777" w:rsidR="00286FC4" w:rsidRDefault="00286FC4">
            <w:pPr>
              <w:spacing w:line="259" w:lineRule="auto"/>
              <w:ind w:left="-12"/>
            </w:pPr>
            <w:r>
              <w:t xml:space="preserve"> consecuencias </w:t>
            </w:r>
          </w:p>
          <w:p w14:paraId="5BE74476" w14:textId="77777777" w:rsidR="00286FC4" w:rsidRDefault="00286FC4">
            <w:pPr>
              <w:tabs>
                <w:tab w:val="right" w:pos="1674"/>
              </w:tabs>
              <w:spacing w:line="259" w:lineRule="auto"/>
            </w:pPr>
            <w:r>
              <w:t xml:space="preserve">para </w:t>
            </w:r>
            <w:r>
              <w:tab/>
              <w:t>los</w:t>
            </w:r>
          </w:p>
          <w:p w14:paraId="523A4087" w14:textId="77777777" w:rsidR="00286FC4" w:rsidRDefault="00286FC4">
            <w:pPr>
              <w:spacing w:line="259" w:lineRule="auto"/>
              <w:ind w:left="7"/>
            </w:pPr>
            <w:r>
              <w:t>individuos</w:t>
            </w:r>
            <w:r w:rsidRPr="004E1FD8">
              <w:t>**</w:t>
            </w:r>
            <w:r w:rsidRPr="002D75E8">
              <w:rPr>
                <w:strike/>
              </w:rPr>
              <w:t xml:space="preserve">  </w:t>
            </w:r>
          </w:p>
        </w:tc>
        <w:tc>
          <w:tcPr>
            <w:tcW w:w="1961" w:type="dxa"/>
            <w:gridSpan w:val="2"/>
            <w:tcBorders>
              <w:top w:val="nil"/>
              <w:left w:val="single" w:sz="6" w:space="0" w:color="000000"/>
              <w:bottom w:val="single" w:sz="6" w:space="0" w:color="000000"/>
              <w:right w:val="single" w:sz="6" w:space="0" w:color="000000"/>
            </w:tcBorders>
          </w:tcPr>
          <w:p w14:paraId="1FCA56D5" w14:textId="77777777" w:rsidR="00286FC4" w:rsidRDefault="00286FC4">
            <w:pPr>
              <w:spacing w:line="259" w:lineRule="auto"/>
              <w:ind w:left="5"/>
            </w:pPr>
            <w:r>
              <w:t xml:space="preserve">· Baja  </w:t>
            </w:r>
          </w:p>
          <w:p w14:paraId="3071F06A" w14:textId="77777777" w:rsidR="00286FC4" w:rsidRDefault="00286FC4">
            <w:pPr>
              <w:spacing w:line="259" w:lineRule="auto"/>
              <w:ind w:left="5"/>
            </w:pPr>
            <w:r>
              <w:t xml:space="preserve">  </w:t>
            </w:r>
          </w:p>
          <w:p w14:paraId="1E20CD7B" w14:textId="77777777" w:rsidR="00286FC4" w:rsidRDefault="00286FC4">
            <w:pPr>
              <w:spacing w:line="259" w:lineRule="auto"/>
              <w:ind w:left="5"/>
            </w:pPr>
            <w:r>
              <w:t xml:space="preserve">· Media   </w:t>
            </w:r>
          </w:p>
          <w:p w14:paraId="6B779949" w14:textId="77777777" w:rsidR="00286FC4" w:rsidRDefault="00286FC4">
            <w:pPr>
              <w:spacing w:line="259" w:lineRule="auto"/>
              <w:ind w:left="-10"/>
            </w:pPr>
            <w:r>
              <w:t xml:space="preserve"> </w:t>
            </w:r>
          </w:p>
        </w:tc>
        <w:tc>
          <w:tcPr>
            <w:tcW w:w="1433" w:type="dxa"/>
            <w:gridSpan w:val="2"/>
            <w:tcBorders>
              <w:top w:val="nil"/>
              <w:left w:val="single" w:sz="6" w:space="0" w:color="000000"/>
              <w:bottom w:val="single" w:sz="6" w:space="0" w:color="000000"/>
              <w:right w:val="single" w:sz="6" w:space="0" w:color="000000"/>
            </w:tcBorders>
          </w:tcPr>
          <w:p w14:paraId="664068CC" w14:textId="77777777" w:rsidR="00286FC4" w:rsidRDefault="00286FC4">
            <w:pPr>
              <w:spacing w:line="259" w:lineRule="auto"/>
            </w:pPr>
            <w:r>
              <w:t xml:space="preserve">· Alta  </w:t>
            </w:r>
          </w:p>
        </w:tc>
        <w:tc>
          <w:tcPr>
            <w:tcW w:w="1900" w:type="dxa"/>
            <w:gridSpan w:val="2"/>
            <w:tcBorders>
              <w:top w:val="nil"/>
              <w:left w:val="single" w:sz="6" w:space="0" w:color="000000"/>
              <w:bottom w:val="single" w:sz="6" w:space="0" w:color="000000"/>
              <w:right w:val="single" w:sz="6" w:space="0" w:color="000000"/>
            </w:tcBorders>
          </w:tcPr>
          <w:p w14:paraId="50014DDF" w14:textId="77777777" w:rsidR="00286FC4" w:rsidRDefault="00286FC4">
            <w:pPr>
              <w:spacing w:line="259" w:lineRule="auto"/>
            </w:pPr>
            <w:r>
              <w:t xml:space="preserve">· Muy Alta  </w:t>
            </w:r>
          </w:p>
        </w:tc>
      </w:tr>
      <w:tr w:rsidR="003A3644" w14:paraId="32A6DC90" w14:textId="77777777" w:rsidTr="004B03C7">
        <w:trPr>
          <w:gridBefore w:val="1"/>
          <w:wBefore w:w="8" w:type="dxa"/>
          <w:trHeight w:val="1629"/>
        </w:trPr>
        <w:tc>
          <w:tcPr>
            <w:tcW w:w="1434" w:type="dxa"/>
            <w:gridSpan w:val="2"/>
            <w:tcBorders>
              <w:top w:val="single" w:sz="6" w:space="0" w:color="000000"/>
              <w:left w:val="single" w:sz="6" w:space="0" w:color="000000"/>
              <w:bottom w:val="single" w:sz="6" w:space="0" w:color="000000"/>
              <w:right w:val="single" w:sz="6" w:space="0" w:color="000000"/>
            </w:tcBorders>
          </w:tcPr>
          <w:p w14:paraId="1698DBD7" w14:textId="77777777" w:rsidR="00286FC4" w:rsidRPr="005451DC" w:rsidRDefault="00286FC4">
            <w:pPr>
              <w:spacing w:line="259" w:lineRule="auto"/>
              <w:jc w:val="center"/>
            </w:pPr>
            <w:r w:rsidRPr="005451DC">
              <w:rPr>
                <w:b/>
              </w:rPr>
              <w:t xml:space="preserve">NOTIFICACIÓN INCIDENCIA </w:t>
            </w:r>
          </w:p>
        </w:tc>
        <w:tc>
          <w:tcPr>
            <w:tcW w:w="3011" w:type="dxa"/>
            <w:gridSpan w:val="3"/>
            <w:tcBorders>
              <w:top w:val="single" w:sz="6" w:space="0" w:color="000000"/>
              <w:left w:val="single" w:sz="6" w:space="0" w:color="000000"/>
              <w:bottom w:val="single" w:sz="6" w:space="0" w:color="000000"/>
              <w:right w:val="single" w:sz="6" w:space="0" w:color="000000"/>
            </w:tcBorders>
          </w:tcPr>
          <w:p w14:paraId="01367D82" w14:textId="77777777" w:rsidR="00286FC4" w:rsidRPr="005451DC" w:rsidRDefault="00286FC4">
            <w:pPr>
              <w:spacing w:line="239" w:lineRule="auto"/>
              <w:ind w:right="8"/>
            </w:pPr>
            <w:r w:rsidRPr="005451DC">
              <w:t>Intervalo de tiempo que ha transcurrido desde la detección la incidencia hasta que se la</w:t>
            </w:r>
            <w:r>
              <w:t xml:space="preserve"> </w:t>
            </w:r>
            <w:r w:rsidRPr="005451DC">
              <w:t xml:space="preserve">notifica a EJIE. *** </w:t>
            </w:r>
            <w:r w:rsidRPr="005451DC">
              <w:rPr>
                <w:strike/>
              </w:rPr>
              <w:t xml:space="preserve"> </w:t>
            </w:r>
          </w:p>
          <w:p w14:paraId="227992C2" w14:textId="77777777" w:rsidR="00286FC4" w:rsidRPr="005451DC" w:rsidRDefault="00286FC4">
            <w:pPr>
              <w:spacing w:line="259" w:lineRule="auto"/>
            </w:pPr>
            <w:r w:rsidRPr="005451DC">
              <w:t xml:space="preserve">  </w:t>
            </w:r>
          </w:p>
        </w:tc>
        <w:tc>
          <w:tcPr>
            <w:tcW w:w="1961" w:type="dxa"/>
            <w:gridSpan w:val="2"/>
            <w:tcBorders>
              <w:top w:val="single" w:sz="6" w:space="0" w:color="000000"/>
              <w:left w:val="single" w:sz="6" w:space="0" w:color="000000"/>
              <w:bottom w:val="single" w:sz="6" w:space="0" w:color="000000"/>
              <w:right w:val="single" w:sz="6" w:space="0" w:color="000000"/>
            </w:tcBorders>
          </w:tcPr>
          <w:p w14:paraId="2CFFEE9A" w14:textId="77777777" w:rsidR="00286FC4" w:rsidRPr="005451DC" w:rsidRDefault="00286FC4">
            <w:pPr>
              <w:spacing w:line="259" w:lineRule="auto"/>
              <w:ind w:left="-12"/>
            </w:pPr>
            <w:r w:rsidRPr="005451DC">
              <w:t xml:space="preserve"> 1h ≤ 3 horas   </w:t>
            </w:r>
          </w:p>
          <w:p w14:paraId="71714BEB" w14:textId="77777777" w:rsidR="00286FC4" w:rsidRPr="005451DC" w:rsidRDefault="00286FC4">
            <w:pPr>
              <w:spacing w:line="259" w:lineRule="auto"/>
              <w:ind w:left="-11"/>
            </w:pPr>
            <w:r w:rsidRPr="005451DC">
              <w:t xml:space="preserve"> </w:t>
            </w:r>
          </w:p>
          <w:p w14:paraId="227A60E2" w14:textId="77777777" w:rsidR="00286FC4" w:rsidRPr="005451DC" w:rsidRDefault="00286FC4">
            <w:pPr>
              <w:spacing w:line="259" w:lineRule="auto"/>
              <w:ind w:left="-11" w:right="1927"/>
            </w:pPr>
            <w:r w:rsidRPr="005451DC">
              <w:t xml:space="preserve">  </w:t>
            </w:r>
          </w:p>
        </w:tc>
        <w:tc>
          <w:tcPr>
            <w:tcW w:w="1433" w:type="dxa"/>
            <w:gridSpan w:val="2"/>
            <w:tcBorders>
              <w:top w:val="single" w:sz="6" w:space="0" w:color="000000"/>
              <w:left w:val="single" w:sz="6" w:space="0" w:color="000000"/>
              <w:bottom w:val="single" w:sz="6" w:space="0" w:color="000000"/>
              <w:right w:val="single" w:sz="6" w:space="0" w:color="000000"/>
            </w:tcBorders>
          </w:tcPr>
          <w:p w14:paraId="4BE38C8D" w14:textId="77777777" w:rsidR="00286FC4" w:rsidRPr="005451DC" w:rsidRDefault="00286FC4">
            <w:pPr>
              <w:spacing w:line="259" w:lineRule="auto"/>
            </w:pPr>
            <w:r w:rsidRPr="005451DC">
              <w:t>3:01h &lt; 7:59</w:t>
            </w:r>
          </w:p>
          <w:p w14:paraId="7393DDE1" w14:textId="77777777" w:rsidR="00286FC4" w:rsidRPr="005451DC" w:rsidRDefault="00286FC4">
            <w:pPr>
              <w:spacing w:line="259" w:lineRule="auto"/>
            </w:pPr>
            <w:r w:rsidRPr="005451DC">
              <w:t xml:space="preserve">horas  </w:t>
            </w:r>
          </w:p>
        </w:tc>
        <w:tc>
          <w:tcPr>
            <w:tcW w:w="1900" w:type="dxa"/>
            <w:gridSpan w:val="2"/>
            <w:tcBorders>
              <w:top w:val="single" w:sz="6" w:space="0" w:color="000000"/>
              <w:left w:val="single" w:sz="6" w:space="0" w:color="000000"/>
              <w:bottom w:val="single" w:sz="6" w:space="0" w:color="000000"/>
              <w:right w:val="single" w:sz="6" w:space="0" w:color="000000"/>
            </w:tcBorders>
          </w:tcPr>
          <w:p w14:paraId="0AB3E6B8" w14:textId="5C9709D4" w:rsidR="00286FC4" w:rsidRDefault="00286FC4">
            <w:pPr>
              <w:spacing w:line="259" w:lineRule="auto"/>
              <w:ind w:left="-16"/>
            </w:pPr>
            <w:r w:rsidRPr="005451DC">
              <w:t xml:space="preserve"> ≥ 8h horas o detección por parte de EJIE</w:t>
            </w:r>
          </w:p>
        </w:tc>
      </w:tr>
      <w:tr w:rsidR="003A3644" w14:paraId="7796305D" w14:textId="77777777" w:rsidTr="004B03C7">
        <w:trPr>
          <w:gridBefore w:val="1"/>
          <w:wBefore w:w="8" w:type="dxa"/>
          <w:trHeight w:val="1894"/>
        </w:trPr>
        <w:tc>
          <w:tcPr>
            <w:tcW w:w="1434" w:type="dxa"/>
            <w:gridSpan w:val="2"/>
            <w:tcBorders>
              <w:top w:val="single" w:sz="6" w:space="0" w:color="000000"/>
              <w:left w:val="single" w:sz="6" w:space="0" w:color="000000"/>
              <w:bottom w:val="single" w:sz="6" w:space="0" w:color="000000"/>
              <w:right w:val="single" w:sz="6" w:space="0" w:color="000000"/>
            </w:tcBorders>
          </w:tcPr>
          <w:p w14:paraId="4668513C" w14:textId="77777777" w:rsidR="00286FC4" w:rsidRPr="005451DC" w:rsidRDefault="00286FC4">
            <w:pPr>
              <w:spacing w:line="259" w:lineRule="auto"/>
              <w:ind w:left="106"/>
            </w:pPr>
            <w:r w:rsidRPr="005451DC">
              <w:rPr>
                <w:b/>
              </w:rPr>
              <w:lastRenderedPageBreak/>
              <w:t xml:space="preserve">ACCIONES DE </w:t>
            </w:r>
          </w:p>
          <w:p w14:paraId="2B014B3B" w14:textId="77777777" w:rsidR="00286FC4" w:rsidRPr="005451DC" w:rsidRDefault="00286FC4">
            <w:pPr>
              <w:spacing w:line="239" w:lineRule="auto"/>
              <w:jc w:val="center"/>
            </w:pPr>
            <w:r w:rsidRPr="005451DC">
              <w:rPr>
                <w:b/>
              </w:rPr>
              <w:t xml:space="preserve">RESPUESTA ANTE </w:t>
            </w:r>
          </w:p>
          <w:p w14:paraId="6BAFE781" w14:textId="77777777" w:rsidR="00286FC4" w:rsidRPr="005451DC" w:rsidRDefault="00286FC4">
            <w:pPr>
              <w:spacing w:line="259" w:lineRule="auto"/>
              <w:ind w:left="180"/>
            </w:pPr>
            <w:r w:rsidRPr="005451DC">
              <w:rPr>
                <w:b/>
              </w:rPr>
              <w:t xml:space="preserve">INCIDENCIA </w:t>
            </w:r>
          </w:p>
        </w:tc>
        <w:tc>
          <w:tcPr>
            <w:tcW w:w="3011" w:type="dxa"/>
            <w:gridSpan w:val="3"/>
            <w:tcBorders>
              <w:top w:val="single" w:sz="6" w:space="0" w:color="000000"/>
              <w:left w:val="single" w:sz="6" w:space="0" w:color="000000"/>
              <w:bottom w:val="single" w:sz="6" w:space="0" w:color="000000"/>
              <w:right w:val="single" w:sz="6" w:space="0" w:color="000000"/>
            </w:tcBorders>
          </w:tcPr>
          <w:p w14:paraId="56512E3B" w14:textId="77777777" w:rsidR="00286FC4" w:rsidRPr="005451DC" w:rsidRDefault="00286FC4">
            <w:pPr>
              <w:spacing w:line="239" w:lineRule="auto"/>
              <w:ind w:right="8"/>
            </w:pPr>
            <w:r w:rsidRPr="005451DC">
              <w:t xml:space="preserve">Intervalo de tiempo que ha transcurrido desde que la empresa adjudicataria tiene conocimiento de </w:t>
            </w:r>
            <w:r>
              <w:t xml:space="preserve">la </w:t>
            </w:r>
            <w:r w:rsidRPr="005451DC">
              <w:t>incidencia hasta que aplica medidas de seguridad efectivas</w:t>
            </w:r>
          </w:p>
          <w:p w14:paraId="03677CB5" w14:textId="77777777" w:rsidR="00286FC4" w:rsidRPr="005451DC" w:rsidRDefault="00286FC4">
            <w:pPr>
              <w:spacing w:line="259" w:lineRule="auto"/>
            </w:pPr>
            <w:r w:rsidRPr="005451DC">
              <w:t xml:space="preserve">de respuesta. ****  </w:t>
            </w:r>
          </w:p>
          <w:p w14:paraId="3427D51E" w14:textId="77777777" w:rsidR="00286FC4" w:rsidRPr="005451DC" w:rsidRDefault="00286FC4">
            <w:pPr>
              <w:spacing w:line="259" w:lineRule="auto"/>
            </w:pPr>
            <w:r w:rsidRPr="005451DC">
              <w:t xml:space="preserve">  </w:t>
            </w:r>
          </w:p>
        </w:tc>
        <w:tc>
          <w:tcPr>
            <w:tcW w:w="1961" w:type="dxa"/>
            <w:gridSpan w:val="2"/>
            <w:tcBorders>
              <w:top w:val="single" w:sz="6" w:space="0" w:color="000000"/>
              <w:left w:val="single" w:sz="6" w:space="0" w:color="000000"/>
              <w:bottom w:val="single" w:sz="6" w:space="0" w:color="000000"/>
              <w:right w:val="single" w:sz="6" w:space="0" w:color="000000"/>
            </w:tcBorders>
          </w:tcPr>
          <w:p w14:paraId="77279D90" w14:textId="77777777" w:rsidR="00286FC4" w:rsidRPr="005451DC" w:rsidRDefault="00286FC4">
            <w:pPr>
              <w:spacing w:after="247" w:line="259" w:lineRule="auto"/>
              <w:ind w:left="-12"/>
            </w:pPr>
            <w:r w:rsidRPr="005451DC">
              <w:t xml:space="preserve"> 1h ≤ 3 horas   </w:t>
            </w:r>
          </w:p>
          <w:p w14:paraId="45D489F5" w14:textId="77777777" w:rsidR="00286FC4" w:rsidRPr="005451DC" w:rsidRDefault="00286FC4">
            <w:pPr>
              <w:spacing w:line="259" w:lineRule="auto"/>
              <w:ind w:left="-9"/>
            </w:pPr>
            <w:r w:rsidRPr="005451DC">
              <w:t xml:space="preserve"> </w:t>
            </w:r>
          </w:p>
          <w:p w14:paraId="05BD6488" w14:textId="77777777" w:rsidR="00286FC4" w:rsidRPr="005451DC" w:rsidRDefault="00286FC4">
            <w:pPr>
              <w:spacing w:line="259" w:lineRule="auto"/>
              <w:ind w:left="-11" w:right="1927"/>
            </w:pPr>
            <w:r w:rsidRPr="005451DC">
              <w:t xml:space="preserve">  </w:t>
            </w:r>
          </w:p>
        </w:tc>
        <w:tc>
          <w:tcPr>
            <w:tcW w:w="1433" w:type="dxa"/>
            <w:gridSpan w:val="2"/>
            <w:tcBorders>
              <w:top w:val="single" w:sz="6" w:space="0" w:color="000000"/>
              <w:left w:val="single" w:sz="6" w:space="0" w:color="000000"/>
              <w:bottom w:val="single" w:sz="6" w:space="0" w:color="000000"/>
              <w:right w:val="single" w:sz="6" w:space="0" w:color="000000"/>
            </w:tcBorders>
          </w:tcPr>
          <w:p w14:paraId="4DC677CB" w14:textId="77777777" w:rsidR="00286FC4" w:rsidRPr="005451DC" w:rsidRDefault="00286FC4">
            <w:pPr>
              <w:spacing w:line="259" w:lineRule="auto"/>
            </w:pPr>
            <w:r w:rsidRPr="005451DC">
              <w:t>3:01h &lt; 7:59</w:t>
            </w:r>
          </w:p>
          <w:p w14:paraId="51EE7E09" w14:textId="77777777" w:rsidR="00286FC4" w:rsidRPr="005451DC" w:rsidRDefault="00286FC4">
            <w:pPr>
              <w:spacing w:line="259" w:lineRule="auto"/>
            </w:pPr>
            <w:r w:rsidRPr="005451DC">
              <w:t xml:space="preserve">horas  </w:t>
            </w:r>
          </w:p>
        </w:tc>
        <w:tc>
          <w:tcPr>
            <w:tcW w:w="1900" w:type="dxa"/>
            <w:gridSpan w:val="2"/>
            <w:tcBorders>
              <w:top w:val="single" w:sz="6" w:space="0" w:color="000000"/>
              <w:left w:val="single" w:sz="6" w:space="0" w:color="000000"/>
              <w:bottom w:val="single" w:sz="6" w:space="0" w:color="000000"/>
              <w:right w:val="single" w:sz="6" w:space="0" w:color="000000"/>
            </w:tcBorders>
          </w:tcPr>
          <w:p w14:paraId="45661090" w14:textId="77777777" w:rsidR="00286FC4" w:rsidRDefault="00286FC4">
            <w:pPr>
              <w:spacing w:line="259" w:lineRule="auto"/>
              <w:ind w:left="-16"/>
            </w:pPr>
            <w:r w:rsidRPr="005451DC">
              <w:t xml:space="preserve"> ≥ 8h horas</w:t>
            </w:r>
            <w:r>
              <w:t xml:space="preserve">  </w:t>
            </w:r>
          </w:p>
        </w:tc>
      </w:tr>
      <w:tr w:rsidR="003A3644" w14:paraId="072E3006" w14:textId="77777777" w:rsidTr="004B03C7">
        <w:trPr>
          <w:gridBefore w:val="1"/>
          <w:wBefore w:w="8" w:type="dxa"/>
          <w:trHeight w:val="1092"/>
        </w:trPr>
        <w:tc>
          <w:tcPr>
            <w:tcW w:w="1434" w:type="dxa"/>
            <w:gridSpan w:val="2"/>
            <w:tcBorders>
              <w:top w:val="single" w:sz="6" w:space="0" w:color="000000"/>
              <w:left w:val="single" w:sz="6" w:space="0" w:color="000000"/>
              <w:bottom w:val="single" w:sz="6" w:space="0" w:color="000000"/>
              <w:right w:val="single" w:sz="6" w:space="0" w:color="000000"/>
            </w:tcBorders>
          </w:tcPr>
          <w:p w14:paraId="57CA47A2" w14:textId="77777777" w:rsidR="00286FC4" w:rsidRDefault="00286FC4">
            <w:pPr>
              <w:spacing w:line="259" w:lineRule="auto"/>
              <w:ind w:left="77"/>
            </w:pPr>
            <w:r>
              <w:rPr>
                <w:b/>
              </w:rPr>
              <w:t xml:space="preserve">DERECHOS DE </w:t>
            </w:r>
          </w:p>
          <w:p w14:paraId="062B08C4" w14:textId="77777777" w:rsidR="00286FC4" w:rsidRDefault="00286FC4">
            <w:pPr>
              <w:spacing w:line="259" w:lineRule="auto"/>
              <w:ind w:left="38"/>
            </w:pPr>
            <w:r>
              <w:rPr>
                <w:b/>
              </w:rPr>
              <w:t xml:space="preserve">LA PROPIEDAD </w:t>
            </w:r>
          </w:p>
          <w:p w14:paraId="3BFC04CB" w14:textId="77777777" w:rsidR="00286FC4" w:rsidRDefault="00286FC4">
            <w:pPr>
              <w:spacing w:line="259" w:lineRule="auto"/>
              <w:ind w:left="110"/>
            </w:pPr>
            <w:r>
              <w:rPr>
                <w:b/>
              </w:rPr>
              <w:t xml:space="preserve">INTELECTUAL </w:t>
            </w:r>
          </w:p>
        </w:tc>
        <w:tc>
          <w:tcPr>
            <w:tcW w:w="3011" w:type="dxa"/>
            <w:gridSpan w:val="3"/>
            <w:tcBorders>
              <w:top w:val="single" w:sz="6" w:space="0" w:color="000000"/>
              <w:left w:val="single" w:sz="6" w:space="0" w:color="000000"/>
              <w:bottom w:val="single" w:sz="6" w:space="0" w:color="000000"/>
              <w:right w:val="single" w:sz="6" w:space="0" w:color="000000"/>
            </w:tcBorders>
          </w:tcPr>
          <w:p w14:paraId="4E50C56C" w14:textId="77777777" w:rsidR="00286FC4" w:rsidRDefault="00286FC4">
            <w:pPr>
              <w:spacing w:line="259" w:lineRule="auto"/>
            </w:pPr>
            <w:r>
              <w:t xml:space="preserve">Valor económico de la licencia   </w:t>
            </w:r>
          </w:p>
        </w:tc>
        <w:tc>
          <w:tcPr>
            <w:tcW w:w="1961" w:type="dxa"/>
            <w:gridSpan w:val="2"/>
            <w:tcBorders>
              <w:top w:val="single" w:sz="6" w:space="0" w:color="000000"/>
              <w:left w:val="single" w:sz="6" w:space="0" w:color="000000"/>
              <w:bottom w:val="single" w:sz="6" w:space="0" w:color="000000"/>
              <w:right w:val="single" w:sz="6" w:space="0" w:color="000000"/>
            </w:tcBorders>
          </w:tcPr>
          <w:p w14:paraId="0BB2ACBC" w14:textId="77777777" w:rsidR="00286FC4" w:rsidRDefault="00286FC4">
            <w:pPr>
              <w:spacing w:line="259" w:lineRule="auto"/>
              <w:ind w:left="5" w:right="203"/>
            </w:pPr>
            <w:r>
              <w:t xml:space="preserve">Importe licencia:   ≤ 1.000€  </w:t>
            </w:r>
          </w:p>
        </w:tc>
        <w:tc>
          <w:tcPr>
            <w:tcW w:w="1433" w:type="dxa"/>
            <w:gridSpan w:val="2"/>
            <w:tcBorders>
              <w:top w:val="single" w:sz="6" w:space="0" w:color="000000"/>
              <w:left w:val="single" w:sz="6" w:space="0" w:color="000000"/>
              <w:bottom w:val="single" w:sz="6" w:space="0" w:color="000000"/>
              <w:right w:val="single" w:sz="6" w:space="0" w:color="000000"/>
            </w:tcBorders>
          </w:tcPr>
          <w:p w14:paraId="60995C5F" w14:textId="77777777" w:rsidR="00286FC4" w:rsidRDefault="00286FC4">
            <w:pPr>
              <w:spacing w:after="12" w:line="239" w:lineRule="auto"/>
            </w:pPr>
            <w:r>
              <w:t xml:space="preserve">Importe licencia:   </w:t>
            </w:r>
          </w:p>
          <w:p w14:paraId="76798B90" w14:textId="77777777" w:rsidR="00286FC4" w:rsidRDefault="00286FC4">
            <w:pPr>
              <w:tabs>
                <w:tab w:val="right" w:pos="1423"/>
              </w:tabs>
              <w:spacing w:line="259" w:lineRule="auto"/>
            </w:pPr>
            <w:r>
              <w:t xml:space="preserve">1.001€ </w:t>
            </w:r>
            <w:r>
              <w:tab/>
              <w:t>&lt;</w:t>
            </w:r>
          </w:p>
          <w:p w14:paraId="2FEC1876" w14:textId="77777777" w:rsidR="00286FC4" w:rsidRDefault="00286FC4">
            <w:pPr>
              <w:spacing w:line="259" w:lineRule="auto"/>
            </w:pPr>
            <w:r>
              <w:t xml:space="preserve">10.000€  </w:t>
            </w:r>
          </w:p>
        </w:tc>
        <w:tc>
          <w:tcPr>
            <w:tcW w:w="1900" w:type="dxa"/>
            <w:gridSpan w:val="2"/>
            <w:tcBorders>
              <w:top w:val="single" w:sz="6" w:space="0" w:color="000000"/>
              <w:left w:val="single" w:sz="6" w:space="0" w:color="000000"/>
              <w:bottom w:val="single" w:sz="6" w:space="0" w:color="000000"/>
              <w:right w:val="single" w:sz="6" w:space="0" w:color="000000"/>
            </w:tcBorders>
          </w:tcPr>
          <w:p w14:paraId="0F73382B" w14:textId="77777777" w:rsidR="00286FC4" w:rsidRDefault="00286FC4">
            <w:pPr>
              <w:spacing w:line="259" w:lineRule="auto"/>
            </w:pPr>
            <w:r>
              <w:t xml:space="preserve">Importe licencia:   </w:t>
            </w:r>
          </w:p>
          <w:p w14:paraId="523E802B" w14:textId="77777777" w:rsidR="00286FC4" w:rsidRDefault="00286FC4">
            <w:pPr>
              <w:spacing w:line="259" w:lineRule="auto"/>
            </w:pPr>
            <w:r>
              <w:t xml:space="preserve">≥ 10.001€  </w:t>
            </w:r>
          </w:p>
          <w:p w14:paraId="42C7D474" w14:textId="77777777" w:rsidR="00286FC4" w:rsidRDefault="00286FC4">
            <w:pPr>
              <w:spacing w:line="259" w:lineRule="auto"/>
              <w:ind w:left="-15"/>
            </w:pPr>
            <w:r>
              <w:t xml:space="preserve"> </w:t>
            </w:r>
          </w:p>
        </w:tc>
      </w:tr>
    </w:tbl>
    <w:p w14:paraId="11F50D68" w14:textId="77777777" w:rsidR="00286FC4" w:rsidRDefault="00286FC4" w:rsidP="00286FC4">
      <w:pPr>
        <w:spacing w:after="0" w:line="259" w:lineRule="auto"/>
      </w:pPr>
      <w:r>
        <w:t xml:space="preserve">  </w:t>
      </w:r>
    </w:p>
    <w:p w14:paraId="010FFD3E" w14:textId="77777777" w:rsidR="00286FC4" w:rsidRPr="00780DF9" w:rsidRDefault="00286FC4" w:rsidP="00286FC4">
      <w:pPr>
        <w:spacing w:after="0"/>
        <w:ind w:left="705"/>
      </w:pPr>
      <w:r w:rsidRPr="00780DF9">
        <w:t xml:space="preserve">* </w:t>
      </w:r>
      <w:r>
        <w:t xml:space="preserve">Información sensible como contraseñas, certificados, información de arquitectura y diseño, etc. </w:t>
      </w:r>
      <w:r w:rsidRPr="00780DF9">
        <w:t xml:space="preserve">  </w:t>
      </w:r>
    </w:p>
    <w:p w14:paraId="5D72D850" w14:textId="77777777" w:rsidR="00286FC4" w:rsidRDefault="00286FC4" w:rsidP="00286FC4">
      <w:pPr>
        <w:spacing w:after="34"/>
        <w:ind w:left="705"/>
      </w:pPr>
      <w:r w:rsidRPr="004E1FD8">
        <w:t xml:space="preserve">** </w:t>
      </w:r>
      <w:r>
        <w:t xml:space="preserve">Severidad de las consecuencias para los individuos:  </w:t>
      </w:r>
    </w:p>
    <w:p w14:paraId="19E15606" w14:textId="77777777" w:rsidR="00286FC4" w:rsidRDefault="00286FC4" w:rsidP="001726AF">
      <w:pPr>
        <w:numPr>
          <w:ilvl w:val="0"/>
          <w:numId w:val="120"/>
        </w:numPr>
        <w:spacing w:after="0" w:line="248" w:lineRule="auto"/>
        <w:ind w:hanging="360"/>
        <w:jc w:val="both"/>
      </w:pPr>
      <w:r>
        <w:t xml:space="preserve">Baja: Las personas no se verán afectadas o pueden encontrar algunos inconvenientes que superarán sin ningún problema (tiempo de reingreso de información, molestias, irritaciones, etc.).   </w:t>
      </w:r>
    </w:p>
    <w:p w14:paraId="74ADE4C4" w14:textId="77777777" w:rsidR="00286FC4" w:rsidRDefault="00286FC4" w:rsidP="00286FC4">
      <w:pPr>
        <w:spacing w:after="21" w:line="259" w:lineRule="auto"/>
      </w:pPr>
      <w:r>
        <w:t xml:space="preserve"> </w:t>
      </w:r>
    </w:p>
    <w:p w14:paraId="4E2E2312" w14:textId="77777777" w:rsidR="00286FC4" w:rsidRDefault="00286FC4" w:rsidP="001726AF">
      <w:pPr>
        <w:numPr>
          <w:ilvl w:val="0"/>
          <w:numId w:val="120"/>
        </w:numPr>
        <w:spacing w:after="0" w:line="248" w:lineRule="auto"/>
        <w:ind w:hanging="360"/>
        <w:jc w:val="both"/>
      </w:pPr>
      <w:r>
        <w:t xml:space="preserve">Media: Las personas pueden encontrar inconvenientes importantes, que podrán superar a pesar de algunas dificultades (costos adicionales, denegación de acceso a servicios comerciales, miedo, falta de comprensión, estrés, dolencias físicas menores, etc.).  </w:t>
      </w:r>
    </w:p>
    <w:p w14:paraId="5B044AB8" w14:textId="77777777" w:rsidR="00286FC4" w:rsidRDefault="00286FC4" w:rsidP="00286FC4">
      <w:pPr>
        <w:spacing w:after="24" w:line="259" w:lineRule="auto"/>
      </w:pPr>
      <w:r>
        <w:t xml:space="preserve"> </w:t>
      </w:r>
    </w:p>
    <w:p w14:paraId="4EB3653C" w14:textId="77777777" w:rsidR="00286FC4" w:rsidRDefault="00286FC4" w:rsidP="001726AF">
      <w:pPr>
        <w:numPr>
          <w:ilvl w:val="0"/>
          <w:numId w:val="120"/>
        </w:numPr>
        <w:spacing w:after="0" w:line="248" w:lineRule="auto"/>
        <w:ind w:hanging="360"/>
        <w:jc w:val="both"/>
      </w:pPr>
      <w:r>
        <w:t xml:space="preserve">Alta: Las personas pueden enfrentar consecuencias importantes, que deberían poder superar, aunque con serias dificultades (malversación de fondos, listas negras de los bancos, daños a la propiedad, pérdida de empleo, citación judicial, empeoramiento de la salud, etc.).   </w:t>
      </w:r>
    </w:p>
    <w:p w14:paraId="533F9A51" w14:textId="77777777" w:rsidR="00286FC4" w:rsidRDefault="00286FC4" w:rsidP="00286FC4">
      <w:pPr>
        <w:spacing w:after="24" w:line="259" w:lineRule="auto"/>
      </w:pPr>
      <w:r>
        <w:t xml:space="preserve"> </w:t>
      </w:r>
    </w:p>
    <w:p w14:paraId="4A10085E" w14:textId="77777777" w:rsidR="00286FC4" w:rsidRDefault="00286FC4" w:rsidP="001726AF">
      <w:pPr>
        <w:numPr>
          <w:ilvl w:val="0"/>
          <w:numId w:val="120"/>
        </w:numPr>
        <w:spacing w:after="0" w:line="248" w:lineRule="auto"/>
        <w:ind w:hanging="360"/>
        <w:jc w:val="both"/>
      </w:pPr>
      <w:r>
        <w:t xml:space="preserve">Muy alta: Las personas pueden enfrentar consecuencias significativas, o incluso irreversibles, que no pueden superar (exclusión o marginación social, dificultades financieras tales como deudas considerables o incapacidad para trabajar, dolencias psicológicas o físicas a largo plazo, muerte, etc.).  </w:t>
      </w:r>
    </w:p>
    <w:p w14:paraId="641DCA0D" w14:textId="77777777" w:rsidR="00286FC4" w:rsidRDefault="00286FC4" w:rsidP="00286FC4">
      <w:pPr>
        <w:spacing w:after="0" w:line="259" w:lineRule="auto"/>
      </w:pPr>
      <w:r>
        <w:t xml:space="preserve"> </w:t>
      </w:r>
    </w:p>
    <w:p w14:paraId="65DD2EA2" w14:textId="77777777" w:rsidR="00286FC4" w:rsidRDefault="00286FC4" w:rsidP="00286FC4">
      <w:pPr>
        <w:spacing w:after="0"/>
        <w:ind w:left="705"/>
      </w:pPr>
      <w:r>
        <w:t>*</w:t>
      </w:r>
      <w:r w:rsidRPr="004E1FD8">
        <w:t xml:space="preserve">** </w:t>
      </w:r>
      <w:r>
        <w:t xml:space="preserve">En caso de que el intervalo de tiempo sea inferior a 1 hora no se tendrá en cuenta este criterio para establecer el nivel de afectación.   </w:t>
      </w:r>
    </w:p>
    <w:p w14:paraId="7152FBDA" w14:textId="77777777" w:rsidR="00286FC4" w:rsidRDefault="00286FC4" w:rsidP="00286FC4">
      <w:pPr>
        <w:spacing w:after="0"/>
        <w:ind w:left="705"/>
      </w:pPr>
      <w:r>
        <w:t>*</w:t>
      </w:r>
      <w:r w:rsidRPr="004E1FD8">
        <w:t xml:space="preserve">*** </w:t>
      </w:r>
      <w:r>
        <w:t xml:space="preserve">En caso de que el intervalo de tiempo sea inferior a 1 hora no se tendrá en cuenta este criterio para establecer el nivel de afectación.  </w:t>
      </w:r>
    </w:p>
    <w:p w14:paraId="1794D5D4" w14:textId="77777777" w:rsidR="00286FC4" w:rsidRDefault="00286FC4" w:rsidP="00286FC4">
      <w:pPr>
        <w:spacing w:after="24" w:line="259" w:lineRule="auto"/>
        <w:ind w:left="708"/>
      </w:pPr>
      <w:r>
        <w:t xml:space="preserve"> </w:t>
      </w:r>
    </w:p>
    <w:p w14:paraId="43DBF4C4" w14:textId="77777777" w:rsidR="00286FC4" w:rsidRDefault="00286FC4" w:rsidP="001726AF">
      <w:pPr>
        <w:numPr>
          <w:ilvl w:val="0"/>
          <w:numId w:val="121"/>
        </w:numPr>
        <w:spacing w:after="5" w:line="249" w:lineRule="auto"/>
        <w:ind w:hanging="360"/>
        <w:jc w:val="both"/>
      </w:pPr>
      <w:r>
        <w:rPr>
          <w:b/>
        </w:rPr>
        <w:t xml:space="preserve">Cálculo para obtener el nivel de afectación  </w:t>
      </w:r>
    </w:p>
    <w:p w14:paraId="6849D95E" w14:textId="77777777" w:rsidR="00286FC4" w:rsidRDefault="00286FC4" w:rsidP="00286FC4">
      <w:pPr>
        <w:spacing w:after="0" w:line="259" w:lineRule="auto"/>
      </w:pPr>
      <w:r>
        <w:rPr>
          <w:b/>
        </w:rPr>
        <w:t xml:space="preserve"> </w:t>
      </w:r>
    </w:p>
    <w:p w14:paraId="7424E701" w14:textId="77777777" w:rsidR="00286FC4" w:rsidRDefault="00286FC4" w:rsidP="00116757">
      <w:pPr>
        <w:spacing w:after="0"/>
        <w:ind w:left="360"/>
        <w:jc w:val="both"/>
      </w:pPr>
      <w:r>
        <w:t xml:space="preserve">Para obtener el nivel de afectación se suman los puntos que se han obtenido en cada uno de los criterios. La puntuación total que se obtenga determinará el tipo de penalización, que se aplicará en base a la siguiente tabla:  </w:t>
      </w:r>
    </w:p>
    <w:p w14:paraId="46BEF4DE" w14:textId="77777777" w:rsidR="00286FC4" w:rsidRDefault="00286FC4" w:rsidP="00286FC4">
      <w:pPr>
        <w:spacing w:after="0" w:line="259" w:lineRule="auto"/>
      </w:pPr>
      <w:r>
        <w:lastRenderedPageBreak/>
        <w:t xml:space="preserve"> </w:t>
      </w:r>
    </w:p>
    <w:tbl>
      <w:tblPr>
        <w:tblStyle w:val="TableGrid"/>
        <w:tblW w:w="9073" w:type="dxa"/>
        <w:tblInd w:w="700" w:type="dxa"/>
        <w:tblCellMar>
          <w:top w:w="49" w:type="dxa"/>
        </w:tblCellMar>
        <w:tblLook w:val="04A0" w:firstRow="1" w:lastRow="0" w:firstColumn="1" w:lastColumn="0" w:noHBand="0" w:noVBand="1"/>
      </w:tblPr>
      <w:tblGrid>
        <w:gridCol w:w="1564"/>
        <w:gridCol w:w="1414"/>
        <w:gridCol w:w="1843"/>
        <w:gridCol w:w="4252"/>
      </w:tblGrid>
      <w:tr w:rsidR="00F45C84" w14:paraId="5B0B143F" w14:textId="77777777">
        <w:trPr>
          <w:trHeight w:val="549"/>
        </w:trPr>
        <w:tc>
          <w:tcPr>
            <w:tcW w:w="1564" w:type="dxa"/>
            <w:tcBorders>
              <w:top w:val="single" w:sz="6" w:space="0" w:color="000000"/>
              <w:left w:val="single" w:sz="6" w:space="0" w:color="000000"/>
              <w:bottom w:val="single" w:sz="6" w:space="0" w:color="000000"/>
              <w:right w:val="single" w:sz="6" w:space="0" w:color="000000"/>
            </w:tcBorders>
            <w:shd w:val="clear" w:color="auto" w:fill="98D6D6"/>
            <w:vAlign w:val="center"/>
          </w:tcPr>
          <w:p w14:paraId="26C4CAE2" w14:textId="77777777" w:rsidR="00286FC4" w:rsidRDefault="00286FC4">
            <w:pPr>
              <w:tabs>
                <w:tab w:val="right" w:pos="1564"/>
              </w:tabs>
              <w:spacing w:line="259" w:lineRule="auto"/>
              <w:jc w:val="center"/>
            </w:pPr>
            <w:r>
              <w:t>NIVEL DE</w:t>
            </w:r>
          </w:p>
          <w:p w14:paraId="66A7F898" w14:textId="77777777" w:rsidR="00286FC4" w:rsidRDefault="00286FC4">
            <w:pPr>
              <w:spacing w:line="259" w:lineRule="auto"/>
              <w:ind w:left="5"/>
              <w:jc w:val="center"/>
            </w:pPr>
            <w:r>
              <w:t>AFECTACIÓN</w:t>
            </w:r>
          </w:p>
        </w:tc>
        <w:tc>
          <w:tcPr>
            <w:tcW w:w="1414" w:type="dxa"/>
            <w:tcBorders>
              <w:top w:val="single" w:sz="6" w:space="0" w:color="000000"/>
              <w:left w:val="single" w:sz="6" w:space="0" w:color="000000"/>
              <w:bottom w:val="single" w:sz="6" w:space="0" w:color="000000"/>
              <w:right w:val="single" w:sz="6" w:space="0" w:color="000000"/>
            </w:tcBorders>
            <w:shd w:val="clear" w:color="auto" w:fill="98D6D6"/>
            <w:vAlign w:val="center"/>
          </w:tcPr>
          <w:p w14:paraId="54F8DDC6" w14:textId="77777777" w:rsidR="00286FC4" w:rsidRDefault="00286FC4">
            <w:pPr>
              <w:spacing w:line="259" w:lineRule="auto"/>
              <w:ind w:left="-6"/>
              <w:jc w:val="center"/>
            </w:pPr>
            <w:r>
              <w:t>PUNTUACIÓN TOTAL</w:t>
            </w:r>
          </w:p>
        </w:tc>
        <w:tc>
          <w:tcPr>
            <w:tcW w:w="1843" w:type="dxa"/>
            <w:tcBorders>
              <w:top w:val="single" w:sz="6" w:space="0" w:color="000000"/>
              <w:left w:val="single" w:sz="6" w:space="0" w:color="000000"/>
              <w:bottom w:val="single" w:sz="6" w:space="0" w:color="000000"/>
              <w:right w:val="single" w:sz="6" w:space="0" w:color="000000"/>
            </w:tcBorders>
            <w:shd w:val="clear" w:color="auto" w:fill="98D6D6"/>
            <w:vAlign w:val="center"/>
          </w:tcPr>
          <w:p w14:paraId="6A60C6C0" w14:textId="77777777" w:rsidR="00286FC4" w:rsidRDefault="00286FC4">
            <w:pPr>
              <w:spacing w:line="259" w:lineRule="auto"/>
              <w:ind w:left="7"/>
              <w:jc w:val="center"/>
            </w:pPr>
            <w:r>
              <w:t>TIPO DE PENALIZACIÓN</w:t>
            </w:r>
          </w:p>
        </w:tc>
        <w:tc>
          <w:tcPr>
            <w:tcW w:w="4252" w:type="dxa"/>
            <w:tcBorders>
              <w:top w:val="single" w:sz="6" w:space="0" w:color="000000"/>
              <w:left w:val="single" w:sz="6" w:space="0" w:color="000000"/>
              <w:bottom w:val="single" w:sz="6" w:space="0" w:color="000000"/>
              <w:right w:val="single" w:sz="6" w:space="0" w:color="000000"/>
            </w:tcBorders>
            <w:shd w:val="clear" w:color="auto" w:fill="98D6D6"/>
            <w:vAlign w:val="center"/>
          </w:tcPr>
          <w:p w14:paraId="1DB59B14" w14:textId="77777777" w:rsidR="00286FC4" w:rsidRDefault="00286FC4">
            <w:pPr>
              <w:spacing w:line="259" w:lineRule="auto"/>
              <w:ind w:left="7"/>
              <w:jc w:val="center"/>
            </w:pPr>
            <w:r>
              <w:t>¿EN QUÉ CONSISTE?</w:t>
            </w:r>
          </w:p>
        </w:tc>
      </w:tr>
      <w:tr w:rsidR="00F45C84" w14:paraId="120BF9F4" w14:textId="77777777">
        <w:trPr>
          <w:trHeight w:val="823"/>
        </w:trPr>
        <w:tc>
          <w:tcPr>
            <w:tcW w:w="1564" w:type="dxa"/>
            <w:tcBorders>
              <w:top w:val="single" w:sz="6" w:space="0" w:color="000000"/>
              <w:left w:val="single" w:sz="6" w:space="0" w:color="000000"/>
              <w:bottom w:val="single" w:sz="6" w:space="0" w:color="000000"/>
              <w:right w:val="single" w:sz="6" w:space="0" w:color="000000"/>
            </w:tcBorders>
            <w:vAlign w:val="center"/>
          </w:tcPr>
          <w:p w14:paraId="5314A7C0" w14:textId="77777777" w:rsidR="00286FC4" w:rsidRDefault="00286FC4">
            <w:pPr>
              <w:spacing w:line="259" w:lineRule="auto"/>
              <w:ind w:left="5"/>
            </w:pPr>
            <w:r>
              <w:t xml:space="preserve">LEVE  </w:t>
            </w:r>
          </w:p>
          <w:p w14:paraId="5A745C0C" w14:textId="77777777" w:rsidR="00286FC4" w:rsidRDefault="00286FC4">
            <w:pPr>
              <w:spacing w:line="259" w:lineRule="auto"/>
              <w:ind w:left="5"/>
            </w:pPr>
            <w:r>
              <w:t xml:space="preserve">  </w:t>
            </w:r>
          </w:p>
        </w:tc>
        <w:tc>
          <w:tcPr>
            <w:tcW w:w="1414" w:type="dxa"/>
            <w:tcBorders>
              <w:top w:val="single" w:sz="6" w:space="0" w:color="000000"/>
              <w:left w:val="single" w:sz="6" w:space="0" w:color="000000"/>
              <w:bottom w:val="single" w:sz="6" w:space="0" w:color="000000"/>
              <w:right w:val="single" w:sz="6" w:space="0" w:color="000000"/>
            </w:tcBorders>
            <w:vAlign w:val="center"/>
          </w:tcPr>
          <w:p w14:paraId="3CFC1665" w14:textId="77777777" w:rsidR="00286FC4" w:rsidRDefault="00286FC4">
            <w:pPr>
              <w:spacing w:line="259" w:lineRule="auto"/>
              <w:ind w:left="2"/>
            </w:pPr>
            <w:r>
              <w:t xml:space="preserve">≤ 16  </w:t>
            </w:r>
          </w:p>
        </w:tc>
        <w:tc>
          <w:tcPr>
            <w:tcW w:w="1843" w:type="dxa"/>
            <w:tcBorders>
              <w:top w:val="single" w:sz="6" w:space="0" w:color="000000"/>
              <w:left w:val="single" w:sz="6" w:space="0" w:color="000000"/>
              <w:bottom w:val="single" w:sz="6" w:space="0" w:color="000000"/>
              <w:right w:val="single" w:sz="6" w:space="0" w:color="000000"/>
            </w:tcBorders>
            <w:vAlign w:val="center"/>
          </w:tcPr>
          <w:p w14:paraId="2DF3F8F5" w14:textId="77777777" w:rsidR="00286FC4" w:rsidRDefault="00286FC4">
            <w:pPr>
              <w:spacing w:line="259" w:lineRule="auto"/>
              <w:ind w:left="7"/>
            </w:pPr>
            <w:r>
              <w:t xml:space="preserve">Apercibimiento + Económica  </w:t>
            </w:r>
          </w:p>
        </w:tc>
        <w:tc>
          <w:tcPr>
            <w:tcW w:w="4252" w:type="dxa"/>
            <w:tcBorders>
              <w:top w:val="single" w:sz="6" w:space="0" w:color="000000"/>
              <w:left w:val="single" w:sz="6" w:space="0" w:color="000000"/>
              <w:bottom w:val="single" w:sz="6" w:space="0" w:color="000000"/>
              <w:right w:val="single" w:sz="6" w:space="0" w:color="000000"/>
            </w:tcBorders>
            <w:vAlign w:val="center"/>
          </w:tcPr>
          <w:p w14:paraId="03A2A7CC" w14:textId="77777777" w:rsidR="00286FC4" w:rsidRDefault="00286FC4">
            <w:pPr>
              <w:spacing w:line="259" w:lineRule="auto"/>
              <w:ind w:left="7" w:right="8"/>
            </w:pPr>
            <w:r>
              <w:t xml:space="preserve">Carta de apercibimiento + 1% de descuento sobre el importe de la factura del mes en que se ha detectado la incidencia  </w:t>
            </w:r>
          </w:p>
        </w:tc>
      </w:tr>
      <w:tr w:rsidR="00F45C84" w14:paraId="2987571C" w14:textId="77777777">
        <w:trPr>
          <w:trHeight w:val="818"/>
        </w:trPr>
        <w:tc>
          <w:tcPr>
            <w:tcW w:w="1564" w:type="dxa"/>
            <w:tcBorders>
              <w:top w:val="single" w:sz="6" w:space="0" w:color="000000"/>
              <w:left w:val="single" w:sz="6" w:space="0" w:color="000000"/>
              <w:bottom w:val="single" w:sz="6" w:space="0" w:color="000000"/>
              <w:right w:val="single" w:sz="6" w:space="0" w:color="000000"/>
            </w:tcBorders>
            <w:vAlign w:val="center"/>
          </w:tcPr>
          <w:p w14:paraId="7080CBFF" w14:textId="77777777" w:rsidR="00286FC4" w:rsidRDefault="00286FC4">
            <w:pPr>
              <w:spacing w:line="259" w:lineRule="auto"/>
              <w:ind w:left="5"/>
            </w:pPr>
            <w:r>
              <w:t xml:space="preserve">GRAVE  </w:t>
            </w:r>
          </w:p>
        </w:tc>
        <w:tc>
          <w:tcPr>
            <w:tcW w:w="1414" w:type="dxa"/>
            <w:tcBorders>
              <w:top w:val="single" w:sz="6" w:space="0" w:color="000000"/>
              <w:left w:val="single" w:sz="6" w:space="0" w:color="000000"/>
              <w:bottom w:val="single" w:sz="6" w:space="0" w:color="000000"/>
              <w:right w:val="single" w:sz="6" w:space="0" w:color="000000"/>
            </w:tcBorders>
            <w:vAlign w:val="center"/>
          </w:tcPr>
          <w:p w14:paraId="181EE4FC" w14:textId="77777777" w:rsidR="00286FC4" w:rsidRDefault="00286FC4">
            <w:pPr>
              <w:spacing w:line="259" w:lineRule="auto"/>
              <w:ind w:left="2"/>
            </w:pPr>
            <w:r>
              <w:t xml:space="preserve">17 &lt; 32  </w:t>
            </w:r>
          </w:p>
        </w:tc>
        <w:tc>
          <w:tcPr>
            <w:tcW w:w="1843" w:type="dxa"/>
            <w:tcBorders>
              <w:top w:val="single" w:sz="6" w:space="0" w:color="000000"/>
              <w:left w:val="single" w:sz="6" w:space="0" w:color="000000"/>
              <w:bottom w:val="single" w:sz="6" w:space="0" w:color="000000"/>
              <w:right w:val="single" w:sz="6" w:space="0" w:color="000000"/>
            </w:tcBorders>
            <w:vAlign w:val="center"/>
          </w:tcPr>
          <w:p w14:paraId="74434806" w14:textId="77777777" w:rsidR="00286FC4" w:rsidRDefault="00286FC4">
            <w:pPr>
              <w:spacing w:line="259" w:lineRule="auto"/>
              <w:ind w:left="7"/>
            </w:pPr>
            <w:r>
              <w:t xml:space="preserve">Económica  </w:t>
            </w:r>
          </w:p>
        </w:tc>
        <w:tc>
          <w:tcPr>
            <w:tcW w:w="4252" w:type="dxa"/>
            <w:tcBorders>
              <w:top w:val="single" w:sz="6" w:space="0" w:color="000000"/>
              <w:left w:val="single" w:sz="6" w:space="0" w:color="000000"/>
              <w:bottom w:val="single" w:sz="6" w:space="0" w:color="000000"/>
              <w:right w:val="single" w:sz="6" w:space="0" w:color="000000"/>
            </w:tcBorders>
            <w:vAlign w:val="center"/>
          </w:tcPr>
          <w:p w14:paraId="542EFC06" w14:textId="77777777" w:rsidR="00286FC4" w:rsidRDefault="00286FC4">
            <w:pPr>
              <w:spacing w:line="259" w:lineRule="auto"/>
              <w:ind w:left="7" w:right="6"/>
            </w:pPr>
            <w:r>
              <w:t xml:space="preserve">3% de descuento sobre el importe de la factura del mes en que se ha detectado la incidencia  </w:t>
            </w:r>
          </w:p>
        </w:tc>
      </w:tr>
      <w:tr w:rsidR="00F45C84" w14:paraId="4A659B98" w14:textId="77777777">
        <w:trPr>
          <w:trHeight w:val="1092"/>
        </w:trPr>
        <w:tc>
          <w:tcPr>
            <w:tcW w:w="1564" w:type="dxa"/>
            <w:tcBorders>
              <w:top w:val="single" w:sz="6" w:space="0" w:color="000000"/>
              <w:left w:val="single" w:sz="6" w:space="0" w:color="000000"/>
              <w:bottom w:val="single" w:sz="6" w:space="0" w:color="000000"/>
              <w:right w:val="single" w:sz="6" w:space="0" w:color="000000"/>
            </w:tcBorders>
            <w:vAlign w:val="center"/>
          </w:tcPr>
          <w:p w14:paraId="48259A59" w14:textId="77777777" w:rsidR="00286FC4" w:rsidRDefault="00286FC4">
            <w:pPr>
              <w:spacing w:line="259" w:lineRule="auto"/>
              <w:ind w:left="5"/>
            </w:pPr>
            <w:r>
              <w:t xml:space="preserve">MUY GRAVE  </w:t>
            </w:r>
          </w:p>
        </w:tc>
        <w:tc>
          <w:tcPr>
            <w:tcW w:w="1414" w:type="dxa"/>
            <w:tcBorders>
              <w:top w:val="single" w:sz="6" w:space="0" w:color="000000"/>
              <w:left w:val="single" w:sz="6" w:space="0" w:color="000000"/>
              <w:bottom w:val="single" w:sz="6" w:space="0" w:color="000000"/>
              <w:right w:val="single" w:sz="6" w:space="0" w:color="000000"/>
            </w:tcBorders>
            <w:vAlign w:val="center"/>
          </w:tcPr>
          <w:p w14:paraId="659F259E" w14:textId="77777777" w:rsidR="00286FC4" w:rsidRDefault="00286FC4">
            <w:pPr>
              <w:spacing w:line="259" w:lineRule="auto"/>
              <w:ind w:left="2"/>
            </w:pPr>
            <w:r>
              <w:t xml:space="preserve">≥ 32  </w:t>
            </w:r>
          </w:p>
        </w:tc>
        <w:tc>
          <w:tcPr>
            <w:tcW w:w="1843" w:type="dxa"/>
            <w:tcBorders>
              <w:top w:val="single" w:sz="6" w:space="0" w:color="000000"/>
              <w:left w:val="single" w:sz="6" w:space="0" w:color="000000"/>
              <w:bottom w:val="single" w:sz="6" w:space="0" w:color="000000"/>
              <w:right w:val="single" w:sz="6" w:space="0" w:color="000000"/>
            </w:tcBorders>
            <w:vAlign w:val="center"/>
          </w:tcPr>
          <w:p w14:paraId="2572FDB6" w14:textId="77777777" w:rsidR="00286FC4" w:rsidRDefault="00286FC4">
            <w:pPr>
              <w:spacing w:line="259" w:lineRule="auto"/>
              <w:ind w:left="7"/>
            </w:pPr>
            <w:r>
              <w:t xml:space="preserve">Económica  </w:t>
            </w:r>
          </w:p>
        </w:tc>
        <w:tc>
          <w:tcPr>
            <w:tcW w:w="4252" w:type="dxa"/>
            <w:tcBorders>
              <w:top w:val="single" w:sz="6" w:space="0" w:color="000000"/>
              <w:left w:val="single" w:sz="6" w:space="0" w:color="000000"/>
              <w:bottom w:val="single" w:sz="6" w:space="0" w:color="000000"/>
              <w:right w:val="single" w:sz="6" w:space="0" w:color="000000"/>
            </w:tcBorders>
            <w:vAlign w:val="center"/>
          </w:tcPr>
          <w:p w14:paraId="477BE464" w14:textId="77777777" w:rsidR="00286FC4" w:rsidRDefault="00286FC4">
            <w:pPr>
              <w:spacing w:after="1" w:line="238" w:lineRule="auto"/>
              <w:ind w:left="7" w:right="7"/>
            </w:pPr>
            <w:r>
              <w:t xml:space="preserve">5% de descuento sobre el importe de la factura del mes en que se ha detectado la incidencia  </w:t>
            </w:r>
          </w:p>
          <w:p w14:paraId="76F5AFC9" w14:textId="77777777" w:rsidR="00286FC4" w:rsidRDefault="00286FC4">
            <w:pPr>
              <w:spacing w:line="259" w:lineRule="auto"/>
              <w:ind w:left="7"/>
            </w:pPr>
            <w:r>
              <w:t xml:space="preserve">  </w:t>
            </w:r>
          </w:p>
        </w:tc>
      </w:tr>
    </w:tbl>
    <w:p w14:paraId="370EED83" w14:textId="77777777" w:rsidR="00286FC4" w:rsidRDefault="00286FC4" w:rsidP="00286FC4">
      <w:pPr>
        <w:spacing w:after="24" w:line="259" w:lineRule="auto"/>
      </w:pPr>
      <w:r>
        <w:t xml:space="preserve">  </w:t>
      </w:r>
    </w:p>
    <w:p w14:paraId="52BA8584" w14:textId="77777777" w:rsidR="00286FC4" w:rsidRDefault="00286FC4" w:rsidP="00286FC4">
      <w:pPr>
        <w:spacing w:after="0" w:line="240" w:lineRule="auto"/>
        <w:jc w:val="both"/>
        <w:textAlignment w:val="baseline"/>
        <w:rPr>
          <w:b/>
          <w:bCs/>
        </w:rPr>
      </w:pPr>
    </w:p>
    <w:p w14:paraId="58A10B5E" w14:textId="77777777" w:rsidR="00286FC4" w:rsidRPr="005E02DC" w:rsidRDefault="00286FC4" w:rsidP="001726AF">
      <w:pPr>
        <w:numPr>
          <w:ilvl w:val="0"/>
          <w:numId w:val="121"/>
        </w:numPr>
        <w:spacing w:after="5" w:line="249" w:lineRule="auto"/>
        <w:ind w:hanging="360"/>
        <w:jc w:val="both"/>
        <w:rPr>
          <w:b/>
          <w:bCs/>
        </w:rPr>
      </w:pPr>
      <w:r w:rsidRPr="005E02DC">
        <w:rPr>
          <w:b/>
          <w:bCs/>
        </w:rPr>
        <w:t>Procedimiento de tramitación de penalidades </w:t>
      </w:r>
    </w:p>
    <w:p w14:paraId="353DFD00" w14:textId="77777777" w:rsidR="00286FC4" w:rsidRPr="005E02DC" w:rsidRDefault="00286FC4" w:rsidP="00286FC4">
      <w:pPr>
        <w:spacing w:after="0" w:line="240" w:lineRule="auto"/>
        <w:ind w:left="570" w:hanging="570"/>
        <w:jc w:val="both"/>
        <w:textAlignment w:val="baseline"/>
      </w:pPr>
    </w:p>
    <w:p w14:paraId="261FB966" w14:textId="77777777" w:rsidR="00286FC4" w:rsidRPr="005E02DC" w:rsidRDefault="00286FC4" w:rsidP="001726AF">
      <w:pPr>
        <w:pStyle w:val="Prrafodelista"/>
        <w:numPr>
          <w:ilvl w:val="0"/>
          <w:numId w:val="103"/>
        </w:numPr>
        <w:spacing w:after="0" w:line="240" w:lineRule="auto"/>
        <w:ind w:left="360"/>
        <w:jc w:val="both"/>
        <w:textAlignment w:val="baseline"/>
      </w:pPr>
      <w:r w:rsidRPr="005E02DC">
        <w:t>El responsable técnico del contrato o el responsable de Seguridad (para los incumplimientos en materia de seguridad), en el caso de incumplimientos establecidos en la presente cláusula, elevará informe de penalidades por escrito al responsable de contratación, en el cual al menos figurará con claridad la descripción del incumplimiento del contratista y la penalidad o penalidades correspondientes. </w:t>
      </w:r>
    </w:p>
    <w:p w14:paraId="2A185413" w14:textId="77777777" w:rsidR="00286FC4" w:rsidRPr="005E02DC" w:rsidRDefault="00286FC4" w:rsidP="001726AF">
      <w:pPr>
        <w:pStyle w:val="Prrafodelista"/>
        <w:numPr>
          <w:ilvl w:val="0"/>
          <w:numId w:val="103"/>
        </w:numPr>
        <w:spacing w:after="0" w:line="240" w:lineRule="auto"/>
        <w:ind w:left="360"/>
        <w:jc w:val="both"/>
        <w:textAlignment w:val="baseline"/>
      </w:pPr>
      <w:r w:rsidRPr="005E02DC">
        <w:t>El responsable de contratación dará traslado del contenido del informe al contratista, el cual dispondrá de un plazo de 7 días hábiles para alegar lo que a su derecho convenga. </w:t>
      </w:r>
    </w:p>
    <w:p w14:paraId="025E2477" w14:textId="77777777" w:rsidR="00286FC4" w:rsidRPr="005E02DC" w:rsidRDefault="00286FC4" w:rsidP="001726AF">
      <w:pPr>
        <w:pStyle w:val="Prrafodelista"/>
        <w:numPr>
          <w:ilvl w:val="0"/>
          <w:numId w:val="103"/>
        </w:numPr>
        <w:spacing w:after="0" w:line="240" w:lineRule="auto"/>
        <w:ind w:left="360"/>
        <w:jc w:val="both"/>
        <w:textAlignment w:val="baseline"/>
      </w:pPr>
      <w:r w:rsidRPr="005E02DC">
        <w:t>En caso de existir alegaciones, el responsable de contratación podrá dar traslado de estas al responsable técnico o el responsable de seguridad para que, confirme, o emita nuevo informe de penalidades, informando oportunamente al responsable de contratación. </w:t>
      </w:r>
    </w:p>
    <w:p w14:paraId="70A98840" w14:textId="77777777" w:rsidR="00286FC4" w:rsidRPr="005E02DC" w:rsidRDefault="00286FC4" w:rsidP="001726AF">
      <w:pPr>
        <w:pStyle w:val="Prrafodelista"/>
        <w:numPr>
          <w:ilvl w:val="0"/>
          <w:numId w:val="103"/>
        </w:numPr>
        <w:spacing w:after="0" w:line="240" w:lineRule="auto"/>
        <w:ind w:left="360"/>
        <w:jc w:val="both"/>
        <w:textAlignment w:val="baseline"/>
      </w:pPr>
      <w:r w:rsidRPr="005E02DC">
        <w:t xml:space="preserve">El responsable de contratación elevará al órgano de contratación las actuaciones realizadas y éste resolverá sobre la imposición de las penalidades, </w:t>
      </w:r>
    </w:p>
    <w:p w14:paraId="32DCE0BC" w14:textId="77777777" w:rsidR="00286FC4" w:rsidRPr="005E02DC" w:rsidRDefault="00286FC4" w:rsidP="001726AF">
      <w:pPr>
        <w:pStyle w:val="Prrafodelista"/>
        <w:numPr>
          <w:ilvl w:val="0"/>
          <w:numId w:val="103"/>
        </w:numPr>
        <w:spacing w:after="0" w:line="240" w:lineRule="auto"/>
        <w:ind w:left="360"/>
        <w:jc w:val="both"/>
        <w:textAlignment w:val="baseline"/>
      </w:pPr>
      <w:r w:rsidRPr="005E02DC">
        <w:t xml:space="preserve">Desde contratación se dará traslado de la resolución al contratista. </w:t>
      </w:r>
    </w:p>
    <w:p w14:paraId="5EA662D6" w14:textId="77777777" w:rsidR="00286FC4" w:rsidRPr="005E02DC" w:rsidRDefault="00286FC4" w:rsidP="00286FC4">
      <w:pPr>
        <w:spacing w:after="0" w:line="240" w:lineRule="auto"/>
        <w:jc w:val="both"/>
        <w:textAlignment w:val="baseline"/>
      </w:pPr>
      <w:r w:rsidRPr="005E02DC">
        <w:t> </w:t>
      </w:r>
    </w:p>
    <w:p w14:paraId="302AA414" w14:textId="77777777" w:rsidR="00286FC4" w:rsidRPr="005E02DC" w:rsidRDefault="00286FC4" w:rsidP="001726AF">
      <w:pPr>
        <w:numPr>
          <w:ilvl w:val="0"/>
          <w:numId w:val="121"/>
        </w:numPr>
        <w:spacing w:after="5" w:line="249" w:lineRule="auto"/>
        <w:ind w:hanging="360"/>
        <w:jc w:val="both"/>
        <w:rPr>
          <w:b/>
          <w:bCs/>
        </w:rPr>
      </w:pPr>
      <w:r w:rsidRPr="005E02DC">
        <w:rPr>
          <w:b/>
          <w:bCs/>
        </w:rPr>
        <w:t>Forma de abono de las penalidades  </w:t>
      </w:r>
    </w:p>
    <w:p w14:paraId="6EE5622A" w14:textId="77777777" w:rsidR="00286FC4" w:rsidRPr="005E02DC" w:rsidRDefault="00286FC4" w:rsidP="00286FC4">
      <w:pPr>
        <w:spacing w:after="0" w:line="240" w:lineRule="auto"/>
        <w:ind w:left="570" w:hanging="570"/>
        <w:jc w:val="both"/>
        <w:textAlignment w:val="baseline"/>
        <w:rPr>
          <w:b/>
          <w:bCs/>
        </w:rPr>
      </w:pPr>
    </w:p>
    <w:p w14:paraId="04C7D007" w14:textId="77777777" w:rsidR="00CD116F" w:rsidRDefault="00286FC4" w:rsidP="001726AF">
      <w:pPr>
        <w:pStyle w:val="Prrafodelista"/>
        <w:numPr>
          <w:ilvl w:val="0"/>
          <w:numId w:val="103"/>
        </w:numPr>
        <w:spacing w:after="0" w:line="240" w:lineRule="auto"/>
        <w:ind w:left="360"/>
        <w:jc w:val="both"/>
        <w:textAlignment w:val="baseline"/>
      </w:pPr>
      <w:r w:rsidRPr="005E02DC">
        <w:t>La contratista enviará la factura con desglose de las cantidades objeto de penalidad, en la factura del mes siguiente a la notificación de la resolución de la penalidad o penalidades.</w:t>
      </w:r>
    </w:p>
    <w:p w14:paraId="028960A2" w14:textId="72606C0A" w:rsidR="006620E7" w:rsidRPr="005D6D74" w:rsidRDefault="00286FC4" w:rsidP="001726AF">
      <w:pPr>
        <w:pStyle w:val="Prrafodelista"/>
        <w:numPr>
          <w:ilvl w:val="0"/>
          <w:numId w:val="103"/>
        </w:numPr>
        <w:spacing w:before="120" w:after="120" w:line="240" w:lineRule="auto"/>
        <w:ind w:left="360"/>
        <w:jc w:val="both"/>
        <w:textAlignment w:val="baseline"/>
        <w:rPr>
          <w:rFonts w:cstheme="minorHAnsi"/>
          <w:lang w:val="es-ES_tradnl"/>
        </w:rPr>
      </w:pPr>
      <w:r w:rsidRPr="005E02DC">
        <w:t>El responsable técnico del contrato aprobará la factura en la ERP interna de EJIE, indicando en comentarios/notas la existencia de la penalidad e importe</w:t>
      </w:r>
      <w:r w:rsidR="006620E7" w:rsidRPr="005D6D74">
        <w:rPr>
          <w:rFonts w:cstheme="minorHAnsi"/>
          <w:lang w:val="es-ES_tradnl"/>
        </w:rPr>
        <w:t>.</w:t>
      </w:r>
    </w:p>
    <w:p w14:paraId="6B4CDDC6" w14:textId="5C0BC241" w:rsidR="001C0839" w:rsidRPr="00E4038C" w:rsidRDefault="0046622E" w:rsidP="007E318D">
      <w:pPr>
        <w:pStyle w:val="EJIE-Titulo2"/>
      </w:pPr>
      <w:bookmarkStart w:id="24" w:name="_Toc5028470"/>
      <w:r>
        <w:tab/>
      </w:r>
      <w:bookmarkStart w:id="25" w:name="_Toc224597055"/>
      <w:r w:rsidR="001C0839" w:rsidRPr="007E318D">
        <w:t>SEGUROS</w:t>
      </w:r>
      <w:bookmarkEnd w:id="24"/>
      <w:bookmarkEnd w:id="25"/>
    </w:p>
    <w:p w14:paraId="7EE4D43D" w14:textId="77777777" w:rsidR="001C0839" w:rsidRPr="002048D3" w:rsidRDefault="001C0839" w:rsidP="001C0839">
      <w:pPr>
        <w:ind w:left="425"/>
        <w:jc w:val="both"/>
        <w:rPr>
          <w:rFonts w:cstheme="minorHAnsi"/>
        </w:rPr>
      </w:pPr>
      <w:r w:rsidRPr="00E4038C">
        <w:rPr>
          <w:rFonts w:cstheme="minorHAnsi"/>
        </w:rPr>
        <w:t>La adjudicataria</w:t>
      </w:r>
      <w:r>
        <w:rPr>
          <w:rFonts w:cstheme="minorHAnsi"/>
        </w:rPr>
        <w:t xml:space="preserve"> </w:t>
      </w:r>
      <w:r w:rsidRPr="002048D3">
        <w:rPr>
          <w:rFonts w:cstheme="minorHAnsi"/>
        </w:rPr>
        <w:t>dispondrá de los seguros obligatorios, los requeridos en su caso en el presente pliego, y en todo caso dispondrá de:</w:t>
      </w:r>
      <w:r w:rsidR="00285855">
        <w:rPr>
          <w:rFonts w:cstheme="minorHAnsi"/>
        </w:rPr>
        <w:t xml:space="preserve"> </w:t>
      </w:r>
    </w:p>
    <w:permStart w:id="1726439569" w:edGrp="everyone" w:displacedByCustomXml="next"/>
    <w:sdt>
      <w:sdtPr>
        <w:rPr>
          <w:b/>
          <w:bCs/>
        </w:rPr>
        <w:id w:val="2067758679"/>
        <w:placeholder>
          <w:docPart w:val="53C3AB31AA80402AA01C522484746AF3"/>
        </w:placeholder>
        <w15:color w:val="FF6600"/>
      </w:sdtPr>
      <w:sdtEndPr>
        <w:rPr>
          <w:b w:val="0"/>
          <w:bCs w:val="0"/>
        </w:rPr>
      </w:sdtEndPr>
      <w:sdtContent>
        <w:p w14:paraId="5A4C65FB" w14:textId="6480E79C" w:rsidR="009C26DB" w:rsidRPr="001E069B" w:rsidRDefault="009C26DB" w:rsidP="00C93109">
          <w:pPr>
            <w:ind w:left="425"/>
            <w:jc w:val="both"/>
            <w:rPr>
              <w:rFonts w:cstheme="minorHAnsi"/>
              <w:b/>
              <w:bCs/>
            </w:rPr>
          </w:pPr>
          <w:r w:rsidRPr="001E069B">
            <w:rPr>
              <w:rFonts w:cstheme="minorHAnsi"/>
              <w:b/>
              <w:bCs/>
            </w:rPr>
            <w:t>LOTE 1</w:t>
          </w:r>
          <w:r w:rsidR="00C51845">
            <w:rPr>
              <w:rFonts w:cstheme="minorHAnsi"/>
              <w:b/>
              <w:bCs/>
            </w:rPr>
            <w:t xml:space="preserve"> Y LOTE 2</w:t>
          </w:r>
        </w:p>
        <w:p w14:paraId="31B3E8D5" w14:textId="6DA16F48" w:rsidR="00A5119E" w:rsidRPr="00C51845" w:rsidRDefault="00C93109" w:rsidP="00C51845">
          <w:pPr>
            <w:ind w:left="425"/>
            <w:jc w:val="both"/>
            <w:rPr>
              <w:rFonts w:cstheme="minorHAnsi"/>
              <w:b/>
              <w:bCs/>
            </w:rPr>
          </w:pPr>
          <w:r w:rsidRPr="003A6A79">
            <w:rPr>
              <w:rFonts w:cstheme="minorHAnsi"/>
            </w:rPr>
            <w:lastRenderedPageBreak/>
            <w:t>Seguro de Responsabilidad por Daños Profesionales (apartado solvencia económica-financiera). Los seguros necesarios para la prestación de la actividad</w:t>
          </w:r>
          <w:r w:rsidRPr="001E069B">
            <w:rPr>
              <w:rFonts w:cstheme="minorHAnsi"/>
              <w:b/>
              <w:bCs/>
            </w:rPr>
            <w:t>.</w:t>
          </w:r>
        </w:p>
      </w:sdtContent>
    </w:sdt>
    <w:permEnd w:id="1726439569" w:displacedByCustomXml="prev"/>
    <w:p w14:paraId="77A6E0CF" w14:textId="03038956" w:rsidR="001C0839" w:rsidRPr="001C0839" w:rsidRDefault="0046622E" w:rsidP="007E318D">
      <w:pPr>
        <w:pStyle w:val="EJIE-Titulo2"/>
      </w:pPr>
      <w:r>
        <w:tab/>
      </w:r>
      <w:bookmarkStart w:id="26" w:name="_Toc224597056"/>
      <w:r w:rsidR="001C0839" w:rsidRPr="007E318D">
        <w:t>CONFIDENCIALIDAD</w:t>
      </w:r>
      <w:bookmarkEnd w:id="26"/>
    </w:p>
    <w:p w14:paraId="580B5272" w14:textId="24C9C19E" w:rsidR="001C0839" w:rsidRDefault="001C0839" w:rsidP="00184DC7">
      <w:pPr>
        <w:ind w:left="425"/>
        <w:jc w:val="both"/>
        <w:rPr>
          <w:rFonts w:cstheme="minorHAnsi"/>
        </w:rPr>
      </w:pPr>
      <w:r w:rsidRPr="001C0839">
        <w:rPr>
          <w:rFonts w:cstheme="minorHAnsi"/>
        </w:rPr>
        <w:t xml:space="preserve">La siguiente información y </w:t>
      </w:r>
      <w:r w:rsidRPr="00D16B09">
        <w:rPr>
          <w:rFonts w:cstheme="minorHAnsi"/>
        </w:rPr>
        <w:t>documentación</w:t>
      </w:r>
      <w:r w:rsidR="008A08BD" w:rsidRPr="00D16B09">
        <w:rPr>
          <w:rFonts w:cstheme="minorHAnsi"/>
        </w:rPr>
        <w:t xml:space="preserve">, </w:t>
      </w:r>
      <w:r w:rsidR="00DD2509" w:rsidRPr="00D16B09">
        <w:rPr>
          <w:rFonts w:cstheme="minorHAnsi"/>
        </w:rPr>
        <w:t>proporcionada por EJIE,</w:t>
      </w:r>
      <w:r w:rsidRPr="00D16B09">
        <w:rPr>
          <w:rFonts w:cstheme="minorHAnsi"/>
        </w:rPr>
        <w:t xml:space="preserve"> se considera </w:t>
      </w:r>
      <w:r w:rsidRPr="001C0839">
        <w:rPr>
          <w:rFonts w:cstheme="minorHAnsi"/>
        </w:rPr>
        <w:t>de carácter confidencial:</w:t>
      </w:r>
    </w:p>
    <w:p w14:paraId="167FD198" w14:textId="77777777" w:rsidR="006729EB" w:rsidRPr="001E069B" w:rsidRDefault="006729EB" w:rsidP="006729EB">
      <w:pPr>
        <w:ind w:left="425"/>
        <w:jc w:val="both"/>
        <w:rPr>
          <w:rFonts w:cstheme="minorHAnsi"/>
          <w:b/>
          <w:bCs/>
        </w:rPr>
      </w:pPr>
      <w:r w:rsidRPr="001E069B">
        <w:rPr>
          <w:rFonts w:cstheme="minorHAnsi"/>
          <w:b/>
          <w:bCs/>
        </w:rPr>
        <w:t>LOTE 1</w:t>
      </w:r>
    </w:p>
    <w:permStart w:id="717646665" w:edGrp="everyone" w:displacedByCustomXml="next"/>
    <w:sdt>
      <w:sdtPr>
        <w:id w:val="361407801"/>
        <w:placeholder>
          <w:docPart w:val="F9F53CF1A8BE40458F4504630057FCA3"/>
        </w:placeholder>
        <w15:color w:val="FF6600"/>
      </w:sdtPr>
      <w:sdtContent>
        <w:p w14:paraId="4566B2F6" w14:textId="2D29B522" w:rsidR="00B800D8" w:rsidRPr="00184DC7" w:rsidRDefault="00951B18" w:rsidP="00184DC7">
          <w:pPr>
            <w:ind w:left="425"/>
            <w:jc w:val="both"/>
            <w:rPr>
              <w:rFonts w:cstheme="minorHAnsi"/>
            </w:rPr>
          </w:pPr>
          <w:r>
            <w:rPr>
              <w:rFonts w:cstheme="minorHAnsi"/>
            </w:rPr>
            <w:t>N/A</w:t>
          </w:r>
        </w:p>
      </w:sdtContent>
    </w:sdt>
    <w:permEnd w:id="717646665" w:displacedByCustomXml="prev"/>
    <w:p w14:paraId="0FEC4F27" w14:textId="77777777" w:rsidR="00D036F6" w:rsidRDefault="001C0839" w:rsidP="00184DC7">
      <w:pPr>
        <w:ind w:left="425"/>
        <w:jc w:val="both"/>
        <w:rPr>
          <w:rFonts w:cstheme="minorHAnsi"/>
        </w:rPr>
      </w:pPr>
      <w:r w:rsidRPr="001C0839">
        <w:rPr>
          <w:rFonts w:cstheme="minorHAnsi"/>
        </w:rPr>
        <w:t xml:space="preserve">por lo que, el licitador que considere necesario acceder a la misma para elaborar la oferta, deberá enviar previamente una declaración de confidencialidad siguiendo el </w:t>
      </w:r>
      <w:r w:rsidR="001E0E22">
        <w:rPr>
          <w:rFonts w:cstheme="minorHAnsi"/>
        </w:rPr>
        <w:t xml:space="preserve">modelo y </w:t>
      </w:r>
      <w:r w:rsidRPr="001C0839">
        <w:rPr>
          <w:rFonts w:cstheme="minorHAnsi"/>
        </w:rPr>
        <w:t>procedimiento establecido en las condiciones generales de contratación.</w:t>
      </w:r>
    </w:p>
    <w:p w14:paraId="0AC3F734" w14:textId="6A445C63" w:rsidR="00C51845" w:rsidRDefault="00C51845" w:rsidP="00C51845">
      <w:pPr>
        <w:ind w:left="425"/>
        <w:jc w:val="both"/>
        <w:rPr>
          <w:rFonts w:cstheme="minorHAnsi"/>
          <w:b/>
          <w:bCs/>
        </w:rPr>
      </w:pPr>
      <w:r w:rsidRPr="001E069B">
        <w:rPr>
          <w:rFonts w:cstheme="minorHAnsi"/>
          <w:b/>
          <w:bCs/>
        </w:rPr>
        <w:t xml:space="preserve">LOTE </w:t>
      </w:r>
      <w:r>
        <w:rPr>
          <w:rFonts w:cstheme="minorHAnsi"/>
          <w:b/>
          <w:bCs/>
        </w:rPr>
        <w:t>2</w:t>
      </w:r>
    </w:p>
    <w:permStart w:id="635185672" w:edGrp="everyone" w:displacedByCustomXml="next"/>
    <w:sdt>
      <w:sdtPr>
        <w:id w:val="946818971"/>
        <w:placeholder>
          <w:docPart w:val="B058D104F4384F7F9F333AB1C58B0239"/>
        </w:placeholder>
        <w15:color w:val="FF6600"/>
      </w:sdtPr>
      <w:sdtContent>
        <w:sdt>
          <w:sdtPr>
            <w:id w:val="1831791085"/>
            <w:placeholder>
              <w:docPart w:val="FDE62E2F79B44DD886225034A2A913E0"/>
            </w:placeholder>
            <w15:color w:val="FF6600"/>
          </w:sdtPr>
          <w:sdtContent>
            <w:p w14:paraId="2ECDC7B9" w14:textId="4F522847" w:rsidR="00C51845" w:rsidRDefault="00C51845" w:rsidP="00414CC4">
              <w:pPr>
                <w:ind w:left="425"/>
              </w:pPr>
              <w:r w:rsidRPr="00104346">
                <w:rPr>
                  <w:rFonts w:cstheme="minorHAnsi"/>
                </w:rPr>
                <w:t xml:space="preserve">Anexo reservado del PCT, </w:t>
              </w:r>
              <w:r w:rsidRPr="00EB757B">
                <w:rPr>
                  <w:rFonts w:cstheme="minorHAnsi"/>
                </w:rPr>
                <w:t>Descripción de la situación actual</w:t>
              </w:r>
              <w:r w:rsidRPr="00104346">
                <w:rPr>
                  <w:rFonts w:cstheme="minorHAnsi"/>
                </w:rPr>
                <w:t xml:space="preserve">, </w:t>
              </w:r>
              <w:r>
                <w:rPr>
                  <w:rFonts w:cstheme="minorHAnsi"/>
                </w:rPr>
                <w:t>fichero</w:t>
              </w:r>
              <w:r w:rsidR="00414CC4">
                <w:rPr>
                  <w:rFonts w:cstheme="minorHAnsi"/>
                </w:rPr>
                <w:t xml:space="preserve"> “</w:t>
              </w:r>
              <w:r w:rsidR="00414CC4" w:rsidRPr="00414CC4">
                <w:rPr>
                  <w:rFonts w:cstheme="minorHAnsi"/>
                </w:rPr>
                <w:t>PCT_ANEXO_RESERVADO_Lote_2_v1</w:t>
              </w:r>
              <w:r w:rsidR="00414CC4">
                <w:rPr>
                  <w:rFonts w:cstheme="minorHAnsi"/>
                </w:rPr>
                <w:t>.pdf”</w:t>
              </w:r>
            </w:p>
          </w:sdtContent>
        </w:sdt>
      </w:sdtContent>
    </w:sdt>
    <w:permEnd w:id="635185672"/>
    <w:p w14:paraId="77A53F17" w14:textId="2E193AB4" w:rsidR="007B3C54" w:rsidRPr="00306A43" w:rsidRDefault="0046622E" w:rsidP="00306A43">
      <w:pPr>
        <w:pStyle w:val="EJIE-Titulo2"/>
      </w:pPr>
      <w:r>
        <w:tab/>
      </w:r>
      <w:bookmarkStart w:id="27" w:name="_Toc224597057"/>
      <w:r w:rsidR="007B3C54" w:rsidRPr="00306A43">
        <w:t>TRATAMIENTO DE DATOS PERSONALES</w:t>
      </w:r>
      <w:bookmarkEnd w:id="27"/>
    </w:p>
    <w:p w14:paraId="197250D7" w14:textId="4187DD73" w:rsidR="007B3C54" w:rsidRPr="00226B37" w:rsidRDefault="00C5577D" w:rsidP="00300E87">
      <w:pPr>
        <w:pStyle w:val="NormalWeb"/>
        <w:numPr>
          <w:ilvl w:val="0"/>
          <w:numId w:val="53"/>
        </w:numPr>
        <w:spacing w:before="120" w:beforeAutospacing="0" w:after="120" w:afterAutospacing="0"/>
        <w:jc w:val="both"/>
        <w:rPr>
          <w:rFonts w:asciiTheme="minorHAnsi" w:hAnsiTheme="minorHAnsi" w:cstheme="minorHAnsi"/>
          <w:sz w:val="22"/>
          <w:szCs w:val="22"/>
          <w:lang w:val="es-ES_tradnl"/>
        </w:rPr>
      </w:pPr>
      <w:r w:rsidRPr="00226B37">
        <w:rPr>
          <w:rFonts w:asciiTheme="minorHAnsi" w:hAnsiTheme="minorHAnsi" w:cstheme="minorHAnsi"/>
          <w:sz w:val="22"/>
          <w:szCs w:val="22"/>
          <w:lang w:val="es-ES_tradnl"/>
        </w:rPr>
        <w:t>Si</w:t>
      </w:r>
      <w:r w:rsidR="00D9458D" w:rsidRPr="00226B37">
        <w:rPr>
          <w:rFonts w:asciiTheme="minorHAnsi" w:hAnsiTheme="minorHAnsi" w:cstheme="minorHAnsi"/>
          <w:sz w:val="22"/>
          <w:szCs w:val="22"/>
          <w:lang w:val="es-ES_tradnl"/>
        </w:rPr>
        <w:t xml:space="preserve"> </w:t>
      </w:r>
      <w:r w:rsidR="00D9458D" w:rsidRPr="00226B37">
        <w:rPr>
          <w:rFonts w:asciiTheme="minorHAnsi" w:hAnsiTheme="minorHAnsi" w:cstheme="minorHAnsi"/>
          <w:sz w:val="22"/>
          <w:szCs w:val="22"/>
        </w:rPr>
        <w:t xml:space="preserve">- </w:t>
      </w:r>
      <w:sdt>
        <w:sdtPr>
          <w:rPr>
            <w:rFonts w:asciiTheme="minorHAnsi" w:hAnsiTheme="minorHAnsi" w:cstheme="minorHAnsi"/>
            <w:sz w:val="22"/>
            <w:szCs w:val="22"/>
          </w:rPr>
          <w:id w:val="951433009"/>
          <w15:color w:val="FF6600"/>
          <w14:checkbox>
            <w14:checked w14:val="1"/>
            <w14:checkedState w14:val="2612" w14:font="MS Gothic"/>
            <w14:uncheckedState w14:val="2610" w14:font="MS Gothic"/>
          </w14:checkbox>
        </w:sdtPr>
        <w:sdtContent>
          <w:r w:rsidR="006D379C">
            <w:rPr>
              <w:rFonts w:ascii="MS Gothic" w:eastAsia="MS Gothic" w:hAnsi="MS Gothic" w:cstheme="minorHAnsi" w:hint="eastAsia"/>
              <w:sz w:val="22"/>
              <w:szCs w:val="22"/>
            </w:rPr>
            <w:t>☒</w:t>
          </w:r>
        </w:sdtContent>
      </w:sdt>
    </w:p>
    <w:p w14:paraId="0674A9A8" w14:textId="23FAB648" w:rsidR="00DD7784" w:rsidRDefault="00DD7784" w:rsidP="00764BF8">
      <w:pPr>
        <w:pStyle w:val="paragraph"/>
        <w:spacing w:before="0" w:beforeAutospacing="0" w:after="0" w:afterAutospacing="0"/>
        <w:ind w:left="642"/>
        <w:jc w:val="both"/>
        <w:textAlignment w:val="baseline"/>
        <w:rPr>
          <w:rFonts w:ascii="Calibri" w:eastAsiaTheme="minorHAnsi" w:hAnsi="Calibri" w:cs="Calibri"/>
          <w:sz w:val="22"/>
          <w:szCs w:val="22"/>
          <w:lang w:eastAsia="en-US"/>
        </w:rPr>
      </w:pPr>
      <w:r>
        <w:rPr>
          <w:rFonts w:ascii="Calibri" w:eastAsiaTheme="minorHAnsi" w:hAnsi="Calibri" w:cs="Calibri"/>
          <w:sz w:val="22"/>
          <w:szCs w:val="22"/>
          <w:lang w:eastAsia="en-US"/>
        </w:rPr>
        <w:t>NOTA: Este apartado aplica a</w:t>
      </w:r>
      <w:r w:rsidR="005C37D0">
        <w:rPr>
          <w:rFonts w:ascii="Calibri" w:eastAsiaTheme="minorHAnsi" w:hAnsi="Calibri" w:cs="Calibri"/>
          <w:sz w:val="22"/>
          <w:szCs w:val="22"/>
          <w:lang w:eastAsia="en-US"/>
        </w:rPr>
        <w:t xml:space="preserve"> </w:t>
      </w:r>
      <w:r>
        <w:rPr>
          <w:rFonts w:ascii="Calibri" w:eastAsiaTheme="minorHAnsi" w:hAnsi="Calibri" w:cs="Calibri"/>
          <w:sz w:val="22"/>
          <w:szCs w:val="22"/>
          <w:lang w:eastAsia="en-US"/>
        </w:rPr>
        <w:t>l</w:t>
      </w:r>
      <w:r w:rsidR="005C37D0">
        <w:rPr>
          <w:rFonts w:ascii="Calibri" w:eastAsiaTheme="minorHAnsi" w:hAnsi="Calibri" w:cs="Calibri"/>
          <w:sz w:val="22"/>
          <w:szCs w:val="22"/>
          <w:lang w:eastAsia="en-US"/>
        </w:rPr>
        <w:t>os dos</w:t>
      </w:r>
      <w:r>
        <w:rPr>
          <w:rFonts w:ascii="Calibri" w:eastAsiaTheme="minorHAnsi" w:hAnsi="Calibri" w:cs="Calibri"/>
          <w:sz w:val="22"/>
          <w:szCs w:val="22"/>
          <w:lang w:eastAsia="en-US"/>
        </w:rPr>
        <w:t xml:space="preserve"> </w:t>
      </w:r>
      <w:r w:rsidR="005C37D0">
        <w:rPr>
          <w:rFonts w:ascii="Calibri" w:eastAsiaTheme="minorHAnsi" w:hAnsi="Calibri" w:cs="Calibri"/>
          <w:sz w:val="22"/>
          <w:szCs w:val="22"/>
          <w:lang w:eastAsia="en-US"/>
        </w:rPr>
        <w:t>lotes</w:t>
      </w:r>
      <w:r>
        <w:rPr>
          <w:rFonts w:ascii="Calibri" w:eastAsiaTheme="minorHAnsi" w:hAnsi="Calibri" w:cs="Calibri"/>
          <w:sz w:val="22"/>
          <w:szCs w:val="22"/>
          <w:lang w:eastAsia="en-US"/>
        </w:rPr>
        <w:t xml:space="preserve"> de este expediente de contratación. </w:t>
      </w:r>
    </w:p>
    <w:p w14:paraId="4953C0B7" w14:textId="77777777" w:rsidR="00DD7784" w:rsidRDefault="00DD7784" w:rsidP="00764BF8">
      <w:pPr>
        <w:pStyle w:val="paragraph"/>
        <w:spacing w:before="0" w:beforeAutospacing="0" w:after="0" w:afterAutospacing="0"/>
        <w:ind w:left="642"/>
        <w:jc w:val="both"/>
        <w:textAlignment w:val="baseline"/>
        <w:rPr>
          <w:rFonts w:ascii="Calibri" w:eastAsiaTheme="minorHAnsi" w:hAnsi="Calibri" w:cs="Calibri"/>
          <w:sz w:val="22"/>
          <w:szCs w:val="22"/>
          <w:lang w:eastAsia="en-US"/>
        </w:rPr>
      </w:pPr>
    </w:p>
    <w:p w14:paraId="7F948298" w14:textId="10A4343C" w:rsidR="00764BF8" w:rsidRPr="00C674EE" w:rsidRDefault="002B6B4F" w:rsidP="00764BF8">
      <w:pPr>
        <w:pStyle w:val="paragraph"/>
        <w:spacing w:before="0" w:beforeAutospacing="0" w:after="0" w:afterAutospacing="0"/>
        <w:ind w:left="642"/>
        <w:jc w:val="both"/>
        <w:textAlignment w:val="baseline"/>
        <w:rPr>
          <w:rFonts w:asciiTheme="minorHAnsi" w:eastAsiaTheme="minorHAnsi" w:hAnsiTheme="minorHAnsi" w:cstheme="minorHAnsi"/>
          <w:sz w:val="22"/>
          <w:szCs w:val="22"/>
          <w:lang w:eastAsia="en-US"/>
        </w:rPr>
      </w:pPr>
      <w:r w:rsidRPr="00C674EE">
        <w:rPr>
          <w:rFonts w:ascii="Calibri" w:eastAsiaTheme="minorHAnsi" w:hAnsi="Calibri" w:cs="Calibri"/>
          <w:sz w:val="22"/>
          <w:szCs w:val="22"/>
          <w:lang w:eastAsia="en-US"/>
        </w:rPr>
        <w:t xml:space="preserve">La </w:t>
      </w:r>
      <w:r w:rsidR="00764BF8" w:rsidRPr="00C674EE">
        <w:rPr>
          <w:rFonts w:ascii="Calibri" w:eastAsiaTheme="minorHAnsi" w:hAnsi="Calibri" w:cs="Calibri"/>
          <w:sz w:val="22"/>
          <w:szCs w:val="22"/>
          <w:lang w:eastAsia="en-US"/>
        </w:rPr>
        <w:t>ejecución del contrato requiere el tratamiento por la contratista de datos personales por cuenta de EJIE o, en su caso, del órgano responsable del tratamiento (cualquier entidad del Sector Público a la que EJIE preste servicio), debiendo cumplimentar los anexos correspondientes del presente pliego. En base a ello, le será de aplicación lo establecido en la cláusula de protección de datos de carácter personal de las condiciones generales y las condiciones del ANEXO XIII ADJUDICATARIA COMO ENCARGADO DEL TRATAMIENTO, debiendo cumplimentar el subanexo de este mismo ya que serán requeridos a la empresa que haya presentado mejor oferta una vez sea propuesta como adjudicataria, junto con el requerimiento de documentación previa a la adjudicación. El subanexo especificará la finalidad para la cual se tratarán los datos.</w:t>
      </w:r>
    </w:p>
    <w:p w14:paraId="7F630A7C" w14:textId="77777777" w:rsidR="00764BF8" w:rsidRPr="00C674EE" w:rsidRDefault="00764BF8" w:rsidP="00764BF8">
      <w:pPr>
        <w:pStyle w:val="paragraph"/>
        <w:spacing w:before="0" w:beforeAutospacing="0" w:after="0" w:afterAutospacing="0"/>
        <w:ind w:left="642"/>
        <w:jc w:val="both"/>
        <w:textAlignment w:val="baseline"/>
        <w:rPr>
          <w:rFonts w:asciiTheme="minorHAnsi" w:eastAsiaTheme="minorHAnsi" w:hAnsiTheme="minorHAnsi" w:cstheme="minorHAnsi"/>
          <w:sz w:val="22"/>
          <w:szCs w:val="22"/>
          <w:lang w:eastAsia="en-US"/>
        </w:rPr>
      </w:pPr>
    </w:p>
    <w:p w14:paraId="43D817ED" w14:textId="15962E43" w:rsidR="004E43A6" w:rsidRPr="00C674EE" w:rsidRDefault="00764BF8" w:rsidP="00764BF8">
      <w:pPr>
        <w:pStyle w:val="paragraph"/>
        <w:spacing w:before="0" w:beforeAutospacing="0" w:after="0" w:afterAutospacing="0"/>
        <w:ind w:left="642"/>
        <w:jc w:val="both"/>
        <w:textAlignment w:val="baseline"/>
        <w:rPr>
          <w:rFonts w:asciiTheme="minorHAnsi" w:eastAsiaTheme="minorEastAsia" w:hAnsiTheme="minorHAnsi" w:cstheme="minorHAnsi"/>
          <w:sz w:val="22"/>
          <w:szCs w:val="22"/>
          <w:lang w:eastAsia="en-US"/>
        </w:rPr>
      </w:pPr>
      <w:r w:rsidRPr="00C674EE">
        <w:rPr>
          <w:rFonts w:asciiTheme="minorHAnsi" w:hAnsiTheme="minorHAnsi" w:cstheme="minorHAnsi"/>
          <w:sz w:val="22"/>
          <w:szCs w:val="22"/>
        </w:rPr>
        <w:t>En los casos en que la contratista no trate datos personales directamente por cuenta de EJIE o del órgano responsable, pero suministra licencias software de un fabricante tercero que sí pueda acceder o tratar datos personales durante la prestación del servicio, la empresa propuesta como adjudicataria deberá aportar el Data Processing Agreement (DPA), Adenda de Protección de Datos o contrato equivalente, firmado por el fabricante, que cumpla con los requisitos del artículo 28 del RGPD, así como la documentación requerida en fase de acreditación y solvencia</w:t>
      </w:r>
      <w:r w:rsidR="004E43A6" w:rsidRPr="00C674EE">
        <w:rPr>
          <w:rFonts w:asciiTheme="minorHAnsi" w:hAnsiTheme="minorHAnsi" w:cstheme="minorHAnsi"/>
          <w:sz w:val="22"/>
          <w:szCs w:val="22"/>
        </w:rPr>
        <w:t>.</w:t>
      </w:r>
    </w:p>
    <w:p w14:paraId="40825573" w14:textId="77777777" w:rsidR="00721852" w:rsidRPr="00205081" w:rsidRDefault="00721852" w:rsidP="00853423">
      <w:pPr>
        <w:pStyle w:val="NormalWeb"/>
        <w:spacing w:before="120" w:beforeAutospacing="0" w:after="120" w:afterAutospacing="0"/>
        <w:ind w:firstLine="642"/>
        <w:jc w:val="both"/>
        <w:rPr>
          <w:rFonts w:ascii="Calibri" w:hAnsi="Calibri" w:cs="Calibri"/>
          <w:sz w:val="22"/>
          <w:szCs w:val="22"/>
        </w:rPr>
      </w:pPr>
    </w:p>
    <w:p w14:paraId="37213E0A" w14:textId="0DF7C840" w:rsidR="007B3C54" w:rsidRPr="00226B37" w:rsidRDefault="00C5577D" w:rsidP="00300E87">
      <w:pPr>
        <w:pStyle w:val="NormalWeb"/>
        <w:numPr>
          <w:ilvl w:val="0"/>
          <w:numId w:val="53"/>
        </w:numPr>
        <w:spacing w:before="120" w:beforeAutospacing="0" w:after="120" w:afterAutospacing="0"/>
        <w:jc w:val="both"/>
        <w:rPr>
          <w:rFonts w:asciiTheme="minorHAnsi" w:hAnsiTheme="minorHAnsi" w:cstheme="minorHAnsi"/>
          <w:sz w:val="22"/>
          <w:szCs w:val="22"/>
          <w:lang w:val="es-ES_tradnl"/>
        </w:rPr>
      </w:pPr>
      <w:r w:rsidRPr="00226B37">
        <w:rPr>
          <w:rFonts w:asciiTheme="minorHAnsi" w:hAnsiTheme="minorHAnsi" w:cstheme="minorHAnsi"/>
          <w:sz w:val="22"/>
          <w:szCs w:val="22"/>
          <w:lang w:val="es-ES_tradnl"/>
        </w:rPr>
        <w:t>No</w:t>
      </w:r>
      <w:r w:rsidR="00D9458D" w:rsidRPr="00226B37">
        <w:rPr>
          <w:rFonts w:asciiTheme="minorHAnsi" w:hAnsiTheme="minorHAnsi" w:cstheme="minorHAnsi"/>
          <w:sz w:val="22"/>
          <w:szCs w:val="22"/>
          <w:lang w:val="es-ES_tradnl"/>
        </w:rPr>
        <w:t xml:space="preserve"> </w:t>
      </w:r>
      <w:r w:rsidR="00D9458D" w:rsidRPr="00226B37">
        <w:rPr>
          <w:rFonts w:asciiTheme="minorHAnsi" w:hAnsiTheme="minorHAnsi" w:cstheme="minorHAnsi"/>
          <w:sz w:val="22"/>
          <w:szCs w:val="22"/>
        </w:rPr>
        <w:t xml:space="preserve">- </w:t>
      </w:r>
      <w:sdt>
        <w:sdtPr>
          <w:rPr>
            <w:rFonts w:asciiTheme="minorHAnsi" w:hAnsiTheme="minorHAnsi" w:cstheme="minorHAnsi"/>
            <w:sz w:val="22"/>
            <w:szCs w:val="22"/>
          </w:rPr>
          <w:id w:val="-726226749"/>
          <w15:color w:val="FF6600"/>
          <w14:checkbox>
            <w14:checked w14:val="0"/>
            <w14:checkedState w14:val="2612" w14:font="MS Gothic"/>
            <w14:uncheckedState w14:val="2610" w14:font="MS Gothic"/>
          </w14:checkbox>
        </w:sdtPr>
        <w:sdtContent>
          <w:r w:rsidR="006D379C">
            <w:rPr>
              <w:rFonts w:ascii="MS Gothic" w:eastAsia="MS Gothic" w:hAnsi="MS Gothic" w:cstheme="minorHAnsi" w:hint="eastAsia"/>
              <w:sz w:val="22"/>
              <w:szCs w:val="22"/>
            </w:rPr>
            <w:t>☐</w:t>
          </w:r>
        </w:sdtContent>
      </w:sdt>
    </w:p>
    <w:p w14:paraId="19373A91" w14:textId="6EABB046" w:rsidR="00E4569C" w:rsidRPr="00226B37" w:rsidRDefault="00684275" w:rsidP="00E4569C">
      <w:pPr>
        <w:spacing w:line="240" w:lineRule="auto"/>
        <w:ind w:left="642"/>
        <w:jc w:val="both"/>
        <w:rPr>
          <w:rFonts w:cstheme="minorHAnsi"/>
        </w:rPr>
      </w:pPr>
      <w:r w:rsidRPr="00684275">
        <w:rPr>
          <w:rFonts w:cstheme="minorHAnsi"/>
        </w:rPr>
        <w:lastRenderedPageBreak/>
        <w:t xml:space="preserve">La ejecución del contrato no requiere el tratamiento por la contratista de datos personales por cuenta de EJIE o del órgano responsable del </w:t>
      </w:r>
      <w:r w:rsidR="00E4569C" w:rsidRPr="00BE4E2A">
        <w:rPr>
          <w:rFonts w:cstheme="minorHAnsi"/>
        </w:rPr>
        <w:t>tratamiento.</w:t>
      </w:r>
    </w:p>
    <w:p w14:paraId="76CE8000" w14:textId="77777777" w:rsidR="00E4569C" w:rsidRDefault="00E4569C" w:rsidP="00E4569C">
      <w:pPr>
        <w:pStyle w:val="EJIE-Titulo2"/>
      </w:pPr>
      <w:r>
        <w:t xml:space="preserve"> </w:t>
      </w:r>
      <w:bookmarkStart w:id="28" w:name="_Toc209549074"/>
      <w:bookmarkStart w:id="29" w:name="_Toc224597058"/>
      <w:r>
        <w:t>INTELIGENCIA ARTIFICIAL</w:t>
      </w:r>
      <w:bookmarkEnd w:id="28"/>
      <w:bookmarkEnd w:id="29"/>
    </w:p>
    <w:p w14:paraId="3A6481E5" w14:textId="5CC6060A" w:rsidR="007331B5" w:rsidRPr="007331B5" w:rsidRDefault="007331B5" w:rsidP="007331B5">
      <w:pPr>
        <w:pStyle w:val="Prrafodelista"/>
        <w:spacing w:line="240" w:lineRule="auto"/>
        <w:ind w:left="0"/>
        <w:jc w:val="both"/>
        <w:rPr>
          <w:b/>
          <w:bCs/>
        </w:rPr>
      </w:pPr>
      <w:r>
        <w:rPr>
          <w:b/>
          <w:bCs/>
        </w:rPr>
        <w:t xml:space="preserve">  </w:t>
      </w:r>
    </w:p>
    <w:p w14:paraId="6B116A19" w14:textId="306A7A40" w:rsidR="00E4569C" w:rsidRPr="000D6542" w:rsidRDefault="00E4569C" w:rsidP="00300E87">
      <w:pPr>
        <w:pStyle w:val="NormalWeb"/>
        <w:numPr>
          <w:ilvl w:val="0"/>
          <w:numId w:val="53"/>
        </w:numPr>
        <w:spacing w:before="120" w:beforeAutospacing="0" w:after="120" w:afterAutospacing="0"/>
        <w:jc w:val="both"/>
      </w:pPr>
      <w:r w:rsidRPr="00226B37">
        <w:rPr>
          <w:rFonts w:asciiTheme="minorHAnsi" w:hAnsiTheme="minorHAnsi" w:cstheme="minorHAnsi"/>
          <w:sz w:val="22"/>
          <w:szCs w:val="22"/>
        </w:rPr>
        <w:t xml:space="preserve"> </w:t>
      </w:r>
      <w:sdt>
        <w:sdtPr>
          <w:rPr>
            <w:rFonts w:asciiTheme="minorHAnsi" w:hAnsiTheme="minorHAnsi" w:cstheme="minorHAnsi"/>
            <w:sz w:val="22"/>
            <w:szCs w:val="22"/>
          </w:rPr>
          <w:id w:val="-1616286250"/>
          <w15:color w:val="FF6600"/>
          <w14:checkbox>
            <w14:checked w14:val="1"/>
            <w14:checkedState w14:val="2612" w14:font="MS Gothic"/>
            <w14:uncheckedState w14:val="2610" w14:font="MS Gothic"/>
          </w14:checkbox>
        </w:sdtPr>
        <w:sdtContent>
          <w:r w:rsidR="00A61992">
            <w:rPr>
              <w:rFonts w:ascii="MS Gothic" w:eastAsia="MS Gothic" w:hAnsi="MS Gothic" w:cstheme="minorHAnsi" w:hint="eastAsia"/>
              <w:sz w:val="22"/>
              <w:szCs w:val="22"/>
            </w:rPr>
            <w:t>☒</w:t>
          </w:r>
        </w:sdtContent>
      </w:sdt>
      <w:r>
        <w:rPr>
          <w:rFonts w:asciiTheme="minorHAnsi" w:hAnsiTheme="minorHAnsi" w:cstheme="minorHAnsi"/>
          <w:sz w:val="22"/>
          <w:szCs w:val="22"/>
        </w:rPr>
        <w:t xml:space="preserve"> </w:t>
      </w:r>
      <w:r w:rsidRPr="000D6542">
        <w:rPr>
          <w:rFonts w:asciiTheme="minorHAnsi" w:eastAsiaTheme="minorHAnsi" w:hAnsiTheme="minorHAnsi" w:cstheme="minorBidi"/>
          <w:sz w:val="22"/>
          <w:szCs w:val="22"/>
        </w:rPr>
        <w:t>El contrato NO está relacionado directamente con la contratación de un sistema o servicio de IA.</w:t>
      </w:r>
      <w:r>
        <w:rPr>
          <w:rFonts w:asciiTheme="minorHAnsi" w:eastAsiaTheme="minorHAnsi" w:hAnsiTheme="minorHAnsi" w:cstheme="minorBidi"/>
          <w:sz w:val="22"/>
          <w:szCs w:val="22"/>
        </w:rPr>
        <w:t xml:space="preserve"> </w:t>
      </w:r>
      <w:r w:rsidRPr="000D6542">
        <w:rPr>
          <w:rFonts w:asciiTheme="minorHAnsi" w:eastAsiaTheme="minorHAnsi" w:hAnsiTheme="minorHAnsi" w:cstheme="minorBidi"/>
          <w:sz w:val="22"/>
          <w:szCs w:val="22"/>
        </w:rPr>
        <w:t xml:space="preserve">En este caso, la </w:t>
      </w:r>
      <w:r>
        <w:rPr>
          <w:rFonts w:asciiTheme="minorHAnsi" w:eastAsiaTheme="minorHAnsi" w:hAnsiTheme="minorHAnsi" w:cstheme="minorBidi"/>
          <w:sz w:val="22"/>
          <w:szCs w:val="22"/>
        </w:rPr>
        <w:t xml:space="preserve">empresa con la </w:t>
      </w:r>
      <w:r w:rsidRPr="000D6542">
        <w:rPr>
          <w:rFonts w:asciiTheme="minorHAnsi" w:eastAsiaTheme="minorHAnsi" w:hAnsiTheme="minorHAnsi" w:cstheme="minorBidi"/>
          <w:sz w:val="22"/>
          <w:szCs w:val="22"/>
        </w:rPr>
        <w:t xml:space="preserve">oferta mejor puntuada deberá aportar </w:t>
      </w:r>
      <w:r>
        <w:rPr>
          <w:rFonts w:asciiTheme="minorHAnsi" w:eastAsiaTheme="minorHAnsi" w:hAnsiTheme="minorHAnsi" w:cstheme="minorBidi"/>
          <w:sz w:val="22"/>
          <w:szCs w:val="22"/>
        </w:rPr>
        <w:t xml:space="preserve">la </w:t>
      </w:r>
      <w:r w:rsidRPr="000D6542">
        <w:rPr>
          <w:rFonts w:asciiTheme="minorHAnsi" w:eastAsiaTheme="minorHAnsi" w:hAnsiTheme="minorHAnsi" w:cstheme="minorBidi"/>
          <w:sz w:val="22"/>
          <w:szCs w:val="22"/>
        </w:rPr>
        <w:t>declaración del</w:t>
      </w:r>
      <w:r>
        <w:rPr>
          <w:rFonts w:asciiTheme="minorHAnsi" w:eastAsiaTheme="minorHAnsi" w:hAnsiTheme="minorHAnsi" w:cstheme="minorBidi"/>
          <w:sz w:val="22"/>
          <w:szCs w:val="22"/>
        </w:rPr>
        <w:t xml:space="preserve"> ANEXO</w:t>
      </w:r>
      <w:r w:rsidRPr="000D6542">
        <w:rPr>
          <w:rFonts w:asciiTheme="minorHAnsi" w:eastAsiaTheme="minorHAnsi" w:hAnsiTheme="minorHAnsi" w:cstheme="minorBidi"/>
          <w:sz w:val="22"/>
          <w:szCs w:val="22"/>
        </w:rPr>
        <w:t xml:space="preserve"> </w:t>
      </w:r>
      <w:r w:rsidRPr="000D6542">
        <w:rPr>
          <w:rFonts w:ascii="Calibri" w:eastAsiaTheme="minorHAnsi" w:hAnsi="Calibri" w:cs="Calibri"/>
          <w:sz w:val="22"/>
          <w:szCs w:val="22"/>
          <w:lang w:eastAsia="en-US"/>
        </w:rPr>
        <w:t xml:space="preserve">XXII USO DE SISTEMAS DE INTELIGENCIA ARTIFICIAL </w:t>
      </w:r>
      <w:r w:rsidRPr="00205081">
        <w:rPr>
          <w:rFonts w:ascii="Calibri" w:eastAsiaTheme="minorHAnsi" w:hAnsi="Calibri" w:cs="Calibri"/>
          <w:sz w:val="22"/>
          <w:szCs w:val="22"/>
          <w:lang w:eastAsia="en-US"/>
        </w:rPr>
        <w:t>debi</w:t>
      </w:r>
      <w:r>
        <w:rPr>
          <w:rFonts w:ascii="Calibri" w:eastAsiaTheme="minorHAnsi" w:hAnsi="Calibri" w:cs="Calibri"/>
          <w:sz w:val="22"/>
          <w:szCs w:val="22"/>
          <w:lang w:eastAsia="en-US"/>
        </w:rPr>
        <w:t>damente</w:t>
      </w:r>
      <w:r w:rsidRPr="00205081">
        <w:rPr>
          <w:rFonts w:ascii="Calibri" w:eastAsiaTheme="minorHAnsi" w:hAnsi="Calibri" w:cs="Calibri"/>
          <w:sz w:val="22"/>
          <w:szCs w:val="22"/>
          <w:lang w:eastAsia="en-US"/>
        </w:rPr>
        <w:t xml:space="preserve"> cumpliment</w:t>
      </w:r>
      <w:r>
        <w:rPr>
          <w:rFonts w:ascii="Calibri" w:eastAsiaTheme="minorHAnsi" w:hAnsi="Calibri" w:cs="Calibri"/>
          <w:sz w:val="22"/>
          <w:szCs w:val="22"/>
          <w:lang w:eastAsia="en-US"/>
        </w:rPr>
        <w:t>ado y firmado.</w:t>
      </w:r>
    </w:p>
    <w:p w14:paraId="162022B7" w14:textId="77777777" w:rsidR="00E4569C" w:rsidRDefault="00E4569C" w:rsidP="00300E87">
      <w:pPr>
        <w:pStyle w:val="Prrafodelista"/>
        <w:numPr>
          <w:ilvl w:val="0"/>
          <w:numId w:val="14"/>
        </w:numPr>
        <w:spacing w:line="240" w:lineRule="auto"/>
        <w:jc w:val="both"/>
        <w:rPr>
          <w:lang w:eastAsia="es-ES"/>
        </w:rPr>
      </w:pPr>
      <w:r>
        <w:rPr>
          <w:lang w:eastAsia="es-ES"/>
        </w:rPr>
        <w:t xml:space="preserve">Si declara que NO va a utilizar </w:t>
      </w:r>
      <w:r w:rsidRPr="004B6BC5">
        <w:rPr>
          <w:lang w:eastAsia="es-ES"/>
        </w:rPr>
        <w:t>sistema</w:t>
      </w:r>
      <w:r>
        <w:rPr>
          <w:lang w:eastAsia="es-ES"/>
        </w:rPr>
        <w:t>s</w:t>
      </w:r>
      <w:r w:rsidRPr="004B6BC5">
        <w:rPr>
          <w:lang w:eastAsia="es-ES"/>
        </w:rPr>
        <w:t xml:space="preserve"> o servicio</w:t>
      </w:r>
      <w:r>
        <w:rPr>
          <w:lang w:eastAsia="es-ES"/>
        </w:rPr>
        <w:t>s</w:t>
      </w:r>
      <w:r w:rsidRPr="004B6BC5">
        <w:rPr>
          <w:lang w:eastAsia="es-ES"/>
        </w:rPr>
        <w:t xml:space="preserve"> de IA</w:t>
      </w:r>
      <w:r>
        <w:rPr>
          <w:lang w:eastAsia="es-ES"/>
        </w:rPr>
        <w:t xml:space="preserve"> para la ejecución del contrato, le </w:t>
      </w:r>
      <w:r w:rsidRPr="00250DF2">
        <w:rPr>
          <w:rFonts w:ascii="Calibri" w:hAnsi="Calibri" w:cs="Calibri"/>
        </w:rPr>
        <w:t xml:space="preserve">será de aplicación lo establecido en </w:t>
      </w:r>
      <w:r>
        <w:rPr>
          <w:rFonts w:ascii="Calibri" w:hAnsi="Calibri" w:cs="Calibri"/>
        </w:rPr>
        <w:t>el apartado</w:t>
      </w:r>
      <w:r w:rsidRPr="00250DF2">
        <w:rPr>
          <w:rFonts w:ascii="Calibri" w:hAnsi="Calibri" w:cs="Calibri"/>
        </w:rPr>
        <w:t xml:space="preserve"> de </w:t>
      </w:r>
      <w:r>
        <w:rPr>
          <w:rFonts w:ascii="Calibri" w:hAnsi="Calibri" w:cs="Calibri"/>
        </w:rPr>
        <w:t xml:space="preserve">inteligencia artificial </w:t>
      </w:r>
      <w:r w:rsidRPr="00250DF2">
        <w:rPr>
          <w:rFonts w:ascii="Calibri" w:hAnsi="Calibri" w:cs="Calibri"/>
        </w:rPr>
        <w:t>de las condiciones generales</w:t>
      </w:r>
      <w:r>
        <w:rPr>
          <w:rFonts w:ascii="Calibri" w:hAnsi="Calibri" w:cs="Calibri"/>
        </w:rPr>
        <w:t>.</w:t>
      </w:r>
    </w:p>
    <w:p w14:paraId="69E09407" w14:textId="6F99D509" w:rsidR="00E4569C" w:rsidRDefault="00E4569C" w:rsidP="00300E87">
      <w:pPr>
        <w:pStyle w:val="Prrafodelista"/>
        <w:numPr>
          <w:ilvl w:val="0"/>
          <w:numId w:val="14"/>
        </w:numPr>
        <w:spacing w:line="240" w:lineRule="auto"/>
        <w:jc w:val="both"/>
        <w:rPr>
          <w:lang w:eastAsia="es-ES"/>
        </w:rPr>
      </w:pPr>
      <w:r>
        <w:rPr>
          <w:lang w:eastAsia="es-ES"/>
        </w:rPr>
        <w:t xml:space="preserve">Si declara que, SÍ va a utilizar </w:t>
      </w:r>
      <w:r w:rsidRPr="004B6BC5">
        <w:rPr>
          <w:lang w:eastAsia="es-ES"/>
        </w:rPr>
        <w:t>sistema</w:t>
      </w:r>
      <w:r>
        <w:rPr>
          <w:lang w:eastAsia="es-ES"/>
        </w:rPr>
        <w:t>s</w:t>
      </w:r>
      <w:r w:rsidRPr="004B6BC5">
        <w:rPr>
          <w:lang w:eastAsia="es-ES"/>
        </w:rPr>
        <w:t xml:space="preserve"> o servicio</w:t>
      </w:r>
      <w:r>
        <w:rPr>
          <w:lang w:eastAsia="es-ES"/>
        </w:rPr>
        <w:t>s</w:t>
      </w:r>
      <w:r w:rsidRPr="004B6BC5">
        <w:rPr>
          <w:lang w:eastAsia="es-ES"/>
        </w:rPr>
        <w:t xml:space="preserve"> de IA</w:t>
      </w:r>
      <w:r>
        <w:rPr>
          <w:lang w:eastAsia="es-ES"/>
        </w:rPr>
        <w:t xml:space="preserve"> para la ejecución del contrato, le </w:t>
      </w:r>
      <w:r w:rsidRPr="00DB6512">
        <w:rPr>
          <w:rFonts w:ascii="Calibri" w:hAnsi="Calibri" w:cs="Calibri"/>
        </w:rPr>
        <w:t xml:space="preserve">será de aplicación lo establecido en </w:t>
      </w:r>
      <w:r>
        <w:rPr>
          <w:rFonts w:ascii="Calibri" w:hAnsi="Calibri" w:cs="Calibri"/>
        </w:rPr>
        <w:t>el apartado de</w:t>
      </w:r>
      <w:r w:rsidRPr="00DB6512">
        <w:rPr>
          <w:rFonts w:ascii="Calibri" w:hAnsi="Calibri" w:cs="Calibri"/>
        </w:rPr>
        <w:t xml:space="preserve"> </w:t>
      </w:r>
      <w:r>
        <w:rPr>
          <w:rFonts w:ascii="Calibri" w:hAnsi="Calibri" w:cs="Calibri"/>
        </w:rPr>
        <w:t>sistemas/servicios IA</w:t>
      </w:r>
      <w:r w:rsidRPr="00DB6512">
        <w:rPr>
          <w:rFonts w:ascii="Calibri" w:hAnsi="Calibri" w:cs="Calibri"/>
        </w:rPr>
        <w:t xml:space="preserve"> de las condiciones generales</w:t>
      </w:r>
      <w:r>
        <w:rPr>
          <w:rFonts w:ascii="Calibri" w:hAnsi="Calibri" w:cs="Calibri"/>
        </w:rPr>
        <w:t xml:space="preserve"> </w:t>
      </w:r>
      <w:r w:rsidRPr="00DB6512">
        <w:rPr>
          <w:rFonts w:ascii="Calibri" w:hAnsi="Calibri" w:cs="Calibri"/>
        </w:rPr>
        <w:t xml:space="preserve">y </w:t>
      </w:r>
      <w:r>
        <w:rPr>
          <w:lang w:eastAsia="es-ES"/>
        </w:rPr>
        <w:t>deberá aportar la documentación técnica que se identifica en el mismo.</w:t>
      </w:r>
    </w:p>
    <w:p w14:paraId="1155E29F" w14:textId="0BD04155" w:rsidR="007B3C54" w:rsidRPr="00E4569C" w:rsidRDefault="00000000" w:rsidP="00300E87">
      <w:pPr>
        <w:pStyle w:val="NormalWeb"/>
        <w:numPr>
          <w:ilvl w:val="0"/>
          <w:numId w:val="53"/>
        </w:numPr>
        <w:spacing w:before="120" w:beforeAutospacing="0" w:after="120" w:afterAutospacing="0"/>
        <w:jc w:val="both"/>
        <w:rPr>
          <w:rFonts w:asciiTheme="minorHAnsi" w:eastAsiaTheme="minorHAnsi" w:hAnsiTheme="minorHAnsi" w:cstheme="minorBidi"/>
          <w:sz w:val="22"/>
          <w:szCs w:val="22"/>
        </w:rPr>
      </w:pPr>
      <w:sdt>
        <w:sdtPr>
          <w:rPr>
            <w:rFonts w:asciiTheme="minorHAnsi" w:hAnsiTheme="minorHAnsi" w:cstheme="minorHAnsi"/>
            <w:sz w:val="22"/>
            <w:szCs w:val="22"/>
          </w:rPr>
          <w:id w:val="-950548462"/>
          <w15:color w:val="FF6600"/>
          <w14:checkbox>
            <w14:checked w14:val="0"/>
            <w14:checkedState w14:val="2612" w14:font="MS Gothic"/>
            <w14:uncheckedState w14:val="2610" w14:font="MS Gothic"/>
          </w14:checkbox>
        </w:sdtPr>
        <w:sdtContent>
          <w:permStart w:id="70146337" w:edGrp="everyone"/>
          <w:r w:rsidR="00E4569C" w:rsidRPr="00226B37">
            <w:rPr>
              <w:rFonts w:ascii="MS Gothic" w:eastAsia="MS Gothic" w:hAnsi="MS Gothic" w:cs="MS Gothic" w:hint="eastAsia"/>
              <w:sz w:val="22"/>
              <w:szCs w:val="22"/>
            </w:rPr>
            <w:t>☐</w:t>
          </w:r>
          <w:permEnd w:id="70146337"/>
        </w:sdtContent>
      </w:sdt>
      <w:r w:rsidR="00E4569C">
        <w:rPr>
          <w:rFonts w:asciiTheme="minorHAnsi" w:hAnsiTheme="minorHAnsi" w:cstheme="minorHAnsi"/>
          <w:sz w:val="22"/>
          <w:szCs w:val="22"/>
        </w:rPr>
        <w:t xml:space="preserve"> </w:t>
      </w:r>
      <w:r w:rsidR="00E4569C" w:rsidRPr="004B6BC5">
        <w:rPr>
          <w:rFonts w:asciiTheme="minorHAnsi" w:eastAsiaTheme="minorHAnsi" w:hAnsiTheme="minorHAnsi" w:cstheme="minorBidi"/>
          <w:sz w:val="22"/>
          <w:szCs w:val="22"/>
        </w:rPr>
        <w:t xml:space="preserve">El contrato </w:t>
      </w:r>
      <w:r w:rsidR="00E4569C">
        <w:rPr>
          <w:rFonts w:asciiTheme="minorHAnsi" w:eastAsiaTheme="minorHAnsi" w:hAnsiTheme="minorHAnsi" w:cstheme="minorBidi"/>
          <w:sz w:val="22"/>
          <w:szCs w:val="22"/>
        </w:rPr>
        <w:t>SÍ</w:t>
      </w:r>
      <w:r w:rsidR="00E4569C" w:rsidRPr="004B6BC5">
        <w:rPr>
          <w:rFonts w:asciiTheme="minorHAnsi" w:eastAsiaTheme="minorHAnsi" w:hAnsiTheme="minorHAnsi" w:cstheme="minorBidi"/>
          <w:sz w:val="22"/>
          <w:szCs w:val="22"/>
        </w:rPr>
        <w:t xml:space="preserve"> está relacionado directamente con la contratación de un sistema o servicio de IA.</w:t>
      </w:r>
      <w:r w:rsidR="00E4569C">
        <w:rPr>
          <w:rFonts w:asciiTheme="minorHAnsi" w:eastAsiaTheme="minorHAnsi" w:hAnsiTheme="minorHAnsi" w:cstheme="minorBidi"/>
          <w:sz w:val="22"/>
          <w:szCs w:val="22"/>
        </w:rPr>
        <w:t xml:space="preserve"> </w:t>
      </w:r>
      <w:r w:rsidR="00E4569C" w:rsidRPr="004B6BC5">
        <w:rPr>
          <w:rFonts w:asciiTheme="minorHAnsi" w:eastAsiaTheme="minorHAnsi" w:hAnsiTheme="minorHAnsi" w:cstheme="minorBidi"/>
          <w:sz w:val="22"/>
          <w:szCs w:val="22"/>
        </w:rPr>
        <w:t xml:space="preserve">En este caso, la </w:t>
      </w:r>
      <w:r w:rsidR="00E4569C">
        <w:rPr>
          <w:rFonts w:asciiTheme="minorHAnsi" w:eastAsiaTheme="minorHAnsi" w:hAnsiTheme="minorHAnsi" w:cstheme="minorBidi"/>
          <w:sz w:val="22"/>
          <w:szCs w:val="22"/>
        </w:rPr>
        <w:t xml:space="preserve">empresa con la </w:t>
      </w:r>
      <w:r w:rsidR="00E4569C" w:rsidRPr="004B6BC5">
        <w:rPr>
          <w:rFonts w:asciiTheme="minorHAnsi" w:eastAsiaTheme="minorHAnsi" w:hAnsiTheme="minorHAnsi" w:cstheme="minorBidi"/>
          <w:sz w:val="22"/>
          <w:szCs w:val="22"/>
        </w:rPr>
        <w:t xml:space="preserve">oferta mejor puntuada </w:t>
      </w:r>
      <w:r w:rsidR="00E4569C" w:rsidRPr="00C159E8">
        <w:rPr>
          <w:rFonts w:asciiTheme="minorHAnsi" w:eastAsiaTheme="minorHAnsi" w:hAnsiTheme="minorHAnsi" w:cstheme="minorBidi"/>
          <w:sz w:val="22"/>
          <w:szCs w:val="22"/>
        </w:rPr>
        <w:t>deberá aportar la documentación técnica que se identifica en el mismo</w:t>
      </w:r>
      <w:r w:rsidR="00E4569C">
        <w:rPr>
          <w:rFonts w:asciiTheme="minorHAnsi" w:eastAsiaTheme="minorHAnsi" w:hAnsiTheme="minorHAnsi" w:cstheme="minorBidi"/>
          <w:sz w:val="22"/>
          <w:szCs w:val="22"/>
        </w:rPr>
        <w:t xml:space="preserve"> y </w:t>
      </w:r>
      <w:r w:rsidR="00E4569C" w:rsidRPr="004B6BC5">
        <w:rPr>
          <w:rFonts w:asciiTheme="minorHAnsi" w:eastAsiaTheme="minorHAnsi" w:hAnsiTheme="minorHAnsi" w:cstheme="minorBidi"/>
          <w:sz w:val="22"/>
          <w:szCs w:val="22"/>
        </w:rPr>
        <w:t xml:space="preserve">le será de aplicación lo establecido en </w:t>
      </w:r>
      <w:r w:rsidR="00E4569C">
        <w:rPr>
          <w:rFonts w:asciiTheme="minorHAnsi" w:eastAsiaTheme="minorHAnsi" w:hAnsiTheme="minorHAnsi" w:cstheme="minorBidi"/>
          <w:sz w:val="22"/>
          <w:szCs w:val="22"/>
        </w:rPr>
        <w:t>el apartado de</w:t>
      </w:r>
      <w:r w:rsidR="00E4569C" w:rsidRPr="00B07552">
        <w:rPr>
          <w:rFonts w:asciiTheme="minorHAnsi" w:eastAsiaTheme="minorHAnsi" w:hAnsiTheme="minorHAnsi" w:cstheme="minorBidi"/>
          <w:sz w:val="22"/>
          <w:szCs w:val="22"/>
        </w:rPr>
        <w:t xml:space="preserve"> sistemas/servicios IA</w:t>
      </w:r>
      <w:r w:rsidR="00E4569C">
        <w:rPr>
          <w:rFonts w:asciiTheme="minorHAnsi" w:eastAsiaTheme="minorHAnsi" w:hAnsiTheme="minorHAnsi" w:cstheme="minorBidi"/>
          <w:sz w:val="22"/>
          <w:szCs w:val="22"/>
        </w:rPr>
        <w:t>.</w:t>
      </w:r>
    </w:p>
    <w:p w14:paraId="3E4B9193" w14:textId="4B36481A" w:rsidR="00A032D9" w:rsidRPr="00E17B95" w:rsidRDefault="0046622E" w:rsidP="00A032D9">
      <w:pPr>
        <w:pStyle w:val="EJIE-Titulo2"/>
      </w:pPr>
      <w:r>
        <w:tab/>
      </w:r>
      <w:bookmarkStart w:id="30" w:name="_Toc224597059"/>
      <w:r w:rsidR="00A032D9">
        <w:t>POLÍTICA DE SEGURIDAD Y ESQUEMA NACIONAL DE SEGURIDAD</w:t>
      </w:r>
      <w:bookmarkEnd w:id="30"/>
    </w:p>
    <w:p w14:paraId="741C9A74" w14:textId="69A94C2D" w:rsidR="00A032D9" w:rsidRPr="00E17B95" w:rsidRDefault="00A032D9" w:rsidP="005C43AF">
      <w:pPr>
        <w:pStyle w:val="EJIE-Titulo3"/>
        <w:ind w:left="567"/>
      </w:pPr>
      <w:bookmarkStart w:id="31" w:name="_Toc156558052"/>
      <w:bookmarkStart w:id="32" w:name="_Toc167089533"/>
      <w:bookmarkStart w:id="33" w:name="_Toc180007188"/>
      <w:bookmarkStart w:id="34" w:name="_Toc224597060"/>
      <w:r>
        <w:t>P</w:t>
      </w:r>
      <w:r w:rsidR="00D64D71">
        <w:t>OLÍTICA DE SEGURIDAD</w:t>
      </w:r>
      <w:bookmarkEnd w:id="31"/>
      <w:bookmarkEnd w:id="32"/>
      <w:bookmarkEnd w:id="33"/>
      <w:bookmarkEnd w:id="34"/>
    </w:p>
    <w:p w14:paraId="085E3D1E" w14:textId="177CCB6D" w:rsidR="00A032D9" w:rsidRDefault="00A032D9" w:rsidP="00A032D9">
      <w:pPr>
        <w:spacing w:line="240" w:lineRule="auto"/>
        <w:ind w:left="642"/>
        <w:jc w:val="both"/>
        <w:rPr>
          <w:rStyle w:val="Hipervnculo"/>
          <w:rFonts w:asciiTheme="minorHAnsi" w:hAnsiTheme="minorHAnsi" w:cstheme="minorBidi"/>
          <w:lang w:val="es-ES"/>
        </w:rPr>
      </w:pPr>
      <w:r w:rsidRPr="00BC2B8E">
        <w:t>La contratista</w:t>
      </w:r>
      <w:r>
        <w:t xml:space="preserve"> y, en su caso, la subcontratista, </w:t>
      </w:r>
      <w:r w:rsidRPr="005002D2">
        <w:t>deberá</w:t>
      </w:r>
      <w:r>
        <w:t>n</w:t>
      </w:r>
      <w:r w:rsidRPr="005002D2">
        <w:t xml:space="preserve"> conocer y cumplir</w:t>
      </w:r>
      <w:r w:rsidRPr="00BC2B8E">
        <w:t xml:space="preserve"> las medidas de seguri</w:t>
      </w:r>
      <w:r w:rsidRPr="00756524">
        <w:t xml:space="preserve">dad incluidas en la </w:t>
      </w:r>
      <w:r w:rsidRPr="00306D08">
        <w:t>Política de Seguridad para personal de empresas proveedoras de EJIE</w:t>
      </w:r>
      <w:r w:rsidRPr="00756524">
        <w:t xml:space="preserve"> en vigor, </w:t>
      </w:r>
      <w:r w:rsidRPr="00BC2B8E">
        <w:t xml:space="preserve">publicada en </w:t>
      </w:r>
      <w:hyperlink r:id="rId21" w:history="1">
        <w:r w:rsidR="00D44049">
          <w:rPr>
            <w:rStyle w:val="Hipervnculo"/>
            <w:rFonts w:asciiTheme="minorHAnsi" w:hAnsiTheme="minorHAnsi" w:cstheme="minorBidi"/>
            <w:lang w:val="es-ES"/>
          </w:rPr>
          <w:t>https://www.ejie.euskadi.eus/</w:t>
        </w:r>
      </w:hyperlink>
      <w:r>
        <w:rPr>
          <w:rStyle w:val="Hipervnculo"/>
          <w:rFonts w:asciiTheme="minorHAnsi" w:hAnsiTheme="minorHAnsi" w:cstheme="minorBidi"/>
          <w:lang w:val="es-ES"/>
        </w:rPr>
        <w:t>.</w:t>
      </w:r>
    </w:p>
    <w:p w14:paraId="225B6DCF" w14:textId="4B75555F" w:rsidR="00A032D9" w:rsidRDefault="00A032D9" w:rsidP="005C43AF">
      <w:pPr>
        <w:pStyle w:val="EJIE-Titulo3"/>
        <w:ind w:left="567"/>
      </w:pPr>
      <w:bookmarkStart w:id="35" w:name="_Toc156558053"/>
      <w:bookmarkStart w:id="36" w:name="_Toc167089534"/>
      <w:bookmarkStart w:id="37" w:name="_Toc180007189"/>
      <w:bookmarkStart w:id="38" w:name="_Toc224597061"/>
      <w:r>
        <w:t>E</w:t>
      </w:r>
      <w:r w:rsidR="00D44049">
        <w:t>SQUEMA NACIONAL DE SEGURIDAD</w:t>
      </w:r>
      <w:bookmarkEnd w:id="35"/>
      <w:bookmarkEnd w:id="36"/>
      <w:bookmarkEnd w:id="37"/>
      <w:bookmarkEnd w:id="38"/>
    </w:p>
    <w:p w14:paraId="26168E8B" w14:textId="632E6C10" w:rsidR="007331B5" w:rsidRPr="009A713F" w:rsidRDefault="009A713F" w:rsidP="009A713F">
      <w:pPr>
        <w:pStyle w:val="Prrafodelista"/>
        <w:spacing w:line="240" w:lineRule="auto"/>
        <w:ind w:left="567"/>
        <w:jc w:val="both"/>
      </w:pPr>
      <w:r w:rsidRPr="009A713F">
        <w:t>NOTA: Este apartado aplica a todos los lotes de este expediente de contratación.</w:t>
      </w:r>
    </w:p>
    <w:p w14:paraId="464EEC5A" w14:textId="563C7B82" w:rsidR="00A032D9" w:rsidRPr="00226B37" w:rsidRDefault="00A032D9" w:rsidP="00300E87">
      <w:pPr>
        <w:pStyle w:val="NormalWeb"/>
        <w:numPr>
          <w:ilvl w:val="0"/>
          <w:numId w:val="53"/>
        </w:numPr>
        <w:spacing w:before="120" w:beforeAutospacing="0" w:after="120" w:afterAutospacing="0"/>
        <w:jc w:val="both"/>
        <w:rPr>
          <w:rFonts w:asciiTheme="minorHAnsi" w:hAnsiTheme="minorHAnsi" w:cstheme="minorHAnsi"/>
          <w:sz w:val="22"/>
          <w:szCs w:val="22"/>
          <w:lang w:val="es-ES_tradnl"/>
        </w:rPr>
      </w:pPr>
      <w:r>
        <w:rPr>
          <w:rFonts w:asciiTheme="minorHAnsi" w:hAnsiTheme="minorHAnsi" w:cstheme="minorHAnsi"/>
          <w:sz w:val="22"/>
          <w:szCs w:val="22"/>
          <w:lang w:val="es-ES_tradnl"/>
        </w:rPr>
        <w:t>Si</w:t>
      </w:r>
      <w:r w:rsidRPr="00226B37">
        <w:rPr>
          <w:rFonts w:asciiTheme="minorHAnsi" w:hAnsiTheme="minorHAnsi" w:cstheme="minorHAnsi"/>
          <w:sz w:val="22"/>
          <w:szCs w:val="22"/>
          <w:lang w:val="es-ES_tradnl"/>
        </w:rPr>
        <w:t xml:space="preserve"> </w:t>
      </w:r>
      <w:r w:rsidRPr="00226B37">
        <w:rPr>
          <w:rFonts w:asciiTheme="minorHAnsi" w:hAnsiTheme="minorHAnsi" w:cstheme="minorHAnsi"/>
          <w:sz w:val="22"/>
          <w:szCs w:val="22"/>
        </w:rPr>
        <w:t xml:space="preserve">- </w:t>
      </w:r>
      <w:sdt>
        <w:sdtPr>
          <w:rPr>
            <w:rFonts w:asciiTheme="minorHAnsi" w:hAnsiTheme="minorHAnsi" w:cstheme="minorHAnsi"/>
            <w:sz w:val="22"/>
            <w:szCs w:val="22"/>
          </w:rPr>
          <w:id w:val="421004832"/>
          <w15:color w:val="FF6600"/>
          <w14:checkbox>
            <w14:checked w14:val="1"/>
            <w14:checkedState w14:val="2612" w14:font="MS Gothic"/>
            <w14:uncheckedState w14:val="2610" w14:font="MS Gothic"/>
          </w14:checkbox>
        </w:sdtPr>
        <w:sdtContent>
          <w:r w:rsidR="00723E6B">
            <w:rPr>
              <w:rFonts w:ascii="MS Gothic" w:eastAsia="MS Gothic" w:hAnsi="MS Gothic" w:cstheme="minorHAnsi" w:hint="eastAsia"/>
              <w:sz w:val="22"/>
              <w:szCs w:val="22"/>
            </w:rPr>
            <w:t>☒</w:t>
          </w:r>
        </w:sdtContent>
      </w:sdt>
    </w:p>
    <w:p w14:paraId="3B81D518" w14:textId="77777777" w:rsidR="005E2526" w:rsidRDefault="00A032D9" w:rsidP="005E2526">
      <w:pPr>
        <w:spacing w:line="240" w:lineRule="auto"/>
        <w:ind w:left="642"/>
        <w:jc w:val="both"/>
        <w:rPr>
          <w:highlight w:val="yellow"/>
        </w:rPr>
      </w:pPr>
      <w:r w:rsidRPr="005436B0">
        <w:t xml:space="preserve">La </w:t>
      </w:r>
      <w:r w:rsidR="005E2526" w:rsidRPr="00807E0F">
        <w:t xml:space="preserve">contratista y, a título enunciativo, las subcontratistas, empresas en UTE, empresas del grupo, empresas a cuyos medios se acuda para completar la solvencia, empresas que participen en la ejecución de los trabajos y empresas terceras </w:t>
      </w:r>
      <w:r w:rsidR="005E2526">
        <w:t xml:space="preserve">deberán </w:t>
      </w:r>
      <w:r w:rsidR="005E2526" w:rsidRPr="00BD2BFD">
        <w:t>aplicar las medidas de seguridad</w:t>
      </w:r>
      <w:r w:rsidR="005E2526">
        <w:t xml:space="preserve"> acordes a un sistema de categoría </w:t>
      </w:r>
      <w:r w:rsidR="005E2526" w:rsidRPr="00C32FDC">
        <w:rPr>
          <w:b/>
          <w:bCs/>
        </w:rPr>
        <w:t>MEDIA</w:t>
      </w:r>
      <w:r w:rsidR="005E2526">
        <w:t xml:space="preserve"> conforme al</w:t>
      </w:r>
      <w:r w:rsidR="005E2526" w:rsidRPr="006C19A8">
        <w:t xml:space="preserve"> Real Decreto 311/2022</w:t>
      </w:r>
      <w:r w:rsidR="005E2526">
        <w:t xml:space="preserve"> (</w:t>
      </w:r>
      <w:r w:rsidR="005E2526" w:rsidRPr="00807E0F">
        <w:t>en adelante, EN</w:t>
      </w:r>
      <w:r w:rsidR="005E2526">
        <w:t>S)</w:t>
      </w:r>
      <w:r w:rsidR="005E2526">
        <w:rPr>
          <w:b/>
          <w:bCs/>
        </w:rPr>
        <w:t xml:space="preserve">. </w:t>
      </w:r>
      <w:r w:rsidR="005E2526" w:rsidRPr="00C159E8">
        <w:t>L</w:t>
      </w:r>
      <w:r w:rsidR="005E2526" w:rsidRPr="00696229">
        <w:t xml:space="preserve">as </w:t>
      </w:r>
      <w:r w:rsidR="005E2526" w:rsidRPr="007E27C4">
        <w:t xml:space="preserve">licitadoras </w:t>
      </w:r>
      <w:r w:rsidR="005E2526">
        <w:t xml:space="preserve">deberán presentar en fase de licitación la </w:t>
      </w:r>
      <w:r w:rsidR="005E2526" w:rsidRPr="007E27C4">
        <w:t>declaración responsable correspondiente</w:t>
      </w:r>
      <w:r w:rsidR="005E2526">
        <w:t xml:space="preserve"> y posteriormente, </w:t>
      </w:r>
      <w:r w:rsidR="005E2526" w:rsidRPr="007E27C4">
        <w:t>la</w:t>
      </w:r>
      <w:r w:rsidR="005E2526">
        <w:t xml:space="preserve"> empresa que haya obtenido</w:t>
      </w:r>
      <w:r w:rsidR="005E2526" w:rsidRPr="007E27C4">
        <w:t xml:space="preserve"> la mejor</w:t>
      </w:r>
      <w:r w:rsidR="005E2526">
        <w:t xml:space="preserve"> puntuación, tras la valoración de los criterios de adjudicación, deberá presentar en el momento del requerimiento de documentación previa, el C</w:t>
      </w:r>
      <w:r w:rsidR="005E2526" w:rsidRPr="007E27C4">
        <w:t>ertificado</w:t>
      </w:r>
      <w:r w:rsidR="005E2526">
        <w:t xml:space="preserve"> de Conformidad con el Esquema Nacional de Seguridad</w:t>
      </w:r>
      <w:r w:rsidR="005E2526" w:rsidRPr="007E27C4">
        <w:t xml:space="preserve"> expedido por organismos independientes</w:t>
      </w:r>
      <w:r w:rsidR="005E2526">
        <w:t xml:space="preserve">, </w:t>
      </w:r>
      <w:r w:rsidR="005E2526" w:rsidRPr="007E27C4">
        <w:t xml:space="preserve">cuyo alcance </w:t>
      </w:r>
      <w:r w:rsidR="005E2526" w:rsidRPr="002F3FD1">
        <w:t xml:space="preserve">incluya los sistemas de información que soportan el servicio objeto de contratación. </w:t>
      </w:r>
      <w:r w:rsidR="005E2526" w:rsidRPr="00006E2A">
        <w:t xml:space="preserve">En el caso de comercializadores </w:t>
      </w:r>
      <w:r w:rsidR="005E2526" w:rsidRPr="002F3FD1">
        <w:t>de licencias SaaS de un fabricante</w:t>
      </w:r>
      <w:r w:rsidR="005E2526" w:rsidRPr="00006E2A">
        <w:t xml:space="preserve">, es decir, empresas que no vayan a proveer ningún servicio más allá de la intermediación del suministro de las licencias, deberán presentar copia </w:t>
      </w:r>
      <w:r w:rsidR="005E2526" w:rsidRPr="00006E2A">
        <w:lastRenderedPageBreak/>
        <w:t xml:space="preserve">del certificado del </w:t>
      </w:r>
      <w:r w:rsidR="005E2526" w:rsidRPr="00006E2A">
        <w:rPr>
          <w:rFonts w:cstheme="minorHAnsi"/>
        </w:rPr>
        <w:t>fabricante o titular de las licencias</w:t>
      </w:r>
      <w:r w:rsidR="005E2526" w:rsidRPr="00006E2A">
        <w:t xml:space="preserve"> cuyo sistema de información da soporte al servicio objeto de contratación.</w:t>
      </w:r>
    </w:p>
    <w:p w14:paraId="5CCE165B" w14:textId="7ED8DEB8" w:rsidR="00A032D9" w:rsidRPr="005436B0" w:rsidRDefault="005E2526" w:rsidP="005E2526">
      <w:pPr>
        <w:spacing w:line="240" w:lineRule="auto"/>
        <w:ind w:left="642"/>
        <w:jc w:val="both"/>
      </w:pPr>
      <w:r w:rsidRPr="00C159E8">
        <w:t>E</w:t>
      </w:r>
      <w:r w:rsidRPr="006C19A8">
        <w:t>n</w:t>
      </w:r>
      <w:r w:rsidRPr="00807E0F">
        <w:t xml:space="preserve"> el supuesto de no cumplir con esta obligación, la oferta en su totalidad quedará excluida, y si lo fuera en fase de ejecución, será causa de resolución del contrato, independientemente de las penalidades que se apliquen, reservándose EJIE las acciones para reclamar la indemnización que corresponda. En cualquier momento, en fase de licitación, adjudicación, formalización y ejecución del contrato, EJIE podrá solicitar la información y documentación que permita contrastar y verificar el cumplimiento de la obligación de aplicar las medidas de la categoría indicada en este apartado</w:t>
      </w:r>
      <w:r w:rsidR="00A032D9" w:rsidRPr="005436B0">
        <w:t xml:space="preserve">. </w:t>
      </w:r>
    </w:p>
    <w:p w14:paraId="693C7CD8" w14:textId="77777777" w:rsidR="00A032D9" w:rsidRPr="005436B0" w:rsidRDefault="00A032D9" w:rsidP="00A032D9">
      <w:pPr>
        <w:spacing w:line="240" w:lineRule="auto"/>
        <w:ind w:left="642"/>
        <w:jc w:val="both"/>
      </w:pPr>
      <w:r w:rsidRPr="005436B0">
        <w:t xml:space="preserve">Se deberán aplicar medidas de categoría media, salvo que se marque una categoría superior en este apartado: </w:t>
      </w:r>
    </w:p>
    <w:p w14:paraId="508E57DD" w14:textId="77777777" w:rsidR="00A032D9" w:rsidRDefault="00A032D9" w:rsidP="00A032D9">
      <w:pPr>
        <w:ind w:left="642"/>
        <w:jc w:val="both"/>
        <w:rPr>
          <w:rFonts w:cstheme="minorHAnsi"/>
        </w:rPr>
      </w:pPr>
      <w:r w:rsidRPr="00BC2B8E">
        <w:rPr>
          <w:rFonts w:cstheme="minorHAnsi"/>
        </w:rPr>
        <w:t xml:space="preserve"> </w:t>
      </w:r>
      <w:sdt>
        <w:sdtPr>
          <w:rPr>
            <w:rFonts w:cstheme="minorHAnsi"/>
          </w:rPr>
          <w:id w:val="1190569932"/>
          <w15:color w:val="FF6600"/>
          <w14:checkbox>
            <w14:checked w14:val="0"/>
            <w14:checkedState w14:val="2612" w14:font="MS Gothic"/>
            <w14:uncheckedState w14:val="2610" w14:font="MS Gothic"/>
          </w14:checkbox>
        </w:sdtPr>
        <w:sdtContent>
          <w:permStart w:id="1112475265" w:edGrp="everyone"/>
          <w:r w:rsidRPr="00BC2B8E">
            <w:rPr>
              <w:rFonts w:ascii="MS Gothic" w:eastAsia="MS Gothic" w:hAnsi="MS Gothic" w:cs="MS Gothic"/>
            </w:rPr>
            <w:t>☐</w:t>
          </w:r>
          <w:permEnd w:id="1112475265"/>
        </w:sdtContent>
      </w:sdt>
      <w:r w:rsidRPr="00BC2B8E">
        <w:rPr>
          <w:rFonts w:cstheme="minorHAnsi"/>
        </w:rPr>
        <w:t xml:space="preserve"> </w:t>
      </w:r>
      <w:r>
        <w:rPr>
          <w:rFonts w:cstheme="minorHAnsi"/>
        </w:rPr>
        <w:t xml:space="preserve">Categoría ALTA </w:t>
      </w:r>
      <w:r w:rsidRPr="00BC2B8E">
        <w:rPr>
          <w:rFonts w:cstheme="minorHAnsi"/>
        </w:rPr>
        <w:t xml:space="preserve"> </w:t>
      </w:r>
    </w:p>
    <w:p w14:paraId="7FCD9A9D" w14:textId="207AAE36" w:rsidR="00A032D9" w:rsidRDefault="0050108E" w:rsidP="00A032D9">
      <w:pPr>
        <w:ind w:left="642"/>
        <w:jc w:val="both"/>
        <w:rPr>
          <w:rFonts w:cstheme="minorHAnsi"/>
        </w:rPr>
      </w:pPr>
      <w:r w:rsidRPr="00006E2A">
        <w:rPr>
          <w:rFonts w:cstheme="minorHAnsi"/>
          <w:i/>
          <w:iCs/>
          <w:sz w:val="18"/>
          <w:szCs w:val="18"/>
        </w:rPr>
        <w:t>Si una empresa se encuentra en proceso de certificarse en el E</w:t>
      </w:r>
      <w:r>
        <w:rPr>
          <w:rFonts w:cstheme="minorHAnsi"/>
          <w:i/>
          <w:iCs/>
          <w:sz w:val="18"/>
          <w:szCs w:val="18"/>
        </w:rPr>
        <w:t xml:space="preserve">squema </w:t>
      </w:r>
      <w:r w:rsidRPr="00006E2A">
        <w:rPr>
          <w:rFonts w:cstheme="minorHAnsi"/>
          <w:i/>
          <w:iCs/>
          <w:sz w:val="18"/>
          <w:szCs w:val="18"/>
        </w:rPr>
        <w:t>N</w:t>
      </w:r>
      <w:r>
        <w:rPr>
          <w:rFonts w:cstheme="minorHAnsi"/>
          <w:i/>
          <w:iCs/>
          <w:sz w:val="18"/>
          <w:szCs w:val="18"/>
        </w:rPr>
        <w:t xml:space="preserve">acional de </w:t>
      </w:r>
      <w:r w:rsidRPr="00567E2E">
        <w:rPr>
          <w:rFonts w:cstheme="minorHAnsi"/>
          <w:i/>
          <w:iCs/>
          <w:sz w:val="18"/>
          <w:szCs w:val="18"/>
        </w:rPr>
        <w:t>S</w:t>
      </w:r>
      <w:r>
        <w:rPr>
          <w:rFonts w:cstheme="minorHAnsi"/>
          <w:i/>
          <w:iCs/>
          <w:sz w:val="18"/>
          <w:szCs w:val="18"/>
        </w:rPr>
        <w:t>eguridad (ENS)</w:t>
      </w:r>
      <w:r w:rsidRPr="00006E2A">
        <w:rPr>
          <w:rFonts w:cstheme="minorHAnsi"/>
          <w:i/>
          <w:iCs/>
          <w:sz w:val="18"/>
          <w:szCs w:val="18"/>
        </w:rPr>
        <w:t xml:space="preserve"> podrá presenta</w:t>
      </w:r>
      <w:r>
        <w:rPr>
          <w:rFonts w:cstheme="minorHAnsi"/>
          <w:i/>
          <w:iCs/>
          <w:sz w:val="18"/>
          <w:szCs w:val="18"/>
        </w:rPr>
        <w:t xml:space="preserve">r su oferta en el proceso de licitación, </w:t>
      </w:r>
      <w:r w:rsidRPr="00006E2A">
        <w:rPr>
          <w:rFonts w:cstheme="minorHAnsi"/>
          <w:i/>
          <w:iCs/>
          <w:sz w:val="18"/>
          <w:szCs w:val="18"/>
        </w:rPr>
        <w:t>no obstante, en el caso de resultar propuesta como adjudicataria por haber obtenido la mayor puntuación, deberá presentar el certifica</w:t>
      </w:r>
      <w:r w:rsidRPr="00C03525">
        <w:rPr>
          <w:rFonts w:cstheme="minorHAnsi"/>
          <w:i/>
          <w:iCs/>
          <w:sz w:val="18"/>
          <w:szCs w:val="18"/>
        </w:rPr>
        <w:t xml:space="preserve">do ENS. Si para ese momento no acredita la obtención de dicho certificado, su oferta será descartada. </w:t>
      </w:r>
    </w:p>
    <w:p w14:paraId="0DB1775E" w14:textId="77777777" w:rsidR="00A032D9" w:rsidRPr="00226B37" w:rsidRDefault="00A032D9" w:rsidP="00300E87">
      <w:pPr>
        <w:pStyle w:val="NormalWeb"/>
        <w:numPr>
          <w:ilvl w:val="0"/>
          <w:numId w:val="53"/>
        </w:numPr>
        <w:spacing w:before="120" w:beforeAutospacing="0" w:after="120" w:afterAutospacing="0"/>
        <w:jc w:val="both"/>
        <w:rPr>
          <w:rFonts w:asciiTheme="minorHAnsi" w:hAnsiTheme="minorHAnsi" w:cstheme="minorHAnsi"/>
          <w:sz w:val="22"/>
          <w:szCs w:val="22"/>
          <w:lang w:val="es-ES_tradnl"/>
        </w:rPr>
      </w:pPr>
      <w:r w:rsidRPr="00226B37">
        <w:rPr>
          <w:rFonts w:asciiTheme="minorHAnsi" w:hAnsiTheme="minorHAnsi" w:cstheme="minorHAnsi"/>
          <w:sz w:val="22"/>
          <w:szCs w:val="22"/>
          <w:lang w:val="es-ES_tradnl"/>
        </w:rPr>
        <w:t xml:space="preserve">No </w:t>
      </w:r>
      <w:r w:rsidRPr="00226B37">
        <w:rPr>
          <w:rFonts w:asciiTheme="minorHAnsi" w:hAnsiTheme="minorHAnsi" w:cstheme="minorHAnsi"/>
          <w:sz w:val="22"/>
          <w:szCs w:val="22"/>
        </w:rPr>
        <w:t xml:space="preserve">- </w:t>
      </w:r>
      <w:sdt>
        <w:sdtPr>
          <w:rPr>
            <w:rFonts w:asciiTheme="minorHAnsi" w:hAnsiTheme="minorHAnsi" w:cstheme="minorHAnsi"/>
            <w:sz w:val="22"/>
            <w:szCs w:val="22"/>
          </w:rPr>
          <w:id w:val="-242261985"/>
          <w15:color w:val="FF6600"/>
          <w14:checkbox>
            <w14:checked w14:val="0"/>
            <w14:checkedState w14:val="2612" w14:font="MS Gothic"/>
            <w14:uncheckedState w14:val="2610" w14:font="MS Gothic"/>
          </w14:checkbox>
        </w:sdtPr>
        <w:sdtContent>
          <w:permStart w:id="531241058" w:edGrp="everyone"/>
          <w:r w:rsidRPr="00226B37">
            <w:rPr>
              <w:rFonts w:ascii="MS Gothic" w:eastAsia="MS Gothic" w:hAnsi="MS Gothic" w:cs="MS Gothic" w:hint="eastAsia"/>
              <w:sz w:val="22"/>
              <w:szCs w:val="22"/>
            </w:rPr>
            <w:t>☐</w:t>
          </w:r>
          <w:permEnd w:id="531241058"/>
        </w:sdtContent>
      </w:sdt>
    </w:p>
    <w:p w14:paraId="6C3D0E36" w14:textId="0D3A9946" w:rsidR="00A032D9" w:rsidRPr="004E5D90" w:rsidRDefault="00A032D9" w:rsidP="00A032D9">
      <w:pPr>
        <w:spacing w:line="240" w:lineRule="auto"/>
        <w:ind w:left="642"/>
        <w:jc w:val="both"/>
      </w:pPr>
      <w:r w:rsidRPr="00BA0E97">
        <w:t xml:space="preserve">Se </w:t>
      </w:r>
      <w:r w:rsidR="001B0E14">
        <w:t>exime</w:t>
      </w:r>
      <w:r w:rsidR="001B0E14" w:rsidRPr="00BA0E97">
        <w:t xml:space="preserve"> al contratista y</w:t>
      </w:r>
      <w:r w:rsidR="001B0E14">
        <w:t>,</w:t>
      </w:r>
      <w:r w:rsidR="001B0E14" w:rsidRPr="00BA0E97">
        <w:t xml:space="preserve"> en su caso</w:t>
      </w:r>
      <w:r w:rsidR="001B0E14">
        <w:t>,</w:t>
      </w:r>
      <w:r w:rsidR="001B0E14" w:rsidRPr="00BA0E97">
        <w:t xml:space="preserve"> </w:t>
      </w:r>
      <w:r w:rsidR="001B0E14">
        <w:t>a la</w:t>
      </w:r>
      <w:r w:rsidR="001B0E14" w:rsidRPr="00BA0E97">
        <w:t xml:space="preserve"> subcontratista</w:t>
      </w:r>
      <w:r w:rsidR="001B0E14">
        <w:t>,</w:t>
      </w:r>
      <w:r w:rsidR="001B0E14" w:rsidRPr="00BA0E97">
        <w:t xml:space="preserve"> la aplicación de las medidas previstas en </w:t>
      </w:r>
      <w:r w:rsidR="001B0E14">
        <w:t xml:space="preserve">la normativa </w:t>
      </w:r>
      <w:r w:rsidR="001B0E14" w:rsidRPr="00306D08">
        <w:t xml:space="preserve">ENS, </w:t>
      </w:r>
      <w:r w:rsidR="001B0E14">
        <w:t>puesto que</w:t>
      </w:r>
      <w:r w:rsidR="001B0E14" w:rsidRPr="00BA0E97">
        <w:t xml:space="preserve"> el alcance del contrato no est</w:t>
      </w:r>
      <w:r w:rsidR="001B0E14">
        <w:t>á</w:t>
      </w:r>
      <w:r w:rsidR="001B0E14" w:rsidRPr="00BA0E97">
        <w:t xml:space="preserve"> relacionado con la prestación de un producto o servicio correspondiente al diseño, instalación, configuración, puesta en marcha o mantenimiento de un sistema de información sobre el que se soporten los servicios del catálogo de servicios de EJIE (o de cualquier otra entidad del Sector Público a la que EJIE preste servicio) o desarrollen o ayuden a desarrollar el Procedimiento Administrativo regulado por la Ley 39/2015, de 1 de octubre, del Procedimiento Administrativo Común de las Administraciones</w:t>
      </w:r>
      <w:r w:rsidR="001B0E14">
        <w:t xml:space="preserve"> </w:t>
      </w:r>
      <w:r w:rsidRPr="00BA0E97">
        <w:t>Públicas</w:t>
      </w:r>
      <w:r>
        <w:t>.</w:t>
      </w:r>
    </w:p>
    <w:p w14:paraId="7D572F3D" w14:textId="76C40630" w:rsidR="00A032D9" w:rsidRDefault="00A032D9" w:rsidP="00AE0254">
      <w:pPr>
        <w:pStyle w:val="EJIE-Titulo3"/>
        <w:ind w:left="588"/>
      </w:pPr>
      <w:bookmarkStart w:id="39" w:name="_Toc167089535"/>
      <w:bookmarkStart w:id="40" w:name="_Toc180007190"/>
      <w:bookmarkStart w:id="41" w:name="_Toc224597062"/>
      <w:r>
        <w:t>C</w:t>
      </w:r>
      <w:r w:rsidR="001B0E14">
        <w:t>OMPONENTES CERTIFICADOS</w:t>
      </w:r>
      <w:bookmarkEnd w:id="39"/>
      <w:bookmarkEnd w:id="40"/>
      <w:bookmarkEnd w:id="41"/>
    </w:p>
    <w:p w14:paraId="6EA5CB49" w14:textId="697497BE" w:rsidR="00053374" w:rsidRPr="00A16E00" w:rsidRDefault="00053374" w:rsidP="00A16E00">
      <w:pPr>
        <w:pStyle w:val="xelementtoproof"/>
        <w:shd w:val="clear" w:color="auto" w:fill="FFFFFF"/>
        <w:spacing w:before="0" w:beforeAutospacing="0" w:after="0" w:afterAutospacing="0"/>
        <w:ind w:left="642"/>
        <w:jc w:val="both"/>
        <w:rPr>
          <w:rFonts w:asciiTheme="minorHAnsi" w:eastAsiaTheme="minorHAnsi" w:hAnsiTheme="minorHAnsi" w:cstheme="minorBidi"/>
          <w:b/>
          <w:bCs/>
          <w:sz w:val="22"/>
          <w:szCs w:val="22"/>
          <w:lang w:eastAsia="en-US"/>
        </w:rPr>
      </w:pPr>
      <w:r w:rsidRPr="00A16E00">
        <w:rPr>
          <w:rFonts w:asciiTheme="minorHAnsi" w:eastAsiaTheme="minorHAnsi" w:hAnsiTheme="minorHAnsi" w:cstheme="minorBidi"/>
          <w:b/>
          <w:bCs/>
          <w:sz w:val="22"/>
          <w:szCs w:val="22"/>
          <w:lang w:eastAsia="en-US"/>
        </w:rPr>
        <w:t>LOTE 1 Y LOTE 2</w:t>
      </w:r>
    </w:p>
    <w:p w14:paraId="1A5BAA82" w14:textId="77777777" w:rsidR="0068785E" w:rsidRDefault="0068785E" w:rsidP="0068785E">
      <w:pPr>
        <w:pStyle w:val="Prrafodelista"/>
        <w:spacing w:line="240" w:lineRule="auto"/>
        <w:ind w:left="567"/>
        <w:jc w:val="both"/>
      </w:pPr>
    </w:p>
    <w:p w14:paraId="355565DA" w14:textId="28C4A0DB" w:rsidR="0068785E" w:rsidRPr="0068785E" w:rsidRDefault="0068785E" w:rsidP="0068785E">
      <w:pPr>
        <w:pStyle w:val="Prrafodelista"/>
        <w:spacing w:line="240" w:lineRule="auto"/>
        <w:ind w:left="567"/>
        <w:jc w:val="both"/>
      </w:pPr>
      <w:r w:rsidRPr="009A713F">
        <w:t>NOTA: Este apartado aplica a todos los lotes de este expediente de contratación.</w:t>
      </w:r>
    </w:p>
    <w:p w14:paraId="14BC40A8" w14:textId="191D97B7" w:rsidR="00A032D9" w:rsidRPr="00306D08" w:rsidRDefault="00A032D9" w:rsidP="00300E87">
      <w:pPr>
        <w:pStyle w:val="NormalWeb"/>
        <w:numPr>
          <w:ilvl w:val="0"/>
          <w:numId w:val="53"/>
        </w:numPr>
        <w:spacing w:before="120" w:beforeAutospacing="0" w:after="120" w:afterAutospacing="0"/>
        <w:jc w:val="both"/>
        <w:rPr>
          <w:rFonts w:cstheme="minorHAnsi"/>
          <w:lang w:val="es-ES_tradnl"/>
        </w:rPr>
      </w:pPr>
      <w:r>
        <w:rPr>
          <w:rFonts w:asciiTheme="minorHAnsi" w:hAnsiTheme="minorHAnsi" w:cstheme="minorHAnsi"/>
          <w:sz w:val="22"/>
          <w:szCs w:val="22"/>
          <w:lang w:val="es-ES_tradnl"/>
        </w:rPr>
        <w:t>Si</w:t>
      </w:r>
      <w:r w:rsidRPr="00226B37">
        <w:rPr>
          <w:rFonts w:asciiTheme="minorHAnsi" w:hAnsiTheme="minorHAnsi" w:cstheme="minorHAnsi"/>
          <w:sz w:val="22"/>
          <w:szCs w:val="22"/>
          <w:lang w:val="es-ES_tradnl"/>
        </w:rPr>
        <w:t xml:space="preserve"> </w:t>
      </w:r>
      <w:r w:rsidRPr="00226B37">
        <w:rPr>
          <w:rFonts w:asciiTheme="minorHAnsi" w:hAnsiTheme="minorHAnsi" w:cstheme="minorHAnsi"/>
          <w:sz w:val="22"/>
          <w:szCs w:val="22"/>
        </w:rPr>
        <w:t xml:space="preserve">- </w:t>
      </w:r>
      <w:sdt>
        <w:sdtPr>
          <w:rPr>
            <w:rFonts w:asciiTheme="minorHAnsi" w:hAnsiTheme="minorHAnsi" w:cstheme="minorHAnsi"/>
            <w:sz w:val="22"/>
            <w:szCs w:val="22"/>
          </w:rPr>
          <w:id w:val="-715579328"/>
          <w15:color w:val="FF6600"/>
          <w14:checkbox>
            <w14:checked w14:val="1"/>
            <w14:checkedState w14:val="2612" w14:font="MS Gothic"/>
            <w14:uncheckedState w14:val="2610" w14:font="MS Gothic"/>
          </w14:checkbox>
        </w:sdtPr>
        <w:sdtContent>
          <w:r w:rsidR="004B0F3F">
            <w:rPr>
              <w:rFonts w:ascii="MS Gothic" w:eastAsia="MS Gothic" w:hAnsi="MS Gothic" w:cstheme="minorHAnsi" w:hint="eastAsia"/>
              <w:sz w:val="22"/>
              <w:szCs w:val="22"/>
            </w:rPr>
            <w:t>☒</w:t>
          </w:r>
        </w:sdtContent>
      </w:sdt>
    </w:p>
    <w:p w14:paraId="15092C80" w14:textId="778E4D56" w:rsidR="00A032D9" w:rsidRDefault="00A032D9" w:rsidP="00A032D9">
      <w:pPr>
        <w:pStyle w:val="xelementtoproof"/>
        <w:shd w:val="clear" w:color="auto" w:fill="FFFFFF"/>
        <w:spacing w:before="0" w:beforeAutospacing="0" w:after="0" w:afterAutospacing="0"/>
        <w:ind w:left="642"/>
        <w:jc w:val="both"/>
        <w:rPr>
          <w:rFonts w:asciiTheme="minorHAnsi" w:eastAsiaTheme="minorHAnsi" w:hAnsiTheme="minorHAnsi" w:cstheme="minorBidi"/>
          <w:sz w:val="22"/>
          <w:szCs w:val="22"/>
          <w:lang w:eastAsia="en-US"/>
        </w:rPr>
      </w:pPr>
      <w:r w:rsidRPr="005436B0">
        <w:rPr>
          <w:rFonts w:asciiTheme="minorHAnsi" w:eastAsiaTheme="minorHAnsi" w:hAnsiTheme="minorHAnsi" w:cstheme="minorBidi"/>
          <w:sz w:val="22"/>
          <w:szCs w:val="22"/>
          <w:lang w:eastAsia="en-US"/>
        </w:rPr>
        <w:t xml:space="preserve">La </w:t>
      </w:r>
      <w:r w:rsidR="00323784" w:rsidRPr="00807E0F">
        <w:rPr>
          <w:rFonts w:asciiTheme="minorHAnsi" w:eastAsiaTheme="minorHAnsi" w:hAnsiTheme="minorHAnsi" w:cstheme="minorBidi"/>
          <w:sz w:val="22"/>
          <w:szCs w:val="22"/>
          <w:lang w:eastAsia="en-US"/>
        </w:rPr>
        <w:t xml:space="preserve">contratista </w:t>
      </w:r>
      <w:r w:rsidR="00323784" w:rsidRPr="00807E0F">
        <w:rPr>
          <w:rFonts w:asciiTheme="minorHAnsi" w:hAnsiTheme="minorHAnsi" w:cstheme="minorHAnsi"/>
          <w:sz w:val="22"/>
          <w:szCs w:val="22"/>
        </w:rPr>
        <w:t>y, a título enunciativo, las subcontratistas, empresas en UTE, empresas del grupo, empresas a cuyos medios se acuda para completar la solvencia, empresas que participen en la ejecución de los trabajos y empresas terceras</w:t>
      </w:r>
      <w:r w:rsidR="00323784" w:rsidRPr="00807E0F">
        <w:rPr>
          <w:rFonts w:asciiTheme="minorHAnsi" w:eastAsiaTheme="minorHAnsi" w:hAnsiTheme="minorHAnsi" w:cstheme="minorBidi"/>
          <w:sz w:val="22"/>
          <w:szCs w:val="22"/>
          <w:lang w:eastAsia="en-US"/>
        </w:rPr>
        <w:t xml:space="preserve"> deberán utilizar el Catálogo de Productos y Servicios de Seguridad de las Tecnologías de la Información y Comunicación</w:t>
      </w:r>
      <w:r w:rsidR="00323784" w:rsidRPr="00807E0F">
        <w:rPr>
          <w:rStyle w:val="Refdenotaalpie"/>
          <w:rFonts w:asciiTheme="minorHAnsi" w:eastAsiaTheme="minorHAnsi" w:hAnsiTheme="minorHAnsi" w:cstheme="minorBidi"/>
          <w:sz w:val="22"/>
          <w:szCs w:val="22"/>
          <w:lang w:eastAsia="en-US"/>
        </w:rPr>
        <w:footnoteReference w:id="2"/>
      </w:r>
      <w:r w:rsidR="00323784" w:rsidRPr="00807E0F">
        <w:rPr>
          <w:rFonts w:asciiTheme="minorHAnsi" w:eastAsiaTheme="minorHAnsi" w:hAnsiTheme="minorHAnsi" w:cstheme="minorBidi"/>
          <w:sz w:val="22"/>
          <w:szCs w:val="22"/>
          <w:lang w:eastAsia="en-US"/>
        </w:rPr>
        <w:t xml:space="preserve"> (en adelante, CPSTIC) del Centro Criptológico Nacional (en adelante, CCN) para seleccionar los productos o servicios a suministrar, puesto que formarán parte de la arquitectura de seguridad</w:t>
      </w:r>
      <w:r w:rsidR="00323784" w:rsidRPr="00807E0F">
        <w:rPr>
          <w:rStyle w:val="Refdenotaalpie"/>
          <w:rFonts w:asciiTheme="minorHAnsi" w:eastAsiaTheme="minorHAnsi" w:hAnsiTheme="minorHAnsi" w:cstheme="minorBidi"/>
          <w:sz w:val="22"/>
          <w:szCs w:val="22"/>
          <w:lang w:eastAsia="en-US"/>
        </w:rPr>
        <w:footnoteReference w:id="3"/>
      </w:r>
      <w:r w:rsidR="00323784" w:rsidRPr="00807E0F">
        <w:rPr>
          <w:rFonts w:asciiTheme="minorHAnsi" w:eastAsiaTheme="minorHAnsi" w:hAnsiTheme="minorHAnsi" w:cstheme="minorBidi"/>
          <w:sz w:val="22"/>
          <w:szCs w:val="22"/>
          <w:lang w:eastAsia="en-US"/>
        </w:rPr>
        <w:t xml:space="preserve"> del sistema conforme a lo dispuesto en la normativa ENS. </w:t>
      </w:r>
      <w:r w:rsidR="00323784">
        <w:rPr>
          <w:rFonts w:asciiTheme="minorHAnsi" w:eastAsiaTheme="minorHAnsi" w:hAnsiTheme="minorHAnsi" w:cstheme="minorBidi"/>
          <w:sz w:val="22"/>
          <w:szCs w:val="22"/>
          <w:lang w:eastAsia="en-US"/>
        </w:rPr>
        <w:t>E</w:t>
      </w:r>
      <w:r w:rsidR="00323784" w:rsidRPr="00807E0F">
        <w:rPr>
          <w:rFonts w:asciiTheme="minorHAnsi" w:eastAsiaTheme="minorHAnsi" w:hAnsiTheme="minorHAnsi" w:cstheme="minorBidi"/>
          <w:sz w:val="22"/>
          <w:szCs w:val="22"/>
          <w:lang w:eastAsia="en-US"/>
        </w:rPr>
        <w:t>n caso de que la última versión del producto o servicio no esté incluida en el CPSTIC, podrán seleccionar dicha versión siempre y cuando una de las versiones anteriores del producto o servicio (versión publicada hace menos de 2 años) esté incluida en el referenciado</w:t>
      </w:r>
      <w:r w:rsidRPr="005436B0">
        <w:rPr>
          <w:rFonts w:asciiTheme="minorHAnsi" w:eastAsiaTheme="minorHAnsi" w:hAnsiTheme="minorHAnsi" w:cstheme="minorBidi"/>
          <w:sz w:val="22"/>
          <w:szCs w:val="22"/>
          <w:lang w:eastAsia="en-US"/>
        </w:rPr>
        <w:t xml:space="preserve"> catálogo.</w:t>
      </w:r>
    </w:p>
    <w:p w14:paraId="1BFCD835" w14:textId="77777777" w:rsidR="00A032D9" w:rsidRDefault="00A032D9" w:rsidP="00A032D9">
      <w:pPr>
        <w:pStyle w:val="xelementtoproof"/>
        <w:shd w:val="clear" w:color="auto" w:fill="FFFFFF"/>
        <w:spacing w:before="0" w:beforeAutospacing="0" w:after="0" w:afterAutospacing="0"/>
        <w:ind w:left="642"/>
        <w:jc w:val="both"/>
        <w:rPr>
          <w:rFonts w:asciiTheme="minorHAnsi" w:hAnsiTheme="minorHAnsi" w:cstheme="minorHAnsi"/>
          <w:sz w:val="22"/>
          <w:szCs w:val="22"/>
        </w:rPr>
      </w:pPr>
    </w:p>
    <w:p w14:paraId="3B9CC241" w14:textId="07D51E58" w:rsidR="004F5D4C" w:rsidRDefault="004F5D4C" w:rsidP="00A032D9">
      <w:pPr>
        <w:pStyle w:val="xelementtoproof"/>
        <w:shd w:val="clear" w:color="auto" w:fill="FFFFFF"/>
        <w:spacing w:before="0" w:beforeAutospacing="0" w:after="0" w:afterAutospacing="0"/>
        <w:ind w:left="642"/>
        <w:jc w:val="both"/>
        <w:rPr>
          <w:rFonts w:asciiTheme="minorHAnsi" w:eastAsiaTheme="minorHAnsi" w:hAnsiTheme="minorHAnsi" w:cstheme="minorBidi"/>
          <w:sz w:val="22"/>
          <w:szCs w:val="22"/>
          <w:lang w:eastAsia="en-US"/>
        </w:rPr>
      </w:pPr>
      <w:r w:rsidRPr="009F4B3E">
        <w:rPr>
          <w:rFonts w:asciiTheme="minorHAnsi" w:eastAsiaTheme="minorHAnsi" w:hAnsiTheme="minorHAnsi" w:cstheme="minorBidi"/>
          <w:sz w:val="22"/>
          <w:szCs w:val="22"/>
          <w:lang w:eastAsia="en-US"/>
        </w:rPr>
        <w:lastRenderedPageBreak/>
        <w:t xml:space="preserve">Como alternativa podrán seleccionar productos o servicios </w:t>
      </w:r>
      <w:r w:rsidRPr="00E86AE3">
        <w:rPr>
          <w:rFonts w:asciiTheme="minorHAnsi" w:eastAsiaTheme="minorHAnsi" w:hAnsiTheme="minorHAnsi" w:cstheme="minorBidi"/>
          <w:sz w:val="22"/>
          <w:szCs w:val="22"/>
          <w:lang w:eastAsia="en-US"/>
        </w:rPr>
        <w:t xml:space="preserve">al corriente de otras certificaciones de seguridad </w:t>
      </w:r>
      <w:r w:rsidRPr="009F4B3E">
        <w:rPr>
          <w:rFonts w:asciiTheme="minorHAnsi" w:eastAsiaTheme="minorHAnsi" w:hAnsiTheme="minorHAnsi" w:cstheme="minorBidi"/>
          <w:sz w:val="22"/>
          <w:szCs w:val="22"/>
          <w:lang w:eastAsia="en-US"/>
        </w:rPr>
        <w:t xml:space="preserve">de acuerdo </w:t>
      </w:r>
      <w:r>
        <w:rPr>
          <w:rFonts w:asciiTheme="minorHAnsi" w:eastAsiaTheme="minorHAnsi" w:hAnsiTheme="minorHAnsi" w:cstheme="minorBidi"/>
          <w:sz w:val="22"/>
          <w:szCs w:val="22"/>
          <w:lang w:eastAsia="en-US"/>
        </w:rPr>
        <w:t>a</w:t>
      </w:r>
      <w:r w:rsidRPr="009F4B3E">
        <w:rPr>
          <w:rFonts w:asciiTheme="minorHAnsi" w:eastAsiaTheme="minorHAnsi" w:hAnsiTheme="minorHAnsi" w:cstheme="minorBidi"/>
          <w:sz w:val="22"/>
          <w:szCs w:val="22"/>
          <w:lang w:eastAsia="en-US"/>
        </w:rPr>
        <w:t xml:space="preserve"> lo descrito en el artículo 19 del ENS o cumplan los </w:t>
      </w:r>
      <w:r>
        <w:rPr>
          <w:rFonts w:asciiTheme="minorHAnsi" w:eastAsiaTheme="minorHAnsi" w:hAnsiTheme="minorHAnsi" w:cstheme="minorBidi"/>
          <w:sz w:val="22"/>
          <w:szCs w:val="22"/>
          <w:lang w:eastAsia="en-US"/>
        </w:rPr>
        <w:t>r</w:t>
      </w:r>
      <w:r w:rsidRPr="009F4B3E">
        <w:rPr>
          <w:rFonts w:asciiTheme="minorHAnsi" w:eastAsiaTheme="minorHAnsi" w:hAnsiTheme="minorHAnsi" w:cstheme="minorBidi"/>
          <w:sz w:val="22"/>
          <w:szCs w:val="22"/>
          <w:lang w:eastAsia="en-US"/>
        </w:rPr>
        <w:t xml:space="preserve">equisitos </w:t>
      </w:r>
      <w:r>
        <w:rPr>
          <w:rFonts w:asciiTheme="minorHAnsi" w:eastAsiaTheme="minorHAnsi" w:hAnsiTheme="minorHAnsi" w:cstheme="minorBidi"/>
          <w:sz w:val="22"/>
          <w:szCs w:val="22"/>
          <w:lang w:eastAsia="en-US"/>
        </w:rPr>
        <w:t>f</w:t>
      </w:r>
      <w:r w:rsidRPr="009F4B3E">
        <w:rPr>
          <w:rFonts w:asciiTheme="minorHAnsi" w:eastAsiaTheme="minorHAnsi" w:hAnsiTheme="minorHAnsi" w:cstheme="minorBidi"/>
          <w:sz w:val="22"/>
          <w:szCs w:val="22"/>
          <w:lang w:eastAsia="en-US"/>
        </w:rPr>
        <w:t xml:space="preserve">uncionales de </w:t>
      </w:r>
      <w:r>
        <w:rPr>
          <w:rFonts w:asciiTheme="minorHAnsi" w:eastAsiaTheme="minorHAnsi" w:hAnsiTheme="minorHAnsi" w:cstheme="minorBidi"/>
          <w:sz w:val="22"/>
          <w:szCs w:val="22"/>
          <w:lang w:eastAsia="en-US"/>
        </w:rPr>
        <w:t>s</w:t>
      </w:r>
      <w:r w:rsidRPr="009F4B3E">
        <w:rPr>
          <w:rFonts w:asciiTheme="minorHAnsi" w:eastAsiaTheme="minorHAnsi" w:hAnsiTheme="minorHAnsi" w:cstheme="minorBidi"/>
          <w:sz w:val="22"/>
          <w:szCs w:val="22"/>
          <w:lang w:eastAsia="en-US"/>
        </w:rPr>
        <w:t>eguridad y de aseguramiento que se establecen en la Guía CCN-STIC-140.</w:t>
      </w:r>
    </w:p>
    <w:p w14:paraId="41A2074D" w14:textId="77777777" w:rsidR="004F5D4C" w:rsidRDefault="004F5D4C" w:rsidP="00A032D9">
      <w:pPr>
        <w:pStyle w:val="xelementtoproof"/>
        <w:shd w:val="clear" w:color="auto" w:fill="FFFFFF"/>
        <w:spacing w:before="0" w:beforeAutospacing="0" w:after="0" w:afterAutospacing="0"/>
        <w:ind w:left="642"/>
        <w:jc w:val="both"/>
        <w:rPr>
          <w:rFonts w:asciiTheme="minorHAnsi" w:hAnsiTheme="minorHAnsi" w:cstheme="minorHAnsi"/>
          <w:sz w:val="22"/>
          <w:szCs w:val="22"/>
        </w:rPr>
      </w:pPr>
    </w:p>
    <w:p w14:paraId="1EA2C1DF" w14:textId="0AC50E0C" w:rsidR="00A032D9" w:rsidRDefault="00A032D9" w:rsidP="007963BA">
      <w:pPr>
        <w:pStyle w:val="xelementtoproof"/>
        <w:shd w:val="clear" w:color="auto" w:fill="FFFFFF"/>
        <w:spacing w:before="0" w:beforeAutospacing="0" w:after="0" w:afterAutospacing="0"/>
        <w:ind w:left="642"/>
        <w:jc w:val="both"/>
        <w:rPr>
          <w:rFonts w:asciiTheme="minorHAnsi" w:eastAsiaTheme="minorHAnsi" w:hAnsiTheme="minorHAnsi" w:cstheme="minorBidi"/>
          <w:sz w:val="22"/>
          <w:szCs w:val="22"/>
          <w:lang w:eastAsia="en-US"/>
        </w:rPr>
      </w:pPr>
      <w:r w:rsidRPr="005436B0">
        <w:rPr>
          <w:rFonts w:asciiTheme="minorHAnsi" w:hAnsiTheme="minorHAnsi" w:cstheme="minorHAnsi"/>
          <w:sz w:val="22"/>
          <w:szCs w:val="22"/>
        </w:rPr>
        <w:t xml:space="preserve">En </w:t>
      </w:r>
      <w:r w:rsidR="007963BA" w:rsidRPr="00807E0F">
        <w:rPr>
          <w:rFonts w:asciiTheme="minorHAnsi" w:eastAsiaTheme="minorHAnsi" w:hAnsiTheme="minorHAnsi" w:cstheme="minorBidi"/>
          <w:sz w:val="22"/>
          <w:szCs w:val="22"/>
          <w:lang w:eastAsia="en-US"/>
        </w:rPr>
        <w:t xml:space="preserve">el supuesto de no cumplir con esta obligación, la oferta en su totalidad quedará excluida, y si lo fuera en fase de ejecución, será causa de resolución del contrato, independientemente de las penalidades que se apliquen, reservándose EJIE las acciones para reclamar la indemnización que corresponda. En cualquier momento, en fase de licitación, adjudicación, formalización y ejecución del contrato, EJIE podrá solicitar la información y documentación que permita contrastar y verificar el cumplimiento de la obligación de este </w:t>
      </w:r>
      <w:r w:rsidRPr="005436B0">
        <w:rPr>
          <w:rFonts w:asciiTheme="minorHAnsi" w:hAnsiTheme="minorHAnsi" w:cstheme="minorHAnsi"/>
          <w:sz w:val="22"/>
          <w:szCs w:val="22"/>
        </w:rPr>
        <w:t>apartado</w:t>
      </w:r>
      <w:r w:rsidRPr="009F4B3E">
        <w:rPr>
          <w:rFonts w:asciiTheme="minorHAnsi" w:eastAsiaTheme="minorHAnsi" w:hAnsiTheme="minorHAnsi" w:cstheme="minorBidi"/>
          <w:sz w:val="22"/>
          <w:szCs w:val="22"/>
          <w:lang w:eastAsia="en-US"/>
        </w:rPr>
        <w:t>.</w:t>
      </w:r>
    </w:p>
    <w:p w14:paraId="64F45663" w14:textId="77777777" w:rsidR="00A032D9" w:rsidRDefault="00A032D9" w:rsidP="00A032D9">
      <w:pPr>
        <w:pStyle w:val="NormalWeb"/>
        <w:shd w:val="clear" w:color="auto" w:fill="FFFFFF"/>
        <w:spacing w:before="0" w:beforeAutospacing="0" w:after="0" w:afterAutospacing="0"/>
        <w:ind w:left="600"/>
        <w:jc w:val="both"/>
        <w:rPr>
          <w:rFonts w:asciiTheme="minorHAnsi" w:eastAsiaTheme="minorHAnsi" w:hAnsiTheme="minorHAnsi" w:cstheme="minorBidi"/>
          <w:sz w:val="22"/>
          <w:szCs w:val="22"/>
          <w:lang w:eastAsia="en-US"/>
        </w:rPr>
      </w:pPr>
    </w:p>
    <w:p w14:paraId="0CA2EDA8" w14:textId="77777777" w:rsidR="00A032D9" w:rsidRPr="00544B79" w:rsidRDefault="00A032D9" w:rsidP="00300E87">
      <w:pPr>
        <w:pStyle w:val="NormalWeb"/>
        <w:numPr>
          <w:ilvl w:val="0"/>
          <w:numId w:val="53"/>
        </w:numPr>
        <w:spacing w:before="120" w:beforeAutospacing="0" w:after="120" w:afterAutospacing="0"/>
        <w:jc w:val="both"/>
        <w:rPr>
          <w:rFonts w:asciiTheme="minorHAnsi" w:hAnsiTheme="minorHAnsi" w:cstheme="minorHAnsi"/>
          <w:sz w:val="22"/>
          <w:szCs w:val="22"/>
          <w:lang w:val="es-ES_tradnl"/>
        </w:rPr>
      </w:pPr>
      <w:r>
        <w:rPr>
          <w:rFonts w:asciiTheme="minorHAnsi" w:hAnsiTheme="minorHAnsi" w:cstheme="minorHAnsi"/>
          <w:sz w:val="22"/>
          <w:szCs w:val="22"/>
          <w:lang w:val="es-ES_tradnl"/>
        </w:rPr>
        <w:t>No</w:t>
      </w:r>
      <w:r w:rsidRPr="00226B37">
        <w:rPr>
          <w:rFonts w:asciiTheme="minorHAnsi" w:hAnsiTheme="minorHAnsi" w:cstheme="minorHAnsi"/>
          <w:sz w:val="22"/>
          <w:szCs w:val="22"/>
          <w:lang w:val="es-ES_tradnl"/>
        </w:rPr>
        <w:t xml:space="preserve"> </w:t>
      </w:r>
      <w:r w:rsidRPr="00226B37">
        <w:rPr>
          <w:rFonts w:asciiTheme="minorHAnsi" w:hAnsiTheme="minorHAnsi" w:cstheme="minorHAnsi"/>
          <w:sz w:val="22"/>
          <w:szCs w:val="22"/>
        </w:rPr>
        <w:t xml:space="preserve">- </w:t>
      </w:r>
      <w:sdt>
        <w:sdtPr>
          <w:rPr>
            <w:rFonts w:asciiTheme="minorHAnsi" w:hAnsiTheme="minorHAnsi" w:cstheme="minorHAnsi"/>
            <w:sz w:val="22"/>
            <w:szCs w:val="22"/>
          </w:rPr>
          <w:id w:val="182330948"/>
          <w15:color w:val="FF6600"/>
          <w14:checkbox>
            <w14:checked w14:val="0"/>
            <w14:checkedState w14:val="2612" w14:font="MS Gothic"/>
            <w14:uncheckedState w14:val="2610" w14:font="MS Gothic"/>
          </w14:checkbox>
        </w:sdtPr>
        <w:sdtContent>
          <w:permStart w:id="745407341" w:edGrp="everyone"/>
          <w:r w:rsidRPr="00226B37">
            <w:rPr>
              <w:rFonts w:ascii="MS Gothic" w:eastAsia="MS Gothic" w:hAnsi="MS Gothic" w:cs="MS Gothic" w:hint="eastAsia"/>
              <w:sz w:val="22"/>
              <w:szCs w:val="22"/>
            </w:rPr>
            <w:t>☐</w:t>
          </w:r>
          <w:permEnd w:id="745407341"/>
        </w:sdtContent>
      </w:sdt>
    </w:p>
    <w:p w14:paraId="734776B1" w14:textId="7735CB13" w:rsidR="00281187" w:rsidRDefault="00A032D9" w:rsidP="00F61E69">
      <w:pPr>
        <w:pStyle w:val="EJIE-Normal"/>
        <w:ind w:left="658"/>
      </w:pPr>
      <w:r>
        <w:t>E</w:t>
      </w:r>
      <w:r w:rsidRPr="002530FB">
        <w:t xml:space="preserve">l </w:t>
      </w:r>
      <w:r w:rsidR="00F378A4" w:rsidRPr="002530FB">
        <w:t>alcance del contrato</w:t>
      </w:r>
      <w:r w:rsidR="00F378A4">
        <w:t xml:space="preserve"> no </w:t>
      </w:r>
      <w:r w:rsidR="00F378A4" w:rsidRPr="002530FB">
        <w:t>est</w:t>
      </w:r>
      <w:r w:rsidR="00F378A4">
        <w:t>á</w:t>
      </w:r>
      <w:r w:rsidR="00F378A4" w:rsidRPr="002530FB">
        <w:t xml:space="preserve"> relacionado con la prestación</w:t>
      </w:r>
      <w:r w:rsidR="00F378A4">
        <w:t xml:space="preserve"> o suministro</w:t>
      </w:r>
      <w:r w:rsidR="00F378A4" w:rsidRPr="002530FB">
        <w:t xml:space="preserve"> de producto</w:t>
      </w:r>
      <w:r w:rsidR="00F378A4">
        <w:t>s</w:t>
      </w:r>
      <w:r w:rsidR="00F378A4" w:rsidRPr="002530FB">
        <w:t xml:space="preserve"> o servicio</w:t>
      </w:r>
      <w:r w:rsidR="00F378A4">
        <w:t>s</w:t>
      </w:r>
      <w:r w:rsidR="00F378A4" w:rsidRPr="002530FB">
        <w:t xml:space="preserve"> </w:t>
      </w:r>
      <w:r w:rsidR="00F378A4">
        <w:t xml:space="preserve">que formen parte de la arquitectura de seguridad de los sistemas o </w:t>
      </w:r>
      <w:r w:rsidR="00F378A4" w:rsidRPr="006A219F">
        <w:t xml:space="preserve">de aquellos que </w:t>
      </w:r>
      <w:r w:rsidR="00F378A4">
        <w:t>se referencien expresamente en las medidas de la normativa ENS</w:t>
      </w:r>
      <w:r w:rsidR="00CC2695">
        <w:t>.</w:t>
      </w:r>
    </w:p>
    <w:p w14:paraId="26E3B133" w14:textId="24604687" w:rsidR="006620E7" w:rsidRPr="00226B37" w:rsidRDefault="006620E7" w:rsidP="00184DC7">
      <w:pPr>
        <w:ind w:left="425"/>
        <w:jc w:val="both"/>
        <w:rPr>
          <w:rFonts w:cstheme="minorHAnsi"/>
        </w:rPr>
      </w:pPr>
      <w:r w:rsidRPr="00226B37">
        <w:rPr>
          <w:rFonts w:cstheme="minorHAnsi"/>
        </w:rPr>
        <w:br w:type="page"/>
      </w:r>
    </w:p>
    <w:p w14:paraId="5A8E67E3" w14:textId="04572B5E" w:rsidR="00676D16" w:rsidRPr="00492B5E" w:rsidRDefault="00676D16" w:rsidP="001726AF">
      <w:pPr>
        <w:pStyle w:val="EJIE-Titulo1"/>
        <w:numPr>
          <w:ilvl w:val="0"/>
          <w:numId w:val="99"/>
        </w:numPr>
        <w:ind w:left="426"/>
      </w:pPr>
      <w:bookmarkStart w:id="42" w:name="_Toc224597063"/>
      <w:r w:rsidRPr="00676D16">
        <w:lastRenderedPageBreak/>
        <w:t>PRESENTACIÓN DE PROPOSICIONES Y ADJUDICACIÓN</w:t>
      </w:r>
      <w:bookmarkEnd w:id="42"/>
    </w:p>
    <w:p w14:paraId="6E5CC4FA" w14:textId="30749E82" w:rsidR="002A5FFE" w:rsidRPr="00FF07BA" w:rsidRDefault="00EB48DB" w:rsidP="00CA4ADE">
      <w:pPr>
        <w:pStyle w:val="EJIE-Titulo2"/>
      </w:pPr>
      <w:r>
        <w:tab/>
      </w:r>
      <w:bookmarkStart w:id="43" w:name="_Toc224597064"/>
      <w:r w:rsidR="002A5FFE" w:rsidRPr="00FF07BA">
        <w:t>PRESENTACIÓN DE OFERTAS</w:t>
      </w:r>
      <w:bookmarkEnd w:id="43"/>
    </w:p>
    <w:p w14:paraId="5BFD0655" w14:textId="465443B8" w:rsidR="0003586B" w:rsidRPr="0003586B" w:rsidRDefault="0003586B" w:rsidP="009733F7">
      <w:pPr>
        <w:spacing w:line="240" w:lineRule="auto"/>
        <w:rPr>
          <w:rFonts w:cstheme="minorHAnsi"/>
          <w:b/>
          <w:bCs/>
        </w:rPr>
      </w:pPr>
      <w:r w:rsidRPr="0003586B">
        <w:rPr>
          <w:rFonts w:cstheme="minorHAnsi"/>
          <w:b/>
          <w:bCs/>
        </w:rPr>
        <w:t>LOTE 1 Y LOTE 2</w:t>
      </w:r>
    </w:p>
    <w:p w14:paraId="77FDAE17" w14:textId="5A67D256" w:rsidR="002A5FFE" w:rsidRPr="00FF07BA" w:rsidRDefault="002A5FFE" w:rsidP="00116757">
      <w:pPr>
        <w:spacing w:line="240" w:lineRule="auto"/>
        <w:jc w:val="both"/>
        <w:rPr>
          <w:rFonts w:cstheme="minorHAnsi"/>
        </w:rPr>
      </w:pPr>
      <w:r w:rsidRPr="00FF07BA">
        <w:rPr>
          <w:rFonts w:cstheme="minorHAnsi"/>
        </w:rPr>
        <w:t xml:space="preserve">Las </w:t>
      </w:r>
      <w:r w:rsidR="009A7A4F" w:rsidRPr="00FF07BA">
        <w:rPr>
          <w:rFonts w:cstheme="minorHAnsi"/>
        </w:rPr>
        <w:t xml:space="preserve">ofertas se presentarán exclusivamente a través de la </w:t>
      </w:r>
      <w:r w:rsidR="009A7A4F">
        <w:rPr>
          <w:rFonts w:cstheme="minorHAnsi"/>
        </w:rPr>
        <w:t>plataforma KontratazioA</w:t>
      </w:r>
      <w:r w:rsidR="009A7A4F" w:rsidRPr="00FF07BA">
        <w:rPr>
          <w:rFonts w:cstheme="minorHAnsi"/>
        </w:rPr>
        <w:t xml:space="preserve">, según lo dispuesto en las condiciones generales del presente </w:t>
      </w:r>
      <w:r w:rsidR="00056991" w:rsidRPr="00FF07BA">
        <w:rPr>
          <w:rFonts w:cstheme="minorHAnsi"/>
        </w:rPr>
        <w:t>pliego</w:t>
      </w:r>
      <w:r w:rsidRPr="00FF07BA">
        <w:rPr>
          <w:rFonts w:cstheme="minorHAnsi"/>
        </w:rPr>
        <w:t>.</w:t>
      </w:r>
    </w:p>
    <w:p w14:paraId="5A0CB18C" w14:textId="458610AC" w:rsidR="003B3758" w:rsidRPr="00FF07BA" w:rsidRDefault="00EB48DB" w:rsidP="00A73863">
      <w:pPr>
        <w:pStyle w:val="EJIE-Titulo2"/>
      </w:pPr>
      <w:r>
        <w:tab/>
      </w:r>
      <w:bookmarkStart w:id="44" w:name="_Toc224597065"/>
      <w:r w:rsidR="00CD66FA" w:rsidRPr="004857B1">
        <w:rPr>
          <w:caps w:val="0"/>
        </w:rPr>
        <w:t xml:space="preserve">ARCHIVO ELECTRÓNICO </w:t>
      </w:r>
      <w:r w:rsidR="00CD66FA">
        <w:rPr>
          <w:caps w:val="0"/>
        </w:rPr>
        <w:t>DE CAPACIDAD Y SOLVENCIA</w:t>
      </w:r>
      <w:bookmarkEnd w:id="44"/>
    </w:p>
    <w:p w14:paraId="3404382E" w14:textId="74A170D7" w:rsidR="00434D7B" w:rsidRDefault="00434D7B" w:rsidP="00497176">
      <w:pPr>
        <w:spacing w:line="240" w:lineRule="auto"/>
        <w:jc w:val="both"/>
        <w:rPr>
          <w:rFonts w:cstheme="minorHAnsi"/>
        </w:rPr>
      </w:pPr>
      <w:r w:rsidRPr="00FF07BA">
        <w:rPr>
          <w:rFonts w:cstheme="minorHAnsi"/>
        </w:rPr>
        <w:t xml:space="preserve">Contenido </w:t>
      </w:r>
      <w:r w:rsidRPr="004857B1">
        <w:rPr>
          <w:rFonts w:cstheme="minorHAnsi"/>
        </w:rPr>
        <w:t xml:space="preserve">del </w:t>
      </w:r>
      <w:r w:rsidR="00344085" w:rsidRPr="004857B1">
        <w:rPr>
          <w:bCs/>
          <w:lang w:val="es-EC"/>
        </w:rPr>
        <w:t>archivo electrónico</w:t>
      </w:r>
      <w:r w:rsidRPr="004857B1">
        <w:rPr>
          <w:rFonts w:cstheme="minorHAnsi"/>
        </w:rPr>
        <w:t>:</w:t>
      </w:r>
    </w:p>
    <w:p w14:paraId="3A925E3A" w14:textId="51C36883" w:rsidR="00FB78DE" w:rsidRPr="00FB78DE" w:rsidRDefault="00FB78DE" w:rsidP="00497176">
      <w:pPr>
        <w:spacing w:line="240" w:lineRule="auto"/>
        <w:jc w:val="both"/>
        <w:rPr>
          <w:rFonts w:cstheme="minorHAnsi"/>
          <w:b/>
          <w:bCs/>
        </w:rPr>
      </w:pPr>
      <w:r w:rsidRPr="00FB78DE">
        <w:rPr>
          <w:rFonts w:cstheme="minorHAnsi"/>
          <w:b/>
          <w:bCs/>
        </w:rPr>
        <w:t>LOTE 1</w:t>
      </w:r>
    </w:p>
    <w:p w14:paraId="01AC4CA7" w14:textId="2F55FA46" w:rsidR="0077615F" w:rsidRDefault="00434D7B">
      <w:pPr>
        <w:pStyle w:val="Prrafodelista"/>
        <w:numPr>
          <w:ilvl w:val="0"/>
          <w:numId w:val="54"/>
        </w:numPr>
        <w:spacing w:line="240" w:lineRule="auto"/>
        <w:ind w:left="709"/>
        <w:jc w:val="both"/>
        <w:rPr>
          <w:rFonts w:cstheme="minorHAnsi"/>
        </w:rPr>
      </w:pPr>
      <w:r w:rsidRPr="00CF05C3">
        <w:rPr>
          <w:rFonts w:cstheme="minorHAnsi"/>
        </w:rPr>
        <w:t>DEUC</w:t>
      </w:r>
    </w:p>
    <w:p w14:paraId="20DEF202" w14:textId="6B101ABE" w:rsidR="009C7B43" w:rsidRPr="001C28FB" w:rsidRDefault="009C7B43" w:rsidP="001C28FB">
      <w:pPr>
        <w:pStyle w:val="Prrafodelista"/>
        <w:numPr>
          <w:ilvl w:val="0"/>
          <w:numId w:val="54"/>
        </w:numPr>
        <w:spacing w:line="240" w:lineRule="auto"/>
        <w:ind w:left="709"/>
        <w:jc w:val="both"/>
        <w:rPr>
          <w:rFonts w:cstheme="minorHAnsi"/>
        </w:rPr>
      </w:pPr>
      <w:r w:rsidRPr="009C7B43">
        <w:rPr>
          <w:rFonts w:cstheme="minorHAnsi"/>
        </w:rPr>
        <w:t>Anexos requeridos en el presente pliego</w:t>
      </w:r>
      <w:r w:rsidR="001C28FB">
        <w:rPr>
          <w:rFonts w:cstheme="minorHAnsi"/>
        </w:rPr>
        <w:t xml:space="preserve"> </w:t>
      </w:r>
      <w:r w:rsidR="001C28FB" w:rsidRPr="001C28FB">
        <w:rPr>
          <w:rFonts w:cstheme="minorHAnsi"/>
          <w:i/>
          <w:iCs/>
        </w:rPr>
        <w:t>(ver apartado 74 del PCP)</w:t>
      </w:r>
      <w:r w:rsidR="001C28FB">
        <w:rPr>
          <w:rFonts w:cstheme="minorHAnsi"/>
          <w:i/>
          <w:iCs/>
        </w:rPr>
        <w:t xml:space="preserve">, </w:t>
      </w:r>
      <w:r w:rsidRPr="00E54578">
        <w:rPr>
          <w:rFonts w:cstheme="minorHAnsi"/>
          <w:color w:val="FF0000"/>
          <w:u w:val="single"/>
        </w:rPr>
        <w:t>excepto</w:t>
      </w:r>
      <w:r w:rsidRPr="001C28FB">
        <w:rPr>
          <w:rFonts w:cstheme="minorHAnsi"/>
          <w:u w:val="single"/>
        </w:rPr>
        <w:t xml:space="preserve"> el </w:t>
      </w:r>
      <w:r w:rsidRPr="001C28FB">
        <w:rPr>
          <w:rFonts w:cstheme="minorHAnsi"/>
          <w:b/>
          <w:bCs/>
          <w:u w:val="single"/>
        </w:rPr>
        <w:t>Anexo I Modelo de proposición criterios de fórmulas y el Anexo VIII Declaración de garantías del fabricante objeto de suministro</w:t>
      </w:r>
      <w:r w:rsidRPr="001C28FB">
        <w:rPr>
          <w:rFonts w:cstheme="minorHAnsi"/>
        </w:rPr>
        <w:t xml:space="preserve"> </w:t>
      </w:r>
      <w:r w:rsidRPr="00E54578">
        <w:rPr>
          <w:rFonts w:cstheme="minorHAnsi"/>
          <w:b/>
        </w:rPr>
        <w:t>que deberán aportarse en el Archivo electrónico de fórmulas</w:t>
      </w:r>
    </w:p>
    <w:p w14:paraId="7803628C" w14:textId="137E849D" w:rsidR="0064068C" w:rsidRPr="0003586B" w:rsidRDefault="00FB78DE" w:rsidP="0064068C">
      <w:pPr>
        <w:spacing w:line="240" w:lineRule="auto"/>
        <w:jc w:val="both"/>
        <w:rPr>
          <w:rFonts w:cstheme="minorHAnsi"/>
          <w:b/>
          <w:bCs/>
        </w:rPr>
      </w:pPr>
      <w:r w:rsidRPr="0003586B">
        <w:rPr>
          <w:rFonts w:cstheme="minorHAnsi"/>
          <w:b/>
          <w:bCs/>
        </w:rPr>
        <w:t>LOTE 2</w:t>
      </w:r>
    </w:p>
    <w:p w14:paraId="0154D412" w14:textId="77777777" w:rsidR="0003586B" w:rsidRDefault="0003586B" w:rsidP="0003586B">
      <w:pPr>
        <w:pStyle w:val="Prrafodelista"/>
        <w:numPr>
          <w:ilvl w:val="0"/>
          <w:numId w:val="54"/>
        </w:numPr>
        <w:spacing w:line="240" w:lineRule="auto"/>
        <w:ind w:left="709"/>
        <w:jc w:val="both"/>
        <w:rPr>
          <w:rFonts w:cstheme="minorHAnsi"/>
        </w:rPr>
      </w:pPr>
      <w:r w:rsidRPr="00CF05C3">
        <w:rPr>
          <w:rFonts w:cstheme="minorHAnsi"/>
        </w:rPr>
        <w:t>DEUC</w:t>
      </w:r>
    </w:p>
    <w:p w14:paraId="2E587195" w14:textId="2E489079" w:rsidR="0003586B" w:rsidRPr="001C28FB" w:rsidRDefault="0003586B" w:rsidP="0003586B">
      <w:pPr>
        <w:pStyle w:val="Prrafodelista"/>
        <w:numPr>
          <w:ilvl w:val="0"/>
          <w:numId w:val="54"/>
        </w:numPr>
        <w:spacing w:line="240" w:lineRule="auto"/>
        <w:ind w:left="709"/>
        <w:jc w:val="both"/>
        <w:rPr>
          <w:rFonts w:cstheme="minorHAnsi"/>
        </w:rPr>
      </w:pPr>
      <w:r w:rsidRPr="009C7B43">
        <w:rPr>
          <w:rFonts w:cstheme="minorHAnsi"/>
        </w:rPr>
        <w:t>Anexos requeridos en el presente pliego</w:t>
      </w:r>
      <w:r>
        <w:rPr>
          <w:rFonts w:cstheme="minorHAnsi"/>
        </w:rPr>
        <w:t xml:space="preserve"> </w:t>
      </w:r>
      <w:r w:rsidRPr="001C28FB">
        <w:rPr>
          <w:rFonts w:cstheme="minorHAnsi"/>
          <w:i/>
          <w:iCs/>
        </w:rPr>
        <w:t>(ver apartado 74 del PCP)</w:t>
      </w:r>
      <w:r>
        <w:rPr>
          <w:rFonts w:cstheme="minorHAnsi"/>
          <w:i/>
          <w:iCs/>
        </w:rPr>
        <w:t xml:space="preserve">, </w:t>
      </w:r>
      <w:r w:rsidRPr="00E54578">
        <w:rPr>
          <w:rFonts w:cstheme="minorHAnsi"/>
          <w:color w:val="FF0000"/>
          <w:u w:val="single"/>
        </w:rPr>
        <w:t>excepto</w:t>
      </w:r>
      <w:r w:rsidRPr="001C28FB">
        <w:rPr>
          <w:rFonts w:cstheme="minorHAnsi"/>
          <w:u w:val="single"/>
        </w:rPr>
        <w:t xml:space="preserve"> el </w:t>
      </w:r>
      <w:r w:rsidRPr="001C28FB">
        <w:rPr>
          <w:rFonts w:cstheme="minorHAnsi"/>
          <w:b/>
          <w:bCs/>
          <w:u w:val="single"/>
        </w:rPr>
        <w:t>Anexo I Modelo de proposición criterios de fórmulas</w:t>
      </w:r>
    </w:p>
    <w:p w14:paraId="36E75A1C" w14:textId="08ED0A8F" w:rsidR="008C75E7" w:rsidRPr="00FF07BA" w:rsidRDefault="008C75E7" w:rsidP="008C75E7">
      <w:pPr>
        <w:pStyle w:val="EJIE-Titulo2"/>
      </w:pPr>
      <w:bookmarkStart w:id="45" w:name="_Toc469478514"/>
      <w:r>
        <w:tab/>
      </w:r>
      <w:bookmarkStart w:id="46" w:name="_Toc224597066"/>
      <w:r w:rsidRPr="004857B1">
        <w:t>ARCHIVO ELECTRÓNICO</w:t>
      </w:r>
      <w:r w:rsidRPr="00344085">
        <w:rPr>
          <w:color w:val="FF0000"/>
        </w:rPr>
        <w:t xml:space="preserve"> </w:t>
      </w:r>
      <w:r>
        <w:t xml:space="preserve">DE </w:t>
      </w:r>
      <w:r w:rsidR="00912D1A">
        <w:t>CRITERIOS DE JUICIO DE VALOR</w:t>
      </w:r>
      <w:bookmarkEnd w:id="46"/>
    </w:p>
    <w:p w14:paraId="1D54147A" w14:textId="77777777" w:rsidR="00FD0C98" w:rsidRDefault="00144AE6" w:rsidP="00300E87">
      <w:pPr>
        <w:pStyle w:val="Prrafodelista"/>
        <w:numPr>
          <w:ilvl w:val="0"/>
          <w:numId w:val="55"/>
        </w:numPr>
        <w:spacing w:line="240" w:lineRule="auto"/>
        <w:jc w:val="both"/>
        <w:rPr>
          <w:rFonts w:cstheme="minorHAnsi"/>
        </w:rPr>
      </w:pPr>
      <w:r w:rsidRPr="00DA774A">
        <w:rPr>
          <w:rFonts w:cstheme="minorHAnsi"/>
        </w:rPr>
        <w:t>Criterios que implican juicio de valor</w:t>
      </w:r>
      <w:r w:rsidR="00DA774A">
        <w:rPr>
          <w:rFonts w:cstheme="minorHAnsi"/>
        </w:rPr>
        <w:t>:</w:t>
      </w:r>
    </w:p>
    <w:p w14:paraId="4CA905F4" w14:textId="1AC4D79D" w:rsidR="00DA774A" w:rsidRPr="00705A7D" w:rsidRDefault="00FD0C98" w:rsidP="00FD0C98">
      <w:pPr>
        <w:spacing w:line="240" w:lineRule="auto"/>
        <w:jc w:val="both"/>
        <w:rPr>
          <w:rFonts w:cstheme="minorHAnsi"/>
          <w:b/>
          <w:bCs/>
        </w:rPr>
      </w:pPr>
      <w:r w:rsidRPr="00705A7D">
        <w:rPr>
          <w:rFonts w:cstheme="minorHAnsi"/>
          <w:b/>
          <w:bCs/>
        </w:rPr>
        <w:t>LOTE 1</w:t>
      </w:r>
      <w:r w:rsidR="00DA774A" w:rsidRPr="00705A7D">
        <w:rPr>
          <w:rFonts w:cstheme="minorHAnsi"/>
          <w:b/>
          <w:bCs/>
        </w:rPr>
        <w:t xml:space="preserve"> </w:t>
      </w:r>
    </w:p>
    <w:p w14:paraId="2B55C89B" w14:textId="2960F324" w:rsidR="002175C0" w:rsidRPr="008E5AC3" w:rsidRDefault="001B1560" w:rsidP="007936C4">
      <w:pPr>
        <w:spacing w:line="240" w:lineRule="auto"/>
        <w:jc w:val="both"/>
        <w:rPr>
          <w:rFonts w:cstheme="minorHAnsi"/>
        </w:rPr>
      </w:pPr>
      <w:r w:rsidRPr="001B1560">
        <w:rPr>
          <w:rFonts w:cstheme="minorHAnsi"/>
        </w:rPr>
        <w:t>En ningún caso se debe incluir información de criterios de fórmulas en este archivo electrónico.</w:t>
      </w:r>
      <w:r w:rsidRPr="001B1560">
        <w:rPr>
          <w:rFonts w:cstheme="minorHAnsi"/>
          <w:b/>
          <w:bCs/>
        </w:rPr>
        <w:t xml:space="preserve"> </w:t>
      </w:r>
      <w:r w:rsidR="007936C4" w:rsidRPr="008E5AC3">
        <w:rPr>
          <w:rFonts w:cstheme="minorHAnsi"/>
        </w:rPr>
        <w:t xml:space="preserve">En concreto, </w:t>
      </w:r>
      <w:r w:rsidR="007936C4" w:rsidRPr="008E5AC3">
        <w:rPr>
          <w:rFonts w:cstheme="minorHAnsi"/>
          <w:b/>
          <w:bCs/>
          <w:u w:val="single"/>
        </w:rPr>
        <w:t>no deberá incluir</w:t>
      </w:r>
      <w:r w:rsidR="007936C4" w:rsidRPr="008E5AC3">
        <w:rPr>
          <w:rFonts w:cstheme="minorHAnsi"/>
        </w:rPr>
        <w:t xml:space="preserve"> información del número de años de garantía ofertados para l</w:t>
      </w:r>
      <w:r w:rsidR="00E04AF3" w:rsidRPr="008E5AC3">
        <w:rPr>
          <w:rFonts w:cstheme="minorHAnsi"/>
        </w:rPr>
        <w:t>a electrónica de red</w:t>
      </w:r>
      <w:r w:rsidR="00A40651">
        <w:rPr>
          <w:rFonts w:cstheme="minorHAnsi"/>
        </w:rPr>
        <w:t xml:space="preserve"> XGS-PON</w:t>
      </w:r>
      <w:r w:rsidR="001775E5">
        <w:rPr>
          <w:rFonts w:cstheme="minorHAnsi"/>
        </w:rPr>
        <w:t>,</w:t>
      </w:r>
      <w:r w:rsidR="00E04AF3" w:rsidRPr="008E5AC3">
        <w:rPr>
          <w:rFonts w:cstheme="minorHAnsi"/>
        </w:rPr>
        <w:t xml:space="preserve"> </w:t>
      </w:r>
      <w:r w:rsidR="001775E5">
        <w:rPr>
          <w:rFonts w:cstheme="minorHAnsi"/>
        </w:rPr>
        <w:t>p</w:t>
      </w:r>
      <w:r w:rsidR="001775E5" w:rsidRPr="0098242D">
        <w:rPr>
          <w:rFonts w:cstheme="minorHAnsi"/>
        </w:rPr>
        <w:t>lazos de suministro</w:t>
      </w:r>
      <w:r w:rsidR="001775E5">
        <w:rPr>
          <w:rFonts w:cstheme="minorHAnsi"/>
        </w:rPr>
        <w:t xml:space="preserve"> o</w:t>
      </w:r>
      <w:r w:rsidR="007936C4" w:rsidRPr="008E5AC3">
        <w:rPr>
          <w:rFonts w:cstheme="minorHAnsi"/>
        </w:rPr>
        <w:t xml:space="preserve"> si es posible el contacto directo de EJIE con el fabricante de la electrónica una vez finalizado el objeto de este contrato y hasta la finalización del periodo de soporte y garantía contratado con este fabricante. En todos estos aspectos se indicará que se cumple con lo requerido en el Pliego de Condiciones Técnicas.</w:t>
      </w:r>
    </w:p>
    <w:p w14:paraId="0B564047" w14:textId="1678D148" w:rsidR="00DA774A" w:rsidRPr="004C3F5D" w:rsidRDefault="00DA774A" w:rsidP="007936C4">
      <w:pPr>
        <w:spacing w:line="240" w:lineRule="auto"/>
        <w:jc w:val="both"/>
        <w:rPr>
          <w:rFonts w:cstheme="minorHAnsi"/>
        </w:rPr>
      </w:pPr>
      <w:r w:rsidRPr="004C3F5D">
        <w:rPr>
          <w:rFonts w:cstheme="minorHAnsi"/>
        </w:rPr>
        <w:t xml:space="preserve">Las ofertas </w:t>
      </w:r>
      <w:r w:rsidRPr="00C158CD">
        <w:rPr>
          <w:rFonts w:cstheme="minorHAnsi"/>
          <w:b/>
          <w:bCs/>
        </w:rPr>
        <w:t>se presentarán obligatoriamente de acuerdo con el siguiente índice</w:t>
      </w:r>
      <w:r w:rsidRPr="004C3F5D">
        <w:rPr>
          <w:rFonts w:cstheme="minorHAnsi"/>
        </w:rPr>
        <w:t>:</w:t>
      </w:r>
    </w:p>
    <w:sdt>
      <w:sdtPr>
        <w:id w:val="-2095839965"/>
        <w:placeholder>
          <w:docPart w:val="4FFCD76D958B406CB8BB34D3DB6EC50C"/>
        </w:placeholder>
        <w15:color w:val="FF6600"/>
      </w:sdtPr>
      <w:sdtContent>
        <w:p w14:paraId="4C5D8A76" w14:textId="292B0668" w:rsidR="0019505A" w:rsidRPr="005B3538" w:rsidRDefault="005669F0" w:rsidP="00802644">
          <w:pPr>
            <w:pStyle w:val="Prrafodelista"/>
            <w:spacing w:line="240" w:lineRule="auto"/>
          </w:pPr>
          <w:r w:rsidRPr="005B3538">
            <w:t>1.</w:t>
          </w:r>
          <w:r w:rsidR="00005981" w:rsidRPr="005B3538">
            <w:t>Descripción de la</w:t>
          </w:r>
          <w:r w:rsidRPr="005B3538">
            <w:t xml:space="preserve"> </w:t>
          </w:r>
          <w:r w:rsidR="00005981" w:rsidRPr="005B3538">
            <w:t>solución técnica</w:t>
          </w:r>
        </w:p>
        <w:p w14:paraId="27B02555" w14:textId="331AA8F4" w:rsidR="00D413F2" w:rsidRPr="005B3538" w:rsidRDefault="00D413F2" w:rsidP="00017C9B">
          <w:pPr>
            <w:pStyle w:val="Prrafodelista"/>
            <w:spacing w:line="240" w:lineRule="auto"/>
          </w:pPr>
          <w:r w:rsidRPr="005B3538">
            <w:t>2.Plan global del proyecto, recursos y organización</w:t>
          </w:r>
        </w:p>
        <w:p w14:paraId="6A56C1CE" w14:textId="071F6502" w:rsidR="00D413F2" w:rsidRPr="005B3538" w:rsidRDefault="00DE7C85" w:rsidP="00017C9B">
          <w:pPr>
            <w:pStyle w:val="Prrafodelista"/>
            <w:spacing w:line="240" w:lineRule="auto"/>
          </w:pPr>
          <w:r w:rsidRPr="005B3538">
            <w:t>3.Plan de formación y transferencia de conocimiento</w:t>
          </w:r>
        </w:p>
        <w:p w14:paraId="7E9A3753" w14:textId="76424BDA" w:rsidR="00DE7C85" w:rsidRPr="005B3538" w:rsidRDefault="00DE7C85" w:rsidP="00017C9B">
          <w:pPr>
            <w:pStyle w:val="Prrafodelista"/>
            <w:spacing w:line="240" w:lineRule="auto"/>
          </w:pPr>
          <w:r w:rsidRPr="005B3538">
            <w:t>4.Descripción del servicio de soporte, mantenimi</w:t>
          </w:r>
          <w:r w:rsidR="00A46B04" w:rsidRPr="005B3538">
            <w:t>ento y gestión de garantía</w:t>
          </w:r>
        </w:p>
        <w:p w14:paraId="2C3FEBEA" w14:textId="77777777" w:rsidR="00316EC6" w:rsidRPr="005B3538" w:rsidRDefault="00D97219" w:rsidP="00D97219">
          <w:pPr>
            <w:spacing w:line="240" w:lineRule="auto"/>
          </w:pPr>
          <w:r w:rsidRPr="005B3538">
            <w:t>Las consideraciones generales que los licitadores deberán tener en cuenta son:</w:t>
          </w:r>
        </w:p>
        <w:p w14:paraId="1D7F2641" w14:textId="77777777" w:rsidR="00170FF3" w:rsidRPr="005B3538" w:rsidRDefault="00D97219" w:rsidP="001726AF">
          <w:pPr>
            <w:pStyle w:val="Prrafodelista"/>
            <w:numPr>
              <w:ilvl w:val="0"/>
              <w:numId w:val="146"/>
            </w:numPr>
            <w:spacing w:line="240" w:lineRule="auto"/>
          </w:pPr>
          <w:r w:rsidRPr="005B3538">
            <w:lastRenderedPageBreak/>
            <w:t>En todos los apartados, se indican unos contenidos mínimos. Dentro de cada apartado, la empresa licitadora podrá incorporar cualquier otro aspecto que considere oportuno.</w:t>
          </w:r>
        </w:p>
        <w:p w14:paraId="3D76ECDC" w14:textId="77777777" w:rsidR="00C6745C" w:rsidRPr="005B3538" w:rsidRDefault="00D97219" w:rsidP="001726AF">
          <w:pPr>
            <w:pStyle w:val="Prrafodelista"/>
            <w:numPr>
              <w:ilvl w:val="0"/>
              <w:numId w:val="146"/>
            </w:numPr>
            <w:spacing w:line="240" w:lineRule="auto"/>
          </w:pPr>
          <w:r w:rsidRPr="005B3538">
            <w:t>Dentro de cada apartado, dichos contenidos mínimos podrán organizarse como el licitador considere oportuno, no siendo obligatorio establecer un subapartado por cada contenido mínimo especificado.</w:t>
          </w:r>
        </w:p>
        <w:p w14:paraId="06ECA715" w14:textId="3A077DDF" w:rsidR="00DA774A" w:rsidRPr="005B3538" w:rsidRDefault="00D97219" w:rsidP="001726AF">
          <w:pPr>
            <w:pStyle w:val="Prrafodelista"/>
            <w:numPr>
              <w:ilvl w:val="0"/>
              <w:numId w:val="146"/>
            </w:numPr>
            <w:spacing w:line="240" w:lineRule="auto"/>
            <w:jc w:val="both"/>
          </w:pPr>
          <w:r w:rsidRPr="005B3538">
            <w:t xml:space="preserve">Dado que es el primer proyecto de </w:t>
          </w:r>
          <w:r w:rsidR="00C6745C" w:rsidRPr="005B3538">
            <w:t>EITB/</w:t>
          </w:r>
          <w:r w:rsidRPr="005B3538">
            <w:t xml:space="preserve">EJIE bajo arquitectura </w:t>
          </w:r>
          <w:r w:rsidR="00FF45B9">
            <w:t>XGS-</w:t>
          </w:r>
          <w:r w:rsidR="00C6745C" w:rsidRPr="005B3538">
            <w:t>PON</w:t>
          </w:r>
          <w:r w:rsidRPr="005B3538">
            <w:t xml:space="preserve">, los licitadores deberán hacer hincapié en la explicación de esta arquitectura aportando la información necesaria para que se pueda evaluar adecuadamente la propuesta y las ventajas que aporta a </w:t>
          </w:r>
          <w:r w:rsidR="00C6745C" w:rsidRPr="005B3538">
            <w:t>EITB/</w:t>
          </w:r>
          <w:r w:rsidRPr="005B3538">
            <w:t>EJIE</w:t>
          </w:r>
          <w:r w:rsidR="002A2CAF" w:rsidRPr="005B3538">
            <w:t>.</w:t>
          </w:r>
        </w:p>
        <w:p w14:paraId="00A99147" w14:textId="314FB4BD" w:rsidR="00802644" w:rsidRDefault="00955782" w:rsidP="00932E15">
          <w:pPr>
            <w:spacing w:line="240" w:lineRule="auto"/>
            <w:jc w:val="both"/>
          </w:pPr>
          <w:r w:rsidRPr="005B3538">
            <w:t>A continuación</w:t>
          </w:r>
          <w:r w:rsidR="00E54578" w:rsidRPr="005B3538">
            <w:t>,</w:t>
          </w:r>
          <w:r w:rsidRPr="005B3538">
            <w:t xml:space="preserve"> se detalla</w:t>
          </w:r>
          <w:r w:rsidR="00017C9B" w:rsidRPr="005B3538">
            <w:t xml:space="preserve"> el contenido mínimo que debe de incluir cada apartado:</w:t>
          </w:r>
        </w:p>
        <w:p w14:paraId="44680E33" w14:textId="2B45ACD5" w:rsidR="00802644" w:rsidRDefault="00AD62AF" w:rsidP="00AD62AF">
          <w:pPr>
            <w:spacing w:line="240" w:lineRule="auto"/>
            <w:jc w:val="both"/>
          </w:pPr>
          <w:r>
            <w:rPr>
              <w:b/>
              <w:bCs/>
            </w:rPr>
            <w:t xml:space="preserve">      </w:t>
          </w:r>
          <w:r w:rsidR="005B3538" w:rsidRPr="00802644">
            <w:rPr>
              <w:b/>
              <w:bCs/>
            </w:rPr>
            <w:t>1.  Descripción de la solución técnica</w:t>
          </w:r>
        </w:p>
        <w:p w14:paraId="3E6C22B0" w14:textId="114CA524" w:rsidR="005B3538" w:rsidRPr="005B3538" w:rsidRDefault="005B3538" w:rsidP="00932E15">
          <w:pPr>
            <w:spacing w:line="240" w:lineRule="auto"/>
            <w:ind w:firstLine="708"/>
            <w:jc w:val="both"/>
          </w:pPr>
          <w:r w:rsidRPr="005B3538">
            <w:t>Como mínimo, este apartado deberá contener la siguiente información:</w:t>
          </w:r>
        </w:p>
        <w:p w14:paraId="7DBD7794" w14:textId="1B657ED1" w:rsidR="006108EC" w:rsidRDefault="005B3538" w:rsidP="001726AF">
          <w:pPr>
            <w:pStyle w:val="Prrafodelista"/>
            <w:numPr>
              <w:ilvl w:val="0"/>
              <w:numId w:val="109"/>
            </w:numPr>
            <w:spacing w:line="240" w:lineRule="auto"/>
            <w:jc w:val="both"/>
          </w:pPr>
          <w:r w:rsidRPr="005B3538">
            <w:t xml:space="preserve">Descripción detallada del diseño de la arquitectura de la </w:t>
          </w:r>
          <w:r w:rsidRPr="00932E15">
            <w:rPr>
              <w:b/>
              <w:bCs/>
            </w:rPr>
            <w:t xml:space="preserve">red </w:t>
          </w:r>
          <w:r w:rsidR="00CC6C37">
            <w:rPr>
              <w:b/>
              <w:bCs/>
            </w:rPr>
            <w:t>XGS-</w:t>
          </w:r>
          <w:r w:rsidR="00B03983">
            <w:rPr>
              <w:b/>
              <w:bCs/>
            </w:rPr>
            <w:t>PON</w:t>
          </w:r>
          <w:r w:rsidR="002A22B1">
            <w:t>.</w:t>
          </w:r>
        </w:p>
        <w:p w14:paraId="2CEEECCE" w14:textId="058B0D37" w:rsidR="00932E15" w:rsidRDefault="005B3538" w:rsidP="001726AF">
          <w:pPr>
            <w:pStyle w:val="Prrafodelista"/>
            <w:numPr>
              <w:ilvl w:val="0"/>
              <w:numId w:val="109"/>
            </w:numPr>
            <w:spacing w:line="240" w:lineRule="auto"/>
            <w:jc w:val="both"/>
          </w:pPr>
          <w:r w:rsidRPr="005B3538">
            <w:t xml:space="preserve">Características de todos los equipos de </w:t>
          </w:r>
          <w:r w:rsidR="00B03983">
            <w:t>la re</w:t>
          </w:r>
          <w:r w:rsidR="00B3522A">
            <w:t>d</w:t>
          </w:r>
          <w:r w:rsidR="00B03983">
            <w:t xml:space="preserve"> </w:t>
          </w:r>
          <w:r w:rsidR="00A8473C">
            <w:t>XGS-</w:t>
          </w:r>
          <w:r w:rsidR="00B03983">
            <w:t>PON</w:t>
          </w:r>
          <w:r w:rsidRPr="005B3538">
            <w:t xml:space="preserve"> que componen la solución, funcionalidades, límites de prestaciones, escalabilidad y modelo de licenciamiento y suscripción. </w:t>
          </w:r>
        </w:p>
        <w:p w14:paraId="76B069E0" w14:textId="77777777" w:rsidR="00932E15" w:rsidRDefault="005B3538" w:rsidP="001726AF">
          <w:pPr>
            <w:pStyle w:val="Prrafodelista"/>
            <w:numPr>
              <w:ilvl w:val="0"/>
              <w:numId w:val="109"/>
            </w:numPr>
            <w:spacing w:line="240" w:lineRule="auto"/>
            <w:jc w:val="both"/>
          </w:pPr>
          <w:r w:rsidRPr="005B3538">
            <w:t>Descripción del resto de elementos y materiales propuestos objeto de suministro para dar solución a los requerimientos del pliego, incluyendo modelo y fabricante.</w:t>
          </w:r>
        </w:p>
        <w:p w14:paraId="2DF65E0C" w14:textId="77777777" w:rsidR="00932E15" w:rsidRDefault="005B3538" w:rsidP="001726AF">
          <w:pPr>
            <w:pStyle w:val="Prrafodelista"/>
            <w:numPr>
              <w:ilvl w:val="0"/>
              <w:numId w:val="109"/>
            </w:numPr>
            <w:spacing w:line="240" w:lineRule="auto"/>
            <w:jc w:val="both"/>
          </w:pPr>
          <w:r w:rsidRPr="005B3538">
            <w:t>Descripción de la propuesta de alta disponibilidad de la solución.</w:t>
          </w:r>
        </w:p>
        <w:p w14:paraId="7D0D6DBD" w14:textId="77777777" w:rsidR="00932E15" w:rsidRPr="00932E15" w:rsidRDefault="005B3538" w:rsidP="001726AF">
          <w:pPr>
            <w:pStyle w:val="Prrafodelista"/>
            <w:numPr>
              <w:ilvl w:val="0"/>
              <w:numId w:val="109"/>
            </w:numPr>
            <w:spacing w:line="240" w:lineRule="auto"/>
            <w:jc w:val="both"/>
          </w:pPr>
          <w:r w:rsidRPr="005B3538">
            <w:t xml:space="preserve">Listado resumen con todos los elementos que forman parte de la solución propuesta que debe ser una solución llave en mano totalmente operativa para EJIE que cumpla los requisitos del PCT, que cubra la instalación de equipos planteada y que esté alineada con la propuesta económica presentada en el Archivo electrónico de fórmulas. Salvo el dato del precio, este listado deberá coincidir totalmente con los conceptos y cantidades de suministros reflejados en el Archivo electrónico de fórmulas.  </w:t>
          </w:r>
          <w:r w:rsidRPr="00932E15">
            <w:rPr>
              <w:b/>
              <w:bCs/>
              <w:u w:val="single"/>
            </w:rPr>
            <w:t>Si la propuesta técnica no se corresponde con el escenario de elementos cotizados en el Archivo electrónico de fórmulas será motivo de exclusión.</w:t>
          </w:r>
        </w:p>
        <w:p w14:paraId="06CAE14D" w14:textId="77777777" w:rsidR="00932E15" w:rsidRPr="00932E15" w:rsidRDefault="00932E15" w:rsidP="00932E15">
          <w:pPr>
            <w:pStyle w:val="Prrafodelista"/>
            <w:spacing w:line="240" w:lineRule="auto"/>
            <w:jc w:val="both"/>
          </w:pPr>
        </w:p>
        <w:p w14:paraId="6FF275F0" w14:textId="1346E64F" w:rsidR="005B3538" w:rsidRPr="005B3538" w:rsidRDefault="005B3538" w:rsidP="00932E15">
          <w:pPr>
            <w:pStyle w:val="Prrafodelista"/>
            <w:spacing w:line="240" w:lineRule="auto"/>
            <w:jc w:val="both"/>
          </w:pPr>
          <w:r w:rsidRPr="00932E15">
            <w:rPr>
              <w:b/>
              <w:bCs/>
            </w:rPr>
            <w:t>NOTA:</w:t>
          </w:r>
          <w:r w:rsidRPr="005B3538">
            <w:t xml:space="preserve"> no es necesario incluir en este apartado 1. </w:t>
          </w:r>
          <w:r w:rsidRPr="001D547B">
            <w:rPr>
              <w:i/>
              <w:iCs/>
            </w:rPr>
            <w:t>Descripción de la solución técnica propuesta</w:t>
          </w:r>
          <w:r w:rsidRPr="005B3538">
            <w:t xml:space="preserve"> el anexo denominado “PCT Anexo I Requisitos técnicos</w:t>
          </w:r>
          <w:r w:rsidR="001F0238">
            <w:t xml:space="preserve"> Lote 1</w:t>
          </w:r>
          <w:r w:rsidRPr="005B3538">
            <w:t>”. Este documento se presentará de forma independiente como parte del Archivo electrónico de criterios de juicio de valor.</w:t>
          </w:r>
        </w:p>
        <w:p w14:paraId="7808217C" w14:textId="29C0DBCD" w:rsidR="00932E15" w:rsidRDefault="00AD62AF" w:rsidP="00AD62AF">
          <w:pPr>
            <w:spacing w:line="240" w:lineRule="auto"/>
            <w:jc w:val="both"/>
            <w:rPr>
              <w:b/>
              <w:bCs/>
            </w:rPr>
          </w:pPr>
          <w:r>
            <w:rPr>
              <w:b/>
              <w:bCs/>
            </w:rPr>
            <w:t xml:space="preserve">       </w:t>
          </w:r>
          <w:r w:rsidR="005B3538" w:rsidRPr="00932E15">
            <w:rPr>
              <w:b/>
              <w:bCs/>
            </w:rPr>
            <w:t xml:space="preserve">2.  Plan global del proyecto, recursos y organización </w:t>
          </w:r>
        </w:p>
        <w:p w14:paraId="32DF5C41" w14:textId="77F11D90" w:rsidR="005B3538" w:rsidRPr="00932E15" w:rsidRDefault="005B3538" w:rsidP="00932E15">
          <w:pPr>
            <w:spacing w:line="240" w:lineRule="auto"/>
            <w:ind w:firstLine="708"/>
            <w:jc w:val="both"/>
            <w:rPr>
              <w:b/>
              <w:bCs/>
            </w:rPr>
          </w:pPr>
          <w:r w:rsidRPr="005B3538">
            <w:t>Como mínimo, este apartado deberá contener la siguiente información:</w:t>
          </w:r>
        </w:p>
        <w:p w14:paraId="3DE2F8AA" w14:textId="1E29786D" w:rsidR="005B3538" w:rsidRPr="005B3538" w:rsidRDefault="005B3538" w:rsidP="001726AF">
          <w:pPr>
            <w:pStyle w:val="Prrafodelista"/>
            <w:numPr>
              <w:ilvl w:val="0"/>
              <w:numId w:val="109"/>
            </w:numPr>
            <w:spacing w:line="240" w:lineRule="auto"/>
            <w:jc w:val="both"/>
          </w:pPr>
          <w:r w:rsidRPr="005B3538">
            <w:t xml:space="preserve">Planificación detallada del proyecto con un Diagrama de Gantt donde se indiquen las diferentes fases, tareas e hitos que la empresa licitadora considere oportunas para el cumplimiento de los trabajos solicitados en el contrato. </w:t>
          </w:r>
        </w:p>
        <w:p w14:paraId="5F31163F" w14:textId="77777777" w:rsidR="00411EF1" w:rsidRDefault="005B3538" w:rsidP="001726AF">
          <w:pPr>
            <w:pStyle w:val="Prrafodelista"/>
            <w:numPr>
              <w:ilvl w:val="0"/>
              <w:numId w:val="109"/>
            </w:numPr>
            <w:spacing w:line="240" w:lineRule="auto"/>
            <w:jc w:val="both"/>
          </w:pPr>
          <w:r w:rsidRPr="005B3538">
            <w:t>Descripción de las diferentes fases, tareas e hitos que se incluyan en la planificación incluida en el Diagrama de Gantt.</w:t>
          </w:r>
        </w:p>
        <w:p w14:paraId="44F2C97A" w14:textId="77777777" w:rsidR="00411EF1" w:rsidRDefault="005B3538" w:rsidP="001726AF">
          <w:pPr>
            <w:pStyle w:val="Prrafodelista"/>
            <w:numPr>
              <w:ilvl w:val="0"/>
              <w:numId w:val="109"/>
            </w:numPr>
            <w:spacing w:line="240" w:lineRule="auto"/>
            <w:jc w:val="both"/>
          </w:pPr>
          <w:r w:rsidRPr="005B3538">
            <w:t>Descripción de los servicios profesionales involucrados en cada fase.</w:t>
          </w:r>
        </w:p>
        <w:p w14:paraId="3BE992F0" w14:textId="77777777" w:rsidR="00411EF1" w:rsidRDefault="005B3538" w:rsidP="001726AF">
          <w:pPr>
            <w:pStyle w:val="Prrafodelista"/>
            <w:numPr>
              <w:ilvl w:val="0"/>
              <w:numId w:val="109"/>
            </w:numPr>
            <w:spacing w:line="240" w:lineRule="auto"/>
            <w:jc w:val="both"/>
          </w:pPr>
          <w:r w:rsidRPr="005B3538">
            <w:t>Configuración del equipo y organización de recursos: roles y funciones a realizar en cada fase del plan, dimensionado del equipo, dedicación por fase del plan y seguimiento del proyecto.</w:t>
          </w:r>
        </w:p>
        <w:p w14:paraId="4B14A744" w14:textId="26057F18" w:rsidR="005B3538" w:rsidRPr="005B3538" w:rsidRDefault="005B3538" w:rsidP="001726AF">
          <w:pPr>
            <w:pStyle w:val="Prrafodelista"/>
            <w:numPr>
              <w:ilvl w:val="0"/>
              <w:numId w:val="109"/>
            </w:numPr>
            <w:spacing w:line="240" w:lineRule="auto"/>
            <w:jc w:val="both"/>
          </w:pPr>
          <w:r w:rsidRPr="005B3538">
            <w:t>Procedimientos y metodologías de trabajo para el seguimiento, coordinación y control de calidad de los trabajos.</w:t>
          </w:r>
        </w:p>
        <w:p w14:paraId="7261B4DD" w14:textId="77777777" w:rsidR="005B3538" w:rsidRPr="005B3538" w:rsidRDefault="005B3538" w:rsidP="005B3538">
          <w:pPr>
            <w:spacing w:line="240" w:lineRule="auto"/>
          </w:pPr>
        </w:p>
        <w:p w14:paraId="29648855" w14:textId="77777777" w:rsidR="005B3538" w:rsidRPr="005B3538" w:rsidRDefault="005B3538" w:rsidP="005B3538">
          <w:pPr>
            <w:spacing w:line="240" w:lineRule="auto"/>
          </w:pPr>
        </w:p>
        <w:p w14:paraId="10CEFD13" w14:textId="77777777" w:rsidR="005B3538" w:rsidRPr="005B3538" w:rsidRDefault="005B3538" w:rsidP="005B3538">
          <w:pPr>
            <w:spacing w:line="240" w:lineRule="auto"/>
          </w:pPr>
        </w:p>
        <w:p w14:paraId="03A349C1" w14:textId="2AD9E334" w:rsidR="005B3538" w:rsidRPr="00411EF1" w:rsidRDefault="00AD62AF" w:rsidP="00AD62AF">
          <w:pPr>
            <w:spacing w:line="240" w:lineRule="auto"/>
            <w:jc w:val="both"/>
            <w:rPr>
              <w:b/>
              <w:bCs/>
            </w:rPr>
          </w:pPr>
          <w:r>
            <w:rPr>
              <w:b/>
              <w:bCs/>
            </w:rPr>
            <w:t xml:space="preserve">       </w:t>
          </w:r>
          <w:r w:rsidR="005B3538" w:rsidRPr="00411EF1">
            <w:rPr>
              <w:b/>
              <w:bCs/>
            </w:rPr>
            <w:t>3.  Plan de formación y transferencia de conocimiento</w:t>
          </w:r>
        </w:p>
        <w:p w14:paraId="2A5110CF" w14:textId="77777777" w:rsidR="005B3538" w:rsidRPr="005B3538" w:rsidRDefault="005B3538" w:rsidP="00411EF1">
          <w:pPr>
            <w:spacing w:line="240" w:lineRule="auto"/>
            <w:ind w:firstLine="708"/>
            <w:jc w:val="both"/>
          </w:pPr>
          <w:r w:rsidRPr="005B3538">
            <w:t>Como mínimo, este apartado deberá contener la siguiente información:</w:t>
          </w:r>
        </w:p>
        <w:p w14:paraId="02FEA8AC" w14:textId="646F639A" w:rsidR="005B3538" w:rsidRPr="005B3538" w:rsidRDefault="005B3538" w:rsidP="001726AF">
          <w:pPr>
            <w:pStyle w:val="Prrafodelista"/>
            <w:numPr>
              <w:ilvl w:val="0"/>
              <w:numId w:val="109"/>
            </w:numPr>
            <w:spacing w:line="240" w:lineRule="auto"/>
            <w:jc w:val="both"/>
          </w:pPr>
          <w:r w:rsidRPr="005B3538">
            <w:t>Descripción de las acciones formativas y sus contenidos.</w:t>
          </w:r>
        </w:p>
        <w:p w14:paraId="7E998F4B" w14:textId="45DFABEB" w:rsidR="005B3538" w:rsidRPr="005B3538" w:rsidRDefault="005B3538" w:rsidP="001726AF">
          <w:pPr>
            <w:pStyle w:val="Prrafodelista"/>
            <w:numPr>
              <w:ilvl w:val="0"/>
              <w:numId w:val="109"/>
            </w:numPr>
            <w:spacing w:line="240" w:lineRule="auto"/>
            <w:jc w:val="both"/>
          </w:pPr>
          <w:r w:rsidRPr="005B3538">
            <w:t>Modalidades para la impartición de cursos.</w:t>
          </w:r>
        </w:p>
        <w:p w14:paraId="641B3505" w14:textId="2FF3448B" w:rsidR="005B3538" w:rsidRPr="005B3538" w:rsidRDefault="005B3538" w:rsidP="001726AF">
          <w:pPr>
            <w:pStyle w:val="Prrafodelista"/>
            <w:numPr>
              <w:ilvl w:val="0"/>
              <w:numId w:val="109"/>
            </w:numPr>
            <w:spacing w:line="240" w:lineRule="auto"/>
            <w:jc w:val="both"/>
          </w:pPr>
          <w:r w:rsidRPr="005B3538">
            <w:t>Propuesta de calendario de sesiones.</w:t>
          </w:r>
        </w:p>
        <w:p w14:paraId="02CDECA4" w14:textId="6D8A1B03" w:rsidR="005B3538" w:rsidRPr="005B3538" w:rsidRDefault="005B3538" w:rsidP="001726AF">
          <w:pPr>
            <w:pStyle w:val="Prrafodelista"/>
            <w:numPr>
              <w:ilvl w:val="0"/>
              <w:numId w:val="109"/>
            </w:numPr>
            <w:spacing w:line="240" w:lineRule="auto"/>
            <w:jc w:val="both"/>
          </w:pPr>
          <w:r w:rsidRPr="005B3538">
            <w:t>Recursos asignados a la formación y su capacitación.</w:t>
          </w:r>
        </w:p>
        <w:p w14:paraId="513E888A" w14:textId="34717F2C" w:rsidR="005B3538" w:rsidRPr="00411EF1" w:rsidRDefault="00AD62AF" w:rsidP="00AD62AF">
          <w:pPr>
            <w:spacing w:line="240" w:lineRule="auto"/>
            <w:jc w:val="both"/>
            <w:rPr>
              <w:b/>
              <w:bCs/>
            </w:rPr>
          </w:pPr>
          <w:r>
            <w:rPr>
              <w:b/>
              <w:bCs/>
            </w:rPr>
            <w:t xml:space="preserve">       </w:t>
          </w:r>
          <w:r w:rsidR="005B3538" w:rsidRPr="00411EF1">
            <w:rPr>
              <w:b/>
              <w:bCs/>
            </w:rPr>
            <w:t>4.  Descripción del servicio de soporte, mantenimiento y gestión de la garantía</w:t>
          </w:r>
        </w:p>
        <w:p w14:paraId="6709088C" w14:textId="77777777" w:rsidR="005B3538" w:rsidRPr="005B3538" w:rsidRDefault="005B3538" w:rsidP="00411EF1">
          <w:pPr>
            <w:spacing w:line="240" w:lineRule="auto"/>
            <w:ind w:firstLine="708"/>
            <w:jc w:val="both"/>
          </w:pPr>
          <w:r w:rsidRPr="005B3538">
            <w:t>Como mínimo, este apartado deberá contener la siguiente información:</w:t>
          </w:r>
        </w:p>
        <w:p w14:paraId="6099CAB5" w14:textId="77777777" w:rsidR="005B3538" w:rsidRPr="005B3538" w:rsidRDefault="005B3538" w:rsidP="00411EF1">
          <w:pPr>
            <w:spacing w:line="240" w:lineRule="auto"/>
            <w:ind w:left="708"/>
            <w:jc w:val="both"/>
          </w:pPr>
          <w:r w:rsidRPr="005B3538">
            <w:t>Se espera una descripción detallada del servicio de mantenimiento y soporte durante el desarrollo del contrato, así como las metodologías, procedimientos y recursos puestos a disposición para garantizar los niveles de servicio requeridos.</w:t>
          </w:r>
        </w:p>
        <w:p w14:paraId="07027885" w14:textId="492F3CE0" w:rsidR="005B3538" w:rsidRPr="005B3538" w:rsidRDefault="005B3538" w:rsidP="001726AF">
          <w:pPr>
            <w:pStyle w:val="Prrafodelista"/>
            <w:numPr>
              <w:ilvl w:val="0"/>
              <w:numId w:val="109"/>
            </w:numPr>
            <w:spacing w:line="240" w:lineRule="auto"/>
            <w:jc w:val="both"/>
          </w:pPr>
          <w:r w:rsidRPr="005B3538">
            <w:t>Descripción detallada de los servicios de mantenimiento propuestos.</w:t>
          </w:r>
        </w:p>
        <w:p w14:paraId="04D635FA" w14:textId="54077D06" w:rsidR="005B3538" w:rsidRPr="005B3538" w:rsidRDefault="005B3538" w:rsidP="001726AF">
          <w:pPr>
            <w:pStyle w:val="Prrafodelista"/>
            <w:numPr>
              <w:ilvl w:val="0"/>
              <w:numId w:val="109"/>
            </w:numPr>
            <w:spacing w:line="240" w:lineRule="auto"/>
            <w:jc w:val="both"/>
          </w:pPr>
          <w:r w:rsidRPr="005B3538">
            <w:t xml:space="preserve">Propuesta para satisfacer el requisito de servicio de disponibilidad </w:t>
          </w:r>
          <w:r w:rsidR="00F37F94">
            <w:t>8</w:t>
          </w:r>
          <w:r w:rsidRPr="005B3538">
            <w:t>x</w:t>
          </w:r>
          <w:r w:rsidR="00F37F94">
            <w:t>5</w:t>
          </w:r>
          <w:r w:rsidRPr="005B3538">
            <w:t xml:space="preserve">. </w:t>
          </w:r>
        </w:p>
        <w:p w14:paraId="28E15904" w14:textId="6D7AE25B" w:rsidR="005B3538" w:rsidRPr="005B3538" w:rsidRDefault="005B3538" w:rsidP="001726AF">
          <w:pPr>
            <w:pStyle w:val="Prrafodelista"/>
            <w:numPr>
              <w:ilvl w:val="0"/>
              <w:numId w:val="109"/>
            </w:numPr>
            <w:spacing w:line="240" w:lineRule="auto"/>
            <w:jc w:val="both"/>
          </w:pPr>
          <w:r w:rsidRPr="005B3538">
            <w:t xml:space="preserve">Plan de transición de entrada y salida (entrega a </w:t>
          </w:r>
          <w:r w:rsidR="003F16B3">
            <w:t>EITB</w:t>
          </w:r>
          <w:r w:rsidRPr="005B3538">
            <w:t>).</w:t>
          </w:r>
        </w:p>
        <w:p w14:paraId="6820B3D6" w14:textId="06ED5341" w:rsidR="005B3538" w:rsidRPr="005B3538" w:rsidRDefault="005B3538" w:rsidP="001726AF">
          <w:pPr>
            <w:pStyle w:val="Prrafodelista"/>
            <w:numPr>
              <w:ilvl w:val="0"/>
              <w:numId w:val="109"/>
            </w:numPr>
            <w:spacing w:line="240" w:lineRule="auto"/>
            <w:jc w:val="both"/>
          </w:pPr>
          <w:r w:rsidRPr="005B3538">
            <w:t>Propuesta y detalle de los Acuerdos de Nivel de Servicio (ANS) y del soporte.</w:t>
          </w:r>
        </w:p>
        <w:p w14:paraId="499FFA39" w14:textId="5824F859" w:rsidR="005B3538" w:rsidRPr="005B3538" w:rsidRDefault="005B3538" w:rsidP="001726AF">
          <w:pPr>
            <w:pStyle w:val="Prrafodelista"/>
            <w:numPr>
              <w:ilvl w:val="0"/>
              <w:numId w:val="109"/>
            </w:numPr>
            <w:spacing w:line="240" w:lineRule="auto"/>
            <w:jc w:val="both"/>
          </w:pPr>
          <w:r w:rsidRPr="005B3538">
            <w:t>Descripción de las condiciones de las licencias solicitadas para operar los equipos nuevos y actuales y para acceder a soporte del fabricante, indicando su tiempo de vigencia para cada equipo.</w:t>
          </w:r>
        </w:p>
        <w:p w14:paraId="21CE7B0A" w14:textId="77777777" w:rsidR="00411EF1" w:rsidRDefault="005B3538" w:rsidP="001726AF">
          <w:pPr>
            <w:pStyle w:val="Prrafodelista"/>
            <w:numPr>
              <w:ilvl w:val="0"/>
              <w:numId w:val="109"/>
            </w:numPr>
            <w:spacing w:line="240" w:lineRule="auto"/>
            <w:jc w:val="both"/>
          </w:pPr>
          <w:r w:rsidRPr="005B3538">
            <w:t xml:space="preserve">Descripción detallada del procedimiento para la gestión del soporte del fabricante y garantías (RMA) durante el desarrollo del contrato. </w:t>
          </w:r>
        </w:p>
        <w:p w14:paraId="2B1936E8" w14:textId="61B432C8" w:rsidR="00017C9B" w:rsidRPr="00411EF1" w:rsidRDefault="005B3538" w:rsidP="00411EF1">
          <w:pPr>
            <w:pStyle w:val="Prrafodelista"/>
            <w:spacing w:line="240" w:lineRule="auto"/>
            <w:jc w:val="both"/>
          </w:pPr>
          <w:r w:rsidRPr="00411EF1">
            <w:rPr>
              <w:u w:val="single"/>
            </w:rPr>
            <w:t>La Etapa de gestión de garantías que arranca en el hito de finalización y aceptación del proyecto y se extenderá durante los años ofertados por el adjudicatario.</w:t>
          </w:r>
          <w:r w:rsidRPr="005B3538">
            <w:t xml:space="preserve"> </w:t>
          </w:r>
          <w:r w:rsidRPr="00411EF1">
            <w:rPr>
              <w:b/>
              <w:bCs/>
            </w:rPr>
            <w:t>La explicación de esta etapa se deberá aportar en el archivo de criterios de fórmulas y no en la propuesta técnica (archivo de criterios de juicio de valor) dado que involucra uno de los criterios evaluables en dicho archivo como es la modalidad de contacto con el fabricante.</w:t>
          </w:r>
        </w:p>
      </w:sdtContent>
    </w:sdt>
    <w:p w14:paraId="690504A7" w14:textId="75033683" w:rsidR="002F784E" w:rsidRPr="00E95138" w:rsidRDefault="00DA774A" w:rsidP="007936C4">
      <w:pPr>
        <w:spacing w:line="240" w:lineRule="auto"/>
        <w:jc w:val="both"/>
        <w:rPr>
          <w:rFonts w:cstheme="minorHAnsi"/>
          <w:color w:val="000000" w:themeColor="text1"/>
        </w:rPr>
      </w:pPr>
      <w:r w:rsidRPr="00E95138">
        <w:rPr>
          <w:rFonts w:cstheme="minorHAnsi"/>
          <w:color w:val="000000" w:themeColor="text1"/>
        </w:rPr>
        <w:t xml:space="preserve">En el caso de que el </w:t>
      </w:r>
      <w:r w:rsidR="00BC2021">
        <w:rPr>
          <w:rFonts w:cstheme="minorHAnsi"/>
          <w:color w:val="000000" w:themeColor="text1"/>
        </w:rPr>
        <w:t xml:space="preserve">archivo </w:t>
      </w:r>
      <w:r w:rsidR="00AE2CD4">
        <w:rPr>
          <w:rFonts w:cstheme="minorHAnsi"/>
          <w:color w:val="000000" w:themeColor="text1"/>
        </w:rPr>
        <w:t>electrónico de criterios</w:t>
      </w:r>
      <w:r w:rsidRPr="00E95138">
        <w:rPr>
          <w:rFonts w:cstheme="minorHAnsi"/>
          <w:color w:val="000000" w:themeColor="text1"/>
        </w:rPr>
        <w:t xml:space="preserve"> de juicios de valor adelante información reservada para el </w:t>
      </w:r>
      <w:r w:rsidR="00AE2CD4">
        <w:rPr>
          <w:rFonts w:cstheme="minorHAnsi"/>
          <w:color w:val="000000" w:themeColor="text1"/>
        </w:rPr>
        <w:t>archivo electrónico</w:t>
      </w:r>
      <w:r w:rsidRPr="00E95138">
        <w:rPr>
          <w:rFonts w:cstheme="minorHAnsi"/>
          <w:color w:val="000000" w:themeColor="text1"/>
        </w:rPr>
        <w:t xml:space="preserve"> de valoración automática o de fórmulas, será excluido del proceso de licitación</w:t>
      </w:r>
      <w:r w:rsidR="002F784E" w:rsidRPr="00E95138">
        <w:rPr>
          <w:rFonts w:cstheme="minorHAnsi"/>
          <w:color w:val="000000" w:themeColor="text1"/>
        </w:rPr>
        <w:t xml:space="preserve">. </w:t>
      </w:r>
    </w:p>
    <w:p w14:paraId="00906119" w14:textId="77777777" w:rsidR="002F784E" w:rsidRPr="002E3256" w:rsidRDefault="002F784E" w:rsidP="002F784E">
      <w:pPr>
        <w:pStyle w:val="Prrafodelista"/>
        <w:spacing w:line="240" w:lineRule="auto"/>
        <w:jc w:val="both"/>
        <w:rPr>
          <w:rFonts w:cstheme="minorHAnsi"/>
        </w:rPr>
      </w:pPr>
    </w:p>
    <w:p w14:paraId="3DE9BB2C" w14:textId="18CE4D9A" w:rsidR="002F784E" w:rsidRPr="00FA63C9" w:rsidRDefault="00000000" w:rsidP="002F784E">
      <w:pPr>
        <w:pStyle w:val="Prrafodelista"/>
        <w:tabs>
          <w:tab w:val="left" w:pos="284"/>
        </w:tabs>
        <w:spacing w:line="240" w:lineRule="auto"/>
        <w:ind w:left="567" w:hanging="141"/>
        <w:jc w:val="both"/>
        <w:rPr>
          <w:rFonts w:cstheme="minorHAnsi"/>
        </w:rPr>
      </w:pPr>
      <w:sdt>
        <w:sdtPr>
          <w:rPr>
            <w:rFonts w:cstheme="minorHAnsi"/>
          </w:rPr>
          <w:id w:val="1805115786"/>
          <w15:color w:val="FF6600"/>
          <w14:checkbox>
            <w14:checked w14:val="1"/>
            <w14:checkedState w14:val="2612" w14:font="MS Gothic"/>
            <w14:uncheckedState w14:val="2610" w14:font="MS Gothic"/>
          </w14:checkbox>
        </w:sdtPr>
        <w:sdtContent>
          <w:r w:rsidR="004518C9">
            <w:rPr>
              <w:rFonts w:ascii="MS Gothic" w:eastAsia="MS Gothic" w:hAnsi="MS Gothic" w:cstheme="minorHAnsi" w:hint="eastAsia"/>
            </w:rPr>
            <w:t>☒</w:t>
          </w:r>
        </w:sdtContent>
      </w:sdt>
      <w:r w:rsidR="002F784E" w:rsidRPr="00FF07BA">
        <w:rPr>
          <w:rFonts w:cstheme="minorHAnsi"/>
        </w:rPr>
        <w:t>N</w:t>
      </w:r>
      <w:r w:rsidR="002F784E">
        <w:rPr>
          <w:rFonts w:cstheme="minorHAnsi"/>
        </w:rPr>
        <w:t>.</w:t>
      </w:r>
      <w:r w:rsidR="002F784E" w:rsidRPr="00FF07BA">
        <w:rPr>
          <w:rFonts w:cstheme="minorHAnsi"/>
        </w:rPr>
        <w:t>º de páginas máximo:</w:t>
      </w:r>
      <w:r w:rsidR="002F784E">
        <w:rPr>
          <w:rFonts w:cstheme="minorHAnsi"/>
        </w:rPr>
        <w:t xml:space="preserve"> </w:t>
      </w:r>
      <w:sdt>
        <w:sdtPr>
          <w:id w:val="-534421337"/>
          <w:placeholder>
            <w:docPart w:val="732156C400FF4D22A3722F2EB80541F8"/>
          </w:placeholder>
          <w15:color w:val="FF6600"/>
        </w:sdtPr>
        <w:sdtContent>
          <w:r w:rsidR="007800EE">
            <w:t>50</w:t>
          </w:r>
        </w:sdtContent>
      </w:sdt>
    </w:p>
    <w:p w14:paraId="4ABE5E94" w14:textId="7135615C" w:rsidR="002F784E" w:rsidRDefault="002F784E" w:rsidP="007936C4">
      <w:pPr>
        <w:spacing w:line="240" w:lineRule="auto"/>
        <w:jc w:val="both"/>
        <w:rPr>
          <w:rFonts w:cstheme="minorHAnsi"/>
          <w:i/>
          <w:u w:val="single"/>
        </w:rPr>
      </w:pPr>
      <w:r w:rsidRPr="002F784E">
        <w:rPr>
          <w:rFonts w:cstheme="minorHAnsi"/>
          <w:i/>
          <w:u w:val="single"/>
        </w:rPr>
        <w:t xml:space="preserve">La propuesta del </w:t>
      </w:r>
      <w:r w:rsidRPr="002F784E">
        <w:rPr>
          <w:bCs/>
          <w:lang w:val="es-EC"/>
        </w:rPr>
        <w:t>archivo electrónico</w:t>
      </w:r>
      <w:r w:rsidRPr="002F784E">
        <w:rPr>
          <w:b/>
          <w:bCs/>
          <w:lang w:val="es-EC"/>
        </w:rPr>
        <w:t xml:space="preserve"> </w:t>
      </w:r>
      <w:r w:rsidRPr="002F784E">
        <w:rPr>
          <w:rFonts w:cstheme="minorHAnsi"/>
          <w:i/>
          <w:u w:val="single"/>
        </w:rPr>
        <w:t xml:space="preserve">de criterios de valor incluyendo la portada, no ocupará en la oferta más de </w:t>
      </w:r>
      <w:r w:rsidR="007800EE">
        <w:rPr>
          <w:rFonts w:cstheme="minorHAnsi"/>
          <w:i/>
          <w:u w:val="single"/>
        </w:rPr>
        <w:t>5</w:t>
      </w:r>
      <w:r w:rsidR="00E2025D">
        <w:rPr>
          <w:rFonts w:cstheme="minorHAnsi"/>
          <w:i/>
          <w:u w:val="single"/>
        </w:rPr>
        <w:t>0</w:t>
      </w:r>
      <w:r w:rsidRPr="002F784E">
        <w:rPr>
          <w:rFonts w:cstheme="minorHAnsi"/>
          <w:i/>
          <w:u w:val="single"/>
        </w:rPr>
        <w:t>_ páginas</w:t>
      </w:r>
      <w:r w:rsidRPr="002F784E">
        <w:rPr>
          <w:rFonts w:cstheme="minorHAnsi"/>
          <w:i/>
        </w:rPr>
        <w:t xml:space="preserve"> de texto en letra Arial tamaño</w:t>
      </w:r>
      <w:r w:rsidRPr="002F784E">
        <w:rPr>
          <w:rFonts w:cstheme="minorHAnsi"/>
        </w:rPr>
        <w:t xml:space="preserve"> </w:t>
      </w:r>
      <w:r w:rsidR="00384002">
        <w:rPr>
          <w:rFonts w:cstheme="minorHAnsi"/>
        </w:rPr>
        <w:t>11</w:t>
      </w:r>
      <w:r w:rsidRPr="002F784E">
        <w:rPr>
          <w:rFonts w:cstheme="minorHAnsi"/>
          <w:i/>
        </w:rPr>
        <w:t xml:space="preserve">, interlineado </w:t>
      </w:r>
      <w:r w:rsidR="00C70B78">
        <w:rPr>
          <w:rFonts w:cstheme="minorHAnsi"/>
          <w:i/>
        </w:rPr>
        <w:t>1,5</w:t>
      </w:r>
      <w:r w:rsidRPr="002F784E">
        <w:rPr>
          <w:rFonts w:cstheme="minorHAnsi"/>
          <w:i/>
        </w:rPr>
        <w:t xml:space="preserve"> y márgenes superior, inferior, izquierdo y derecho superiores a </w:t>
      </w:r>
      <w:r w:rsidR="00C70B78">
        <w:rPr>
          <w:rFonts w:cstheme="minorHAnsi"/>
          <w:i/>
        </w:rPr>
        <w:t>1,5</w:t>
      </w:r>
      <w:r w:rsidRPr="002F784E">
        <w:rPr>
          <w:rFonts w:cstheme="minorHAnsi"/>
          <w:i/>
        </w:rPr>
        <w:t xml:space="preserve"> cm. Además, deberá estar estructurada debiendo seguir el índice especificado en este punto para la presentación de la oferta, de forma que </w:t>
      </w:r>
      <w:r w:rsidRPr="002F784E">
        <w:rPr>
          <w:rFonts w:cstheme="minorHAnsi"/>
          <w:b/>
          <w:bCs/>
          <w:i/>
          <w:u w:val="single"/>
        </w:rPr>
        <w:t>se descartarán todas aquellas ofertas que no cumplan el índice, contenidos y extensiones aquí especificadas.</w:t>
      </w:r>
      <w:r>
        <w:rPr>
          <w:rFonts w:cstheme="minorHAnsi"/>
          <w:i/>
          <w:u w:val="single"/>
        </w:rPr>
        <w:t xml:space="preserve"> </w:t>
      </w:r>
    </w:p>
    <w:p w14:paraId="20714A4F" w14:textId="2A15B2C6" w:rsidR="00785153" w:rsidRDefault="00000000" w:rsidP="00785153">
      <w:pPr>
        <w:pStyle w:val="Prrafodelista"/>
        <w:spacing w:line="240" w:lineRule="auto"/>
        <w:ind w:left="426"/>
        <w:jc w:val="both"/>
        <w:rPr>
          <w:rFonts w:cstheme="minorHAnsi"/>
        </w:rPr>
      </w:pPr>
      <w:sdt>
        <w:sdtPr>
          <w:rPr>
            <w:rFonts w:cstheme="minorHAnsi"/>
          </w:rPr>
          <w:id w:val="954054452"/>
          <w15:color w:val="FF6600"/>
          <w14:checkbox>
            <w14:checked w14:val="0"/>
            <w14:checkedState w14:val="2612" w14:font="MS Gothic"/>
            <w14:uncheckedState w14:val="2610" w14:font="MS Gothic"/>
          </w14:checkbox>
        </w:sdtPr>
        <w:sdtContent>
          <w:r w:rsidR="002F784E">
            <w:rPr>
              <w:rFonts w:ascii="MS Gothic" w:eastAsia="MS Gothic" w:hAnsi="MS Gothic" w:cstheme="minorHAnsi" w:hint="eastAsia"/>
            </w:rPr>
            <w:t>☐</w:t>
          </w:r>
        </w:sdtContent>
      </w:sdt>
      <w:r w:rsidR="002F784E">
        <w:rPr>
          <w:rFonts w:cstheme="minorHAnsi"/>
        </w:rPr>
        <w:t xml:space="preserve">Posibilidad de presentar Anexo aparte a la oferta técnica donde </w:t>
      </w:r>
      <w:r w:rsidR="002F784E" w:rsidRPr="0014030A">
        <w:rPr>
          <w:rFonts w:cstheme="minorHAnsi"/>
          <w:b/>
          <w:bCs/>
          <w:u w:val="single"/>
        </w:rPr>
        <w:t>únicamente</w:t>
      </w:r>
      <w:r w:rsidR="002F784E">
        <w:rPr>
          <w:rFonts w:cstheme="minorHAnsi"/>
        </w:rPr>
        <w:t xml:space="preserve"> se recoja información relativa a los </w:t>
      </w:r>
      <w:r w:rsidR="002F784E" w:rsidRPr="0031341A">
        <w:rPr>
          <w:rFonts w:cstheme="minorHAnsi"/>
          <w:b/>
          <w:u w:val="single"/>
        </w:rPr>
        <w:t>perfiles técnicos adscritos a la ejecución del contrato</w:t>
      </w:r>
      <w:r w:rsidR="002F784E">
        <w:rPr>
          <w:rFonts w:cstheme="minorHAnsi"/>
        </w:rPr>
        <w:t xml:space="preserve">. En el caso de incluir más información que la indicada, la oferta será automáticamente </w:t>
      </w:r>
      <w:r w:rsidR="002F784E" w:rsidRPr="00CB179B">
        <w:rPr>
          <w:rFonts w:cstheme="minorHAnsi"/>
          <w:b/>
          <w:bCs/>
        </w:rPr>
        <w:t>excluida.</w:t>
      </w:r>
      <w:r w:rsidR="002F784E">
        <w:rPr>
          <w:rFonts w:cstheme="minorHAnsi"/>
        </w:rPr>
        <w:t xml:space="preserve"> </w:t>
      </w:r>
    </w:p>
    <w:p w14:paraId="0908427D" w14:textId="77777777" w:rsidR="00A13624" w:rsidRPr="00E10CE0" w:rsidRDefault="00A13624" w:rsidP="00785153">
      <w:pPr>
        <w:pStyle w:val="Prrafodelista"/>
        <w:spacing w:line="240" w:lineRule="auto"/>
        <w:ind w:left="426"/>
        <w:jc w:val="both"/>
        <w:rPr>
          <w:rFonts w:cstheme="minorHAnsi"/>
        </w:rPr>
      </w:pPr>
    </w:p>
    <w:p w14:paraId="753082D4" w14:textId="2D1F3B4D" w:rsidR="00A13624" w:rsidRPr="00E10CE0" w:rsidRDefault="00BC0229" w:rsidP="00785153">
      <w:pPr>
        <w:pStyle w:val="Prrafodelista"/>
        <w:spacing w:line="240" w:lineRule="auto"/>
        <w:ind w:left="426"/>
        <w:jc w:val="both"/>
        <w:rPr>
          <w:rFonts w:cstheme="minorHAnsi"/>
          <w:i/>
          <w:iCs/>
        </w:rPr>
      </w:pPr>
      <w:r w:rsidRPr="00E10CE0">
        <w:rPr>
          <w:rFonts w:cstheme="minorHAnsi"/>
          <w:i/>
          <w:iCs/>
        </w:rPr>
        <w:lastRenderedPageBreak/>
        <w:t>Si se incluyen anexos, estos no podrán contener información objeto de valoración, siendo que la misma deberá estar contenida dentro del número de páginas máximas de la oferta para que pueda ser tenida en cuenta, excepto el anexo I del PCT, del que se deberá entrar el fichero Excel “PCT_ANEXO I – Requisitos técnicos</w:t>
      </w:r>
      <w:r w:rsidR="00FD635A">
        <w:rPr>
          <w:rFonts w:cstheme="minorHAnsi"/>
          <w:i/>
          <w:iCs/>
        </w:rPr>
        <w:t xml:space="preserve"> Lote 1</w:t>
      </w:r>
      <w:r w:rsidRPr="00E10CE0">
        <w:rPr>
          <w:rFonts w:cstheme="minorHAnsi"/>
          <w:i/>
          <w:iCs/>
        </w:rPr>
        <w:t>.xlsx” de forma independiente.</w:t>
      </w:r>
    </w:p>
    <w:p w14:paraId="4D0E0B62" w14:textId="77777777" w:rsidR="00BC0229" w:rsidRPr="00E10CE0" w:rsidRDefault="00BC0229" w:rsidP="00785153">
      <w:pPr>
        <w:pStyle w:val="Prrafodelista"/>
        <w:spacing w:line="240" w:lineRule="auto"/>
        <w:ind w:left="426"/>
        <w:jc w:val="both"/>
        <w:rPr>
          <w:rFonts w:cstheme="minorHAnsi"/>
          <w:i/>
          <w:iCs/>
        </w:rPr>
      </w:pPr>
    </w:p>
    <w:p w14:paraId="2D447110" w14:textId="1760E847" w:rsidR="005C20F1" w:rsidRPr="00E10CE0" w:rsidRDefault="005C20F1" w:rsidP="005C20F1">
      <w:pPr>
        <w:pStyle w:val="Prrafodelista"/>
        <w:numPr>
          <w:ilvl w:val="0"/>
          <w:numId w:val="55"/>
        </w:numPr>
        <w:spacing w:line="240" w:lineRule="auto"/>
        <w:jc w:val="both"/>
        <w:rPr>
          <w:rFonts w:cstheme="minorHAnsi"/>
        </w:rPr>
      </w:pPr>
      <w:r w:rsidRPr="00E10CE0">
        <w:rPr>
          <w:rFonts w:cstheme="minorHAnsi"/>
        </w:rPr>
        <w:t xml:space="preserve">Archivo Excel </w:t>
      </w:r>
      <w:r w:rsidRPr="00E10CE0">
        <w:rPr>
          <w:rFonts w:cstheme="minorHAnsi"/>
          <w:b/>
          <w:bCs/>
          <w:i/>
          <w:iCs/>
        </w:rPr>
        <w:t>“PCT_ANEXO I – Requisitos técnicos</w:t>
      </w:r>
      <w:r w:rsidR="00D33A0E">
        <w:rPr>
          <w:rFonts w:cstheme="minorHAnsi"/>
          <w:b/>
          <w:bCs/>
          <w:i/>
          <w:iCs/>
        </w:rPr>
        <w:t xml:space="preserve"> Lote</w:t>
      </w:r>
      <w:r w:rsidR="009C0E5F">
        <w:rPr>
          <w:rFonts w:cstheme="minorHAnsi"/>
          <w:b/>
          <w:bCs/>
          <w:i/>
          <w:iCs/>
        </w:rPr>
        <w:t xml:space="preserve"> 1</w:t>
      </w:r>
      <w:r w:rsidRPr="00E10CE0">
        <w:rPr>
          <w:rFonts w:cstheme="minorHAnsi"/>
          <w:b/>
          <w:bCs/>
          <w:i/>
          <w:iCs/>
        </w:rPr>
        <w:t xml:space="preserve">.xlsx” </w:t>
      </w:r>
      <w:r w:rsidRPr="007F46DA">
        <w:rPr>
          <w:rFonts w:cstheme="minorHAnsi"/>
          <w:i/>
          <w:iCs/>
        </w:rPr>
        <w:t>debidamente cumplimentado</w:t>
      </w:r>
      <w:r w:rsidRPr="00E10CE0">
        <w:rPr>
          <w:rFonts w:cstheme="minorHAnsi"/>
          <w:b/>
          <w:bCs/>
          <w:i/>
          <w:iCs/>
        </w:rPr>
        <w:t>. (No confundir con el Anexo I del PCP, relativo a criterios valorables mediante fórmulas.)</w:t>
      </w:r>
    </w:p>
    <w:p w14:paraId="47644745" w14:textId="77777777" w:rsidR="00454765" w:rsidRPr="00454765" w:rsidRDefault="00454765" w:rsidP="00454765">
      <w:pPr>
        <w:pStyle w:val="Prrafodelista"/>
        <w:numPr>
          <w:ilvl w:val="1"/>
          <w:numId w:val="55"/>
        </w:numPr>
        <w:rPr>
          <w:rFonts w:cstheme="minorHAnsi"/>
        </w:rPr>
      </w:pPr>
      <w:r w:rsidRPr="00454765">
        <w:rPr>
          <w:rFonts w:cstheme="minorHAnsi"/>
        </w:rPr>
        <w:t xml:space="preserve">Se excluirán todas las propuestas que </w:t>
      </w:r>
      <w:r w:rsidRPr="00454765">
        <w:rPr>
          <w:rFonts w:cstheme="minorHAnsi"/>
          <w:b/>
          <w:bCs/>
        </w:rPr>
        <w:t>no presenten este anexo o no cumplan y/o cumplimenten todos los apartados obligatorios</w:t>
      </w:r>
      <w:r w:rsidRPr="00454765">
        <w:rPr>
          <w:rFonts w:cstheme="minorHAnsi"/>
        </w:rPr>
        <w:t xml:space="preserve"> en el checklist de requisitos del anexo.</w:t>
      </w:r>
    </w:p>
    <w:p w14:paraId="3C4F9C04" w14:textId="77777777" w:rsidR="00454765" w:rsidRPr="00E10CE0" w:rsidRDefault="00454765" w:rsidP="00454765">
      <w:pPr>
        <w:pStyle w:val="Prrafodelista"/>
        <w:spacing w:line="240" w:lineRule="auto"/>
        <w:ind w:left="1440"/>
        <w:jc w:val="both"/>
        <w:rPr>
          <w:rFonts w:cstheme="minorHAnsi"/>
        </w:rPr>
      </w:pPr>
    </w:p>
    <w:p w14:paraId="56A44F3D" w14:textId="552E0373" w:rsidR="005E7A1C" w:rsidRDefault="005E7A1C" w:rsidP="005E7A1C">
      <w:pPr>
        <w:spacing w:line="240" w:lineRule="auto"/>
        <w:jc w:val="both"/>
        <w:rPr>
          <w:rFonts w:cstheme="minorHAnsi"/>
          <w:b/>
          <w:bCs/>
        </w:rPr>
      </w:pPr>
      <w:r w:rsidRPr="00671015">
        <w:rPr>
          <w:rFonts w:cstheme="minorHAnsi"/>
          <w:b/>
          <w:bCs/>
        </w:rPr>
        <w:t xml:space="preserve">LOTE 2 </w:t>
      </w:r>
    </w:p>
    <w:p w14:paraId="05B61A56" w14:textId="77777777" w:rsidR="00671015" w:rsidRPr="002F4930" w:rsidRDefault="00671015" w:rsidP="00671015">
      <w:pPr>
        <w:pStyle w:val="Prrafodelista"/>
        <w:spacing w:line="240" w:lineRule="auto"/>
        <w:jc w:val="both"/>
        <w:rPr>
          <w:rFonts w:cstheme="minorHAnsi"/>
          <w:b/>
        </w:rPr>
      </w:pPr>
      <w:r w:rsidRPr="002F4930">
        <w:rPr>
          <w:rFonts w:cstheme="minorHAnsi"/>
          <w:b/>
        </w:rPr>
        <w:t>Las ofertas se presentarán obligatoriamente de acuerdo con el siguiente índice:</w:t>
      </w:r>
    </w:p>
    <w:tbl>
      <w:tblPr>
        <w:tblStyle w:val="Tablaconcuadrcula"/>
        <w:tblW w:w="0" w:type="auto"/>
        <w:tblInd w:w="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0"/>
      </w:tblGrid>
      <w:tr w:rsidR="002B2293" w:rsidRPr="00E402C3" w14:paraId="0E41727F" w14:textId="77777777" w:rsidTr="00671015">
        <w:tc>
          <w:tcPr>
            <w:tcW w:w="8080" w:type="dxa"/>
          </w:tcPr>
          <w:p w14:paraId="361CFB28" w14:textId="77777777" w:rsidR="00671015" w:rsidRDefault="00671015">
            <w:r>
              <w:t xml:space="preserve">1-Introducción. Resumen ejecutivo de la propuesta </w:t>
            </w:r>
          </w:p>
          <w:p w14:paraId="10DC03ED" w14:textId="77777777" w:rsidR="00671015" w:rsidRDefault="00671015">
            <w:r>
              <w:t>2-Análisis y propuesta de Solución Técnica</w:t>
            </w:r>
          </w:p>
          <w:p w14:paraId="638F5F21" w14:textId="77777777" w:rsidR="00671015" w:rsidRPr="00E402C3" w:rsidRDefault="00671015">
            <w:r>
              <w:t>3-</w:t>
            </w:r>
            <w:r w:rsidRPr="00E402C3">
              <w:t>Alcance de los Suministros y Servicios Profesionales</w:t>
            </w:r>
          </w:p>
        </w:tc>
      </w:tr>
      <w:tr w:rsidR="002B2293" w:rsidRPr="00E402C3" w14:paraId="3D66D948" w14:textId="77777777" w:rsidTr="00671015">
        <w:tc>
          <w:tcPr>
            <w:tcW w:w="8080" w:type="dxa"/>
          </w:tcPr>
          <w:p w14:paraId="7FD22F20" w14:textId="77777777" w:rsidR="00671015" w:rsidRPr="00E402C3" w:rsidRDefault="00671015">
            <w:r>
              <w:t>4</w:t>
            </w:r>
            <w:r w:rsidRPr="00E402C3">
              <w:t>-Plan de migración para convivencia de servicios</w:t>
            </w:r>
          </w:p>
        </w:tc>
      </w:tr>
      <w:tr w:rsidR="002B2293" w:rsidRPr="00E402C3" w14:paraId="01F0494B" w14:textId="77777777" w:rsidTr="00671015">
        <w:tc>
          <w:tcPr>
            <w:tcW w:w="8080" w:type="dxa"/>
          </w:tcPr>
          <w:p w14:paraId="2DAA8655" w14:textId="77777777" w:rsidR="00671015" w:rsidRPr="00E402C3" w:rsidRDefault="00671015">
            <w:r>
              <w:t>5</w:t>
            </w:r>
            <w:r w:rsidRPr="00E402C3">
              <w:t>-Metodología y Plan de proyecto</w:t>
            </w:r>
          </w:p>
        </w:tc>
      </w:tr>
      <w:tr w:rsidR="002B2293" w:rsidRPr="00E402C3" w14:paraId="624594AC" w14:textId="77777777" w:rsidTr="00671015">
        <w:tc>
          <w:tcPr>
            <w:tcW w:w="8080" w:type="dxa"/>
          </w:tcPr>
          <w:p w14:paraId="7A3870A0" w14:textId="77777777" w:rsidR="00671015" w:rsidRPr="00E402C3" w:rsidRDefault="00671015">
            <w:r>
              <w:t>6</w:t>
            </w:r>
            <w:r w:rsidRPr="00E402C3">
              <w:t>-Recursos y Organización</w:t>
            </w:r>
          </w:p>
        </w:tc>
      </w:tr>
      <w:tr w:rsidR="002B2293" w:rsidRPr="00E402C3" w14:paraId="2BEB1A98" w14:textId="77777777" w:rsidTr="00671015">
        <w:tc>
          <w:tcPr>
            <w:tcW w:w="8080" w:type="dxa"/>
          </w:tcPr>
          <w:p w14:paraId="226586A5" w14:textId="77777777" w:rsidR="00671015" w:rsidRPr="00E402C3" w:rsidRDefault="00671015">
            <w:r>
              <w:t>7</w:t>
            </w:r>
            <w:r w:rsidRPr="00E402C3">
              <w:t>-Descripción del Servicio de Soporte, Mantenimiento y</w:t>
            </w:r>
            <w:r>
              <w:t xml:space="preserve"> </w:t>
            </w:r>
            <w:r w:rsidRPr="00E402C3">
              <w:t>Gestión de las garantías</w:t>
            </w:r>
          </w:p>
        </w:tc>
      </w:tr>
    </w:tbl>
    <w:p w14:paraId="75680AF6" w14:textId="77777777" w:rsidR="00671015" w:rsidRPr="00E402C3" w:rsidRDefault="00671015" w:rsidP="00671015">
      <w:pPr>
        <w:pStyle w:val="Prrafodelista"/>
        <w:spacing w:line="240" w:lineRule="auto"/>
        <w:jc w:val="both"/>
        <w:rPr>
          <w:rFonts w:cstheme="minorHAnsi"/>
        </w:rPr>
      </w:pPr>
    </w:p>
    <w:p w14:paraId="33798617" w14:textId="6B594F97" w:rsidR="00671015" w:rsidRPr="002F4930" w:rsidRDefault="00671015" w:rsidP="00671015">
      <w:pPr>
        <w:pStyle w:val="Prrafodelista"/>
        <w:spacing w:line="240" w:lineRule="auto"/>
        <w:jc w:val="both"/>
        <w:rPr>
          <w:rFonts w:cstheme="minorHAnsi"/>
          <w:b/>
          <w:bCs/>
          <w:i/>
          <w:iCs/>
          <w:u w:val="single"/>
        </w:rPr>
      </w:pPr>
      <w:r w:rsidRPr="002F4930">
        <w:rPr>
          <w:rFonts w:cstheme="minorHAnsi"/>
          <w:b/>
          <w:bCs/>
          <w:i/>
          <w:iCs/>
          <w:u w:val="single"/>
        </w:rPr>
        <w:t xml:space="preserve">El punto 1 </w:t>
      </w:r>
      <w:r>
        <w:rPr>
          <w:rFonts w:cstheme="minorHAnsi"/>
          <w:b/>
          <w:bCs/>
          <w:i/>
          <w:iCs/>
          <w:u w:val="single"/>
        </w:rPr>
        <w:t>d</w:t>
      </w:r>
      <w:r w:rsidRPr="002F4930">
        <w:rPr>
          <w:rFonts w:cstheme="minorHAnsi"/>
          <w:b/>
          <w:bCs/>
          <w:i/>
          <w:iCs/>
          <w:u w:val="single"/>
        </w:rPr>
        <w:t xml:space="preserve">el índice no será objeto de evaluación mediante juicio de valor. Se trata de </w:t>
      </w:r>
      <w:r>
        <w:rPr>
          <w:rFonts w:cstheme="minorHAnsi"/>
          <w:b/>
          <w:bCs/>
          <w:i/>
          <w:iCs/>
          <w:u w:val="single"/>
        </w:rPr>
        <w:t xml:space="preserve">un </w:t>
      </w:r>
      <w:r w:rsidRPr="002F4930">
        <w:rPr>
          <w:rFonts w:cstheme="minorHAnsi"/>
          <w:b/>
          <w:bCs/>
          <w:i/>
          <w:iCs/>
          <w:u w:val="single"/>
        </w:rPr>
        <w:t xml:space="preserve">apartado meramente informativo e introductorio para poder evaluar el resto de los apartados indicados en el índice, los cuales si estarán sujetos a puntuación. </w:t>
      </w:r>
    </w:p>
    <w:p w14:paraId="5819EA9C" w14:textId="77777777" w:rsidR="00671015" w:rsidRDefault="00671015" w:rsidP="00671015">
      <w:pPr>
        <w:pStyle w:val="Prrafodelista"/>
        <w:spacing w:line="240" w:lineRule="auto"/>
        <w:jc w:val="both"/>
        <w:rPr>
          <w:rFonts w:cstheme="minorHAnsi"/>
        </w:rPr>
      </w:pPr>
    </w:p>
    <w:p w14:paraId="754A3CBC" w14:textId="77777777" w:rsidR="00671015" w:rsidRDefault="00671015" w:rsidP="00671015">
      <w:pPr>
        <w:pStyle w:val="Prrafodelista"/>
        <w:spacing w:line="240" w:lineRule="auto"/>
        <w:jc w:val="both"/>
        <w:rPr>
          <w:rFonts w:cstheme="minorHAnsi"/>
        </w:rPr>
      </w:pPr>
      <w:r w:rsidRPr="00E54578">
        <w:rPr>
          <w:rFonts w:cstheme="minorHAnsi"/>
          <w:b/>
        </w:rPr>
        <w:t>Adicionalmente</w:t>
      </w:r>
      <w:r w:rsidRPr="00E54578">
        <w:rPr>
          <w:rFonts w:cstheme="minorHAnsi"/>
        </w:rPr>
        <w:t xml:space="preserve">, </w:t>
      </w:r>
      <w:r>
        <w:rPr>
          <w:rFonts w:cstheme="minorHAnsi"/>
        </w:rPr>
        <w:t xml:space="preserve">será obligatorio presentar la siguiente documentación en el sobre de criterios evaluables mediante juicios de valor:  </w:t>
      </w:r>
    </w:p>
    <w:p w14:paraId="3C08DEE0" w14:textId="77777777" w:rsidR="00671015" w:rsidRPr="00481A8D" w:rsidRDefault="00671015" w:rsidP="00671015">
      <w:pPr>
        <w:pStyle w:val="Prrafodelista"/>
        <w:spacing w:line="240" w:lineRule="auto"/>
        <w:jc w:val="both"/>
        <w:rPr>
          <w:rFonts w:cstheme="minorHAnsi"/>
          <w:b/>
          <w:bCs/>
        </w:rPr>
      </w:pPr>
    </w:p>
    <w:sdt>
      <w:sdtPr>
        <w:rPr>
          <w:b/>
          <w:bCs/>
        </w:rPr>
        <w:id w:val="-1511898466"/>
        <w:placeholder>
          <w:docPart w:val="8C1FB83CA6DB4CF9AA0DCB45727FB0E7"/>
        </w:placeholder>
        <w15:color w:val="FF6600"/>
      </w:sdtPr>
      <w:sdtContent>
        <w:p w14:paraId="3B5B047A" w14:textId="6A5E6229" w:rsidR="00671015" w:rsidRPr="00481A8D" w:rsidRDefault="00671015" w:rsidP="00671015">
          <w:pPr>
            <w:pStyle w:val="Prrafodelista"/>
            <w:numPr>
              <w:ilvl w:val="0"/>
              <w:numId w:val="55"/>
            </w:numPr>
            <w:jc w:val="both"/>
            <w:rPr>
              <w:b/>
              <w:bCs/>
            </w:rPr>
          </w:pPr>
          <w:r w:rsidRPr="00481A8D">
            <w:rPr>
              <w:b/>
              <w:bCs/>
            </w:rPr>
            <w:t>Tabla Excel denominada “</w:t>
          </w:r>
          <w:r w:rsidR="00414CC4" w:rsidRPr="00414CC4">
            <w:rPr>
              <w:b/>
              <w:bCs/>
            </w:rPr>
            <w:t>PCT_ANEXO VI - Requisitos Tecnicos Lote 2</w:t>
          </w:r>
          <w:r w:rsidRPr="00481A8D">
            <w:rPr>
              <w:b/>
              <w:bCs/>
            </w:rPr>
            <w:t>.xlsx”.</w:t>
          </w:r>
        </w:p>
        <w:p w14:paraId="2DC792A4" w14:textId="35F4E04B" w:rsidR="00671015" w:rsidRPr="00481A8D" w:rsidRDefault="00671015" w:rsidP="00671015">
          <w:pPr>
            <w:pStyle w:val="Prrafodelista"/>
            <w:numPr>
              <w:ilvl w:val="0"/>
              <w:numId w:val="55"/>
            </w:numPr>
            <w:jc w:val="both"/>
            <w:rPr>
              <w:b/>
              <w:bCs/>
            </w:rPr>
          </w:pPr>
          <w:r w:rsidRPr="00481A8D">
            <w:rPr>
              <w:b/>
              <w:bCs/>
            </w:rPr>
            <w:t>Tabla Excel denominada “</w:t>
          </w:r>
          <w:r w:rsidR="00414CC4" w:rsidRPr="00414CC4">
            <w:rPr>
              <w:b/>
              <w:bCs/>
            </w:rPr>
            <w:t>PCT_ANEXO VII - Requisitos diseño</w:t>
          </w:r>
          <w:r w:rsidR="00414CC4">
            <w:rPr>
              <w:b/>
              <w:bCs/>
            </w:rPr>
            <w:t xml:space="preserve"> Lote 2</w:t>
          </w:r>
          <w:r w:rsidRPr="00481A8D">
            <w:rPr>
              <w:b/>
              <w:bCs/>
            </w:rPr>
            <w:t>.xlsx”.</w:t>
          </w:r>
        </w:p>
      </w:sdtContent>
    </w:sdt>
    <w:p w14:paraId="62251165" w14:textId="77777777" w:rsidR="00671015" w:rsidRDefault="00671015" w:rsidP="00671015">
      <w:pPr>
        <w:pStyle w:val="Prrafodelista"/>
        <w:spacing w:line="240" w:lineRule="auto"/>
        <w:jc w:val="both"/>
        <w:rPr>
          <w:rFonts w:cstheme="minorHAnsi"/>
          <w:b/>
          <w:bCs/>
        </w:rPr>
      </w:pPr>
    </w:p>
    <w:p w14:paraId="7A77F9B1" w14:textId="0CE5AAFC" w:rsidR="00671015" w:rsidRDefault="00671015" w:rsidP="00671015">
      <w:pPr>
        <w:pStyle w:val="Prrafodelista"/>
        <w:spacing w:line="240" w:lineRule="auto"/>
        <w:jc w:val="both"/>
        <w:rPr>
          <w:rFonts w:cstheme="minorHAnsi"/>
        </w:rPr>
      </w:pPr>
      <w:r>
        <w:rPr>
          <w:rFonts w:cstheme="minorHAnsi"/>
        </w:rPr>
        <w:t xml:space="preserve">Tal y como se recoge en </w:t>
      </w:r>
      <w:r w:rsidRPr="002D6A3A">
        <w:rPr>
          <w:rFonts w:cstheme="minorHAnsi"/>
          <w:b/>
          <w:bCs/>
        </w:rPr>
        <w:t>el apart</w:t>
      </w:r>
      <w:r>
        <w:rPr>
          <w:rFonts w:cstheme="minorHAnsi"/>
          <w:b/>
          <w:bCs/>
        </w:rPr>
        <w:t>ado</w:t>
      </w:r>
      <w:r w:rsidRPr="002D6A3A">
        <w:rPr>
          <w:rFonts w:cstheme="minorHAnsi"/>
          <w:b/>
          <w:bCs/>
        </w:rPr>
        <w:t xml:space="preserve"> </w:t>
      </w:r>
      <w:r>
        <w:rPr>
          <w:rFonts w:cstheme="minorHAnsi"/>
          <w:b/>
          <w:bCs/>
        </w:rPr>
        <w:t>30</w:t>
      </w:r>
      <w:r w:rsidRPr="002D6A3A">
        <w:rPr>
          <w:rFonts w:cstheme="minorHAnsi"/>
          <w:b/>
          <w:bCs/>
        </w:rPr>
        <w:t xml:space="preserve"> del PCP</w:t>
      </w:r>
      <w:r>
        <w:rPr>
          <w:rFonts w:cstheme="minorHAnsi"/>
        </w:rPr>
        <w:t xml:space="preserve"> la no presentación de los Anexos indicados, o el no cumplimiento con lo exigido en los mismos, se considerará causa de </w:t>
      </w:r>
      <w:r w:rsidRPr="00C9541C">
        <w:rPr>
          <w:rFonts w:cstheme="minorHAnsi"/>
          <w:color w:val="FF0000"/>
          <w:u w:val="single"/>
        </w:rPr>
        <w:t>exclusión de la oferta.</w:t>
      </w:r>
      <w:r w:rsidRPr="00C9541C">
        <w:rPr>
          <w:rFonts w:cstheme="minorHAnsi"/>
          <w:color w:val="FF0000"/>
        </w:rPr>
        <w:t xml:space="preserve"> </w:t>
      </w:r>
    </w:p>
    <w:p w14:paraId="67B30132" w14:textId="77777777" w:rsidR="00671015" w:rsidRDefault="00671015" w:rsidP="00671015">
      <w:pPr>
        <w:pStyle w:val="Prrafodelista"/>
        <w:spacing w:line="240" w:lineRule="auto"/>
        <w:jc w:val="both"/>
        <w:rPr>
          <w:rFonts w:cstheme="minorHAnsi"/>
        </w:rPr>
      </w:pPr>
    </w:p>
    <w:p w14:paraId="5941CBC8" w14:textId="77777777" w:rsidR="00671015" w:rsidRDefault="00671015" w:rsidP="00671015">
      <w:pPr>
        <w:pStyle w:val="Prrafodelista"/>
        <w:spacing w:line="240" w:lineRule="auto"/>
        <w:jc w:val="both"/>
        <w:rPr>
          <w:rFonts w:cstheme="minorHAnsi"/>
        </w:rPr>
      </w:pPr>
      <w:r w:rsidRPr="00676DD2">
        <w:rPr>
          <w:rFonts w:cstheme="minorHAnsi"/>
        </w:rPr>
        <w:t xml:space="preserve">Es obligatorio que las ofertas técnicas sigan el índice descrito en este punto y aporten dentro del capítulo correspondiente la documentación necesaria que permita realizar la valoración de la propuesta técnica de forma correcta. </w:t>
      </w:r>
    </w:p>
    <w:p w14:paraId="4C3391B8" w14:textId="77777777" w:rsidR="00671015" w:rsidRDefault="00671015" w:rsidP="00671015">
      <w:pPr>
        <w:pStyle w:val="Prrafodelista"/>
        <w:spacing w:line="240" w:lineRule="auto"/>
        <w:jc w:val="both"/>
        <w:rPr>
          <w:rFonts w:cstheme="minorHAnsi"/>
        </w:rPr>
      </w:pPr>
    </w:p>
    <w:p w14:paraId="716A266B" w14:textId="77777777" w:rsidR="00671015" w:rsidRDefault="00671015" w:rsidP="00671015">
      <w:pPr>
        <w:pStyle w:val="Prrafodelista"/>
        <w:spacing w:line="240" w:lineRule="auto"/>
        <w:jc w:val="both"/>
        <w:rPr>
          <w:rFonts w:cstheme="minorHAnsi"/>
        </w:rPr>
      </w:pPr>
      <w:r w:rsidRPr="00676DD2">
        <w:rPr>
          <w:rFonts w:cstheme="minorHAnsi"/>
        </w:rPr>
        <w:t>ANEXOS</w:t>
      </w:r>
      <w:r>
        <w:rPr>
          <w:rFonts w:cstheme="minorHAnsi"/>
        </w:rPr>
        <w:t>:</w:t>
      </w:r>
      <w:r w:rsidRPr="00676DD2">
        <w:rPr>
          <w:rFonts w:cstheme="minorHAnsi"/>
        </w:rPr>
        <w:t xml:space="preserve"> El licitador s</w:t>
      </w:r>
      <w:r>
        <w:rPr>
          <w:rFonts w:cstheme="minorHAnsi"/>
        </w:rPr>
        <w:t>ó</w:t>
      </w:r>
      <w:r w:rsidRPr="00676DD2">
        <w:rPr>
          <w:rFonts w:cstheme="minorHAnsi"/>
        </w:rPr>
        <w:t>lo considerará la inclusión de anexos adicionales para aspectos aclaratorios respecto a los contenidos de la MEMORIA TÉCNICA, no pudiendo contener información que sea adicional a la allí expuesta, excepto para justificar algún criterio requerido.</w:t>
      </w:r>
    </w:p>
    <w:p w14:paraId="1050CA44" w14:textId="77777777" w:rsidR="00671015" w:rsidRDefault="00671015" w:rsidP="00671015">
      <w:pPr>
        <w:pStyle w:val="Prrafodelista"/>
        <w:spacing w:line="240" w:lineRule="auto"/>
        <w:jc w:val="both"/>
        <w:rPr>
          <w:rFonts w:cstheme="minorHAnsi"/>
        </w:rPr>
      </w:pPr>
    </w:p>
    <w:p w14:paraId="066C3BB1" w14:textId="77777777" w:rsidR="00671015" w:rsidRPr="008B54B7" w:rsidRDefault="00671015" w:rsidP="00671015">
      <w:pPr>
        <w:pStyle w:val="Prrafodelista"/>
        <w:spacing w:line="240" w:lineRule="auto"/>
        <w:jc w:val="both"/>
        <w:rPr>
          <w:rFonts w:cstheme="minorHAnsi"/>
          <w:u w:val="single"/>
        </w:rPr>
      </w:pPr>
      <w:r w:rsidRPr="008B54B7">
        <w:rPr>
          <w:rFonts w:cstheme="minorHAnsi"/>
          <w:u w:val="single"/>
        </w:rPr>
        <w:t xml:space="preserve">En ningún caso se debe incluir información de criterios de fórmulas en este </w:t>
      </w:r>
      <w:r w:rsidRPr="008B54B7">
        <w:rPr>
          <w:u w:val="single"/>
          <w:lang w:val="es-EC"/>
        </w:rPr>
        <w:t>archivo electrónico</w:t>
      </w:r>
      <w:r w:rsidRPr="008B54B7">
        <w:rPr>
          <w:rFonts w:cstheme="minorHAnsi"/>
          <w:u w:val="single"/>
        </w:rPr>
        <w:t>.</w:t>
      </w:r>
    </w:p>
    <w:p w14:paraId="013AB67E" w14:textId="77777777" w:rsidR="00671015" w:rsidRDefault="00671015" w:rsidP="00671015">
      <w:pPr>
        <w:pStyle w:val="Prrafodelista"/>
        <w:spacing w:line="240" w:lineRule="auto"/>
        <w:jc w:val="both"/>
        <w:rPr>
          <w:rFonts w:cstheme="minorHAnsi"/>
        </w:rPr>
      </w:pPr>
    </w:p>
    <w:p w14:paraId="4ADB6FD9" w14:textId="77777777" w:rsidR="00671015" w:rsidRPr="00FF07BA" w:rsidRDefault="00671015" w:rsidP="00671015">
      <w:pPr>
        <w:pStyle w:val="Prrafodelista"/>
        <w:spacing w:line="240" w:lineRule="auto"/>
        <w:jc w:val="both"/>
        <w:rPr>
          <w:rFonts w:cstheme="minorHAnsi"/>
        </w:rPr>
      </w:pPr>
    </w:p>
    <w:p w14:paraId="5F5EBEEF" w14:textId="22D0AB40" w:rsidR="00671015" w:rsidRPr="00481A8D" w:rsidRDefault="00000000" w:rsidP="00671015">
      <w:pPr>
        <w:pStyle w:val="Prrafodelista"/>
        <w:spacing w:line="240" w:lineRule="auto"/>
        <w:jc w:val="both"/>
        <w:rPr>
          <w:rFonts w:cstheme="minorHAnsi"/>
          <w:b/>
          <w:bCs/>
        </w:rPr>
      </w:pPr>
      <w:sdt>
        <w:sdtPr>
          <w:rPr>
            <w:rFonts w:cstheme="minorHAnsi"/>
          </w:rPr>
          <w:id w:val="119814929"/>
          <w15:color w:val="FF6600"/>
          <w14:checkbox>
            <w14:checked w14:val="1"/>
            <w14:checkedState w14:val="2612" w14:font="MS Gothic"/>
            <w14:uncheckedState w14:val="2610" w14:font="MS Gothic"/>
          </w14:checkbox>
        </w:sdtPr>
        <w:sdtContent>
          <w:r w:rsidR="00671015">
            <w:rPr>
              <w:rFonts w:ascii="MS Gothic" w:eastAsia="MS Gothic" w:hAnsi="MS Gothic" w:cstheme="minorHAnsi" w:hint="eastAsia"/>
            </w:rPr>
            <w:t>☒</w:t>
          </w:r>
        </w:sdtContent>
      </w:sdt>
      <w:r w:rsidR="00671015" w:rsidRPr="00671015">
        <w:rPr>
          <w:rFonts w:cstheme="minorHAnsi"/>
        </w:rPr>
        <w:t xml:space="preserve">N.º de páginas máximo: </w:t>
      </w:r>
      <w:sdt>
        <w:sdtPr>
          <w:id w:val="904804016"/>
          <w:placeholder>
            <w:docPart w:val="FBD3965D3E5F46389420A3A32A8A5903"/>
          </w:placeholder>
          <w15:color w:val="FF6600"/>
        </w:sdtPr>
        <w:sdtContent>
          <w:r w:rsidR="000E3BC9">
            <w:t>8</w:t>
          </w:r>
          <w:r w:rsidR="00671015" w:rsidRPr="00671015">
            <w:t>0</w:t>
          </w:r>
        </w:sdtContent>
      </w:sdt>
    </w:p>
    <w:p w14:paraId="50CFAE44" w14:textId="77777777" w:rsidR="00671015" w:rsidRDefault="00671015" w:rsidP="00671015">
      <w:pPr>
        <w:spacing w:line="240" w:lineRule="auto"/>
        <w:ind w:left="709"/>
        <w:jc w:val="both"/>
        <w:rPr>
          <w:lang w:val="es-ES_tradnl" w:eastAsia="es-ES_tradnl"/>
        </w:rPr>
      </w:pPr>
      <w:permStart w:id="1590781667" w:edGrp="everyone"/>
      <w:r>
        <w:rPr>
          <w:rFonts w:cstheme="minorHAnsi"/>
          <w:i/>
          <w:highlight w:val="lightGray"/>
          <w:u w:val="single"/>
        </w:rPr>
        <w:lastRenderedPageBreak/>
        <w:t xml:space="preserve">La </w:t>
      </w:r>
      <w:r w:rsidRPr="004857B1">
        <w:rPr>
          <w:rFonts w:cstheme="minorHAnsi"/>
          <w:i/>
          <w:highlight w:val="lightGray"/>
          <w:u w:val="single"/>
        </w:rPr>
        <w:t xml:space="preserve">propuesta del </w:t>
      </w:r>
      <w:r w:rsidRPr="003A5DB6">
        <w:rPr>
          <w:bCs/>
          <w:u w:val="single"/>
          <w:lang w:val="es-EC"/>
        </w:rPr>
        <w:t>archivo electrónico</w:t>
      </w:r>
      <w:r w:rsidRPr="004857B1">
        <w:rPr>
          <w:b/>
          <w:bCs/>
          <w:lang w:val="es-EC"/>
        </w:rPr>
        <w:t xml:space="preserve"> </w:t>
      </w:r>
      <w:r>
        <w:rPr>
          <w:rFonts w:cstheme="minorHAnsi"/>
          <w:i/>
          <w:highlight w:val="lightGray"/>
          <w:u w:val="single"/>
        </w:rPr>
        <w:t xml:space="preserve">de criterios de valor </w:t>
      </w:r>
      <w:r w:rsidRPr="00546E13">
        <w:rPr>
          <w:rFonts w:cstheme="minorHAnsi"/>
          <w:i/>
          <w:highlight w:val="lightGray"/>
          <w:u w:val="single"/>
        </w:rPr>
        <w:t xml:space="preserve">incluyendo la portada, no ocupará en la oferta más de </w:t>
      </w:r>
      <w:r>
        <w:rPr>
          <w:rFonts w:cstheme="minorHAnsi"/>
          <w:i/>
          <w:highlight w:val="lightGray"/>
          <w:u w:val="single"/>
        </w:rPr>
        <w:t>100</w:t>
      </w:r>
      <w:r w:rsidRPr="00546E13">
        <w:rPr>
          <w:rFonts w:cstheme="minorHAnsi"/>
          <w:i/>
          <w:highlight w:val="lightGray"/>
          <w:u w:val="single"/>
        </w:rPr>
        <w:t xml:space="preserve"> páginas</w:t>
      </w:r>
      <w:r w:rsidRPr="00546E13">
        <w:rPr>
          <w:rFonts w:cstheme="minorHAnsi"/>
          <w:i/>
          <w:highlight w:val="lightGray"/>
        </w:rPr>
        <w:t xml:space="preserve"> de texto en letra Arial tamaño</w:t>
      </w:r>
      <w:r w:rsidRPr="00546E13">
        <w:rPr>
          <w:rFonts w:cstheme="minorHAnsi"/>
          <w:highlight w:val="lightGray"/>
        </w:rPr>
        <w:t xml:space="preserve"> </w:t>
      </w:r>
      <w:r>
        <w:rPr>
          <w:rFonts w:cstheme="minorHAnsi"/>
          <w:highlight w:val="lightGray"/>
        </w:rPr>
        <w:t>11</w:t>
      </w:r>
      <w:r w:rsidRPr="00546E13">
        <w:rPr>
          <w:rFonts w:cstheme="minorHAnsi"/>
          <w:i/>
          <w:highlight w:val="lightGray"/>
        </w:rPr>
        <w:t xml:space="preserve">, interlineado </w:t>
      </w:r>
      <w:r>
        <w:rPr>
          <w:rFonts w:cstheme="minorHAnsi"/>
          <w:i/>
          <w:highlight w:val="lightGray"/>
        </w:rPr>
        <w:t xml:space="preserve">1,5 </w:t>
      </w:r>
      <w:r w:rsidRPr="00546E13">
        <w:rPr>
          <w:rFonts w:cstheme="minorHAnsi"/>
          <w:i/>
          <w:highlight w:val="lightGray"/>
        </w:rPr>
        <w:t xml:space="preserve">y márgenes superior, inferior, izquierdo y derecho superiores a </w:t>
      </w:r>
      <w:r>
        <w:rPr>
          <w:rFonts w:cstheme="minorHAnsi"/>
          <w:i/>
          <w:highlight w:val="lightGray"/>
        </w:rPr>
        <w:t>1,5</w:t>
      </w:r>
      <w:r w:rsidRPr="00546E13">
        <w:rPr>
          <w:rFonts w:cstheme="minorHAnsi"/>
          <w:i/>
          <w:highlight w:val="lightGray"/>
        </w:rPr>
        <w:t xml:space="preserve"> cm. Además, deberá estar estructurada debiendo seguir el índice especificado en este punto para la presentación de la oferta, de forma que </w:t>
      </w:r>
      <w:r w:rsidRPr="00546E13">
        <w:rPr>
          <w:rFonts w:cstheme="minorHAnsi"/>
          <w:i/>
          <w:highlight w:val="lightGray"/>
          <w:u w:val="single"/>
        </w:rPr>
        <w:t>se descartarán todas aquellas ofertas que no cumplan el índice, contenidos y extensiones aquí especificadas</w:t>
      </w:r>
    </w:p>
    <w:permEnd w:id="1590781667"/>
    <w:p w14:paraId="1D210FBE" w14:textId="77777777" w:rsidR="00671015" w:rsidRDefault="00000000" w:rsidP="00671015">
      <w:pPr>
        <w:pStyle w:val="Prrafodelista"/>
        <w:spacing w:line="240" w:lineRule="auto"/>
        <w:ind w:left="426"/>
        <w:jc w:val="both"/>
        <w:rPr>
          <w:rFonts w:cstheme="minorHAnsi"/>
        </w:rPr>
      </w:pPr>
      <w:sdt>
        <w:sdtPr>
          <w:rPr>
            <w:rFonts w:cstheme="minorHAnsi"/>
          </w:rPr>
          <w:id w:val="513429123"/>
          <w15:color w:val="FF6600"/>
          <w14:checkbox>
            <w14:checked w14:val="0"/>
            <w14:checkedState w14:val="2612" w14:font="MS Gothic"/>
            <w14:uncheckedState w14:val="2610" w14:font="MS Gothic"/>
          </w14:checkbox>
        </w:sdtPr>
        <w:sdtContent>
          <w:r w:rsidR="00671015">
            <w:rPr>
              <w:rFonts w:ascii="MS Gothic" w:eastAsia="MS Gothic" w:hAnsi="MS Gothic" w:cstheme="minorHAnsi" w:hint="eastAsia"/>
            </w:rPr>
            <w:t>☐</w:t>
          </w:r>
        </w:sdtContent>
      </w:sdt>
      <w:r w:rsidR="00671015">
        <w:rPr>
          <w:rFonts w:cstheme="minorHAnsi"/>
        </w:rPr>
        <w:t xml:space="preserve">Posibilidad de presentar Anexo aparte a la oferta técnica donde </w:t>
      </w:r>
      <w:r w:rsidR="00671015" w:rsidRPr="0014030A">
        <w:rPr>
          <w:rFonts w:cstheme="minorHAnsi"/>
          <w:b/>
          <w:bCs/>
          <w:u w:val="single"/>
        </w:rPr>
        <w:t>únicamente</w:t>
      </w:r>
      <w:r w:rsidR="00671015">
        <w:rPr>
          <w:rFonts w:cstheme="minorHAnsi"/>
        </w:rPr>
        <w:t xml:space="preserve"> se recoja información relativa a los </w:t>
      </w:r>
      <w:r w:rsidR="00671015" w:rsidRPr="0031341A">
        <w:rPr>
          <w:rFonts w:cstheme="minorHAnsi"/>
          <w:b/>
          <w:u w:val="single"/>
        </w:rPr>
        <w:t>perfiles técnicos adscritos a la ejecución del contrato</w:t>
      </w:r>
      <w:r w:rsidR="00671015">
        <w:rPr>
          <w:rFonts w:cstheme="minorHAnsi"/>
        </w:rPr>
        <w:t xml:space="preserve">. En el caso de incluir más información que la indicada, la oferta será automáticamente </w:t>
      </w:r>
      <w:r w:rsidR="00671015" w:rsidRPr="00CB179B">
        <w:rPr>
          <w:rFonts w:cstheme="minorHAnsi"/>
          <w:b/>
          <w:bCs/>
        </w:rPr>
        <w:t>excluida.</w:t>
      </w:r>
      <w:r w:rsidR="00671015">
        <w:rPr>
          <w:rFonts w:cstheme="minorHAnsi"/>
        </w:rPr>
        <w:t xml:space="preserve"> </w:t>
      </w:r>
    </w:p>
    <w:p w14:paraId="6FF64C42" w14:textId="77777777" w:rsidR="00022C64" w:rsidRPr="00FF07BA" w:rsidRDefault="00A663A0" w:rsidP="00022C64">
      <w:pPr>
        <w:pStyle w:val="EJIE-Titulo2"/>
      </w:pPr>
      <w:r>
        <w:tab/>
      </w:r>
      <w:bookmarkStart w:id="47" w:name="_Toc224597067"/>
      <w:r w:rsidRPr="004857B1">
        <w:t>ARCHIVO ELECTRÓNICO</w:t>
      </w:r>
      <w:r w:rsidRPr="00344085">
        <w:rPr>
          <w:color w:val="FF0000"/>
        </w:rPr>
        <w:t xml:space="preserve"> </w:t>
      </w:r>
      <w:r>
        <w:t>DE FÓRMULAS</w:t>
      </w:r>
      <w:bookmarkEnd w:id="47"/>
    </w:p>
    <w:p w14:paraId="736D57D6" w14:textId="5FC55C8F" w:rsidR="00A663A0" w:rsidRDefault="00022C64" w:rsidP="001143B4">
      <w:pPr>
        <w:spacing w:line="240" w:lineRule="auto"/>
        <w:jc w:val="both"/>
        <w:rPr>
          <w:rFonts w:cstheme="minorHAnsi"/>
        </w:rPr>
      </w:pPr>
      <w:r w:rsidRPr="00FF07BA">
        <w:rPr>
          <w:rFonts w:cstheme="minorHAnsi"/>
        </w:rPr>
        <w:t xml:space="preserve">Contenido </w:t>
      </w:r>
      <w:r w:rsidRPr="004857B1">
        <w:rPr>
          <w:rFonts w:cstheme="minorHAnsi"/>
        </w:rPr>
        <w:t xml:space="preserve">del </w:t>
      </w:r>
      <w:r w:rsidRPr="004857B1">
        <w:rPr>
          <w:bCs/>
          <w:lang w:val="es-EC"/>
        </w:rPr>
        <w:t>archivo electrónico</w:t>
      </w:r>
      <w:r w:rsidR="001143B4">
        <w:rPr>
          <w:bCs/>
          <w:lang w:val="es-EC"/>
        </w:rPr>
        <w:t xml:space="preserve"> de criterios de aplicación de fórmulas</w:t>
      </w:r>
      <w:r w:rsidRPr="004857B1">
        <w:rPr>
          <w:rFonts w:cstheme="minorHAnsi"/>
        </w:rPr>
        <w:t>:</w:t>
      </w:r>
    </w:p>
    <w:p w14:paraId="3C229BF3" w14:textId="77777777" w:rsidR="00705A7D" w:rsidRPr="00705A7D" w:rsidRDefault="00705A7D" w:rsidP="00705A7D">
      <w:pPr>
        <w:spacing w:line="240" w:lineRule="auto"/>
        <w:jc w:val="both"/>
        <w:rPr>
          <w:rFonts w:cstheme="minorHAnsi"/>
        </w:rPr>
      </w:pPr>
      <w:r w:rsidRPr="00705A7D">
        <w:rPr>
          <w:rFonts w:cstheme="minorHAnsi"/>
          <w:b/>
          <w:bCs/>
        </w:rPr>
        <w:t>LOTE 1:</w:t>
      </w:r>
      <w:r w:rsidRPr="00705A7D">
        <w:rPr>
          <w:rFonts w:cstheme="minorHAnsi"/>
        </w:rPr>
        <w:t xml:space="preserve"> </w:t>
      </w:r>
    </w:p>
    <w:p w14:paraId="11658187" w14:textId="7D380D9D" w:rsidR="007B410B" w:rsidRDefault="007B410B" w:rsidP="00300E87">
      <w:pPr>
        <w:pStyle w:val="Prrafodelista"/>
        <w:numPr>
          <w:ilvl w:val="0"/>
          <w:numId w:val="54"/>
        </w:numPr>
        <w:spacing w:line="240" w:lineRule="auto"/>
        <w:ind w:left="709"/>
        <w:jc w:val="both"/>
        <w:rPr>
          <w:rFonts w:cstheme="minorHAnsi"/>
          <w:b/>
          <w:bCs/>
        </w:rPr>
      </w:pPr>
      <w:r w:rsidRPr="007B410B">
        <w:rPr>
          <w:rFonts w:cstheme="minorHAnsi"/>
          <w:b/>
          <w:bCs/>
        </w:rPr>
        <w:t>Anexo I del PCP “MODELO DE PROPOSICIÓN CRITERIOS DE FÓRMULAS” (Apartado 75 del PCP)</w:t>
      </w:r>
    </w:p>
    <w:p w14:paraId="4CC712B0" w14:textId="77777777" w:rsidR="00E54578" w:rsidRDefault="00E54578" w:rsidP="00E54578">
      <w:pPr>
        <w:pStyle w:val="Prrafodelista"/>
        <w:spacing w:line="240" w:lineRule="auto"/>
        <w:ind w:left="709"/>
        <w:jc w:val="both"/>
        <w:rPr>
          <w:rFonts w:cstheme="minorHAnsi"/>
          <w:b/>
          <w:bCs/>
        </w:rPr>
      </w:pPr>
    </w:p>
    <w:p w14:paraId="134EB070" w14:textId="2FAF88E7" w:rsidR="00336D71" w:rsidRDefault="00000000" w:rsidP="00336D71">
      <w:pPr>
        <w:pStyle w:val="Prrafodelista"/>
        <w:spacing w:line="240" w:lineRule="auto"/>
        <w:ind w:left="567"/>
        <w:jc w:val="both"/>
        <w:rPr>
          <w:color w:val="000000" w:themeColor="text1"/>
        </w:rPr>
      </w:pPr>
      <w:sdt>
        <w:sdtPr>
          <w:rPr>
            <w:rFonts w:ascii="MS Gothic" w:eastAsia="MS Gothic" w:hAnsi="MS Gothic"/>
            <w:color w:val="000000" w:themeColor="text1"/>
          </w:rPr>
          <w:id w:val="-1160226873"/>
          <w14:checkbox>
            <w14:checked w14:val="1"/>
            <w14:checkedState w14:val="2612" w14:font="MS Gothic"/>
            <w14:uncheckedState w14:val="2610" w14:font="MS Gothic"/>
          </w14:checkbox>
        </w:sdtPr>
        <w:sdtContent>
          <w:r w:rsidR="00336D71">
            <w:rPr>
              <w:rFonts w:ascii="MS Gothic" w:eastAsia="MS Gothic" w:hAnsi="MS Gothic" w:hint="eastAsia"/>
              <w:color w:val="000000" w:themeColor="text1"/>
            </w:rPr>
            <w:t>☒</w:t>
          </w:r>
        </w:sdtContent>
      </w:sdt>
      <w:r w:rsidR="00336D71" w:rsidRPr="00D075E7">
        <w:rPr>
          <w:color w:val="000000" w:themeColor="text1"/>
        </w:rPr>
        <w:t xml:space="preserve"> </w:t>
      </w:r>
      <w:r w:rsidR="00336D71">
        <w:rPr>
          <w:color w:val="000000" w:themeColor="text1"/>
        </w:rPr>
        <w:t>Junto al</w:t>
      </w:r>
      <w:r w:rsidR="00336D71" w:rsidRPr="00D075E7">
        <w:rPr>
          <w:color w:val="000000" w:themeColor="text1"/>
        </w:rPr>
        <w:t xml:space="preserve"> Anexo I – Modelo de proposición criterios de fórmulas, se </w:t>
      </w:r>
      <w:r w:rsidR="00336D71">
        <w:rPr>
          <w:color w:val="000000" w:themeColor="text1"/>
        </w:rPr>
        <w:t>completará</w:t>
      </w:r>
      <w:r w:rsidR="00336D71" w:rsidRPr="00D075E7">
        <w:rPr>
          <w:color w:val="000000" w:themeColor="text1"/>
        </w:rPr>
        <w:t xml:space="preserve"> el documento anexo</w:t>
      </w:r>
      <w:r w:rsidR="00336D71">
        <w:rPr>
          <w:color w:val="000000" w:themeColor="text1"/>
        </w:rPr>
        <w:t xml:space="preserve"> al PCP</w:t>
      </w:r>
      <w:r w:rsidR="00336D71" w:rsidRPr="00FE5C63">
        <w:t xml:space="preserve"> </w:t>
      </w:r>
      <w:sdt>
        <w:sdtPr>
          <w:rPr>
            <w:color w:val="984806" w:themeColor="accent6" w:themeShade="80"/>
          </w:rPr>
          <w:id w:val="1391839600"/>
          <w:placeholder>
            <w:docPart w:val="53043AE2F9E940B2800535EC5F1CC3FA"/>
          </w:placeholder>
          <w15:color w:val="FF6600"/>
        </w:sdtPr>
        <w:sdtContent>
          <w:r w:rsidR="00AB4773">
            <w:rPr>
              <w:color w:val="984806" w:themeColor="accent6" w:themeShade="80"/>
            </w:rPr>
            <w:t>“</w:t>
          </w:r>
          <w:r w:rsidR="002762B0" w:rsidRPr="002762B0">
            <w:rPr>
              <w:b/>
              <w:bCs/>
            </w:rPr>
            <w:t>ANEXO I_MODELO DE PROPOSICIÓN CRITERIOS DE FÓRMULAS</w:t>
          </w:r>
          <w:r w:rsidR="009C7D33">
            <w:rPr>
              <w:b/>
              <w:bCs/>
            </w:rPr>
            <w:t>_Lote 1</w:t>
          </w:r>
          <w:r w:rsidR="008C53AB" w:rsidRPr="008C53AB">
            <w:rPr>
              <w:b/>
              <w:bCs/>
            </w:rPr>
            <w:t>.xlsx</w:t>
          </w:r>
          <w:r w:rsidR="00096437">
            <w:rPr>
              <w:b/>
              <w:bCs/>
            </w:rPr>
            <w:t>”</w:t>
          </w:r>
        </w:sdtContent>
      </w:sdt>
      <w:r w:rsidR="00336D71" w:rsidRPr="00FE5C63">
        <w:rPr>
          <w:color w:val="000000" w:themeColor="text1"/>
        </w:rPr>
        <w:t xml:space="preserve"> </w:t>
      </w:r>
      <w:r w:rsidR="00336D71">
        <w:rPr>
          <w:color w:val="000000" w:themeColor="text1"/>
        </w:rPr>
        <w:t xml:space="preserve">en versión </w:t>
      </w:r>
      <w:r w:rsidR="00336D71" w:rsidRPr="002F1325">
        <w:rPr>
          <w:b/>
          <w:bCs/>
          <w:color w:val="000000" w:themeColor="text1"/>
        </w:rPr>
        <w:t>xlsx</w:t>
      </w:r>
      <w:r w:rsidR="00336D71">
        <w:rPr>
          <w:color w:val="000000" w:themeColor="text1"/>
        </w:rPr>
        <w:t xml:space="preserve">. </w:t>
      </w:r>
      <w:r w:rsidR="00336D71" w:rsidRPr="00B60AAA">
        <w:rPr>
          <w:color w:val="000000" w:themeColor="text1"/>
        </w:rPr>
        <w:t xml:space="preserve">Cada anexo contendrá las instrucciones para su </w:t>
      </w:r>
      <w:r w:rsidR="00336D71">
        <w:rPr>
          <w:color w:val="000000" w:themeColor="text1"/>
        </w:rPr>
        <w:t xml:space="preserve">correcta </w:t>
      </w:r>
      <w:r w:rsidR="00336D71" w:rsidRPr="00B60AAA">
        <w:rPr>
          <w:color w:val="000000" w:themeColor="text1"/>
        </w:rPr>
        <w:t>cumplimentación</w:t>
      </w:r>
      <w:r w:rsidR="00336D71">
        <w:rPr>
          <w:color w:val="000000" w:themeColor="text1"/>
        </w:rPr>
        <w:t xml:space="preserve">. En el caso de que el licitador no presente dicho anexo o el mismo no esté correctamente cumplimentado, su oferta será excluida. </w:t>
      </w:r>
    </w:p>
    <w:p w14:paraId="2ED02417" w14:textId="77777777" w:rsidR="00A97A7A" w:rsidRPr="00AE58CF" w:rsidRDefault="00A97A7A" w:rsidP="00336D71">
      <w:pPr>
        <w:pStyle w:val="Prrafodelista"/>
        <w:spacing w:line="240" w:lineRule="auto"/>
        <w:ind w:left="567"/>
        <w:jc w:val="both"/>
        <w:rPr>
          <w:color w:val="000000" w:themeColor="text1"/>
        </w:rPr>
      </w:pPr>
    </w:p>
    <w:p w14:paraId="66C3CF19" w14:textId="77777777" w:rsidR="00336D71" w:rsidRPr="00FE5C63" w:rsidRDefault="00336D71" w:rsidP="00336D71">
      <w:pPr>
        <w:pStyle w:val="Prrafodelista"/>
        <w:ind w:left="567"/>
        <w:jc w:val="both"/>
      </w:pPr>
      <w:r w:rsidRPr="008F35A5">
        <w:t xml:space="preserve">Se admitirá un máximo de </w:t>
      </w:r>
      <w:r w:rsidRPr="008F35A5">
        <w:rPr>
          <w:b/>
        </w:rPr>
        <w:t>dos decimales</w:t>
      </w:r>
      <w:r w:rsidRPr="008F35A5">
        <w:t xml:space="preserve"> en el precio ofertado</w:t>
      </w:r>
      <w:r>
        <w:t>, en caso contrario la oferta será excluida. Asimismo, l</w:t>
      </w:r>
      <w:r w:rsidRPr="008F35A5">
        <w:t xml:space="preserve">a oferta económica </w:t>
      </w:r>
      <w:r w:rsidRPr="00C8588B">
        <w:rPr>
          <w:b/>
        </w:rPr>
        <w:t>no puede tener decimales ocultos</w:t>
      </w:r>
      <w:r w:rsidRPr="008F35A5">
        <w:t xml:space="preserve"> que puedan distorsionar la exactitud del resultado</w:t>
      </w:r>
      <w:r>
        <w:t xml:space="preserve">. La oferta que contenga decimales ocultos será igualmente </w:t>
      </w:r>
      <w:r w:rsidRPr="00C8588B">
        <w:rPr>
          <w:b/>
        </w:rPr>
        <w:t>excluida</w:t>
      </w:r>
      <w:r>
        <w:t xml:space="preserve">. </w:t>
      </w:r>
    </w:p>
    <w:p w14:paraId="00ECEB8C" w14:textId="77777777" w:rsidR="00336D71" w:rsidRDefault="00336D71" w:rsidP="00336D71">
      <w:pPr>
        <w:pStyle w:val="Prrafodelista"/>
        <w:ind w:left="567"/>
        <w:jc w:val="both"/>
      </w:pPr>
    </w:p>
    <w:p w14:paraId="0D2062EE" w14:textId="65340266" w:rsidR="00BF33E2" w:rsidRDefault="00336D71" w:rsidP="00BF33E2">
      <w:pPr>
        <w:pStyle w:val="Prrafodelista"/>
        <w:ind w:left="567"/>
        <w:jc w:val="both"/>
      </w:pPr>
      <w:r>
        <w:t xml:space="preserve">En el caso de que existan discrepancias entre el Anexo I Modelo de proposición criterios de fórmulas y el documento anexo al </w:t>
      </w:r>
      <w:r w:rsidR="00782AFA">
        <w:rPr>
          <w:color w:val="000000" w:themeColor="text1"/>
        </w:rPr>
        <w:t>PCP</w:t>
      </w:r>
      <w:r w:rsidR="00782AFA" w:rsidRPr="00FE5C63">
        <w:t xml:space="preserve"> </w:t>
      </w:r>
      <w:sdt>
        <w:sdtPr>
          <w:rPr>
            <w:color w:val="984806" w:themeColor="accent6" w:themeShade="80"/>
          </w:rPr>
          <w:id w:val="1241598624"/>
          <w:placeholder>
            <w:docPart w:val="A840B0B1A9954290BA152328DAE693D9"/>
          </w:placeholder>
          <w15:color w:val="FF6600"/>
        </w:sdtPr>
        <w:sdtContent>
          <w:sdt>
            <w:sdtPr>
              <w:rPr>
                <w:color w:val="984806" w:themeColor="accent6" w:themeShade="80"/>
              </w:rPr>
              <w:id w:val="529077869"/>
              <w:placeholder>
                <w:docPart w:val="2A4232B434354BFA87BB75AD13F1E2D5"/>
              </w:placeholder>
              <w15:color w:val="FF6600"/>
            </w:sdtPr>
            <w:sdtContent>
              <w:r w:rsidR="00680DAC">
                <w:rPr>
                  <w:color w:val="984806" w:themeColor="accent6" w:themeShade="80"/>
                </w:rPr>
                <w:t>“</w:t>
              </w:r>
              <w:r w:rsidR="002762B0" w:rsidRPr="002762B0">
                <w:rPr>
                  <w:b/>
                  <w:bCs/>
                </w:rPr>
                <w:t>ANEXO I_MODELO DE PROPOSICIÓN CRITERIOS DE FÓRMULAS</w:t>
              </w:r>
              <w:r w:rsidR="009C7D33">
                <w:rPr>
                  <w:b/>
                  <w:bCs/>
                </w:rPr>
                <w:t>_Lote1</w:t>
              </w:r>
              <w:r w:rsidR="00680DAC" w:rsidRPr="008C53AB">
                <w:rPr>
                  <w:b/>
                  <w:bCs/>
                </w:rPr>
                <w:t>.xlsx</w:t>
              </w:r>
              <w:r w:rsidR="00096437">
                <w:rPr>
                  <w:b/>
                  <w:bCs/>
                </w:rPr>
                <w:t>”</w:t>
              </w:r>
            </w:sdtContent>
          </w:sdt>
        </w:sdtContent>
      </w:sdt>
      <w:r w:rsidR="00561DDE">
        <w:rPr>
          <w:color w:val="1F497D" w:themeColor="text2"/>
        </w:rPr>
        <w:t xml:space="preserve">, </w:t>
      </w:r>
      <w:r>
        <w:t>prevalecerá lo indicado en el Anexo I Modelo de proposición criterios de fórmulas a no ser que el anexo específico recoja específicamente lo contrario.</w:t>
      </w:r>
    </w:p>
    <w:p w14:paraId="7CDEF4CC" w14:textId="77777777" w:rsidR="00BF33E2" w:rsidRDefault="00BF33E2" w:rsidP="00BF33E2">
      <w:pPr>
        <w:pStyle w:val="Prrafodelista"/>
        <w:ind w:left="567"/>
        <w:jc w:val="both"/>
      </w:pPr>
    </w:p>
    <w:p w14:paraId="62105E8E" w14:textId="356561A8" w:rsidR="00336D71" w:rsidRDefault="00336D71" w:rsidP="00BF33E2">
      <w:pPr>
        <w:pStyle w:val="Prrafodelista"/>
        <w:ind w:left="567"/>
        <w:jc w:val="both"/>
      </w:pPr>
      <w:r>
        <w:t>En ningún caso podrán presentar oferta que contenga celdas vacías, aunque el valor de las mismas no influya en el resultado. En ese caso, la oferta será</w:t>
      </w:r>
      <w:r w:rsidRPr="00E74CF4">
        <w:rPr>
          <w:b/>
          <w:bCs/>
        </w:rPr>
        <w:t xml:space="preserve"> excluida</w:t>
      </w:r>
      <w:r w:rsidR="005E1FE1">
        <w:t>.</w:t>
      </w:r>
    </w:p>
    <w:p w14:paraId="62BACF79" w14:textId="77777777" w:rsidR="00B73508" w:rsidRDefault="00B73508" w:rsidP="00BF33E2">
      <w:pPr>
        <w:pStyle w:val="Prrafodelista"/>
        <w:ind w:left="567"/>
        <w:jc w:val="both"/>
      </w:pPr>
    </w:p>
    <w:permStart w:id="380044645" w:edGrp="everyone" w:displacedByCustomXml="next"/>
    <w:sdt>
      <w:sdtPr>
        <w:id w:val="1230190535"/>
        <w:placeholder>
          <w:docPart w:val="C967FB59CABA4140A024DEF8739F17D6"/>
        </w:placeholder>
        <w15:color w:val="FF6600"/>
      </w:sdtPr>
      <w:sdtEndPr>
        <w:rPr>
          <w:b/>
          <w:bCs/>
        </w:rPr>
      </w:sdtEndPr>
      <w:sdtContent>
        <w:p w14:paraId="29FE029C" w14:textId="77777777" w:rsidR="00396B09" w:rsidRPr="00F73898" w:rsidRDefault="00396B09" w:rsidP="00396B09">
          <w:pPr>
            <w:pStyle w:val="Prrafodelista"/>
            <w:numPr>
              <w:ilvl w:val="0"/>
              <w:numId w:val="54"/>
            </w:numPr>
            <w:ind w:left="709"/>
            <w:jc w:val="both"/>
            <w:rPr>
              <w:b/>
              <w:bCs/>
            </w:rPr>
          </w:pPr>
          <w:r w:rsidRPr="00F73898">
            <w:rPr>
              <w:b/>
              <w:bCs/>
            </w:rPr>
            <w:t>Anexo VIII – Declaración de garantías del fabricante objeto de suministro</w:t>
          </w:r>
        </w:p>
        <w:p w14:paraId="10B6DA4A" w14:textId="29FC2878" w:rsidR="00396B09" w:rsidRPr="00F73898" w:rsidRDefault="00396B09" w:rsidP="00396B09">
          <w:pPr>
            <w:pStyle w:val="Prrafodelista"/>
            <w:numPr>
              <w:ilvl w:val="0"/>
              <w:numId w:val="54"/>
            </w:numPr>
            <w:ind w:left="709"/>
            <w:jc w:val="both"/>
            <w:rPr>
              <w:b/>
              <w:bCs/>
            </w:rPr>
          </w:pPr>
          <w:r w:rsidRPr="00F73898">
            <w:rPr>
              <w:b/>
              <w:bCs/>
            </w:rPr>
            <w:t xml:space="preserve">(Si procede) Declaración responsable por parte del fabricante de la electrónica de red donde se pueda acreditar que es posible que </w:t>
          </w:r>
          <w:r w:rsidR="00DF54B7" w:rsidRPr="00F73898">
            <w:rPr>
              <w:b/>
              <w:bCs/>
            </w:rPr>
            <w:t>EITB/</w:t>
          </w:r>
          <w:r w:rsidRPr="00F73898">
            <w:rPr>
              <w:b/>
              <w:bCs/>
            </w:rPr>
            <w:t xml:space="preserve">EJIE pueda contactar directamente con el fabricante, </w:t>
          </w:r>
          <w:r w:rsidR="00DF54B7" w:rsidRPr="00F73898">
            <w:rPr>
              <w:b/>
              <w:bCs/>
            </w:rPr>
            <w:t xml:space="preserve">una vez </w:t>
          </w:r>
          <w:r w:rsidRPr="00F73898">
            <w:rPr>
              <w:b/>
              <w:bCs/>
            </w:rPr>
            <w:t xml:space="preserve">finalizado y validado el proyecto por parte de </w:t>
          </w:r>
          <w:r w:rsidR="00DF54B7" w:rsidRPr="00F73898">
            <w:rPr>
              <w:b/>
              <w:bCs/>
            </w:rPr>
            <w:t>EITB/</w:t>
          </w:r>
          <w:r w:rsidRPr="00F73898">
            <w:rPr>
              <w:b/>
              <w:bCs/>
            </w:rPr>
            <w:t>EJIE.</w:t>
          </w:r>
        </w:p>
        <w:p w14:paraId="1D76AAD2" w14:textId="0A48A8ED" w:rsidR="008311F8" w:rsidRPr="00F73898" w:rsidRDefault="008311F8" w:rsidP="00396B09">
          <w:pPr>
            <w:pStyle w:val="Prrafodelista"/>
            <w:numPr>
              <w:ilvl w:val="0"/>
              <w:numId w:val="54"/>
            </w:numPr>
            <w:ind w:left="709"/>
            <w:jc w:val="both"/>
            <w:rPr>
              <w:b/>
              <w:bCs/>
            </w:rPr>
          </w:pPr>
          <w:r w:rsidRPr="00F73898">
            <w:rPr>
              <w:b/>
              <w:bCs/>
            </w:rPr>
            <w:t>Declaración responsable</w:t>
          </w:r>
          <w:r w:rsidR="00386B41" w:rsidRPr="00F73898">
            <w:rPr>
              <w:b/>
              <w:bCs/>
            </w:rPr>
            <w:t xml:space="preserve"> del fabricante con los plazos de suministro.</w:t>
          </w:r>
        </w:p>
        <w:p w14:paraId="51E10486" w14:textId="77777777" w:rsidR="00396B09" w:rsidRPr="00F73898" w:rsidRDefault="00396B09" w:rsidP="00396B09">
          <w:pPr>
            <w:pStyle w:val="Prrafodelista"/>
            <w:numPr>
              <w:ilvl w:val="0"/>
              <w:numId w:val="54"/>
            </w:numPr>
            <w:ind w:left="709"/>
            <w:jc w:val="both"/>
            <w:rPr>
              <w:b/>
              <w:bCs/>
            </w:rPr>
          </w:pPr>
          <w:r w:rsidRPr="00F73898">
            <w:rPr>
              <w:b/>
              <w:bCs/>
            </w:rPr>
            <w:t>Procedimiento de gestión de soporte de fabricante tras la finalización y validación del proyecto por parte de EJIE.</w:t>
          </w:r>
        </w:p>
      </w:sdtContent>
    </w:sdt>
    <w:permEnd w:id="380044645"/>
    <w:p w14:paraId="3038C84D" w14:textId="77777777" w:rsidR="00B152CD" w:rsidRDefault="00B152CD" w:rsidP="00396B09">
      <w:pPr>
        <w:spacing w:line="240" w:lineRule="auto"/>
        <w:jc w:val="both"/>
        <w:rPr>
          <w:rFonts w:cstheme="minorHAnsi"/>
          <w:b/>
          <w:bCs/>
        </w:rPr>
      </w:pPr>
    </w:p>
    <w:p w14:paraId="2DE8D966" w14:textId="18848D98" w:rsidR="00396B09" w:rsidRDefault="00396B09" w:rsidP="00396B09">
      <w:pPr>
        <w:spacing w:line="240" w:lineRule="auto"/>
        <w:jc w:val="both"/>
        <w:rPr>
          <w:rFonts w:cstheme="minorHAnsi"/>
          <w:b/>
          <w:bCs/>
        </w:rPr>
      </w:pPr>
      <w:r w:rsidRPr="007045DF">
        <w:rPr>
          <w:rFonts w:cstheme="minorHAnsi"/>
          <w:b/>
          <w:bCs/>
        </w:rPr>
        <w:lastRenderedPageBreak/>
        <w:t>LOTE 2:</w:t>
      </w:r>
    </w:p>
    <w:p w14:paraId="63128731" w14:textId="77777777" w:rsidR="00E54578" w:rsidRDefault="007045DF" w:rsidP="00E54578">
      <w:pPr>
        <w:pStyle w:val="Prrafodelista"/>
        <w:numPr>
          <w:ilvl w:val="0"/>
          <w:numId w:val="54"/>
        </w:numPr>
        <w:spacing w:line="240" w:lineRule="auto"/>
        <w:ind w:left="709"/>
        <w:jc w:val="both"/>
        <w:rPr>
          <w:rFonts w:cstheme="minorHAnsi"/>
          <w:b/>
          <w:bCs/>
        </w:rPr>
      </w:pPr>
      <w:r w:rsidRPr="007B410B">
        <w:rPr>
          <w:rFonts w:cstheme="minorHAnsi"/>
          <w:b/>
        </w:rPr>
        <w:t xml:space="preserve">Anexo I </w:t>
      </w:r>
      <w:r w:rsidR="00E54578" w:rsidRPr="007B410B">
        <w:rPr>
          <w:rFonts w:cstheme="minorHAnsi"/>
          <w:b/>
          <w:bCs/>
        </w:rPr>
        <w:t>del PCP “MODELO DE PROPOSICIÓN CRITERIOS DE FÓRMULAS” (Apartado 75 del PCP)</w:t>
      </w:r>
    </w:p>
    <w:p w14:paraId="2D7FCD2A" w14:textId="77777777" w:rsidR="007045DF" w:rsidRDefault="007045DF" w:rsidP="00E54578">
      <w:pPr>
        <w:pStyle w:val="Prrafodelista"/>
        <w:spacing w:line="240" w:lineRule="auto"/>
        <w:jc w:val="both"/>
        <w:rPr>
          <w:rFonts w:cstheme="minorHAnsi"/>
        </w:rPr>
      </w:pPr>
    </w:p>
    <w:p w14:paraId="3D10BB01" w14:textId="549DC2CC" w:rsidR="00E813CF" w:rsidRPr="00E813CF" w:rsidRDefault="00000000" w:rsidP="00E813CF">
      <w:pPr>
        <w:pStyle w:val="Prrafodelista"/>
        <w:spacing w:line="240" w:lineRule="auto"/>
        <w:jc w:val="both"/>
        <w:rPr>
          <w:rFonts w:cstheme="minorHAnsi"/>
        </w:rPr>
      </w:pPr>
      <w:sdt>
        <w:sdtPr>
          <w:rPr>
            <w:rFonts w:ascii="MS Gothic" w:eastAsia="MS Gothic" w:hAnsi="MS Gothic"/>
            <w:color w:val="000000" w:themeColor="text1"/>
          </w:rPr>
          <w:id w:val="-2083137638"/>
          <w14:checkbox>
            <w14:checked w14:val="1"/>
            <w14:checkedState w14:val="2612" w14:font="MS Gothic"/>
            <w14:uncheckedState w14:val="2610" w14:font="MS Gothic"/>
          </w14:checkbox>
        </w:sdtPr>
        <w:sdtContent>
          <w:r w:rsidR="00E813CF">
            <w:rPr>
              <w:rFonts w:ascii="MS Gothic" w:eastAsia="MS Gothic" w:hAnsi="MS Gothic" w:hint="eastAsia"/>
              <w:color w:val="000000" w:themeColor="text1"/>
            </w:rPr>
            <w:t>☒</w:t>
          </w:r>
        </w:sdtContent>
      </w:sdt>
      <w:r w:rsidR="00E813CF" w:rsidRPr="00E813CF">
        <w:rPr>
          <w:color w:val="000000" w:themeColor="text1"/>
        </w:rPr>
        <w:t xml:space="preserve"> Junto al Anexo I – Modelo de proposición criterios de fórmulas, se completará el documento anexo al PCP</w:t>
      </w:r>
      <w:r w:rsidR="00E813CF" w:rsidRPr="00FE5C63">
        <w:t xml:space="preserve"> </w:t>
      </w:r>
      <w:sdt>
        <w:sdtPr>
          <w:rPr>
            <w:color w:val="984806" w:themeColor="accent6" w:themeShade="80"/>
          </w:rPr>
          <w:id w:val="-1679192930"/>
          <w:placeholder>
            <w:docPart w:val="68838F9F5A76431E86FC0322728A96C7"/>
          </w:placeholder>
          <w15:color w:val="FF6600"/>
        </w:sdtPr>
        <w:sdtContent>
          <w:r w:rsidR="00E813CF" w:rsidRPr="00E813CF">
            <w:rPr>
              <w:color w:val="984806" w:themeColor="accent6" w:themeShade="80"/>
            </w:rPr>
            <w:t>“</w:t>
          </w:r>
          <w:r w:rsidR="00E813CF" w:rsidRPr="00E813CF">
            <w:rPr>
              <w:b/>
              <w:bCs/>
            </w:rPr>
            <w:t>ANEXO I_MODELO DE PROPOSICIÓN CRITERIOS DE FÓRMULAS.xlsx”</w:t>
          </w:r>
        </w:sdtContent>
      </w:sdt>
      <w:r w:rsidR="00E813CF" w:rsidRPr="00E813CF">
        <w:rPr>
          <w:color w:val="000000" w:themeColor="text1"/>
        </w:rPr>
        <w:t xml:space="preserve"> en versión </w:t>
      </w:r>
      <w:r w:rsidR="00E813CF" w:rsidRPr="00E813CF">
        <w:rPr>
          <w:b/>
          <w:bCs/>
          <w:color w:val="000000" w:themeColor="text1"/>
        </w:rPr>
        <w:t>xlsx</w:t>
      </w:r>
      <w:r w:rsidR="00E813CF" w:rsidRPr="00E813CF">
        <w:rPr>
          <w:color w:val="000000" w:themeColor="text1"/>
        </w:rPr>
        <w:t xml:space="preserve">. Cada anexo contendrá las instrucciones para su correcta cumplimentación. En el caso de que el licitador no presente dicho anexo o el mismo no esté correctamente cumplimentado, su oferta será excluida. </w:t>
      </w:r>
    </w:p>
    <w:p w14:paraId="460D3424" w14:textId="77777777" w:rsidR="00E813CF" w:rsidRPr="00E813CF" w:rsidRDefault="00E813CF" w:rsidP="00E813CF">
      <w:pPr>
        <w:pStyle w:val="Prrafodelista"/>
        <w:spacing w:line="240" w:lineRule="auto"/>
        <w:jc w:val="both"/>
        <w:rPr>
          <w:rFonts w:cstheme="minorHAnsi"/>
        </w:rPr>
      </w:pPr>
    </w:p>
    <w:p w14:paraId="09DDE235" w14:textId="77777777" w:rsidR="00E813CF" w:rsidRPr="00FE5C63" w:rsidRDefault="00E813CF" w:rsidP="00E813CF">
      <w:pPr>
        <w:pStyle w:val="Prrafodelista"/>
        <w:jc w:val="both"/>
      </w:pPr>
      <w:r w:rsidRPr="008F35A5">
        <w:t xml:space="preserve">Se admitirá un máximo de </w:t>
      </w:r>
      <w:r w:rsidRPr="008F35A5">
        <w:rPr>
          <w:b/>
        </w:rPr>
        <w:t>dos decimales</w:t>
      </w:r>
      <w:r w:rsidRPr="008F35A5">
        <w:t xml:space="preserve"> en el precio ofertado</w:t>
      </w:r>
      <w:r>
        <w:t>, en caso contrario la oferta será excluida. Asimismo, l</w:t>
      </w:r>
      <w:r w:rsidRPr="008F35A5">
        <w:t xml:space="preserve">a oferta económica </w:t>
      </w:r>
      <w:r w:rsidRPr="00C8588B">
        <w:rPr>
          <w:b/>
        </w:rPr>
        <w:t>no puede tener decimales ocultos</w:t>
      </w:r>
      <w:r w:rsidRPr="008F35A5">
        <w:t xml:space="preserve"> que puedan distorsionar la exactitud del resultado</w:t>
      </w:r>
      <w:r>
        <w:t xml:space="preserve">. La oferta que contenga decimales ocultos será igualmente </w:t>
      </w:r>
      <w:r w:rsidRPr="00C8588B">
        <w:rPr>
          <w:b/>
        </w:rPr>
        <w:t>excluida</w:t>
      </w:r>
      <w:r>
        <w:t xml:space="preserve">. </w:t>
      </w:r>
    </w:p>
    <w:p w14:paraId="203BC3AD" w14:textId="77777777" w:rsidR="00E813CF" w:rsidRDefault="00E813CF" w:rsidP="00E813CF">
      <w:pPr>
        <w:pStyle w:val="Prrafodelista"/>
        <w:jc w:val="both"/>
      </w:pPr>
    </w:p>
    <w:p w14:paraId="2FCE9512" w14:textId="44776FFF" w:rsidR="00E813CF" w:rsidRDefault="00E813CF" w:rsidP="00E813CF">
      <w:pPr>
        <w:pStyle w:val="Prrafodelista"/>
        <w:jc w:val="both"/>
      </w:pPr>
      <w:r>
        <w:t xml:space="preserve">En el caso de que existan discrepancias entre el Anexo I Modelo de proposición criterios de fórmulas y el documento anexo al </w:t>
      </w:r>
      <w:r>
        <w:rPr>
          <w:color w:val="000000" w:themeColor="text1"/>
        </w:rPr>
        <w:t>PCP</w:t>
      </w:r>
      <w:r w:rsidRPr="00FE5C63">
        <w:t xml:space="preserve"> </w:t>
      </w:r>
      <w:sdt>
        <w:sdtPr>
          <w:rPr>
            <w:color w:val="984806" w:themeColor="accent6" w:themeShade="80"/>
          </w:rPr>
          <w:id w:val="1305656854"/>
          <w:placeholder>
            <w:docPart w:val="894426EA9A394F61BAA88C0F59FF6DE0"/>
          </w:placeholder>
          <w15:color w:val="FF6600"/>
        </w:sdtPr>
        <w:sdtContent>
          <w:sdt>
            <w:sdtPr>
              <w:rPr>
                <w:color w:val="984806" w:themeColor="accent6" w:themeShade="80"/>
              </w:rPr>
              <w:id w:val="-1325041981"/>
              <w:placeholder>
                <w:docPart w:val="A521BB292AC548DD97D51E39D7707384"/>
              </w:placeholder>
              <w15:color w:val="FF6600"/>
            </w:sdtPr>
            <w:sdtContent>
              <w:r>
                <w:rPr>
                  <w:color w:val="984806" w:themeColor="accent6" w:themeShade="80"/>
                </w:rPr>
                <w:t>“</w:t>
              </w:r>
              <w:r w:rsidRPr="002762B0">
                <w:rPr>
                  <w:b/>
                  <w:bCs/>
                </w:rPr>
                <w:t>ANEXO I_MODELO DE PROPOSICIÓN CRITERIOS DE FÓRMULAS</w:t>
              </w:r>
              <w:r w:rsidRPr="008C53AB">
                <w:rPr>
                  <w:b/>
                  <w:bCs/>
                </w:rPr>
                <w:t>.xlsx</w:t>
              </w:r>
              <w:r>
                <w:rPr>
                  <w:b/>
                  <w:bCs/>
                </w:rPr>
                <w:t>”</w:t>
              </w:r>
            </w:sdtContent>
          </w:sdt>
        </w:sdtContent>
      </w:sdt>
      <w:r>
        <w:rPr>
          <w:color w:val="1F497D" w:themeColor="text2"/>
        </w:rPr>
        <w:t xml:space="preserve">, </w:t>
      </w:r>
      <w:r>
        <w:t>prevalecerá lo indicado en el Anexo I Modelo de proposición criterios de fórmulas a no ser que el anexo específico recoja específicamente lo contrario.</w:t>
      </w:r>
    </w:p>
    <w:p w14:paraId="2339A97C" w14:textId="77777777" w:rsidR="00E813CF" w:rsidRDefault="00E813CF" w:rsidP="00E813CF">
      <w:pPr>
        <w:pStyle w:val="Prrafodelista"/>
        <w:jc w:val="both"/>
      </w:pPr>
    </w:p>
    <w:p w14:paraId="7627BAA2" w14:textId="77777777" w:rsidR="00E813CF" w:rsidRDefault="00E813CF" w:rsidP="00E813CF">
      <w:pPr>
        <w:pStyle w:val="Prrafodelista"/>
        <w:jc w:val="both"/>
      </w:pPr>
      <w:r>
        <w:t>En ningún caso podrán presentar oferta que contenga celdas vacías, aunque el valor de las mismas no influya en el resultado. En ese caso, la oferta será</w:t>
      </w:r>
      <w:r w:rsidRPr="00E74CF4">
        <w:rPr>
          <w:b/>
          <w:bCs/>
        </w:rPr>
        <w:t xml:space="preserve"> excluida</w:t>
      </w:r>
      <w:r>
        <w:t>.</w:t>
      </w:r>
    </w:p>
    <w:p w14:paraId="367897CE" w14:textId="255D6026" w:rsidR="00C70937" w:rsidRPr="00FF07BA" w:rsidRDefault="00C70937" w:rsidP="00C70937">
      <w:pPr>
        <w:pStyle w:val="EJIE-Titulo2"/>
      </w:pPr>
      <w:r>
        <w:tab/>
      </w:r>
      <w:bookmarkStart w:id="48" w:name="_Toc224597068"/>
      <w:r>
        <w:t>CRITERIOS DE SELECCIÓN</w:t>
      </w:r>
      <w:bookmarkEnd w:id="48"/>
    </w:p>
    <w:p w14:paraId="718A4767" w14:textId="65D7D3AD" w:rsidR="007045DF" w:rsidRPr="007045DF" w:rsidRDefault="007045DF" w:rsidP="000E7393">
      <w:pPr>
        <w:pStyle w:val="Prrafodelista"/>
        <w:spacing w:line="240" w:lineRule="auto"/>
        <w:ind w:left="426"/>
        <w:jc w:val="both"/>
        <w:rPr>
          <w:rFonts w:cstheme="minorHAnsi"/>
          <w:b/>
          <w:bCs/>
        </w:rPr>
      </w:pPr>
      <w:r w:rsidRPr="007045DF">
        <w:rPr>
          <w:rFonts w:cstheme="minorHAnsi"/>
          <w:b/>
          <w:bCs/>
        </w:rPr>
        <w:t>LOTE 1 Y LOTE 2:</w:t>
      </w:r>
    </w:p>
    <w:p w14:paraId="61E2C820" w14:textId="77777777" w:rsidR="007045DF" w:rsidRDefault="007045DF" w:rsidP="000E7393">
      <w:pPr>
        <w:pStyle w:val="Prrafodelista"/>
        <w:spacing w:line="240" w:lineRule="auto"/>
        <w:ind w:left="426"/>
        <w:jc w:val="both"/>
        <w:rPr>
          <w:rFonts w:cstheme="minorHAnsi"/>
        </w:rPr>
      </w:pPr>
    </w:p>
    <w:p w14:paraId="4BAF0111" w14:textId="5C2E4DBE" w:rsidR="000B480A" w:rsidRDefault="00000000" w:rsidP="000E7393">
      <w:pPr>
        <w:pStyle w:val="Prrafodelista"/>
        <w:spacing w:line="240" w:lineRule="auto"/>
        <w:ind w:left="426"/>
        <w:jc w:val="both"/>
        <w:rPr>
          <w:rFonts w:cstheme="minorHAnsi"/>
        </w:rPr>
      </w:pPr>
      <w:sdt>
        <w:sdtPr>
          <w:rPr>
            <w:rFonts w:cstheme="minorHAnsi"/>
          </w:rPr>
          <w:id w:val="-1433659241"/>
          <w14:checkbox>
            <w14:checked w14:val="0"/>
            <w14:checkedState w14:val="2612" w14:font="MS Gothic"/>
            <w14:uncheckedState w14:val="2610" w14:font="MS Gothic"/>
          </w14:checkbox>
        </w:sdtPr>
        <w:sdtContent>
          <w:r w:rsidR="00832A5C">
            <w:rPr>
              <w:rFonts w:ascii="MS Gothic" w:eastAsia="MS Gothic" w:hAnsi="MS Gothic" w:cstheme="minorHAnsi" w:hint="eastAsia"/>
            </w:rPr>
            <w:t>☐</w:t>
          </w:r>
        </w:sdtContent>
      </w:sdt>
      <w:r w:rsidR="000E7393">
        <w:rPr>
          <w:rFonts w:cstheme="minorHAnsi"/>
        </w:rPr>
        <w:t xml:space="preserve"> </w:t>
      </w:r>
      <w:r w:rsidR="000B480A">
        <w:rPr>
          <w:rFonts w:cstheme="minorHAnsi"/>
        </w:rPr>
        <w:t xml:space="preserve">Será necesario que en el DEUC presentado en el </w:t>
      </w:r>
      <w:r w:rsidR="00613E0A">
        <w:rPr>
          <w:rFonts w:cstheme="minorHAnsi"/>
        </w:rPr>
        <w:t>archivo electrónico</w:t>
      </w:r>
      <w:r w:rsidR="000B480A">
        <w:rPr>
          <w:rFonts w:cstheme="minorHAnsi"/>
        </w:rPr>
        <w:t xml:space="preserve"> de capacidad y solvencia se declare la información requerida en los apartados de solvencia económico-financiera y la solvencia técnica y profesional recogida en las columnas de “</w:t>
      </w:r>
      <w:r w:rsidR="000B480A" w:rsidRPr="0053641B">
        <w:rPr>
          <w:rFonts w:cstheme="minorHAnsi"/>
          <w:b/>
          <w:bCs/>
        </w:rPr>
        <w:t>Cumplimiento requerido</w:t>
      </w:r>
      <w:r w:rsidR="000B480A">
        <w:rPr>
          <w:rFonts w:cstheme="minorHAnsi"/>
        </w:rPr>
        <w:t xml:space="preserve">”, cumplimentando el apartado IV. Criterios de selección, seleccionando los criterios de selección, e indicando que </w:t>
      </w:r>
      <w:r w:rsidR="000B480A" w:rsidRPr="00DE1B2D">
        <w:rPr>
          <w:rFonts w:cstheme="minorHAnsi"/>
          <w:b/>
          <w:bCs/>
        </w:rPr>
        <w:t xml:space="preserve">“Sí” </w:t>
      </w:r>
      <w:r w:rsidR="000B480A">
        <w:rPr>
          <w:rFonts w:cstheme="minorHAnsi"/>
        </w:rPr>
        <w:t xml:space="preserve">a cumplimentar los apartados de A a D. </w:t>
      </w:r>
    </w:p>
    <w:p w14:paraId="13C8BBAD" w14:textId="77777777" w:rsidR="000B480A" w:rsidRDefault="000B480A" w:rsidP="000B480A">
      <w:pPr>
        <w:pStyle w:val="Prrafodelista"/>
        <w:spacing w:line="240" w:lineRule="auto"/>
        <w:ind w:left="786"/>
        <w:jc w:val="both"/>
        <w:rPr>
          <w:rFonts w:cstheme="minorHAnsi"/>
        </w:rPr>
      </w:pPr>
    </w:p>
    <w:p w14:paraId="620471A8" w14:textId="1E53A62A" w:rsidR="00C70937" w:rsidRDefault="00000000" w:rsidP="007A711E">
      <w:pPr>
        <w:pStyle w:val="Prrafodelista"/>
        <w:spacing w:line="240" w:lineRule="auto"/>
        <w:ind w:left="426"/>
        <w:jc w:val="both"/>
        <w:rPr>
          <w:rFonts w:cstheme="minorHAnsi"/>
        </w:rPr>
      </w:pPr>
      <w:sdt>
        <w:sdtPr>
          <w:rPr>
            <w:rFonts w:cstheme="minorHAnsi"/>
          </w:rPr>
          <w:id w:val="-1434979652"/>
          <w14:checkbox>
            <w14:checked w14:val="1"/>
            <w14:checkedState w14:val="2612" w14:font="MS Gothic"/>
            <w14:uncheckedState w14:val="2610" w14:font="MS Gothic"/>
          </w14:checkbox>
        </w:sdtPr>
        <w:sdtContent>
          <w:r w:rsidR="00832A5C">
            <w:rPr>
              <w:rFonts w:ascii="MS Gothic" w:eastAsia="MS Gothic" w:hAnsi="MS Gothic" w:cstheme="minorHAnsi" w:hint="eastAsia"/>
            </w:rPr>
            <w:t>☒</w:t>
          </w:r>
        </w:sdtContent>
      </w:sdt>
      <w:r w:rsidR="000E7393">
        <w:rPr>
          <w:rFonts w:cstheme="minorHAnsi"/>
        </w:rPr>
        <w:t xml:space="preserve"> </w:t>
      </w:r>
      <w:r w:rsidR="000B480A">
        <w:rPr>
          <w:rFonts w:cstheme="minorHAnsi"/>
        </w:rPr>
        <w:t>No será necesario cumplimentar los apartados A a D del apartado IV. De Criterios de selección del DEUC. Será suficiente con indicar el cumplimiento de todos los criterios de selección requeridos.</w:t>
      </w:r>
    </w:p>
    <w:p w14:paraId="0E60950C" w14:textId="77777777" w:rsidR="00DC2575" w:rsidRPr="00C70937" w:rsidRDefault="00DC2575" w:rsidP="007A711E">
      <w:pPr>
        <w:pStyle w:val="Prrafodelista"/>
        <w:spacing w:line="240" w:lineRule="auto"/>
        <w:ind w:left="426"/>
        <w:jc w:val="both"/>
        <w:rPr>
          <w:lang w:eastAsia="es-ES"/>
        </w:rPr>
      </w:pPr>
    </w:p>
    <w:p w14:paraId="364C4EA1" w14:textId="77777777" w:rsidR="003733ED" w:rsidRDefault="003733ED" w:rsidP="00AC7D76">
      <w:pPr>
        <w:pBdr>
          <w:bottom w:val="single" w:sz="4" w:space="1" w:color="auto"/>
        </w:pBdr>
        <w:spacing w:line="240" w:lineRule="auto"/>
        <w:ind w:firstLine="360"/>
        <w:jc w:val="both"/>
        <w:rPr>
          <w:rFonts w:cstheme="minorHAnsi"/>
          <w:b/>
        </w:rPr>
      </w:pPr>
      <w:r>
        <w:rPr>
          <w:rFonts w:cstheme="minorHAnsi"/>
          <w:b/>
        </w:rPr>
        <w:t>Solvencia:</w:t>
      </w:r>
    </w:p>
    <w:p w14:paraId="08F96654" w14:textId="77777777" w:rsidR="009B6D8A" w:rsidRPr="00AC7D76" w:rsidRDefault="009B6D8A" w:rsidP="00AC7D76">
      <w:pPr>
        <w:pBdr>
          <w:bottom w:val="single" w:sz="4" w:space="1" w:color="auto"/>
        </w:pBdr>
        <w:spacing w:line="240" w:lineRule="auto"/>
        <w:ind w:firstLine="360"/>
        <w:jc w:val="both"/>
        <w:rPr>
          <w:rFonts w:cstheme="minorHAnsi"/>
          <w:b/>
        </w:rPr>
      </w:pPr>
      <w:r w:rsidRPr="00AC7D76">
        <w:rPr>
          <w:rFonts w:cstheme="minorHAnsi"/>
          <w:b/>
        </w:rPr>
        <w:t>Solvencia</w:t>
      </w:r>
      <w:r w:rsidR="00884F39" w:rsidRPr="00AC7D76">
        <w:rPr>
          <w:rFonts w:cstheme="minorHAnsi"/>
          <w:b/>
        </w:rPr>
        <w:t xml:space="preserve"> Económico-</w:t>
      </w:r>
      <w:r w:rsidRPr="00AC7D76">
        <w:rPr>
          <w:rFonts w:cstheme="minorHAnsi"/>
          <w:b/>
        </w:rPr>
        <w:t xml:space="preserve"> Financiera</w:t>
      </w:r>
    </w:p>
    <w:tbl>
      <w:tblPr>
        <w:tblStyle w:val="Tablaconcuadrcula"/>
        <w:tblW w:w="0" w:type="auto"/>
        <w:tblInd w:w="392" w:type="dxa"/>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shd w:val="clear" w:color="auto" w:fill="FFFFFF" w:themeFill="background1"/>
        <w:tblLook w:val="04A0" w:firstRow="1" w:lastRow="0" w:firstColumn="1" w:lastColumn="0" w:noHBand="0" w:noVBand="1"/>
      </w:tblPr>
      <w:tblGrid>
        <w:gridCol w:w="436"/>
        <w:gridCol w:w="3596"/>
        <w:gridCol w:w="3222"/>
        <w:gridCol w:w="2095"/>
      </w:tblGrid>
      <w:tr w:rsidR="00E52782" w:rsidRPr="00FF07BA" w14:paraId="5F15D27F" w14:textId="77777777" w:rsidTr="008D4519">
        <w:tc>
          <w:tcPr>
            <w:tcW w:w="0" w:type="auto"/>
            <w:tcBorders>
              <w:top w:val="nil"/>
              <w:left w:val="nil"/>
              <w:right w:val="nil"/>
            </w:tcBorders>
            <w:shd w:val="clear" w:color="auto" w:fill="FFFFFF" w:themeFill="background1"/>
          </w:tcPr>
          <w:p w14:paraId="62D766C0" w14:textId="77777777" w:rsidR="008D4519" w:rsidRPr="00FF07BA" w:rsidRDefault="008D4519" w:rsidP="008D4519">
            <w:pPr>
              <w:pStyle w:val="Prrafodelista"/>
              <w:ind w:left="0"/>
              <w:jc w:val="both"/>
              <w:rPr>
                <w:rFonts w:cstheme="minorHAnsi"/>
              </w:rPr>
            </w:pPr>
          </w:p>
        </w:tc>
        <w:tc>
          <w:tcPr>
            <w:tcW w:w="3596" w:type="dxa"/>
            <w:tcBorders>
              <w:top w:val="nil"/>
              <w:left w:val="nil"/>
            </w:tcBorders>
            <w:shd w:val="clear" w:color="auto" w:fill="FFFFFF" w:themeFill="background1"/>
          </w:tcPr>
          <w:p w14:paraId="7C8DC377" w14:textId="77777777" w:rsidR="008D4519" w:rsidRPr="00FF07BA" w:rsidRDefault="008D4519" w:rsidP="008D4519">
            <w:pPr>
              <w:pStyle w:val="Prrafodelista"/>
              <w:ind w:left="0"/>
              <w:jc w:val="both"/>
              <w:rPr>
                <w:rFonts w:cstheme="minorHAnsi"/>
              </w:rPr>
            </w:pPr>
          </w:p>
        </w:tc>
        <w:tc>
          <w:tcPr>
            <w:tcW w:w="3222" w:type="dxa"/>
            <w:shd w:val="clear" w:color="auto" w:fill="FFFFFF" w:themeFill="background1"/>
          </w:tcPr>
          <w:p w14:paraId="6590A5C3" w14:textId="2B1F7D98" w:rsidR="008D4519" w:rsidRPr="00FF07BA" w:rsidRDefault="008D4519" w:rsidP="008D4519">
            <w:pPr>
              <w:pStyle w:val="Prrafodelista"/>
              <w:ind w:left="0"/>
              <w:jc w:val="center"/>
              <w:rPr>
                <w:rFonts w:cstheme="minorHAnsi"/>
              </w:rPr>
            </w:pPr>
            <w:r>
              <w:rPr>
                <w:rFonts w:cstheme="minorHAnsi"/>
                <w:b/>
                <w:bCs/>
              </w:rPr>
              <w:t>Cumplimiento requerido</w:t>
            </w:r>
          </w:p>
        </w:tc>
        <w:tc>
          <w:tcPr>
            <w:tcW w:w="2095" w:type="dxa"/>
            <w:shd w:val="clear" w:color="auto" w:fill="FFFFFF" w:themeFill="background1"/>
          </w:tcPr>
          <w:p w14:paraId="79341BA7" w14:textId="77777777" w:rsidR="008D4519" w:rsidRPr="00FF07BA" w:rsidRDefault="008D4519" w:rsidP="008D4519">
            <w:pPr>
              <w:pStyle w:val="Prrafodelista"/>
              <w:ind w:left="0"/>
              <w:jc w:val="both"/>
              <w:rPr>
                <w:rFonts w:cstheme="minorHAnsi"/>
              </w:rPr>
            </w:pPr>
            <w:r w:rsidRPr="00FF07BA">
              <w:rPr>
                <w:rFonts w:cstheme="minorHAnsi"/>
              </w:rPr>
              <w:t xml:space="preserve">A </w:t>
            </w:r>
            <w:r w:rsidRPr="00FF07BA">
              <w:rPr>
                <w:rFonts w:cstheme="minorHAnsi"/>
                <w:b/>
              </w:rPr>
              <w:t>acreditar</w:t>
            </w:r>
            <w:r w:rsidRPr="00FF07BA">
              <w:rPr>
                <w:rFonts w:cstheme="minorHAnsi"/>
              </w:rPr>
              <w:t xml:space="preserve"> por la propuesta </w:t>
            </w:r>
            <w:r>
              <w:rPr>
                <w:rFonts w:cstheme="minorHAnsi"/>
              </w:rPr>
              <w:t>con mejor puntuación.</w:t>
            </w:r>
          </w:p>
        </w:tc>
      </w:tr>
      <w:tr w:rsidR="00E52782" w:rsidRPr="00FF07BA" w14:paraId="3D7CA467" w14:textId="77777777" w:rsidTr="008D4519">
        <w:tc>
          <w:tcPr>
            <w:tcW w:w="0" w:type="auto"/>
            <w:tcBorders>
              <w:top w:val="nil"/>
              <w:left w:val="nil"/>
              <w:right w:val="nil"/>
            </w:tcBorders>
            <w:shd w:val="clear" w:color="auto" w:fill="FFFFFF" w:themeFill="background1"/>
          </w:tcPr>
          <w:p w14:paraId="633943A7" w14:textId="77777777" w:rsidR="00BC7EAE" w:rsidRPr="00FF07BA" w:rsidRDefault="00BC7EAE" w:rsidP="009B6D8A">
            <w:pPr>
              <w:pStyle w:val="Prrafodelista"/>
              <w:ind w:left="0"/>
              <w:jc w:val="both"/>
              <w:rPr>
                <w:rFonts w:cstheme="minorHAnsi"/>
              </w:rPr>
            </w:pPr>
          </w:p>
        </w:tc>
        <w:tc>
          <w:tcPr>
            <w:tcW w:w="3596" w:type="dxa"/>
            <w:tcBorders>
              <w:top w:val="nil"/>
              <w:left w:val="nil"/>
            </w:tcBorders>
            <w:shd w:val="clear" w:color="auto" w:fill="FFFFFF" w:themeFill="background1"/>
          </w:tcPr>
          <w:p w14:paraId="26E53EA1" w14:textId="77777777" w:rsidR="00BC7EAE" w:rsidRPr="00FF07BA" w:rsidRDefault="00BC7EAE" w:rsidP="009B6D8A">
            <w:pPr>
              <w:pStyle w:val="Prrafodelista"/>
              <w:ind w:left="0"/>
              <w:jc w:val="both"/>
              <w:rPr>
                <w:rFonts w:cstheme="minorHAnsi"/>
              </w:rPr>
            </w:pPr>
          </w:p>
        </w:tc>
        <w:tc>
          <w:tcPr>
            <w:tcW w:w="3222" w:type="dxa"/>
            <w:shd w:val="clear" w:color="auto" w:fill="FFFFFF" w:themeFill="background1"/>
          </w:tcPr>
          <w:p w14:paraId="43A05B9D" w14:textId="77777777" w:rsidR="00BC7EAE" w:rsidRPr="00FF07BA" w:rsidRDefault="00BC7EAE" w:rsidP="001A46BF">
            <w:pPr>
              <w:pStyle w:val="Prrafodelista"/>
              <w:ind w:left="0"/>
              <w:jc w:val="both"/>
              <w:rPr>
                <w:rFonts w:cstheme="minorHAnsi"/>
              </w:rPr>
            </w:pPr>
          </w:p>
        </w:tc>
        <w:tc>
          <w:tcPr>
            <w:tcW w:w="2095" w:type="dxa"/>
            <w:shd w:val="clear" w:color="auto" w:fill="FFFFFF" w:themeFill="background1"/>
          </w:tcPr>
          <w:p w14:paraId="79E7678E" w14:textId="77777777" w:rsidR="00BC7EAE" w:rsidRPr="00FF07BA" w:rsidRDefault="00BC7EAE" w:rsidP="001A46BF">
            <w:pPr>
              <w:pStyle w:val="Prrafodelista"/>
              <w:ind w:left="0"/>
              <w:jc w:val="both"/>
              <w:rPr>
                <w:rFonts w:cstheme="minorHAnsi"/>
              </w:rPr>
            </w:pPr>
          </w:p>
        </w:tc>
      </w:tr>
      <w:tr w:rsidR="00E52782" w:rsidRPr="00FF07BA" w14:paraId="58A563A1" w14:textId="77777777" w:rsidTr="008D4519">
        <w:sdt>
          <w:sdtPr>
            <w:rPr>
              <w:rFonts w:cstheme="minorHAnsi"/>
            </w:rPr>
            <w:id w:val="-1733924358"/>
            <w15:color w:val="FF6600"/>
            <w14:checkbox>
              <w14:checked w14:val="1"/>
              <w14:checkedState w14:val="2612" w14:font="MS Gothic"/>
              <w14:uncheckedState w14:val="2610" w14:font="MS Gothic"/>
            </w14:checkbox>
          </w:sdtPr>
          <w:sdtContent>
            <w:tc>
              <w:tcPr>
                <w:tcW w:w="0" w:type="auto"/>
                <w:shd w:val="clear" w:color="auto" w:fill="FFFFFF" w:themeFill="background1"/>
              </w:tcPr>
              <w:p w14:paraId="71BBD9F5" w14:textId="3FB2557F" w:rsidR="001A46BF" w:rsidRPr="00FF07BA" w:rsidRDefault="001A5B66" w:rsidP="009B6D8A">
                <w:pPr>
                  <w:pStyle w:val="Prrafodelista"/>
                  <w:ind w:left="0"/>
                  <w:jc w:val="both"/>
                  <w:rPr>
                    <w:rFonts w:cstheme="minorHAnsi"/>
                  </w:rPr>
                </w:pPr>
                <w:r>
                  <w:rPr>
                    <w:rFonts w:ascii="MS Gothic" w:eastAsia="MS Gothic" w:hAnsi="MS Gothic" w:cstheme="minorHAnsi" w:hint="eastAsia"/>
                  </w:rPr>
                  <w:t>☒</w:t>
                </w:r>
              </w:p>
            </w:tc>
          </w:sdtContent>
        </w:sdt>
        <w:tc>
          <w:tcPr>
            <w:tcW w:w="3596" w:type="dxa"/>
            <w:shd w:val="clear" w:color="auto" w:fill="FFFFFF" w:themeFill="background1"/>
          </w:tcPr>
          <w:p w14:paraId="4EA58457" w14:textId="77777777" w:rsidR="001A46BF" w:rsidRPr="00FF07BA" w:rsidRDefault="001A46BF" w:rsidP="009B6D8A">
            <w:pPr>
              <w:pStyle w:val="Prrafodelista"/>
              <w:ind w:left="0"/>
              <w:jc w:val="both"/>
              <w:rPr>
                <w:rFonts w:cstheme="minorHAnsi"/>
              </w:rPr>
            </w:pPr>
            <w:r w:rsidRPr="00FF07BA">
              <w:rPr>
                <w:rFonts w:cstheme="minorHAnsi"/>
              </w:rPr>
              <w:t>Seguro de indemnización por riesgos profesionales</w:t>
            </w:r>
          </w:p>
        </w:tc>
        <w:tc>
          <w:tcPr>
            <w:tcW w:w="3222" w:type="dxa"/>
            <w:shd w:val="clear" w:color="auto" w:fill="FFFFFF" w:themeFill="background1"/>
          </w:tcPr>
          <w:p w14:paraId="3ED2CCA8" w14:textId="09CEF45B" w:rsidR="001A46BF" w:rsidRPr="00F73898" w:rsidRDefault="00ED3739" w:rsidP="009B6D8A">
            <w:pPr>
              <w:pStyle w:val="Prrafodelista"/>
              <w:ind w:left="0"/>
              <w:jc w:val="both"/>
              <w:rPr>
                <w:rFonts w:cstheme="minorHAnsi"/>
              </w:rPr>
            </w:pPr>
            <w:r w:rsidRPr="00F73898">
              <w:rPr>
                <w:rFonts w:cstheme="minorHAnsi"/>
                <w:b/>
                <w:bCs/>
              </w:rPr>
              <w:t>LOTE 1</w:t>
            </w:r>
            <w:r w:rsidR="0014436B" w:rsidRPr="00F73898">
              <w:rPr>
                <w:rFonts w:cstheme="minorHAnsi"/>
              </w:rPr>
              <w:t xml:space="preserve"> </w:t>
            </w:r>
            <w:r w:rsidR="0014436B" w:rsidRPr="00F73898">
              <w:rPr>
                <w:rFonts w:cstheme="minorHAnsi"/>
                <w:b/>
                <w:bCs/>
              </w:rPr>
              <w:t>-&gt;</w:t>
            </w:r>
            <w:r w:rsidR="0014436B" w:rsidRPr="00F73898">
              <w:rPr>
                <w:rFonts w:cstheme="minorHAnsi"/>
              </w:rPr>
              <w:t xml:space="preserve"> </w:t>
            </w:r>
            <w:r w:rsidR="001A46BF" w:rsidRPr="00F73898">
              <w:rPr>
                <w:rFonts w:cstheme="minorHAnsi"/>
              </w:rPr>
              <w:t>Importe:</w:t>
            </w:r>
            <w:r w:rsidR="001F64EE" w:rsidRPr="00F73898">
              <w:rPr>
                <w:rFonts w:cstheme="minorHAnsi"/>
              </w:rPr>
              <w:t xml:space="preserve"> </w:t>
            </w:r>
            <w:sdt>
              <w:sdtPr>
                <w:id w:val="-860122457"/>
                <w:placeholder>
                  <w:docPart w:val="7755D130672A4864B7B2B44A4C5AD9E8"/>
                </w:placeholder>
                <w15:color w:val="FF6600"/>
              </w:sdtPr>
              <w:sdtContent>
                <w:r w:rsidR="00B83B23" w:rsidRPr="00F73898">
                  <w:t>9</w:t>
                </w:r>
                <w:r w:rsidR="00733F13" w:rsidRPr="00F73898">
                  <w:t>0.000</w:t>
                </w:r>
              </w:sdtContent>
            </w:sdt>
            <w:r w:rsidR="00FA63C9" w:rsidRPr="00F73898">
              <w:t xml:space="preserve"> €</w:t>
            </w:r>
          </w:p>
          <w:p w14:paraId="380214B6" w14:textId="4246350D" w:rsidR="00A236BC" w:rsidRPr="00F73898" w:rsidRDefault="0014436B" w:rsidP="009B6D8A">
            <w:pPr>
              <w:pStyle w:val="Prrafodelista"/>
              <w:ind w:left="0"/>
              <w:jc w:val="both"/>
              <w:rPr>
                <w:rFonts w:cstheme="minorHAnsi"/>
              </w:rPr>
            </w:pPr>
            <w:r w:rsidRPr="00F73898">
              <w:rPr>
                <w:rFonts w:cstheme="minorHAnsi"/>
                <w:b/>
                <w:bCs/>
              </w:rPr>
              <w:t>LOTE 2</w:t>
            </w:r>
            <w:r w:rsidRPr="00F73898">
              <w:rPr>
                <w:rFonts w:cstheme="minorHAnsi"/>
              </w:rPr>
              <w:t xml:space="preserve"> -&gt;</w:t>
            </w:r>
            <w:r w:rsidR="008F0E22" w:rsidRPr="00F73898">
              <w:rPr>
                <w:rFonts w:cstheme="minorHAnsi"/>
              </w:rPr>
              <w:t xml:space="preserve"> Importe: </w:t>
            </w:r>
            <w:sdt>
              <w:sdtPr>
                <w:id w:val="1502776990"/>
                <w:placeholder>
                  <w:docPart w:val="AC26063BD0C64F4798BFA9350F7D2C23"/>
                </w:placeholder>
                <w15:color w:val="FF6600"/>
              </w:sdtPr>
              <w:sdtContent>
                <w:r w:rsidR="008F0E22" w:rsidRPr="00F73898">
                  <w:t>140.000</w:t>
                </w:r>
              </w:sdtContent>
            </w:sdt>
            <w:r w:rsidR="008F0E22" w:rsidRPr="00F73898">
              <w:t xml:space="preserve"> €</w:t>
            </w:r>
          </w:p>
        </w:tc>
        <w:tc>
          <w:tcPr>
            <w:tcW w:w="2095" w:type="dxa"/>
            <w:shd w:val="clear" w:color="auto" w:fill="FFFFFF" w:themeFill="background1"/>
          </w:tcPr>
          <w:permStart w:id="1808933905" w:edGrp="everyone" w:displacedByCustomXml="next"/>
          <w:sdt>
            <w:sdtPr>
              <w:id w:val="1081640891"/>
              <w:placeholder>
                <w:docPart w:val="59FCB2A1489345A5B57FE3B8743984EA"/>
              </w:placeholder>
              <w15:color w:val="FF6600"/>
            </w:sdtPr>
            <w:sdtContent>
              <w:p w14:paraId="42E14F20" w14:textId="2D01D425" w:rsidR="00BC7EAE" w:rsidRPr="00F73898" w:rsidRDefault="00733F13" w:rsidP="00FC1050">
                <w:pPr>
                  <w:pStyle w:val="Prrafodelista"/>
                  <w:ind w:left="0"/>
                  <w:jc w:val="both"/>
                  <w:rPr>
                    <w:rFonts w:cstheme="minorHAnsi"/>
                  </w:rPr>
                </w:pPr>
                <w:r w:rsidRPr="00F73898">
                  <w:t xml:space="preserve">Copia de la póliza y último recibo de </w:t>
                </w:r>
                <w:r w:rsidRPr="00F73898">
                  <w:lastRenderedPageBreak/>
                  <w:t>pago que justifique que está en vigor</w:t>
                </w:r>
              </w:p>
            </w:sdtContent>
          </w:sdt>
          <w:permEnd w:id="1808933905" w:displacedByCustomXml="prev"/>
        </w:tc>
      </w:tr>
      <w:tr w:rsidR="00E52782" w:rsidRPr="00F73898" w14:paraId="038FB3F1" w14:textId="77777777" w:rsidTr="008D4519">
        <w:sdt>
          <w:sdtPr>
            <w:rPr>
              <w:rFonts w:cstheme="minorHAnsi"/>
            </w:rPr>
            <w:id w:val="-450176497"/>
            <w15:color w:val="FF6600"/>
            <w14:checkbox>
              <w14:checked w14:val="1"/>
              <w14:checkedState w14:val="2612" w14:font="MS Gothic"/>
              <w14:uncheckedState w14:val="2610" w14:font="MS Gothic"/>
            </w14:checkbox>
          </w:sdtPr>
          <w:sdtContent>
            <w:tc>
              <w:tcPr>
                <w:tcW w:w="0" w:type="auto"/>
                <w:shd w:val="clear" w:color="auto" w:fill="FFFFFF" w:themeFill="background1"/>
              </w:tcPr>
              <w:p w14:paraId="5BEBEBA2" w14:textId="2C80EABF" w:rsidR="001A46BF" w:rsidRPr="00F73898" w:rsidRDefault="00733F13" w:rsidP="009B6D8A">
                <w:pPr>
                  <w:pStyle w:val="Prrafodelista"/>
                  <w:ind w:left="0"/>
                  <w:jc w:val="both"/>
                  <w:rPr>
                    <w:rFonts w:cstheme="minorHAnsi"/>
                  </w:rPr>
                </w:pPr>
                <w:r w:rsidRPr="00F73898">
                  <w:rPr>
                    <w:rFonts w:ascii="MS Gothic" w:eastAsia="MS Gothic" w:hAnsi="MS Gothic" w:cstheme="minorHAnsi" w:hint="eastAsia"/>
                  </w:rPr>
                  <w:t>☒</w:t>
                </w:r>
              </w:p>
            </w:tc>
          </w:sdtContent>
        </w:sdt>
        <w:tc>
          <w:tcPr>
            <w:tcW w:w="3596" w:type="dxa"/>
            <w:shd w:val="clear" w:color="auto" w:fill="FFFFFF" w:themeFill="background1"/>
          </w:tcPr>
          <w:p w14:paraId="04BB7F05" w14:textId="77777777" w:rsidR="00884F39" w:rsidRPr="00F73898" w:rsidRDefault="001A46BF" w:rsidP="00884F39">
            <w:pPr>
              <w:pStyle w:val="Prrafodelista"/>
              <w:ind w:left="0"/>
              <w:jc w:val="both"/>
              <w:rPr>
                <w:rFonts w:cstheme="minorHAnsi"/>
              </w:rPr>
            </w:pPr>
            <w:r w:rsidRPr="00F73898">
              <w:rPr>
                <w:rFonts w:cstheme="minorHAnsi"/>
              </w:rPr>
              <w:t>Volumen global de nego</w:t>
            </w:r>
            <w:r w:rsidR="00884F39" w:rsidRPr="00F73898">
              <w:rPr>
                <w:rFonts w:cstheme="minorHAnsi"/>
              </w:rPr>
              <w:t>cios anual:</w:t>
            </w:r>
          </w:p>
          <w:p w14:paraId="28049C23" w14:textId="0B426B30" w:rsidR="00884F39" w:rsidRPr="00F73898" w:rsidRDefault="00ED6C34" w:rsidP="00300E87">
            <w:pPr>
              <w:pStyle w:val="Prrafodelista"/>
              <w:numPr>
                <w:ilvl w:val="0"/>
                <w:numId w:val="22"/>
              </w:numPr>
              <w:ind w:left="594"/>
              <w:rPr>
                <w:rFonts w:cstheme="minorHAnsi"/>
              </w:rPr>
            </w:pPr>
            <w:r w:rsidRPr="00F73898">
              <w:rPr>
                <w:rFonts w:cstheme="minorHAnsi"/>
              </w:rPr>
              <w:t>G</w:t>
            </w:r>
            <w:r w:rsidR="00884F39" w:rsidRPr="00F73898">
              <w:rPr>
                <w:rFonts w:cstheme="minorHAnsi"/>
              </w:rPr>
              <w:t xml:space="preserve">eneral </w:t>
            </w:r>
            <w:sdt>
              <w:sdtPr>
                <w:rPr>
                  <w:rFonts w:cstheme="minorHAnsi"/>
                </w:rPr>
                <w:id w:val="-471904655"/>
                <w15:color w:val="FF6600"/>
                <w14:checkbox>
                  <w14:checked w14:val="1"/>
                  <w14:checkedState w14:val="2612" w14:font="MS Gothic"/>
                  <w14:uncheckedState w14:val="2610" w14:font="MS Gothic"/>
                </w14:checkbox>
              </w:sdtPr>
              <w:sdtContent>
                <w:r w:rsidR="00733F13" w:rsidRPr="00F73898">
                  <w:rPr>
                    <w:rFonts w:ascii="MS Gothic" w:eastAsia="MS Gothic" w:hAnsi="MS Gothic" w:cstheme="minorHAnsi" w:hint="eastAsia"/>
                  </w:rPr>
                  <w:t>☒</w:t>
                </w:r>
              </w:sdtContent>
            </w:sdt>
          </w:p>
          <w:p w14:paraId="53E6C2D4" w14:textId="77777777" w:rsidR="00884F39" w:rsidRPr="00F73898" w:rsidRDefault="00884F39" w:rsidP="00300E87">
            <w:pPr>
              <w:pStyle w:val="Prrafodelista"/>
              <w:numPr>
                <w:ilvl w:val="0"/>
                <w:numId w:val="22"/>
              </w:numPr>
              <w:ind w:left="594"/>
              <w:rPr>
                <w:rFonts w:cstheme="minorHAnsi"/>
              </w:rPr>
            </w:pPr>
            <w:r w:rsidRPr="00F73898">
              <w:rPr>
                <w:rFonts w:cstheme="minorHAnsi"/>
              </w:rPr>
              <w:t xml:space="preserve">Medio </w:t>
            </w:r>
            <w:sdt>
              <w:sdtPr>
                <w:rPr>
                  <w:rFonts w:cstheme="minorHAnsi"/>
                </w:rPr>
                <w:id w:val="-127482808"/>
                <w15:color w:val="FF6600"/>
                <w14:checkbox>
                  <w14:checked w14:val="0"/>
                  <w14:checkedState w14:val="2612" w14:font="MS Gothic"/>
                  <w14:uncheckedState w14:val="2610" w14:font="MS Gothic"/>
                </w14:checkbox>
              </w:sdtPr>
              <w:sdtContent>
                <w:permStart w:id="2078217009" w:edGrp="everyone"/>
                <w:r w:rsidRPr="00F73898">
                  <w:rPr>
                    <w:rFonts w:ascii="MS Gothic" w:eastAsia="MS Gothic" w:hAnsi="MS Gothic" w:cstheme="minorHAnsi" w:hint="eastAsia"/>
                  </w:rPr>
                  <w:t>☐</w:t>
                </w:r>
                <w:permEnd w:id="2078217009"/>
              </w:sdtContent>
            </w:sdt>
          </w:p>
          <w:p w14:paraId="56CD303B" w14:textId="77777777" w:rsidR="00884F39" w:rsidRPr="00F73898" w:rsidRDefault="00884F39" w:rsidP="00300E87">
            <w:pPr>
              <w:pStyle w:val="Prrafodelista"/>
              <w:numPr>
                <w:ilvl w:val="0"/>
                <w:numId w:val="22"/>
              </w:numPr>
              <w:ind w:left="594"/>
              <w:rPr>
                <w:rFonts w:cstheme="minorHAnsi"/>
              </w:rPr>
            </w:pPr>
            <w:r w:rsidRPr="00F73898">
              <w:rPr>
                <w:rFonts w:cstheme="minorHAnsi"/>
              </w:rPr>
              <w:t xml:space="preserve">Específico </w:t>
            </w:r>
            <w:sdt>
              <w:sdtPr>
                <w:rPr>
                  <w:rFonts w:cstheme="minorHAnsi"/>
                </w:rPr>
                <w:id w:val="1798099130"/>
                <w15:color w:val="FF6600"/>
                <w14:checkbox>
                  <w14:checked w14:val="0"/>
                  <w14:checkedState w14:val="2612" w14:font="MS Gothic"/>
                  <w14:uncheckedState w14:val="2610" w14:font="MS Gothic"/>
                </w14:checkbox>
              </w:sdtPr>
              <w:sdtContent>
                <w:permStart w:id="1804624584" w:edGrp="everyone"/>
                <w:r w:rsidRPr="00F73898">
                  <w:rPr>
                    <w:rFonts w:ascii="MS Gothic" w:eastAsia="MS Gothic" w:hAnsi="MS Gothic" w:cstheme="minorHAnsi" w:hint="eastAsia"/>
                  </w:rPr>
                  <w:t>☐</w:t>
                </w:r>
                <w:permEnd w:id="1804624584"/>
              </w:sdtContent>
            </w:sdt>
          </w:p>
          <w:p w14:paraId="18C032E2" w14:textId="77777777" w:rsidR="00884F39" w:rsidRPr="00F73898" w:rsidRDefault="00884F39" w:rsidP="00300E87">
            <w:pPr>
              <w:pStyle w:val="Prrafodelista"/>
              <w:numPr>
                <w:ilvl w:val="0"/>
                <w:numId w:val="22"/>
              </w:numPr>
              <w:ind w:left="594"/>
              <w:rPr>
                <w:rFonts w:cstheme="minorHAnsi"/>
              </w:rPr>
            </w:pPr>
            <w:r w:rsidRPr="00F73898">
              <w:rPr>
                <w:rFonts w:cstheme="minorHAnsi"/>
              </w:rPr>
              <w:t xml:space="preserve">Medio específico </w:t>
            </w:r>
            <w:sdt>
              <w:sdtPr>
                <w:rPr>
                  <w:rFonts w:cstheme="minorHAnsi"/>
                </w:rPr>
                <w:id w:val="-1748098458"/>
                <w15:color w:val="FF6600"/>
                <w14:checkbox>
                  <w14:checked w14:val="0"/>
                  <w14:checkedState w14:val="2612" w14:font="MS Gothic"/>
                  <w14:uncheckedState w14:val="2610" w14:font="MS Gothic"/>
                </w14:checkbox>
              </w:sdtPr>
              <w:sdtContent>
                <w:permStart w:id="1493842609" w:edGrp="everyone"/>
                <w:r w:rsidR="001F64EE" w:rsidRPr="00F73898">
                  <w:rPr>
                    <w:rFonts w:ascii="MS Gothic" w:eastAsia="MS Gothic" w:hAnsi="MS Gothic" w:cstheme="minorHAnsi" w:hint="eastAsia"/>
                  </w:rPr>
                  <w:t>☐</w:t>
                </w:r>
                <w:permEnd w:id="1493842609"/>
              </w:sdtContent>
            </w:sdt>
          </w:p>
          <w:p w14:paraId="206CCDB6" w14:textId="77777777" w:rsidR="00884F39" w:rsidRPr="00F73898" w:rsidRDefault="00884F39" w:rsidP="00300E87">
            <w:pPr>
              <w:pStyle w:val="Prrafodelista"/>
              <w:numPr>
                <w:ilvl w:val="0"/>
                <w:numId w:val="22"/>
              </w:numPr>
              <w:ind w:left="594"/>
              <w:rPr>
                <w:rFonts w:cstheme="minorHAnsi"/>
              </w:rPr>
            </w:pPr>
            <w:r w:rsidRPr="00F73898">
              <w:rPr>
                <w:rFonts w:cstheme="minorHAnsi"/>
              </w:rPr>
              <w:t xml:space="preserve">Ratios financieras: </w:t>
            </w:r>
            <w:sdt>
              <w:sdtPr>
                <w:rPr>
                  <w:rFonts w:cstheme="minorHAnsi"/>
                </w:rPr>
                <w:id w:val="-914856929"/>
                <w15:color w:val="FF6600"/>
                <w14:checkbox>
                  <w14:checked w14:val="0"/>
                  <w14:checkedState w14:val="2612" w14:font="MS Gothic"/>
                  <w14:uncheckedState w14:val="2610" w14:font="MS Gothic"/>
                </w14:checkbox>
              </w:sdtPr>
              <w:sdtContent>
                <w:permStart w:id="1812539193" w:edGrp="everyone"/>
                <w:r w:rsidRPr="00F73898">
                  <w:rPr>
                    <w:rFonts w:ascii="MS Gothic" w:eastAsia="MS Gothic" w:hAnsi="MS Gothic" w:cstheme="minorHAnsi" w:hint="eastAsia"/>
                  </w:rPr>
                  <w:t>☐</w:t>
                </w:r>
                <w:permEnd w:id="1812539193"/>
              </w:sdtContent>
            </w:sdt>
          </w:p>
          <w:p w14:paraId="091C8F25" w14:textId="77777777" w:rsidR="00884F39" w:rsidRPr="00F73898" w:rsidRDefault="00884F39" w:rsidP="00300E87">
            <w:pPr>
              <w:pStyle w:val="Prrafodelista"/>
              <w:numPr>
                <w:ilvl w:val="0"/>
                <w:numId w:val="22"/>
              </w:numPr>
              <w:ind w:left="594"/>
              <w:rPr>
                <w:rFonts w:cstheme="minorHAnsi"/>
              </w:rPr>
            </w:pPr>
            <w:r w:rsidRPr="00F73898">
              <w:rPr>
                <w:rFonts w:cstheme="minorHAnsi"/>
              </w:rPr>
              <w:t>…</w:t>
            </w:r>
          </w:p>
          <w:p w14:paraId="27AC319F" w14:textId="77777777" w:rsidR="001A46BF" w:rsidRPr="00F73898" w:rsidRDefault="00884F39" w:rsidP="00884F39">
            <w:pPr>
              <w:jc w:val="both"/>
              <w:rPr>
                <w:rFonts w:cstheme="minorHAnsi"/>
              </w:rPr>
            </w:pPr>
            <w:r w:rsidRPr="00F73898">
              <w:rPr>
                <w:rFonts w:cstheme="minorHAnsi"/>
              </w:rPr>
              <w:t>(</w:t>
            </w:r>
            <w:r w:rsidR="001A46BF" w:rsidRPr="00F73898">
              <w:t>referido como máximo a los tres últimos ejercicios disponibles en función de la fecha de creación</w:t>
            </w:r>
            <w:r w:rsidRPr="00F73898">
              <w:t xml:space="preserve"> o de inicio de las actividades).</w:t>
            </w:r>
          </w:p>
        </w:tc>
        <w:tc>
          <w:tcPr>
            <w:tcW w:w="3222" w:type="dxa"/>
            <w:shd w:val="clear" w:color="auto" w:fill="FFFFFF" w:themeFill="background1"/>
          </w:tcPr>
          <w:p w14:paraId="7D523BF0" w14:textId="657CF91E" w:rsidR="001E1830" w:rsidRPr="00F73898" w:rsidRDefault="001E1830" w:rsidP="00B17F9A">
            <w:pPr>
              <w:pStyle w:val="Prrafodelista"/>
              <w:ind w:left="0"/>
              <w:jc w:val="both"/>
              <w:rPr>
                <w:rFonts w:cstheme="minorHAnsi"/>
                <w:b/>
                <w:bCs/>
              </w:rPr>
            </w:pPr>
            <w:r w:rsidRPr="00F73898">
              <w:rPr>
                <w:rFonts w:cstheme="minorHAnsi"/>
                <w:b/>
                <w:bCs/>
              </w:rPr>
              <w:t>LOTE 1</w:t>
            </w:r>
          </w:p>
          <w:p w14:paraId="4E4C40A0" w14:textId="1BEC944A" w:rsidR="00884F39" w:rsidRPr="00F73898" w:rsidRDefault="00A543AC" w:rsidP="00B17F9A">
            <w:pPr>
              <w:pStyle w:val="Prrafodelista"/>
              <w:ind w:left="0"/>
              <w:jc w:val="both"/>
              <w:rPr>
                <w:rFonts w:cstheme="minorHAnsi"/>
              </w:rPr>
            </w:pPr>
            <w:r w:rsidRPr="00F73898">
              <w:rPr>
                <w:rFonts w:cstheme="minorHAnsi"/>
              </w:rPr>
              <w:t xml:space="preserve">Volumen anual de negocios en el ámbito al que se refiere el contrato por importe igual o superior al presupuesto máximo para el lote </w:t>
            </w:r>
            <w:r w:rsidR="0006631F" w:rsidRPr="00F73898">
              <w:rPr>
                <w:rFonts w:cstheme="minorHAnsi"/>
              </w:rPr>
              <w:t>1</w:t>
            </w:r>
            <w:r w:rsidRPr="00F73898">
              <w:rPr>
                <w:rFonts w:cstheme="minorHAnsi"/>
              </w:rPr>
              <w:t>. Dicho importe deberá alcanzarse en el año de mayor volumen de negocio de los tres últimos concluidos (2023, 2024 y 2025)</w:t>
            </w:r>
          </w:p>
          <w:p w14:paraId="2257C6D7" w14:textId="77777777" w:rsidR="00892370" w:rsidRPr="00F73898" w:rsidRDefault="00892370" w:rsidP="001E1830">
            <w:pPr>
              <w:pStyle w:val="Prrafodelista"/>
              <w:ind w:left="0"/>
              <w:jc w:val="both"/>
              <w:rPr>
                <w:rFonts w:cstheme="minorHAnsi"/>
                <w:b/>
                <w:bCs/>
              </w:rPr>
            </w:pPr>
          </w:p>
          <w:p w14:paraId="527F85BF" w14:textId="738076BB" w:rsidR="001E1830" w:rsidRPr="00F73898" w:rsidRDefault="001E1830" w:rsidP="001E1830">
            <w:pPr>
              <w:pStyle w:val="Prrafodelista"/>
              <w:ind w:left="0"/>
              <w:jc w:val="both"/>
              <w:rPr>
                <w:rFonts w:cstheme="minorHAnsi"/>
                <w:b/>
                <w:bCs/>
              </w:rPr>
            </w:pPr>
            <w:r w:rsidRPr="00F73898">
              <w:rPr>
                <w:rFonts w:cstheme="minorHAnsi"/>
                <w:b/>
                <w:bCs/>
              </w:rPr>
              <w:t>LOTE 2</w:t>
            </w:r>
          </w:p>
          <w:p w14:paraId="5D2870E9" w14:textId="4516B2FF" w:rsidR="00892370" w:rsidRPr="00F73898" w:rsidRDefault="00892370" w:rsidP="00892370">
            <w:pPr>
              <w:pStyle w:val="Prrafodelista"/>
              <w:ind w:left="0"/>
              <w:jc w:val="both"/>
              <w:rPr>
                <w:rFonts w:cstheme="minorHAnsi"/>
              </w:rPr>
            </w:pPr>
            <w:r w:rsidRPr="00F73898">
              <w:rPr>
                <w:rFonts w:cstheme="minorHAnsi"/>
              </w:rPr>
              <w:t>Volumen anual de negocios en el ámbito al que se refiere el contrato por importe igual o superior al presupuesto máximo para el lote 2. Dicho importe deberá alcanzarse en el año de mayor volumen de negocio de los tres últimos concluidos (2023, 2024 y 2025)</w:t>
            </w:r>
          </w:p>
          <w:p w14:paraId="3F098C61" w14:textId="1C9E84AD" w:rsidR="00892370" w:rsidRPr="00F73898" w:rsidRDefault="00892370" w:rsidP="001E1830">
            <w:pPr>
              <w:pStyle w:val="Prrafodelista"/>
              <w:ind w:left="0"/>
              <w:jc w:val="both"/>
              <w:rPr>
                <w:rFonts w:cstheme="minorHAnsi"/>
              </w:rPr>
            </w:pPr>
          </w:p>
        </w:tc>
        <w:tc>
          <w:tcPr>
            <w:tcW w:w="2095" w:type="dxa"/>
            <w:shd w:val="clear" w:color="auto" w:fill="FFFFFF" w:themeFill="background1"/>
          </w:tcPr>
          <w:permStart w:id="2094404104" w:edGrp="everyone" w:displacedByCustomXml="next"/>
          <w:sdt>
            <w:sdtPr>
              <w:id w:val="1799331066"/>
              <w:placeholder>
                <w:docPart w:val="600C714A3FD84748974F7E089B5F6657"/>
              </w:placeholder>
              <w:showingPlcHdr/>
              <w15:color w:val="FF6600"/>
            </w:sdtPr>
            <w:sdtContent>
              <w:p w14:paraId="6C5B3F13" w14:textId="77777777" w:rsidR="001A46BF" w:rsidRPr="00F73898" w:rsidRDefault="00FA63C9" w:rsidP="00FC1050">
                <w:pPr>
                  <w:pStyle w:val="Prrafodelista"/>
                  <w:ind w:left="0"/>
                  <w:jc w:val="both"/>
                  <w:rPr>
                    <w:rFonts w:cstheme="minorHAnsi"/>
                    <w:highlight w:val="lightGray"/>
                  </w:rPr>
                </w:pPr>
                <w:r w:rsidRPr="00F73898">
                  <w:t>&lt;Certificación registral&gt;</w:t>
                </w:r>
              </w:p>
            </w:sdtContent>
          </w:sdt>
          <w:permEnd w:id="2094404104" w:displacedByCustomXml="prev"/>
        </w:tc>
      </w:tr>
    </w:tbl>
    <w:p w14:paraId="3AF6D7BA" w14:textId="77777777" w:rsidR="009B6D8A" w:rsidRPr="00F73898" w:rsidRDefault="009B6D8A" w:rsidP="009B6D8A">
      <w:pPr>
        <w:pStyle w:val="Prrafodelista"/>
        <w:spacing w:line="240" w:lineRule="auto"/>
        <w:ind w:left="786"/>
        <w:jc w:val="both"/>
        <w:rPr>
          <w:rFonts w:cstheme="minorHAnsi"/>
        </w:rPr>
      </w:pPr>
    </w:p>
    <w:p w14:paraId="2ABED6BC" w14:textId="77777777" w:rsidR="009B6D8A" w:rsidRPr="00AC7D76" w:rsidRDefault="31EC5E74" w:rsidP="00AC7D76">
      <w:pPr>
        <w:pBdr>
          <w:bottom w:val="single" w:sz="4" w:space="1" w:color="auto"/>
        </w:pBdr>
        <w:spacing w:line="240" w:lineRule="auto"/>
        <w:ind w:firstLine="708"/>
        <w:jc w:val="both"/>
        <w:rPr>
          <w:b/>
          <w:bCs/>
        </w:rPr>
      </w:pPr>
      <w:r w:rsidRPr="00AC7D76">
        <w:rPr>
          <w:b/>
          <w:bCs/>
        </w:rPr>
        <w:t>Solvencia Técnica y profesional</w:t>
      </w:r>
    </w:p>
    <w:tbl>
      <w:tblPr>
        <w:tblStyle w:val="Tablaconcuadrcula"/>
        <w:tblW w:w="0" w:type="auto"/>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Look w:val="04A0" w:firstRow="1" w:lastRow="0" w:firstColumn="1" w:lastColumn="0" w:noHBand="0" w:noVBand="1"/>
      </w:tblPr>
      <w:tblGrid>
        <w:gridCol w:w="436"/>
        <w:gridCol w:w="2944"/>
        <w:gridCol w:w="74"/>
        <w:gridCol w:w="3127"/>
        <w:gridCol w:w="3155"/>
      </w:tblGrid>
      <w:tr w:rsidR="007A3B78" w:rsidRPr="00FF07BA" w14:paraId="26A21FF0" w14:textId="77777777" w:rsidTr="005F436D">
        <w:sdt>
          <w:sdtPr>
            <w:rPr>
              <w:color w:val="333333"/>
            </w:rPr>
            <w:id w:val="-1349631023"/>
            <w15:color w:val="FF6600"/>
            <w14:checkbox>
              <w14:checked w14:val="1"/>
              <w14:checkedState w14:val="2612" w14:font="MS Gothic"/>
              <w14:uncheckedState w14:val="2610" w14:font="MS Gothic"/>
            </w14:checkbox>
          </w:sdtPr>
          <w:sdtContent>
            <w:tc>
              <w:tcPr>
                <w:tcW w:w="436" w:type="dxa"/>
              </w:tcPr>
              <w:p w14:paraId="7640ADCE" w14:textId="71A2F98A" w:rsidR="00F1542F" w:rsidRPr="00FF07BA" w:rsidRDefault="00B17F9A" w:rsidP="00F1542F">
                <w:pPr>
                  <w:jc w:val="both"/>
                  <w:rPr>
                    <w:color w:val="333333"/>
                  </w:rPr>
                </w:pPr>
                <w:r>
                  <w:rPr>
                    <w:rFonts w:ascii="MS Gothic" w:eastAsia="MS Gothic" w:hAnsi="MS Gothic" w:hint="eastAsia"/>
                    <w:color w:val="333333"/>
                  </w:rPr>
                  <w:t>☒</w:t>
                </w:r>
              </w:p>
            </w:tc>
          </w:sdtContent>
        </w:sdt>
        <w:tc>
          <w:tcPr>
            <w:tcW w:w="9300" w:type="dxa"/>
            <w:gridSpan w:val="4"/>
          </w:tcPr>
          <w:p w14:paraId="2A58AAED" w14:textId="44309624" w:rsidR="00F1542F" w:rsidRPr="000F5318" w:rsidRDefault="00F1542F" w:rsidP="00F1542F">
            <w:pPr>
              <w:jc w:val="both"/>
              <w:rPr>
                <w:rFonts w:cstheme="minorHAnsi"/>
              </w:rPr>
            </w:pPr>
            <w:r w:rsidRPr="0002727E">
              <w:rPr>
                <w:b/>
                <w:color w:val="333333"/>
              </w:rPr>
              <w:t>Prestación de servicios del tipo especificado</w:t>
            </w:r>
            <w:r>
              <w:rPr>
                <w:color w:val="333333"/>
              </w:rPr>
              <w:t xml:space="preserve">. </w:t>
            </w:r>
            <w:r w:rsidRPr="00FF07BA">
              <w:rPr>
                <w:color w:val="333333"/>
              </w:rPr>
              <w:t>Una relación de los principales servicios</w:t>
            </w:r>
            <w:r>
              <w:rPr>
                <w:color w:val="333333"/>
              </w:rPr>
              <w:t>/suministros o entregas</w:t>
            </w:r>
            <w:r w:rsidRPr="00FF07BA">
              <w:rPr>
                <w:color w:val="333333"/>
              </w:rPr>
              <w:t xml:space="preserve"> </w:t>
            </w:r>
            <w:r>
              <w:rPr>
                <w:color w:val="333333"/>
              </w:rPr>
              <w:t>realizadas</w:t>
            </w:r>
            <w:r w:rsidRPr="00006E2A">
              <w:rPr>
                <w:i/>
                <w:iCs/>
                <w:color w:val="333333"/>
              </w:rPr>
              <w:t xml:space="preserve"> (excepción: ver apartado “Empresas de nueva creación” condiciones generales) </w:t>
            </w:r>
          </w:p>
        </w:tc>
      </w:tr>
      <w:tr w:rsidR="001E395C" w:rsidRPr="00FF07BA" w14:paraId="60C3D04F" w14:textId="77777777" w:rsidTr="005F436D">
        <w:tc>
          <w:tcPr>
            <w:tcW w:w="9736" w:type="dxa"/>
            <w:gridSpan w:val="5"/>
          </w:tcPr>
          <w:p w14:paraId="34B00BDC" w14:textId="2D0491A1" w:rsidR="00F96157" w:rsidRDefault="00F96157" w:rsidP="00F96157">
            <w:pPr>
              <w:jc w:val="center"/>
            </w:pPr>
            <w:r w:rsidRPr="00FF07BA">
              <w:rPr>
                <w:rFonts w:cstheme="minorHAnsi"/>
                <w:b/>
              </w:rPr>
              <w:t>C</w:t>
            </w:r>
            <w:r w:rsidR="00B71AD3">
              <w:rPr>
                <w:rFonts w:cstheme="minorHAnsi"/>
                <w:b/>
              </w:rPr>
              <w:t>umplimiento requerido</w:t>
            </w:r>
          </w:p>
        </w:tc>
      </w:tr>
      <w:tr w:rsidR="007A3B78" w:rsidRPr="00FF07BA" w14:paraId="034B26B0" w14:textId="77777777" w:rsidTr="005F436D">
        <w:tc>
          <w:tcPr>
            <w:tcW w:w="436" w:type="dxa"/>
          </w:tcPr>
          <w:p w14:paraId="531B5B49" w14:textId="77777777" w:rsidR="00F96157" w:rsidRDefault="00F96157" w:rsidP="00FA4931">
            <w:pPr>
              <w:jc w:val="both"/>
              <w:rPr>
                <w:color w:val="333333"/>
              </w:rPr>
            </w:pPr>
          </w:p>
        </w:tc>
        <w:tc>
          <w:tcPr>
            <w:tcW w:w="9300" w:type="dxa"/>
            <w:gridSpan w:val="4"/>
          </w:tcPr>
          <w:permStart w:id="874713433" w:edGrp="everyone" w:displacedByCustomXml="next"/>
          <w:sdt>
            <w:sdtPr>
              <w:id w:val="560145388"/>
              <w:placeholder>
                <w:docPart w:val="9E68FFA438E64922A18BCC17C8939D4E"/>
              </w:placeholder>
              <w15:color w:val="FF6600"/>
            </w:sdtPr>
            <w:sdtContent>
              <w:p w14:paraId="0CF0D52D" w14:textId="77777777" w:rsidR="009E0049" w:rsidRDefault="009C1FF3" w:rsidP="00FA3259">
                <w:pPr>
                  <w:jc w:val="both"/>
                </w:pPr>
                <w:r w:rsidRPr="009C1FF3">
                  <w:rPr>
                    <w:b/>
                    <w:bCs/>
                  </w:rPr>
                  <w:t>LOTE 1:</w:t>
                </w:r>
                <w:r>
                  <w:t xml:space="preserve"> </w:t>
                </w:r>
              </w:p>
              <w:p w14:paraId="16E51E3D" w14:textId="7FE7BF62" w:rsidR="00FA3259" w:rsidRDefault="00FA3259" w:rsidP="00FA3259">
                <w:pPr>
                  <w:jc w:val="both"/>
                </w:pPr>
                <w:r>
                  <w:t xml:space="preserve">Haber realizado suministros e instalaciones con al menos </w:t>
                </w:r>
                <w:r w:rsidR="00CB1079">
                  <w:t>un</w:t>
                </w:r>
                <w:r>
                  <w:t xml:space="preserve"> proyecto/contrato realizado en los </w:t>
                </w:r>
                <w:r w:rsidR="004657E5">
                  <w:t>seis</w:t>
                </w:r>
                <w:r w:rsidRPr="00EC081F">
                  <w:t xml:space="preserve"> últimos años </w:t>
                </w:r>
                <w:r w:rsidR="00EC081F" w:rsidRPr="00EC081F">
                  <w:t>(</w:t>
                </w:r>
                <w:r w:rsidRPr="00EC081F">
                  <w:rPr>
                    <w:b/>
                  </w:rPr>
                  <w:t>2020</w:t>
                </w:r>
                <w:r w:rsidR="00EC081F" w:rsidRPr="00EC081F">
                  <w:rPr>
                    <w:b/>
                    <w:bCs/>
                  </w:rPr>
                  <w:t>, 2022, 2023, 2024</w:t>
                </w:r>
                <w:r w:rsidR="004657E5">
                  <w:rPr>
                    <w:b/>
                    <w:bCs/>
                  </w:rPr>
                  <w:t>,</w:t>
                </w:r>
                <w:r w:rsidRPr="00EC081F">
                  <w:rPr>
                    <w:b/>
                  </w:rPr>
                  <w:t xml:space="preserve"> 2025</w:t>
                </w:r>
                <w:r w:rsidR="004657E5">
                  <w:rPr>
                    <w:b/>
                  </w:rPr>
                  <w:t>, 2026</w:t>
                </w:r>
                <w:r w:rsidRPr="00EC081F">
                  <w:t xml:space="preserve">) </w:t>
                </w:r>
                <w:r>
                  <w:t>del tipo especificado en el objeto del contrato, esto es, aquellos en los que se hayan realizado tareas de instalación de red</w:t>
                </w:r>
                <w:r w:rsidR="000A2F6D">
                  <w:t xml:space="preserve"> </w:t>
                </w:r>
                <w:r w:rsidR="007E102E">
                  <w:t>XGS-</w:t>
                </w:r>
                <w:r w:rsidR="000A2F6D">
                  <w:t>PON</w:t>
                </w:r>
                <w:r>
                  <w:t xml:space="preserve"> por un importe igual o superior a </w:t>
                </w:r>
                <w:r w:rsidR="00F92F8F" w:rsidRPr="00162BCE">
                  <w:rPr>
                    <w:color w:val="000000" w:themeColor="text1"/>
                  </w:rPr>
                  <w:t>5</w:t>
                </w:r>
                <w:r w:rsidRPr="00162BCE">
                  <w:rPr>
                    <w:color w:val="000000" w:themeColor="text1"/>
                  </w:rPr>
                  <w:t xml:space="preserve">0.000,00 € </w:t>
                </w:r>
                <w:r>
                  <w:t>(SIN IVA).</w:t>
                </w:r>
              </w:p>
              <w:p w14:paraId="7C48F8C9" w14:textId="24AEB18E" w:rsidR="00A113E3" w:rsidRDefault="00FA3259" w:rsidP="00A113E3">
                <w:pPr>
                  <w:jc w:val="both"/>
                </w:pPr>
                <w:r>
                  <w:t>Se deberá indicar el periodo en el cu</w:t>
                </w:r>
                <w:r w:rsidR="00F73898">
                  <w:t>a</w:t>
                </w:r>
                <w:r>
                  <w:t xml:space="preserve">l se ejecutó, el objeto del contrato y el número de electrónica de red </w:t>
                </w:r>
                <w:r w:rsidR="00496B99">
                  <w:t>XGS</w:t>
                </w:r>
                <w:r w:rsidR="00C43091">
                  <w:t>-</w:t>
                </w:r>
                <w:r w:rsidR="00B8304E">
                  <w:t>PON</w:t>
                </w:r>
                <w:r>
                  <w:t xml:space="preserve"> desplegada, así como el importe total del proyecto.</w:t>
                </w:r>
                <w:r w:rsidR="00A113E3">
                  <w:t xml:space="preserve"> </w:t>
                </w:r>
              </w:p>
              <w:sdt>
                <w:sdtPr>
                  <w:id w:val="-2135854200"/>
                  <w:placeholder>
                    <w:docPart w:val="4D098609FE0B48ADB161BF591A159C8E"/>
                  </w:placeholder>
                  <w15:color w:val="FF6600"/>
                </w:sdtPr>
                <w:sdtContent>
                  <w:p w14:paraId="52210A93" w14:textId="77777777" w:rsidR="00375260" w:rsidRDefault="00375260" w:rsidP="00A113E3">
                    <w:pPr>
                      <w:jc w:val="both"/>
                    </w:pPr>
                  </w:p>
                  <w:p w14:paraId="3655ADC5" w14:textId="69613AFE" w:rsidR="00A113E3" w:rsidRPr="00375260" w:rsidRDefault="00A113E3" w:rsidP="00A113E3">
                    <w:pPr>
                      <w:jc w:val="both"/>
                    </w:pPr>
                    <w:r w:rsidRPr="00375260">
                      <w:rPr>
                        <w:b/>
                        <w:bCs/>
                      </w:rPr>
                      <w:t>LOTE 2:</w:t>
                    </w:r>
                    <w:r w:rsidRPr="00375260">
                      <w:t xml:space="preserve"> </w:t>
                    </w:r>
                  </w:p>
                  <w:sdt>
                    <w:sdtPr>
                      <w:id w:val="58065197"/>
                      <w:placeholder>
                        <w:docPart w:val="4479B5187D764E51B2D0754DBD6990BA"/>
                      </w:placeholder>
                      <w15:color w:val="FF6600"/>
                    </w:sdtPr>
                    <w:sdtContent>
                      <w:sdt>
                        <w:sdtPr>
                          <w:id w:val="-81464641"/>
                          <w:placeholder>
                            <w:docPart w:val="456019FC1BFF4CD181ECB58B7CA32ADD"/>
                          </w:placeholder>
                          <w15:color w:val="FF6600"/>
                        </w:sdtPr>
                        <w:sdtContent>
                          <w:p w14:paraId="2314F38F" w14:textId="21DD4B6B" w:rsidR="00375260" w:rsidRDefault="00375260" w:rsidP="00375260">
                            <w:pPr>
                              <w:jc w:val="both"/>
                            </w:pPr>
                            <w:r w:rsidRPr="008455AD">
                              <w:t>Que durante el periodo de referencia (</w:t>
                            </w:r>
                            <w:r w:rsidRPr="00085264">
                              <w:rPr>
                                <w:b/>
                                <w:bCs/>
                              </w:rPr>
                              <w:t>202</w:t>
                            </w:r>
                            <w:r>
                              <w:rPr>
                                <w:b/>
                                <w:bCs/>
                              </w:rPr>
                              <w:t>1</w:t>
                            </w:r>
                            <w:r w:rsidRPr="00085264">
                              <w:rPr>
                                <w:b/>
                                <w:bCs/>
                              </w:rPr>
                              <w:t>-202</w:t>
                            </w:r>
                            <w:r>
                              <w:rPr>
                                <w:b/>
                                <w:bCs/>
                              </w:rPr>
                              <w:t>2</w:t>
                            </w:r>
                            <w:r w:rsidRPr="00085264">
                              <w:rPr>
                                <w:b/>
                                <w:bCs/>
                              </w:rPr>
                              <w:t>-202</w:t>
                            </w:r>
                            <w:r>
                              <w:rPr>
                                <w:b/>
                                <w:bCs/>
                              </w:rPr>
                              <w:t>3</w:t>
                            </w:r>
                            <w:r w:rsidRPr="00085264">
                              <w:rPr>
                                <w:b/>
                                <w:bCs/>
                              </w:rPr>
                              <w:t>-202</w:t>
                            </w:r>
                            <w:r>
                              <w:rPr>
                                <w:b/>
                                <w:bCs/>
                              </w:rPr>
                              <w:t>4</w:t>
                            </w:r>
                            <w:r w:rsidRPr="00085264">
                              <w:rPr>
                                <w:b/>
                                <w:bCs/>
                              </w:rPr>
                              <w:t>-20</w:t>
                            </w:r>
                            <w:r>
                              <w:rPr>
                                <w:b/>
                                <w:bCs/>
                              </w:rPr>
                              <w:t>25</w:t>
                            </w:r>
                            <w:r w:rsidR="004657E5">
                              <w:rPr>
                                <w:b/>
                                <w:bCs/>
                              </w:rPr>
                              <w:t>-2026</w:t>
                            </w:r>
                            <w:r w:rsidRPr="008455AD">
                              <w:t xml:space="preserve">) el licitador: </w:t>
                            </w:r>
                          </w:p>
                          <w:p w14:paraId="75D07DB4" w14:textId="77777777" w:rsidR="00375260" w:rsidRPr="00F73898" w:rsidRDefault="00375260" w:rsidP="00375260">
                            <w:pPr>
                              <w:pStyle w:val="Prrafodelista"/>
                              <w:numPr>
                                <w:ilvl w:val="0"/>
                                <w:numId w:val="155"/>
                              </w:numPr>
                              <w:jc w:val="both"/>
                            </w:pPr>
                            <w:r w:rsidRPr="008455AD">
                              <w:t xml:space="preserve">Haya realizado </w:t>
                            </w:r>
                            <w:r>
                              <w:t xml:space="preserve">(y finalizado) </w:t>
                            </w:r>
                            <w:r w:rsidRPr="008455AD">
                              <w:t xml:space="preserve">3 </w:t>
                            </w:r>
                            <w:r>
                              <w:t>proyectos</w:t>
                            </w:r>
                            <w:r w:rsidRPr="008455AD">
                              <w:t xml:space="preserve"> de tipo al especificado en el objeto de licitaci</w:t>
                            </w:r>
                            <w:r w:rsidRPr="008455AD">
                              <w:rPr>
                                <w:rFonts w:ascii="Calibri" w:hAnsi="Calibri" w:cs="Calibri"/>
                              </w:rPr>
                              <w:t>ó</w:t>
                            </w:r>
                            <w:r w:rsidRPr="008455AD">
                              <w:t xml:space="preserve">n, esto es: </w:t>
                            </w:r>
                            <w:r w:rsidRPr="00451932">
                              <w:rPr>
                                <w:i/>
                              </w:rPr>
                              <w:t>Dise</w:t>
                            </w:r>
                            <w:r w:rsidRPr="00451932">
                              <w:rPr>
                                <w:rFonts w:ascii="Calibri" w:hAnsi="Calibri" w:cs="Calibri"/>
                                <w:i/>
                              </w:rPr>
                              <w:t>ñ</w:t>
                            </w:r>
                            <w:r w:rsidRPr="00451932">
                              <w:rPr>
                                <w:i/>
                              </w:rPr>
                              <w:t>o, instalaci</w:t>
                            </w:r>
                            <w:r w:rsidRPr="00451932">
                              <w:rPr>
                                <w:rFonts w:ascii="Calibri" w:hAnsi="Calibri" w:cs="Calibri"/>
                                <w:i/>
                              </w:rPr>
                              <w:t>ó</w:t>
                            </w:r>
                            <w:r w:rsidRPr="00451932">
                              <w:rPr>
                                <w:i/>
                              </w:rPr>
                              <w:t>n y puesta en marcha de Infraestructura LAN y WLAN (de ambos)</w:t>
                            </w:r>
                            <w:r w:rsidRPr="008455AD">
                              <w:t>, de caracter</w:t>
                            </w:r>
                            <w:r w:rsidRPr="008455AD">
                              <w:rPr>
                                <w:rFonts w:ascii="Calibri" w:hAnsi="Calibri" w:cs="Calibri"/>
                              </w:rPr>
                              <w:t>í</w:t>
                            </w:r>
                            <w:r w:rsidRPr="008455AD">
                              <w:t>sticas t</w:t>
                            </w:r>
                            <w:r w:rsidRPr="008455AD">
                              <w:rPr>
                                <w:rFonts w:ascii="Calibri" w:hAnsi="Calibri" w:cs="Calibri"/>
                              </w:rPr>
                              <w:t>é</w:t>
                            </w:r>
                            <w:r w:rsidRPr="008455AD">
                              <w:t xml:space="preserve">cnicas similares al </w:t>
                            </w:r>
                            <w:r>
                              <w:t>presente expediente.</w:t>
                            </w:r>
                          </w:p>
                          <w:p w14:paraId="5A734A8A" w14:textId="7C0B342F" w:rsidR="00375260" w:rsidRDefault="00375260" w:rsidP="00375260">
                            <w:pPr>
                              <w:pStyle w:val="Prrafodelista"/>
                              <w:numPr>
                                <w:ilvl w:val="0"/>
                                <w:numId w:val="155"/>
                              </w:numPr>
                              <w:spacing w:after="200" w:line="276" w:lineRule="auto"/>
                              <w:jc w:val="both"/>
                            </w:pPr>
                            <w:r w:rsidRPr="008455AD">
                              <w:t>Se entiende por proyectos similares aquellos en los que haya realizado tareas de instalaci</w:t>
                            </w:r>
                            <w:r w:rsidRPr="008455AD">
                              <w:rPr>
                                <w:rFonts w:ascii="Calibri" w:hAnsi="Calibri" w:cs="Calibri"/>
                              </w:rPr>
                              <w:t>ó</w:t>
                            </w:r>
                            <w:r w:rsidRPr="008455AD">
                              <w:t xml:space="preserve">n y puesta en marcha de al menos </w:t>
                            </w:r>
                            <w:r w:rsidR="006518E1">
                              <w:t>400</w:t>
                            </w:r>
                            <w:r w:rsidRPr="008455AD">
                              <w:t xml:space="preserve"> puntos de acceso entre los 3 </w:t>
                            </w:r>
                            <w:r>
                              <w:t>proyectos.</w:t>
                            </w:r>
                          </w:p>
                        </w:sdtContent>
                      </w:sdt>
                    </w:sdtContent>
                  </w:sdt>
                  <w:p w14:paraId="13FF7C8F" w14:textId="77777777" w:rsidR="00375260" w:rsidRDefault="00375260" w:rsidP="00375260">
                    <w:pPr>
                      <w:pStyle w:val="Prrafodelista"/>
                      <w:jc w:val="both"/>
                    </w:pPr>
                  </w:p>
                  <w:p w14:paraId="5B89F1A2" w14:textId="6CDBF8AA" w:rsidR="00F96157" w:rsidRPr="00375260" w:rsidRDefault="00000000" w:rsidP="00FA3259">
                    <w:pPr>
                      <w:jc w:val="both"/>
                      <w:rPr>
                        <w:b/>
                        <w:bCs/>
                      </w:rPr>
                    </w:pPr>
                  </w:p>
                </w:sdtContent>
              </w:sdt>
            </w:sdtContent>
          </w:sdt>
          <w:permEnd w:id="874713433"/>
          <w:p w14:paraId="5607C631" w14:textId="77777777" w:rsidR="00F96157" w:rsidRDefault="00F96157" w:rsidP="00F96157">
            <w:pPr>
              <w:jc w:val="both"/>
            </w:pPr>
          </w:p>
        </w:tc>
      </w:tr>
      <w:tr w:rsidR="001E395C" w:rsidRPr="00FF07BA" w14:paraId="2F635A5E" w14:textId="77777777" w:rsidTr="005F436D">
        <w:tc>
          <w:tcPr>
            <w:tcW w:w="9736" w:type="dxa"/>
            <w:gridSpan w:val="5"/>
          </w:tcPr>
          <w:p w14:paraId="7517DC17" w14:textId="77777777" w:rsidR="00F96157" w:rsidRPr="00FF07BA" w:rsidRDefault="00F96157" w:rsidP="00F96157">
            <w:pPr>
              <w:pStyle w:val="Prrafodelista"/>
              <w:ind w:left="0"/>
              <w:jc w:val="center"/>
              <w:rPr>
                <w:rFonts w:cstheme="minorHAnsi"/>
              </w:rPr>
            </w:pPr>
            <w:r w:rsidRPr="00FF07BA">
              <w:rPr>
                <w:rFonts w:cstheme="minorHAnsi"/>
              </w:rPr>
              <w:lastRenderedPageBreak/>
              <w:t xml:space="preserve">A </w:t>
            </w:r>
            <w:r w:rsidRPr="00FF07BA">
              <w:rPr>
                <w:rFonts w:cstheme="minorHAnsi"/>
                <w:b/>
              </w:rPr>
              <w:t>acreditar</w:t>
            </w:r>
            <w:r>
              <w:rPr>
                <w:rFonts w:cstheme="minorHAnsi"/>
              </w:rPr>
              <w:t xml:space="preserve"> por la propuesta con mejor puntuación</w:t>
            </w:r>
          </w:p>
        </w:tc>
      </w:tr>
      <w:tr w:rsidR="007A3B78" w:rsidRPr="00FF07BA" w14:paraId="668126E9" w14:textId="77777777" w:rsidTr="005F436D">
        <w:tc>
          <w:tcPr>
            <w:tcW w:w="436" w:type="dxa"/>
          </w:tcPr>
          <w:p w14:paraId="118E83DF" w14:textId="77777777" w:rsidR="0022683F" w:rsidRDefault="0022683F" w:rsidP="0022683F">
            <w:pPr>
              <w:jc w:val="both"/>
              <w:rPr>
                <w:color w:val="333333"/>
              </w:rPr>
            </w:pPr>
          </w:p>
        </w:tc>
        <w:tc>
          <w:tcPr>
            <w:tcW w:w="9300" w:type="dxa"/>
            <w:gridSpan w:val="4"/>
          </w:tcPr>
          <w:sdt>
            <w:sdtPr>
              <w:id w:val="1303571122"/>
              <w:placeholder>
                <w:docPart w:val="CBD3B542BB2F424D9C37712912CCC394"/>
              </w:placeholder>
              <w:showingPlcHdr/>
              <w15:color w:val="FF6600"/>
            </w:sdtPr>
            <w:sdtContent>
              <w:permStart w:id="1511276363" w:edGrp="everyone" w:displacedByCustomXml="prev"/>
              <w:p w14:paraId="3977B7B1" w14:textId="77777777" w:rsidR="0022683F" w:rsidRPr="00B8304E" w:rsidRDefault="0022683F" w:rsidP="0022683F">
                <w:pPr>
                  <w:jc w:val="both"/>
                </w:pPr>
                <w:r w:rsidRPr="00B8304E">
                  <w:t>&lt;</w:t>
                </w:r>
                <w:r w:rsidRPr="00B8304E">
                  <w:rPr>
                    <w:rFonts w:cstheme="minorHAnsi"/>
                  </w:rPr>
                  <w:t>Certificados buena ejecución</w:t>
                </w:r>
                <w:r w:rsidRPr="00B8304E">
                  <w:t>&gt;</w:t>
                </w:r>
              </w:p>
              <w:permEnd w:id="1511276363" w:displacedByCustomXml="next"/>
            </w:sdtContent>
          </w:sdt>
          <w:permStart w:id="990147993" w:edGrp="everyone" w:displacedByCustomXml="next"/>
          <w:sdt>
            <w:sdtPr>
              <w:id w:val="225572546"/>
              <w:placeholder>
                <w:docPart w:val="7702053E49104083987BCF5C37057818"/>
              </w:placeholder>
              <w:showingPlcHdr/>
              <w15:color w:val="FF6600"/>
            </w:sdtPr>
            <w:sdtContent>
              <w:p w14:paraId="40CED42C" w14:textId="77777777" w:rsidR="0022683F" w:rsidRDefault="0022683F" w:rsidP="0022683F">
                <w:pPr>
                  <w:jc w:val="both"/>
                  <w:rPr>
                    <w:rFonts w:cstheme="minorHAnsi"/>
                  </w:rPr>
                </w:pPr>
                <w:r w:rsidRPr="00B8304E">
                  <w:t>&lt;</w:t>
                </w:r>
                <w:r w:rsidRPr="00B8304E">
                  <w:rPr>
                    <w:rFonts w:cstheme="minorHAnsi"/>
                  </w:rPr>
                  <w:t>Contacto para verificar los datos aportados</w:t>
                </w:r>
                <w:r w:rsidRPr="00B8304E">
                  <w:t>&gt;</w:t>
                </w:r>
              </w:p>
              <w:permEnd w:id="990147993" w:displacedByCustomXml="next"/>
            </w:sdtContent>
          </w:sdt>
          <w:p w14:paraId="59AE71C7" w14:textId="77777777" w:rsidR="0022683F" w:rsidRPr="00F73898" w:rsidRDefault="0022683F" w:rsidP="0022683F">
            <w:pPr>
              <w:jc w:val="both"/>
              <w:rPr>
                <w:rFonts w:ascii="Verdana" w:hAnsi="Verdana"/>
                <w:iCs/>
                <w:sz w:val="20"/>
                <w:szCs w:val="20"/>
                <w:shd w:val="clear" w:color="auto" w:fill="FFFFFF"/>
              </w:rPr>
            </w:pPr>
          </w:p>
          <w:sdt>
            <w:sdtPr>
              <w:rPr>
                <w:highlight w:val="lightGray"/>
              </w:rPr>
              <w:id w:val="-299999938"/>
              <w:placeholder>
                <w:docPart w:val="971829DE2967447BAA718835CD74C677"/>
              </w:placeholder>
              <w15:color w:val="FF6600"/>
            </w:sdtPr>
            <w:sdtEndPr>
              <w:rPr>
                <w:rFonts w:cstheme="minorHAnsi"/>
              </w:rPr>
            </w:sdtEndPr>
            <w:sdtContent>
              <w:p w14:paraId="144FB850" w14:textId="77777777" w:rsidR="0022683F" w:rsidRPr="00BA2F4C" w:rsidRDefault="0022683F" w:rsidP="0022683F">
                <w:pPr>
                  <w:jc w:val="both"/>
                  <w:rPr>
                    <w:rFonts w:cstheme="minorHAnsi"/>
                    <w:i/>
                    <w:highlight w:val="lightGray"/>
                    <w:shd w:val="clear" w:color="auto" w:fill="FFFFFF"/>
                  </w:rPr>
                </w:pPr>
                <w:r w:rsidRPr="00BA2F4C">
                  <w:rPr>
                    <w:rFonts w:cstheme="minorHAnsi"/>
                    <w:i/>
                    <w:highlight w:val="lightGray"/>
                    <w:shd w:val="clear" w:color="auto" w:fill="FFFFFF"/>
                  </w:rPr>
                  <w:t>Cuando el destinatario de los servicios sea una entidad privada, el certificado de buena ejecución podrá ser sustituido por una declaración del licitador acompañada de los documentos en poder del mismo que acrediten la realización de la prestación. Documentos, por otro lado, que deben ser suficientes para que el órgano de contratación adquiera una razonable certeza sobre la realidad de los servicios prestados, su naturaleza, su importe y el destinatario de los mismos.</w:t>
                </w:r>
              </w:p>
              <w:p w14:paraId="515E8072" w14:textId="77777777" w:rsidR="0022683F" w:rsidRPr="00C85D7B" w:rsidRDefault="0022683F" w:rsidP="0022683F">
                <w:pPr>
                  <w:jc w:val="both"/>
                  <w:rPr>
                    <w:rFonts w:cstheme="minorHAnsi"/>
                    <w:i/>
                    <w:highlight w:val="lightGray"/>
                    <w:shd w:val="clear" w:color="auto" w:fill="FFFFFF"/>
                  </w:rPr>
                </w:pPr>
                <w:r w:rsidRPr="00BA2F4C">
                  <w:rPr>
                    <w:rFonts w:cstheme="minorHAnsi"/>
                    <w:i/>
                    <w:highlight w:val="lightGray"/>
                    <w:shd w:val="clear" w:color="auto" w:fill="FFFFFF"/>
                  </w:rPr>
                  <w:t>En el supuesto de que los trabajos hayan sido prestados para EJIE, podrá sustituirse por una declaración responsable, acompañada por la documentación que justifique los datos aportados y que, en todo caso deben ser suficientes para que el órgano de contratación adquiera una razonable certeza y pueda realizar la comparativa sobre la realidad de los mismos, su naturaleza, su importe y el destinatario</w:t>
                </w:r>
                <w:r w:rsidRPr="00C85D7B">
                  <w:rPr>
                    <w:rFonts w:cstheme="minorHAnsi"/>
                    <w:i/>
                    <w:highlight w:val="lightGray"/>
                    <w:shd w:val="clear" w:color="auto" w:fill="FFFFFF"/>
                  </w:rPr>
                  <w:t>.</w:t>
                </w:r>
              </w:p>
              <w:p w14:paraId="4E351C07" w14:textId="317275C6" w:rsidR="0022683F" w:rsidRPr="00C85D7B" w:rsidRDefault="00000000" w:rsidP="0022683F">
                <w:pPr>
                  <w:jc w:val="both"/>
                  <w:rPr>
                    <w:rFonts w:cstheme="minorHAnsi"/>
                    <w:color w:val="FF33CC"/>
                  </w:rPr>
                </w:pPr>
              </w:p>
            </w:sdtContent>
          </w:sdt>
        </w:tc>
      </w:tr>
      <w:tr w:rsidR="007A3B78" w:rsidRPr="00FF07BA" w14:paraId="7382FF12" w14:textId="77777777" w:rsidTr="005F436D">
        <w:sdt>
          <w:sdtPr>
            <w:rPr>
              <w:color w:val="333333"/>
            </w:rPr>
            <w:id w:val="-193543957"/>
            <w15:color w:val="FF6600"/>
            <w14:checkbox>
              <w14:checked w14:val="1"/>
              <w14:checkedState w14:val="2612" w14:font="MS Gothic"/>
              <w14:uncheckedState w14:val="2610" w14:font="MS Gothic"/>
            </w14:checkbox>
          </w:sdtPr>
          <w:sdtContent>
            <w:tc>
              <w:tcPr>
                <w:tcW w:w="436" w:type="dxa"/>
              </w:tcPr>
              <w:p w14:paraId="03BEA7D8" w14:textId="49E64640" w:rsidR="00F96157" w:rsidRPr="00FF07BA" w:rsidRDefault="00B8304E" w:rsidP="00F96157">
                <w:pPr>
                  <w:jc w:val="both"/>
                  <w:rPr>
                    <w:color w:val="333333"/>
                  </w:rPr>
                </w:pPr>
                <w:r>
                  <w:rPr>
                    <w:rFonts w:ascii="MS Gothic" w:eastAsia="MS Gothic" w:hAnsi="MS Gothic" w:hint="eastAsia"/>
                    <w:color w:val="333333"/>
                  </w:rPr>
                  <w:t>☒</w:t>
                </w:r>
              </w:p>
            </w:tc>
          </w:sdtContent>
        </w:sdt>
        <w:tc>
          <w:tcPr>
            <w:tcW w:w="9300" w:type="dxa"/>
            <w:gridSpan w:val="4"/>
          </w:tcPr>
          <w:p w14:paraId="4439ABDC" w14:textId="1FAAE9B7" w:rsidR="00F96157" w:rsidRPr="000F5318" w:rsidRDefault="00F96157" w:rsidP="005F436D">
            <w:pPr>
              <w:jc w:val="both"/>
              <w:rPr>
                <w:rFonts w:cstheme="minorHAnsi"/>
              </w:rPr>
            </w:pPr>
            <w:r w:rsidRPr="0002727E">
              <w:rPr>
                <w:b/>
                <w:color w:val="333333"/>
              </w:rPr>
              <w:t>Personal técnico y organismos técnicos de control de calidad</w:t>
            </w:r>
            <w:r>
              <w:rPr>
                <w:color w:val="333333"/>
              </w:rPr>
              <w:t xml:space="preserve">. </w:t>
            </w:r>
            <w:r w:rsidRPr="00FF07BA">
              <w:rPr>
                <w:color w:val="333333"/>
              </w:rPr>
              <w:t xml:space="preserve">Indicación del personal técnico o de las unidades </w:t>
            </w:r>
            <w:r w:rsidRPr="00BC7EAE">
              <w:rPr>
                <w:color w:val="333333"/>
              </w:rPr>
              <w:t>técnicas, integradas o no en la empresa, participantes en el contrato, especialmente aqu</w:t>
            </w:r>
            <w:r w:rsidR="009B2FFC">
              <w:rPr>
                <w:color w:val="333333"/>
              </w:rPr>
              <w:t>e</w:t>
            </w:r>
            <w:r w:rsidRPr="00BC7EAE">
              <w:rPr>
                <w:color w:val="333333"/>
              </w:rPr>
              <w:t>llos encargados</w:t>
            </w:r>
            <w:r w:rsidRPr="00FF07BA">
              <w:rPr>
                <w:color w:val="333333"/>
              </w:rPr>
              <w:t xml:space="preserve"> del control de calidad</w:t>
            </w:r>
            <w:r>
              <w:rPr>
                <w:color w:val="333333"/>
              </w:rPr>
              <w:t>.</w:t>
            </w:r>
          </w:p>
        </w:tc>
      </w:tr>
      <w:tr w:rsidR="001E395C" w:rsidRPr="00FF07BA" w14:paraId="6A698E2B" w14:textId="77777777" w:rsidTr="005F436D">
        <w:tc>
          <w:tcPr>
            <w:tcW w:w="9736" w:type="dxa"/>
            <w:gridSpan w:val="5"/>
          </w:tcPr>
          <w:p w14:paraId="038041D1" w14:textId="443A53B3" w:rsidR="00B71AD3" w:rsidRDefault="00B71AD3" w:rsidP="00B71AD3">
            <w:pPr>
              <w:jc w:val="center"/>
            </w:pPr>
            <w:r w:rsidRPr="00FF07BA">
              <w:rPr>
                <w:rFonts w:cstheme="minorHAnsi"/>
                <w:b/>
              </w:rPr>
              <w:t>C</w:t>
            </w:r>
            <w:r>
              <w:rPr>
                <w:rFonts w:cstheme="minorHAnsi"/>
                <w:b/>
              </w:rPr>
              <w:t>umplimiento requerido</w:t>
            </w:r>
          </w:p>
        </w:tc>
      </w:tr>
      <w:tr w:rsidR="007A3B78" w:rsidRPr="00FF07BA" w14:paraId="2BA91008" w14:textId="77777777" w:rsidTr="005F436D">
        <w:tc>
          <w:tcPr>
            <w:tcW w:w="436" w:type="dxa"/>
          </w:tcPr>
          <w:p w14:paraId="6E7FFE01" w14:textId="77777777" w:rsidR="009E0049" w:rsidRDefault="009E0049" w:rsidP="009E0049">
            <w:pPr>
              <w:jc w:val="both"/>
              <w:rPr>
                <w:color w:val="333333"/>
              </w:rPr>
            </w:pPr>
          </w:p>
        </w:tc>
        <w:tc>
          <w:tcPr>
            <w:tcW w:w="9300" w:type="dxa"/>
            <w:gridSpan w:val="4"/>
          </w:tcPr>
          <w:permStart w:id="756296557" w:edGrp="everyone" w:displacedByCustomXml="next"/>
          <w:sdt>
            <w:sdtPr>
              <w:id w:val="301666790"/>
              <w:placeholder>
                <w:docPart w:val="5FE205D711794B7B8051EB03667C0551"/>
              </w:placeholder>
              <w15:color w:val="FF6600"/>
            </w:sdtPr>
            <w:sdtContent>
              <w:p w14:paraId="2510D9D7" w14:textId="77777777" w:rsidR="009E0049" w:rsidRPr="00F73898" w:rsidRDefault="009E0049" w:rsidP="009E0049">
                <w:pPr>
                  <w:jc w:val="both"/>
                </w:pPr>
                <w:r w:rsidRPr="00F73898">
                  <w:t>Se deberán adscribir al contrato al menos los siguientes perfiles:</w:t>
                </w:r>
              </w:p>
              <w:p w14:paraId="7C5819B6" w14:textId="10523938" w:rsidR="009E0049" w:rsidRPr="00F73898" w:rsidRDefault="009E0049" w:rsidP="009E0049">
                <w:pPr>
                  <w:jc w:val="both"/>
                  <w:rPr>
                    <w:b/>
                    <w:bCs/>
                  </w:rPr>
                </w:pPr>
                <w:r w:rsidRPr="00F73898">
                  <w:rPr>
                    <w:b/>
                    <w:bCs/>
                  </w:rPr>
                  <w:t>LOTE 1:</w:t>
                </w:r>
              </w:p>
              <w:p w14:paraId="1281D809" w14:textId="77777777" w:rsidR="009E0049" w:rsidRPr="00F73898" w:rsidRDefault="009E0049" w:rsidP="009E0049">
                <w:pPr>
                  <w:jc w:val="both"/>
                  <w:rPr>
                    <w:b/>
                    <w:bCs/>
                  </w:rPr>
                </w:pPr>
                <w:r w:rsidRPr="00F73898">
                  <w:rPr>
                    <w:b/>
                    <w:bCs/>
                  </w:rPr>
                  <w:t>Responsable del Proyecto</w:t>
                </w:r>
              </w:p>
              <w:p w14:paraId="1A499D53" w14:textId="77777777" w:rsidR="009E0049" w:rsidRPr="00F73898" w:rsidRDefault="009E0049" w:rsidP="001726AF">
                <w:pPr>
                  <w:pStyle w:val="Prrafodelista"/>
                  <w:numPr>
                    <w:ilvl w:val="0"/>
                    <w:numId w:val="140"/>
                  </w:numPr>
                  <w:jc w:val="both"/>
                  <w:rPr>
                    <w:b/>
                    <w:bCs/>
                  </w:rPr>
                </w:pPr>
                <w:r w:rsidRPr="00F73898">
                  <w:t>Título universitario de grado o superior en Electrónica, Informática o Telecomunicaciones.</w:t>
                </w:r>
              </w:p>
              <w:p w14:paraId="15253AA5" w14:textId="77777777" w:rsidR="009E0049" w:rsidRPr="00F73898" w:rsidRDefault="009E0049" w:rsidP="001726AF">
                <w:pPr>
                  <w:pStyle w:val="Prrafodelista"/>
                  <w:numPr>
                    <w:ilvl w:val="0"/>
                    <w:numId w:val="140"/>
                  </w:numPr>
                  <w:jc w:val="both"/>
                  <w:rPr>
                    <w:b/>
                    <w:bCs/>
                  </w:rPr>
                </w:pPr>
                <w:r w:rsidRPr="00F73898">
                  <w:t xml:space="preserve">Experiencia demostrable de al menos </w:t>
                </w:r>
                <w:r w:rsidRPr="00F73898">
                  <w:rPr>
                    <w:u w:val="single"/>
                  </w:rPr>
                  <w:t>3 años en gestión de proyectos en los que haya desempeñado este rol</w:t>
                </w:r>
                <w:r w:rsidRPr="00F73898">
                  <w:t>. Dicha experiencia quedará demostrada de la siguiente forma:</w:t>
                </w:r>
              </w:p>
              <w:p w14:paraId="504775FA" w14:textId="77777777" w:rsidR="009E0049" w:rsidRPr="00F73898" w:rsidRDefault="009E0049" w:rsidP="001726AF">
                <w:pPr>
                  <w:pStyle w:val="Prrafodelista"/>
                  <w:numPr>
                    <w:ilvl w:val="1"/>
                    <w:numId w:val="140"/>
                  </w:numPr>
                  <w:jc w:val="both"/>
                  <w:rPr>
                    <w:b/>
                    <w:bCs/>
                  </w:rPr>
                </w:pPr>
                <w:r w:rsidRPr="00F73898">
                  <w:t xml:space="preserve">con la indicación de los proyectos y el periodo en los que haya desempeñado dicho rol. Y </w:t>
                </w:r>
              </w:p>
              <w:p w14:paraId="6085CDD6" w14:textId="77777777" w:rsidR="009E0049" w:rsidRPr="00F73898" w:rsidRDefault="009E0049" w:rsidP="009E0049">
                <w:pPr>
                  <w:pStyle w:val="Prrafodelista"/>
                  <w:ind w:left="1440"/>
                  <w:jc w:val="both"/>
                  <w:rPr>
                    <w:b/>
                    <w:bCs/>
                  </w:rPr>
                </w:pPr>
                <w:r w:rsidRPr="00F73898">
                  <w:t>Título universitario de grado o superior en Electrónica, Informática o Telecomunicaciones</w:t>
                </w:r>
              </w:p>
              <w:p w14:paraId="2CBFD725" w14:textId="77777777" w:rsidR="009E0049" w:rsidRPr="00F73898" w:rsidRDefault="009E0049" w:rsidP="009E0049">
                <w:pPr>
                  <w:jc w:val="both"/>
                  <w:rPr>
                    <w:b/>
                    <w:bCs/>
                  </w:rPr>
                </w:pPr>
              </w:p>
              <w:p w14:paraId="56AD618F" w14:textId="77777777" w:rsidR="009E0049" w:rsidRPr="00F73898" w:rsidRDefault="009E0049" w:rsidP="009E0049">
                <w:pPr>
                  <w:jc w:val="both"/>
                  <w:rPr>
                    <w:b/>
                    <w:bCs/>
                  </w:rPr>
                </w:pPr>
                <w:r w:rsidRPr="00F73898">
                  <w:rPr>
                    <w:b/>
                    <w:bCs/>
                  </w:rPr>
                  <w:t>Especialista en tecnología de red</w:t>
                </w:r>
              </w:p>
              <w:p w14:paraId="548490DA" w14:textId="1A6CED8B" w:rsidR="009E0049" w:rsidRPr="00F73898" w:rsidRDefault="009E0049" w:rsidP="001726AF">
                <w:pPr>
                  <w:pStyle w:val="Prrafodelista"/>
                  <w:numPr>
                    <w:ilvl w:val="0"/>
                    <w:numId w:val="142"/>
                  </w:numPr>
                  <w:jc w:val="both"/>
                </w:pPr>
                <w:r w:rsidRPr="00F73898">
                  <w:t xml:space="preserve">Al menos una persona del equipo de trabajo propuesto por la empresa licitadora deberá disponer de experiencia en la solución </w:t>
                </w:r>
                <w:r w:rsidR="007E102E" w:rsidRPr="00F73898">
                  <w:t>XGS-</w:t>
                </w:r>
                <w:r w:rsidRPr="00F73898">
                  <w:t>PON del fabricante de los suministros que proponga. Dicha experiencia quedará demostrada de la siguiente forma:</w:t>
                </w:r>
              </w:p>
              <w:p w14:paraId="7CB5D63B" w14:textId="19A56441" w:rsidR="009E0049" w:rsidRPr="00F73898" w:rsidRDefault="009E0049" w:rsidP="001726AF">
                <w:pPr>
                  <w:pStyle w:val="Prrafodelista"/>
                  <w:numPr>
                    <w:ilvl w:val="1"/>
                    <w:numId w:val="142"/>
                  </w:numPr>
                  <w:jc w:val="both"/>
                </w:pPr>
                <w:r w:rsidRPr="00F73898">
                  <w:t xml:space="preserve">habiendo participado en los últimos </w:t>
                </w:r>
                <w:r w:rsidR="00F72AFE" w:rsidRPr="00F73898">
                  <w:t xml:space="preserve">5 </w:t>
                </w:r>
                <w:r w:rsidRPr="00F73898">
                  <w:t xml:space="preserve">años, en al menos </w:t>
                </w:r>
                <w:r w:rsidR="00F72AFE" w:rsidRPr="00F73898">
                  <w:t>1</w:t>
                </w:r>
                <w:r w:rsidRPr="00F73898">
                  <w:t xml:space="preserve"> proyecto como especialista en configuración de soluciones </w:t>
                </w:r>
                <w:r w:rsidR="007E102E" w:rsidRPr="00F73898">
                  <w:t>XGS-</w:t>
                </w:r>
                <w:r w:rsidRPr="00F73898">
                  <w:t>PON</w:t>
                </w:r>
                <w:r w:rsidR="005077A2" w:rsidRPr="00F73898">
                  <w:t xml:space="preserve"> </w:t>
                </w:r>
                <w:r w:rsidR="009D565F" w:rsidRPr="00F73898">
                  <w:t>o similar ámbito tecnológico</w:t>
                </w:r>
                <w:r w:rsidRPr="00F73898">
                  <w:t>. Para justificación de dicha experiencia se requiere indicación de los proyectos y el periodo en los que haya desempeñado dicha tarea.</w:t>
                </w:r>
              </w:p>
              <w:p w14:paraId="66E889DF" w14:textId="77777777" w:rsidR="009E0049" w:rsidRPr="00F73898" w:rsidRDefault="009E0049" w:rsidP="009E0049">
                <w:pPr>
                  <w:pStyle w:val="Prrafodelista"/>
                  <w:ind w:left="1440"/>
                  <w:jc w:val="both"/>
                </w:pPr>
                <w:r w:rsidRPr="00F73898">
                  <w:t>y</w:t>
                </w:r>
              </w:p>
              <w:p w14:paraId="01FE1458" w14:textId="77777777" w:rsidR="009E0049" w:rsidRPr="00F73898" w:rsidRDefault="009E0049" w:rsidP="001726AF">
                <w:pPr>
                  <w:pStyle w:val="Prrafodelista"/>
                  <w:numPr>
                    <w:ilvl w:val="1"/>
                    <w:numId w:val="142"/>
                  </w:numPr>
                  <w:jc w:val="both"/>
                </w:pPr>
                <w:r w:rsidRPr="00F73898">
                  <w:t>contar con certificado técnico del fabricante de la tecnología ofertada que se implantará bajo el contrato del lote correspondiente.</w:t>
                </w:r>
              </w:p>
              <w:p w14:paraId="0B5F2FC4" w14:textId="77777777" w:rsidR="009E0049" w:rsidRPr="00F73898" w:rsidRDefault="009E0049" w:rsidP="009E0049">
                <w:pPr>
                  <w:jc w:val="both"/>
                </w:pPr>
              </w:p>
              <w:p w14:paraId="5DB823BB" w14:textId="5A139DC9" w:rsidR="009E0049" w:rsidRPr="00F73898" w:rsidRDefault="009E0049" w:rsidP="009E0049">
                <w:pPr>
                  <w:jc w:val="both"/>
                  <w:rPr>
                    <w:b/>
                    <w:bCs/>
                  </w:rPr>
                </w:pPr>
                <w:r w:rsidRPr="00F73898">
                  <w:rPr>
                    <w:b/>
                    <w:bCs/>
                  </w:rPr>
                  <w:t xml:space="preserve">Jefe </w:t>
                </w:r>
                <w:r w:rsidR="005771DD" w:rsidRPr="00F73898">
                  <w:rPr>
                    <w:b/>
                    <w:bCs/>
                  </w:rPr>
                  <w:t xml:space="preserve">de </w:t>
                </w:r>
                <w:r w:rsidRPr="00F73898">
                  <w:rPr>
                    <w:b/>
                    <w:bCs/>
                  </w:rPr>
                  <w:t>equipo de instalaciones</w:t>
                </w:r>
              </w:p>
              <w:p w14:paraId="7C3FB03C" w14:textId="77777777" w:rsidR="009E0049" w:rsidRPr="00F73898" w:rsidRDefault="009E0049" w:rsidP="001726AF">
                <w:pPr>
                  <w:pStyle w:val="Prrafodelista"/>
                  <w:numPr>
                    <w:ilvl w:val="0"/>
                    <w:numId w:val="141"/>
                  </w:numPr>
                  <w:jc w:val="both"/>
                </w:pPr>
                <w:r w:rsidRPr="00F73898">
                  <w:t>El coordinador del equipo de instalaciones deberá disponer de experiencia en la gestión y coordinación de equipos de instaladores. Dicha experiencia quedará demostrada de la siguiente forma:</w:t>
                </w:r>
              </w:p>
              <w:p w14:paraId="3258F39F" w14:textId="3C48CE85" w:rsidR="009E0049" w:rsidRPr="00F73898" w:rsidRDefault="009E0049" w:rsidP="001726AF">
                <w:pPr>
                  <w:pStyle w:val="Prrafodelista"/>
                  <w:numPr>
                    <w:ilvl w:val="1"/>
                    <w:numId w:val="140"/>
                  </w:numPr>
                  <w:jc w:val="both"/>
                </w:pPr>
                <w:r w:rsidRPr="00F73898">
                  <w:lastRenderedPageBreak/>
                  <w:t xml:space="preserve">habiendo participado en los últimos </w:t>
                </w:r>
                <w:r w:rsidR="000075B6" w:rsidRPr="00F73898">
                  <w:t>5</w:t>
                </w:r>
                <w:r w:rsidRPr="00F73898">
                  <w:t xml:space="preserve"> años, en al menos </w:t>
                </w:r>
                <w:r w:rsidR="000075B6" w:rsidRPr="00F73898">
                  <w:t xml:space="preserve">1 </w:t>
                </w:r>
                <w:r w:rsidRPr="00F73898">
                  <w:t xml:space="preserve">proyecto como jefe de equipo de instalaciones de red </w:t>
                </w:r>
                <w:r w:rsidR="009A347E" w:rsidRPr="00F73898">
                  <w:t>XGS-</w:t>
                </w:r>
                <w:r w:rsidRPr="00F73898">
                  <w:t>PON</w:t>
                </w:r>
                <w:r w:rsidR="009D565F" w:rsidRPr="00F73898">
                  <w:t xml:space="preserve"> o similar ámbito tecnológico</w:t>
                </w:r>
                <w:r w:rsidRPr="00F73898">
                  <w:t xml:space="preserve">. Para justificación de dicha experiencia se requiere indicación del proyecto y el periodo en </w:t>
                </w:r>
                <w:r w:rsidR="00D01F79" w:rsidRPr="00F73898">
                  <w:t>el</w:t>
                </w:r>
                <w:r w:rsidRPr="00F73898">
                  <w:t xml:space="preserve"> que haya desempeñado dicha tarea.</w:t>
                </w:r>
              </w:p>
              <w:p w14:paraId="25A31673" w14:textId="21E9C920" w:rsidR="000D3256" w:rsidRPr="00F73898" w:rsidRDefault="000D3256" w:rsidP="000D3256">
                <w:pPr>
                  <w:jc w:val="both"/>
                  <w:rPr>
                    <w:b/>
                    <w:bCs/>
                  </w:rPr>
                </w:pPr>
                <w:r w:rsidRPr="00F73898">
                  <w:rPr>
                    <w:b/>
                    <w:bCs/>
                  </w:rPr>
                  <w:t xml:space="preserve">Equipo de </w:t>
                </w:r>
                <w:r w:rsidR="00AF7868" w:rsidRPr="00F73898">
                  <w:rPr>
                    <w:b/>
                    <w:bCs/>
                  </w:rPr>
                  <w:t>instalación</w:t>
                </w:r>
              </w:p>
              <w:p w14:paraId="7CA0F917" w14:textId="0231D694" w:rsidR="000D3256" w:rsidRPr="00F73898" w:rsidRDefault="000D3256" w:rsidP="000D3256">
                <w:pPr>
                  <w:pStyle w:val="Prrafodelista"/>
                  <w:numPr>
                    <w:ilvl w:val="0"/>
                    <w:numId w:val="141"/>
                  </w:numPr>
                  <w:jc w:val="both"/>
                </w:pPr>
                <w:r w:rsidRPr="00F73898">
                  <w:rPr>
                    <w:rFonts w:cstheme="minorHAnsi"/>
                  </w:rPr>
                  <w:t xml:space="preserve">Se solicita al menos </w:t>
                </w:r>
                <w:r w:rsidR="00A15ACB" w:rsidRPr="00F73898">
                  <w:rPr>
                    <w:rFonts w:cstheme="minorHAnsi"/>
                  </w:rPr>
                  <w:t>2</w:t>
                </w:r>
                <w:r w:rsidRPr="00F73898">
                  <w:rPr>
                    <w:rFonts w:cstheme="minorHAnsi"/>
                  </w:rPr>
                  <w:t xml:space="preserve"> cuadrilla</w:t>
                </w:r>
                <w:r w:rsidR="00A15ACB" w:rsidRPr="00F73898">
                  <w:rPr>
                    <w:rFonts w:cstheme="minorHAnsi"/>
                  </w:rPr>
                  <w:t>s</w:t>
                </w:r>
                <w:r w:rsidRPr="00F73898">
                  <w:rPr>
                    <w:rFonts w:cstheme="minorHAnsi"/>
                  </w:rPr>
                  <w:t xml:space="preserve"> de dos instaladores.</w:t>
                </w:r>
              </w:p>
              <w:p w14:paraId="4916136B" w14:textId="77777777" w:rsidR="000D3256" w:rsidRPr="00F73898" w:rsidRDefault="000D3256" w:rsidP="000D3256">
                <w:pPr>
                  <w:pStyle w:val="Prrafodelista"/>
                  <w:ind w:left="1440"/>
                  <w:jc w:val="both"/>
                </w:pPr>
              </w:p>
              <w:p w14:paraId="1986DE20" w14:textId="6747CFA5" w:rsidR="009E0049" w:rsidRPr="00F73898" w:rsidRDefault="004657E5" w:rsidP="009E0049">
                <w:pPr>
                  <w:jc w:val="both"/>
                </w:pPr>
                <w:r w:rsidRPr="00F73898">
                  <w:t xml:space="preserve">Esta información deberá completarse en el </w:t>
                </w:r>
                <w:r w:rsidR="009E0049" w:rsidRPr="00F73898">
                  <w:rPr>
                    <w:b/>
                    <w:bCs/>
                    <w:i/>
                    <w:iCs/>
                  </w:rPr>
                  <w:t>Anexo II de Adscripción de medios</w:t>
                </w:r>
                <w:r w:rsidR="009E0049" w:rsidRPr="00F73898">
                  <w:t>. Se deberá anonimizar lo máximo posible (indicando únicamente iniciales, o p.e. “Especialista en tecnología 1, 2.”</w:t>
                </w:r>
              </w:p>
              <w:p w14:paraId="075ED42C" w14:textId="77777777" w:rsidR="009C3279" w:rsidRPr="00F73898" w:rsidRDefault="009C3279" w:rsidP="009E0049">
                <w:pPr>
                  <w:jc w:val="both"/>
                </w:pPr>
              </w:p>
              <w:p w14:paraId="0DCEA266" w14:textId="07B06FE4" w:rsidR="009C3279" w:rsidRPr="00F73898" w:rsidRDefault="009C3279" w:rsidP="009C3279">
                <w:pPr>
                  <w:jc w:val="both"/>
                  <w:rPr>
                    <w:b/>
                    <w:bCs/>
                  </w:rPr>
                </w:pPr>
                <w:r w:rsidRPr="00F73898">
                  <w:rPr>
                    <w:b/>
                    <w:bCs/>
                  </w:rPr>
                  <w:t>LOTE 2:</w:t>
                </w:r>
              </w:p>
              <w:p w14:paraId="36E9B35B" w14:textId="77777777" w:rsidR="00B238B9" w:rsidRPr="00F73898" w:rsidRDefault="00B238B9" w:rsidP="009C3279">
                <w:pPr>
                  <w:jc w:val="both"/>
                  <w:rPr>
                    <w:b/>
                    <w:bCs/>
                  </w:rPr>
                </w:pPr>
              </w:p>
              <w:sdt>
                <w:sdtPr>
                  <w:id w:val="-1138943305"/>
                  <w:placeholder>
                    <w:docPart w:val="B7E2D976168E41498B4B11C0C1BBA710"/>
                  </w:placeholder>
                  <w15:color w:val="FF6600"/>
                </w:sdtPr>
                <w:sdtContent>
                  <w:p w14:paraId="31F4F2D6" w14:textId="77777777" w:rsidR="00B238B9" w:rsidRPr="00F73898" w:rsidRDefault="00B238B9" w:rsidP="00B238B9">
                    <w:pPr>
                      <w:spacing w:after="200" w:line="276" w:lineRule="auto"/>
                      <w:jc w:val="both"/>
                    </w:pPr>
                    <w:r w:rsidRPr="00F73898">
                      <w:t>Se deberán adscribir al contrato al menos los siguientes perfiles:</w:t>
                    </w:r>
                  </w:p>
                  <w:p w14:paraId="1D14D19D" w14:textId="77777777" w:rsidR="00B238B9" w:rsidRPr="00F73898" w:rsidRDefault="00B238B9" w:rsidP="00B238B9">
                    <w:pPr>
                      <w:jc w:val="both"/>
                      <w:rPr>
                        <w:b/>
                      </w:rPr>
                    </w:pPr>
                    <w:r w:rsidRPr="00F73898">
                      <w:rPr>
                        <w:b/>
                        <w:bCs/>
                      </w:rPr>
                      <w:t>Jefe o Director de Proyecto</w:t>
                    </w:r>
                  </w:p>
                  <w:p w14:paraId="42BA2DA8" w14:textId="77777777" w:rsidR="00B238B9" w:rsidRPr="00F73898" w:rsidRDefault="00B238B9" w:rsidP="00B238B9">
                    <w:pPr>
                      <w:jc w:val="both"/>
                    </w:pPr>
                  </w:p>
                  <w:p w14:paraId="7B7653A7" w14:textId="77777777" w:rsidR="00B238B9" w:rsidRPr="00F73898" w:rsidRDefault="00B238B9" w:rsidP="00B238B9">
                    <w:pPr>
                      <w:pStyle w:val="Prrafodelista"/>
                      <w:numPr>
                        <w:ilvl w:val="0"/>
                        <w:numId w:val="156"/>
                      </w:numPr>
                      <w:jc w:val="both"/>
                    </w:pPr>
                    <w:r w:rsidRPr="00F73898">
                      <w:t xml:space="preserve">Perfil de Ingeniero Superior o Máster en Ingeniería, con experiencia demostrable de al menos </w:t>
                    </w:r>
                    <w:r w:rsidRPr="00F73898">
                      <w:rPr>
                        <w:u w:val="single"/>
                      </w:rPr>
                      <w:t>5 años en gestión de proyectos en los que haya desempeñado este rol</w:t>
                    </w:r>
                    <w:r w:rsidRPr="00F73898">
                      <w:t>. Dicha experiencia quedará demostrada de la siguiente forma:</w:t>
                    </w:r>
                  </w:p>
                  <w:p w14:paraId="057434C5" w14:textId="77777777" w:rsidR="00B238B9" w:rsidRPr="00F73898" w:rsidRDefault="00B238B9" w:rsidP="00B238B9">
                    <w:pPr>
                      <w:pStyle w:val="Prrafodelista"/>
                      <w:numPr>
                        <w:ilvl w:val="1"/>
                        <w:numId w:val="156"/>
                      </w:numPr>
                      <w:jc w:val="both"/>
                    </w:pPr>
                    <w:r w:rsidRPr="00F73898">
                      <w:t xml:space="preserve">Con la indicación de los proyectos y el periodo en los que haya desempeñado dicho rol. </w:t>
                    </w:r>
                  </w:p>
                  <w:p w14:paraId="561909DC" w14:textId="77777777" w:rsidR="00B238B9" w:rsidRPr="00F73898" w:rsidRDefault="00B238B9" w:rsidP="00B238B9">
                    <w:pPr>
                      <w:pStyle w:val="Prrafodelista"/>
                      <w:ind w:left="1440"/>
                      <w:jc w:val="both"/>
                    </w:pPr>
                    <w:r w:rsidRPr="00F73898">
                      <w:t>o en su defecto:</w:t>
                    </w:r>
                  </w:p>
                  <w:p w14:paraId="199C21C7" w14:textId="77777777" w:rsidR="00B238B9" w:rsidRPr="00F73898" w:rsidRDefault="00B238B9" w:rsidP="00B238B9">
                    <w:pPr>
                      <w:pStyle w:val="Prrafodelista"/>
                      <w:numPr>
                        <w:ilvl w:val="1"/>
                        <w:numId w:val="156"/>
                      </w:numPr>
                      <w:jc w:val="both"/>
                    </w:pPr>
                    <w:r w:rsidRPr="00F73898">
                      <w:t>Con certificación en PMP o equivalente.</w:t>
                    </w:r>
                  </w:p>
                  <w:p w14:paraId="15C89581" w14:textId="41D7BBE6" w:rsidR="00B238B9" w:rsidRPr="00F73898" w:rsidRDefault="00B238B9" w:rsidP="00B238B9">
                    <w:pPr>
                      <w:pStyle w:val="Prrafodelista"/>
                      <w:numPr>
                        <w:ilvl w:val="0"/>
                        <w:numId w:val="156"/>
                      </w:numPr>
                      <w:jc w:val="both"/>
                    </w:pPr>
                    <w:r w:rsidRPr="00F73898">
                      <w:t xml:space="preserve">Adicionalmente, deberá </w:t>
                    </w:r>
                    <w:r w:rsidRPr="00F73898">
                      <w:rPr>
                        <w:u w:val="single"/>
                      </w:rPr>
                      <w:t>haber participado en los últimos 3 años como jefe de proyecto en al menos un proyecto de características similares</w:t>
                    </w:r>
                    <w:r w:rsidRPr="00F73898">
                      <w:t xml:space="preserve"> al actual, esto es, supervisando el despliegue de infraestructuras de comunicaciones en al menos </w:t>
                    </w:r>
                    <w:r w:rsidR="0082112F" w:rsidRPr="00F73898">
                      <w:t>2</w:t>
                    </w:r>
                    <w:r w:rsidRPr="00F73898">
                      <w:t xml:space="preserve"> localizaciones de cliente, con inclusión de trabajos de cableado estructurado y despliegue de infraestructura WLAN.</w:t>
                    </w:r>
                  </w:p>
                  <w:p w14:paraId="4B1C30E8" w14:textId="77777777" w:rsidR="00B238B9" w:rsidRPr="00F73898" w:rsidRDefault="00B238B9" w:rsidP="00B238B9">
                    <w:pPr>
                      <w:jc w:val="both"/>
                      <w:rPr>
                        <w:b/>
                        <w:bCs/>
                      </w:rPr>
                    </w:pPr>
                  </w:p>
                  <w:p w14:paraId="138D1338" w14:textId="77777777" w:rsidR="00B238B9" w:rsidRPr="00F73898" w:rsidRDefault="00B238B9" w:rsidP="00B238B9">
                    <w:pPr>
                      <w:jc w:val="both"/>
                      <w:rPr>
                        <w:b/>
                        <w:bCs/>
                      </w:rPr>
                    </w:pPr>
                    <w:r w:rsidRPr="00F73898">
                      <w:rPr>
                        <w:b/>
                        <w:bCs/>
                      </w:rPr>
                      <w:t>Oficina Técnica de Proyecto:</w:t>
                    </w:r>
                  </w:p>
                  <w:p w14:paraId="26270424" w14:textId="77777777" w:rsidR="00B238B9" w:rsidRPr="00F73898" w:rsidRDefault="00B238B9" w:rsidP="00B238B9">
                    <w:pPr>
                      <w:jc w:val="both"/>
                    </w:pPr>
                    <w:r w:rsidRPr="00F73898">
                      <w:t>Dentro de la Oficina Técnica propuesta por la licitadora, se solicita la inclusión de al menos los siguientes perfiles a los que de forma obligatoria deberá dar respuesta el adjudicatario:</w:t>
                    </w:r>
                  </w:p>
                  <w:p w14:paraId="41D6A6C7" w14:textId="3A7E49CD" w:rsidR="00B238B9" w:rsidRPr="00F73898" w:rsidRDefault="00B238B9" w:rsidP="00B238B9">
                    <w:pPr>
                      <w:pStyle w:val="Prrafodelista"/>
                      <w:numPr>
                        <w:ilvl w:val="0"/>
                        <w:numId w:val="156"/>
                      </w:numPr>
                      <w:jc w:val="both"/>
                    </w:pPr>
                    <w:r w:rsidRPr="00F73898">
                      <w:rPr>
                        <w:b/>
                        <w:bCs/>
                      </w:rPr>
                      <w:t>Especialista en instalaciones e infraestructuras de comunicaciones:</w:t>
                    </w:r>
                    <w:r w:rsidRPr="00F73898">
                      <w:t xml:space="preserve"> </w:t>
                    </w:r>
                    <w:r w:rsidRPr="00F73898">
                      <w:rPr>
                        <w:u w:val="single"/>
                      </w:rPr>
                      <w:t xml:space="preserve">Al menos </w:t>
                    </w:r>
                    <w:r w:rsidR="0082112F" w:rsidRPr="00F73898">
                      <w:rPr>
                        <w:b/>
                        <w:bCs/>
                        <w:u w:val="single"/>
                      </w:rPr>
                      <w:t>1</w:t>
                    </w:r>
                    <w:r w:rsidRPr="00F73898">
                      <w:rPr>
                        <w:b/>
                        <w:bCs/>
                        <w:u w:val="single"/>
                      </w:rPr>
                      <w:t xml:space="preserve"> persona</w:t>
                    </w:r>
                    <w:r w:rsidRPr="00F73898">
                      <w:t xml:space="preserve"> con perfil especialista </w:t>
                    </w:r>
                    <w:r w:rsidRPr="00F73898">
                      <w:rPr>
                        <w:u w:val="single"/>
                      </w:rPr>
                      <w:t xml:space="preserve">en instalaciones e infraestructuras de comunicaciones LAN/WLAN. </w:t>
                    </w:r>
                    <w:r w:rsidRPr="00F73898">
                      <w:t>Dicha experiencia quedará demostrada de la siguiente forma:</w:t>
                    </w:r>
                  </w:p>
                  <w:p w14:paraId="62C907FE" w14:textId="77777777" w:rsidR="00B238B9" w:rsidRPr="00F73898" w:rsidRDefault="00B238B9" w:rsidP="00B238B9">
                    <w:pPr>
                      <w:pStyle w:val="Prrafodelista"/>
                      <w:numPr>
                        <w:ilvl w:val="1"/>
                        <w:numId w:val="156"/>
                      </w:numPr>
                      <w:jc w:val="both"/>
                    </w:pPr>
                    <w:r w:rsidRPr="00F73898">
                      <w:t xml:space="preserve">Con experiencia demostrable de al menos 3 años en proyectos de despliegue LAN/WLAN en edificios, participando como especialistas para la definición y revisión de aspectos relativos a infraestructuras e instalaciones de comunicaciones. </w:t>
                    </w:r>
                  </w:p>
                  <w:p w14:paraId="55448419" w14:textId="43741647" w:rsidR="00B238B9" w:rsidRPr="00F73898" w:rsidRDefault="00B238B9" w:rsidP="00B238B9">
                    <w:pPr>
                      <w:pStyle w:val="Prrafodelista"/>
                      <w:numPr>
                        <w:ilvl w:val="0"/>
                        <w:numId w:val="156"/>
                      </w:numPr>
                      <w:jc w:val="both"/>
                      <w:rPr>
                        <w:b/>
                        <w:bCs/>
                      </w:rPr>
                    </w:pPr>
                    <w:r w:rsidRPr="00F73898">
                      <w:rPr>
                        <w:b/>
                        <w:bCs/>
                      </w:rPr>
                      <w:t>Especialista en tecnología WLAN</w:t>
                    </w:r>
                    <w:r w:rsidR="002E4AB0" w:rsidRPr="00F73898">
                      <w:rPr>
                        <w:b/>
                        <w:bCs/>
                      </w:rPr>
                      <w:t>/LAN</w:t>
                    </w:r>
                    <w:r w:rsidRPr="00F73898">
                      <w:rPr>
                        <w:b/>
                        <w:bCs/>
                      </w:rPr>
                      <w:t xml:space="preserve"> del fabricante de los equipos ofertados: </w:t>
                    </w:r>
                    <w:r w:rsidRPr="00F73898">
                      <w:t xml:space="preserve">Al menos </w:t>
                    </w:r>
                    <w:r w:rsidR="002E4AB0" w:rsidRPr="00F73898">
                      <w:rPr>
                        <w:b/>
                        <w:bCs/>
                        <w:u w:val="single"/>
                      </w:rPr>
                      <w:t>1</w:t>
                    </w:r>
                    <w:r w:rsidRPr="00F73898">
                      <w:rPr>
                        <w:b/>
                        <w:bCs/>
                        <w:u w:val="single"/>
                      </w:rPr>
                      <w:t xml:space="preserve"> persona</w:t>
                    </w:r>
                    <w:r w:rsidRPr="00F73898">
                      <w:t xml:space="preserve"> del equipo de trabajo propuesto por la empresa licitadora deberá disponer de experiencia en la solución WLAN</w:t>
                    </w:r>
                    <w:r w:rsidR="002E4AB0" w:rsidRPr="00F73898">
                      <w:t>/LAN</w:t>
                    </w:r>
                    <w:r w:rsidRPr="00F73898">
                      <w:t xml:space="preserve"> del fabricante de los suministros ofertados. Debe contar con experiencia en diseño de la solución WLAN y del Plan de Migración. Dicha experiencia quedará demostrada de la siguiente forma:</w:t>
                    </w:r>
                  </w:p>
                  <w:p w14:paraId="408C9158" w14:textId="77777777" w:rsidR="00B238B9" w:rsidRPr="00F73898" w:rsidRDefault="00B238B9" w:rsidP="00B238B9">
                    <w:pPr>
                      <w:pStyle w:val="Prrafodelista"/>
                      <w:numPr>
                        <w:ilvl w:val="1"/>
                        <w:numId w:val="156"/>
                      </w:numPr>
                      <w:jc w:val="both"/>
                      <w:rPr>
                        <w:rFonts w:cstheme="minorHAnsi"/>
                      </w:rPr>
                    </w:pPr>
                    <w:r w:rsidRPr="00F73898">
                      <w:rPr>
                        <w:rFonts w:cstheme="minorHAnsi"/>
                      </w:rPr>
                      <w:t>Certificación CISCO CCNP Wireless o equivalente (en el fabricante ofertado)</w:t>
                    </w:r>
                  </w:p>
                  <w:p w14:paraId="6BB0A3C6" w14:textId="77777777" w:rsidR="00B238B9" w:rsidRPr="00F73898" w:rsidRDefault="00B238B9" w:rsidP="00B238B9">
                    <w:pPr>
                      <w:pStyle w:val="Prrafodelista"/>
                      <w:ind w:left="1440"/>
                      <w:jc w:val="both"/>
                      <w:rPr>
                        <w:rFonts w:cstheme="minorHAnsi"/>
                        <w:b/>
                        <w:bCs/>
                      </w:rPr>
                    </w:pPr>
                    <w:r w:rsidRPr="00F73898">
                      <w:rPr>
                        <w:rFonts w:cstheme="minorHAnsi"/>
                        <w:b/>
                        <w:bCs/>
                      </w:rPr>
                      <w:t xml:space="preserve">Y, </w:t>
                    </w:r>
                  </w:p>
                  <w:p w14:paraId="7287D5B8" w14:textId="77777777" w:rsidR="00B238B9" w:rsidRPr="00F73898" w:rsidRDefault="00B238B9" w:rsidP="00B238B9">
                    <w:pPr>
                      <w:pStyle w:val="Prrafodelista"/>
                      <w:numPr>
                        <w:ilvl w:val="1"/>
                        <w:numId w:val="156"/>
                      </w:numPr>
                      <w:jc w:val="both"/>
                      <w:rPr>
                        <w:rFonts w:cstheme="minorHAnsi"/>
                      </w:rPr>
                    </w:pPr>
                    <w:r w:rsidRPr="00F73898">
                      <w:t xml:space="preserve">Habiendo participado en los últimos 3 años como especialista en configuración de soluciones WLAN con el fabricante de los suministros propuestos. Para justificación de dicha experiencia se requiere indicación de los proyectos y el periodo en los que haya </w:t>
                    </w:r>
                    <w:r w:rsidRPr="00F73898">
                      <w:lastRenderedPageBreak/>
                      <w:t>desempeñado dicha tarea se aportará información y declaración sobre estos extremos.</w:t>
                    </w:r>
                  </w:p>
                  <w:p w14:paraId="601ED82C" w14:textId="77777777" w:rsidR="00B238B9" w:rsidRPr="00F73898" w:rsidRDefault="00B238B9" w:rsidP="00B238B9">
                    <w:pPr>
                      <w:pStyle w:val="Prrafodelista"/>
                      <w:numPr>
                        <w:ilvl w:val="0"/>
                        <w:numId w:val="156"/>
                      </w:numPr>
                      <w:jc w:val="both"/>
                    </w:pPr>
                    <w:r w:rsidRPr="00F73898">
                      <w:rPr>
                        <w:rFonts w:cstheme="minorHAnsi"/>
                        <w:b/>
                        <w:bCs/>
                      </w:rPr>
                      <w:t>Grupo delineación:</w:t>
                    </w:r>
                    <w:r w:rsidRPr="00F73898">
                      <w:rPr>
                        <w:rFonts w:cstheme="minorHAnsi"/>
                      </w:rPr>
                      <w:t xml:space="preserve"> formado por técnicos delineantes con experiencia en manejo de AUTOCAD. </w:t>
                    </w:r>
                    <w:r w:rsidRPr="00F73898">
                      <w:t xml:space="preserve">Dicha experiencia quedará demostrada de la siguiente forma: </w:t>
                    </w:r>
                  </w:p>
                  <w:p w14:paraId="1A57F238" w14:textId="77777777" w:rsidR="00B238B9" w:rsidRPr="00F73898" w:rsidRDefault="00B238B9" w:rsidP="00B238B9">
                    <w:pPr>
                      <w:pStyle w:val="Prrafodelista"/>
                      <w:numPr>
                        <w:ilvl w:val="1"/>
                        <w:numId w:val="156"/>
                      </w:numPr>
                      <w:jc w:val="both"/>
                    </w:pPr>
                    <w:r w:rsidRPr="00F73898">
                      <w:t xml:space="preserve">Con experiencia demostrable de al menos 3 años en proyectos de despliegue LAN/WLAN en edificios, participando en tareas de creación y edición de ficheros </w:t>
                    </w:r>
                    <w:r w:rsidRPr="00F73898">
                      <w:rPr>
                        <w:rFonts w:cstheme="minorHAnsi"/>
                      </w:rPr>
                      <w:t>AUTOCAD</w:t>
                    </w:r>
                    <w:r w:rsidRPr="00F73898">
                      <w:t>.</w:t>
                    </w:r>
                  </w:p>
                  <w:p w14:paraId="3AF406D7" w14:textId="77777777" w:rsidR="00B238B9" w:rsidRPr="00F73898" w:rsidRDefault="00000000" w:rsidP="00B238B9">
                    <w:pPr>
                      <w:jc w:val="both"/>
                      <w:rPr>
                        <w:rFonts w:cstheme="minorHAnsi"/>
                      </w:rPr>
                    </w:pPr>
                  </w:p>
                </w:sdtContent>
              </w:sdt>
              <w:p w14:paraId="3EB73E4C" w14:textId="77777777" w:rsidR="00B238B9" w:rsidRPr="00F73898" w:rsidRDefault="00B238B9" w:rsidP="00B238B9">
                <w:pPr>
                  <w:jc w:val="both"/>
                  <w:rPr>
                    <w:b/>
                    <w:bCs/>
                  </w:rPr>
                </w:pPr>
                <w:r w:rsidRPr="00F73898">
                  <w:rPr>
                    <w:b/>
                    <w:bCs/>
                  </w:rPr>
                  <w:t>Equipo de Despliegue:</w:t>
                </w:r>
              </w:p>
              <w:p w14:paraId="16DDBB6F" w14:textId="77777777" w:rsidR="00B238B9" w:rsidRPr="00F73898" w:rsidRDefault="00B238B9" w:rsidP="00B238B9">
                <w:pPr>
                  <w:jc w:val="both"/>
                  <w:rPr>
                    <w:b/>
                    <w:bCs/>
                  </w:rPr>
                </w:pPr>
              </w:p>
              <w:p w14:paraId="536C5249" w14:textId="77777777" w:rsidR="00B238B9" w:rsidRPr="00F73898" w:rsidRDefault="00B238B9" w:rsidP="00B238B9">
                <w:pPr>
                  <w:jc w:val="both"/>
                  <w:rPr>
                    <w:rFonts w:cstheme="minorHAnsi"/>
                  </w:rPr>
                </w:pPr>
                <w:r w:rsidRPr="00F73898">
                  <w:rPr>
                    <w:rFonts w:cstheme="minorHAnsi"/>
                  </w:rPr>
                  <w:t xml:space="preserve">Dentro del equipo de despliegue, se solicita la inclusión de al menos los siguientes perfiles a los que de forma obligatoria deberá dar respuesta el adjudicatario:  </w:t>
                </w:r>
              </w:p>
              <w:p w14:paraId="24175F27" w14:textId="77777777" w:rsidR="00B238B9" w:rsidRPr="00F73898" w:rsidRDefault="00B238B9" w:rsidP="00B238B9">
                <w:pPr>
                  <w:pStyle w:val="Prrafodelista"/>
                  <w:numPr>
                    <w:ilvl w:val="0"/>
                    <w:numId w:val="156"/>
                  </w:numPr>
                  <w:jc w:val="both"/>
                  <w:rPr>
                    <w:rFonts w:cstheme="minorHAnsi"/>
                  </w:rPr>
                </w:pPr>
                <w:r w:rsidRPr="00F73898">
                  <w:rPr>
                    <w:rFonts w:cstheme="minorHAnsi"/>
                  </w:rPr>
                  <w:t xml:space="preserve">Jefes de equipo:  </w:t>
                </w:r>
              </w:p>
              <w:p w14:paraId="2FAA202E" w14:textId="41DC6A42" w:rsidR="00B238B9" w:rsidRPr="00F73898" w:rsidRDefault="00B238B9" w:rsidP="00B238B9">
                <w:pPr>
                  <w:pStyle w:val="Prrafodelista"/>
                  <w:numPr>
                    <w:ilvl w:val="1"/>
                    <w:numId w:val="156"/>
                  </w:numPr>
                  <w:jc w:val="both"/>
                  <w:rPr>
                    <w:rFonts w:cstheme="minorHAnsi"/>
                  </w:rPr>
                </w:pPr>
                <w:r w:rsidRPr="00F73898">
                  <w:rPr>
                    <w:rFonts w:cstheme="minorHAnsi"/>
                  </w:rPr>
                  <w:t xml:space="preserve">Se solicitan al menos </w:t>
                </w:r>
                <w:r w:rsidR="002E4AB0" w:rsidRPr="00F73898">
                  <w:rPr>
                    <w:rFonts w:cstheme="minorHAnsi"/>
                    <w:b/>
                    <w:bCs/>
                  </w:rPr>
                  <w:t>2</w:t>
                </w:r>
                <w:r w:rsidRPr="00F73898">
                  <w:rPr>
                    <w:rFonts w:cstheme="minorHAnsi"/>
                  </w:rPr>
                  <w:t xml:space="preserve"> </w:t>
                </w:r>
                <w:r w:rsidRPr="00F73898">
                  <w:rPr>
                    <w:rFonts w:cstheme="minorHAnsi"/>
                    <w:b/>
                    <w:bCs/>
                  </w:rPr>
                  <w:t>personas</w:t>
                </w:r>
                <w:r w:rsidRPr="00F73898">
                  <w:rPr>
                    <w:rFonts w:cstheme="minorHAnsi"/>
                  </w:rPr>
                  <w:t xml:space="preserve"> para la prestación del perfil solicitado. </w:t>
                </w:r>
              </w:p>
              <w:p w14:paraId="2CA1435A" w14:textId="77777777" w:rsidR="00B238B9" w:rsidRPr="00F73898" w:rsidRDefault="00B238B9" w:rsidP="00B238B9">
                <w:pPr>
                  <w:pStyle w:val="Prrafodelista"/>
                  <w:numPr>
                    <w:ilvl w:val="1"/>
                    <w:numId w:val="156"/>
                  </w:numPr>
                  <w:jc w:val="both"/>
                  <w:rPr>
                    <w:rFonts w:cstheme="minorHAnsi"/>
                  </w:rPr>
                </w:pPr>
                <w:r w:rsidRPr="00F73898">
                  <w:rPr>
                    <w:rFonts w:cstheme="minorHAnsi"/>
                  </w:rPr>
                  <w:t xml:space="preserve">Los perfiles presentados deberán disponer de experiencia demostrada de al menos 3 años participando como coordinadores y supervisores in situ de trabajos de instalación y puesta en marcha de infraestructuras de comunicaciones que incluyan la ejecución de cableado de estructurado y canalizaciones además de los propios de despliegue de equipos de comunicaciones. </w:t>
                </w:r>
              </w:p>
              <w:p w14:paraId="41A1A7D7" w14:textId="77777777" w:rsidR="00B238B9" w:rsidRPr="00F73898" w:rsidRDefault="00B238B9" w:rsidP="00B238B9">
                <w:pPr>
                  <w:pStyle w:val="Prrafodelista"/>
                  <w:numPr>
                    <w:ilvl w:val="0"/>
                    <w:numId w:val="156"/>
                  </w:numPr>
                  <w:jc w:val="both"/>
                  <w:rPr>
                    <w:rFonts w:cstheme="minorHAnsi"/>
                  </w:rPr>
                </w:pPr>
                <w:r w:rsidRPr="00F73898">
                  <w:rPr>
                    <w:rFonts w:cstheme="minorHAnsi"/>
                  </w:rPr>
                  <w:t xml:space="preserve">Técnicos instaladores: </w:t>
                </w:r>
              </w:p>
              <w:p w14:paraId="71B0BC44" w14:textId="7569BE7C" w:rsidR="00B238B9" w:rsidRPr="00F73898" w:rsidRDefault="00B238B9" w:rsidP="00B238B9">
                <w:pPr>
                  <w:pStyle w:val="Prrafodelista"/>
                  <w:numPr>
                    <w:ilvl w:val="1"/>
                    <w:numId w:val="156"/>
                  </w:numPr>
                  <w:jc w:val="both"/>
                  <w:rPr>
                    <w:rFonts w:cstheme="minorHAnsi"/>
                  </w:rPr>
                </w:pPr>
                <w:r w:rsidRPr="00F73898">
                  <w:rPr>
                    <w:rFonts w:cstheme="minorHAnsi"/>
                  </w:rPr>
                  <w:t xml:space="preserve">Se solicitan al menos </w:t>
                </w:r>
                <w:r w:rsidR="00D11C2E" w:rsidRPr="00F73898">
                  <w:rPr>
                    <w:rFonts w:cstheme="minorHAnsi"/>
                    <w:b/>
                    <w:bCs/>
                  </w:rPr>
                  <w:t>4</w:t>
                </w:r>
                <w:r w:rsidRPr="00F73898">
                  <w:rPr>
                    <w:rFonts w:cstheme="minorHAnsi"/>
                    <w:b/>
                    <w:bCs/>
                  </w:rPr>
                  <w:t xml:space="preserve"> cuadrillas</w:t>
                </w:r>
                <w:r w:rsidRPr="00F73898">
                  <w:rPr>
                    <w:rFonts w:cstheme="minorHAnsi"/>
                  </w:rPr>
                  <w:t xml:space="preserve"> de instaladores (</w:t>
                </w:r>
                <w:r w:rsidRPr="00F73898">
                  <w:rPr>
                    <w:rFonts w:cstheme="minorHAnsi"/>
                    <w:b/>
                    <w:bCs/>
                  </w:rPr>
                  <w:t>dos recursos por cuadrilla</w:t>
                </w:r>
                <w:r w:rsidRPr="00F73898">
                  <w:rPr>
                    <w:rFonts w:cstheme="minorHAnsi"/>
                  </w:rPr>
                  <w:t>), y 1 cuadrilla adicional de “backup” que permita recuperar ritmos de trabajo previstos en caso de necesidad, para cumplir con los plazos de proyecto.</w:t>
                </w:r>
              </w:p>
              <w:p w14:paraId="243382C0" w14:textId="77777777" w:rsidR="00B238B9" w:rsidRPr="00F73898" w:rsidRDefault="00B238B9" w:rsidP="00B238B9">
                <w:pPr>
                  <w:pStyle w:val="Prrafodelista"/>
                  <w:numPr>
                    <w:ilvl w:val="0"/>
                    <w:numId w:val="156"/>
                  </w:numPr>
                  <w:jc w:val="both"/>
                  <w:rPr>
                    <w:rFonts w:cstheme="minorHAnsi"/>
                  </w:rPr>
                </w:pPr>
                <w:r w:rsidRPr="00F73898">
                  <w:rPr>
                    <w:rFonts w:cstheme="minorHAnsi"/>
                  </w:rPr>
                  <w:t xml:space="preserve">Técnicos de soporte al despliegue: </w:t>
                </w:r>
              </w:p>
              <w:p w14:paraId="672BD7F0" w14:textId="77777777" w:rsidR="00B238B9" w:rsidRPr="00F73898" w:rsidRDefault="00B238B9" w:rsidP="00B238B9">
                <w:pPr>
                  <w:pStyle w:val="Prrafodelista"/>
                  <w:numPr>
                    <w:ilvl w:val="1"/>
                    <w:numId w:val="156"/>
                  </w:numPr>
                  <w:jc w:val="both"/>
                  <w:rPr>
                    <w:rFonts w:cstheme="minorHAnsi"/>
                  </w:rPr>
                </w:pPr>
                <w:r w:rsidRPr="00F73898">
                  <w:rPr>
                    <w:rFonts w:cstheme="minorHAnsi"/>
                    <w:u w:val="single"/>
                  </w:rPr>
                  <w:t>Al menos uno de ellos certificado en CCNA de Cisco o equivalente (en el fabricante ofertado)</w:t>
                </w:r>
                <w:r w:rsidRPr="00F73898">
                  <w:rPr>
                    <w:rFonts w:cstheme="minorHAnsi"/>
                  </w:rPr>
                  <w:t>. *Este perfil no se referirá en ningún caso al Especialista WLAN del fabricante de los equipos ofertados.</w:t>
                </w:r>
              </w:p>
              <w:p w14:paraId="18080A60" w14:textId="77777777" w:rsidR="00B238B9" w:rsidRPr="00F73898" w:rsidRDefault="00B238B9" w:rsidP="00B238B9">
                <w:pPr>
                  <w:jc w:val="both"/>
                  <w:rPr>
                    <w:rFonts w:cstheme="minorHAnsi"/>
                  </w:rPr>
                </w:pPr>
              </w:p>
              <w:p w14:paraId="0782C5D7" w14:textId="77777777" w:rsidR="00B238B9" w:rsidRPr="00F73898" w:rsidRDefault="00B238B9" w:rsidP="00B238B9">
                <w:pPr>
                  <w:jc w:val="both"/>
                  <w:rPr>
                    <w:b/>
                    <w:bCs/>
                  </w:rPr>
                </w:pPr>
                <w:r w:rsidRPr="00F73898">
                  <w:rPr>
                    <w:b/>
                    <w:bCs/>
                  </w:rPr>
                  <w:t>Equipo de Soporte y Mantenimiento:</w:t>
                </w:r>
              </w:p>
              <w:p w14:paraId="3EEC8F17" w14:textId="77777777" w:rsidR="00B238B9" w:rsidRPr="00F73898" w:rsidRDefault="00B238B9" w:rsidP="00B238B9">
                <w:pPr>
                  <w:jc w:val="both"/>
                  <w:rPr>
                    <w:rFonts w:cstheme="minorHAnsi"/>
                  </w:rPr>
                </w:pPr>
                <w:r w:rsidRPr="00F73898">
                  <w:rPr>
                    <w:rFonts w:cstheme="minorHAnsi"/>
                  </w:rPr>
                  <w:t>Se solicita la inclusión de diferentes Técnicos de soporte y mantenimiento, para atención de incidencias y peticiones derivadas de los procesos de cambio.</w:t>
                </w:r>
              </w:p>
              <w:p w14:paraId="143A31DC" w14:textId="77777777" w:rsidR="00B238B9" w:rsidRPr="00F73898" w:rsidRDefault="00B238B9" w:rsidP="00B238B9">
                <w:pPr>
                  <w:jc w:val="both"/>
                  <w:rPr>
                    <w:rFonts w:cstheme="minorHAnsi"/>
                  </w:rPr>
                </w:pPr>
              </w:p>
              <w:p w14:paraId="179789DC" w14:textId="77777777" w:rsidR="00B238B9" w:rsidRPr="00F73898" w:rsidRDefault="00B238B9" w:rsidP="00B238B9">
                <w:pPr>
                  <w:jc w:val="both"/>
                  <w:rPr>
                    <w:rFonts w:cstheme="minorHAnsi"/>
                    <w:b/>
                    <w:bCs/>
                  </w:rPr>
                </w:pPr>
                <w:r w:rsidRPr="00F73898">
                  <w:rPr>
                    <w:rFonts w:cstheme="minorHAnsi"/>
                    <w:b/>
                    <w:bCs/>
                  </w:rPr>
                  <w:t>Personal de Backoffice:</w:t>
                </w:r>
              </w:p>
              <w:p w14:paraId="2B907498" w14:textId="77777777" w:rsidR="00B238B9" w:rsidRPr="00F73898" w:rsidRDefault="00B238B9" w:rsidP="00B238B9">
                <w:pPr>
                  <w:jc w:val="both"/>
                  <w:rPr>
                    <w:rFonts w:cstheme="minorHAnsi"/>
                  </w:rPr>
                </w:pPr>
                <w:r w:rsidRPr="00F73898">
                  <w:rPr>
                    <w:rFonts w:cstheme="minorHAnsi"/>
                  </w:rPr>
                  <w:t>Equipo a definir por licitador para preparación de pedidos, almacén, logística, administración, etc.</w:t>
                </w:r>
              </w:p>
              <w:p w14:paraId="5FD5C37C" w14:textId="77777777" w:rsidR="00B238B9" w:rsidRPr="00F73898" w:rsidRDefault="00B238B9" w:rsidP="00B238B9">
                <w:pPr>
                  <w:jc w:val="both"/>
                  <w:rPr>
                    <w:rFonts w:cstheme="minorHAnsi"/>
                  </w:rPr>
                </w:pPr>
              </w:p>
              <w:p w14:paraId="26B944D7" w14:textId="22438098" w:rsidR="00B238B9" w:rsidRPr="00F73898" w:rsidRDefault="004657E5" w:rsidP="00B238B9">
                <w:pPr>
                  <w:jc w:val="both"/>
                  <w:rPr>
                    <w:rFonts w:cstheme="minorHAnsi"/>
                  </w:rPr>
                </w:pPr>
                <w:r w:rsidRPr="00F73898">
                  <w:t xml:space="preserve">Esta información deberá completarse en el </w:t>
                </w:r>
                <w:r w:rsidR="00B238B9" w:rsidRPr="00F73898">
                  <w:rPr>
                    <w:rFonts w:cstheme="minorHAnsi"/>
                    <w:b/>
                    <w:bCs/>
                    <w:i/>
                    <w:iCs/>
                  </w:rPr>
                  <w:t>Anexo II de Adscripción de medios</w:t>
                </w:r>
                <w:r w:rsidR="00B238B9" w:rsidRPr="00F73898">
                  <w:rPr>
                    <w:rFonts w:cstheme="minorHAnsi"/>
                  </w:rPr>
                  <w:t>. Se deberá anonimizar lo máximo posible (indicando únicamente iniciales, o p.e. “Especialista en infraestructura…1”</w:t>
                </w:r>
              </w:p>
              <w:p w14:paraId="0B6352E9" w14:textId="77777777" w:rsidR="00811288" w:rsidRPr="00F73898" w:rsidRDefault="00000000" w:rsidP="00811288">
                <w:pPr>
                  <w:jc w:val="both"/>
                </w:pPr>
              </w:p>
            </w:sdtContent>
          </w:sdt>
          <w:permEnd w:id="756296557"/>
          <w:p w14:paraId="258648F1" w14:textId="77777777" w:rsidR="009E0049" w:rsidRDefault="009E0049" w:rsidP="00654398">
            <w:pPr>
              <w:jc w:val="both"/>
            </w:pPr>
          </w:p>
        </w:tc>
      </w:tr>
      <w:tr w:rsidR="001E395C" w:rsidRPr="00FF07BA" w14:paraId="0B043ACF" w14:textId="77777777" w:rsidTr="005F436D">
        <w:tc>
          <w:tcPr>
            <w:tcW w:w="9736" w:type="dxa"/>
            <w:gridSpan w:val="5"/>
          </w:tcPr>
          <w:p w14:paraId="0FD8CB84" w14:textId="77777777" w:rsidR="009E0049" w:rsidRDefault="009E0049" w:rsidP="009E0049">
            <w:pPr>
              <w:jc w:val="center"/>
            </w:pPr>
            <w:r w:rsidRPr="00FF07BA">
              <w:rPr>
                <w:rFonts w:cstheme="minorHAnsi"/>
              </w:rPr>
              <w:lastRenderedPageBreak/>
              <w:t xml:space="preserve">A </w:t>
            </w:r>
            <w:r w:rsidRPr="00FF07BA">
              <w:rPr>
                <w:rFonts w:cstheme="minorHAnsi"/>
                <w:b/>
              </w:rPr>
              <w:t>acreditar</w:t>
            </w:r>
            <w:r>
              <w:rPr>
                <w:rFonts w:cstheme="minorHAnsi"/>
              </w:rPr>
              <w:t xml:space="preserve"> por la propuesta con mejor puntuación</w:t>
            </w:r>
          </w:p>
        </w:tc>
      </w:tr>
      <w:tr w:rsidR="007A3B78" w:rsidRPr="00FF07BA" w14:paraId="39F22ED6" w14:textId="77777777" w:rsidTr="005F436D">
        <w:tc>
          <w:tcPr>
            <w:tcW w:w="436" w:type="dxa"/>
          </w:tcPr>
          <w:p w14:paraId="3C50BEFD" w14:textId="77777777" w:rsidR="009E0049" w:rsidRDefault="009E0049" w:rsidP="009E0049">
            <w:pPr>
              <w:jc w:val="both"/>
              <w:rPr>
                <w:color w:val="333333"/>
              </w:rPr>
            </w:pPr>
          </w:p>
        </w:tc>
        <w:tc>
          <w:tcPr>
            <w:tcW w:w="9300" w:type="dxa"/>
            <w:gridSpan w:val="4"/>
          </w:tcPr>
          <w:permStart w:id="1636970020" w:edGrp="everyone" w:displacedByCustomXml="next"/>
          <w:sdt>
            <w:sdtPr>
              <w:id w:val="637067515"/>
              <w:placeholder>
                <w:docPart w:val="915B411F3C38412183EE37D4ED322333"/>
              </w:placeholder>
              <w15:color w:val="FF6600"/>
            </w:sdtPr>
            <w:sdtContent>
              <w:p w14:paraId="0AFAF2A2" w14:textId="77777777" w:rsidR="009E0049" w:rsidRDefault="009E0049" w:rsidP="009E0049">
                <w:pPr>
                  <w:jc w:val="both"/>
                </w:pPr>
                <w:r>
                  <w:t>&lt;Currículums&gt;</w:t>
                </w:r>
              </w:p>
              <w:p w14:paraId="583AF795" w14:textId="77777777" w:rsidR="009E0049" w:rsidRDefault="009E0049" w:rsidP="009E0049">
                <w:pPr>
                  <w:jc w:val="both"/>
                </w:pPr>
                <w:r>
                  <w:t>Copias de los certificados de formación</w:t>
                </w:r>
              </w:p>
              <w:p w14:paraId="00BBB4B3" w14:textId="6938FAF3" w:rsidR="009E0049" w:rsidRDefault="009E0049" w:rsidP="009E0049">
                <w:pPr>
                  <w:jc w:val="both"/>
                </w:pPr>
                <w:r>
                  <w:t>ITA´s o equivalentes</w:t>
                </w:r>
              </w:p>
            </w:sdtContent>
          </w:sdt>
          <w:permEnd w:id="1636970020"/>
          <w:p w14:paraId="482E7959" w14:textId="77777777" w:rsidR="009E0049" w:rsidRDefault="009E0049" w:rsidP="009E0049">
            <w:pPr>
              <w:jc w:val="both"/>
            </w:pPr>
          </w:p>
        </w:tc>
      </w:tr>
      <w:tr w:rsidR="00F21DB0" w:rsidRPr="00FF07BA" w14:paraId="0E85E239" w14:textId="77777777" w:rsidTr="005F436D">
        <w:tc>
          <w:tcPr>
            <w:tcW w:w="3454" w:type="dxa"/>
            <w:gridSpan w:val="3"/>
            <w:tcBorders>
              <w:top w:val="nil"/>
              <w:left w:val="nil"/>
              <w:bottom w:val="single" w:sz="4" w:space="0" w:color="auto"/>
            </w:tcBorders>
          </w:tcPr>
          <w:p w14:paraId="1AFBA9FA" w14:textId="77777777" w:rsidR="009E0049" w:rsidRDefault="009E0049" w:rsidP="009E0049">
            <w:pPr>
              <w:jc w:val="both"/>
            </w:pPr>
          </w:p>
        </w:tc>
        <w:tc>
          <w:tcPr>
            <w:tcW w:w="3127" w:type="dxa"/>
          </w:tcPr>
          <w:p w14:paraId="43B49451" w14:textId="01BC52EE" w:rsidR="009E0049" w:rsidRDefault="009E0049" w:rsidP="009E0049">
            <w:pPr>
              <w:jc w:val="center"/>
            </w:pPr>
            <w:r w:rsidRPr="00FF07BA">
              <w:rPr>
                <w:rFonts w:cstheme="minorHAnsi"/>
                <w:b/>
              </w:rPr>
              <w:t>C</w:t>
            </w:r>
            <w:r>
              <w:rPr>
                <w:rFonts w:cstheme="minorHAnsi"/>
                <w:b/>
              </w:rPr>
              <w:t>umplimiento requerido</w:t>
            </w:r>
          </w:p>
        </w:tc>
        <w:tc>
          <w:tcPr>
            <w:tcW w:w="3155" w:type="dxa"/>
          </w:tcPr>
          <w:p w14:paraId="01AABF9F" w14:textId="77777777" w:rsidR="009E0049" w:rsidRDefault="009E0049" w:rsidP="009E0049">
            <w:pPr>
              <w:jc w:val="both"/>
            </w:pPr>
            <w:r w:rsidRPr="00FF07BA">
              <w:rPr>
                <w:rFonts w:cstheme="minorHAnsi"/>
              </w:rPr>
              <w:t xml:space="preserve">A </w:t>
            </w:r>
            <w:r w:rsidRPr="00FF07BA">
              <w:rPr>
                <w:rFonts w:cstheme="minorHAnsi"/>
                <w:b/>
              </w:rPr>
              <w:t>acreditar</w:t>
            </w:r>
            <w:r>
              <w:rPr>
                <w:rFonts w:cstheme="minorHAnsi"/>
              </w:rPr>
              <w:t xml:space="preserve"> por la propuesta con mejor puntuación</w:t>
            </w:r>
          </w:p>
        </w:tc>
      </w:tr>
      <w:tr w:rsidR="0022075A" w:rsidRPr="00FF07BA" w14:paraId="0B96D2BE" w14:textId="77777777" w:rsidTr="005F436D">
        <w:sdt>
          <w:sdtPr>
            <w:rPr>
              <w:color w:val="333333"/>
            </w:rPr>
            <w:id w:val="1517269408"/>
            <w15:color w:val="FF6600"/>
            <w14:checkbox>
              <w14:checked w14:val="1"/>
              <w14:checkedState w14:val="2612" w14:font="MS Gothic"/>
              <w14:uncheckedState w14:val="2610" w14:font="MS Gothic"/>
            </w14:checkbox>
          </w:sdtPr>
          <w:sdtContent>
            <w:tc>
              <w:tcPr>
                <w:tcW w:w="436" w:type="dxa"/>
              </w:tcPr>
              <w:p w14:paraId="414465AC" w14:textId="0D6474BE" w:rsidR="009E0049" w:rsidRPr="00FF07BA" w:rsidRDefault="009E0049" w:rsidP="009E0049">
                <w:pPr>
                  <w:jc w:val="both"/>
                  <w:rPr>
                    <w:color w:val="333333"/>
                  </w:rPr>
                </w:pPr>
                <w:r>
                  <w:rPr>
                    <w:rFonts w:ascii="MS Gothic" w:eastAsia="MS Gothic" w:hAnsi="MS Gothic" w:hint="eastAsia"/>
                    <w:color w:val="333333"/>
                  </w:rPr>
                  <w:t>☒</w:t>
                </w:r>
              </w:p>
            </w:tc>
          </w:sdtContent>
        </w:sdt>
        <w:tc>
          <w:tcPr>
            <w:tcW w:w="2944" w:type="dxa"/>
          </w:tcPr>
          <w:p w14:paraId="77FD5478" w14:textId="77777777" w:rsidR="009E0049" w:rsidRPr="00FF07BA" w:rsidRDefault="009E0049" w:rsidP="009E0049">
            <w:pPr>
              <w:jc w:val="both"/>
              <w:rPr>
                <w:rFonts w:cstheme="minorHAnsi"/>
              </w:rPr>
            </w:pPr>
            <w:r w:rsidRPr="0002727E">
              <w:rPr>
                <w:b/>
                <w:color w:val="333333"/>
              </w:rPr>
              <w:t>Instalaciones técnicas y medidas para garantizar la calidad</w:t>
            </w:r>
            <w:r>
              <w:rPr>
                <w:color w:val="333333"/>
              </w:rPr>
              <w:t xml:space="preserve">. </w:t>
            </w:r>
            <w:r w:rsidRPr="00FF07BA">
              <w:rPr>
                <w:color w:val="333333"/>
              </w:rPr>
              <w:t>Descripción de las instalaciones técnicas, de las medidas empleadas para garantizar la calidad y de los medios de estudio e investigación de la empresa</w:t>
            </w:r>
          </w:p>
        </w:tc>
        <w:tc>
          <w:tcPr>
            <w:tcW w:w="3201" w:type="dxa"/>
            <w:gridSpan w:val="2"/>
          </w:tcPr>
          <w:permStart w:id="214700216" w:edGrp="everyone" w:displacedByCustomXml="next"/>
          <w:sdt>
            <w:sdtPr>
              <w:id w:val="1820151920"/>
              <w:placeholder>
                <w:docPart w:val="5D0077CEB49042638FDE4B1F627C1D14"/>
              </w:placeholder>
              <w15:color w:val="FF6600"/>
            </w:sdtPr>
            <w:sdtContent>
              <w:p w14:paraId="684DA3A4" w14:textId="752B7DE6" w:rsidR="00BE34F2" w:rsidRPr="00A7255B" w:rsidRDefault="00BE34F2" w:rsidP="00BE34F2">
                <w:pPr>
                  <w:jc w:val="both"/>
                  <w:rPr>
                    <w:b/>
                    <w:bCs/>
                  </w:rPr>
                </w:pPr>
                <w:r>
                  <w:rPr>
                    <w:b/>
                    <w:bCs/>
                  </w:rPr>
                  <w:t>LOTE 1</w:t>
                </w:r>
                <w:r w:rsidRPr="00A7255B">
                  <w:rPr>
                    <w:b/>
                    <w:bCs/>
                  </w:rPr>
                  <w:t>:</w:t>
                </w:r>
              </w:p>
              <w:p w14:paraId="33B16B9B" w14:textId="77777777" w:rsidR="000A7E77" w:rsidRPr="00B36882" w:rsidRDefault="000A7E77" w:rsidP="000A7E77">
                <w:pPr>
                  <w:jc w:val="both"/>
                </w:pPr>
                <w:r w:rsidRPr="00B36882">
                  <w:t>- Almacén: Para el almacenamiento de los suministros deberá disponer de un almacén con seguro de cobertura de robo, incendio y con las medidas de seguridad y condiciones medioambientales necesarias.</w:t>
                </w:r>
              </w:p>
              <w:p w14:paraId="3879EB95" w14:textId="54CB4D08" w:rsidR="000A7E77" w:rsidRPr="00B36882" w:rsidRDefault="000A7E77" w:rsidP="000A7E77">
                <w:pPr>
                  <w:jc w:val="both"/>
                </w:pPr>
                <w:r w:rsidRPr="00B36882">
                  <w:t xml:space="preserve">- Call Center </w:t>
                </w:r>
                <w:r w:rsidR="004B3859" w:rsidRPr="00B36882">
                  <w:t>8</w:t>
                </w:r>
                <w:r w:rsidRPr="00B36882">
                  <w:t>x</w:t>
                </w:r>
                <w:r w:rsidR="004B3859" w:rsidRPr="00B36882">
                  <w:t>5</w:t>
                </w:r>
                <w:r w:rsidRPr="00B36882">
                  <w:t>: con una metodología en servicio de asistencia técnica, y un medio técnico o herramienta de apoyo para la prestación del servicio que permite chats, videoconferencias en vivo, asistencia en control de escritorio remoto, etc, de acuerdo a lo siguiente DECLARACIÓN EN DEUC:</w:t>
                </w:r>
              </w:p>
              <w:p w14:paraId="384F778A" w14:textId="243ABE06" w:rsidR="000A7E77" w:rsidRPr="00B36882" w:rsidRDefault="000A7E77" w:rsidP="000A7E77">
                <w:pPr>
                  <w:jc w:val="both"/>
                </w:pPr>
                <w:r w:rsidRPr="00B36882">
                  <w:t xml:space="preserve">Que la empresa a la que represento, en caso de resultar adjudicataria del presente expediente, dispone de un Call Center </w:t>
                </w:r>
                <w:r w:rsidR="00C93A91" w:rsidRPr="00B36882">
                  <w:t>8</w:t>
                </w:r>
                <w:r w:rsidRPr="00B36882">
                  <w:t>x</w:t>
                </w:r>
                <w:r w:rsidR="00C93A91" w:rsidRPr="00B36882">
                  <w:t>5</w:t>
                </w:r>
                <w:r w:rsidRPr="00B36882">
                  <w:t xml:space="preserve"> con una metodología en servicio de asistencia técnica que pasamos a comunicarle:</w:t>
                </w:r>
              </w:p>
              <w:p w14:paraId="5BA9BCC0" w14:textId="77777777" w:rsidR="000A7E77" w:rsidRPr="00B36882" w:rsidRDefault="000A7E77" w:rsidP="000A7E77">
                <w:pPr>
                  <w:jc w:val="both"/>
                </w:pPr>
                <w:r w:rsidRPr="00B36882">
                  <w:t>1-</w:t>
                </w:r>
                <w:r w:rsidRPr="00B36882">
                  <w:tab/>
                  <w:t>EJIE será atendida a través del siguiente número de teléfono o dirección e-mail:</w:t>
                </w:r>
              </w:p>
              <w:p w14:paraId="19BB06DE" w14:textId="77777777" w:rsidR="000A7E77" w:rsidRPr="00B36882" w:rsidRDefault="000A7E77" w:rsidP="000A7E77">
                <w:pPr>
                  <w:jc w:val="both"/>
                </w:pPr>
                <w:r w:rsidRPr="00B36882">
                  <w:t>•</w:t>
                </w:r>
                <w:r w:rsidRPr="00B36882">
                  <w:tab/>
                  <w:t>Nº de teléfono: ________</w:t>
                </w:r>
              </w:p>
              <w:p w14:paraId="37032274" w14:textId="77777777" w:rsidR="000A7E77" w:rsidRPr="00B36882" w:rsidRDefault="000A7E77" w:rsidP="000A7E77">
                <w:pPr>
                  <w:jc w:val="both"/>
                </w:pPr>
                <w:r w:rsidRPr="00B36882">
                  <w:t>•</w:t>
                </w:r>
                <w:r w:rsidRPr="00B36882">
                  <w:tab/>
                  <w:t>Dirección de correo electrónico: _________________</w:t>
                </w:r>
              </w:p>
              <w:p w14:paraId="0E4D91A3" w14:textId="77777777" w:rsidR="000A7E77" w:rsidRPr="00B36882" w:rsidRDefault="000A7E77" w:rsidP="000A7E77">
                <w:pPr>
                  <w:jc w:val="both"/>
                </w:pPr>
                <w:r w:rsidRPr="00B36882">
                  <w:t>2-</w:t>
                </w:r>
                <w:r w:rsidRPr="00B36882">
                  <w:tab/>
                  <w:t>Para agilizar la comunicación puede reportarnos sus incidencias por cualquiera de las dos vías, siempre facilitándonos su código personalizado de cliente, que en su caso es el siguiente:</w:t>
                </w:r>
              </w:p>
              <w:p w14:paraId="50D8D75B" w14:textId="77777777" w:rsidR="000A7E77" w:rsidRPr="00B36882" w:rsidRDefault="000A7E77" w:rsidP="000A7E77">
                <w:pPr>
                  <w:jc w:val="both"/>
                </w:pPr>
                <w:r w:rsidRPr="00B36882">
                  <w:t>•</w:t>
                </w:r>
                <w:r w:rsidRPr="00B36882">
                  <w:tab/>
                  <w:t>Código mantenimiento cliente: ____________________</w:t>
                </w:r>
              </w:p>
              <w:p w14:paraId="29CAA04B" w14:textId="77777777" w:rsidR="000A7E77" w:rsidRPr="00B36882" w:rsidRDefault="000A7E77" w:rsidP="000A7E77">
                <w:pPr>
                  <w:jc w:val="both"/>
                </w:pPr>
                <w:r w:rsidRPr="00B36882">
                  <w:t>3-</w:t>
                </w:r>
                <w:r w:rsidRPr="00B36882">
                  <w:tab/>
                  <w:t xml:space="preserve">El medio técnico o herramienta de apoyo para la prestación del servicio que permite chats, videoconferencias en vivo, asistencia en control de </w:t>
                </w:r>
                <w:r w:rsidRPr="00B36882">
                  <w:lastRenderedPageBreak/>
                  <w:t>escritorio remoto, etc, es el siguiente:</w:t>
                </w:r>
              </w:p>
              <w:p w14:paraId="5D7415BE" w14:textId="77777777" w:rsidR="000A7E77" w:rsidRPr="00B36882" w:rsidRDefault="000A7E77" w:rsidP="000A7E77">
                <w:pPr>
                  <w:jc w:val="both"/>
                </w:pPr>
                <w:r w:rsidRPr="00B36882">
                  <w:t>-</w:t>
                </w:r>
                <w:r w:rsidRPr="00B36882">
                  <w:tab/>
                  <w:t>Herramienta de apoyo: ___________________________</w:t>
                </w:r>
              </w:p>
              <w:p w14:paraId="4972F237" w14:textId="77777777" w:rsidR="000A7E77" w:rsidRDefault="000A7E77" w:rsidP="000A7E77">
                <w:pPr>
                  <w:jc w:val="both"/>
                </w:pPr>
              </w:p>
              <w:p w14:paraId="3549E855" w14:textId="59C2F9CD" w:rsidR="000A7E77" w:rsidRPr="00B06566" w:rsidRDefault="000A7E77" w:rsidP="000A7E77">
                <w:pPr>
                  <w:jc w:val="both"/>
                  <w:rPr>
                    <w:i/>
                    <w:iCs/>
                  </w:rPr>
                </w:pPr>
                <w:r w:rsidRPr="00B06566">
                  <w:rPr>
                    <w:i/>
                    <w:iCs/>
                  </w:rPr>
                  <w:t>(*) Tanto el almacén como el Call Center se deberán indicar también en el Anexo II - Compromiso de adscripción de medios, como parte de los medios materiales.</w:t>
                </w:r>
              </w:p>
              <w:p w14:paraId="6FB90B08" w14:textId="77777777" w:rsidR="00BE34F2" w:rsidRDefault="00BE34F2" w:rsidP="00BE34F2">
                <w:pPr>
                  <w:jc w:val="both"/>
                  <w:rPr>
                    <w:b/>
                    <w:bCs/>
                  </w:rPr>
                </w:pPr>
              </w:p>
              <w:p w14:paraId="29D01FE9" w14:textId="4700408C" w:rsidR="00BE34F2" w:rsidRPr="00A7255B" w:rsidRDefault="00BE34F2" w:rsidP="00BE34F2">
                <w:pPr>
                  <w:jc w:val="both"/>
                  <w:rPr>
                    <w:b/>
                    <w:bCs/>
                  </w:rPr>
                </w:pPr>
                <w:r>
                  <w:rPr>
                    <w:b/>
                    <w:bCs/>
                  </w:rPr>
                  <w:t>LOTE 2</w:t>
                </w:r>
                <w:r w:rsidRPr="00A7255B">
                  <w:rPr>
                    <w:b/>
                    <w:bCs/>
                  </w:rPr>
                  <w:t>:</w:t>
                </w:r>
              </w:p>
              <w:p w14:paraId="3065017E" w14:textId="2961FFC5" w:rsidR="00BE34F2" w:rsidRDefault="00BE34F2" w:rsidP="00BE34F2">
                <w:pPr>
                  <w:jc w:val="both"/>
                </w:pPr>
                <w:r>
                  <w:t>Para el almacenamiento de los suministros deberá disponer de un almacén</w:t>
                </w:r>
                <w:r w:rsidR="00F73898">
                  <w:t xml:space="preserve"> </w:t>
                </w:r>
                <w:r>
                  <w:t>(*), con seguro de cobertura de robo, incendio y con las medidas de seguridad y condiciones medioambientales necesarias</w:t>
                </w:r>
              </w:p>
              <w:p w14:paraId="2DF6FC11" w14:textId="77777777" w:rsidR="00BE34F2" w:rsidRDefault="00BE34F2" w:rsidP="00BE34F2">
                <w:pPr>
                  <w:jc w:val="both"/>
                  <w:rPr>
                    <w:i/>
                    <w:iCs/>
                  </w:rPr>
                </w:pPr>
                <w:r>
                  <w:t xml:space="preserve">(*) </w:t>
                </w:r>
                <w:r w:rsidRPr="00F630DA">
                  <w:rPr>
                    <w:i/>
                    <w:iCs/>
                  </w:rPr>
                  <w:t>A incluir también en el Anexo II: Compromiso de adscripción de medios, como parte de los medios materiales adscritos al contrato</w:t>
                </w:r>
              </w:p>
              <w:p w14:paraId="290D3090" w14:textId="77777777" w:rsidR="00BE34F2" w:rsidRPr="000A7E77" w:rsidRDefault="00BE34F2" w:rsidP="000A7E77">
                <w:pPr>
                  <w:jc w:val="both"/>
                </w:pPr>
              </w:p>
              <w:p w14:paraId="4C9E6964" w14:textId="78CD727A" w:rsidR="0043138E" w:rsidRPr="00654398" w:rsidRDefault="00000000" w:rsidP="009E0049">
                <w:pPr>
                  <w:jc w:val="both"/>
                  <w:rPr>
                    <w:i/>
                    <w:iCs/>
                  </w:rPr>
                </w:pPr>
              </w:p>
            </w:sdtContent>
          </w:sdt>
          <w:permEnd w:id="214700216" w:displacedByCustomXml="prev"/>
        </w:tc>
        <w:tc>
          <w:tcPr>
            <w:tcW w:w="3155" w:type="dxa"/>
          </w:tcPr>
          <w:p w14:paraId="54238D42" w14:textId="6B7BA519" w:rsidR="009E4D40" w:rsidRPr="009E4D40" w:rsidRDefault="009E4D40" w:rsidP="003E7F5D">
            <w:pPr>
              <w:jc w:val="both"/>
              <w:rPr>
                <w:rFonts w:cstheme="minorHAnsi"/>
                <w:b/>
                <w:bCs/>
              </w:rPr>
            </w:pPr>
            <w:r w:rsidRPr="009E4D40">
              <w:rPr>
                <w:rFonts w:cstheme="minorHAnsi"/>
                <w:b/>
                <w:bCs/>
              </w:rPr>
              <w:lastRenderedPageBreak/>
              <w:t>LOTE 1:</w:t>
            </w:r>
          </w:p>
          <w:p w14:paraId="0D8CF32B" w14:textId="77777777" w:rsidR="003E7F5D" w:rsidRPr="009E4D40" w:rsidRDefault="003E7F5D" w:rsidP="003E7F5D">
            <w:pPr>
              <w:jc w:val="both"/>
              <w:rPr>
                <w:rFonts w:cstheme="minorHAnsi"/>
              </w:rPr>
            </w:pPr>
            <w:r w:rsidRPr="009E4D40">
              <w:rPr>
                <w:rFonts w:cstheme="minorHAnsi"/>
              </w:rPr>
              <w:t>- Almacén: copia de escritura de propiedad del almacén o copia del contrato de alquiler.</w:t>
            </w:r>
          </w:p>
          <w:p w14:paraId="735965F3" w14:textId="3D0E5124" w:rsidR="003E7F5D" w:rsidRPr="009E4D40" w:rsidRDefault="003E7F5D" w:rsidP="003E7F5D">
            <w:pPr>
              <w:jc w:val="both"/>
              <w:rPr>
                <w:rFonts w:cstheme="minorHAnsi"/>
              </w:rPr>
            </w:pPr>
            <w:r w:rsidRPr="009E4D40">
              <w:rPr>
                <w:rFonts w:cstheme="minorHAnsi"/>
              </w:rPr>
              <w:t xml:space="preserve">- Call Center </w:t>
            </w:r>
            <w:r w:rsidR="00C93A91" w:rsidRPr="009E4D40">
              <w:rPr>
                <w:rFonts w:cstheme="minorHAnsi"/>
              </w:rPr>
              <w:t>8</w:t>
            </w:r>
            <w:r w:rsidRPr="009E4D40">
              <w:rPr>
                <w:rFonts w:cstheme="minorHAnsi"/>
              </w:rPr>
              <w:t>x</w:t>
            </w:r>
            <w:r w:rsidR="00C93A91" w:rsidRPr="009E4D40">
              <w:rPr>
                <w:rFonts w:cstheme="minorHAnsi"/>
              </w:rPr>
              <w:t>5</w:t>
            </w:r>
            <w:r w:rsidRPr="009E4D40">
              <w:rPr>
                <w:rFonts w:cstheme="minorHAnsi"/>
              </w:rPr>
              <w:t>: el adjudicatario proporcionará los datos siguientes de atención a EJIE en la ejecución del contrato:</w:t>
            </w:r>
          </w:p>
          <w:p w14:paraId="47A9175C" w14:textId="3B173D7B" w:rsidR="003E7F5D" w:rsidRPr="009E4D40" w:rsidRDefault="003E7F5D" w:rsidP="003E7F5D">
            <w:pPr>
              <w:jc w:val="both"/>
              <w:rPr>
                <w:rFonts w:cstheme="minorHAnsi"/>
              </w:rPr>
            </w:pPr>
            <w:r w:rsidRPr="009E4D40">
              <w:rPr>
                <w:rFonts w:cstheme="minorHAnsi"/>
              </w:rPr>
              <w:t>•Nº de teléfono:</w:t>
            </w:r>
            <w:r w:rsidR="00F73898">
              <w:rPr>
                <w:rFonts w:cstheme="minorHAnsi"/>
              </w:rPr>
              <w:t xml:space="preserve"> </w:t>
            </w:r>
            <w:r w:rsidRPr="009E4D40">
              <w:rPr>
                <w:rFonts w:cstheme="minorHAnsi"/>
              </w:rPr>
              <w:t>____________</w:t>
            </w:r>
          </w:p>
          <w:p w14:paraId="3CF1F678" w14:textId="059E6A55" w:rsidR="003E7F5D" w:rsidRPr="009E4D40" w:rsidRDefault="003E7F5D" w:rsidP="003E7F5D">
            <w:pPr>
              <w:jc w:val="both"/>
              <w:rPr>
                <w:rFonts w:cstheme="minorHAnsi"/>
              </w:rPr>
            </w:pPr>
            <w:r w:rsidRPr="009E4D40">
              <w:rPr>
                <w:rFonts w:cstheme="minorHAnsi"/>
              </w:rPr>
              <w:t>•Dirección de correo electrónico:</w:t>
            </w:r>
            <w:r w:rsidR="00F73898">
              <w:rPr>
                <w:rFonts w:cstheme="minorHAnsi"/>
              </w:rPr>
              <w:t xml:space="preserve"> </w:t>
            </w:r>
            <w:r w:rsidRPr="009E4D40">
              <w:rPr>
                <w:rFonts w:cstheme="minorHAnsi"/>
              </w:rPr>
              <w:t>________________</w:t>
            </w:r>
          </w:p>
          <w:p w14:paraId="0AD44CA4" w14:textId="29892F77" w:rsidR="003E7F5D" w:rsidRPr="009E4D40" w:rsidRDefault="003E7F5D" w:rsidP="003E7F5D">
            <w:pPr>
              <w:jc w:val="both"/>
              <w:rPr>
                <w:rFonts w:cstheme="minorHAnsi"/>
              </w:rPr>
            </w:pPr>
            <w:r w:rsidRPr="009E4D40">
              <w:rPr>
                <w:rFonts w:cstheme="minorHAnsi"/>
              </w:rPr>
              <w:t>•Aplicará códigos específicos a cada incidencia: _____________</w:t>
            </w:r>
          </w:p>
          <w:p w14:paraId="2C909A2C" w14:textId="77777777" w:rsidR="003E7F5D" w:rsidRDefault="003E7F5D" w:rsidP="009E0049">
            <w:pPr>
              <w:jc w:val="both"/>
              <w:rPr>
                <w:rFonts w:cstheme="minorHAnsi"/>
              </w:rPr>
            </w:pPr>
          </w:p>
          <w:p w14:paraId="77B3990A" w14:textId="77777777" w:rsidR="00134CA6" w:rsidRDefault="00134CA6" w:rsidP="009E0049">
            <w:pPr>
              <w:jc w:val="both"/>
              <w:rPr>
                <w:rFonts w:cstheme="minorHAnsi"/>
              </w:rPr>
            </w:pPr>
          </w:p>
          <w:p w14:paraId="331C6179" w14:textId="6E99E5D1" w:rsidR="009E4D40" w:rsidRDefault="004657E5" w:rsidP="009E0049">
            <w:pPr>
              <w:jc w:val="both"/>
              <w:rPr>
                <w:rFonts w:cstheme="minorHAnsi"/>
              </w:rPr>
            </w:pPr>
            <w:r>
              <w:rPr>
                <w:rFonts w:cstheme="minorHAnsi"/>
              </w:rPr>
              <w:t xml:space="preserve">Se deberá presentar declaración responsable aportando esta información. </w:t>
            </w:r>
          </w:p>
          <w:p w14:paraId="021DEC97" w14:textId="77777777" w:rsidR="009E4D40" w:rsidRDefault="009E4D40" w:rsidP="009E0049">
            <w:pPr>
              <w:jc w:val="both"/>
              <w:rPr>
                <w:rFonts w:cstheme="minorHAnsi"/>
              </w:rPr>
            </w:pPr>
          </w:p>
          <w:p w14:paraId="08D6CD6E" w14:textId="77777777" w:rsidR="009E4D40" w:rsidRDefault="009E4D40" w:rsidP="009E0049">
            <w:pPr>
              <w:jc w:val="both"/>
              <w:rPr>
                <w:rFonts w:cstheme="minorHAnsi"/>
              </w:rPr>
            </w:pPr>
          </w:p>
          <w:p w14:paraId="425B663D" w14:textId="77777777" w:rsidR="009E4D40" w:rsidRDefault="009E4D40" w:rsidP="009E0049">
            <w:pPr>
              <w:jc w:val="both"/>
              <w:rPr>
                <w:rFonts w:cstheme="minorHAnsi"/>
              </w:rPr>
            </w:pPr>
          </w:p>
          <w:p w14:paraId="65059FB4" w14:textId="77777777" w:rsidR="009E4D40" w:rsidRDefault="009E4D40" w:rsidP="009E0049">
            <w:pPr>
              <w:jc w:val="both"/>
              <w:rPr>
                <w:rFonts w:cstheme="minorHAnsi"/>
              </w:rPr>
            </w:pPr>
          </w:p>
          <w:p w14:paraId="7CE54D7F" w14:textId="77777777" w:rsidR="009E4D40" w:rsidRDefault="009E4D40" w:rsidP="009E0049">
            <w:pPr>
              <w:jc w:val="both"/>
              <w:rPr>
                <w:rFonts w:cstheme="minorHAnsi"/>
              </w:rPr>
            </w:pPr>
          </w:p>
          <w:p w14:paraId="02314AFB" w14:textId="77777777" w:rsidR="009E4D40" w:rsidRDefault="009E4D40" w:rsidP="009E0049">
            <w:pPr>
              <w:jc w:val="both"/>
              <w:rPr>
                <w:rFonts w:cstheme="minorHAnsi"/>
              </w:rPr>
            </w:pPr>
          </w:p>
          <w:p w14:paraId="448E86FE" w14:textId="77777777" w:rsidR="009E4D40" w:rsidRDefault="009E4D40" w:rsidP="009E0049">
            <w:pPr>
              <w:jc w:val="both"/>
              <w:rPr>
                <w:rFonts w:cstheme="minorHAnsi"/>
              </w:rPr>
            </w:pPr>
          </w:p>
          <w:p w14:paraId="14C7C3B0" w14:textId="77777777" w:rsidR="009E4D40" w:rsidRDefault="009E4D40" w:rsidP="009E0049">
            <w:pPr>
              <w:jc w:val="both"/>
              <w:rPr>
                <w:rFonts w:cstheme="minorHAnsi"/>
              </w:rPr>
            </w:pPr>
          </w:p>
          <w:p w14:paraId="1198CC06" w14:textId="77777777" w:rsidR="009E4D40" w:rsidRDefault="009E4D40" w:rsidP="009E0049">
            <w:pPr>
              <w:jc w:val="both"/>
              <w:rPr>
                <w:rFonts w:cstheme="minorHAnsi"/>
              </w:rPr>
            </w:pPr>
          </w:p>
          <w:p w14:paraId="4732C1C6" w14:textId="77777777" w:rsidR="009E4D40" w:rsidRDefault="009E4D40" w:rsidP="009E0049">
            <w:pPr>
              <w:jc w:val="both"/>
              <w:rPr>
                <w:rFonts w:cstheme="minorHAnsi"/>
              </w:rPr>
            </w:pPr>
          </w:p>
          <w:p w14:paraId="260204A4" w14:textId="77777777" w:rsidR="009E4D40" w:rsidRDefault="009E4D40" w:rsidP="009E0049">
            <w:pPr>
              <w:jc w:val="both"/>
              <w:rPr>
                <w:rFonts w:cstheme="minorHAnsi"/>
              </w:rPr>
            </w:pPr>
          </w:p>
          <w:p w14:paraId="51425E89" w14:textId="77777777" w:rsidR="009E4D40" w:rsidRDefault="009E4D40" w:rsidP="009E0049">
            <w:pPr>
              <w:jc w:val="both"/>
              <w:rPr>
                <w:rFonts w:cstheme="minorHAnsi"/>
              </w:rPr>
            </w:pPr>
          </w:p>
          <w:p w14:paraId="57ED2BB3" w14:textId="77777777" w:rsidR="009E4D40" w:rsidRDefault="009E4D40" w:rsidP="009E0049">
            <w:pPr>
              <w:jc w:val="both"/>
              <w:rPr>
                <w:rFonts w:cstheme="minorHAnsi"/>
              </w:rPr>
            </w:pPr>
          </w:p>
          <w:p w14:paraId="1296DB04" w14:textId="77777777" w:rsidR="009E4D40" w:rsidRDefault="009E4D40" w:rsidP="009E0049">
            <w:pPr>
              <w:jc w:val="both"/>
              <w:rPr>
                <w:rFonts w:cstheme="minorHAnsi"/>
              </w:rPr>
            </w:pPr>
          </w:p>
          <w:p w14:paraId="43CA5E04" w14:textId="77777777" w:rsidR="009E4D40" w:rsidRDefault="009E4D40" w:rsidP="009E0049">
            <w:pPr>
              <w:jc w:val="both"/>
              <w:rPr>
                <w:rFonts w:cstheme="minorHAnsi"/>
              </w:rPr>
            </w:pPr>
          </w:p>
          <w:p w14:paraId="2F73B9A5" w14:textId="77777777" w:rsidR="009E4D40" w:rsidRDefault="009E4D40" w:rsidP="009E0049">
            <w:pPr>
              <w:jc w:val="both"/>
              <w:rPr>
                <w:rFonts w:cstheme="minorHAnsi"/>
              </w:rPr>
            </w:pPr>
          </w:p>
          <w:p w14:paraId="44483000" w14:textId="77777777" w:rsidR="009E4D40" w:rsidRDefault="009E4D40" w:rsidP="009E0049">
            <w:pPr>
              <w:jc w:val="both"/>
              <w:rPr>
                <w:rFonts w:cstheme="minorHAnsi"/>
              </w:rPr>
            </w:pPr>
          </w:p>
          <w:p w14:paraId="0F7C0B29" w14:textId="77777777" w:rsidR="009E4D40" w:rsidRDefault="009E4D40" w:rsidP="009E0049">
            <w:pPr>
              <w:jc w:val="both"/>
              <w:rPr>
                <w:rFonts w:cstheme="minorHAnsi"/>
              </w:rPr>
            </w:pPr>
          </w:p>
          <w:p w14:paraId="2E6A6A7A" w14:textId="77777777" w:rsidR="009E4D40" w:rsidRDefault="009E4D40" w:rsidP="009E0049">
            <w:pPr>
              <w:jc w:val="both"/>
              <w:rPr>
                <w:rFonts w:cstheme="minorHAnsi"/>
              </w:rPr>
            </w:pPr>
          </w:p>
          <w:p w14:paraId="2C99866E" w14:textId="77777777" w:rsidR="009E4D40" w:rsidRDefault="009E4D40" w:rsidP="009E0049">
            <w:pPr>
              <w:jc w:val="both"/>
              <w:rPr>
                <w:rFonts w:cstheme="minorHAnsi"/>
              </w:rPr>
            </w:pPr>
          </w:p>
          <w:p w14:paraId="23547EE4" w14:textId="77777777" w:rsidR="009E4D40" w:rsidRDefault="009E4D40" w:rsidP="009E0049">
            <w:pPr>
              <w:jc w:val="both"/>
              <w:rPr>
                <w:rFonts w:cstheme="minorHAnsi"/>
              </w:rPr>
            </w:pPr>
          </w:p>
          <w:p w14:paraId="146F67F9" w14:textId="77777777" w:rsidR="009E4D40" w:rsidRDefault="009E4D40" w:rsidP="009E0049">
            <w:pPr>
              <w:jc w:val="both"/>
              <w:rPr>
                <w:rFonts w:cstheme="minorHAnsi"/>
              </w:rPr>
            </w:pPr>
          </w:p>
          <w:p w14:paraId="0AE0A90E" w14:textId="77777777" w:rsidR="009E4D40" w:rsidRDefault="009E4D40" w:rsidP="009E0049">
            <w:pPr>
              <w:jc w:val="both"/>
              <w:rPr>
                <w:rFonts w:cstheme="minorHAnsi"/>
              </w:rPr>
            </w:pPr>
          </w:p>
          <w:p w14:paraId="1E730451" w14:textId="77777777" w:rsidR="009E4D40" w:rsidRDefault="009E4D40" w:rsidP="009E0049">
            <w:pPr>
              <w:jc w:val="both"/>
              <w:rPr>
                <w:rFonts w:cstheme="minorHAnsi"/>
              </w:rPr>
            </w:pPr>
          </w:p>
          <w:p w14:paraId="736EB83D" w14:textId="77777777" w:rsidR="009E4D40" w:rsidRDefault="009E4D40" w:rsidP="009E0049">
            <w:pPr>
              <w:jc w:val="both"/>
              <w:rPr>
                <w:rFonts w:cstheme="minorHAnsi"/>
              </w:rPr>
            </w:pPr>
          </w:p>
          <w:p w14:paraId="62E291ED" w14:textId="77777777" w:rsidR="009E4D40" w:rsidRDefault="009E4D40" w:rsidP="009E0049">
            <w:pPr>
              <w:jc w:val="both"/>
              <w:rPr>
                <w:rFonts w:cstheme="minorHAnsi"/>
              </w:rPr>
            </w:pPr>
          </w:p>
          <w:p w14:paraId="463E7449" w14:textId="77777777" w:rsidR="009E4D40" w:rsidRDefault="009E4D40" w:rsidP="009E0049">
            <w:pPr>
              <w:jc w:val="both"/>
              <w:rPr>
                <w:rFonts w:cstheme="minorHAnsi"/>
              </w:rPr>
            </w:pPr>
          </w:p>
          <w:p w14:paraId="476E27DB" w14:textId="77777777" w:rsidR="009E4D40" w:rsidRDefault="009E4D40" w:rsidP="009E0049">
            <w:pPr>
              <w:jc w:val="both"/>
              <w:rPr>
                <w:rFonts w:cstheme="minorHAnsi"/>
              </w:rPr>
            </w:pPr>
          </w:p>
          <w:p w14:paraId="42C19FB6" w14:textId="77777777" w:rsidR="009E4D40" w:rsidRDefault="009E4D40" w:rsidP="009E0049">
            <w:pPr>
              <w:jc w:val="both"/>
              <w:rPr>
                <w:rFonts w:cstheme="minorHAnsi"/>
              </w:rPr>
            </w:pPr>
          </w:p>
          <w:p w14:paraId="699130A4" w14:textId="77777777" w:rsidR="009E4D40" w:rsidRDefault="009E4D40" w:rsidP="009E0049">
            <w:pPr>
              <w:jc w:val="both"/>
              <w:rPr>
                <w:rFonts w:cstheme="minorHAnsi"/>
              </w:rPr>
            </w:pPr>
          </w:p>
          <w:p w14:paraId="6CB63C7C" w14:textId="77777777" w:rsidR="009E4D40" w:rsidRDefault="009E4D40" w:rsidP="009E0049">
            <w:pPr>
              <w:jc w:val="both"/>
              <w:rPr>
                <w:rFonts w:cstheme="minorHAnsi"/>
              </w:rPr>
            </w:pPr>
          </w:p>
          <w:p w14:paraId="4C73DAEE" w14:textId="77777777" w:rsidR="009E4D40" w:rsidRDefault="009E4D40" w:rsidP="009E0049">
            <w:pPr>
              <w:jc w:val="both"/>
              <w:rPr>
                <w:rFonts w:cstheme="minorHAnsi"/>
              </w:rPr>
            </w:pPr>
          </w:p>
          <w:p w14:paraId="62586F3D" w14:textId="77777777" w:rsidR="009E4D40" w:rsidRDefault="009E4D40" w:rsidP="009E0049">
            <w:pPr>
              <w:jc w:val="both"/>
              <w:rPr>
                <w:rFonts w:cstheme="minorHAnsi"/>
              </w:rPr>
            </w:pPr>
          </w:p>
          <w:p w14:paraId="0D75A13F" w14:textId="77777777" w:rsidR="009E4D40" w:rsidRDefault="009E4D40" w:rsidP="009E0049">
            <w:pPr>
              <w:jc w:val="both"/>
              <w:rPr>
                <w:rFonts w:cstheme="minorHAnsi"/>
              </w:rPr>
            </w:pPr>
          </w:p>
          <w:p w14:paraId="438280C9" w14:textId="77777777" w:rsidR="009E4D40" w:rsidRDefault="009E4D40" w:rsidP="009E0049">
            <w:pPr>
              <w:jc w:val="both"/>
              <w:rPr>
                <w:rFonts w:cstheme="minorHAnsi"/>
              </w:rPr>
            </w:pPr>
          </w:p>
          <w:p w14:paraId="341D66C5" w14:textId="77777777" w:rsidR="009E4D40" w:rsidRDefault="009E4D40" w:rsidP="009E0049">
            <w:pPr>
              <w:jc w:val="both"/>
              <w:rPr>
                <w:rFonts w:cstheme="minorHAnsi"/>
              </w:rPr>
            </w:pPr>
          </w:p>
          <w:p w14:paraId="78E1FB49" w14:textId="77777777" w:rsidR="009E4D40" w:rsidRDefault="009E4D40" w:rsidP="009E0049">
            <w:pPr>
              <w:jc w:val="both"/>
              <w:rPr>
                <w:rFonts w:cstheme="minorHAnsi"/>
              </w:rPr>
            </w:pPr>
          </w:p>
          <w:p w14:paraId="036902DB" w14:textId="77777777" w:rsidR="009E4D40" w:rsidRDefault="009E4D40" w:rsidP="009E0049">
            <w:pPr>
              <w:jc w:val="both"/>
              <w:rPr>
                <w:rFonts w:cstheme="minorHAnsi"/>
              </w:rPr>
            </w:pPr>
          </w:p>
          <w:p w14:paraId="6C39C559" w14:textId="77777777" w:rsidR="009E4D40" w:rsidRDefault="009E4D40" w:rsidP="009E0049">
            <w:pPr>
              <w:jc w:val="both"/>
              <w:rPr>
                <w:rFonts w:cstheme="minorHAnsi"/>
              </w:rPr>
            </w:pPr>
          </w:p>
          <w:p w14:paraId="7401AA05" w14:textId="77777777" w:rsidR="009E4D40" w:rsidRDefault="009E4D40" w:rsidP="009E0049">
            <w:pPr>
              <w:jc w:val="both"/>
              <w:rPr>
                <w:rFonts w:cstheme="minorHAnsi"/>
              </w:rPr>
            </w:pPr>
          </w:p>
          <w:p w14:paraId="1B7A3850" w14:textId="77777777" w:rsidR="009E4D40" w:rsidRDefault="009E4D40" w:rsidP="009E0049">
            <w:pPr>
              <w:jc w:val="both"/>
              <w:rPr>
                <w:rFonts w:cstheme="minorHAnsi"/>
              </w:rPr>
            </w:pPr>
          </w:p>
          <w:p w14:paraId="357B914E" w14:textId="77777777" w:rsidR="009E4D40" w:rsidRDefault="009E4D40" w:rsidP="009E0049">
            <w:pPr>
              <w:jc w:val="both"/>
              <w:rPr>
                <w:rFonts w:cstheme="minorHAnsi"/>
              </w:rPr>
            </w:pPr>
          </w:p>
          <w:p w14:paraId="7A80B993" w14:textId="77777777" w:rsidR="009E4D40" w:rsidRDefault="009E4D40" w:rsidP="009E0049">
            <w:pPr>
              <w:jc w:val="both"/>
              <w:rPr>
                <w:rFonts w:cstheme="minorHAnsi"/>
              </w:rPr>
            </w:pPr>
          </w:p>
          <w:p w14:paraId="4F911AF1" w14:textId="1BB1EEBB" w:rsidR="00134CA6" w:rsidRPr="00134CA6" w:rsidRDefault="00134CA6" w:rsidP="009E0049">
            <w:pPr>
              <w:jc w:val="both"/>
              <w:rPr>
                <w:rFonts w:cstheme="minorHAnsi"/>
                <w:b/>
                <w:bCs/>
              </w:rPr>
            </w:pPr>
            <w:r w:rsidRPr="00134CA6">
              <w:rPr>
                <w:rFonts w:cstheme="minorHAnsi"/>
                <w:b/>
                <w:bCs/>
              </w:rPr>
              <w:t>LOTE 2</w:t>
            </w:r>
          </w:p>
          <w:p w14:paraId="0CC37169" w14:textId="77777777" w:rsidR="00134CA6" w:rsidRDefault="00134CA6" w:rsidP="00134CA6">
            <w:pPr>
              <w:jc w:val="both"/>
              <w:rPr>
                <w:rFonts w:cstheme="minorHAnsi"/>
              </w:rPr>
            </w:pPr>
            <w:r w:rsidRPr="00AA1F61">
              <w:rPr>
                <w:rFonts w:cstheme="minorHAnsi"/>
              </w:rPr>
              <w:t>Copia de escritura de titularidad o contrato de alquiler.</w:t>
            </w:r>
          </w:p>
          <w:p w14:paraId="743E0D72" w14:textId="6A754A68" w:rsidR="00134CA6" w:rsidRPr="000F5318" w:rsidRDefault="00134CA6" w:rsidP="009E0049">
            <w:pPr>
              <w:jc w:val="both"/>
              <w:rPr>
                <w:rFonts w:cstheme="minorHAnsi"/>
              </w:rPr>
            </w:pPr>
          </w:p>
        </w:tc>
      </w:tr>
      <w:tr w:rsidR="0022075A" w:rsidRPr="00FF07BA" w14:paraId="005353E0" w14:textId="77777777" w:rsidTr="005F436D">
        <w:sdt>
          <w:sdtPr>
            <w:rPr>
              <w:color w:val="333333"/>
            </w:rPr>
            <w:id w:val="-1095637831"/>
            <w15:color w:val="FF6600"/>
            <w14:checkbox>
              <w14:checked w14:val="0"/>
              <w14:checkedState w14:val="2612" w14:font="MS Gothic"/>
              <w14:uncheckedState w14:val="2610" w14:font="MS Gothic"/>
            </w14:checkbox>
          </w:sdtPr>
          <w:sdtContent>
            <w:permStart w:id="240196522" w:edGrp="everyone" w:displacedByCustomXml="prev"/>
            <w:tc>
              <w:tcPr>
                <w:tcW w:w="436" w:type="dxa"/>
              </w:tcPr>
              <w:p w14:paraId="341F6E1C" w14:textId="77777777" w:rsidR="009E0049" w:rsidRDefault="009E0049" w:rsidP="009E0049">
                <w:pPr>
                  <w:jc w:val="both"/>
                  <w:rPr>
                    <w:color w:val="333333"/>
                  </w:rPr>
                </w:pPr>
                <w:r>
                  <w:rPr>
                    <w:rFonts w:ascii="MS Gothic" w:eastAsia="MS Gothic" w:hAnsi="MS Gothic" w:hint="eastAsia"/>
                    <w:color w:val="333333"/>
                  </w:rPr>
                  <w:t>☐</w:t>
                </w:r>
              </w:p>
            </w:tc>
            <w:permEnd w:id="240196522" w:displacedByCustomXml="next"/>
          </w:sdtContent>
        </w:sdt>
        <w:tc>
          <w:tcPr>
            <w:tcW w:w="2944" w:type="dxa"/>
          </w:tcPr>
          <w:p w14:paraId="34CFECA8" w14:textId="77777777" w:rsidR="009E0049" w:rsidRPr="00FF07BA" w:rsidRDefault="009E0049" w:rsidP="009E0049">
            <w:pPr>
              <w:jc w:val="both"/>
              <w:rPr>
                <w:color w:val="333333"/>
              </w:rPr>
            </w:pPr>
            <w:r w:rsidRPr="0002727E">
              <w:rPr>
                <w:b/>
                <w:color w:val="333333"/>
              </w:rPr>
              <w:t>Gestión de cadena de suministro</w:t>
            </w:r>
            <w:r w:rsidRPr="00BC7EAE">
              <w:rPr>
                <w:rFonts w:cstheme="minorHAnsi"/>
              </w:rPr>
              <w:t xml:space="preserve"> Sistemas de gestión de cadena de suministro o seguimiento durante de la ejecución del contrato</w:t>
            </w:r>
          </w:p>
        </w:tc>
        <w:tc>
          <w:tcPr>
            <w:tcW w:w="3201" w:type="dxa"/>
            <w:gridSpan w:val="2"/>
          </w:tcPr>
          <w:p w14:paraId="27B6C39F" w14:textId="1E164396" w:rsidR="009E0049" w:rsidRPr="000F5318" w:rsidRDefault="009E0049" w:rsidP="009E0049">
            <w:pPr>
              <w:jc w:val="both"/>
              <w:rPr>
                <w:rFonts w:cstheme="minorHAnsi"/>
              </w:rPr>
            </w:pPr>
          </w:p>
        </w:tc>
        <w:tc>
          <w:tcPr>
            <w:tcW w:w="3155" w:type="dxa"/>
          </w:tcPr>
          <w:p w14:paraId="297B7564" w14:textId="366B33DE" w:rsidR="009E0049" w:rsidRPr="000F5318" w:rsidRDefault="009E0049" w:rsidP="009E0049">
            <w:pPr>
              <w:jc w:val="both"/>
              <w:rPr>
                <w:rFonts w:cstheme="minorHAnsi"/>
              </w:rPr>
            </w:pPr>
          </w:p>
        </w:tc>
      </w:tr>
      <w:tr w:rsidR="0022075A" w:rsidRPr="00FF07BA" w14:paraId="7D05CBCA" w14:textId="77777777" w:rsidTr="005F436D">
        <w:sdt>
          <w:sdtPr>
            <w:rPr>
              <w:color w:val="333333"/>
            </w:rPr>
            <w:id w:val="-1707481860"/>
            <w15:color w:val="FF6600"/>
            <w14:checkbox>
              <w14:checked w14:val="0"/>
              <w14:checkedState w14:val="2612" w14:font="MS Gothic"/>
              <w14:uncheckedState w14:val="2610" w14:font="MS Gothic"/>
            </w14:checkbox>
          </w:sdtPr>
          <w:sdtContent>
            <w:permStart w:id="50490928" w:edGrp="everyone" w:displacedByCustomXml="prev"/>
            <w:tc>
              <w:tcPr>
                <w:tcW w:w="436" w:type="dxa"/>
              </w:tcPr>
              <w:p w14:paraId="17C563FC" w14:textId="77777777" w:rsidR="009E0049" w:rsidRPr="00FF07BA" w:rsidRDefault="009E0049" w:rsidP="009E0049">
                <w:pPr>
                  <w:jc w:val="both"/>
                  <w:rPr>
                    <w:color w:val="333333"/>
                  </w:rPr>
                </w:pPr>
                <w:r w:rsidRPr="00FF07BA">
                  <w:rPr>
                    <w:rFonts w:ascii="MS Gothic" w:eastAsia="MS Gothic" w:hAnsi="MS Gothic" w:cs="MS Gothic" w:hint="eastAsia"/>
                    <w:color w:val="333333"/>
                  </w:rPr>
                  <w:t>☐</w:t>
                </w:r>
              </w:p>
            </w:tc>
            <w:permEnd w:id="50490928" w:displacedByCustomXml="next"/>
          </w:sdtContent>
        </w:sdt>
        <w:tc>
          <w:tcPr>
            <w:tcW w:w="2944" w:type="dxa"/>
          </w:tcPr>
          <w:p w14:paraId="0A998974" w14:textId="77777777" w:rsidR="009E0049" w:rsidRPr="00FF07BA" w:rsidRDefault="009E0049" w:rsidP="009E0049">
            <w:pPr>
              <w:jc w:val="both"/>
              <w:rPr>
                <w:color w:val="333333"/>
              </w:rPr>
            </w:pPr>
            <w:r w:rsidRPr="0002727E">
              <w:rPr>
                <w:b/>
                <w:color w:val="333333"/>
              </w:rPr>
              <w:t>Autorización de verificaciones</w:t>
            </w:r>
            <w:r>
              <w:rPr>
                <w:color w:val="333333"/>
              </w:rPr>
              <w:t xml:space="preserve">. </w:t>
            </w:r>
            <w:r w:rsidRPr="00FF07BA">
              <w:rPr>
                <w:color w:val="333333"/>
              </w:rPr>
              <w:t xml:space="preserve">Cuando se trate de servicios o trabajos complejos o cuando, excepcionalmente, deban responder a un fin especial, un control efectuado por el órgano de contratación o, en nombre de éste, por un organismo oficial u homologado competente del Estado en que esté </w:t>
            </w:r>
            <w:r w:rsidRPr="0002727E">
              <w:rPr>
                <w:color w:val="333333"/>
              </w:rPr>
              <w:t xml:space="preserve">establecido el empresario, siempre que medie acuerdo de dicho organismo. El control versará </w:t>
            </w:r>
            <w:r w:rsidRPr="0002727E">
              <w:rPr>
                <w:color w:val="333333"/>
              </w:rPr>
              <w:lastRenderedPageBreak/>
              <w:t>sobre la capacidad técnica del empresario y, si</w:t>
            </w:r>
            <w:r w:rsidRPr="00FF07BA">
              <w:rPr>
                <w:color w:val="333333"/>
              </w:rPr>
              <w:t xml:space="preserve"> fuese necesario, sobre los medios de estudio y de investigación de que disponga y sobre las medidas de control de la calidad.</w:t>
            </w:r>
          </w:p>
        </w:tc>
        <w:tc>
          <w:tcPr>
            <w:tcW w:w="3201" w:type="dxa"/>
            <w:gridSpan w:val="2"/>
          </w:tcPr>
          <w:p w14:paraId="306B8C7C" w14:textId="5709E880" w:rsidR="009E0049" w:rsidRPr="000F5318" w:rsidRDefault="009E0049" w:rsidP="009E0049">
            <w:pPr>
              <w:jc w:val="both"/>
              <w:rPr>
                <w:rFonts w:cstheme="minorHAnsi"/>
              </w:rPr>
            </w:pPr>
          </w:p>
        </w:tc>
        <w:tc>
          <w:tcPr>
            <w:tcW w:w="3155" w:type="dxa"/>
          </w:tcPr>
          <w:p w14:paraId="28F93F80" w14:textId="7BA7BC0A" w:rsidR="009E0049" w:rsidRPr="000F5318" w:rsidRDefault="009E0049" w:rsidP="009E0049">
            <w:pPr>
              <w:jc w:val="both"/>
              <w:rPr>
                <w:rFonts w:cstheme="minorHAnsi"/>
              </w:rPr>
            </w:pPr>
            <w:r w:rsidRPr="000F5318">
              <w:rPr>
                <w:rFonts w:cstheme="minorHAnsi"/>
              </w:rPr>
              <w:t xml:space="preserve"> </w:t>
            </w:r>
          </w:p>
        </w:tc>
      </w:tr>
      <w:tr w:rsidR="0022075A" w:rsidRPr="00FF07BA" w14:paraId="73ED0123" w14:textId="77777777" w:rsidTr="005F436D">
        <w:sdt>
          <w:sdtPr>
            <w:id w:val="-262379208"/>
            <w15:color w:val="FF6600"/>
            <w14:checkbox>
              <w14:checked w14:val="1"/>
              <w14:checkedState w14:val="2612" w14:font="MS Gothic"/>
              <w14:uncheckedState w14:val="2610" w14:font="MS Gothic"/>
            </w14:checkbox>
          </w:sdtPr>
          <w:sdtContent>
            <w:tc>
              <w:tcPr>
                <w:tcW w:w="436" w:type="dxa"/>
              </w:tcPr>
              <w:p w14:paraId="626810B9" w14:textId="2015FEFC" w:rsidR="009E0049" w:rsidRPr="00FF07BA" w:rsidRDefault="009E0049" w:rsidP="009E0049">
                <w:pPr>
                  <w:jc w:val="both"/>
                  <w:rPr>
                    <w:color w:val="333333"/>
                  </w:rPr>
                </w:pPr>
                <w:r w:rsidRPr="00956C54">
                  <w:rPr>
                    <w:rFonts w:ascii="MS Gothic" w:eastAsia="MS Gothic" w:hAnsi="MS Gothic" w:hint="eastAsia"/>
                  </w:rPr>
                  <w:t>☒</w:t>
                </w:r>
              </w:p>
            </w:tc>
          </w:sdtContent>
        </w:sdt>
        <w:tc>
          <w:tcPr>
            <w:tcW w:w="2944" w:type="dxa"/>
          </w:tcPr>
          <w:p w14:paraId="4D566B4A" w14:textId="77777777" w:rsidR="009E0049" w:rsidRPr="00FF07BA" w:rsidRDefault="009E0049" w:rsidP="009E0049">
            <w:pPr>
              <w:jc w:val="both"/>
              <w:rPr>
                <w:color w:val="333333"/>
              </w:rPr>
            </w:pPr>
            <w:r w:rsidRPr="0002727E">
              <w:rPr>
                <w:b/>
                <w:color w:val="333333"/>
              </w:rPr>
              <w:t>Títulos y estudios profesionales</w:t>
            </w:r>
            <w:r>
              <w:rPr>
                <w:color w:val="333333"/>
              </w:rPr>
              <w:t xml:space="preserve">. </w:t>
            </w:r>
            <w:r w:rsidRPr="00FF07BA">
              <w:rPr>
                <w:color w:val="333333"/>
              </w:rPr>
              <w:t>Las titulaciones</w:t>
            </w:r>
            <w:r>
              <w:rPr>
                <w:color w:val="333333"/>
              </w:rPr>
              <w:t xml:space="preserve"> y estudios profesionales. Titulaciones</w:t>
            </w:r>
            <w:r w:rsidRPr="00FF07BA">
              <w:rPr>
                <w:color w:val="333333"/>
              </w:rPr>
              <w:t xml:space="preserve"> académicas y profesionales </w:t>
            </w:r>
            <w:r>
              <w:rPr>
                <w:color w:val="333333"/>
              </w:rPr>
              <w:t>empresario</w:t>
            </w:r>
            <w:r w:rsidRPr="00FF07BA">
              <w:rPr>
                <w:color w:val="333333"/>
              </w:rPr>
              <w:t xml:space="preserve"> y del personal directivo de la empresa y, en particular, del personal responsable de la ejecución del contrato</w:t>
            </w:r>
          </w:p>
        </w:tc>
        <w:tc>
          <w:tcPr>
            <w:tcW w:w="3201" w:type="dxa"/>
            <w:gridSpan w:val="2"/>
          </w:tcPr>
          <w:permStart w:id="326894598" w:edGrp="everyone" w:displacedByCustomXml="next"/>
          <w:sdt>
            <w:sdtPr>
              <w:id w:val="714929065"/>
              <w:placeholder>
                <w:docPart w:val="6388CF5FC34045729432290AF6FF6F3B"/>
              </w:placeholder>
              <w15:color w:val="FF6600"/>
            </w:sdtPr>
            <w:sdtContent>
              <w:p w14:paraId="7F53A720" w14:textId="09734698" w:rsidR="00A7255B" w:rsidRPr="00F73898" w:rsidRDefault="00A7255B" w:rsidP="009E0049">
                <w:pPr>
                  <w:jc w:val="both"/>
                  <w:rPr>
                    <w:b/>
                    <w:bCs/>
                  </w:rPr>
                </w:pPr>
                <w:r w:rsidRPr="00F73898">
                  <w:rPr>
                    <w:b/>
                    <w:bCs/>
                  </w:rPr>
                  <w:t>LOTE 1:</w:t>
                </w:r>
              </w:p>
              <w:p w14:paraId="01589DE9" w14:textId="54A5FFD0" w:rsidR="009E0049" w:rsidRPr="00F73898" w:rsidRDefault="009E0049" w:rsidP="009E0049">
                <w:pPr>
                  <w:jc w:val="both"/>
                </w:pPr>
                <w:r w:rsidRPr="00F73898">
                  <w:rPr>
                    <w:b/>
                    <w:bCs/>
                  </w:rPr>
                  <w:t>Responsable de proyecto</w:t>
                </w:r>
                <w:r w:rsidRPr="00F73898">
                  <w:t>:</w:t>
                </w:r>
              </w:p>
              <w:p w14:paraId="29232F63" w14:textId="01572CC9" w:rsidR="009E0049" w:rsidRPr="00F73898" w:rsidRDefault="009E0049" w:rsidP="009E0049">
                <w:pPr>
                  <w:jc w:val="both"/>
                </w:pPr>
                <w:r w:rsidRPr="00F73898">
                  <w:t>-Título universitario de grado o superior en Electrónica, Infor-mática o Telecomunicaciones.</w:t>
                </w:r>
              </w:p>
              <w:p w14:paraId="582465CF" w14:textId="77777777" w:rsidR="009E0049" w:rsidRPr="00F73898" w:rsidRDefault="009E0049" w:rsidP="009E0049">
                <w:pPr>
                  <w:jc w:val="both"/>
                  <w:rPr>
                    <w:lang w:val="fr-FR"/>
                  </w:rPr>
                </w:pPr>
              </w:p>
              <w:p w14:paraId="754602E6" w14:textId="2CABDC05" w:rsidR="009E0049" w:rsidRPr="00F73898" w:rsidRDefault="009E0049" w:rsidP="009E0049">
                <w:pPr>
                  <w:jc w:val="both"/>
                  <w:rPr>
                    <w:b/>
                    <w:bCs/>
                  </w:rPr>
                </w:pPr>
                <w:r w:rsidRPr="00F73898">
                  <w:rPr>
                    <w:b/>
                    <w:bCs/>
                  </w:rPr>
                  <w:t>Especialista en tecnología de red</w:t>
                </w:r>
              </w:p>
              <w:p w14:paraId="049BCFAD" w14:textId="1E66954A" w:rsidR="009E0049" w:rsidRPr="00F73898" w:rsidRDefault="009E0049" w:rsidP="009E0049">
                <w:pPr>
                  <w:jc w:val="both"/>
                </w:pPr>
                <w:r w:rsidRPr="00F73898">
                  <w:t xml:space="preserve">Certificado </w:t>
                </w:r>
                <w:r w:rsidR="00AA6625" w:rsidRPr="00F73898">
                  <w:t>XGS</w:t>
                </w:r>
                <w:r w:rsidR="00BC20EF" w:rsidRPr="00F73898">
                  <w:t>-</w:t>
                </w:r>
                <w:r w:rsidRPr="00F73898">
                  <w:t>PON del fabricante de los suministros propuestos</w:t>
                </w:r>
                <w:r w:rsidR="002E4AB0" w:rsidRPr="00F73898">
                  <w:t>.</w:t>
                </w:r>
              </w:p>
              <w:p w14:paraId="41ED8715" w14:textId="77777777" w:rsidR="002E4AB0" w:rsidRPr="00F73898" w:rsidRDefault="002E4AB0" w:rsidP="009E0049">
                <w:pPr>
                  <w:jc w:val="both"/>
                </w:pPr>
              </w:p>
              <w:p w14:paraId="3D325BD5" w14:textId="0EF09113" w:rsidR="002E4AB0" w:rsidRPr="00F73898" w:rsidRDefault="00A7255B" w:rsidP="009E0049">
                <w:pPr>
                  <w:jc w:val="both"/>
                  <w:rPr>
                    <w:rFonts w:cstheme="minorHAnsi"/>
                    <w:b/>
                    <w:bCs/>
                  </w:rPr>
                </w:pPr>
                <w:r w:rsidRPr="00F73898">
                  <w:rPr>
                    <w:rFonts w:cstheme="minorHAnsi"/>
                    <w:b/>
                    <w:bCs/>
                  </w:rPr>
                  <w:t>LOTE 2</w:t>
                </w:r>
                <w:r w:rsidR="002E4AB0" w:rsidRPr="00F73898">
                  <w:rPr>
                    <w:rFonts w:cstheme="minorHAnsi"/>
                    <w:b/>
                    <w:bCs/>
                  </w:rPr>
                  <w:t>:</w:t>
                </w:r>
              </w:p>
              <w:p w14:paraId="72E4F092" w14:textId="77777777" w:rsidR="002E4AB0" w:rsidRPr="00F73898" w:rsidRDefault="002E4AB0" w:rsidP="002E4AB0">
                <w:pPr>
                  <w:jc w:val="both"/>
                </w:pPr>
                <w:r w:rsidRPr="00F73898">
                  <w:rPr>
                    <w:b/>
                    <w:bCs/>
                  </w:rPr>
                  <w:t>Jefe o Director de Proyecto</w:t>
                </w:r>
                <w:r w:rsidRPr="00F73898">
                  <w:t>:</w:t>
                </w:r>
              </w:p>
              <w:p w14:paraId="53EE0181" w14:textId="77777777" w:rsidR="002E4AB0" w:rsidRPr="00F73898" w:rsidRDefault="002E4AB0" w:rsidP="002E4AB0">
                <w:pPr>
                  <w:pStyle w:val="Prrafodelista"/>
                  <w:numPr>
                    <w:ilvl w:val="0"/>
                    <w:numId w:val="157"/>
                  </w:numPr>
                  <w:jc w:val="both"/>
                </w:pPr>
                <w:r w:rsidRPr="00F73898">
                  <w:t xml:space="preserve">Ingeniero Superior o Máster en Ingeniería. </w:t>
                </w:r>
              </w:p>
              <w:p w14:paraId="0B514747" w14:textId="77777777" w:rsidR="002E4AB0" w:rsidRPr="00F73898" w:rsidRDefault="002E4AB0" w:rsidP="002E4AB0">
                <w:pPr>
                  <w:pStyle w:val="Prrafodelista"/>
                  <w:numPr>
                    <w:ilvl w:val="0"/>
                    <w:numId w:val="157"/>
                  </w:numPr>
                  <w:jc w:val="both"/>
                  <w:rPr>
                    <w:strike/>
                  </w:rPr>
                </w:pPr>
                <w:r w:rsidRPr="00F73898">
                  <w:t>Certificación PMP o equivalente (cuando lo requiera el licitador para justificación de 5 años de experiencia en gestión proyectos).</w:t>
                </w:r>
              </w:p>
              <w:p w14:paraId="48281408" w14:textId="77777777" w:rsidR="002E4AB0" w:rsidRPr="00F73898" w:rsidRDefault="002E4AB0" w:rsidP="002E4AB0">
                <w:pPr>
                  <w:pStyle w:val="Prrafodelista"/>
                  <w:jc w:val="both"/>
                </w:pPr>
              </w:p>
              <w:p w14:paraId="44955B4F" w14:textId="77777777" w:rsidR="002E4AB0" w:rsidRPr="00F73898" w:rsidRDefault="002E4AB0" w:rsidP="002E4AB0">
                <w:pPr>
                  <w:jc w:val="both"/>
                  <w:rPr>
                    <w:b/>
                    <w:bCs/>
                  </w:rPr>
                </w:pPr>
                <w:r w:rsidRPr="00F73898">
                  <w:rPr>
                    <w:b/>
                    <w:bCs/>
                  </w:rPr>
                  <w:t xml:space="preserve">Oficina Técnica: </w:t>
                </w:r>
              </w:p>
              <w:p w14:paraId="30DCCED3" w14:textId="77777777" w:rsidR="002E4AB0" w:rsidRPr="00F73898" w:rsidRDefault="002E4AB0" w:rsidP="002E4AB0">
                <w:pPr>
                  <w:jc w:val="both"/>
                  <w:rPr>
                    <w:b/>
                    <w:bCs/>
                  </w:rPr>
                </w:pPr>
              </w:p>
              <w:p w14:paraId="21F7486D" w14:textId="21710A58" w:rsidR="002E4AB0" w:rsidRPr="00F73898" w:rsidRDefault="002E4AB0" w:rsidP="002E4AB0">
                <w:pPr>
                  <w:pStyle w:val="Prrafodelista"/>
                  <w:numPr>
                    <w:ilvl w:val="0"/>
                    <w:numId w:val="158"/>
                  </w:numPr>
                  <w:jc w:val="both"/>
                </w:pPr>
                <w:r w:rsidRPr="00F73898">
                  <w:rPr>
                    <w:b/>
                    <w:bCs/>
                  </w:rPr>
                  <w:t>Especialista WLAN/LAN en la tecnología del fabricante propuesto</w:t>
                </w:r>
                <w:r w:rsidRPr="00F73898">
                  <w:t xml:space="preserve"> en la oferta con: </w:t>
                </w:r>
              </w:p>
              <w:p w14:paraId="26A233EC" w14:textId="77777777" w:rsidR="002E4AB0" w:rsidRPr="00F73898" w:rsidRDefault="002E4AB0" w:rsidP="002E4AB0">
                <w:pPr>
                  <w:pStyle w:val="Prrafodelista"/>
                  <w:numPr>
                    <w:ilvl w:val="0"/>
                    <w:numId w:val="159"/>
                  </w:numPr>
                  <w:jc w:val="both"/>
                </w:pPr>
                <w:r w:rsidRPr="00F73898">
                  <w:t>Certificación CISCO CCNP Wireless o equivalente (del fabricante ofertado).</w:t>
                </w:r>
              </w:p>
              <w:p w14:paraId="7D5A24B9" w14:textId="77777777" w:rsidR="002E4AB0" w:rsidRPr="00F73898" w:rsidRDefault="002E4AB0" w:rsidP="002E4AB0">
                <w:pPr>
                  <w:jc w:val="both"/>
                  <w:rPr>
                    <w:b/>
                    <w:bCs/>
                  </w:rPr>
                </w:pPr>
              </w:p>
              <w:p w14:paraId="2ADA80B7" w14:textId="249B856B" w:rsidR="002E4AB0" w:rsidRPr="00F73898" w:rsidRDefault="002E4AB0" w:rsidP="002E4AB0">
                <w:pPr>
                  <w:jc w:val="both"/>
                  <w:rPr>
                    <w:b/>
                    <w:bCs/>
                  </w:rPr>
                </w:pPr>
                <w:r w:rsidRPr="00F73898">
                  <w:rPr>
                    <w:b/>
                    <w:bCs/>
                  </w:rPr>
                  <w:t>Equipo de despliegue:</w:t>
                </w:r>
              </w:p>
              <w:p w14:paraId="1B88A428" w14:textId="77777777" w:rsidR="002E4AB0" w:rsidRPr="00F73898" w:rsidRDefault="002E4AB0" w:rsidP="002E4AB0">
                <w:pPr>
                  <w:jc w:val="both"/>
                </w:pPr>
              </w:p>
              <w:p w14:paraId="640E446E" w14:textId="77777777" w:rsidR="002E4AB0" w:rsidRPr="00F73898" w:rsidRDefault="002E4AB0" w:rsidP="002E4AB0">
                <w:pPr>
                  <w:pStyle w:val="Prrafodelista"/>
                  <w:numPr>
                    <w:ilvl w:val="0"/>
                    <w:numId w:val="158"/>
                  </w:numPr>
                  <w:jc w:val="both"/>
                </w:pPr>
                <w:r w:rsidRPr="00F73898">
                  <w:t xml:space="preserve">Técnicos de soporte al despliegue. </w:t>
                </w:r>
              </w:p>
              <w:p w14:paraId="12642F1E" w14:textId="77777777" w:rsidR="002E4AB0" w:rsidRPr="00F73898" w:rsidRDefault="002E4AB0" w:rsidP="002E4AB0">
                <w:pPr>
                  <w:pStyle w:val="Prrafodelista"/>
                  <w:numPr>
                    <w:ilvl w:val="0"/>
                    <w:numId w:val="159"/>
                  </w:numPr>
                  <w:jc w:val="both"/>
                </w:pPr>
                <w:bookmarkStart w:id="49" w:name="_Hlk180145757"/>
                <w:r w:rsidRPr="00F73898">
                  <w:rPr>
                    <w:b/>
                    <w:bCs/>
                  </w:rPr>
                  <w:lastRenderedPageBreak/>
                  <w:t>Al menos uno de ellos</w:t>
                </w:r>
                <w:r w:rsidRPr="00F73898">
                  <w:t xml:space="preserve"> certificado en CCNA de Cisco ó equivalente</w:t>
                </w:r>
                <w:bookmarkEnd w:id="49"/>
                <w:r w:rsidRPr="00F73898">
                  <w:t xml:space="preserve"> (del fabricante ofertado).</w:t>
                </w:r>
              </w:p>
              <w:p w14:paraId="3B60FBC5" w14:textId="37AEB2A9" w:rsidR="002E4AB0" w:rsidRPr="00F73898" w:rsidRDefault="002E4AB0" w:rsidP="002E4AB0">
                <w:pPr>
                  <w:jc w:val="both"/>
                  <w:rPr>
                    <w:rFonts w:cstheme="minorHAnsi"/>
                    <w:b/>
                    <w:bCs/>
                  </w:rPr>
                </w:pPr>
              </w:p>
              <w:p w14:paraId="075EC6CF" w14:textId="5C965966" w:rsidR="00007A11" w:rsidRPr="00F73898" w:rsidRDefault="00000000" w:rsidP="009E0049">
                <w:pPr>
                  <w:jc w:val="both"/>
                  <w:rPr>
                    <w:rFonts w:cstheme="minorHAnsi"/>
                    <w:b/>
                    <w:bCs/>
                  </w:rPr>
                </w:pPr>
              </w:p>
            </w:sdtContent>
          </w:sdt>
          <w:permEnd w:id="326894598" w:displacedByCustomXml="prev"/>
        </w:tc>
        <w:tc>
          <w:tcPr>
            <w:tcW w:w="3155" w:type="dxa"/>
          </w:tcPr>
          <w:permStart w:id="1755658816" w:edGrp="everyone" w:displacedByCustomXml="next"/>
          <w:sdt>
            <w:sdtPr>
              <w:id w:val="-1353871942"/>
              <w:placeholder>
                <w:docPart w:val="A14594F5DEAF4786BD1491D0E873A123"/>
              </w:placeholder>
              <w:showingPlcHdr/>
              <w15:color w:val="FF6600"/>
            </w:sdtPr>
            <w:sdtContent>
              <w:p w14:paraId="59FDAD44" w14:textId="77777777" w:rsidR="009E0049" w:rsidRPr="000F5318" w:rsidRDefault="009E0049" w:rsidP="009E0049">
                <w:pPr>
                  <w:jc w:val="both"/>
                  <w:rPr>
                    <w:rFonts w:cstheme="minorHAnsi"/>
                  </w:rPr>
                </w:pPr>
                <w:r w:rsidRPr="00956C54">
                  <w:t>&lt;</w:t>
                </w:r>
                <w:r w:rsidRPr="00956C54">
                  <w:rPr>
                    <w:rFonts w:cstheme="minorHAnsi"/>
                  </w:rPr>
                  <w:t>Copias titulaciones homologadas y en vigor. No serán válidos certificados de secretaría de haber satisfecho los derechos del título</w:t>
                </w:r>
                <w:r w:rsidRPr="00956C54">
                  <w:t>.&gt;</w:t>
                </w:r>
              </w:p>
            </w:sdtContent>
          </w:sdt>
          <w:permEnd w:id="1755658816" w:displacedByCustomXml="prev"/>
        </w:tc>
      </w:tr>
      <w:tr w:rsidR="0022075A" w:rsidRPr="00FF07BA" w14:paraId="53543CEF" w14:textId="77777777" w:rsidTr="005F436D">
        <w:sdt>
          <w:sdtPr>
            <w:rPr>
              <w:color w:val="333333"/>
            </w:rPr>
            <w:id w:val="-480618933"/>
            <w15:color w:val="FF6600"/>
            <w14:checkbox>
              <w14:checked w14:val="0"/>
              <w14:checkedState w14:val="2612" w14:font="MS Gothic"/>
              <w14:uncheckedState w14:val="2610" w14:font="MS Gothic"/>
            </w14:checkbox>
          </w:sdtPr>
          <w:sdtContent>
            <w:permStart w:id="1031358459" w:edGrp="everyone" w:displacedByCustomXml="prev"/>
            <w:tc>
              <w:tcPr>
                <w:tcW w:w="436" w:type="dxa"/>
              </w:tcPr>
              <w:p w14:paraId="66518A15" w14:textId="77777777" w:rsidR="009E0049" w:rsidRPr="00FF07BA" w:rsidRDefault="009E0049" w:rsidP="009E0049">
                <w:pPr>
                  <w:jc w:val="both"/>
                  <w:rPr>
                    <w:color w:val="333333"/>
                  </w:rPr>
                </w:pPr>
                <w:r w:rsidRPr="00FF07BA">
                  <w:rPr>
                    <w:rFonts w:ascii="MS Gothic" w:eastAsia="MS Gothic" w:hAnsi="MS Gothic" w:cs="MS Gothic" w:hint="eastAsia"/>
                    <w:color w:val="333333"/>
                  </w:rPr>
                  <w:t>☐</w:t>
                </w:r>
              </w:p>
            </w:tc>
            <w:permEnd w:id="1031358459" w:displacedByCustomXml="next"/>
          </w:sdtContent>
        </w:sdt>
        <w:tc>
          <w:tcPr>
            <w:tcW w:w="2944" w:type="dxa"/>
          </w:tcPr>
          <w:p w14:paraId="612B36E5" w14:textId="77777777" w:rsidR="009E0049" w:rsidRPr="00FF07BA" w:rsidRDefault="009E0049" w:rsidP="009E0049">
            <w:pPr>
              <w:jc w:val="both"/>
              <w:rPr>
                <w:color w:val="333333"/>
              </w:rPr>
            </w:pPr>
            <w:r w:rsidRPr="0002727E">
              <w:rPr>
                <w:b/>
                <w:color w:val="333333"/>
              </w:rPr>
              <w:t>Medidas de gestión medioambiental</w:t>
            </w:r>
            <w:r w:rsidRPr="0002727E">
              <w:rPr>
                <w:color w:val="333333"/>
              </w:rPr>
              <w:t xml:space="preserve"> que el empresario podrá</w:t>
            </w:r>
            <w:r w:rsidRPr="00FF07BA">
              <w:rPr>
                <w:color w:val="333333"/>
              </w:rPr>
              <w:t xml:space="preserve"> aplicar al ejecutar el contrato</w:t>
            </w:r>
          </w:p>
        </w:tc>
        <w:tc>
          <w:tcPr>
            <w:tcW w:w="3201" w:type="dxa"/>
            <w:gridSpan w:val="2"/>
          </w:tcPr>
          <w:p w14:paraId="51E5E547" w14:textId="4544A40A" w:rsidR="009E0049" w:rsidRPr="00F73898" w:rsidRDefault="009E0049" w:rsidP="009E0049">
            <w:pPr>
              <w:jc w:val="both"/>
              <w:rPr>
                <w:rFonts w:cstheme="minorHAnsi"/>
              </w:rPr>
            </w:pPr>
          </w:p>
        </w:tc>
        <w:tc>
          <w:tcPr>
            <w:tcW w:w="3155" w:type="dxa"/>
          </w:tcPr>
          <w:p w14:paraId="7B99B8D2" w14:textId="1D4E4546" w:rsidR="009E0049" w:rsidRPr="000F5318" w:rsidRDefault="009E0049" w:rsidP="009E0049">
            <w:pPr>
              <w:jc w:val="both"/>
              <w:rPr>
                <w:rFonts w:cstheme="minorHAnsi"/>
              </w:rPr>
            </w:pPr>
          </w:p>
        </w:tc>
      </w:tr>
      <w:tr w:rsidR="0022075A" w:rsidRPr="00FF07BA" w14:paraId="5E2A79CF" w14:textId="77777777" w:rsidTr="005F436D">
        <w:sdt>
          <w:sdtPr>
            <w:rPr>
              <w:rFonts w:eastAsia="MS Gothic"/>
              <w:color w:val="333333"/>
            </w:rPr>
            <w:id w:val="-1208794147"/>
            <w15:color w:val="FF6600"/>
            <w14:checkbox>
              <w14:checked w14:val="0"/>
              <w14:checkedState w14:val="2612" w14:font="MS Gothic"/>
              <w14:uncheckedState w14:val="2610" w14:font="MS Gothic"/>
            </w14:checkbox>
          </w:sdtPr>
          <w:sdtContent>
            <w:permStart w:id="871105226" w:edGrp="everyone" w:displacedByCustomXml="prev"/>
            <w:tc>
              <w:tcPr>
                <w:tcW w:w="436" w:type="dxa"/>
              </w:tcPr>
              <w:p w14:paraId="61B28559" w14:textId="77777777" w:rsidR="009E0049" w:rsidRDefault="009E0049" w:rsidP="009E0049">
                <w:pPr>
                  <w:jc w:val="both"/>
                  <w:rPr>
                    <w:rFonts w:eastAsia="MS Gothic"/>
                    <w:color w:val="333333"/>
                  </w:rPr>
                </w:pPr>
                <w:r>
                  <w:rPr>
                    <w:rFonts w:ascii="MS Gothic" w:eastAsia="MS Gothic" w:hAnsi="MS Gothic" w:hint="eastAsia"/>
                    <w:color w:val="333333"/>
                  </w:rPr>
                  <w:t>☐</w:t>
                </w:r>
              </w:p>
            </w:tc>
            <w:permEnd w:id="871105226" w:displacedByCustomXml="next"/>
          </w:sdtContent>
        </w:sdt>
        <w:tc>
          <w:tcPr>
            <w:tcW w:w="2944" w:type="dxa"/>
          </w:tcPr>
          <w:p w14:paraId="18B29016" w14:textId="77777777" w:rsidR="009E0049" w:rsidRPr="0002727E" w:rsidRDefault="009E0049" w:rsidP="009E0049">
            <w:pPr>
              <w:jc w:val="both"/>
              <w:rPr>
                <w:b/>
                <w:color w:val="333333"/>
              </w:rPr>
            </w:pPr>
            <w:r w:rsidRPr="0002727E">
              <w:rPr>
                <w:b/>
                <w:color w:val="333333"/>
              </w:rPr>
              <w:t>Número de directivos</w:t>
            </w:r>
            <w:r>
              <w:rPr>
                <w:color w:val="333333"/>
              </w:rPr>
              <w:t xml:space="preserve">. Número de directivos del operador económico durante los tres últimos años. </w:t>
            </w:r>
          </w:p>
        </w:tc>
        <w:tc>
          <w:tcPr>
            <w:tcW w:w="3201" w:type="dxa"/>
            <w:gridSpan w:val="2"/>
          </w:tcPr>
          <w:p w14:paraId="154E4CEC" w14:textId="23C88FFE" w:rsidR="009E0049" w:rsidRPr="000F5318" w:rsidRDefault="009E0049" w:rsidP="009E0049">
            <w:pPr>
              <w:jc w:val="both"/>
              <w:rPr>
                <w:rFonts w:cstheme="minorHAnsi"/>
              </w:rPr>
            </w:pPr>
          </w:p>
        </w:tc>
        <w:tc>
          <w:tcPr>
            <w:tcW w:w="3155" w:type="dxa"/>
          </w:tcPr>
          <w:p w14:paraId="77E9C4A9" w14:textId="77777777" w:rsidR="009E0049" w:rsidRPr="000F5318" w:rsidRDefault="009E0049" w:rsidP="009E0049">
            <w:pPr>
              <w:jc w:val="both"/>
              <w:rPr>
                <w:rFonts w:cstheme="minorHAnsi"/>
              </w:rPr>
            </w:pPr>
          </w:p>
        </w:tc>
      </w:tr>
      <w:tr w:rsidR="0022075A" w:rsidRPr="00FF07BA" w14:paraId="1C1FBCC0" w14:textId="77777777" w:rsidTr="005F436D">
        <w:sdt>
          <w:sdtPr>
            <w:rPr>
              <w:rFonts w:eastAsia="MS Gothic"/>
              <w:color w:val="333333"/>
            </w:rPr>
            <w:id w:val="1930074546"/>
            <w15:color w:val="FF6600"/>
            <w14:checkbox>
              <w14:checked w14:val="0"/>
              <w14:checkedState w14:val="2612" w14:font="MS Gothic"/>
              <w14:uncheckedState w14:val="2610" w14:font="MS Gothic"/>
            </w14:checkbox>
          </w:sdtPr>
          <w:sdtContent>
            <w:permStart w:id="582486363" w:edGrp="everyone" w:displacedByCustomXml="prev"/>
            <w:tc>
              <w:tcPr>
                <w:tcW w:w="436" w:type="dxa"/>
              </w:tcPr>
              <w:p w14:paraId="1E8FE221" w14:textId="77777777" w:rsidR="009E0049" w:rsidRPr="00FF07BA" w:rsidRDefault="009E0049" w:rsidP="009E0049">
                <w:pPr>
                  <w:jc w:val="both"/>
                  <w:rPr>
                    <w:rFonts w:eastAsia="MS Gothic"/>
                    <w:color w:val="333333"/>
                  </w:rPr>
                </w:pPr>
                <w:r>
                  <w:rPr>
                    <w:rFonts w:ascii="MS Gothic" w:eastAsia="MS Gothic" w:hAnsi="MS Gothic" w:hint="eastAsia"/>
                    <w:color w:val="333333"/>
                  </w:rPr>
                  <w:t>☐</w:t>
                </w:r>
              </w:p>
            </w:tc>
            <w:permEnd w:id="582486363" w:displacedByCustomXml="next"/>
          </w:sdtContent>
        </w:sdt>
        <w:tc>
          <w:tcPr>
            <w:tcW w:w="2944" w:type="dxa"/>
          </w:tcPr>
          <w:p w14:paraId="10E2BCFF" w14:textId="77777777" w:rsidR="009E0049" w:rsidRPr="00FF07BA" w:rsidRDefault="009E0049" w:rsidP="009E0049">
            <w:pPr>
              <w:jc w:val="both"/>
              <w:rPr>
                <w:color w:val="333333"/>
              </w:rPr>
            </w:pPr>
            <w:r w:rsidRPr="0002727E">
              <w:rPr>
                <w:b/>
                <w:color w:val="333333"/>
              </w:rPr>
              <w:t>Plantilla media anual</w:t>
            </w:r>
            <w:r>
              <w:rPr>
                <w:color w:val="333333"/>
              </w:rPr>
              <w:t xml:space="preserve">. </w:t>
            </w:r>
            <w:r w:rsidRPr="00FF07BA">
              <w:rPr>
                <w:color w:val="333333"/>
              </w:rPr>
              <w:t xml:space="preserve">Declaración sobre la plantilla media anual de la empresa y la importancia de su personal directivo durante los tres últimos años, </w:t>
            </w:r>
          </w:p>
        </w:tc>
        <w:tc>
          <w:tcPr>
            <w:tcW w:w="3201" w:type="dxa"/>
            <w:gridSpan w:val="2"/>
          </w:tcPr>
          <w:p w14:paraId="74ED15EA" w14:textId="2B24C353" w:rsidR="009E0049" w:rsidRPr="000F5318" w:rsidRDefault="009E0049" w:rsidP="009E0049">
            <w:pPr>
              <w:jc w:val="both"/>
              <w:rPr>
                <w:rFonts w:cstheme="minorHAnsi"/>
              </w:rPr>
            </w:pPr>
          </w:p>
        </w:tc>
        <w:tc>
          <w:tcPr>
            <w:tcW w:w="3155" w:type="dxa"/>
          </w:tcPr>
          <w:p w14:paraId="466E9A3C" w14:textId="09B0BEBE" w:rsidR="009E0049" w:rsidRPr="000F5318" w:rsidRDefault="009E0049" w:rsidP="009E0049">
            <w:pPr>
              <w:jc w:val="both"/>
              <w:rPr>
                <w:rFonts w:cstheme="minorHAnsi"/>
              </w:rPr>
            </w:pPr>
          </w:p>
        </w:tc>
      </w:tr>
      <w:tr w:rsidR="0022075A" w:rsidRPr="00E86B35" w14:paraId="09F26101" w14:textId="77777777" w:rsidTr="005F436D">
        <w:sdt>
          <w:sdtPr>
            <w:rPr>
              <w:rFonts w:eastAsia="MS Gothic"/>
              <w:color w:val="333333"/>
            </w:rPr>
            <w:id w:val="-275022142"/>
            <w15:color w:val="FF6600"/>
            <w14:checkbox>
              <w14:checked w14:val="1"/>
              <w14:checkedState w14:val="2612" w14:font="MS Gothic"/>
              <w14:uncheckedState w14:val="2610" w14:font="MS Gothic"/>
            </w14:checkbox>
          </w:sdtPr>
          <w:sdtContent>
            <w:tc>
              <w:tcPr>
                <w:tcW w:w="436" w:type="dxa"/>
              </w:tcPr>
              <w:p w14:paraId="0898DA22" w14:textId="25C18BA4" w:rsidR="009E0049" w:rsidRPr="00FF07BA" w:rsidRDefault="009E0049" w:rsidP="009E0049">
                <w:pPr>
                  <w:jc w:val="both"/>
                  <w:rPr>
                    <w:rFonts w:eastAsia="MS Gothic"/>
                    <w:color w:val="333333"/>
                  </w:rPr>
                </w:pPr>
                <w:r>
                  <w:rPr>
                    <w:rFonts w:ascii="MS Gothic" w:eastAsia="MS Gothic" w:hAnsi="MS Gothic" w:hint="eastAsia"/>
                    <w:color w:val="333333"/>
                  </w:rPr>
                  <w:t>☒</w:t>
                </w:r>
              </w:p>
            </w:tc>
          </w:sdtContent>
        </w:sdt>
        <w:tc>
          <w:tcPr>
            <w:tcW w:w="2944" w:type="dxa"/>
          </w:tcPr>
          <w:p w14:paraId="6AF50FA8" w14:textId="77777777" w:rsidR="009E0049" w:rsidRPr="00FF07BA" w:rsidRDefault="009E0049" w:rsidP="009E0049">
            <w:pPr>
              <w:jc w:val="both"/>
              <w:rPr>
                <w:color w:val="333333"/>
              </w:rPr>
            </w:pPr>
            <w:r w:rsidRPr="0002727E">
              <w:rPr>
                <w:b/>
                <w:color w:val="333333"/>
              </w:rPr>
              <w:t>Maquinaria</w:t>
            </w:r>
            <w:r>
              <w:rPr>
                <w:color w:val="333333"/>
              </w:rPr>
              <w:t xml:space="preserve">. </w:t>
            </w:r>
            <w:r w:rsidRPr="00FF07BA">
              <w:rPr>
                <w:color w:val="333333"/>
              </w:rPr>
              <w:t>Declaración indicando la maquinaria, material y equipo técnico del que se dispondrá para la ejecución de los trabajos o prestaciones, a la que se adjuntará la documentación acreditativa pertinente</w:t>
            </w:r>
            <w:r>
              <w:rPr>
                <w:color w:val="333333"/>
              </w:rPr>
              <w:t>.</w:t>
            </w:r>
          </w:p>
        </w:tc>
        <w:tc>
          <w:tcPr>
            <w:tcW w:w="3201" w:type="dxa"/>
            <w:gridSpan w:val="2"/>
          </w:tcPr>
          <w:permStart w:id="1256137428" w:edGrp="everyone" w:displacedByCustomXml="next"/>
          <w:sdt>
            <w:sdtPr>
              <w:id w:val="797117353"/>
              <w:placeholder>
                <w:docPart w:val="0FE5A7A6C28544C9B6DA07AF3EE7A899"/>
              </w:placeholder>
              <w15:color w:val="FF6600"/>
            </w:sdtPr>
            <w:sdtContent>
              <w:p w14:paraId="7AEE69B2" w14:textId="3A27259B" w:rsidR="001C3D54" w:rsidRPr="001C3D54" w:rsidRDefault="001C3D54" w:rsidP="009E0049">
                <w:pPr>
                  <w:jc w:val="both"/>
                  <w:rPr>
                    <w:b/>
                    <w:bCs/>
                  </w:rPr>
                </w:pPr>
                <w:r w:rsidRPr="001C3D54">
                  <w:rPr>
                    <w:b/>
                    <w:bCs/>
                  </w:rPr>
                  <w:t>LOTE 1</w:t>
                </w:r>
                <w:r w:rsidR="00F66935">
                  <w:rPr>
                    <w:b/>
                    <w:bCs/>
                  </w:rPr>
                  <w:t xml:space="preserve"> y LOTE 2</w:t>
                </w:r>
                <w:r w:rsidRPr="001C3D54">
                  <w:rPr>
                    <w:b/>
                    <w:bCs/>
                  </w:rPr>
                  <w:t>:</w:t>
                </w:r>
              </w:p>
              <w:p w14:paraId="70B604D7" w14:textId="1F3EAB27" w:rsidR="009E0049" w:rsidRDefault="009E0049" w:rsidP="009E0049">
                <w:pPr>
                  <w:jc w:val="both"/>
                </w:pPr>
                <w:r w:rsidRPr="00EB319D">
                  <w:t>El adjudicatario deberá disponer de los medios materiales necesarios</w:t>
                </w:r>
                <w:r w:rsidR="00F73898">
                  <w:t xml:space="preserve"> </w:t>
                </w:r>
                <w:r w:rsidRPr="00EB319D">
                  <w:t>(*) para cumplir con la regulación establecida por la que se establecen las disposiciones mínimas de seguridad y salud para la utilización por los trabajadores de los equipos de trabajo en materia de trabajos temporales en altura</w:t>
                </w:r>
              </w:p>
              <w:p w14:paraId="43785111" w14:textId="77777777" w:rsidR="009E0049" w:rsidRDefault="009E0049" w:rsidP="009E0049">
                <w:pPr>
                  <w:jc w:val="both"/>
                </w:pPr>
              </w:p>
              <w:p w14:paraId="20EAD235" w14:textId="4238AC71" w:rsidR="001C3D54" w:rsidRDefault="009E0049" w:rsidP="009E0049">
                <w:pPr>
                  <w:jc w:val="both"/>
                  <w:rPr>
                    <w:i/>
                    <w:iCs/>
                  </w:rPr>
                </w:pPr>
                <w:r w:rsidRPr="00EB319D">
                  <w:rPr>
                    <w:i/>
                    <w:iCs/>
                  </w:rPr>
                  <w:t>(*)</w:t>
                </w:r>
                <w:r w:rsidR="00F73898">
                  <w:rPr>
                    <w:i/>
                    <w:iCs/>
                  </w:rPr>
                  <w:t xml:space="preserve"> </w:t>
                </w:r>
                <w:r w:rsidRPr="00EB319D">
                  <w:rPr>
                    <w:i/>
                    <w:iCs/>
                  </w:rPr>
                  <w:t>A incluir en el Anexo II: Compromiso de adscripción de medios, como parte de medios materiales adscritos al contrato, identificando (listado) los medios propuestos.</w:t>
                </w:r>
              </w:p>
              <w:p w14:paraId="5666A0E8" w14:textId="21EC630E" w:rsidR="009E0049" w:rsidRPr="00B05A71" w:rsidRDefault="001C3D54" w:rsidP="009E0049">
                <w:pPr>
                  <w:jc w:val="both"/>
                </w:pPr>
                <w:r>
                  <w:rPr>
                    <w:i/>
                    <w:iCs/>
                  </w:rPr>
                  <w:t>:</w:t>
                </w:r>
              </w:p>
            </w:sdtContent>
          </w:sdt>
          <w:permEnd w:id="1256137428" w:displacedByCustomXml="prev"/>
        </w:tc>
        <w:tc>
          <w:tcPr>
            <w:tcW w:w="3155" w:type="dxa"/>
          </w:tcPr>
          <w:permStart w:id="872809172" w:edGrp="everyone" w:displacedByCustomXml="next"/>
          <w:sdt>
            <w:sdtPr>
              <w:id w:val="321787642"/>
              <w:placeholder>
                <w:docPart w:val="15450DB4EF224E438CDA710BE39F5857"/>
              </w:placeholder>
              <w15:color w:val="FF6600"/>
            </w:sdtPr>
            <w:sdtContent>
              <w:p w14:paraId="3A37CE4E" w14:textId="2D9BB6F3" w:rsidR="009E0049" w:rsidRPr="000F5318" w:rsidRDefault="009E0049" w:rsidP="009E0049">
                <w:pPr>
                  <w:jc w:val="both"/>
                  <w:rPr>
                    <w:rFonts w:cstheme="minorHAnsi"/>
                  </w:rPr>
                </w:pPr>
                <w:r w:rsidRPr="00206F68">
                  <w:t>Certificados propios y de terceros de puesta a disposición, además de listado de equipamiento especificado en el Anexo II con sus características que deberá reflejarse en fase de licitación.</w:t>
                </w:r>
              </w:p>
            </w:sdtContent>
          </w:sdt>
          <w:permEnd w:id="872809172" w:displacedByCustomXml="prev"/>
        </w:tc>
      </w:tr>
      <w:tr w:rsidR="0022075A" w:rsidRPr="00FF07BA" w14:paraId="1E2EA83B" w14:textId="77777777" w:rsidTr="005F436D">
        <w:sdt>
          <w:sdtPr>
            <w:rPr>
              <w:rFonts w:eastAsia="MS Gothic"/>
              <w:color w:val="333333"/>
            </w:rPr>
            <w:id w:val="-1627691558"/>
            <w15:color w:val="FF6600"/>
            <w14:checkbox>
              <w14:checked w14:val="1"/>
              <w14:checkedState w14:val="2612" w14:font="MS Gothic"/>
              <w14:uncheckedState w14:val="2610" w14:font="MS Gothic"/>
            </w14:checkbox>
          </w:sdtPr>
          <w:sdtContent>
            <w:tc>
              <w:tcPr>
                <w:tcW w:w="436" w:type="dxa"/>
              </w:tcPr>
              <w:p w14:paraId="32800E99" w14:textId="1FA9C311" w:rsidR="009E0049" w:rsidRDefault="009E0049" w:rsidP="009E0049">
                <w:pPr>
                  <w:jc w:val="both"/>
                  <w:rPr>
                    <w:rFonts w:eastAsia="MS Gothic"/>
                    <w:color w:val="333333"/>
                  </w:rPr>
                </w:pPr>
                <w:r>
                  <w:rPr>
                    <w:rFonts w:ascii="MS Gothic" w:eastAsia="MS Gothic" w:hAnsi="MS Gothic" w:hint="eastAsia"/>
                    <w:color w:val="333333"/>
                  </w:rPr>
                  <w:t>☒</w:t>
                </w:r>
              </w:p>
            </w:tc>
          </w:sdtContent>
        </w:sdt>
        <w:tc>
          <w:tcPr>
            <w:tcW w:w="2944" w:type="dxa"/>
          </w:tcPr>
          <w:p w14:paraId="75BCD600" w14:textId="77777777" w:rsidR="009E0049" w:rsidRPr="0002727E" w:rsidRDefault="009E0049" w:rsidP="009E0049">
            <w:pPr>
              <w:jc w:val="both"/>
              <w:rPr>
                <w:b/>
                <w:color w:val="333333"/>
              </w:rPr>
            </w:pPr>
            <w:r>
              <w:rPr>
                <w:b/>
                <w:color w:val="333333"/>
              </w:rPr>
              <w:t xml:space="preserve">Parte de subcontratación. </w:t>
            </w:r>
            <w:r w:rsidRPr="0097472C">
              <w:rPr>
                <w:color w:val="333333"/>
              </w:rPr>
              <w:t>El porcentaje que tiene eventualmente propósito de subcontratar, si se basa en solvencia aportara DEUC del subcontratista.</w:t>
            </w:r>
          </w:p>
        </w:tc>
        <w:tc>
          <w:tcPr>
            <w:tcW w:w="3201" w:type="dxa"/>
            <w:gridSpan w:val="2"/>
          </w:tcPr>
          <w:permStart w:id="267856578" w:edGrp="everyone" w:displacedByCustomXml="next"/>
          <w:sdt>
            <w:sdtPr>
              <w:id w:val="-1231606470"/>
              <w:placeholder>
                <w:docPart w:val="08F7CD1BB601414F9E122D235D88ED74"/>
              </w:placeholder>
              <w15:color w:val="FF6600"/>
            </w:sdtPr>
            <w:sdtContent>
              <w:p w14:paraId="1FA9B4C2" w14:textId="5E5503D3" w:rsidR="001C3D54" w:rsidRPr="001C3D54" w:rsidRDefault="001C3D54" w:rsidP="009E0049">
                <w:pPr>
                  <w:jc w:val="both"/>
                  <w:rPr>
                    <w:b/>
                    <w:bCs/>
                  </w:rPr>
                </w:pPr>
                <w:r w:rsidRPr="001C3D54">
                  <w:rPr>
                    <w:b/>
                    <w:bCs/>
                  </w:rPr>
                  <w:t>LOTE 1</w:t>
                </w:r>
                <w:r w:rsidR="00A70C3B">
                  <w:rPr>
                    <w:b/>
                    <w:bCs/>
                  </w:rPr>
                  <w:t>:</w:t>
                </w:r>
              </w:p>
              <w:p w14:paraId="17F84B08" w14:textId="77777777" w:rsidR="00A70C3B" w:rsidRPr="001C3D54" w:rsidRDefault="00A70C3B" w:rsidP="009E0049">
                <w:pPr>
                  <w:jc w:val="both"/>
                  <w:rPr>
                    <w:b/>
                    <w:bCs/>
                  </w:rPr>
                </w:pPr>
              </w:p>
              <w:p w14:paraId="5EEBBAAE" w14:textId="2F351EA9" w:rsidR="009E0049" w:rsidRDefault="00A70C3B" w:rsidP="009E0049">
                <w:pPr>
                  <w:jc w:val="both"/>
                </w:pPr>
                <w:r>
                  <w:rPr>
                    <w:rFonts w:cstheme="minorHAnsi"/>
                  </w:rPr>
                  <w:t xml:space="preserve">Se deberá indicar en el apartado de subcontratación del DEUC si se pretende subcontratar o no alguna parte del contrato. </w:t>
                </w:r>
                <w:r>
                  <w:rPr>
                    <w:rFonts w:cstheme="minorHAnsi"/>
                  </w:rPr>
                  <w:lastRenderedPageBreak/>
                  <w:t>Asimismo, se deberá presentar el Anexo X indicado en el listado de anexos y en el apartado 9 del PCP, teniendo en cuenta las indicaciones en él contenidas.</w:t>
                </w:r>
              </w:p>
              <w:p w14:paraId="58BF719F" w14:textId="77777777" w:rsidR="00A70C3B" w:rsidRDefault="00A70C3B" w:rsidP="009E0049">
                <w:pPr>
                  <w:jc w:val="both"/>
                </w:pPr>
              </w:p>
              <w:p w14:paraId="519DCA40" w14:textId="77777777" w:rsidR="009E0049" w:rsidRPr="00AE3D49" w:rsidRDefault="009E0049" w:rsidP="009E0049">
                <w:pPr>
                  <w:jc w:val="both"/>
                  <w:rPr>
                    <w:rFonts w:cstheme="minorHAnsi"/>
                  </w:rPr>
                </w:pPr>
                <w:r w:rsidRPr="00AE3D49">
                  <w:rPr>
                    <w:rFonts w:cstheme="minorHAnsi"/>
                  </w:rPr>
                  <w:t xml:space="preserve">Las tareas que </w:t>
                </w:r>
                <w:r w:rsidRPr="00BB1EE7">
                  <w:rPr>
                    <w:rFonts w:cstheme="minorHAnsi"/>
                    <w:b/>
                    <w:bCs/>
                  </w:rPr>
                  <w:t>no podrán ser objeto de subcontratación</w:t>
                </w:r>
                <w:r w:rsidRPr="00AE3D49">
                  <w:rPr>
                    <w:rFonts w:cstheme="minorHAnsi"/>
                  </w:rPr>
                  <w:t>, por constituir el núcleo esencial de contratación, son:</w:t>
                </w:r>
              </w:p>
              <w:p w14:paraId="2D64E7EC" w14:textId="77777777" w:rsidR="009E0049" w:rsidRPr="00AE3D49" w:rsidRDefault="009E0049" w:rsidP="009E0049">
                <w:pPr>
                  <w:jc w:val="both"/>
                  <w:rPr>
                    <w:rFonts w:cstheme="minorHAnsi"/>
                  </w:rPr>
                </w:pPr>
                <w:r w:rsidRPr="00AE3D49">
                  <w:rPr>
                    <w:rFonts w:cstheme="minorHAnsi"/>
                  </w:rPr>
                  <w:t>- las encomendadas al rol de Responsable del Proyecto.</w:t>
                </w:r>
              </w:p>
              <w:p w14:paraId="2D8FE8AB" w14:textId="1065D9C3" w:rsidR="00194C71" w:rsidRDefault="009E0049" w:rsidP="009E0049">
                <w:pPr>
                  <w:jc w:val="both"/>
                  <w:rPr>
                    <w:rFonts w:cstheme="minorHAnsi"/>
                  </w:rPr>
                </w:pPr>
                <w:r w:rsidRPr="00AE3D49">
                  <w:rPr>
                    <w:rFonts w:cstheme="minorHAnsi"/>
                  </w:rPr>
                  <w:t xml:space="preserve">- Los responsables de realizar la </w:t>
                </w:r>
                <w:r w:rsidR="00A22027">
                  <w:rPr>
                    <w:rFonts w:cstheme="minorHAnsi"/>
                  </w:rPr>
                  <w:t>instalación</w:t>
                </w:r>
                <w:r w:rsidRPr="00AE3D49">
                  <w:rPr>
                    <w:rFonts w:cstheme="minorHAnsi"/>
                  </w:rPr>
                  <w:t xml:space="preserve"> de la electrónica de red </w:t>
                </w:r>
                <w:r w:rsidRPr="00BB1EE7">
                  <w:rPr>
                    <w:rFonts w:cstheme="minorHAnsi"/>
                    <w:u w:val="single"/>
                  </w:rPr>
                  <w:t>NO</w:t>
                </w:r>
                <w:r w:rsidRPr="00AE3D49">
                  <w:rPr>
                    <w:rFonts w:cstheme="minorHAnsi"/>
                  </w:rPr>
                  <w:t xml:space="preserve"> podrán subcontratar el servicio de mantenimiento descrito en el apartado </w:t>
                </w:r>
                <w:r w:rsidR="00457FD6">
                  <w:rPr>
                    <w:rFonts w:cstheme="minorHAnsi"/>
                  </w:rPr>
                  <w:t>5</w:t>
                </w:r>
                <w:r w:rsidRPr="00AE3D49">
                  <w:rPr>
                    <w:rFonts w:cstheme="minorHAnsi"/>
                  </w:rPr>
                  <w:t>.</w:t>
                </w:r>
                <w:r w:rsidR="00DD75B3">
                  <w:rPr>
                    <w:rFonts w:cstheme="minorHAnsi"/>
                  </w:rPr>
                  <w:t>1.10</w:t>
                </w:r>
                <w:r w:rsidRPr="00AE3D49">
                  <w:rPr>
                    <w:rFonts w:cstheme="minorHAnsi"/>
                  </w:rPr>
                  <w:t xml:space="preserve"> del PCT</w:t>
                </w:r>
                <w:r w:rsidR="00F66935">
                  <w:rPr>
                    <w:rFonts w:cstheme="minorHAnsi"/>
                  </w:rPr>
                  <w:t>.</w:t>
                </w:r>
              </w:p>
              <w:p w14:paraId="281A9CE0" w14:textId="77777777" w:rsidR="00F66935" w:rsidRDefault="00F66935" w:rsidP="009E0049">
                <w:pPr>
                  <w:jc w:val="both"/>
                  <w:rPr>
                    <w:rFonts w:cstheme="minorHAnsi"/>
                  </w:rPr>
                </w:pPr>
              </w:p>
              <w:p w14:paraId="5A7EB59D" w14:textId="77777777" w:rsidR="00F66935" w:rsidRDefault="00F66935" w:rsidP="009E0049">
                <w:pPr>
                  <w:jc w:val="both"/>
                  <w:rPr>
                    <w:rFonts w:cstheme="minorHAnsi"/>
                    <w:b/>
                    <w:bCs/>
                  </w:rPr>
                </w:pPr>
                <w:r w:rsidRPr="00F66935">
                  <w:rPr>
                    <w:rFonts w:cstheme="minorHAnsi"/>
                    <w:b/>
                    <w:bCs/>
                  </w:rPr>
                  <w:t>LOTE 2:</w:t>
                </w:r>
              </w:p>
              <w:p w14:paraId="5688DF59" w14:textId="77777777" w:rsidR="00A70C3B" w:rsidRDefault="00A70C3B" w:rsidP="009E0049">
                <w:pPr>
                  <w:jc w:val="both"/>
                  <w:rPr>
                    <w:rFonts w:cstheme="minorHAnsi"/>
                    <w:b/>
                    <w:bCs/>
                  </w:rPr>
                </w:pPr>
              </w:p>
              <w:sdt>
                <w:sdtPr>
                  <w:id w:val="-1248260576"/>
                  <w:placeholder>
                    <w:docPart w:val="1187D7CE017C484BA81C6508785F0940"/>
                  </w:placeholder>
                  <w15:color w:val="FF6600"/>
                </w:sdtPr>
                <w:sdtContent>
                  <w:sdt>
                    <w:sdtPr>
                      <w:id w:val="-85152409"/>
                      <w:placeholder>
                        <w:docPart w:val="D608093661FF4A04A32CFDBE36CC2913"/>
                      </w:placeholder>
                      <w15:color w:val="FF6600"/>
                    </w:sdtPr>
                    <w:sdtContent>
                      <w:p w14:paraId="0D733086" w14:textId="2C1E61CD" w:rsidR="00F66935" w:rsidRDefault="00A70C3B" w:rsidP="00F66935">
                        <w:pPr>
                          <w:jc w:val="both"/>
                        </w:pPr>
                        <w:r>
                          <w:rPr>
                            <w:rFonts w:cstheme="minorHAnsi"/>
                          </w:rPr>
                          <w:t>Se deberá indicar en el apartado de subcontratación del DEUC si se pretende subcontratar o no alguna parte del contrato. Asimismo, se deberá presentar el Anexo X indicado en el listado de anexos y en el apartado 9 del PCP, teniendo en cuenta las indicaciones en él contenidas.</w:t>
                        </w:r>
                      </w:p>
                      <w:p w14:paraId="17193769" w14:textId="77777777" w:rsidR="00F66935" w:rsidRDefault="00F66935" w:rsidP="00F66935">
                        <w:pPr>
                          <w:jc w:val="both"/>
                        </w:pPr>
                      </w:p>
                      <w:p w14:paraId="3D6F697F" w14:textId="77777777" w:rsidR="00F66935" w:rsidRDefault="00F66935" w:rsidP="00F66935">
                        <w:pPr>
                          <w:jc w:val="both"/>
                          <w:rPr>
                            <w:rFonts w:cstheme="minorHAnsi"/>
                          </w:rPr>
                        </w:pPr>
                        <w:r w:rsidRPr="00AE3D49">
                          <w:rPr>
                            <w:rFonts w:cstheme="minorHAnsi"/>
                          </w:rPr>
                          <w:t xml:space="preserve">Las tareas que </w:t>
                        </w:r>
                        <w:r w:rsidRPr="00BB1EE7">
                          <w:rPr>
                            <w:rFonts w:cstheme="minorHAnsi"/>
                            <w:b/>
                            <w:bCs/>
                          </w:rPr>
                          <w:t>no podrán ser objeto de subcontratación</w:t>
                        </w:r>
                        <w:r w:rsidRPr="00AE3D49">
                          <w:rPr>
                            <w:rFonts w:cstheme="minorHAnsi"/>
                          </w:rPr>
                          <w:t>, por constituir el núcleo esencial de contratación, son:</w:t>
                        </w:r>
                      </w:p>
                      <w:p w14:paraId="383AD5D1" w14:textId="77777777" w:rsidR="00F66935" w:rsidRPr="00AE3D49" w:rsidRDefault="00F66935" w:rsidP="00F66935">
                        <w:pPr>
                          <w:jc w:val="both"/>
                          <w:rPr>
                            <w:rFonts w:cstheme="minorHAnsi"/>
                          </w:rPr>
                        </w:pPr>
                      </w:p>
                      <w:p w14:paraId="4E666CD4" w14:textId="762F095F" w:rsidR="00F66935" w:rsidRDefault="00F66935" w:rsidP="00F66935">
                        <w:pPr>
                          <w:jc w:val="both"/>
                        </w:pPr>
                        <w:r w:rsidRPr="006811F7">
                          <w:t xml:space="preserve">- tareas encomendadas al rol de </w:t>
                        </w:r>
                        <w:r w:rsidRPr="00F66935">
                          <w:rPr>
                            <w:u w:val="single"/>
                          </w:rPr>
                          <w:t>Jefe o Director de Proyecto</w:t>
                        </w:r>
                        <w:r w:rsidRPr="006811F7">
                          <w:t xml:space="preserve"> </w:t>
                        </w:r>
                      </w:p>
                      <w:p w14:paraId="4A69E9EA" w14:textId="77777777" w:rsidR="00F66935" w:rsidRDefault="00F66935" w:rsidP="00F66935">
                        <w:pPr>
                          <w:jc w:val="both"/>
                        </w:pPr>
                        <w:r w:rsidRPr="006811F7">
                          <w:t xml:space="preserve">- tareas encomendadas a los siguientes perfiles de la Oficina Técnica de adjudicatario: </w:t>
                        </w:r>
                      </w:p>
                      <w:p w14:paraId="5C3F9B3C" w14:textId="1954BFC2" w:rsidR="00F66935" w:rsidRPr="006811F7" w:rsidRDefault="00F66935" w:rsidP="00F66935">
                        <w:pPr>
                          <w:pStyle w:val="Prrafodelista"/>
                          <w:numPr>
                            <w:ilvl w:val="0"/>
                            <w:numId w:val="159"/>
                          </w:numPr>
                          <w:jc w:val="both"/>
                          <w:rPr>
                            <w:rFonts w:cstheme="minorHAnsi"/>
                          </w:rPr>
                        </w:pPr>
                        <w:r w:rsidRPr="00F66935">
                          <w:rPr>
                            <w:u w:val="single"/>
                          </w:rPr>
                          <w:t>Especialista en tecnología WLAN/LAN de los equipos ofertados</w:t>
                        </w:r>
                        <w:r>
                          <w:t>.</w:t>
                        </w:r>
                      </w:p>
                      <w:p w14:paraId="0F3335DA" w14:textId="4D23B7FB" w:rsidR="00F66935" w:rsidRDefault="00F66935" w:rsidP="00F66935">
                        <w:pPr>
                          <w:pStyle w:val="Prrafodelista"/>
                          <w:numPr>
                            <w:ilvl w:val="0"/>
                            <w:numId w:val="159"/>
                          </w:numPr>
                          <w:jc w:val="both"/>
                        </w:pPr>
                        <w:r w:rsidRPr="00F66935">
                          <w:rPr>
                            <w:u w:val="single"/>
                          </w:rPr>
                          <w:lastRenderedPageBreak/>
                          <w:t>Especialista en instalaciones e infraestructuras de comunicaciones</w:t>
                        </w:r>
                      </w:p>
                    </w:sdtContent>
                  </w:sdt>
                  <w:p w14:paraId="3AA592A2" w14:textId="77777777" w:rsidR="00F66935" w:rsidRDefault="00000000" w:rsidP="00F66935">
                    <w:pPr>
                      <w:jc w:val="both"/>
                    </w:pPr>
                  </w:p>
                </w:sdtContent>
              </w:sdt>
              <w:p w14:paraId="689F9D3C" w14:textId="77777777" w:rsidR="00F66935" w:rsidRDefault="00F66935" w:rsidP="009E0049">
                <w:pPr>
                  <w:jc w:val="both"/>
                  <w:rPr>
                    <w:rFonts w:cstheme="minorHAnsi"/>
                    <w:b/>
                    <w:bCs/>
                  </w:rPr>
                </w:pPr>
              </w:p>
              <w:p w14:paraId="686AB6B5" w14:textId="66386302" w:rsidR="00F66935" w:rsidRPr="000F5318" w:rsidRDefault="00000000" w:rsidP="009E0049">
                <w:pPr>
                  <w:jc w:val="both"/>
                  <w:rPr>
                    <w:rFonts w:cstheme="minorHAnsi"/>
                  </w:rPr>
                </w:pPr>
              </w:p>
            </w:sdtContent>
          </w:sdt>
          <w:permEnd w:id="267856578" w:displacedByCustomXml="prev"/>
        </w:tc>
        <w:permStart w:id="394867435" w:edGrp="everyone"/>
        <w:tc>
          <w:tcPr>
            <w:tcW w:w="3155" w:type="dxa"/>
          </w:tcPr>
          <w:p w14:paraId="60F02F91" w14:textId="77777777" w:rsidR="009E0049" w:rsidRPr="00AE3D49" w:rsidRDefault="00000000" w:rsidP="009E0049">
            <w:pPr>
              <w:jc w:val="both"/>
              <w:rPr>
                <w:rFonts w:cstheme="minorHAnsi"/>
              </w:rPr>
            </w:pPr>
            <w:sdt>
              <w:sdtPr>
                <w:id w:val="1792169967"/>
                <w:placeholder>
                  <w:docPart w:val="33D9929E55E04581A8F07353A89EF703"/>
                </w:placeholder>
                <w:showingPlcHdr/>
                <w15:color w:val="FF6600"/>
              </w:sdtPr>
              <w:sdtContent>
                <w:r w:rsidR="009E0049" w:rsidRPr="00AE3D49">
                  <w:t>&lt;</w:t>
                </w:r>
                <w:r w:rsidR="009E0049" w:rsidRPr="00AE3D49">
                  <w:rPr>
                    <w:rFonts w:cstheme="minorHAnsi"/>
                  </w:rPr>
                  <w:t>Subcontratistas en las que se haya basado para la acreditación de la solvencia: acreditación de la solvencia de las subcontratistas.</w:t>
                </w:r>
                <w:r w:rsidR="009E0049" w:rsidRPr="00AE3D49">
                  <w:t>&gt;</w:t>
                </w:r>
              </w:sdtContent>
            </w:sdt>
            <w:permEnd w:id="394867435"/>
            <w:r w:rsidR="009E0049" w:rsidRPr="00AE3D49">
              <w:rPr>
                <w:rFonts w:cstheme="minorHAnsi"/>
              </w:rPr>
              <w:t xml:space="preserve"> </w:t>
            </w:r>
          </w:p>
          <w:permStart w:id="533665470" w:edGrp="everyone" w:displacedByCustomXml="next"/>
          <w:sdt>
            <w:sdtPr>
              <w:id w:val="-1667664"/>
              <w:placeholder>
                <w:docPart w:val="AE9B6C488FC4417692E1462FEF08F8C4"/>
              </w:placeholder>
              <w15:color w:val="FF6600"/>
            </w:sdtPr>
            <w:sdtContent>
              <w:p w14:paraId="795DCA81" w14:textId="7ADB8A4D" w:rsidR="009E0049" w:rsidRPr="000F5318" w:rsidRDefault="007F2968" w:rsidP="009E0049">
                <w:pPr>
                  <w:jc w:val="both"/>
                  <w:rPr>
                    <w:rFonts w:cstheme="minorHAnsi"/>
                  </w:rPr>
                </w:pPr>
                <w:r>
                  <w:t>ITAs o equivalentes</w:t>
                </w:r>
              </w:p>
            </w:sdtContent>
          </w:sdt>
          <w:permEnd w:id="533665470" w:displacedByCustomXml="prev"/>
        </w:tc>
      </w:tr>
      <w:tr w:rsidR="0022075A" w:rsidRPr="00FF07BA" w14:paraId="494825D5" w14:textId="77777777" w:rsidTr="005F436D">
        <w:sdt>
          <w:sdtPr>
            <w:rPr>
              <w:rFonts w:eastAsia="MS Gothic"/>
              <w:color w:val="333333"/>
            </w:rPr>
            <w:id w:val="-528716633"/>
            <w15:color w:val="FF6600"/>
            <w14:checkbox>
              <w14:checked w14:val="0"/>
              <w14:checkedState w14:val="2612" w14:font="MS Gothic"/>
              <w14:uncheckedState w14:val="2610" w14:font="MS Gothic"/>
            </w14:checkbox>
          </w:sdtPr>
          <w:sdtContent>
            <w:permStart w:id="2114257095" w:edGrp="everyone" w:displacedByCustomXml="prev"/>
            <w:tc>
              <w:tcPr>
                <w:tcW w:w="436" w:type="dxa"/>
              </w:tcPr>
              <w:p w14:paraId="7EF8B287" w14:textId="77777777" w:rsidR="009E0049" w:rsidRDefault="009E0049" w:rsidP="009E0049">
                <w:pPr>
                  <w:jc w:val="both"/>
                  <w:rPr>
                    <w:rFonts w:eastAsia="MS Gothic"/>
                    <w:color w:val="333333"/>
                  </w:rPr>
                </w:pPr>
                <w:r>
                  <w:rPr>
                    <w:rFonts w:ascii="MS Gothic" w:eastAsia="MS Gothic" w:hAnsi="MS Gothic" w:hint="eastAsia"/>
                    <w:color w:val="333333"/>
                  </w:rPr>
                  <w:t>☐</w:t>
                </w:r>
              </w:p>
            </w:tc>
            <w:permEnd w:id="2114257095" w:displacedByCustomXml="next"/>
          </w:sdtContent>
        </w:sdt>
        <w:tc>
          <w:tcPr>
            <w:tcW w:w="2944" w:type="dxa"/>
          </w:tcPr>
          <w:p w14:paraId="25E5CFBE" w14:textId="77777777" w:rsidR="009E0049" w:rsidRPr="0002727E" w:rsidRDefault="009E0049" w:rsidP="009E0049">
            <w:pPr>
              <w:jc w:val="both"/>
              <w:rPr>
                <w:b/>
                <w:color w:val="333333"/>
              </w:rPr>
            </w:pPr>
            <w:r w:rsidRPr="00AC7D76">
              <w:rPr>
                <w:b/>
                <w:color w:val="333333"/>
              </w:rPr>
              <w:t>Muestras</w:t>
            </w:r>
            <w:r>
              <w:rPr>
                <w:color w:val="333333"/>
              </w:rPr>
              <w:t>, descripciones, fotografías, con certificado de autenticidad (en contratos de suministro).</w:t>
            </w:r>
          </w:p>
        </w:tc>
        <w:tc>
          <w:tcPr>
            <w:tcW w:w="3201" w:type="dxa"/>
            <w:gridSpan w:val="2"/>
          </w:tcPr>
          <w:p w14:paraId="632303C9" w14:textId="30E2F7CA" w:rsidR="009E0049" w:rsidRPr="000F5318" w:rsidRDefault="009E0049" w:rsidP="009E0049">
            <w:pPr>
              <w:jc w:val="both"/>
              <w:rPr>
                <w:rFonts w:cstheme="minorHAnsi"/>
              </w:rPr>
            </w:pPr>
          </w:p>
        </w:tc>
        <w:tc>
          <w:tcPr>
            <w:tcW w:w="3155" w:type="dxa"/>
          </w:tcPr>
          <w:p w14:paraId="51551D0C" w14:textId="5B6E5F8B" w:rsidR="009E0049" w:rsidRPr="000F5318" w:rsidRDefault="009E0049" w:rsidP="009E0049">
            <w:pPr>
              <w:jc w:val="both"/>
              <w:rPr>
                <w:rFonts w:cstheme="minorHAnsi"/>
              </w:rPr>
            </w:pPr>
          </w:p>
        </w:tc>
      </w:tr>
      <w:tr w:rsidR="0022075A" w:rsidRPr="00FF07BA" w14:paraId="65946FEA" w14:textId="77777777" w:rsidTr="005F436D">
        <w:sdt>
          <w:sdtPr>
            <w:rPr>
              <w:rFonts w:eastAsia="MS Gothic"/>
              <w:color w:val="333333"/>
            </w:rPr>
            <w:id w:val="-1016922735"/>
            <w15:color w:val="FF6600"/>
            <w14:checkbox>
              <w14:checked w14:val="0"/>
              <w14:checkedState w14:val="2612" w14:font="MS Gothic"/>
              <w14:uncheckedState w14:val="2610" w14:font="MS Gothic"/>
            </w14:checkbox>
          </w:sdtPr>
          <w:sdtContent>
            <w:permStart w:id="25516975" w:edGrp="everyone" w:displacedByCustomXml="prev"/>
            <w:tc>
              <w:tcPr>
                <w:tcW w:w="436" w:type="dxa"/>
              </w:tcPr>
              <w:p w14:paraId="6FE0395D" w14:textId="77777777" w:rsidR="009E0049" w:rsidRDefault="009E0049" w:rsidP="009E0049">
                <w:pPr>
                  <w:jc w:val="both"/>
                  <w:rPr>
                    <w:rFonts w:eastAsia="MS Gothic"/>
                    <w:color w:val="333333"/>
                  </w:rPr>
                </w:pPr>
                <w:r>
                  <w:rPr>
                    <w:rFonts w:ascii="MS Gothic" w:eastAsia="MS Gothic" w:hAnsi="MS Gothic" w:hint="eastAsia"/>
                    <w:color w:val="333333"/>
                  </w:rPr>
                  <w:t>☐</w:t>
                </w:r>
              </w:p>
            </w:tc>
            <w:permEnd w:id="25516975" w:displacedByCustomXml="next"/>
          </w:sdtContent>
        </w:sdt>
        <w:tc>
          <w:tcPr>
            <w:tcW w:w="2944" w:type="dxa"/>
          </w:tcPr>
          <w:p w14:paraId="08058E96" w14:textId="77777777" w:rsidR="009E0049" w:rsidRDefault="009E0049" w:rsidP="009E0049">
            <w:pPr>
              <w:jc w:val="both"/>
              <w:rPr>
                <w:color w:val="333333"/>
              </w:rPr>
            </w:pPr>
            <w:r>
              <w:rPr>
                <w:color w:val="333333"/>
              </w:rPr>
              <w:t>Certificados de institutos de control de calidad (suministros: conformidad de los productos en relación a especificaciones o normas técnicas)</w:t>
            </w:r>
          </w:p>
        </w:tc>
        <w:tc>
          <w:tcPr>
            <w:tcW w:w="3201" w:type="dxa"/>
            <w:gridSpan w:val="2"/>
          </w:tcPr>
          <w:p w14:paraId="583BD640" w14:textId="44C03734" w:rsidR="009E0049" w:rsidRPr="000F5318" w:rsidRDefault="009E0049" w:rsidP="009E0049">
            <w:pPr>
              <w:jc w:val="both"/>
              <w:rPr>
                <w:rFonts w:cstheme="minorHAnsi"/>
              </w:rPr>
            </w:pPr>
          </w:p>
        </w:tc>
        <w:tc>
          <w:tcPr>
            <w:tcW w:w="3155" w:type="dxa"/>
          </w:tcPr>
          <w:p w14:paraId="0A973337" w14:textId="09D2CE90" w:rsidR="009E0049" w:rsidRPr="000F5318" w:rsidRDefault="009E0049" w:rsidP="009E0049">
            <w:pPr>
              <w:jc w:val="both"/>
              <w:rPr>
                <w:rFonts w:cstheme="minorHAnsi"/>
              </w:rPr>
            </w:pPr>
          </w:p>
        </w:tc>
      </w:tr>
    </w:tbl>
    <w:p w14:paraId="0A9640EC" w14:textId="77777777" w:rsidR="009B6D8A" w:rsidRPr="00FF07BA" w:rsidRDefault="009B6D8A" w:rsidP="009B6D8A">
      <w:pPr>
        <w:pStyle w:val="Prrafodelista"/>
        <w:spacing w:line="240" w:lineRule="auto"/>
        <w:jc w:val="both"/>
        <w:rPr>
          <w:rFonts w:cstheme="minorHAnsi"/>
        </w:rPr>
      </w:pPr>
    </w:p>
    <w:p w14:paraId="41455A34" w14:textId="77777777" w:rsidR="00AC7D76" w:rsidRDefault="00AC7D76" w:rsidP="005F436D">
      <w:pPr>
        <w:pStyle w:val="Prrafodelista"/>
        <w:spacing w:line="240" w:lineRule="auto"/>
        <w:ind w:left="0"/>
        <w:jc w:val="both"/>
        <w:rPr>
          <w:rFonts w:cstheme="minorHAnsi"/>
        </w:rPr>
      </w:pPr>
      <w:r>
        <w:rPr>
          <w:rFonts w:cstheme="minorHAnsi"/>
        </w:rPr>
        <w:t>Sistemas de aseguramiento de la calidad y normas de gestión medioambiental:</w:t>
      </w:r>
    </w:p>
    <w:p w14:paraId="1CA246C6" w14:textId="77777777" w:rsidR="00A73863" w:rsidRDefault="00A73863" w:rsidP="00A73863">
      <w:pPr>
        <w:pStyle w:val="Prrafodelista"/>
        <w:spacing w:line="240" w:lineRule="auto"/>
        <w:ind w:left="1428"/>
        <w:jc w:val="both"/>
        <w:rPr>
          <w:rFonts w:cstheme="minorHAnsi"/>
        </w:rPr>
      </w:pPr>
    </w:p>
    <w:tbl>
      <w:tblPr>
        <w:tblStyle w:val="Tablaconcuadrcula"/>
        <w:tblW w:w="0" w:type="auto"/>
        <w:tblLook w:val="04A0" w:firstRow="1" w:lastRow="0" w:firstColumn="1" w:lastColumn="0" w:noHBand="0" w:noVBand="1"/>
      </w:tblPr>
      <w:tblGrid>
        <w:gridCol w:w="436"/>
        <w:gridCol w:w="2943"/>
        <w:gridCol w:w="3206"/>
        <w:gridCol w:w="3156"/>
      </w:tblGrid>
      <w:tr w:rsidR="00F630CE" w:rsidRPr="00FF07BA" w14:paraId="485BE90E" w14:textId="77777777" w:rsidTr="005166A3">
        <w:tc>
          <w:tcPr>
            <w:tcW w:w="436" w:type="dxa"/>
            <w:tcBorders>
              <w:top w:val="nil"/>
              <w:left w:val="nil"/>
              <w:right w:val="nil"/>
            </w:tcBorders>
          </w:tcPr>
          <w:p w14:paraId="1881D128" w14:textId="77777777" w:rsidR="005166A3" w:rsidRPr="00FF07BA" w:rsidRDefault="005166A3" w:rsidP="005166A3">
            <w:pPr>
              <w:pStyle w:val="Prrafodelista"/>
              <w:ind w:left="0"/>
              <w:jc w:val="both"/>
              <w:rPr>
                <w:rFonts w:cstheme="minorHAnsi"/>
              </w:rPr>
            </w:pPr>
          </w:p>
        </w:tc>
        <w:tc>
          <w:tcPr>
            <w:tcW w:w="2943" w:type="dxa"/>
            <w:tcBorders>
              <w:top w:val="nil"/>
              <w:left w:val="nil"/>
            </w:tcBorders>
          </w:tcPr>
          <w:p w14:paraId="474199FD" w14:textId="77777777" w:rsidR="005166A3" w:rsidRPr="00FF07BA" w:rsidRDefault="005166A3" w:rsidP="005166A3">
            <w:pPr>
              <w:pStyle w:val="Prrafodelista"/>
              <w:ind w:left="0"/>
              <w:jc w:val="both"/>
              <w:rPr>
                <w:rFonts w:cstheme="minorHAnsi"/>
              </w:rPr>
            </w:pPr>
          </w:p>
        </w:tc>
        <w:tc>
          <w:tcPr>
            <w:tcW w:w="3206" w:type="dxa"/>
          </w:tcPr>
          <w:p w14:paraId="3ABD4A10" w14:textId="21A3C5F8" w:rsidR="005166A3" w:rsidRPr="00FF07BA" w:rsidRDefault="005166A3" w:rsidP="005166A3">
            <w:pPr>
              <w:pStyle w:val="Prrafodelista"/>
              <w:ind w:left="0"/>
              <w:jc w:val="center"/>
              <w:rPr>
                <w:rFonts w:cstheme="minorHAnsi"/>
              </w:rPr>
            </w:pPr>
            <w:r w:rsidRPr="00FF07BA">
              <w:rPr>
                <w:rFonts w:cstheme="minorHAnsi"/>
                <w:b/>
              </w:rPr>
              <w:t>C</w:t>
            </w:r>
            <w:r>
              <w:rPr>
                <w:rFonts w:cstheme="minorHAnsi"/>
                <w:b/>
              </w:rPr>
              <w:t>umplimiento requerido</w:t>
            </w:r>
          </w:p>
        </w:tc>
        <w:tc>
          <w:tcPr>
            <w:tcW w:w="3156" w:type="dxa"/>
          </w:tcPr>
          <w:p w14:paraId="0ACF28C6" w14:textId="77777777" w:rsidR="005166A3" w:rsidRPr="00FF07BA" w:rsidRDefault="005166A3" w:rsidP="005166A3">
            <w:pPr>
              <w:pStyle w:val="Prrafodelista"/>
              <w:ind w:left="0"/>
              <w:jc w:val="both"/>
              <w:rPr>
                <w:rFonts w:cstheme="minorHAnsi"/>
              </w:rPr>
            </w:pPr>
            <w:r w:rsidRPr="00FF07BA">
              <w:rPr>
                <w:rFonts w:cstheme="minorHAnsi"/>
              </w:rPr>
              <w:t xml:space="preserve">A </w:t>
            </w:r>
            <w:r w:rsidRPr="00FF07BA">
              <w:rPr>
                <w:rFonts w:cstheme="minorHAnsi"/>
                <w:b/>
              </w:rPr>
              <w:t>acreditar</w:t>
            </w:r>
            <w:r>
              <w:rPr>
                <w:rFonts w:cstheme="minorHAnsi"/>
              </w:rPr>
              <w:t xml:space="preserve"> por la propuesta con mejor puntuación</w:t>
            </w:r>
          </w:p>
        </w:tc>
      </w:tr>
      <w:tr w:rsidR="00F630CE" w:rsidRPr="0002727E" w14:paraId="41DB504D" w14:textId="77777777" w:rsidTr="005166A3">
        <w:tblPrEx>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PrEx>
        <w:tc>
          <w:tcPr>
            <w:tcW w:w="436" w:type="dxa"/>
          </w:tcPr>
          <w:p w14:paraId="09088F9D" w14:textId="691CF822" w:rsidR="00363FE3" w:rsidRPr="00FF07BA" w:rsidRDefault="00D15EFA" w:rsidP="00363FE3">
            <w:pPr>
              <w:jc w:val="both"/>
              <w:rPr>
                <w:rFonts w:eastAsia="MS Gothic"/>
                <w:color w:val="333333"/>
              </w:rPr>
            </w:pPr>
            <w:r>
              <w:rPr>
                <w:rFonts w:ascii="MS Gothic" w:eastAsia="MS Gothic" w:hAnsi="MS Gothic" w:hint="eastAsia"/>
                <w:color w:val="333333"/>
              </w:rPr>
              <w:t>☐</w:t>
            </w:r>
          </w:p>
        </w:tc>
        <w:tc>
          <w:tcPr>
            <w:tcW w:w="2943" w:type="dxa"/>
          </w:tcPr>
          <w:p w14:paraId="287A1F20" w14:textId="77777777" w:rsidR="00363FE3" w:rsidRPr="00FF07BA" w:rsidRDefault="00363FE3" w:rsidP="00363FE3">
            <w:pPr>
              <w:jc w:val="both"/>
              <w:rPr>
                <w:color w:val="333333"/>
              </w:rPr>
            </w:pPr>
            <w:r>
              <w:rPr>
                <w:b/>
                <w:color w:val="333333"/>
              </w:rPr>
              <w:t xml:space="preserve">Certificados expedidos por organismos independientes sobre las normas de aseguramiento de la calidad. </w:t>
            </w:r>
            <w:r w:rsidRPr="00AC7D76">
              <w:rPr>
                <w:color w:val="333333"/>
              </w:rPr>
              <w:t>Normas de la calidad en particular de accesibilidad para personas con discapacidad</w:t>
            </w:r>
            <w:r>
              <w:rPr>
                <w:b/>
                <w:color w:val="333333"/>
              </w:rPr>
              <w:t>.</w:t>
            </w:r>
            <w:r w:rsidRPr="00FF07BA">
              <w:rPr>
                <w:color w:val="333333"/>
              </w:rPr>
              <w:t xml:space="preserve"> </w:t>
            </w:r>
          </w:p>
        </w:tc>
        <w:tc>
          <w:tcPr>
            <w:tcW w:w="3206" w:type="dxa"/>
          </w:tcPr>
          <w:p w14:paraId="7008E517" w14:textId="603AC377" w:rsidR="00363FE3" w:rsidRPr="000F5318" w:rsidRDefault="00363FE3" w:rsidP="00363FE3">
            <w:pPr>
              <w:jc w:val="both"/>
              <w:rPr>
                <w:rFonts w:cstheme="minorHAnsi"/>
              </w:rPr>
            </w:pPr>
          </w:p>
        </w:tc>
        <w:tc>
          <w:tcPr>
            <w:tcW w:w="3156" w:type="dxa"/>
          </w:tcPr>
          <w:p w14:paraId="204994B9" w14:textId="17681CDA" w:rsidR="00363FE3" w:rsidRPr="000F5318" w:rsidRDefault="00363FE3" w:rsidP="00363FE3">
            <w:pPr>
              <w:jc w:val="both"/>
              <w:rPr>
                <w:rFonts w:cstheme="minorHAnsi"/>
              </w:rPr>
            </w:pPr>
          </w:p>
        </w:tc>
      </w:tr>
      <w:tr w:rsidR="00F630CE" w:rsidRPr="00765022" w14:paraId="2B8CD589" w14:textId="77777777" w:rsidTr="005166A3">
        <w:tblPrEx>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PrEx>
        <w:tc>
          <w:tcPr>
            <w:tcW w:w="436" w:type="dxa"/>
          </w:tcPr>
          <w:p w14:paraId="15A484AC" w14:textId="56A339EB" w:rsidR="00363FE3" w:rsidRPr="00FF07BA" w:rsidRDefault="00D15EFA" w:rsidP="00363FE3">
            <w:pPr>
              <w:jc w:val="both"/>
              <w:rPr>
                <w:rFonts w:eastAsia="MS Gothic"/>
                <w:color w:val="333333"/>
              </w:rPr>
            </w:pPr>
            <w:r>
              <w:rPr>
                <w:rFonts w:ascii="MS Gothic" w:eastAsia="MS Gothic" w:hAnsi="MS Gothic" w:hint="eastAsia"/>
                <w:color w:val="333333"/>
              </w:rPr>
              <w:t>☐</w:t>
            </w:r>
          </w:p>
        </w:tc>
        <w:tc>
          <w:tcPr>
            <w:tcW w:w="2943" w:type="dxa"/>
          </w:tcPr>
          <w:p w14:paraId="63828722" w14:textId="77777777" w:rsidR="00363FE3" w:rsidRPr="00FF07BA" w:rsidRDefault="00363FE3" w:rsidP="00363FE3">
            <w:pPr>
              <w:jc w:val="both"/>
              <w:rPr>
                <w:color w:val="333333"/>
              </w:rPr>
            </w:pPr>
            <w:r>
              <w:rPr>
                <w:b/>
                <w:color w:val="333333"/>
              </w:rPr>
              <w:t>Certificados expedidos por organismos independientes sobre las normas de gestión medioambiental.</w:t>
            </w:r>
          </w:p>
        </w:tc>
        <w:tc>
          <w:tcPr>
            <w:tcW w:w="3206" w:type="dxa"/>
          </w:tcPr>
          <w:p w14:paraId="21871C96" w14:textId="7B8D4E36" w:rsidR="00247E80" w:rsidRPr="000F5318" w:rsidRDefault="00247E80" w:rsidP="00D15EFA">
            <w:pPr>
              <w:jc w:val="both"/>
              <w:rPr>
                <w:rFonts w:cstheme="minorHAnsi"/>
              </w:rPr>
            </w:pPr>
          </w:p>
        </w:tc>
        <w:tc>
          <w:tcPr>
            <w:tcW w:w="3156" w:type="dxa"/>
          </w:tcPr>
          <w:p w14:paraId="57607C49" w14:textId="10278B46" w:rsidR="00363FE3" w:rsidRPr="000F5318" w:rsidRDefault="00363FE3" w:rsidP="00363FE3">
            <w:pPr>
              <w:jc w:val="both"/>
              <w:rPr>
                <w:rFonts w:cstheme="minorHAnsi"/>
              </w:rPr>
            </w:pPr>
          </w:p>
        </w:tc>
      </w:tr>
    </w:tbl>
    <w:p w14:paraId="54E8BA84" w14:textId="77777777" w:rsidR="00AC7D76" w:rsidRDefault="00AC7D76" w:rsidP="002D73C8">
      <w:pPr>
        <w:spacing w:line="240" w:lineRule="auto"/>
        <w:jc w:val="both"/>
        <w:rPr>
          <w:rFonts w:cstheme="minorHAnsi"/>
        </w:rPr>
      </w:pPr>
    </w:p>
    <w:p w14:paraId="0F7F7DE1" w14:textId="77777777" w:rsidR="00791BA2" w:rsidRPr="00C5176A" w:rsidRDefault="00791BA2">
      <w:pPr>
        <w:pStyle w:val="EJIE-Titulo2"/>
        <w:rPr>
          <w:rFonts w:cstheme="minorHAnsi"/>
        </w:rPr>
      </w:pPr>
      <w:bookmarkStart w:id="50" w:name="_Toc224017710"/>
      <w:bookmarkStart w:id="51" w:name="_Toc224597069"/>
      <w:r w:rsidRPr="00C5176A">
        <w:rPr>
          <w:rFonts w:cstheme="minorHAnsi"/>
          <w:caps w:val="0"/>
        </w:rPr>
        <w:t>DOCUMENTACIÓN A</w:t>
      </w:r>
      <w:r w:rsidRPr="000C20D5">
        <w:rPr>
          <w:caps w:val="0"/>
        </w:rPr>
        <w:t xml:space="preserve"> PRESENTAR POR LA OFERTA MEJOR PUNTUADA EN</w:t>
      </w:r>
      <w:r>
        <w:rPr>
          <w:caps w:val="0"/>
        </w:rPr>
        <w:t xml:space="preserve"> FASE PREVIA A LA ADJUDICACIÓN</w:t>
      </w:r>
      <w:bookmarkEnd w:id="50"/>
      <w:bookmarkEnd w:id="51"/>
    </w:p>
    <w:p w14:paraId="290CCD8C" w14:textId="77777777" w:rsidR="00791BA2" w:rsidRDefault="00791BA2">
      <w:pPr>
        <w:pStyle w:val="Prrafodelista"/>
        <w:spacing w:line="240" w:lineRule="auto"/>
        <w:jc w:val="both"/>
        <w:rPr>
          <w:rFonts w:cstheme="minorHAnsi"/>
        </w:rPr>
      </w:pPr>
    </w:p>
    <w:p w14:paraId="6B363F29" w14:textId="77777777" w:rsidR="00791BA2" w:rsidRPr="001637EA" w:rsidRDefault="00791BA2" w:rsidP="00791BA2">
      <w:pPr>
        <w:pStyle w:val="Prrafodelista"/>
        <w:spacing w:line="240" w:lineRule="auto"/>
        <w:jc w:val="both"/>
        <w:rPr>
          <w:rFonts w:cstheme="minorHAnsi"/>
        </w:rPr>
      </w:pPr>
      <w:r>
        <w:rPr>
          <w:rFonts w:cstheme="minorHAnsi"/>
        </w:rPr>
        <w:t>-</w:t>
      </w:r>
      <w:r w:rsidRPr="00C912CA">
        <w:rPr>
          <w:rFonts w:cstheme="minorHAnsi"/>
          <w:b/>
          <w:bCs/>
        </w:rPr>
        <w:t>Otra documentación a presentar por la oferta mejor puntuada en</w:t>
      </w:r>
      <w:r w:rsidRPr="001637EA">
        <w:rPr>
          <w:rFonts w:cstheme="minorHAnsi"/>
        </w:rPr>
        <w:t xml:space="preserve"> fase </w:t>
      </w:r>
      <w:r>
        <w:rPr>
          <w:rFonts w:cstheme="minorHAnsi"/>
        </w:rPr>
        <w:t>previa a</w:t>
      </w:r>
      <w:r w:rsidRPr="001637EA">
        <w:rPr>
          <w:rFonts w:cstheme="minorHAnsi"/>
        </w:rPr>
        <w:t xml:space="preserve"> la </w:t>
      </w:r>
      <w:r>
        <w:rPr>
          <w:rFonts w:cstheme="minorHAnsi"/>
        </w:rPr>
        <w:t xml:space="preserve">adjudicación (artículo 150.2 LCSP): </w:t>
      </w:r>
    </w:p>
    <w:tbl>
      <w:tblPr>
        <w:tblStyle w:val="Tablaconcuadrcula"/>
        <w:tblW w:w="0" w:type="auto"/>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Look w:val="04A0" w:firstRow="1" w:lastRow="0" w:firstColumn="1" w:lastColumn="0" w:noHBand="0" w:noVBand="1"/>
      </w:tblPr>
      <w:tblGrid>
        <w:gridCol w:w="436"/>
        <w:gridCol w:w="2961"/>
        <w:gridCol w:w="6339"/>
      </w:tblGrid>
      <w:tr w:rsidR="007422AA" w:rsidRPr="00765022" w14:paraId="6D73F530" w14:textId="77777777" w:rsidTr="00DC0DB4">
        <w:sdt>
          <w:sdtPr>
            <w:rPr>
              <w:rFonts w:eastAsia="MS Gothic"/>
            </w:rPr>
            <w:id w:val="-798692598"/>
            <w15:color w:val="FF6600"/>
            <w14:checkbox>
              <w14:checked w14:val="1"/>
              <w14:checkedState w14:val="2612" w14:font="MS Gothic"/>
              <w14:uncheckedState w14:val="2610" w14:font="MS Gothic"/>
            </w14:checkbox>
          </w:sdtPr>
          <w:sdtContent>
            <w:tc>
              <w:tcPr>
                <w:tcW w:w="436" w:type="dxa"/>
              </w:tcPr>
              <w:p w14:paraId="4E8334EF" w14:textId="53FDB0DE" w:rsidR="007A570B" w:rsidRPr="00AD766D" w:rsidRDefault="00DC0DB4" w:rsidP="007A570B">
                <w:pPr>
                  <w:jc w:val="both"/>
                  <w:rPr>
                    <w:rFonts w:eastAsia="MS Gothic"/>
                  </w:rPr>
                </w:pPr>
                <w:r>
                  <w:rPr>
                    <w:rFonts w:ascii="MS Gothic" w:eastAsia="MS Gothic" w:hAnsi="MS Gothic" w:hint="eastAsia"/>
                  </w:rPr>
                  <w:t>☒</w:t>
                </w:r>
              </w:p>
            </w:tc>
          </w:sdtContent>
        </w:sdt>
        <w:tc>
          <w:tcPr>
            <w:tcW w:w="2961" w:type="dxa"/>
          </w:tcPr>
          <w:p w14:paraId="1A92A405" w14:textId="77777777" w:rsidR="007A570B" w:rsidRPr="00AD766D" w:rsidRDefault="007A570B" w:rsidP="007A570B">
            <w:pPr>
              <w:jc w:val="both"/>
            </w:pPr>
            <w:r w:rsidRPr="00AD766D">
              <w:rPr>
                <w:b/>
              </w:rPr>
              <w:t>Habilitación.</w:t>
            </w:r>
          </w:p>
        </w:tc>
        <w:tc>
          <w:tcPr>
            <w:tcW w:w="6339" w:type="dxa"/>
          </w:tcPr>
          <w:sdt>
            <w:sdtPr>
              <w:id w:val="1484131379"/>
              <w:placeholder>
                <w:docPart w:val="96F6003AA31E424DA5C974642CDE8E81"/>
              </w:placeholder>
              <w15:color w:val="FF6600"/>
            </w:sdtPr>
            <w:sdtContent>
              <w:p w14:paraId="1327149B" w14:textId="70A14D89" w:rsidR="00A85AF5" w:rsidRPr="00A85AF5" w:rsidRDefault="00A85AF5" w:rsidP="00DC0DB4">
                <w:pPr>
                  <w:jc w:val="both"/>
                  <w:rPr>
                    <w:b/>
                    <w:bCs/>
                  </w:rPr>
                </w:pPr>
                <w:r w:rsidRPr="00A85AF5">
                  <w:rPr>
                    <w:b/>
                    <w:bCs/>
                  </w:rPr>
                  <w:t>LOTE 1</w:t>
                </w:r>
                <w:r w:rsidR="009D1868">
                  <w:rPr>
                    <w:b/>
                    <w:bCs/>
                  </w:rPr>
                  <w:t xml:space="preserve"> y LOTE 2</w:t>
                </w:r>
                <w:r w:rsidRPr="00A85AF5">
                  <w:rPr>
                    <w:b/>
                    <w:bCs/>
                  </w:rPr>
                  <w:t>:</w:t>
                </w:r>
              </w:p>
              <w:p w14:paraId="36D3BEB5" w14:textId="30539FD2" w:rsidR="00DC0DB4" w:rsidRDefault="00DC0DB4" w:rsidP="00DC0DB4">
                <w:pPr>
                  <w:jc w:val="both"/>
                </w:pPr>
                <w:r>
                  <w:t xml:space="preserve">Certificado de inscripción en el Registro de Instaladores de Telecomunicación de la Secretaría de Estado de Telecomunicaciones </w:t>
                </w:r>
                <w:r>
                  <w:lastRenderedPageBreak/>
                  <w:t>y para la Sociedad de la Información según la normativa vigente. La empresa adjudicataria presentará certificado oficial y en vigor que acredite dicha inscripción.</w:t>
                </w:r>
              </w:p>
              <w:p w14:paraId="06AB1C93" w14:textId="7448000A" w:rsidR="007A570B" w:rsidRPr="00AD766D" w:rsidRDefault="00DC0DB4" w:rsidP="00DC0DB4">
                <w:pPr>
                  <w:jc w:val="both"/>
                  <w:rPr>
                    <w:rFonts w:cstheme="minorHAnsi"/>
                  </w:rPr>
                </w:pPr>
                <w:r w:rsidRPr="00DC0DB4">
                  <w:rPr>
                    <w:b/>
                    <w:bCs/>
                  </w:rPr>
                  <w:t>Esta habilitación es exigible a las empresas que desarrollen estos trabajos de instalación, sea la principal o subcontratista</w:t>
                </w:r>
                <w:r>
                  <w:t>.</w:t>
                </w:r>
              </w:p>
            </w:sdtContent>
          </w:sdt>
        </w:tc>
      </w:tr>
      <w:tr w:rsidR="007422AA" w:rsidRPr="00765022" w14:paraId="62BF6CC2" w14:textId="77777777" w:rsidTr="00DC0DB4">
        <w:sdt>
          <w:sdtPr>
            <w:rPr>
              <w:rFonts w:eastAsia="MS Gothic"/>
            </w:rPr>
            <w:id w:val="1266583522"/>
            <w15:color w:val="FF6600"/>
            <w14:checkbox>
              <w14:checked w14:val="1"/>
              <w14:checkedState w14:val="2612" w14:font="MS Gothic"/>
              <w14:uncheckedState w14:val="2610" w14:font="MS Gothic"/>
            </w14:checkbox>
          </w:sdtPr>
          <w:sdtContent>
            <w:tc>
              <w:tcPr>
                <w:tcW w:w="436" w:type="dxa"/>
              </w:tcPr>
              <w:p w14:paraId="14921EB6" w14:textId="411D86F9" w:rsidR="007A570B" w:rsidRPr="00AD766D" w:rsidRDefault="00D00E10" w:rsidP="007A570B">
                <w:pPr>
                  <w:jc w:val="both"/>
                  <w:rPr>
                    <w:rFonts w:eastAsia="MS Gothic"/>
                  </w:rPr>
                </w:pPr>
                <w:r>
                  <w:rPr>
                    <w:rFonts w:ascii="MS Gothic" w:eastAsia="MS Gothic" w:hAnsi="MS Gothic" w:hint="eastAsia"/>
                  </w:rPr>
                  <w:t>☒</w:t>
                </w:r>
              </w:p>
            </w:tc>
          </w:sdtContent>
        </w:sdt>
        <w:tc>
          <w:tcPr>
            <w:tcW w:w="2961" w:type="dxa"/>
          </w:tcPr>
          <w:p w14:paraId="44B0F1BA" w14:textId="77777777" w:rsidR="007A570B" w:rsidRPr="00AD766D" w:rsidRDefault="007A570B" w:rsidP="007A570B">
            <w:pPr>
              <w:jc w:val="both"/>
            </w:pPr>
            <w:r w:rsidRPr="00AD766D">
              <w:rPr>
                <w:b/>
              </w:rPr>
              <w:t>Otra documentación.</w:t>
            </w:r>
          </w:p>
        </w:tc>
        <w:tc>
          <w:tcPr>
            <w:tcW w:w="6339" w:type="dxa"/>
          </w:tcPr>
          <w:p w14:paraId="53363C98" w14:textId="3A63805A" w:rsidR="007A570B" w:rsidRPr="00AD766D" w:rsidRDefault="007A570B" w:rsidP="007A570B">
            <w:pPr>
              <w:jc w:val="both"/>
              <w:rPr>
                <w:rFonts w:cstheme="minorHAnsi"/>
              </w:rPr>
            </w:pPr>
          </w:p>
        </w:tc>
      </w:tr>
      <w:tr w:rsidR="00C5172F" w:rsidRPr="00C61D03" w14:paraId="57661E4A" w14:textId="77777777" w:rsidTr="007A570B">
        <w:tc>
          <w:tcPr>
            <w:tcW w:w="9736" w:type="dxa"/>
            <w:gridSpan w:val="3"/>
          </w:tcPr>
          <w:tbl>
            <w:tblPr>
              <w:tblStyle w:val="Tablaconcuadrcula"/>
              <w:tblW w:w="0" w:type="auto"/>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Look w:val="04A0" w:firstRow="1" w:lastRow="0" w:firstColumn="1" w:lastColumn="0" w:noHBand="0" w:noVBand="1"/>
            </w:tblPr>
            <w:tblGrid>
              <w:gridCol w:w="436"/>
              <w:gridCol w:w="9074"/>
            </w:tblGrid>
            <w:tr w:rsidR="001B24F7" w:rsidRPr="00C61D03" w14:paraId="3A5A0378" w14:textId="77777777" w:rsidTr="007A570B">
              <w:tc>
                <w:tcPr>
                  <w:tcW w:w="436" w:type="dxa"/>
                </w:tcPr>
                <w:p w14:paraId="64BC2AA3" w14:textId="0E9EC1C0" w:rsidR="00FC2AB1" w:rsidRPr="00C61D03" w:rsidRDefault="00A000E5" w:rsidP="00FC2AB1">
                  <w:pPr>
                    <w:jc w:val="both"/>
                    <w:rPr>
                      <w:rFonts w:eastAsia="MS Gothic"/>
                    </w:rPr>
                  </w:pPr>
                  <w:r>
                    <w:rPr>
                      <w:rFonts w:ascii="MS Gothic" w:eastAsia="MS Gothic" w:hAnsi="MS Gothic" w:hint="eastAsia"/>
                    </w:rPr>
                    <w:t>☒</w:t>
                  </w:r>
                </w:p>
              </w:tc>
              <w:tc>
                <w:tcPr>
                  <w:tcW w:w="9074" w:type="dxa"/>
                </w:tcPr>
                <w:p w14:paraId="66AF5060" w14:textId="23CB3CF1" w:rsidR="009D1868" w:rsidRPr="009D1868" w:rsidRDefault="009D1868" w:rsidP="009A5329">
                  <w:pPr>
                    <w:jc w:val="both"/>
                    <w:rPr>
                      <w:rFonts w:cstheme="minorHAnsi"/>
                      <w:b/>
                      <w:bCs/>
                      <w:lang w:val="es-ES_tradnl" w:eastAsia="es-ES"/>
                    </w:rPr>
                  </w:pPr>
                  <w:r w:rsidRPr="009D1868">
                    <w:rPr>
                      <w:rFonts w:cstheme="minorHAnsi"/>
                      <w:b/>
                      <w:bCs/>
                      <w:lang w:val="es-ES_tradnl" w:eastAsia="es-ES"/>
                    </w:rPr>
                    <w:t>LOTE 1 Y LOTE 2:</w:t>
                  </w:r>
                </w:p>
                <w:p w14:paraId="5B49D415" w14:textId="133C4A83" w:rsidR="00407FD8" w:rsidRPr="00C61D03" w:rsidRDefault="00FC2AB1" w:rsidP="009A5329">
                  <w:pPr>
                    <w:jc w:val="both"/>
                  </w:pPr>
                  <w:r w:rsidRPr="00C61D03">
                    <w:rPr>
                      <w:rFonts w:cstheme="minorHAnsi"/>
                      <w:lang w:val="es-ES_tradnl" w:eastAsia="es-ES"/>
                    </w:rPr>
                    <w:t xml:space="preserve">Las empresas </w:t>
                  </w:r>
                  <w:r>
                    <w:rPr>
                      <w:rFonts w:cstheme="minorHAnsi"/>
                      <w:lang w:val="es-ES_tradnl" w:eastAsia="es-ES"/>
                    </w:rPr>
                    <w:t xml:space="preserve">con </w:t>
                  </w:r>
                  <w:r w:rsidRPr="00C61D03">
                    <w:rPr>
                      <w:rFonts w:cstheme="minorHAnsi"/>
                      <w:lang w:val="es-ES_tradnl" w:eastAsia="es-ES"/>
                    </w:rPr>
                    <w:t xml:space="preserve">50 o más personas </w:t>
                  </w:r>
                  <w:r w:rsidRPr="72D4A71E">
                    <w:rPr>
                      <w:lang w:eastAsia="es-ES"/>
                    </w:rPr>
                    <w:t xml:space="preserve">trabajadoras deben contar con un plan de igualdad </w:t>
                  </w:r>
                  <w:r>
                    <w:rPr>
                      <w:lang w:eastAsia="es-ES"/>
                    </w:rPr>
                    <w:t>(</w:t>
                  </w:r>
                  <w:r w:rsidRPr="72D4A71E">
                    <w:rPr>
                      <w:lang w:eastAsia="es-ES"/>
                    </w:rPr>
                    <w:t>artículo 2.2 Real Decreto 901/2020)</w:t>
                  </w:r>
                  <w:r>
                    <w:rPr>
                      <w:lang w:eastAsia="es-ES"/>
                    </w:rPr>
                    <w:t xml:space="preserve"> debidamente inscrito en el Registro pertinente;</w:t>
                  </w:r>
                  <w:r w:rsidRPr="72D4A71E">
                    <w:t xml:space="preserve"> en ese supuesto deberá declararlo en fase de licitación y acreditarlo en fase de adjudicación</w:t>
                  </w:r>
                  <w:r>
                    <w:t>.</w:t>
                  </w:r>
                  <w:r w:rsidRPr="72D4A71E">
                    <w:t xml:space="preserve"> </w:t>
                  </w:r>
                  <w:r w:rsidR="00407FD8">
                    <w:t xml:space="preserve">Se deberá aportar </w:t>
                  </w:r>
                  <w:r w:rsidR="00407FD8" w:rsidRPr="00407FD8">
                    <w:rPr>
                      <w:b/>
                      <w:bCs/>
                    </w:rPr>
                    <w:t>certificado de inscripción del plan de igualdad</w:t>
                  </w:r>
                  <w:r w:rsidR="00407FD8">
                    <w:t>.</w:t>
                  </w:r>
                </w:p>
              </w:tc>
            </w:tr>
            <w:tr w:rsidR="001B24F7" w:rsidRPr="00C61D03" w14:paraId="50CD4B19" w14:textId="77777777" w:rsidTr="007A570B">
              <w:tc>
                <w:tcPr>
                  <w:tcW w:w="436" w:type="dxa"/>
                </w:tcPr>
                <w:p w14:paraId="2A43E444" w14:textId="727D5DEA" w:rsidR="007A570B" w:rsidRPr="00C61D03" w:rsidRDefault="00825071" w:rsidP="007A570B">
                  <w:pPr>
                    <w:jc w:val="both"/>
                    <w:rPr>
                      <w:rFonts w:eastAsia="MS Gothic"/>
                    </w:rPr>
                  </w:pPr>
                  <w:r>
                    <w:rPr>
                      <w:rFonts w:ascii="MS Gothic" w:eastAsia="MS Gothic" w:hAnsi="MS Gothic" w:hint="eastAsia"/>
                    </w:rPr>
                    <w:t>☒</w:t>
                  </w:r>
                </w:p>
              </w:tc>
              <w:tc>
                <w:tcPr>
                  <w:tcW w:w="9074" w:type="dxa"/>
                </w:tcPr>
                <w:p w14:paraId="66366BAA" w14:textId="7265CFF0" w:rsidR="007A570B" w:rsidRPr="00C61D03" w:rsidRDefault="007A570B" w:rsidP="009A5329">
                  <w:pPr>
                    <w:jc w:val="both"/>
                  </w:pPr>
                  <w:r w:rsidRPr="00C61D03">
                    <w:rPr>
                      <w:rFonts w:cstheme="minorHAnsi"/>
                      <w:lang w:val="es-ES_tradnl" w:eastAsia="es-ES"/>
                    </w:rPr>
                    <w:t>En el supuesto de licitar con una habilitación temporal en la aplicación de licitación electrónica, se aportará la documentación acreditativa de capacidad descrita en el presente pliego.</w:t>
                  </w:r>
                </w:p>
              </w:tc>
            </w:tr>
            <w:tr w:rsidR="001B24F7" w:rsidRPr="00C61D03" w14:paraId="2BEACC90" w14:textId="77777777" w:rsidTr="007A570B">
              <w:tc>
                <w:tcPr>
                  <w:tcW w:w="436" w:type="dxa"/>
                </w:tcPr>
                <w:p w14:paraId="436FFD14" w14:textId="64155A93" w:rsidR="00C02C3C" w:rsidRDefault="00C02C3C" w:rsidP="00C02C3C">
                  <w:pPr>
                    <w:jc w:val="both"/>
                    <w:rPr>
                      <w:rFonts w:ascii="MS Gothic" w:eastAsia="MS Gothic" w:hAnsi="MS Gothic"/>
                    </w:rPr>
                  </w:pPr>
                  <w:r>
                    <w:rPr>
                      <w:rFonts w:ascii="MS Gothic" w:eastAsia="MS Gothic" w:hAnsi="MS Gothic" w:hint="eastAsia"/>
                    </w:rPr>
                    <w:t>☒</w:t>
                  </w:r>
                </w:p>
              </w:tc>
              <w:tc>
                <w:tcPr>
                  <w:tcW w:w="9074" w:type="dxa"/>
                </w:tcPr>
                <w:p w14:paraId="3227C3DB" w14:textId="77777777" w:rsidR="009D1868" w:rsidRPr="009D1868" w:rsidRDefault="009D1868" w:rsidP="009D1868">
                  <w:pPr>
                    <w:jc w:val="both"/>
                    <w:rPr>
                      <w:rFonts w:cstheme="minorHAnsi"/>
                      <w:b/>
                      <w:bCs/>
                      <w:lang w:val="es-ES_tradnl" w:eastAsia="es-ES"/>
                    </w:rPr>
                  </w:pPr>
                  <w:r w:rsidRPr="009D1868">
                    <w:rPr>
                      <w:rFonts w:cstheme="minorHAnsi"/>
                      <w:b/>
                      <w:bCs/>
                      <w:lang w:val="es-ES_tradnl" w:eastAsia="es-ES"/>
                    </w:rPr>
                    <w:t>LOTE 1 Y LOTE 2:</w:t>
                  </w:r>
                </w:p>
                <w:p w14:paraId="46C3B2E4" w14:textId="59E6A005" w:rsidR="00E72690" w:rsidRPr="00EE305B" w:rsidRDefault="00E72690" w:rsidP="00E72690">
                  <w:pPr>
                    <w:rPr>
                      <w:b/>
                      <w:bCs/>
                    </w:rPr>
                  </w:pPr>
                  <w:r w:rsidRPr="00EE305B">
                    <w:rPr>
                      <w:b/>
                      <w:bCs/>
                    </w:rPr>
                    <w:t>Subcontratación</w:t>
                  </w:r>
                  <w:r>
                    <w:rPr>
                      <w:b/>
                      <w:bCs/>
                    </w:rPr>
                    <w:t xml:space="preserve">: </w:t>
                  </w:r>
                </w:p>
                <w:p w14:paraId="5CB2B1E3" w14:textId="77777777" w:rsidR="00E72690" w:rsidRDefault="00E72690" w:rsidP="00E72690">
                  <w:pPr>
                    <w:jc w:val="both"/>
                  </w:pPr>
                  <w:r>
                    <w:t>Si se ha declarado previsión de subcontratación en fase de licitación (</w:t>
                  </w:r>
                  <w:r w:rsidRPr="007B4E07">
                    <w:rPr>
                      <w:i/>
                      <w:iCs/>
                    </w:rPr>
                    <w:t>indicado en el DEUC y en el Anexo X</w:t>
                  </w:r>
                  <w:r>
                    <w:t xml:space="preserve">), se incorporará esta tabla cumplimentada mediante declaración responsable: </w:t>
                  </w:r>
                </w:p>
                <w:p w14:paraId="4E5F423B" w14:textId="77777777" w:rsidR="00E72690" w:rsidRDefault="00E72690" w:rsidP="00E72690"/>
                <w:tbl>
                  <w:tblPr>
                    <w:tblStyle w:val="Tablaconcuadrcula1clara-nfasis1"/>
                    <w:tblW w:w="8406" w:type="dxa"/>
                    <w:tblLook w:val="04A0" w:firstRow="1" w:lastRow="0" w:firstColumn="1" w:lastColumn="0" w:noHBand="0" w:noVBand="1"/>
                  </w:tblPr>
                  <w:tblGrid>
                    <w:gridCol w:w="2311"/>
                    <w:gridCol w:w="1420"/>
                    <w:gridCol w:w="1699"/>
                    <w:gridCol w:w="2976"/>
                  </w:tblGrid>
                  <w:tr w:rsidR="00F21DB0" w:rsidRPr="007A1177" w14:paraId="6CA16921" w14:textId="77777777" w:rsidTr="00270E12">
                    <w:trPr>
                      <w:cnfStyle w:val="100000000000" w:firstRow="1" w:lastRow="0" w:firstColumn="0" w:lastColumn="0" w:oddVBand="0" w:evenVBand="0" w:oddHBand="0" w:evenHBand="0" w:firstRowFirstColumn="0" w:firstRowLastColumn="0" w:lastRowFirstColumn="0" w:lastRowLastColumn="0"/>
                      <w:trHeight w:val="671"/>
                    </w:trPr>
                    <w:tc>
                      <w:tcPr>
                        <w:cnfStyle w:val="001000000000" w:firstRow="0" w:lastRow="0" w:firstColumn="1" w:lastColumn="0" w:oddVBand="0" w:evenVBand="0" w:oddHBand="0" w:evenHBand="0" w:firstRowFirstColumn="0" w:firstRowLastColumn="0" w:lastRowFirstColumn="0" w:lastRowLastColumn="0"/>
                        <w:tcW w:w="2311" w:type="dxa"/>
                        <w:hideMark/>
                      </w:tcPr>
                      <w:p w14:paraId="377CB96F" w14:textId="77777777" w:rsidR="00E72690" w:rsidRPr="007A1177" w:rsidRDefault="00E72690" w:rsidP="00E72690">
                        <w:pPr>
                          <w:rPr>
                            <w:rFonts w:ascii="Calibri" w:eastAsia="Times New Roman" w:hAnsi="Calibri" w:cs="Calibri"/>
                            <w:b w:val="0"/>
                            <w:bCs w:val="0"/>
                            <w:lang w:eastAsia="es-ES"/>
                          </w:rPr>
                        </w:pPr>
                        <w:r w:rsidRPr="007A1177">
                          <w:rPr>
                            <w:rFonts w:ascii="Calibri" w:eastAsia="Times New Roman" w:hAnsi="Calibri" w:cs="Calibri"/>
                            <w:lang w:eastAsia="es-ES"/>
                          </w:rPr>
                          <w:t>EMPRESAS</w:t>
                        </w:r>
                        <w:r>
                          <w:rPr>
                            <w:rFonts w:ascii="Calibri" w:eastAsia="Times New Roman" w:hAnsi="Calibri" w:cs="Calibri"/>
                            <w:lang w:eastAsia="es-ES"/>
                          </w:rPr>
                          <w:t xml:space="preserve"> SUBCONTRATADAS</w:t>
                        </w:r>
                      </w:p>
                    </w:tc>
                    <w:tc>
                      <w:tcPr>
                        <w:tcW w:w="1559" w:type="dxa"/>
                      </w:tcPr>
                      <w:p w14:paraId="46E2B5A9" w14:textId="77777777" w:rsidR="00E72690" w:rsidRPr="007A1177" w:rsidRDefault="00E72690" w:rsidP="00E7269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r>
                          <w:rPr>
                            <w:rFonts w:ascii="Calibri" w:eastAsia="Times New Roman" w:hAnsi="Calibri" w:cs="Calibri"/>
                            <w:lang w:eastAsia="es-ES"/>
                          </w:rPr>
                          <w:t>CIF</w:t>
                        </w:r>
                      </w:p>
                      <w:p w14:paraId="025FE22D" w14:textId="77777777" w:rsidR="00E72690" w:rsidRPr="007A1177" w:rsidRDefault="00E72690" w:rsidP="00E7269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p>
                    </w:tc>
                    <w:tc>
                      <w:tcPr>
                        <w:tcW w:w="1560" w:type="dxa"/>
                        <w:hideMark/>
                      </w:tcPr>
                      <w:p w14:paraId="33747A4B" w14:textId="77777777" w:rsidR="00E72690" w:rsidRPr="007A1177" w:rsidRDefault="00E72690" w:rsidP="00E7269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r w:rsidRPr="007A1177">
                          <w:rPr>
                            <w:rFonts w:ascii="Calibri" w:eastAsia="Times New Roman" w:hAnsi="Calibri" w:cs="Calibri"/>
                            <w:lang w:eastAsia="es-ES"/>
                          </w:rPr>
                          <w:t>Porcentaje de subcontratación</w:t>
                        </w:r>
                      </w:p>
                    </w:tc>
                    <w:tc>
                      <w:tcPr>
                        <w:tcW w:w="2976" w:type="dxa"/>
                        <w:hideMark/>
                      </w:tcPr>
                      <w:p w14:paraId="16844D97" w14:textId="77777777" w:rsidR="00E72690" w:rsidRPr="007A1177" w:rsidRDefault="00E72690" w:rsidP="00E7269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es-ES"/>
                          </w:rPr>
                        </w:pPr>
                        <w:r w:rsidRPr="007A1177">
                          <w:rPr>
                            <w:rFonts w:ascii="Calibri" w:eastAsia="Times New Roman" w:hAnsi="Calibri" w:cs="Calibri"/>
                            <w:lang w:eastAsia="es-ES"/>
                          </w:rPr>
                          <w:t>Funciones/tareas/ partes del contrato que van a ser subcontratadas</w:t>
                        </w:r>
                      </w:p>
                    </w:tc>
                  </w:tr>
                  <w:tr w:rsidR="00F21DB0" w:rsidRPr="001F2E0A" w14:paraId="77C03F43" w14:textId="77777777" w:rsidTr="00270E12">
                    <w:trPr>
                      <w:trHeight w:val="1124"/>
                    </w:trPr>
                    <w:tc>
                      <w:tcPr>
                        <w:cnfStyle w:val="001000000000" w:firstRow="0" w:lastRow="0" w:firstColumn="1" w:lastColumn="0" w:oddVBand="0" w:evenVBand="0" w:oddHBand="0" w:evenHBand="0" w:firstRowFirstColumn="0" w:firstRowLastColumn="0" w:lastRowFirstColumn="0" w:lastRowLastColumn="0"/>
                        <w:tcW w:w="2311" w:type="dxa"/>
                        <w:noWrap/>
                      </w:tcPr>
                      <w:p w14:paraId="074AF793" w14:textId="77777777" w:rsidR="00E72690" w:rsidRPr="001F2E0A" w:rsidRDefault="00E72690" w:rsidP="00E72690">
                        <w:pPr>
                          <w:jc w:val="center"/>
                          <w:rPr>
                            <w:rFonts w:ascii="Calibri" w:eastAsia="Times New Roman" w:hAnsi="Calibri" w:cs="Calibri"/>
                            <w:color w:val="000000"/>
                            <w:lang w:eastAsia="es-ES"/>
                          </w:rPr>
                        </w:pPr>
                      </w:p>
                    </w:tc>
                    <w:tc>
                      <w:tcPr>
                        <w:tcW w:w="1559" w:type="dxa"/>
                      </w:tcPr>
                      <w:p w14:paraId="62087B1F" w14:textId="77777777" w:rsidR="00E72690" w:rsidRPr="001F2E0A" w:rsidRDefault="00E72690" w:rsidP="00E7269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s-ES"/>
                          </w:rPr>
                        </w:pPr>
                      </w:p>
                    </w:tc>
                    <w:tc>
                      <w:tcPr>
                        <w:tcW w:w="1560" w:type="dxa"/>
                        <w:noWrap/>
                      </w:tcPr>
                      <w:p w14:paraId="7A68415B" w14:textId="77777777" w:rsidR="00E72690" w:rsidRPr="001F2E0A" w:rsidRDefault="00E72690" w:rsidP="00E7269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s-ES"/>
                          </w:rPr>
                        </w:pPr>
                      </w:p>
                    </w:tc>
                    <w:tc>
                      <w:tcPr>
                        <w:tcW w:w="2976" w:type="dxa"/>
                        <w:noWrap/>
                      </w:tcPr>
                      <w:p w14:paraId="0CA02BE2" w14:textId="77777777" w:rsidR="00E72690" w:rsidRPr="001F2E0A" w:rsidRDefault="00E72690" w:rsidP="00E7269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s-ES"/>
                          </w:rPr>
                        </w:pPr>
                      </w:p>
                    </w:tc>
                  </w:tr>
                </w:tbl>
                <w:p w14:paraId="2547D617" w14:textId="77777777" w:rsidR="00E72690" w:rsidRDefault="00E72690" w:rsidP="00E72690"/>
                <w:p w14:paraId="4FED07CC" w14:textId="77777777" w:rsidR="00E72690" w:rsidRDefault="00E72690" w:rsidP="00E72690">
                  <w:pPr>
                    <w:jc w:val="both"/>
                  </w:pPr>
                  <w:r>
                    <w:t xml:space="preserve">Asimismo, se aportará Anexo XXIII modelo de declaración de subcontratación. </w:t>
                  </w:r>
                </w:p>
                <w:p w14:paraId="3A4CB5E4" w14:textId="77777777" w:rsidR="00C02C3C" w:rsidRPr="00E72690" w:rsidRDefault="00C02C3C" w:rsidP="00C02C3C">
                  <w:pPr>
                    <w:jc w:val="both"/>
                    <w:rPr>
                      <w:rFonts w:cstheme="minorHAnsi"/>
                      <w:lang w:eastAsia="es-ES"/>
                    </w:rPr>
                  </w:pPr>
                </w:p>
              </w:tc>
            </w:tr>
            <w:tr w:rsidR="001B24F7" w:rsidRPr="00C61D03" w14:paraId="35F7BBB2" w14:textId="77777777" w:rsidTr="007A570B">
              <w:tc>
                <w:tcPr>
                  <w:tcW w:w="436" w:type="dxa"/>
                </w:tcPr>
                <w:p w14:paraId="6EC6DEF6" w14:textId="5D66D471" w:rsidR="00C02C3C" w:rsidRPr="00C61D03" w:rsidRDefault="008E535F" w:rsidP="00C02C3C">
                  <w:pPr>
                    <w:jc w:val="both"/>
                    <w:rPr>
                      <w:rFonts w:eastAsia="MS Gothic"/>
                    </w:rPr>
                  </w:pPr>
                  <w:r>
                    <w:rPr>
                      <w:rFonts w:ascii="MS Gothic" w:eastAsia="MS Gothic" w:hAnsi="MS Gothic" w:hint="eastAsia"/>
                    </w:rPr>
                    <w:t>☒</w:t>
                  </w:r>
                </w:p>
              </w:tc>
              <w:tc>
                <w:tcPr>
                  <w:tcW w:w="9074" w:type="dxa"/>
                </w:tcPr>
                <w:p w14:paraId="10CC457D" w14:textId="2700C6E4" w:rsidR="00CA1A59" w:rsidRDefault="00CA1A59" w:rsidP="00CA1A59">
                  <w:pPr>
                    <w:jc w:val="both"/>
                    <w:rPr>
                      <w:color w:val="000000" w:themeColor="text1"/>
                      <w:lang w:eastAsia="es-ES"/>
                    </w:rPr>
                  </w:pPr>
                  <w:r>
                    <w:rPr>
                      <w:color w:val="000000" w:themeColor="text1"/>
                      <w:lang w:eastAsia="es-ES"/>
                    </w:rPr>
                    <w:t xml:space="preserve">En el caso en el que la licitadora presente su oferta haciendo uso de la solvencia y recursos de una empresa vinculada, y así se haya indicado en fase de licitación, se deberá aportar </w:t>
                  </w:r>
                  <w:r w:rsidRPr="0052167E">
                    <w:rPr>
                      <w:b/>
                      <w:bCs/>
                      <w:color w:val="000000" w:themeColor="text1"/>
                      <w:lang w:eastAsia="es-ES"/>
                    </w:rPr>
                    <w:t>copia de escritura</w:t>
                  </w:r>
                  <w:r w:rsidRPr="00FF34B7">
                    <w:rPr>
                      <w:color w:val="000000" w:themeColor="text1"/>
                      <w:lang w:eastAsia="es-ES"/>
                    </w:rPr>
                    <w:t xml:space="preserve"> en la que se acredite la condición de vinculación de empresas del artículo 42.1 del Código de Comercio</w:t>
                  </w:r>
                  <w:r>
                    <w:rPr>
                      <w:color w:val="000000" w:themeColor="text1"/>
                      <w:lang w:eastAsia="es-ES"/>
                    </w:rPr>
                    <w:t xml:space="preserve">. </w:t>
                  </w:r>
                </w:p>
                <w:p w14:paraId="079295FE" w14:textId="77777777" w:rsidR="00CA1A59" w:rsidRDefault="00CA1A59" w:rsidP="00CA1A59">
                  <w:pPr>
                    <w:jc w:val="both"/>
                    <w:rPr>
                      <w:color w:val="000000" w:themeColor="text1"/>
                      <w:lang w:eastAsia="es-ES"/>
                    </w:rPr>
                  </w:pPr>
                </w:p>
                <w:p w14:paraId="297A99F0" w14:textId="77777777" w:rsidR="00C32927" w:rsidRDefault="00CA1A59" w:rsidP="00CA1A59">
                  <w:pPr>
                    <w:jc w:val="both"/>
                    <w:rPr>
                      <w:color w:val="000000" w:themeColor="text1"/>
                      <w:lang w:eastAsia="es-ES"/>
                    </w:rPr>
                  </w:pPr>
                  <w:r>
                    <w:rPr>
                      <w:color w:val="000000" w:themeColor="text1"/>
                      <w:lang w:eastAsia="es-ES"/>
                    </w:rPr>
                    <w:t xml:space="preserve">Además, se deberá aportar </w:t>
                  </w:r>
                  <w:r w:rsidRPr="0052167E">
                    <w:rPr>
                      <w:b/>
                      <w:bCs/>
                      <w:color w:val="000000" w:themeColor="text1"/>
                      <w:lang w:eastAsia="es-ES"/>
                    </w:rPr>
                    <w:t>certificado de titularidad real</w:t>
                  </w:r>
                  <w:r>
                    <w:rPr>
                      <w:color w:val="000000" w:themeColor="text1"/>
                      <w:lang w:eastAsia="es-ES"/>
                    </w:rPr>
                    <w:t xml:space="preserve"> donde se pueda comprobar dicha vinculación. </w:t>
                  </w:r>
                </w:p>
                <w:p w14:paraId="14199F0F" w14:textId="65B69B8F" w:rsidR="00C02C3C" w:rsidRPr="00C61D03" w:rsidRDefault="00C02C3C" w:rsidP="00CA1A59">
                  <w:pPr>
                    <w:jc w:val="both"/>
                    <w:rPr>
                      <w:rStyle w:val="normaltextrun"/>
                      <w:rFonts w:ascii="Arial" w:hAnsi="Arial" w:cs="Arial"/>
                      <w:sz w:val="18"/>
                      <w:szCs w:val="18"/>
                    </w:rPr>
                  </w:pPr>
                  <w:r w:rsidRPr="00C61D03">
                    <w:rPr>
                      <w:rStyle w:val="normaltextrun"/>
                      <w:rFonts w:ascii="Arial" w:hAnsi="Arial" w:cs="Arial"/>
                      <w:sz w:val="18"/>
                      <w:szCs w:val="18"/>
                    </w:rPr>
                    <w:t xml:space="preserve"> </w:t>
                  </w:r>
                </w:p>
              </w:tc>
            </w:tr>
            <w:tr w:rsidR="001B24F7" w:rsidRPr="00C61D03" w14:paraId="1BE43D75" w14:textId="77777777" w:rsidTr="007A570B">
              <w:sdt>
                <w:sdtPr>
                  <w:rPr>
                    <w:rFonts w:eastAsia="MS Gothic"/>
                  </w:rPr>
                  <w:id w:val="1849906057"/>
                  <w15:color w:val="FF6600"/>
                  <w14:checkbox>
                    <w14:checked w14:val="1"/>
                    <w14:checkedState w14:val="2612" w14:font="MS Gothic"/>
                    <w14:uncheckedState w14:val="2610" w14:font="MS Gothic"/>
                  </w14:checkbox>
                </w:sdtPr>
                <w:sdtContent>
                  <w:tc>
                    <w:tcPr>
                      <w:tcW w:w="436" w:type="dxa"/>
                    </w:tcPr>
                    <w:p w14:paraId="3D7274DE" w14:textId="41BB7875" w:rsidR="0036430B" w:rsidRDefault="00D77EC6" w:rsidP="0036430B">
                      <w:pPr>
                        <w:jc w:val="both"/>
                        <w:rPr>
                          <w:rFonts w:ascii="MS Gothic" w:eastAsia="MS Gothic" w:hAnsi="MS Gothic"/>
                        </w:rPr>
                      </w:pPr>
                      <w:r>
                        <w:rPr>
                          <w:rFonts w:ascii="MS Gothic" w:eastAsia="MS Gothic" w:hAnsi="MS Gothic" w:hint="eastAsia"/>
                        </w:rPr>
                        <w:t>☒</w:t>
                      </w:r>
                    </w:p>
                  </w:tc>
                </w:sdtContent>
              </w:sdt>
              <w:tc>
                <w:tcPr>
                  <w:tcW w:w="9074" w:type="dxa"/>
                </w:tcPr>
                <w:p w14:paraId="716BF7F5" w14:textId="360F5D61" w:rsidR="0068785E" w:rsidRDefault="0068785E" w:rsidP="0036430B">
                  <w:pPr>
                    <w:jc w:val="both"/>
                  </w:pPr>
                  <w:r>
                    <w:t xml:space="preserve">NOTA: Este apartado aplica al Lote 2 de este expediente de contratación </w:t>
                  </w:r>
                </w:p>
                <w:p w14:paraId="31C9C8CD" w14:textId="77777777" w:rsidR="0068785E" w:rsidRDefault="0068785E" w:rsidP="0036430B">
                  <w:pPr>
                    <w:jc w:val="both"/>
                  </w:pPr>
                </w:p>
                <w:p w14:paraId="54A6B013" w14:textId="49A8F280" w:rsidR="0036430B" w:rsidRDefault="0036430B" w:rsidP="0036430B">
                  <w:pPr>
                    <w:jc w:val="both"/>
                  </w:pPr>
                  <w:r w:rsidRPr="008D233C">
                    <w:t xml:space="preserve">En caso de que la ejecución del contrato requiera </w:t>
                  </w:r>
                  <w:r>
                    <w:t xml:space="preserve">el </w:t>
                  </w:r>
                  <w:r w:rsidRPr="008D233C">
                    <w:t>tratamiento de datos personales</w:t>
                  </w:r>
                  <w:r>
                    <w:t xml:space="preserve"> por parte de la contratista conforme a lo establecido en las condiciones específicas, </w:t>
                  </w:r>
                  <w:r w:rsidRPr="00C61D03">
                    <w:t>se hace necesario adjuntar la siguiente documentación</w:t>
                  </w:r>
                  <w:r>
                    <w:t>:</w:t>
                  </w:r>
                </w:p>
                <w:p w14:paraId="51189C45" w14:textId="77777777" w:rsidR="00A3294D" w:rsidRDefault="0036430B" w:rsidP="001726AF">
                  <w:pPr>
                    <w:pStyle w:val="Prrafodelista"/>
                    <w:numPr>
                      <w:ilvl w:val="0"/>
                      <w:numId w:val="102"/>
                    </w:numPr>
                    <w:jc w:val="both"/>
                  </w:pPr>
                  <w:r w:rsidRPr="001753B5">
                    <w:t>Declaración responsable sobre la ubicación de los servidores y lugar de prestación de los servicios asociados a los mismos</w:t>
                  </w:r>
                  <w:r>
                    <w:t xml:space="preserve">, </w:t>
                  </w:r>
                  <w:r w:rsidRPr="00C0541E">
                    <w:t xml:space="preserve">conforme al modelo que figura como anexo </w:t>
                  </w:r>
                  <w:r>
                    <w:t xml:space="preserve">XV. </w:t>
                  </w:r>
                </w:p>
                <w:p w14:paraId="63D323EA" w14:textId="77777777" w:rsidR="0036430B" w:rsidRDefault="0036430B" w:rsidP="001726AF">
                  <w:pPr>
                    <w:pStyle w:val="Prrafodelista"/>
                    <w:numPr>
                      <w:ilvl w:val="0"/>
                      <w:numId w:val="102"/>
                    </w:numPr>
                    <w:jc w:val="both"/>
                  </w:pPr>
                  <w:r w:rsidRPr="00AA7ECB">
                    <w:t xml:space="preserve">Contrato </w:t>
                  </w:r>
                  <w:r>
                    <w:t xml:space="preserve">de encargo del tratamiento </w:t>
                  </w:r>
                  <w:r w:rsidRPr="00C0541E">
                    <w:t xml:space="preserve">que figura como anexo </w:t>
                  </w:r>
                  <w:r>
                    <w:t xml:space="preserve">XIII junto con el subanexo </w:t>
                  </w:r>
                  <w:r w:rsidRPr="00247041">
                    <w:t>cumplimentado y firmado electrónicamente</w:t>
                  </w:r>
                  <w:r>
                    <w:t>.</w:t>
                  </w:r>
                </w:p>
                <w:p w14:paraId="6AFA3586" w14:textId="19B508A0" w:rsidR="00D22EEE" w:rsidRPr="00A3294D" w:rsidRDefault="00D22EEE" w:rsidP="00D22EEE">
                  <w:pPr>
                    <w:jc w:val="both"/>
                  </w:pPr>
                </w:p>
              </w:tc>
            </w:tr>
            <w:tr w:rsidR="001B24F7" w:rsidRPr="00C61D03" w14:paraId="36DA4061" w14:textId="77777777" w:rsidTr="007A570B">
              <w:sdt>
                <w:sdtPr>
                  <w:rPr>
                    <w:rFonts w:eastAsia="MS Gothic"/>
                  </w:rPr>
                  <w:id w:val="1828479366"/>
                  <w15:color w:val="FF6600"/>
                  <w14:checkbox>
                    <w14:checked w14:val="1"/>
                    <w14:checkedState w14:val="2612" w14:font="MS Gothic"/>
                    <w14:uncheckedState w14:val="2610" w14:font="MS Gothic"/>
                  </w14:checkbox>
                </w:sdtPr>
                <w:sdtContent>
                  <w:tc>
                    <w:tcPr>
                      <w:tcW w:w="436" w:type="dxa"/>
                    </w:tcPr>
                    <w:p w14:paraId="4371956B" w14:textId="7347844C" w:rsidR="00C02C3C" w:rsidRDefault="00AD4AC9" w:rsidP="00C02C3C">
                      <w:pPr>
                        <w:jc w:val="both"/>
                        <w:rPr>
                          <w:rFonts w:eastAsia="MS Gothic"/>
                        </w:rPr>
                      </w:pPr>
                      <w:r>
                        <w:rPr>
                          <w:rFonts w:ascii="MS Gothic" w:eastAsia="MS Gothic" w:hAnsi="MS Gothic" w:hint="eastAsia"/>
                        </w:rPr>
                        <w:t>☒</w:t>
                      </w:r>
                    </w:p>
                  </w:tc>
                </w:sdtContent>
              </w:sdt>
              <w:tc>
                <w:tcPr>
                  <w:tcW w:w="9074" w:type="dxa"/>
                </w:tcPr>
                <w:p w14:paraId="0AF19B4B" w14:textId="360431D5" w:rsidR="0068785E" w:rsidRDefault="0068785E" w:rsidP="0068785E">
                  <w:pPr>
                    <w:jc w:val="both"/>
                  </w:pPr>
                  <w:r>
                    <w:t xml:space="preserve">NOTA: Este apartado aplica a todos los Lotes de este expediente de contratación </w:t>
                  </w:r>
                </w:p>
                <w:p w14:paraId="71DF5453" w14:textId="77777777" w:rsidR="0068785E" w:rsidRDefault="0068785E" w:rsidP="0068785E">
                  <w:pPr>
                    <w:jc w:val="both"/>
                  </w:pPr>
                </w:p>
                <w:p w14:paraId="078DB630" w14:textId="6B7F8FC6" w:rsidR="00C02C3C" w:rsidRPr="00434CA6" w:rsidRDefault="00C02C3C" w:rsidP="00C02C3C">
                  <w:pPr>
                    <w:jc w:val="both"/>
                    <w:rPr>
                      <w:lang w:eastAsia="es-ES"/>
                    </w:rPr>
                  </w:pPr>
                  <w:r w:rsidRPr="00434CA6">
                    <w:rPr>
                      <w:lang w:eastAsia="es-ES"/>
                    </w:rPr>
                    <w:t>Licencias de software</w:t>
                  </w:r>
                  <w:r w:rsidR="00130269" w:rsidRPr="00434CA6">
                    <w:rPr>
                      <w:lang w:eastAsia="es-ES"/>
                    </w:rPr>
                    <w:t xml:space="preserve"> </w:t>
                  </w:r>
                  <w:r w:rsidR="00130269" w:rsidRPr="00434CA6">
                    <w:rPr>
                      <w:i/>
                      <w:lang w:eastAsia="es-ES"/>
                    </w:rPr>
                    <w:t>on premise</w:t>
                  </w:r>
                </w:p>
                <w:p w14:paraId="6292F92C" w14:textId="77777777" w:rsidR="00C02C3C" w:rsidRPr="00C61D03" w:rsidRDefault="00C02C3C" w:rsidP="00C02C3C">
                  <w:pPr>
                    <w:jc w:val="both"/>
                  </w:pPr>
                  <w:r w:rsidRPr="00C61D03">
                    <w:t>Toda petición de contratación que implique, la adquisición, arrendamiento, cesión de uso, de software y adquisición de hardware, así como la adquisición de servicios de soporte y mantenimiento se hace necesario adjuntar la siguiente documentación a fin de cumplir con los requerimientos legales anteriormente expuestos.</w:t>
                  </w:r>
                </w:p>
                <w:p w14:paraId="3B6DED7E" w14:textId="77777777" w:rsidR="00C02C3C" w:rsidRPr="00C61D03" w:rsidRDefault="00C02C3C" w:rsidP="001726AF">
                  <w:pPr>
                    <w:pStyle w:val="Prrafodelista"/>
                    <w:numPr>
                      <w:ilvl w:val="0"/>
                      <w:numId w:val="128"/>
                    </w:numPr>
                    <w:jc w:val="both"/>
                  </w:pPr>
                  <w:r w:rsidRPr="00C61D03">
                    <w:t>Términos y Condiciones Generales de Licenciamiento.</w:t>
                  </w:r>
                </w:p>
                <w:p w14:paraId="033CD2D1" w14:textId="77777777" w:rsidR="00C02C3C" w:rsidRPr="00C61D03" w:rsidRDefault="00C02C3C" w:rsidP="001726AF">
                  <w:pPr>
                    <w:pStyle w:val="Prrafodelista"/>
                    <w:numPr>
                      <w:ilvl w:val="0"/>
                      <w:numId w:val="128"/>
                    </w:numPr>
                    <w:jc w:val="both"/>
                  </w:pPr>
                  <w:r w:rsidRPr="00C61D03">
                    <w:t>Términos y Condiciones Particulares de Licenciamiento, si existieran.</w:t>
                  </w:r>
                </w:p>
                <w:p w14:paraId="4F705FCF" w14:textId="77777777" w:rsidR="00C02C3C" w:rsidRDefault="00C02C3C" w:rsidP="001726AF">
                  <w:pPr>
                    <w:pStyle w:val="Prrafodelista"/>
                    <w:numPr>
                      <w:ilvl w:val="0"/>
                      <w:numId w:val="128"/>
                    </w:numPr>
                    <w:jc w:val="both"/>
                  </w:pPr>
                  <w:r w:rsidRPr="00C61D03">
                    <w:t>Términos y Condiciones de Soporte y Mantenimiento.</w:t>
                  </w:r>
                </w:p>
                <w:p w14:paraId="5D60CD08" w14:textId="77777777" w:rsidR="00C02C3C" w:rsidRPr="00C61D03" w:rsidRDefault="00C02C3C" w:rsidP="001726AF">
                  <w:pPr>
                    <w:pStyle w:val="Prrafodelista"/>
                    <w:numPr>
                      <w:ilvl w:val="0"/>
                      <w:numId w:val="128"/>
                    </w:numPr>
                    <w:jc w:val="both"/>
                  </w:pPr>
                  <w:r w:rsidRPr="00C61D03">
                    <w:t>Guías de los productos contratados o, en su defecto, características de los mismos. Como mínimo, se entenderán los siguientes:</w:t>
                  </w:r>
                </w:p>
                <w:p w14:paraId="65A6861E" w14:textId="77777777" w:rsidR="00C02C3C" w:rsidRPr="00C61D03" w:rsidRDefault="00C02C3C" w:rsidP="001726AF">
                  <w:pPr>
                    <w:pStyle w:val="Prrafodelista"/>
                    <w:numPr>
                      <w:ilvl w:val="0"/>
                      <w:numId w:val="129"/>
                    </w:numPr>
                    <w:jc w:val="both"/>
                  </w:pPr>
                  <w:r w:rsidRPr="00C61D03">
                    <w:t>Métricas.</w:t>
                  </w:r>
                </w:p>
                <w:p w14:paraId="4074216A" w14:textId="77777777" w:rsidR="00C02C3C" w:rsidRPr="00C61D03" w:rsidRDefault="00C02C3C" w:rsidP="001726AF">
                  <w:pPr>
                    <w:pStyle w:val="Prrafodelista"/>
                    <w:numPr>
                      <w:ilvl w:val="0"/>
                      <w:numId w:val="129"/>
                    </w:numPr>
                    <w:jc w:val="both"/>
                  </w:pPr>
                  <w:r w:rsidRPr="00C61D03">
                    <w:t>Definición de las métricas.</w:t>
                  </w:r>
                </w:p>
                <w:p w14:paraId="4232A44B" w14:textId="657BF6D8" w:rsidR="00C02C3C" w:rsidRPr="00C61D03" w:rsidRDefault="00C02C3C" w:rsidP="001726AF">
                  <w:pPr>
                    <w:pStyle w:val="Prrafodelista"/>
                    <w:numPr>
                      <w:ilvl w:val="0"/>
                      <w:numId w:val="129"/>
                    </w:numPr>
                    <w:jc w:val="both"/>
                  </w:pPr>
                  <w:r w:rsidRPr="00C61D03">
                    <w:t xml:space="preserve">Particularidades de la instalación, como entornos en los que </w:t>
                  </w:r>
                  <w:r w:rsidR="00AF5C5D">
                    <w:t>s</w:t>
                  </w:r>
                  <w:r w:rsidRPr="00C61D03">
                    <w:t>e puedan desplegar, etc.</w:t>
                  </w:r>
                </w:p>
                <w:p w14:paraId="39DFF1EE" w14:textId="77777777" w:rsidR="00C02C3C" w:rsidRDefault="00C02C3C" w:rsidP="001726AF">
                  <w:pPr>
                    <w:pStyle w:val="Prrafodelista"/>
                    <w:numPr>
                      <w:ilvl w:val="0"/>
                      <w:numId w:val="129"/>
                    </w:numPr>
                    <w:jc w:val="both"/>
                  </w:pPr>
                  <w:r w:rsidRPr="00C61D03">
                    <w:t xml:space="preserve">Otros </w:t>
                  </w:r>
                  <w:sdt>
                    <w:sdtPr>
                      <w:id w:val="-508060632"/>
                      <w:placeholder>
                        <w:docPart w:val="EB3EE86BF22E448CBDCA03E74E6F85BC"/>
                      </w:placeholder>
                      <w:showingPlcHdr/>
                      <w15:color w:val="FF6600"/>
                    </w:sdtPr>
                    <w:sdtContent>
                      <w:permStart w:id="1685139287" w:edGrp="everyone"/>
                      <w:r w:rsidRPr="00C61D03">
                        <w:t>&lt;xxx&gt;</w:t>
                      </w:r>
                      <w:permEnd w:id="1685139287"/>
                    </w:sdtContent>
                  </w:sdt>
                </w:p>
                <w:p w14:paraId="777DF984" w14:textId="20981695" w:rsidR="00D22EEE" w:rsidRPr="00C61D03" w:rsidRDefault="00D22EEE" w:rsidP="00D22EEE">
                  <w:pPr>
                    <w:jc w:val="both"/>
                  </w:pPr>
                </w:p>
              </w:tc>
            </w:tr>
            <w:tr w:rsidR="001B24F7" w:rsidRPr="00C61D03" w14:paraId="767010FD" w14:textId="77777777" w:rsidTr="007A570B">
              <w:sdt>
                <w:sdtPr>
                  <w:rPr>
                    <w:rFonts w:eastAsia="MS Gothic"/>
                  </w:rPr>
                  <w:id w:val="-1790972227"/>
                  <w15:color w:val="FF6600"/>
                  <w14:checkbox>
                    <w14:checked w14:val="0"/>
                    <w14:checkedState w14:val="2612" w14:font="MS Gothic"/>
                    <w14:uncheckedState w14:val="2610" w14:font="MS Gothic"/>
                  </w14:checkbox>
                </w:sdtPr>
                <w:sdtContent>
                  <w:tc>
                    <w:tcPr>
                      <w:tcW w:w="436" w:type="dxa"/>
                    </w:tcPr>
                    <w:p w14:paraId="7BE86CCF" w14:textId="3A9C547A" w:rsidR="00904D54" w:rsidRDefault="00904D54" w:rsidP="00904D54">
                      <w:pPr>
                        <w:jc w:val="both"/>
                        <w:rPr>
                          <w:rFonts w:eastAsia="MS Gothic"/>
                        </w:rPr>
                      </w:pPr>
                      <w:r>
                        <w:rPr>
                          <w:rFonts w:ascii="MS Gothic" w:eastAsia="MS Gothic" w:hAnsi="MS Gothic" w:hint="eastAsia"/>
                        </w:rPr>
                        <w:t>☐</w:t>
                      </w:r>
                    </w:p>
                  </w:tc>
                </w:sdtContent>
              </w:sdt>
              <w:tc>
                <w:tcPr>
                  <w:tcW w:w="9074" w:type="dxa"/>
                </w:tcPr>
                <w:p w14:paraId="550C881E" w14:textId="3617DF7C" w:rsidR="00904D54" w:rsidRPr="00F54F3F" w:rsidRDefault="00904D54" w:rsidP="00904D54">
                  <w:pPr>
                    <w:jc w:val="both"/>
                    <w:rPr>
                      <w:lang w:eastAsia="es-ES"/>
                    </w:rPr>
                  </w:pPr>
                  <w:r w:rsidRPr="00F54F3F">
                    <w:rPr>
                      <w:lang w:eastAsia="es-ES"/>
                    </w:rPr>
                    <w:t>Licencias de software provistas en modalidad SaaS (</w:t>
                  </w:r>
                  <w:r w:rsidRPr="00F54F3F">
                    <w:rPr>
                      <w:i/>
                      <w:lang w:eastAsia="es-ES"/>
                    </w:rPr>
                    <w:t>Software as a service</w:t>
                  </w:r>
                  <w:r w:rsidRPr="00F54F3F">
                    <w:rPr>
                      <w:lang w:eastAsia="es-ES"/>
                    </w:rPr>
                    <w:t>)</w:t>
                  </w:r>
                </w:p>
                <w:p w14:paraId="5CCEDC89" w14:textId="3E8F6C6B" w:rsidR="00904D54" w:rsidRPr="00C61D03" w:rsidRDefault="00E627EA" w:rsidP="00904D54">
                  <w:pPr>
                    <w:jc w:val="both"/>
                  </w:pPr>
                  <w:r w:rsidRPr="005029C3">
                    <w:t>Toda petición de contratación que implique, la adquisición, arrendamiento, cesión de uso, de software, así como la adquisición de servicios de soporte y mantenimiento se hace necesario adjuntar la siguiente documentación a fin de cumplir con los requerimientos legales anteriormente expuestos.</w:t>
                  </w:r>
                </w:p>
                <w:p w14:paraId="06EF545B" w14:textId="77777777" w:rsidR="00904D54" w:rsidRPr="00C61D03" w:rsidRDefault="00904D54" w:rsidP="001726AF">
                  <w:pPr>
                    <w:pStyle w:val="Prrafodelista"/>
                    <w:numPr>
                      <w:ilvl w:val="0"/>
                      <w:numId w:val="128"/>
                    </w:numPr>
                    <w:jc w:val="both"/>
                  </w:pPr>
                  <w:r w:rsidRPr="00C61D03">
                    <w:t>Términos y Condiciones Generales de Licenciamiento.</w:t>
                  </w:r>
                </w:p>
                <w:p w14:paraId="2683DFB5" w14:textId="77777777" w:rsidR="00904D54" w:rsidRPr="00C61D03" w:rsidRDefault="00904D54" w:rsidP="001726AF">
                  <w:pPr>
                    <w:pStyle w:val="Prrafodelista"/>
                    <w:numPr>
                      <w:ilvl w:val="0"/>
                      <w:numId w:val="128"/>
                    </w:numPr>
                    <w:jc w:val="both"/>
                  </w:pPr>
                  <w:r w:rsidRPr="00C61D03">
                    <w:t>Términos y Condiciones Particulares de Licenciamiento, si existieran.</w:t>
                  </w:r>
                </w:p>
                <w:p w14:paraId="2C29E285" w14:textId="77777777" w:rsidR="00904D54" w:rsidRDefault="00904D54" w:rsidP="001726AF">
                  <w:pPr>
                    <w:pStyle w:val="Prrafodelista"/>
                    <w:numPr>
                      <w:ilvl w:val="0"/>
                      <w:numId w:val="128"/>
                    </w:numPr>
                    <w:jc w:val="both"/>
                  </w:pPr>
                  <w:r w:rsidRPr="00C61D03">
                    <w:t>Términos y Condiciones de Soporte y Mantenimiento.</w:t>
                  </w:r>
                </w:p>
                <w:p w14:paraId="5DE3D1E5" w14:textId="5DEE7CD0" w:rsidR="00904D54" w:rsidRDefault="00E627EA" w:rsidP="001726AF">
                  <w:pPr>
                    <w:pStyle w:val="Prrafodelista"/>
                    <w:numPr>
                      <w:ilvl w:val="0"/>
                      <w:numId w:val="128"/>
                    </w:numPr>
                    <w:jc w:val="both"/>
                  </w:pPr>
                  <w:r>
                    <w:t>En caso de que comprenda tratamiento de datos personales conforme a lo establecido en las condiciones específicas, adjuntar la siguiente documentación firmada por el fabricante</w:t>
                  </w:r>
                  <w:r w:rsidR="00904D54" w:rsidRPr="00C61D03">
                    <w:t>:</w:t>
                  </w:r>
                </w:p>
                <w:p w14:paraId="1CA17051" w14:textId="471AAF67" w:rsidR="009534A8" w:rsidRDefault="00E16E28" w:rsidP="001726AF">
                  <w:pPr>
                    <w:pStyle w:val="Prrafodelista"/>
                    <w:numPr>
                      <w:ilvl w:val="1"/>
                      <w:numId w:val="128"/>
                    </w:numPr>
                    <w:jc w:val="both"/>
                  </w:pPr>
                  <w:r w:rsidRPr="00E16E28">
                    <w:t xml:space="preserve">Adenda de Protección de Datos o, en inglés, </w:t>
                  </w:r>
                  <w:r w:rsidRPr="009D10C9">
                    <w:rPr>
                      <w:i/>
                      <w:iCs/>
                    </w:rPr>
                    <w:t>Data Protection Addendum</w:t>
                  </w:r>
                  <w:r w:rsidRPr="00E16E28">
                    <w:t xml:space="preserve"> (DPA), contrato u otro acto jurídico que contenga los elementos obligatorios establecidos en el artículo 28 RGPD</w:t>
                  </w:r>
                  <w:r>
                    <w:t>.</w:t>
                  </w:r>
                </w:p>
                <w:p w14:paraId="40D7F073" w14:textId="7E8DB5FB" w:rsidR="00E16E28" w:rsidRDefault="00C83D49" w:rsidP="001726AF">
                  <w:pPr>
                    <w:pStyle w:val="Prrafodelista"/>
                    <w:numPr>
                      <w:ilvl w:val="1"/>
                      <w:numId w:val="128"/>
                    </w:numPr>
                    <w:jc w:val="both"/>
                  </w:pPr>
                  <w:r w:rsidRPr="00C83D49">
                    <w:t>Garantías para las transferencias de datos personales a terceros países u organizaciones internacionales, si existieran</w:t>
                  </w:r>
                  <w:r>
                    <w:t>.</w:t>
                  </w:r>
                </w:p>
                <w:p w14:paraId="04666819" w14:textId="5C85529A" w:rsidR="00C83D49" w:rsidRDefault="00955615" w:rsidP="001726AF">
                  <w:pPr>
                    <w:pStyle w:val="Prrafodelista"/>
                    <w:numPr>
                      <w:ilvl w:val="1"/>
                      <w:numId w:val="128"/>
                    </w:numPr>
                    <w:jc w:val="both"/>
                  </w:pPr>
                  <w:r w:rsidRPr="00955615">
                    <w:t>Declaración responsable sobre la ubicación de los servidores y lugar de prestación de los servicios asociados a los mismos</w:t>
                  </w:r>
                  <w:r>
                    <w:t>.</w:t>
                  </w:r>
                </w:p>
                <w:p w14:paraId="0D49E3EF" w14:textId="7737C9BE" w:rsidR="00955615" w:rsidRPr="00C61D03" w:rsidRDefault="00955615" w:rsidP="001726AF">
                  <w:pPr>
                    <w:pStyle w:val="Prrafodelista"/>
                    <w:numPr>
                      <w:ilvl w:val="0"/>
                      <w:numId w:val="128"/>
                    </w:numPr>
                    <w:jc w:val="both"/>
                  </w:pPr>
                  <w:r w:rsidRPr="00C61D03">
                    <w:t>Guías de los productos contratados o, en su defecto, características de los mismos. Como mínimo, se entenderán los siguientes:</w:t>
                  </w:r>
                </w:p>
                <w:p w14:paraId="07F82645" w14:textId="77777777" w:rsidR="00904D54" w:rsidRPr="00C61D03" w:rsidRDefault="00904D54" w:rsidP="001726AF">
                  <w:pPr>
                    <w:pStyle w:val="Prrafodelista"/>
                    <w:numPr>
                      <w:ilvl w:val="0"/>
                      <w:numId w:val="129"/>
                    </w:numPr>
                    <w:jc w:val="both"/>
                  </w:pPr>
                  <w:r w:rsidRPr="00C61D03">
                    <w:t>Métricas.</w:t>
                  </w:r>
                </w:p>
                <w:p w14:paraId="540B0444" w14:textId="77777777" w:rsidR="00904D54" w:rsidRDefault="00904D54" w:rsidP="001726AF">
                  <w:pPr>
                    <w:pStyle w:val="Prrafodelista"/>
                    <w:numPr>
                      <w:ilvl w:val="0"/>
                      <w:numId w:val="129"/>
                    </w:numPr>
                    <w:jc w:val="both"/>
                  </w:pPr>
                  <w:r w:rsidRPr="00C61D03">
                    <w:t>Definición de las métricas.</w:t>
                  </w:r>
                </w:p>
                <w:p w14:paraId="1EA3368A" w14:textId="7E93BA91" w:rsidR="00D22EEE" w:rsidRPr="00C61D03" w:rsidRDefault="00D22EEE" w:rsidP="00D22EEE">
                  <w:pPr>
                    <w:jc w:val="both"/>
                  </w:pPr>
                </w:p>
              </w:tc>
            </w:tr>
            <w:tr w:rsidR="001B24F7" w:rsidRPr="00704B42" w14:paraId="002531E1" w14:textId="77777777">
              <w:sdt>
                <w:sdtPr>
                  <w:rPr>
                    <w:rFonts w:eastAsia="MS Gothic"/>
                  </w:rPr>
                  <w:id w:val="1394779169"/>
                  <w15:color w:val="FF6600"/>
                  <w14:checkbox>
                    <w14:checked w14:val="0"/>
                    <w14:checkedState w14:val="2612" w14:font="MS Gothic"/>
                    <w14:uncheckedState w14:val="2610" w14:font="MS Gothic"/>
                  </w14:checkbox>
                </w:sdtPr>
                <w:sdtContent>
                  <w:tc>
                    <w:tcPr>
                      <w:tcW w:w="436" w:type="dxa"/>
                    </w:tcPr>
                    <w:p w14:paraId="5D01334B" w14:textId="4A81D34F" w:rsidR="00C02C3C" w:rsidRDefault="00C02C3C" w:rsidP="00C02C3C">
                      <w:pPr>
                        <w:jc w:val="both"/>
                        <w:rPr>
                          <w:rFonts w:eastAsia="MS Gothic"/>
                        </w:rPr>
                      </w:pPr>
                      <w:r>
                        <w:rPr>
                          <w:rFonts w:ascii="MS Gothic" w:eastAsia="MS Gothic" w:hAnsi="MS Gothic" w:hint="eastAsia"/>
                        </w:rPr>
                        <w:t>☐</w:t>
                      </w:r>
                    </w:p>
                  </w:tc>
                </w:sdtContent>
              </w:sdt>
              <w:tc>
                <w:tcPr>
                  <w:tcW w:w="9074" w:type="dxa"/>
                </w:tcPr>
                <w:p w14:paraId="5A6624DB" w14:textId="77777777" w:rsidR="001371A0" w:rsidRPr="00AC20F2" w:rsidRDefault="001371A0" w:rsidP="001371A0">
                  <w:r w:rsidRPr="00F54F3F">
                    <w:t xml:space="preserve">Servicios </w:t>
                  </w:r>
                  <w:r w:rsidRPr="00F54F3F">
                    <w:rPr>
                      <w:i/>
                    </w:rPr>
                    <w:t>cloud computing</w:t>
                  </w:r>
                  <w:r w:rsidRPr="00006E2A">
                    <w:t xml:space="preserve">:  Plataformas </w:t>
                  </w:r>
                  <w:r w:rsidRPr="001371A0">
                    <w:rPr>
                      <w:i/>
                      <w:iCs/>
                    </w:rPr>
                    <w:t>as a service</w:t>
                  </w:r>
                  <w:r w:rsidRPr="00006E2A">
                    <w:t xml:space="preserve"> (PaaS), Infraestructura </w:t>
                  </w:r>
                  <w:r w:rsidRPr="001371A0">
                    <w:rPr>
                      <w:i/>
                      <w:iCs/>
                    </w:rPr>
                    <w:t>as a service</w:t>
                  </w:r>
                  <w:r w:rsidRPr="00006E2A">
                    <w:t xml:space="preserve"> (IaaS)</w:t>
                  </w:r>
                </w:p>
                <w:p w14:paraId="72A2E19D" w14:textId="77777777" w:rsidR="003C45CE" w:rsidRPr="00C61D03" w:rsidRDefault="00015E0D" w:rsidP="003C45CE">
                  <w:pPr>
                    <w:jc w:val="both"/>
                  </w:pPr>
                  <w:r>
                    <w:t>Para t</w:t>
                  </w:r>
                  <w:r w:rsidR="001371A0" w:rsidRPr="00AC20F2">
                    <w:t xml:space="preserve">oda petición de contratación que implique la adquisición de servicios de </w:t>
                  </w:r>
                  <w:r w:rsidR="001371A0" w:rsidRPr="001371A0">
                    <w:rPr>
                      <w:i/>
                      <w:iCs/>
                    </w:rPr>
                    <w:t>cloud computing</w:t>
                  </w:r>
                  <w:r>
                    <w:rPr>
                      <w:i/>
                      <w:iCs/>
                    </w:rPr>
                    <w:t xml:space="preserve">, </w:t>
                  </w:r>
                  <w:r w:rsidR="001371A0" w:rsidRPr="00AC20F2">
                    <w:t xml:space="preserve">la propuesta adjudicataria deberá presentar la siguiente documentación del fabricante de los servicios </w:t>
                  </w:r>
                  <w:r w:rsidR="001371A0" w:rsidRPr="003C45CE">
                    <w:rPr>
                      <w:i/>
                      <w:iCs/>
                    </w:rPr>
                    <w:t>cloud computing</w:t>
                  </w:r>
                  <w:r w:rsidR="001371A0" w:rsidRPr="00AC20F2">
                    <w:t xml:space="preserve"> a fin de cumplir con los requerimientos legales anteriormente expuestos</w:t>
                  </w:r>
                  <w:r w:rsidR="003C45CE" w:rsidRPr="005029C3">
                    <w:t>.</w:t>
                  </w:r>
                </w:p>
                <w:p w14:paraId="6DB6328D" w14:textId="64F63BDA" w:rsidR="003C45CE" w:rsidRPr="00C61D03" w:rsidRDefault="003C45CE" w:rsidP="001726AF">
                  <w:pPr>
                    <w:pStyle w:val="Prrafodelista"/>
                    <w:numPr>
                      <w:ilvl w:val="0"/>
                      <w:numId w:val="128"/>
                    </w:numPr>
                    <w:jc w:val="both"/>
                  </w:pPr>
                  <w:r w:rsidRPr="00C61D03">
                    <w:t>Términos y Condiciones Generales de Licenciamiento</w:t>
                  </w:r>
                  <w:r w:rsidR="0026622F">
                    <w:t xml:space="preserve"> si aplicaran,</w:t>
                  </w:r>
                </w:p>
                <w:p w14:paraId="01BE486F" w14:textId="77777777" w:rsidR="003C45CE" w:rsidRPr="00C61D03" w:rsidRDefault="003C45CE" w:rsidP="001726AF">
                  <w:pPr>
                    <w:pStyle w:val="Prrafodelista"/>
                    <w:numPr>
                      <w:ilvl w:val="0"/>
                      <w:numId w:val="128"/>
                    </w:numPr>
                    <w:jc w:val="both"/>
                  </w:pPr>
                  <w:r w:rsidRPr="00C61D03">
                    <w:t>Términos y Condiciones Particulares de Licenciamiento, si existieran.</w:t>
                  </w:r>
                </w:p>
                <w:p w14:paraId="7BED6B84" w14:textId="44054FCE" w:rsidR="003C45CE" w:rsidRDefault="003C45CE" w:rsidP="001726AF">
                  <w:pPr>
                    <w:pStyle w:val="Prrafodelista"/>
                    <w:numPr>
                      <w:ilvl w:val="0"/>
                      <w:numId w:val="128"/>
                    </w:numPr>
                    <w:jc w:val="both"/>
                  </w:pPr>
                  <w:r w:rsidRPr="00C61D03">
                    <w:t>Términos y Condiciones de Soporte y Mantenimiento</w:t>
                  </w:r>
                  <w:r w:rsidR="0026622F">
                    <w:t xml:space="preserve"> si apicaran.</w:t>
                  </w:r>
                </w:p>
                <w:p w14:paraId="5E4292B3" w14:textId="77777777" w:rsidR="003C45CE" w:rsidRDefault="003C45CE" w:rsidP="001726AF">
                  <w:pPr>
                    <w:pStyle w:val="Prrafodelista"/>
                    <w:numPr>
                      <w:ilvl w:val="0"/>
                      <w:numId w:val="128"/>
                    </w:numPr>
                    <w:jc w:val="both"/>
                  </w:pPr>
                  <w:r>
                    <w:lastRenderedPageBreak/>
                    <w:t>En caso de que comprenda tratamiento de datos personales conforme a lo establecido en las condiciones específicas, adjuntar la siguiente documentación firmada por el fabricante</w:t>
                  </w:r>
                  <w:r w:rsidRPr="00C61D03">
                    <w:t>:</w:t>
                  </w:r>
                </w:p>
                <w:p w14:paraId="3B02D596" w14:textId="77777777" w:rsidR="003C45CE" w:rsidRDefault="003C45CE" w:rsidP="001726AF">
                  <w:pPr>
                    <w:pStyle w:val="Prrafodelista"/>
                    <w:numPr>
                      <w:ilvl w:val="1"/>
                      <w:numId w:val="128"/>
                    </w:numPr>
                    <w:jc w:val="both"/>
                  </w:pPr>
                  <w:r w:rsidRPr="00E16E28">
                    <w:t xml:space="preserve">Adenda de Protección de Datos o, en inglés, </w:t>
                  </w:r>
                  <w:r w:rsidRPr="009D10C9">
                    <w:rPr>
                      <w:i/>
                      <w:iCs/>
                    </w:rPr>
                    <w:t>Data Protection Addendum</w:t>
                  </w:r>
                  <w:r w:rsidRPr="00E16E28">
                    <w:t xml:space="preserve"> (DPA), contrato u otro acto jurídico que contenga los elementos obligatorios establecidos en el artículo 28 RGPD</w:t>
                  </w:r>
                  <w:r>
                    <w:t>.</w:t>
                  </w:r>
                </w:p>
                <w:p w14:paraId="76C8BF4B" w14:textId="77777777" w:rsidR="003C45CE" w:rsidRDefault="003C45CE" w:rsidP="001726AF">
                  <w:pPr>
                    <w:pStyle w:val="Prrafodelista"/>
                    <w:numPr>
                      <w:ilvl w:val="1"/>
                      <w:numId w:val="128"/>
                    </w:numPr>
                    <w:jc w:val="both"/>
                  </w:pPr>
                  <w:r w:rsidRPr="00C83D49">
                    <w:t>Garantías para las transferencias de datos personales a terceros países u organizaciones internacionales, si existieran</w:t>
                  </w:r>
                  <w:r>
                    <w:t>.</w:t>
                  </w:r>
                </w:p>
                <w:p w14:paraId="0E5F9E5B" w14:textId="77777777" w:rsidR="003C45CE" w:rsidRDefault="003C45CE" w:rsidP="001726AF">
                  <w:pPr>
                    <w:pStyle w:val="Prrafodelista"/>
                    <w:numPr>
                      <w:ilvl w:val="1"/>
                      <w:numId w:val="128"/>
                    </w:numPr>
                    <w:jc w:val="both"/>
                  </w:pPr>
                  <w:r w:rsidRPr="00955615">
                    <w:t>Declaración responsable sobre la ubicación de los servidores y lugar de prestación de los servicios asociados a los mismos</w:t>
                  </w:r>
                  <w:r>
                    <w:t>.</w:t>
                  </w:r>
                </w:p>
                <w:p w14:paraId="054AB126" w14:textId="77777777" w:rsidR="003C45CE" w:rsidRPr="00C61D03" w:rsidRDefault="003C45CE" w:rsidP="001726AF">
                  <w:pPr>
                    <w:pStyle w:val="Prrafodelista"/>
                    <w:numPr>
                      <w:ilvl w:val="0"/>
                      <w:numId w:val="128"/>
                    </w:numPr>
                    <w:jc w:val="both"/>
                  </w:pPr>
                  <w:r w:rsidRPr="00C61D03">
                    <w:t>Guías de los productos contratados o, en su defecto, características de los mismos. Como mínimo, se entenderán los siguientes:</w:t>
                  </w:r>
                </w:p>
                <w:p w14:paraId="1D7AB91A" w14:textId="77777777" w:rsidR="003C45CE" w:rsidRPr="00C61D03" w:rsidRDefault="003C45CE" w:rsidP="001726AF">
                  <w:pPr>
                    <w:pStyle w:val="Prrafodelista"/>
                    <w:numPr>
                      <w:ilvl w:val="0"/>
                      <w:numId w:val="129"/>
                    </w:numPr>
                    <w:jc w:val="both"/>
                  </w:pPr>
                  <w:r w:rsidRPr="00C61D03">
                    <w:t>Métricas.</w:t>
                  </w:r>
                </w:p>
                <w:p w14:paraId="081BDA10" w14:textId="77777777" w:rsidR="003C45CE" w:rsidRDefault="003C45CE" w:rsidP="001726AF">
                  <w:pPr>
                    <w:pStyle w:val="Prrafodelista"/>
                    <w:numPr>
                      <w:ilvl w:val="0"/>
                      <w:numId w:val="129"/>
                    </w:numPr>
                    <w:jc w:val="both"/>
                  </w:pPr>
                  <w:r w:rsidRPr="00C61D03">
                    <w:t>Definición de las métricas.</w:t>
                  </w:r>
                </w:p>
                <w:p w14:paraId="2666EBE4" w14:textId="77777777" w:rsidR="00AF5C5D" w:rsidRPr="00C61D03" w:rsidRDefault="002603CF" w:rsidP="001726AF">
                  <w:pPr>
                    <w:pStyle w:val="Prrafodelista"/>
                    <w:numPr>
                      <w:ilvl w:val="0"/>
                      <w:numId w:val="129"/>
                    </w:numPr>
                    <w:jc w:val="both"/>
                  </w:pPr>
                  <w:r>
                    <w:t xml:space="preserve">Particularidades de la instalación, como entornos en los que </w:t>
                  </w:r>
                  <w:r w:rsidR="00AF5C5D">
                    <w:t>se pueden desplegar, etc.</w:t>
                  </w:r>
                </w:p>
                <w:p w14:paraId="762555D2" w14:textId="000A6BAE" w:rsidR="003C45CE" w:rsidRDefault="00AF5C5D" w:rsidP="001726AF">
                  <w:pPr>
                    <w:pStyle w:val="Prrafodelista"/>
                    <w:numPr>
                      <w:ilvl w:val="0"/>
                      <w:numId w:val="129"/>
                    </w:numPr>
                    <w:jc w:val="both"/>
                  </w:pPr>
                  <w:r w:rsidRPr="00C61D03">
                    <w:t xml:space="preserve">Otros </w:t>
                  </w:r>
                  <w:sdt>
                    <w:sdtPr>
                      <w:id w:val="479665392"/>
                      <w:placeholder>
                        <w:docPart w:val="310574B9F7624A3C91E3C54E5CB2BDA1"/>
                      </w:placeholder>
                      <w:showingPlcHdr/>
                      <w15:color w:val="FF6600"/>
                    </w:sdtPr>
                    <w:sdtContent>
                      <w:permStart w:id="1734161497" w:edGrp="everyone"/>
                      <w:r w:rsidRPr="00C61D03">
                        <w:t>&lt;xxx&gt;</w:t>
                      </w:r>
                      <w:permEnd w:id="1734161497"/>
                    </w:sdtContent>
                  </w:sdt>
                </w:p>
                <w:p w14:paraId="1219BAF0" w14:textId="49D5F876" w:rsidR="003C45CE" w:rsidRPr="00704B42" w:rsidRDefault="003C45CE" w:rsidP="001371A0">
                  <w:pPr>
                    <w:jc w:val="both"/>
                  </w:pPr>
                </w:p>
              </w:tc>
            </w:tr>
            <w:tr w:rsidR="001B24F7" w:rsidRPr="00704B42" w14:paraId="1F3C36DA" w14:textId="77777777">
              <w:sdt>
                <w:sdtPr>
                  <w:rPr>
                    <w:rFonts w:eastAsia="MS Gothic"/>
                  </w:rPr>
                  <w:id w:val="-143965606"/>
                  <w15:color w:val="FF6600"/>
                  <w14:checkbox>
                    <w14:checked w14:val="1"/>
                    <w14:checkedState w14:val="2612" w14:font="MS Gothic"/>
                    <w14:uncheckedState w14:val="2610" w14:font="MS Gothic"/>
                  </w14:checkbox>
                </w:sdtPr>
                <w:sdtContent>
                  <w:tc>
                    <w:tcPr>
                      <w:tcW w:w="436" w:type="dxa"/>
                    </w:tcPr>
                    <w:p w14:paraId="59EBF413" w14:textId="5C0A071B" w:rsidR="00D66E98" w:rsidRDefault="00AD4AC9" w:rsidP="00D66E98">
                      <w:pPr>
                        <w:jc w:val="both"/>
                        <w:rPr>
                          <w:rFonts w:eastAsia="MS Gothic"/>
                        </w:rPr>
                      </w:pPr>
                      <w:r>
                        <w:rPr>
                          <w:rFonts w:ascii="MS Gothic" w:eastAsia="MS Gothic" w:hAnsi="MS Gothic" w:hint="eastAsia"/>
                        </w:rPr>
                        <w:t>☒</w:t>
                      </w:r>
                    </w:p>
                  </w:tc>
                </w:sdtContent>
              </w:sdt>
              <w:tc>
                <w:tcPr>
                  <w:tcW w:w="9074" w:type="dxa"/>
                </w:tcPr>
                <w:p w14:paraId="3005A068" w14:textId="34AF40D4" w:rsidR="0068785E" w:rsidRDefault="0068785E" w:rsidP="00AC0E41">
                  <w:pPr>
                    <w:jc w:val="both"/>
                  </w:pPr>
                  <w:r>
                    <w:t xml:space="preserve">NOTA: Este apartado aplica a todos los Lotes de este expediente de contratación. </w:t>
                  </w:r>
                </w:p>
                <w:p w14:paraId="6486E615" w14:textId="77777777" w:rsidR="0068785E" w:rsidRDefault="0068785E" w:rsidP="00AC0E41">
                  <w:pPr>
                    <w:jc w:val="both"/>
                  </w:pPr>
                </w:p>
                <w:p w14:paraId="1A1609EB" w14:textId="62E7752B" w:rsidR="00AC0E41" w:rsidRPr="00C61D03" w:rsidRDefault="00962E34" w:rsidP="00AC0E41">
                  <w:pPr>
                    <w:jc w:val="both"/>
                  </w:pPr>
                  <w:r w:rsidRPr="004C7508">
                    <w:t xml:space="preserve">Para la provisión de Servicios </w:t>
                  </w:r>
                  <w:r w:rsidRPr="005029C3">
                    <w:t>de soporte</w:t>
                  </w:r>
                  <w:r>
                    <w:t xml:space="preserve"> y/o</w:t>
                  </w:r>
                  <w:r w:rsidRPr="005029C3">
                    <w:t xml:space="preserve"> de mantenimiento la propuesta adjudicataria deberá presentar la siguiente documentación del fabricante a fin de cumplir con los requerimientos legales anteriormente expuestos.</w:t>
                  </w:r>
                </w:p>
                <w:p w14:paraId="5A8734F1" w14:textId="77777777" w:rsidR="00AC0E41" w:rsidRDefault="00AC0E41" w:rsidP="001726AF">
                  <w:pPr>
                    <w:pStyle w:val="Prrafodelista"/>
                    <w:numPr>
                      <w:ilvl w:val="0"/>
                      <w:numId w:val="128"/>
                    </w:numPr>
                    <w:spacing w:after="200" w:line="276" w:lineRule="auto"/>
                    <w:jc w:val="both"/>
                  </w:pPr>
                  <w:r w:rsidRPr="00C61D03">
                    <w:t>Términos y Condiciones de Soporte y Mantenimiento</w:t>
                  </w:r>
                  <w:r>
                    <w:t xml:space="preserve"> si apicaran.</w:t>
                  </w:r>
                </w:p>
                <w:p w14:paraId="1006E0B7" w14:textId="77777777" w:rsidR="00AC0E41" w:rsidRDefault="00AC0E41" w:rsidP="001726AF">
                  <w:pPr>
                    <w:pStyle w:val="Prrafodelista"/>
                    <w:numPr>
                      <w:ilvl w:val="0"/>
                      <w:numId w:val="128"/>
                    </w:numPr>
                    <w:spacing w:after="200" w:line="276" w:lineRule="auto"/>
                    <w:jc w:val="both"/>
                  </w:pPr>
                  <w:r>
                    <w:t>En caso de que comprenda tratamiento de datos personales conforme a lo establecido en las condiciones específicas, adjuntar la siguiente documentación firmada por el fabricante</w:t>
                  </w:r>
                  <w:r w:rsidRPr="00C61D03">
                    <w:t>:</w:t>
                  </w:r>
                </w:p>
                <w:p w14:paraId="72E773D1" w14:textId="77777777" w:rsidR="00AC0E41" w:rsidRDefault="00AC0E41" w:rsidP="001726AF">
                  <w:pPr>
                    <w:pStyle w:val="Prrafodelista"/>
                    <w:numPr>
                      <w:ilvl w:val="1"/>
                      <w:numId w:val="128"/>
                    </w:numPr>
                    <w:spacing w:after="200" w:line="276" w:lineRule="auto"/>
                    <w:jc w:val="both"/>
                  </w:pPr>
                  <w:r w:rsidRPr="00E16E28">
                    <w:t xml:space="preserve">Adenda de Protección de Datos o, en inglés, </w:t>
                  </w:r>
                  <w:r w:rsidRPr="009D10C9">
                    <w:rPr>
                      <w:i/>
                      <w:iCs/>
                    </w:rPr>
                    <w:t>Data Protection Addendum</w:t>
                  </w:r>
                  <w:r w:rsidRPr="00E16E28">
                    <w:t xml:space="preserve"> (DPA), contrato u otro acto jurídico que contenga los elementos obligatorios establecidos en el artículo 28 RGPD</w:t>
                  </w:r>
                  <w:r>
                    <w:t>.</w:t>
                  </w:r>
                </w:p>
                <w:p w14:paraId="5F447BF7" w14:textId="77777777" w:rsidR="00AC0E41" w:rsidRDefault="00AC0E41" w:rsidP="001726AF">
                  <w:pPr>
                    <w:pStyle w:val="Prrafodelista"/>
                    <w:numPr>
                      <w:ilvl w:val="1"/>
                      <w:numId w:val="128"/>
                    </w:numPr>
                    <w:spacing w:after="200" w:line="276" w:lineRule="auto"/>
                    <w:jc w:val="both"/>
                  </w:pPr>
                  <w:r w:rsidRPr="00C83D49">
                    <w:t>Garantías para las transferencias de datos personales a terceros países u organizaciones internacionales, si existieran</w:t>
                  </w:r>
                  <w:r>
                    <w:t>.</w:t>
                  </w:r>
                </w:p>
                <w:p w14:paraId="4BFF6115" w14:textId="04056D73" w:rsidR="00AC0E41" w:rsidRPr="00AC0E41" w:rsidRDefault="00AC0E41" w:rsidP="001726AF">
                  <w:pPr>
                    <w:pStyle w:val="Prrafodelista"/>
                    <w:numPr>
                      <w:ilvl w:val="1"/>
                      <w:numId w:val="128"/>
                    </w:numPr>
                    <w:spacing w:after="200" w:line="276" w:lineRule="auto"/>
                    <w:jc w:val="both"/>
                  </w:pPr>
                  <w:r w:rsidRPr="00955615">
                    <w:t>Declaración responsable sobre la ubicación de los servidores y lugar de prestación de los servicios asociados a los mismos</w:t>
                  </w:r>
                  <w:r>
                    <w:t>.</w:t>
                  </w:r>
                </w:p>
              </w:tc>
            </w:tr>
            <w:tr w:rsidR="001B24F7" w:rsidRPr="00704B42" w14:paraId="78F506F4" w14:textId="77777777">
              <w:tc>
                <w:tcPr>
                  <w:tcW w:w="436" w:type="dxa"/>
                </w:tcPr>
                <w:p w14:paraId="2CCDBD5C" w14:textId="02C7C460" w:rsidR="00E15659" w:rsidRDefault="00E15659" w:rsidP="00E15659">
                  <w:pPr>
                    <w:jc w:val="both"/>
                    <w:rPr>
                      <w:rFonts w:eastAsia="MS Gothic"/>
                    </w:rPr>
                  </w:pPr>
                  <w:r>
                    <w:rPr>
                      <w:rFonts w:ascii="MS Gothic" w:eastAsia="MS Gothic" w:hAnsi="MS Gothic" w:hint="eastAsia"/>
                    </w:rPr>
                    <w:t>☒</w:t>
                  </w:r>
                </w:p>
              </w:tc>
              <w:tc>
                <w:tcPr>
                  <w:tcW w:w="9074" w:type="dxa"/>
                </w:tcPr>
                <w:p w14:paraId="77C4602E" w14:textId="77777777" w:rsidR="007F34A1" w:rsidRDefault="007F34A1" w:rsidP="007F34A1">
                  <w:pPr>
                    <w:jc w:val="both"/>
                    <w:rPr>
                      <w:lang w:eastAsia="es-ES"/>
                    </w:rPr>
                  </w:pPr>
                </w:p>
                <w:p w14:paraId="43AAAE36" w14:textId="77777777" w:rsidR="007F34A1" w:rsidRDefault="007F34A1" w:rsidP="007F34A1">
                  <w:pPr>
                    <w:jc w:val="both"/>
                  </w:pPr>
                  <w:r w:rsidRPr="008D233C">
                    <w:t xml:space="preserve">En caso de que </w:t>
                  </w:r>
                  <w:r>
                    <w:t>e</w:t>
                  </w:r>
                  <w:r w:rsidRPr="000D6542">
                    <w:t>l contrato NO está relacionado directamente con</w:t>
                  </w:r>
                  <w:r w:rsidRPr="004B6BC5">
                    <w:rPr>
                      <w:lang w:eastAsia="es-ES"/>
                    </w:rPr>
                    <w:t xml:space="preserve"> </w:t>
                  </w:r>
                  <w:r w:rsidRPr="000D6542">
                    <w:t>la contratación de un sistema o servicio</w:t>
                  </w:r>
                  <w:r>
                    <w:t xml:space="preserve"> conforme a lo establecido en las condiciones específicas, </w:t>
                  </w:r>
                  <w:r w:rsidRPr="00C61D03">
                    <w:t>se hace necesario adjuntar la siguiente documentación</w:t>
                  </w:r>
                  <w:r>
                    <w:t>:</w:t>
                  </w:r>
                </w:p>
                <w:p w14:paraId="05EA1DDF" w14:textId="77777777" w:rsidR="007F34A1" w:rsidRDefault="007F34A1" w:rsidP="007F34A1">
                  <w:pPr>
                    <w:jc w:val="both"/>
                    <w:rPr>
                      <w:lang w:eastAsia="es-ES"/>
                    </w:rPr>
                  </w:pPr>
                </w:p>
                <w:p w14:paraId="018895BC" w14:textId="77777777" w:rsidR="007F34A1" w:rsidRDefault="007F34A1" w:rsidP="001726AF">
                  <w:pPr>
                    <w:pStyle w:val="Prrafodelista"/>
                    <w:numPr>
                      <w:ilvl w:val="0"/>
                      <w:numId w:val="100"/>
                    </w:numPr>
                    <w:jc w:val="both"/>
                    <w:rPr>
                      <w:lang w:eastAsia="es-ES"/>
                    </w:rPr>
                  </w:pPr>
                  <w:r>
                    <w:t>ANEXO</w:t>
                  </w:r>
                  <w:r w:rsidRPr="004B6BC5">
                    <w:rPr>
                      <w:lang w:eastAsia="es-ES"/>
                    </w:rPr>
                    <w:t xml:space="preserve"> </w:t>
                  </w:r>
                  <w:r w:rsidRPr="001A44ED">
                    <w:rPr>
                      <w:rFonts w:ascii="Calibri" w:hAnsi="Calibri" w:cs="Calibri"/>
                    </w:rPr>
                    <w:t xml:space="preserve">XXII USO DE SISTEMAS DE INTELIGENCIA ARTIFICIAL debidamente cumplimentado y firmado. </w:t>
                  </w:r>
                  <w:r>
                    <w:rPr>
                      <w:lang w:eastAsia="es-ES"/>
                    </w:rPr>
                    <w:t xml:space="preserve">Si va a utilizar </w:t>
                  </w:r>
                  <w:r w:rsidRPr="004B6BC5">
                    <w:rPr>
                      <w:lang w:eastAsia="es-ES"/>
                    </w:rPr>
                    <w:t>sistema</w:t>
                  </w:r>
                  <w:r>
                    <w:rPr>
                      <w:lang w:eastAsia="es-ES"/>
                    </w:rPr>
                    <w:t>s</w:t>
                  </w:r>
                  <w:r w:rsidRPr="004B6BC5">
                    <w:rPr>
                      <w:lang w:eastAsia="es-ES"/>
                    </w:rPr>
                    <w:t xml:space="preserve"> o servicio</w:t>
                  </w:r>
                  <w:r>
                    <w:rPr>
                      <w:lang w:eastAsia="es-ES"/>
                    </w:rPr>
                    <w:t>s</w:t>
                  </w:r>
                  <w:r w:rsidRPr="004B6BC5">
                    <w:rPr>
                      <w:lang w:eastAsia="es-ES"/>
                    </w:rPr>
                    <w:t xml:space="preserve"> de IA</w:t>
                  </w:r>
                  <w:r>
                    <w:rPr>
                      <w:lang w:eastAsia="es-ES"/>
                    </w:rPr>
                    <w:t xml:space="preserve"> para la ejecución del contrato deberá aportar la documentación técnica que se identifica en el apartado</w:t>
                  </w:r>
                  <w:r w:rsidRPr="00DB6512">
                    <w:rPr>
                      <w:rFonts w:ascii="Calibri" w:hAnsi="Calibri" w:cs="Calibri"/>
                    </w:rPr>
                    <w:t xml:space="preserve"> </w:t>
                  </w:r>
                  <w:r>
                    <w:rPr>
                      <w:rFonts w:ascii="Calibri" w:hAnsi="Calibri" w:cs="Calibri"/>
                    </w:rPr>
                    <w:t>de sistemas/servicios IA</w:t>
                  </w:r>
                  <w:r w:rsidRPr="00DB6512">
                    <w:rPr>
                      <w:rFonts w:ascii="Calibri" w:hAnsi="Calibri" w:cs="Calibri"/>
                    </w:rPr>
                    <w:t xml:space="preserve"> de las condiciones generales</w:t>
                  </w:r>
                  <w:r>
                    <w:rPr>
                      <w:rFonts w:ascii="Calibri" w:hAnsi="Calibri" w:cs="Calibri"/>
                    </w:rPr>
                    <w:t>.</w:t>
                  </w:r>
                </w:p>
                <w:p w14:paraId="6FE4F6BB" w14:textId="77777777" w:rsidR="007F34A1" w:rsidRDefault="007F34A1" w:rsidP="007F34A1">
                  <w:pPr>
                    <w:jc w:val="both"/>
                    <w:rPr>
                      <w:lang w:eastAsia="es-ES"/>
                    </w:rPr>
                  </w:pPr>
                </w:p>
                <w:p w14:paraId="3DDA4EEF" w14:textId="5B267A3F" w:rsidR="007F34A1" w:rsidRDefault="007F34A1" w:rsidP="007F34A1">
                  <w:pPr>
                    <w:jc w:val="both"/>
                  </w:pPr>
                  <w:r w:rsidRPr="008D233C">
                    <w:t xml:space="preserve">En caso de que </w:t>
                  </w:r>
                  <w:r>
                    <w:t>e</w:t>
                  </w:r>
                  <w:r w:rsidRPr="000D6542">
                    <w:t xml:space="preserve">l contrato </w:t>
                  </w:r>
                  <w:r>
                    <w:t>S</w:t>
                  </w:r>
                  <w:r w:rsidR="002E6778">
                    <w:t>Í</w:t>
                  </w:r>
                  <w:r w:rsidRPr="000D6542">
                    <w:t xml:space="preserve"> está relacionado directamente con la contratación de un sistema o servicio</w:t>
                  </w:r>
                  <w:r>
                    <w:t xml:space="preserve"> conforme a lo establecido en las condiciones específicas, </w:t>
                  </w:r>
                  <w:r w:rsidRPr="00C61D03">
                    <w:t>se hace necesario adjuntar la siguiente documentación</w:t>
                  </w:r>
                  <w:r>
                    <w:t>:</w:t>
                  </w:r>
                </w:p>
                <w:p w14:paraId="7B12F486" w14:textId="77777777" w:rsidR="007F34A1" w:rsidRDefault="007F34A1" w:rsidP="007F34A1">
                  <w:pPr>
                    <w:jc w:val="both"/>
                  </w:pPr>
                </w:p>
                <w:p w14:paraId="213BA062" w14:textId="77777777" w:rsidR="007F34A1" w:rsidRDefault="007F34A1" w:rsidP="001726AF">
                  <w:pPr>
                    <w:pStyle w:val="Prrafodelista"/>
                    <w:numPr>
                      <w:ilvl w:val="0"/>
                      <w:numId w:val="100"/>
                    </w:numPr>
                    <w:jc w:val="both"/>
                  </w:pPr>
                  <w:r>
                    <w:rPr>
                      <w:lang w:eastAsia="es-ES"/>
                    </w:rPr>
                    <w:t xml:space="preserve">Documentación técnica que se identifica en </w:t>
                  </w:r>
                  <w:r>
                    <w:rPr>
                      <w:rFonts w:ascii="Calibri" w:hAnsi="Calibri" w:cs="Calibri"/>
                    </w:rPr>
                    <w:t>el apartado</w:t>
                  </w:r>
                  <w:r w:rsidRPr="00DB6512">
                    <w:rPr>
                      <w:rFonts w:ascii="Calibri" w:hAnsi="Calibri" w:cs="Calibri"/>
                    </w:rPr>
                    <w:t xml:space="preserve"> </w:t>
                  </w:r>
                  <w:r>
                    <w:rPr>
                      <w:rFonts w:ascii="Calibri" w:hAnsi="Calibri" w:cs="Calibri"/>
                    </w:rPr>
                    <w:t>de sistemas/servicios IA</w:t>
                  </w:r>
                  <w:r w:rsidRPr="00DB6512">
                    <w:rPr>
                      <w:rFonts w:ascii="Calibri" w:hAnsi="Calibri" w:cs="Calibri"/>
                    </w:rPr>
                    <w:t xml:space="preserve"> de las condiciones generales</w:t>
                  </w:r>
                  <w:r>
                    <w:rPr>
                      <w:rFonts w:ascii="Calibri" w:hAnsi="Calibri" w:cs="Calibri"/>
                    </w:rPr>
                    <w:t xml:space="preserve"> </w:t>
                  </w:r>
                  <w:r w:rsidRPr="00DB6512">
                    <w:rPr>
                      <w:rFonts w:ascii="Calibri" w:hAnsi="Calibri" w:cs="Calibri"/>
                    </w:rPr>
                    <w:t xml:space="preserve">y </w:t>
                  </w:r>
                  <w:r>
                    <w:rPr>
                      <w:lang w:eastAsia="es-ES"/>
                    </w:rPr>
                    <w:t>deberá aportar la documentación técnica que se identifica en el mismo.</w:t>
                  </w:r>
                </w:p>
                <w:p w14:paraId="6BE6310F" w14:textId="77777777" w:rsidR="00E15659" w:rsidRPr="00EA7A99" w:rsidRDefault="00E15659" w:rsidP="00E15659">
                  <w:pPr>
                    <w:jc w:val="both"/>
                    <w:rPr>
                      <w:bCs/>
                      <w:color w:val="333333"/>
                    </w:rPr>
                  </w:pPr>
                </w:p>
              </w:tc>
            </w:tr>
            <w:tr w:rsidR="001B24F7" w:rsidRPr="00704B42" w14:paraId="47DD042F" w14:textId="77777777">
              <w:sdt>
                <w:sdtPr>
                  <w:rPr>
                    <w:rFonts w:eastAsia="MS Gothic"/>
                  </w:rPr>
                  <w:id w:val="553503173"/>
                  <w15:color w:val="FF6600"/>
                  <w14:checkbox>
                    <w14:checked w14:val="1"/>
                    <w14:checkedState w14:val="2612" w14:font="MS Gothic"/>
                    <w14:uncheckedState w14:val="2610" w14:font="MS Gothic"/>
                  </w14:checkbox>
                </w:sdtPr>
                <w:sdtContent>
                  <w:tc>
                    <w:tcPr>
                      <w:tcW w:w="436" w:type="dxa"/>
                    </w:tcPr>
                    <w:p w14:paraId="5A1F6D49" w14:textId="3A46D3E2" w:rsidR="00A90BAD" w:rsidRDefault="00D76303" w:rsidP="00A90BAD">
                      <w:pPr>
                        <w:jc w:val="both"/>
                        <w:rPr>
                          <w:rFonts w:eastAsia="MS Gothic"/>
                        </w:rPr>
                      </w:pPr>
                      <w:r>
                        <w:rPr>
                          <w:rFonts w:ascii="MS Gothic" w:eastAsia="MS Gothic" w:hAnsi="MS Gothic" w:hint="eastAsia"/>
                        </w:rPr>
                        <w:t>☒</w:t>
                      </w:r>
                    </w:p>
                  </w:tc>
                </w:sdtContent>
              </w:sdt>
              <w:tc>
                <w:tcPr>
                  <w:tcW w:w="9074" w:type="dxa"/>
                </w:tcPr>
                <w:p w14:paraId="4DC73E87" w14:textId="5B533745" w:rsidR="009D1868" w:rsidRPr="009D1868" w:rsidRDefault="009D1868" w:rsidP="009D1868">
                  <w:pPr>
                    <w:jc w:val="both"/>
                    <w:rPr>
                      <w:b/>
                      <w:bCs/>
                      <w:lang w:eastAsia="es-ES"/>
                    </w:rPr>
                  </w:pPr>
                </w:p>
                <w:p w14:paraId="5F586F81" w14:textId="3193A9F2" w:rsidR="00A90BAD" w:rsidRDefault="00A90BAD" w:rsidP="00A90BAD">
                  <w:pPr>
                    <w:jc w:val="both"/>
                    <w:rPr>
                      <w:bCs/>
                      <w:color w:val="333333"/>
                    </w:rPr>
                  </w:pPr>
                  <w:r>
                    <w:rPr>
                      <w:bCs/>
                    </w:rPr>
                    <w:t>L</w:t>
                  </w:r>
                  <w:r w:rsidRPr="00807E0F">
                    <w:rPr>
                      <w:bCs/>
                    </w:rPr>
                    <w:t xml:space="preserve">a licitadora, adjudicataria </w:t>
                  </w:r>
                  <w:r w:rsidRPr="00807E0F">
                    <w:t>y, a título enunciativo, las subcontratistas, empresas en UTE, empresas del grupo, empresas a cuyos medios se acuda para completar la solvencia, empresas que participen en la ejecución de los trabajos y empresas terceras</w:t>
                  </w:r>
                  <w:r>
                    <w:t xml:space="preserve"> deberá presentar c</w:t>
                  </w:r>
                  <w:r w:rsidRPr="00807E0F">
                    <w:t xml:space="preserve">opia del </w:t>
                  </w:r>
                  <w:r w:rsidRPr="00807E0F">
                    <w:rPr>
                      <w:bCs/>
                    </w:rPr>
                    <w:t>Certificado</w:t>
                  </w:r>
                  <w:r w:rsidRPr="00EA7A99">
                    <w:rPr>
                      <w:bCs/>
                      <w:color w:val="333333"/>
                    </w:rPr>
                    <w:t xml:space="preserve"> sobre </w:t>
                  </w:r>
                  <w:r>
                    <w:rPr>
                      <w:bCs/>
                      <w:color w:val="333333"/>
                    </w:rPr>
                    <w:t xml:space="preserve">la </w:t>
                  </w:r>
                  <w:r w:rsidRPr="00006E2A">
                    <w:rPr>
                      <w:b/>
                      <w:color w:val="333333"/>
                    </w:rPr>
                    <w:t>Conformidad con el Esquema Nacional de Seguridad</w:t>
                  </w:r>
                  <w:r w:rsidRPr="00807E0F">
                    <w:rPr>
                      <w:bCs/>
                    </w:rPr>
                    <w:t xml:space="preserve"> en vigor</w:t>
                  </w:r>
                  <w:r>
                    <w:rPr>
                      <w:bCs/>
                    </w:rPr>
                    <w:t xml:space="preserve"> y </w:t>
                  </w:r>
                  <w:r w:rsidRPr="00807E0F">
                    <w:rPr>
                      <w:bCs/>
                    </w:rPr>
                    <w:t xml:space="preserve">expedido </w:t>
                  </w:r>
                  <w:r w:rsidRPr="00EA7A99">
                    <w:rPr>
                      <w:bCs/>
                      <w:color w:val="333333"/>
                    </w:rPr>
                    <w:t>por organismos independientes</w:t>
                  </w:r>
                  <w:r>
                    <w:rPr>
                      <w:bCs/>
                      <w:color w:val="333333"/>
                    </w:rPr>
                    <w:t xml:space="preserve">, </w:t>
                  </w:r>
                  <w:r w:rsidRPr="00EA7A99">
                    <w:rPr>
                      <w:bCs/>
                      <w:color w:val="333333"/>
                    </w:rPr>
                    <w:t xml:space="preserve">cuyo alcance </w:t>
                  </w:r>
                  <w:r>
                    <w:rPr>
                      <w:bCs/>
                      <w:color w:val="333333"/>
                    </w:rPr>
                    <w:t>cubra la totalidad de</w:t>
                  </w:r>
                  <w:r w:rsidRPr="00EA7A99">
                    <w:rPr>
                      <w:bCs/>
                      <w:color w:val="333333"/>
                    </w:rPr>
                    <w:t xml:space="preserve"> los sistemas de información que soportan el servicio objeto de contratación</w:t>
                  </w:r>
                  <w:r>
                    <w:rPr>
                      <w:bCs/>
                      <w:color w:val="333333"/>
                    </w:rPr>
                    <w:t>.</w:t>
                  </w:r>
                </w:p>
                <w:p w14:paraId="02B07DF6" w14:textId="77777777" w:rsidR="00A90BAD" w:rsidRPr="00EA7A99" w:rsidRDefault="00A90BAD" w:rsidP="00A90BAD">
                  <w:pPr>
                    <w:jc w:val="both"/>
                    <w:rPr>
                      <w:bCs/>
                      <w:color w:val="333333"/>
                    </w:rPr>
                  </w:pPr>
                </w:p>
              </w:tc>
            </w:tr>
            <w:tr w:rsidR="001B24F7" w:rsidRPr="00704B42" w14:paraId="1FFD3F56" w14:textId="77777777">
              <w:sdt>
                <w:sdtPr>
                  <w:rPr>
                    <w:rFonts w:eastAsia="MS Gothic"/>
                  </w:rPr>
                  <w:id w:val="68541126"/>
                  <w15:color w:val="FF6600"/>
                  <w14:checkbox>
                    <w14:checked w14:val="1"/>
                    <w14:checkedState w14:val="2612" w14:font="MS Gothic"/>
                    <w14:uncheckedState w14:val="2610" w14:font="MS Gothic"/>
                  </w14:checkbox>
                </w:sdtPr>
                <w:sdtContent>
                  <w:tc>
                    <w:tcPr>
                      <w:tcW w:w="436" w:type="dxa"/>
                    </w:tcPr>
                    <w:p w14:paraId="21E80E98" w14:textId="6983E754" w:rsidR="00DB3F04" w:rsidRDefault="00F628AF" w:rsidP="00DB3F04">
                      <w:pPr>
                        <w:jc w:val="both"/>
                        <w:rPr>
                          <w:rFonts w:eastAsia="MS Gothic"/>
                        </w:rPr>
                      </w:pPr>
                      <w:r>
                        <w:rPr>
                          <w:rFonts w:ascii="MS Gothic" w:eastAsia="MS Gothic" w:hAnsi="MS Gothic" w:hint="eastAsia"/>
                        </w:rPr>
                        <w:t>☒</w:t>
                      </w:r>
                    </w:p>
                  </w:tc>
                </w:sdtContent>
              </w:sdt>
              <w:tc>
                <w:tcPr>
                  <w:tcW w:w="9074" w:type="dxa"/>
                </w:tcPr>
                <w:p w14:paraId="2B9CCB9A" w14:textId="6FB69273" w:rsidR="00DB3F04" w:rsidRDefault="00DB3F04" w:rsidP="00DB3F04">
                  <w:pPr>
                    <w:jc w:val="both"/>
                    <w:rPr>
                      <w:bCs/>
                      <w:color w:val="333333"/>
                    </w:rPr>
                  </w:pPr>
                  <w:r>
                    <w:rPr>
                      <w:bCs/>
                      <w:color w:val="333333"/>
                    </w:rPr>
                    <w:t>La</w:t>
                  </w:r>
                  <w:r w:rsidRPr="00327E83">
                    <w:rPr>
                      <w:bCs/>
                      <w:color w:val="333333"/>
                    </w:rPr>
                    <w:t xml:space="preserve"> </w:t>
                  </w:r>
                  <w:r w:rsidRPr="00006E2A">
                    <w:rPr>
                      <w:bCs/>
                      <w:color w:val="333333"/>
                    </w:rPr>
                    <w:t>comercializadora de licencias SaaS</w:t>
                  </w:r>
                  <w:r w:rsidRPr="00327E83">
                    <w:rPr>
                      <w:bCs/>
                      <w:color w:val="333333"/>
                    </w:rPr>
                    <w:t>,</w:t>
                  </w:r>
                  <w:r w:rsidRPr="00006E2A">
                    <w:t xml:space="preserve"> es decir empresas que no vayan a proveer ningún servicio más allá de la intermediación del suministro de las </w:t>
                  </w:r>
                  <w:r w:rsidRPr="00327E83">
                    <w:t>licencias,</w:t>
                  </w:r>
                  <w:r>
                    <w:t xml:space="preserve"> deberá</w:t>
                  </w:r>
                  <w:r w:rsidRPr="00327E83">
                    <w:t xml:space="preserve"> </w:t>
                  </w:r>
                  <w:r w:rsidRPr="00327E83">
                    <w:rPr>
                      <w:bCs/>
                      <w:color w:val="333333"/>
                    </w:rPr>
                    <w:t xml:space="preserve">presentar copia del </w:t>
                  </w:r>
                  <w:r>
                    <w:rPr>
                      <w:bCs/>
                      <w:color w:val="333333"/>
                    </w:rPr>
                    <w:t>C</w:t>
                  </w:r>
                  <w:r w:rsidRPr="00327E83">
                    <w:rPr>
                      <w:bCs/>
                      <w:color w:val="333333"/>
                    </w:rPr>
                    <w:t xml:space="preserve">ertificado </w:t>
                  </w:r>
                  <w:r w:rsidRPr="00EA7A99">
                    <w:rPr>
                      <w:bCs/>
                      <w:color w:val="333333"/>
                    </w:rPr>
                    <w:t xml:space="preserve">sobre </w:t>
                  </w:r>
                  <w:r>
                    <w:rPr>
                      <w:bCs/>
                      <w:color w:val="333333"/>
                    </w:rPr>
                    <w:t xml:space="preserve">la </w:t>
                  </w:r>
                  <w:r w:rsidRPr="00006E2A">
                    <w:rPr>
                      <w:b/>
                      <w:color w:val="333333"/>
                    </w:rPr>
                    <w:t xml:space="preserve">Conformidad con el Esquema Nacional de Seguridad </w:t>
                  </w:r>
                  <w:r w:rsidRPr="00327E83">
                    <w:rPr>
                      <w:bCs/>
                      <w:color w:val="333333"/>
                    </w:rPr>
                    <w:t xml:space="preserve">del fabricante o titular de las licencias </w:t>
                  </w:r>
                  <w:r w:rsidRPr="00EA7A99">
                    <w:rPr>
                      <w:bCs/>
                      <w:color w:val="333333"/>
                    </w:rPr>
                    <w:t xml:space="preserve">cuyo alcance </w:t>
                  </w:r>
                  <w:r>
                    <w:rPr>
                      <w:bCs/>
                      <w:color w:val="333333"/>
                    </w:rPr>
                    <w:t>cubra la totalidad de</w:t>
                  </w:r>
                  <w:r w:rsidRPr="00EA7A99">
                    <w:rPr>
                      <w:bCs/>
                      <w:color w:val="333333"/>
                    </w:rPr>
                    <w:t xml:space="preserve"> los sistemas de información que soportan el servicio objeto de contratación</w:t>
                  </w:r>
                  <w:r w:rsidRPr="00327E83">
                    <w:rPr>
                      <w:bCs/>
                      <w:color w:val="333333"/>
                    </w:rPr>
                    <w:t>.</w:t>
                  </w:r>
                  <w:r>
                    <w:rPr>
                      <w:bCs/>
                      <w:color w:val="333333"/>
                    </w:rPr>
                    <w:t xml:space="preserve"> </w:t>
                  </w:r>
                </w:p>
                <w:p w14:paraId="5E849962" w14:textId="77777777" w:rsidR="00DB3F04" w:rsidRPr="00EA7A99" w:rsidRDefault="00DB3F04" w:rsidP="00DB3F04">
                  <w:pPr>
                    <w:jc w:val="both"/>
                    <w:rPr>
                      <w:bCs/>
                      <w:color w:val="333333"/>
                    </w:rPr>
                  </w:pPr>
                </w:p>
              </w:tc>
            </w:tr>
            <w:tr w:rsidR="001B24F7" w:rsidRPr="00704B42" w14:paraId="0B7D2C1D" w14:textId="77777777">
              <w:sdt>
                <w:sdtPr>
                  <w:rPr>
                    <w:rFonts w:eastAsia="MS Gothic"/>
                  </w:rPr>
                  <w:id w:val="510883319"/>
                  <w15:color w:val="FF6600"/>
                  <w14:checkbox>
                    <w14:checked w14:val="1"/>
                    <w14:checkedState w14:val="2612" w14:font="MS Gothic"/>
                    <w14:uncheckedState w14:val="2610" w14:font="MS Gothic"/>
                  </w14:checkbox>
                </w:sdtPr>
                <w:sdtContent>
                  <w:tc>
                    <w:tcPr>
                      <w:tcW w:w="436" w:type="dxa"/>
                    </w:tcPr>
                    <w:p w14:paraId="2DF72A0E" w14:textId="1DA87F15" w:rsidR="004D15D2" w:rsidRDefault="00E736B6" w:rsidP="004D15D2">
                      <w:pPr>
                        <w:jc w:val="both"/>
                        <w:rPr>
                          <w:rFonts w:eastAsia="MS Gothic"/>
                        </w:rPr>
                      </w:pPr>
                      <w:r>
                        <w:rPr>
                          <w:rFonts w:ascii="MS Gothic" w:eastAsia="MS Gothic" w:hAnsi="MS Gothic" w:hint="eastAsia"/>
                        </w:rPr>
                        <w:t>☒</w:t>
                      </w:r>
                    </w:p>
                  </w:tc>
                </w:sdtContent>
              </w:sdt>
              <w:tc>
                <w:tcPr>
                  <w:tcW w:w="9074" w:type="dxa"/>
                </w:tcPr>
                <w:p w14:paraId="7E152018" w14:textId="7023EC10" w:rsidR="004D15D2" w:rsidRPr="00704B42" w:rsidRDefault="004D15D2" w:rsidP="004D15D2">
                  <w:pPr>
                    <w:jc w:val="both"/>
                    <w:rPr>
                      <w:lang w:eastAsia="es-ES"/>
                    </w:rPr>
                  </w:pPr>
                  <w:r w:rsidRPr="00EA7A99">
                    <w:rPr>
                      <w:bCs/>
                      <w:color w:val="333333"/>
                    </w:rPr>
                    <w:t>Relación de componentes certificados de conformidad con ENS</w:t>
                  </w:r>
                  <w:r>
                    <w:rPr>
                      <w:bCs/>
                      <w:color w:val="333333"/>
                    </w:rPr>
                    <w:t>, e</w:t>
                  </w:r>
                  <w:r w:rsidRPr="00333BD5">
                    <w:t xml:space="preserve">videncia de su inclusión en la Guía CCN-STIC-105 o link a CPSTIC, o certificaciones de seguridad de producto </w:t>
                  </w:r>
                  <w:r w:rsidRPr="004D15D2">
                    <w:rPr>
                      <w:i/>
                      <w:iCs/>
                    </w:rPr>
                    <w:t>Common Criteria</w:t>
                  </w:r>
                  <w:r w:rsidRPr="00333BD5">
                    <w:t xml:space="preserve"> (norma ISO/IEC 15408), u otras equivalentes de índole internacional, o informe de evaluación de cumplimiento de los Requisitos Fundamentales de Seguridad que se establecen en el anexo de la Guía CCN-STIC-140</w:t>
                  </w:r>
                  <w:r>
                    <w:t xml:space="preserve">. </w:t>
                  </w:r>
                </w:p>
              </w:tc>
            </w:tr>
            <w:tr w:rsidR="001B24F7" w:rsidRPr="00704B42" w14:paraId="223C6BA2" w14:textId="77777777">
              <w:sdt>
                <w:sdtPr>
                  <w:rPr>
                    <w:rFonts w:eastAsia="MS Gothic"/>
                  </w:rPr>
                  <w:id w:val="1264197065"/>
                  <w15:color w:val="FF6600"/>
                  <w14:checkbox>
                    <w14:checked w14:val="1"/>
                    <w14:checkedState w14:val="2612" w14:font="MS Gothic"/>
                    <w14:uncheckedState w14:val="2610" w14:font="MS Gothic"/>
                  </w14:checkbox>
                </w:sdtPr>
                <w:sdtContent>
                  <w:tc>
                    <w:tcPr>
                      <w:tcW w:w="436" w:type="dxa"/>
                    </w:tcPr>
                    <w:p w14:paraId="5334FE94" w14:textId="0FBE32CE" w:rsidR="004D15D2" w:rsidRDefault="00F2697B" w:rsidP="004D15D2">
                      <w:pPr>
                        <w:jc w:val="both"/>
                        <w:rPr>
                          <w:rFonts w:eastAsia="MS Gothic"/>
                        </w:rPr>
                      </w:pPr>
                      <w:r>
                        <w:rPr>
                          <w:rFonts w:ascii="MS Gothic" w:eastAsia="MS Gothic" w:hAnsi="MS Gothic" w:hint="eastAsia"/>
                        </w:rPr>
                        <w:t>☒</w:t>
                      </w:r>
                    </w:p>
                  </w:tc>
                </w:sdtContent>
              </w:sdt>
              <w:tc>
                <w:tcPr>
                  <w:tcW w:w="9074" w:type="dxa"/>
                </w:tcPr>
                <w:p w14:paraId="28D5342E" w14:textId="77777777" w:rsidR="009D1868" w:rsidRPr="009D1868" w:rsidRDefault="009D1868" w:rsidP="009D1868">
                  <w:pPr>
                    <w:jc w:val="both"/>
                    <w:rPr>
                      <w:b/>
                      <w:bCs/>
                      <w:lang w:eastAsia="es-ES"/>
                    </w:rPr>
                  </w:pPr>
                  <w:r w:rsidRPr="009D1868">
                    <w:rPr>
                      <w:b/>
                      <w:bCs/>
                      <w:lang w:eastAsia="es-ES"/>
                    </w:rPr>
                    <w:t>LOTE 1 y LOTE 2:</w:t>
                  </w:r>
                </w:p>
                <w:p w14:paraId="20639EF1" w14:textId="77777777" w:rsidR="009D1868" w:rsidRDefault="009D1868" w:rsidP="00714B7E"/>
                <w:p w14:paraId="0BDB5A90" w14:textId="1ACC0835" w:rsidR="00714B7E" w:rsidRDefault="00714B7E" w:rsidP="00714B7E">
                  <w:r w:rsidRPr="002E6CEA">
                    <w:t xml:space="preserve">Para todas las contrataciones de software (ya sea en modalidad </w:t>
                  </w:r>
                  <w:r w:rsidRPr="00714B7E">
                    <w:rPr>
                      <w:i/>
                      <w:iCs/>
                    </w:rPr>
                    <w:t>On premise</w:t>
                  </w:r>
                  <w:r w:rsidRPr="002E6CEA">
                    <w:t xml:space="preserve"> o SaaS) y/o provisión de Servicios de soporte y mantenimiento, la propuesta adjudicataria deberá proporcionar, en formato editable,</w:t>
                  </w:r>
                  <w:r>
                    <w:t xml:space="preserve"> al menos</w:t>
                  </w:r>
                  <w:r w:rsidRPr="002E6CEA">
                    <w:t xml:space="preserve"> la siguiente tabla completa para todos los productos objeto de contratación.</w:t>
                  </w:r>
                </w:p>
                <w:p w14:paraId="30C271E2" w14:textId="77777777" w:rsidR="00006046" w:rsidRDefault="00006046" w:rsidP="00714B7E"/>
                <w:tbl>
                  <w:tblPr>
                    <w:tblStyle w:val="Tablaconcuadrcula"/>
                    <w:tblW w:w="0" w:type="auto"/>
                    <w:tblLook w:val="04A0" w:firstRow="1" w:lastRow="0" w:firstColumn="1" w:lastColumn="0" w:noHBand="0" w:noVBand="1"/>
                  </w:tblPr>
                  <w:tblGrid>
                    <w:gridCol w:w="5470"/>
                    <w:gridCol w:w="3378"/>
                  </w:tblGrid>
                  <w:tr w:rsidR="00304843" w14:paraId="63F44CF1" w14:textId="77777777">
                    <w:tc>
                      <w:tcPr>
                        <w:tcW w:w="5541" w:type="dxa"/>
                      </w:tcPr>
                      <w:p w14:paraId="2CF54F20" w14:textId="77777777" w:rsidR="00006046" w:rsidRPr="00DB4C18" w:rsidRDefault="00006046" w:rsidP="00006046">
                        <w:pPr>
                          <w:rPr>
                            <w:rFonts w:ascii="Calibri" w:hAnsi="Calibri" w:cs="Calibri"/>
                          </w:rPr>
                        </w:pPr>
                        <w:r w:rsidRPr="00DB4C18">
                          <w:rPr>
                            <w:rFonts w:ascii="Calibri" w:eastAsia="Times New Roman" w:hAnsi="Calibri" w:cs="Calibri"/>
                            <w:b/>
                            <w:bCs/>
                            <w:lang w:eastAsia="es-ES"/>
                          </w:rPr>
                          <w:t>Publisher- Fabricante</w:t>
                        </w:r>
                      </w:p>
                    </w:tc>
                    <w:tc>
                      <w:tcPr>
                        <w:tcW w:w="3416" w:type="dxa"/>
                      </w:tcPr>
                      <w:p w14:paraId="59E93DCA" w14:textId="77777777" w:rsidR="00006046" w:rsidRDefault="00006046" w:rsidP="00006046"/>
                    </w:tc>
                  </w:tr>
                  <w:tr w:rsidR="00304843" w14:paraId="2521E97D" w14:textId="77777777">
                    <w:tc>
                      <w:tcPr>
                        <w:tcW w:w="5541" w:type="dxa"/>
                      </w:tcPr>
                      <w:p w14:paraId="2E389C3C" w14:textId="77777777" w:rsidR="00006046" w:rsidRPr="00DB4C18" w:rsidRDefault="00006046" w:rsidP="00006046">
                        <w:pPr>
                          <w:rPr>
                            <w:rFonts w:ascii="Calibri" w:hAnsi="Calibri" w:cs="Calibri"/>
                          </w:rPr>
                        </w:pPr>
                        <w:r w:rsidRPr="00DB4C18">
                          <w:rPr>
                            <w:rFonts w:ascii="Calibri" w:eastAsia="Times New Roman" w:hAnsi="Calibri" w:cs="Calibri"/>
                            <w:b/>
                            <w:bCs/>
                            <w:lang w:eastAsia="es-ES"/>
                          </w:rPr>
                          <w:t>Product- Producto (denominación)</w:t>
                        </w:r>
                      </w:p>
                    </w:tc>
                    <w:tc>
                      <w:tcPr>
                        <w:tcW w:w="3416" w:type="dxa"/>
                      </w:tcPr>
                      <w:p w14:paraId="4CCE65BD" w14:textId="77777777" w:rsidR="00006046" w:rsidRDefault="00006046" w:rsidP="00006046"/>
                    </w:tc>
                  </w:tr>
                  <w:tr w:rsidR="00304843" w14:paraId="2514AF8B" w14:textId="77777777">
                    <w:tc>
                      <w:tcPr>
                        <w:tcW w:w="5541" w:type="dxa"/>
                      </w:tcPr>
                      <w:p w14:paraId="2107347B"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SKU/ Part Number- Código Identificador</w:t>
                        </w:r>
                      </w:p>
                    </w:tc>
                    <w:tc>
                      <w:tcPr>
                        <w:tcW w:w="3416" w:type="dxa"/>
                      </w:tcPr>
                      <w:p w14:paraId="2C7524E2" w14:textId="77777777" w:rsidR="00006046" w:rsidRDefault="00006046" w:rsidP="00006046"/>
                    </w:tc>
                  </w:tr>
                  <w:tr w:rsidR="00304843" w14:paraId="5091C275" w14:textId="77777777">
                    <w:tc>
                      <w:tcPr>
                        <w:tcW w:w="5541" w:type="dxa"/>
                      </w:tcPr>
                      <w:p w14:paraId="259F3F3D"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Rights (Cantidad)- Cantidad</w:t>
                        </w:r>
                      </w:p>
                    </w:tc>
                    <w:tc>
                      <w:tcPr>
                        <w:tcW w:w="3416" w:type="dxa"/>
                      </w:tcPr>
                      <w:p w14:paraId="6949D588" w14:textId="77777777" w:rsidR="00006046" w:rsidRDefault="00006046" w:rsidP="00006046"/>
                    </w:tc>
                  </w:tr>
                  <w:tr w:rsidR="00304843" w14:paraId="790B483E" w14:textId="77777777">
                    <w:tc>
                      <w:tcPr>
                        <w:tcW w:w="5541" w:type="dxa"/>
                      </w:tcPr>
                      <w:p w14:paraId="02DDEC9B"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License metric (Métrica)- Métrica del Producto</w:t>
                        </w:r>
                      </w:p>
                    </w:tc>
                    <w:tc>
                      <w:tcPr>
                        <w:tcW w:w="3416" w:type="dxa"/>
                      </w:tcPr>
                      <w:p w14:paraId="16CAB194" w14:textId="77777777" w:rsidR="00006046" w:rsidRDefault="00006046" w:rsidP="00006046"/>
                    </w:tc>
                  </w:tr>
                  <w:tr w:rsidR="00304843" w14:paraId="2B81459B" w14:textId="77777777">
                    <w:tc>
                      <w:tcPr>
                        <w:tcW w:w="5541" w:type="dxa"/>
                      </w:tcPr>
                      <w:p w14:paraId="40DF5C53"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Version - Versión</w:t>
                        </w:r>
                      </w:p>
                    </w:tc>
                    <w:tc>
                      <w:tcPr>
                        <w:tcW w:w="3416" w:type="dxa"/>
                      </w:tcPr>
                      <w:p w14:paraId="53E5A1E9" w14:textId="77777777" w:rsidR="00006046" w:rsidRDefault="00006046" w:rsidP="00006046"/>
                    </w:tc>
                  </w:tr>
                  <w:tr w:rsidR="00304843" w14:paraId="29759E2D" w14:textId="77777777">
                    <w:tc>
                      <w:tcPr>
                        <w:tcW w:w="5541" w:type="dxa"/>
                      </w:tcPr>
                      <w:p w14:paraId="19581C9C"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Edition- Edición</w:t>
                        </w:r>
                      </w:p>
                    </w:tc>
                    <w:tc>
                      <w:tcPr>
                        <w:tcW w:w="3416" w:type="dxa"/>
                      </w:tcPr>
                      <w:p w14:paraId="644E4338" w14:textId="77777777" w:rsidR="00006046" w:rsidRDefault="00006046" w:rsidP="00006046"/>
                    </w:tc>
                  </w:tr>
                  <w:tr w:rsidR="00304843" w14:paraId="378875DA" w14:textId="77777777">
                    <w:tc>
                      <w:tcPr>
                        <w:tcW w:w="5541" w:type="dxa"/>
                      </w:tcPr>
                      <w:p w14:paraId="2041EE3B"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License Type- Suscripción /Perpetua</w:t>
                        </w:r>
                      </w:p>
                    </w:tc>
                    <w:tc>
                      <w:tcPr>
                        <w:tcW w:w="3416" w:type="dxa"/>
                      </w:tcPr>
                      <w:p w14:paraId="1C5D04A9" w14:textId="77777777" w:rsidR="00006046" w:rsidRDefault="00006046" w:rsidP="00006046"/>
                    </w:tc>
                  </w:tr>
                  <w:tr w:rsidR="004E02DA" w14:paraId="68A9DC5E" w14:textId="77777777">
                    <w:tc>
                      <w:tcPr>
                        <w:tcW w:w="5541" w:type="dxa"/>
                      </w:tcPr>
                      <w:p w14:paraId="091DF75A"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 xml:space="preserve">Unito Cost – Coste unitario – ARCHIVO DE FÓRMULAS </w:t>
                        </w:r>
                      </w:p>
                    </w:tc>
                    <w:tc>
                      <w:tcPr>
                        <w:tcW w:w="3416" w:type="dxa"/>
                        <w:vMerge w:val="restart"/>
                      </w:tcPr>
                      <w:p w14:paraId="5DA6F24A" w14:textId="77777777" w:rsidR="00006046" w:rsidRPr="00DB4C18" w:rsidRDefault="00006046" w:rsidP="00006046">
                        <w:pPr>
                          <w:rPr>
                            <w:b/>
                            <w:bCs/>
                          </w:rPr>
                        </w:pPr>
                        <w:r w:rsidRPr="00DB4C18">
                          <w:rPr>
                            <w:b/>
                            <w:bCs/>
                          </w:rPr>
                          <w:t>Únicamente en archivo de fórmulas y según modelos PCP</w:t>
                        </w:r>
                      </w:p>
                    </w:tc>
                  </w:tr>
                  <w:tr w:rsidR="004E02DA" w14:paraId="4F68EDAC" w14:textId="77777777">
                    <w:tc>
                      <w:tcPr>
                        <w:tcW w:w="5541" w:type="dxa"/>
                      </w:tcPr>
                      <w:p w14:paraId="5777FA08"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 xml:space="preserve">Total Cost- ARCHIVO DE FÓRMULAS </w:t>
                        </w:r>
                      </w:p>
                    </w:tc>
                    <w:tc>
                      <w:tcPr>
                        <w:tcW w:w="3416" w:type="dxa"/>
                        <w:vMerge/>
                      </w:tcPr>
                      <w:p w14:paraId="30BFF6B9" w14:textId="77777777" w:rsidR="00006046" w:rsidRDefault="00006046" w:rsidP="00006046"/>
                    </w:tc>
                  </w:tr>
                  <w:tr w:rsidR="00304843" w14:paraId="080537B7" w14:textId="77777777">
                    <w:tc>
                      <w:tcPr>
                        <w:tcW w:w="5541" w:type="dxa"/>
                      </w:tcPr>
                      <w:p w14:paraId="0772D0DB"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Suscription Start Date- SI Suscripción (Fecha de Inicio)</w:t>
                        </w:r>
                      </w:p>
                    </w:tc>
                    <w:tc>
                      <w:tcPr>
                        <w:tcW w:w="3416" w:type="dxa"/>
                      </w:tcPr>
                      <w:p w14:paraId="5AC30E37" w14:textId="77777777" w:rsidR="00006046" w:rsidRDefault="00006046" w:rsidP="00006046"/>
                    </w:tc>
                  </w:tr>
                  <w:tr w:rsidR="00304843" w14:paraId="59828B77" w14:textId="77777777">
                    <w:tc>
                      <w:tcPr>
                        <w:tcW w:w="5541" w:type="dxa"/>
                      </w:tcPr>
                      <w:p w14:paraId="4B3711E4"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Suscription end Date- SI suscripción (Fecha Fin)</w:t>
                        </w:r>
                      </w:p>
                    </w:tc>
                    <w:tc>
                      <w:tcPr>
                        <w:tcW w:w="3416" w:type="dxa"/>
                      </w:tcPr>
                      <w:p w14:paraId="1AB62A54" w14:textId="77777777" w:rsidR="00006046" w:rsidRDefault="00006046" w:rsidP="00006046"/>
                    </w:tc>
                  </w:tr>
                  <w:tr w:rsidR="00304843" w14:paraId="465C3625" w14:textId="77777777">
                    <w:tc>
                      <w:tcPr>
                        <w:tcW w:w="5541" w:type="dxa"/>
                      </w:tcPr>
                      <w:p w14:paraId="002D41DB" w14:textId="77777777" w:rsidR="00006046" w:rsidRPr="00DB4C18" w:rsidRDefault="00006046" w:rsidP="00006046">
                        <w:pPr>
                          <w:rPr>
                            <w:rFonts w:ascii="Calibri" w:eastAsia="Times New Roman" w:hAnsi="Calibri" w:cs="Calibri"/>
                            <w:b/>
                            <w:bCs/>
                            <w:lang w:eastAsia="es-ES"/>
                          </w:rPr>
                        </w:pPr>
                        <w:r w:rsidRPr="00DB4C18">
                          <w:rPr>
                            <w:rFonts w:ascii="Calibri" w:eastAsia="Times New Roman" w:hAnsi="Calibri" w:cs="Calibri"/>
                            <w:b/>
                            <w:bCs/>
                            <w:lang w:eastAsia="es-ES"/>
                          </w:rPr>
                          <w:t>Vendor- Reseller</w:t>
                        </w:r>
                      </w:p>
                    </w:tc>
                    <w:tc>
                      <w:tcPr>
                        <w:tcW w:w="3416" w:type="dxa"/>
                      </w:tcPr>
                      <w:p w14:paraId="63441811" w14:textId="77777777" w:rsidR="00006046" w:rsidRDefault="00006046" w:rsidP="00006046"/>
                    </w:tc>
                  </w:tr>
                </w:tbl>
                <w:p w14:paraId="40F02A5A" w14:textId="77777777" w:rsidR="00645B5D" w:rsidRDefault="00645B5D" w:rsidP="00645B5D"/>
                <w:p w14:paraId="6F6CFBCA" w14:textId="710EA1AB" w:rsidR="00714B7E" w:rsidRPr="00645B5D" w:rsidRDefault="00645B5D" w:rsidP="00645B5D">
                  <w:pPr>
                    <w:jc w:val="both"/>
                    <w:rPr>
                      <w:i/>
                      <w:iCs/>
                      <w:sz w:val="20"/>
                      <w:szCs w:val="20"/>
                    </w:rPr>
                  </w:pPr>
                  <w:r w:rsidRPr="00415BA6">
                    <w:rPr>
                      <w:i/>
                      <w:iCs/>
                      <w:sz w:val="20"/>
                      <w:szCs w:val="20"/>
                    </w:rPr>
                    <w:lastRenderedPageBreak/>
                    <w:t>Se deberán completar todas las columnas indicadas en esta tabla</w:t>
                  </w:r>
                  <w:r>
                    <w:rPr>
                      <w:i/>
                      <w:iCs/>
                      <w:sz w:val="20"/>
                      <w:szCs w:val="20"/>
                    </w:rPr>
                    <w:t>, salvo los precios unitarios y total que se aportarán en el sobre de fórmulas, siguiendo los modelos dispuestos al efecto por EJIE</w:t>
                  </w:r>
                  <w:r w:rsidRPr="00415BA6">
                    <w:rPr>
                      <w:i/>
                      <w:iCs/>
                      <w:sz w:val="20"/>
                      <w:szCs w:val="20"/>
                    </w:rPr>
                    <w:t xml:space="preserve">. El documento ha de ser entregado en formato pdf y firmado electrónicamente. </w:t>
                  </w:r>
                </w:p>
                <w:p w14:paraId="33175C4B" w14:textId="77777777" w:rsidR="004D15D2" w:rsidRPr="00EA7A99" w:rsidRDefault="004D15D2" w:rsidP="004D15D2">
                  <w:pPr>
                    <w:jc w:val="both"/>
                    <w:rPr>
                      <w:bCs/>
                      <w:color w:val="333333"/>
                    </w:rPr>
                  </w:pPr>
                </w:p>
              </w:tc>
            </w:tr>
            <w:tr w:rsidR="001B24F7" w:rsidRPr="00C61D03" w14:paraId="659EC12D" w14:textId="77777777" w:rsidTr="007A570B">
              <w:sdt>
                <w:sdtPr>
                  <w:rPr>
                    <w:rFonts w:eastAsia="MS Gothic"/>
                  </w:rPr>
                  <w:id w:val="794186968"/>
                  <w15:color w:val="FF6600"/>
                  <w14:checkbox>
                    <w14:checked w14:val="0"/>
                    <w14:checkedState w14:val="2612" w14:font="MS Gothic"/>
                    <w14:uncheckedState w14:val="2610" w14:font="MS Gothic"/>
                  </w14:checkbox>
                </w:sdtPr>
                <w:sdtContent>
                  <w:tc>
                    <w:tcPr>
                      <w:tcW w:w="436" w:type="dxa"/>
                    </w:tcPr>
                    <w:p w14:paraId="7B310FE3" w14:textId="77777777" w:rsidR="004D15D2" w:rsidRDefault="004D15D2" w:rsidP="004D15D2">
                      <w:pPr>
                        <w:jc w:val="both"/>
                        <w:rPr>
                          <w:rFonts w:eastAsia="MS Gothic"/>
                        </w:rPr>
                      </w:pPr>
                      <w:r>
                        <w:rPr>
                          <w:rFonts w:ascii="MS Gothic" w:eastAsia="MS Gothic" w:hAnsi="MS Gothic" w:hint="eastAsia"/>
                        </w:rPr>
                        <w:t>☐</w:t>
                      </w:r>
                    </w:p>
                  </w:tc>
                </w:sdtContent>
              </w:sdt>
              <w:tc>
                <w:tcPr>
                  <w:tcW w:w="9074" w:type="dxa"/>
                </w:tcPr>
                <w:sdt>
                  <w:sdtPr>
                    <w:id w:val="-1224606339"/>
                    <w:placeholder>
                      <w:docPart w:val="C584C972C8F940ABA7F0BEB1A5DA1168"/>
                    </w:placeholder>
                    <w15:color w:val="FF6600"/>
                  </w:sdtPr>
                  <w:sdtContent>
                    <w:p w14:paraId="36124D44" w14:textId="77777777" w:rsidR="004D15D2" w:rsidRDefault="004D15D2" w:rsidP="004D15D2">
                      <w:pPr>
                        <w:pStyle w:val="Textocomentario"/>
                        <w:rPr>
                          <w:sz w:val="22"/>
                          <w:szCs w:val="22"/>
                        </w:rPr>
                      </w:pPr>
                      <w:r w:rsidRPr="00B2264B">
                        <w:rPr>
                          <w:i/>
                          <w:iCs/>
                          <w:color w:val="948A54" w:themeColor="background2" w:themeShade="80"/>
                        </w:rPr>
                        <w:t>Posibilidad de exigir la acreditación documental de algún criterio de adjudicación con carácter previo a la adjudicación o formalización: siempre que se acredite su carácter esencial para la ejecución de la prestación desde el inicio y así se prevé en los pliegos.</w:t>
                      </w:r>
                      <w:r>
                        <w:rPr>
                          <w:i/>
                          <w:iCs/>
                          <w:color w:val="948A54" w:themeColor="background2" w:themeShade="80"/>
                        </w:rPr>
                        <w:t xml:space="preserve"> </w:t>
                      </w:r>
                      <w:r w:rsidRPr="00B2264B">
                        <w:rPr>
                          <w:i/>
                          <w:iCs/>
                          <w:color w:val="948A54" w:themeColor="background2" w:themeShade="80"/>
                        </w:rPr>
                        <w:t>RTARC 98/2024</w:t>
                      </w:r>
                    </w:p>
                  </w:sdtContent>
                </w:sdt>
                <w:p w14:paraId="2E289311" w14:textId="77777777" w:rsidR="004D15D2" w:rsidRPr="00C61D03" w:rsidRDefault="004D15D2" w:rsidP="004D15D2">
                  <w:pPr>
                    <w:jc w:val="both"/>
                    <w:rPr>
                      <w:lang w:eastAsia="es-ES"/>
                    </w:rPr>
                  </w:pPr>
                </w:p>
              </w:tc>
            </w:tr>
          </w:tbl>
          <w:p w14:paraId="1665B890" w14:textId="77777777" w:rsidR="007A570B" w:rsidRPr="00C61D03" w:rsidRDefault="007A570B" w:rsidP="007A570B">
            <w:pPr>
              <w:jc w:val="both"/>
            </w:pPr>
            <w:r w:rsidRPr="00C61D03">
              <w:t xml:space="preserve"> </w:t>
            </w:r>
          </w:p>
        </w:tc>
      </w:tr>
    </w:tbl>
    <w:p w14:paraId="72DB5114" w14:textId="71DF8449" w:rsidR="009B6D8A" w:rsidRPr="00FF07BA" w:rsidRDefault="00EB48DB" w:rsidP="002010EB">
      <w:pPr>
        <w:pStyle w:val="EJIE-Titulo2"/>
      </w:pPr>
      <w:r>
        <w:lastRenderedPageBreak/>
        <w:tab/>
      </w:r>
      <w:bookmarkStart w:id="52" w:name="_Toc224597070"/>
      <w:r w:rsidR="009B6D8A" w:rsidRPr="00FF07BA">
        <w:t>HABILITACIÓN PROFESIONAL O EMPRESARIAL</w:t>
      </w:r>
      <w:bookmarkEnd w:id="52"/>
    </w:p>
    <w:p w14:paraId="62C25F6E" w14:textId="58A28757" w:rsidR="009B6D8A" w:rsidRDefault="009B6D8A" w:rsidP="00300E87">
      <w:pPr>
        <w:pStyle w:val="Prrafodelista"/>
        <w:numPr>
          <w:ilvl w:val="0"/>
          <w:numId w:val="56"/>
        </w:numPr>
        <w:spacing w:line="240" w:lineRule="auto"/>
        <w:jc w:val="both"/>
        <w:rPr>
          <w:rFonts w:cstheme="minorHAnsi"/>
        </w:rPr>
      </w:pPr>
      <w:r w:rsidRPr="00FF07BA">
        <w:rPr>
          <w:rFonts w:cstheme="minorHAnsi"/>
        </w:rPr>
        <w:t xml:space="preserve">Habilitación exigible: </w:t>
      </w:r>
    </w:p>
    <w:p w14:paraId="2571C579" w14:textId="75A8E379" w:rsidR="009D1868" w:rsidRPr="009D1868" w:rsidRDefault="009D1868" w:rsidP="009D1868">
      <w:pPr>
        <w:pStyle w:val="Prrafodelista"/>
        <w:spacing w:line="240" w:lineRule="auto"/>
        <w:jc w:val="both"/>
        <w:rPr>
          <w:rFonts w:cstheme="minorHAnsi"/>
          <w:b/>
          <w:bCs/>
        </w:rPr>
      </w:pPr>
      <w:r w:rsidRPr="009D1868">
        <w:rPr>
          <w:rFonts w:cstheme="minorHAnsi"/>
          <w:b/>
          <w:bCs/>
        </w:rPr>
        <w:t>LOTE 1 y LOTE 2:</w:t>
      </w:r>
    </w:p>
    <w:p w14:paraId="55D3DFD8" w14:textId="77777777" w:rsidR="00BD74A5" w:rsidRDefault="00BD74A5" w:rsidP="00300E87">
      <w:pPr>
        <w:pStyle w:val="Prrafodelista"/>
        <w:numPr>
          <w:ilvl w:val="1"/>
          <w:numId w:val="40"/>
        </w:numPr>
        <w:spacing w:line="240" w:lineRule="auto"/>
        <w:jc w:val="both"/>
        <w:rPr>
          <w:rFonts w:cstheme="minorHAnsi"/>
        </w:rPr>
      </w:pPr>
      <w:r>
        <w:rPr>
          <w:rFonts w:cstheme="minorHAnsi"/>
        </w:rPr>
        <w:t xml:space="preserve">No </w:t>
      </w:r>
      <w:sdt>
        <w:sdtPr>
          <w:rPr>
            <w:rFonts w:cstheme="minorHAnsi"/>
          </w:rPr>
          <w:id w:val="-412700329"/>
          <w15:color w:val="FF6600"/>
          <w14:checkbox>
            <w14:checked w14:val="0"/>
            <w14:checkedState w14:val="2612" w14:font="MS Gothic"/>
            <w14:uncheckedState w14:val="2610" w14:font="MS Gothic"/>
          </w14:checkbox>
        </w:sdtPr>
        <w:sdtContent>
          <w:permStart w:id="789471586" w:edGrp="everyone"/>
          <w:r>
            <w:rPr>
              <w:rFonts w:ascii="MS Gothic" w:eastAsia="MS Gothic" w:hAnsi="MS Gothic" w:cstheme="minorHAnsi" w:hint="eastAsia"/>
            </w:rPr>
            <w:t>☐</w:t>
          </w:r>
          <w:permEnd w:id="789471586"/>
        </w:sdtContent>
      </w:sdt>
    </w:p>
    <w:p w14:paraId="3C3F35FD" w14:textId="4B9A7EFA" w:rsidR="00615399" w:rsidRPr="00EC7766" w:rsidRDefault="00BD74A5" w:rsidP="00300E87">
      <w:pPr>
        <w:pStyle w:val="Prrafodelista"/>
        <w:numPr>
          <w:ilvl w:val="1"/>
          <w:numId w:val="40"/>
        </w:numPr>
        <w:spacing w:line="240" w:lineRule="auto"/>
        <w:jc w:val="both"/>
        <w:rPr>
          <w:rFonts w:cstheme="minorHAnsi"/>
        </w:rPr>
      </w:pPr>
      <w:r>
        <w:rPr>
          <w:rFonts w:cstheme="minorHAnsi"/>
        </w:rPr>
        <w:t>S</w:t>
      </w:r>
      <w:r w:rsidR="00DE2A7C">
        <w:rPr>
          <w:rFonts w:cstheme="minorHAnsi"/>
        </w:rPr>
        <w:t xml:space="preserve">í </w:t>
      </w:r>
      <w:r>
        <w:rPr>
          <w:rFonts w:cstheme="minorHAnsi"/>
        </w:rPr>
        <w:t xml:space="preserve"> </w:t>
      </w:r>
      <w:sdt>
        <w:sdtPr>
          <w:rPr>
            <w:rFonts w:cstheme="minorHAnsi"/>
          </w:rPr>
          <w:id w:val="280226667"/>
          <w15:color w:val="FF6600"/>
          <w14:checkbox>
            <w14:checked w14:val="1"/>
            <w14:checkedState w14:val="2612" w14:font="MS Gothic"/>
            <w14:uncheckedState w14:val="2610" w14:font="MS Gothic"/>
          </w14:checkbox>
        </w:sdtPr>
        <w:sdtContent>
          <w:r w:rsidR="00FE799D">
            <w:rPr>
              <w:rFonts w:ascii="MS Gothic" w:eastAsia="MS Gothic" w:hAnsi="MS Gothic" w:cstheme="minorHAnsi" w:hint="eastAsia"/>
            </w:rPr>
            <w:t>☒</w:t>
          </w:r>
        </w:sdtContent>
      </w:sdt>
    </w:p>
    <w:permStart w:id="614942872" w:edGrp="everyone" w:displacedByCustomXml="next"/>
    <w:sdt>
      <w:sdtPr>
        <w:id w:val="-1956089530"/>
        <w:placeholder>
          <w:docPart w:val="D8762B5A87DA4CEE9C95F2B7C83ADC85"/>
        </w:placeholder>
        <w15:color w:val="FF6600"/>
      </w:sdtPr>
      <w:sdtEndPr>
        <w:rPr>
          <w:b/>
          <w:bCs/>
        </w:rPr>
      </w:sdtEndPr>
      <w:sdtContent>
        <w:p w14:paraId="5F5AA32B" w14:textId="77777777" w:rsidR="006C0793" w:rsidRPr="006C0793" w:rsidRDefault="006C0793" w:rsidP="006C0793">
          <w:pPr>
            <w:pStyle w:val="Prrafodelista"/>
            <w:numPr>
              <w:ilvl w:val="2"/>
              <w:numId w:val="57"/>
            </w:numPr>
            <w:spacing w:before="120" w:after="120" w:line="240" w:lineRule="auto"/>
            <w:jc w:val="both"/>
            <w:rPr>
              <w:rFonts w:cstheme="minorHAnsi"/>
            </w:rPr>
          </w:pPr>
          <w:r w:rsidRPr="006C0793">
            <w:rPr>
              <w:rFonts w:cstheme="minorHAnsi"/>
            </w:rPr>
            <w:t>Declaración de estar inscritas en el Registro de Instaladores de Telecomunicación de la Secretaría de Estado de Telecomunicaciones y para la Sociedad de la Información según la normativa vigente. La adjudicataria presentará certificado oficial y en vigor que acredite dicha inscripción.</w:t>
          </w:r>
        </w:p>
        <w:p w14:paraId="6007008D" w14:textId="33328682" w:rsidR="00EC7766" w:rsidRPr="006C0793" w:rsidRDefault="006C0793" w:rsidP="006C0793">
          <w:pPr>
            <w:pStyle w:val="Prrafodelista"/>
            <w:spacing w:before="120" w:after="120" w:line="240" w:lineRule="auto"/>
            <w:ind w:left="2160"/>
            <w:jc w:val="both"/>
            <w:rPr>
              <w:rFonts w:cstheme="minorHAnsi"/>
              <w:b/>
              <w:bCs/>
            </w:rPr>
          </w:pPr>
          <w:r w:rsidRPr="006C0793">
            <w:rPr>
              <w:rFonts w:cstheme="minorHAnsi"/>
              <w:b/>
              <w:bCs/>
            </w:rPr>
            <w:t>Esta habilitación es exigible a las empresas que desarrollen estos trabajos de instalación, sea la principal o subcontratista.</w:t>
          </w:r>
        </w:p>
      </w:sdtContent>
    </w:sdt>
    <w:permEnd w:id="614942872"/>
    <w:p w14:paraId="6917FFD2" w14:textId="77777777" w:rsidR="00791BA2" w:rsidRDefault="00791BA2" w:rsidP="005F3F2E">
      <w:pPr>
        <w:pStyle w:val="Prrafodelista"/>
        <w:spacing w:before="120" w:after="120" w:line="240" w:lineRule="auto"/>
        <w:ind w:left="1508"/>
        <w:jc w:val="both"/>
        <w:rPr>
          <w:rFonts w:cstheme="minorHAnsi"/>
        </w:rPr>
      </w:pPr>
    </w:p>
    <w:p w14:paraId="07AD12AB" w14:textId="77777777" w:rsidR="009B6D8A" w:rsidRPr="00FF07BA" w:rsidRDefault="009B6D8A" w:rsidP="005F3F2E">
      <w:pPr>
        <w:pStyle w:val="Prrafodelista"/>
        <w:spacing w:before="120" w:after="120" w:line="240" w:lineRule="auto"/>
        <w:ind w:left="1508"/>
        <w:jc w:val="both"/>
        <w:rPr>
          <w:rFonts w:cstheme="minorHAnsi"/>
        </w:rPr>
      </w:pPr>
      <w:r w:rsidRPr="00FF07BA">
        <w:rPr>
          <w:rFonts w:cstheme="minorHAnsi"/>
        </w:rPr>
        <w:t>Puesta a disposición del órgano de contratación:</w:t>
      </w:r>
    </w:p>
    <w:p w14:paraId="15B1DDC0" w14:textId="6A53175E" w:rsidR="009B6D8A" w:rsidRPr="00FF07BA" w:rsidRDefault="009B6D8A" w:rsidP="00300E87">
      <w:pPr>
        <w:pStyle w:val="Prrafodelista"/>
        <w:numPr>
          <w:ilvl w:val="0"/>
          <w:numId w:val="58"/>
        </w:numPr>
        <w:spacing w:line="240" w:lineRule="auto"/>
        <w:jc w:val="both"/>
        <w:rPr>
          <w:rFonts w:cstheme="minorHAnsi"/>
        </w:rPr>
      </w:pPr>
      <w:r w:rsidRPr="00FF07BA">
        <w:rPr>
          <w:rFonts w:cstheme="minorHAnsi"/>
        </w:rPr>
        <w:t xml:space="preserve">En el plazo de presentación de ofertas- </w:t>
      </w:r>
      <w:sdt>
        <w:sdtPr>
          <w:rPr>
            <w:rFonts w:cstheme="minorHAnsi"/>
          </w:rPr>
          <w:id w:val="-460182412"/>
          <w15:color w:val="FF6600"/>
          <w14:checkbox>
            <w14:checked w14:val="1"/>
            <w14:checkedState w14:val="2612" w14:font="MS Gothic"/>
            <w14:uncheckedState w14:val="2610" w14:font="MS Gothic"/>
          </w14:checkbox>
        </w:sdtPr>
        <w:sdtContent>
          <w:r w:rsidR="006C0793">
            <w:rPr>
              <w:rFonts w:ascii="MS Gothic" w:eastAsia="MS Gothic" w:hAnsi="MS Gothic" w:cstheme="minorHAnsi" w:hint="eastAsia"/>
            </w:rPr>
            <w:t>☒</w:t>
          </w:r>
        </w:sdtContent>
      </w:sdt>
    </w:p>
    <w:p w14:paraId="7A4138E6" w14:textId="77777777" w:rsidR="00866CF4" w:rsidRDefault="007532F0" w:rsidP="007532F0">
      <w:pPr>
        <w:pStyle w:val="Prrafodelista"/>
        <w:numPr>
          <w:ilvl w:val="1"/>
          <w:numId w:val="58"/>
        </w:numPr>
        <w:spacing w:line="240" w:lineRule="auto"/>
        <w:jc w:val="both"/>
        <w:rPr>
          <w:rFonts w:cstheme="minorHAnsi"/>
        </w:rPr>
      </w:pPr>
      <w:r w:rsidRPr="006C0793">
        <w:rPr>
          <w:rFonts w:cstheme="minorHAnsi"/>
        </w:rPr>
        <w:t>Declaración de estar inscritas en el Registro de Instaladores de Telecomunicación de la Secretaría de Estado de Telecomunicaciones y para la Sociedad de la Información según la normativa vigente</w:t>
      </w:r>
      <w:r w:rsidR="00866CF4">
        <w:rPr>
          <w:rFonts w:cstheme="minorHAnsi"/>
        </w:rPr>
        <w:t>.</w:t>
      </w:r>
    </w:p>
    <w:p w14:paraId="6C4D72DD" w14:textId="62A510C5" w:rsidR="00E25BDE" w:rsidRDefault="009B6D8A" w:rsidP="00866CF4">
      <w:pPr>
        <w:pStyle w:val="Prrafodelista"/>
        <w:numPr>
          <w:ilvl w:val="2"/>
          <w:numId w:val="104"/>
        </w:numPr>
        <w:spacing w:line="240" w:lineRule="auto"/>
        <w:jc w:val="both"/>
        <w:rPr>
          <w:rFonts w:cstheme="minorHAnsi"/>
        </w:rPr>
      </w:pPr>
      <w:r w:rsidRPr="00FF07BA">
        <w:rPr>
          <w:rFonts w:cstheme="minorHAnsi"/>
        </w:rPr>
        <w:t>En el momento de acreditación de la solvencia requerida o previo a la formalización del contrato</w:t>
      </w:r>
      <w:r w:rsidR="00E25BDE">
        <w:rPr>
          <w:rFonts w:cstheme="minorHAnsi"/>
        </w:rPr>
        <w:t xml:space="preserve">. </w:t>
      </w:r>
      <w:sdt>
        <w:sdtPr>
          <w:rPr>
            <w:rFonts w:ascii="MS Gothic" w:eastAsia="MS Gothic" w:hAnsi="MS Gothic" w:cstheme="minorHAnsi"/>
          </w:rPr>
          <w:id w:val="-1318638361"/>
          <w15:color w:val="FF6600"/>
          <w14:checkbox>
            <w14:checked w14:val="1"/>
            <w14:checkedState w14:val="2612" w14:font="MS Gothic"/>
            <w14:uncheckedState w14:val="2610" w14:font="MS Gothic"/>
          </w14:checkbox>
        </w:sdtPr>
        <w:sdtContent>
          <w:r w:rsidR="00E25BDE">
            <w:rPr>
              <w:rFonts w:ascii="MS Gothic" w:eastAsia="MS Gothic" w:hAnsi="MS Gothic" w:cstheme="minorHAnsi" w:hint="eastAsia"/>
            </w:rPr>
            <w:t>☒</w:t>
          </w:r>
        </w:sdtContent>
      </w:sdt>
    </w:p>
    <w:p w14:paraId="0AAAADD2" w14:textId="36C8864A" w:rsidR="00866CF4" w:rsidRPr="00866CF4" w:rsidRDefault="00866CF4" w:rsidP="00866CF4">
      <w:pPr>
        <w:pStyle w:val="Prrafodelista"/>
        <w:numPr>
          <w:ilvl w:val="4"/>
          <w:numId w:val="104"/>
        </w:numPr>
        <w:spacing w:line="240" w:lineRule="auto"/>
        <w:ind w:left="3261" w:hanging="426"/>
        <w:jc w:val="both"/>
        <w:rPr>
          <w:rFonts w:cstheme="minorHAnsi"/>
        </w:rPr>
      </w:pPr>
      <w:r>
        <w:rPr>
          <w:rFonts w:cstheme="minorHAnsi"/>
        </w:rPr>
        <w:t>Certificado oficial y en vigor de la inscripción</w:t>
      </w:r>
    </w:p>
    <w:p w14:paraId="63D19790" w14:textId="77777777" w:rsidR="005A3B13" w:rsidRDefault="005A3B13" w:rsidP="005A3B13">
      <w:pPr>
        <w:pStyle w:val="Prrafodelista"/>
        <w:spacing w:line="240" w:lineRule="auto"/>
        <w:ind w:left="2484"/>
        <w:jc w:val="both"/>
        <w:rPr>
          <w:rFonts w:cstheme="minorHAnsi"/>
        </w:rPr>
      </w:pPr>
    </w:p>
    <w:p w14:paraId="520FFC74" w14:textId="510FBCFA" w:rsidR="005A3B13" w:rsidRPr="005A3B13" w:rsidRDefault="005A3B13" w:rsidP="005A3B13">
      <w:pPr>
        <w:pStyle w:val="Prrafodelista"/>
        <w:spacing w:line="240" w:lineRule="auto"/>
        <w:ind w:left="2484"/>
        <w:jc w:val="both"/>
        <w:rPr>
          <w:rFonts w:cstheme="minorHAnsi"/>
        </w:rPr>
      </w:pPr>
      <w:r w:rsidRPr="005A3B13">
        <w:rPr>
          <w:rFonts w:cstheme="minorHAnsi"/>
        </w:rPr>
        <w:t>(*) En fase de presentación de ofertas se deberá presentar la Declaración de estar inscritas en el Registro de Instaladores de Telecomunicación de la Secretaría de Estado de Telecomunicaciones y para la Sociedad de la Información según la normativa vigente.</w:t>
      </w:r>
    </w:p>
    <w:p w14:paraId="5A743200" w14:textId="77777777" w:rsidR="005A3B13" w:rsidRDefault="005A3B13" w:rsidP="005A3B13">
      <w:pPr>
        <w:pStyle w:val="Prrafodelista"/>
        <w:spacing w:line="240" w:lineRule="auto"/>
        <w:ind w:left="2484"/>
        <w:jc w:val="both"/>
        <w:rPr>
          <w:rFonts w:cstheme="minorHAnsi"/>
        </w:rPr>
      </w:pPr>
    </w:p>
    <w:p w14:paraId="162CC6B9" w14:textId="7AB059DB" w:rsidR="00B040B7" w:rsidRDefault="005A3B13" w:rsidP="005A3B13">
      <w:pPr>
        <w:pStyle w:val="Prrafodelista"/>
        <w:spacing w:line="240" w:lineRule="auto"/>
        <w:ind w:left="2484"/>
        <w:jc w:val="both"/>
        <w:rPr>
          <w:rFonts w:cstheme="minorHAnsi"/>
        </w:rPr>
      </w:pPr>
      <w:r w:rsidRPr="005A3B13">
        <w:rPr>
          <w:rFonts w:cstheme="minorHAnsi"/>
        </w:rPr>
        <w:t>En el caso de haber sido propuesto como adjudicatario, y previo a la adjudicación, se deberá presentar el certificado oficial y en vigor, la cual acredite la inscripción.</w:t>
      </w:r>
    </w:p>
    <w:p w14:paraId="5DC952C8" w14:textId="67AFD2EC" w:rsidR="009B6D8A" w:rsidRPr="00FF07BA" w:rsidRDefault="00EB48DB" w:rsidP="00A73863">
      <w:pPr>
        <w:pStyle w:val="EJIE-Titulo2"/>
      </w:pPr>
      <w:r>
        <w:tab/>
      </w:r>
      <w:bookmarkStart w:id="53" w:name="_Toc224597071"/>
      <w:r w:rsidR="003733ED" w:rsidRPr="00FF07BA">
        <w:rPr>
          <w:caps w:val="0"/>
        </w:rPr>
        <w:t>ACREDITACIÓN DE LA SOLVENCIA MEDIANTE CLASIFICACIÓN</w:t>
      </w:r>
      <w:bookmarkEnd w:id="53"/>
    </w:p>
    <w:p w14:paraId="505A0D0E" w14:textId="36363C0A" w:rsidR="00C44BE1" w:rsidRPr="009D1868" w:rsidRDefault="00C44BE1" w:rsidP="00C44BE1">
      <w:pPr>
        <w:pStyle w:val="Prrafodelista"/>
        <w:spacing w:line="240" w:lineRule="auto"/>
        <w:ind w:left="0"/>
        <w:jc w:val="both"/>
        <w:rPr>
          <w:rFonts w:cstheme="minorHAnsi"/>
          <w:b/>
          <w:bCs/>
        </w:rPr>
      </w:pPr>
      <w:r>
        <w:rPr>
          <w:rFonts w:cstheme="minorHAnsi"/>
          <w:b/>
          <w:bCs/>
        </w:rPr>
        <w:t xml:space="preserve">            </w:t>
      </w:r>
      <w:r w:rsidRPr="009D1868">
        <w:rPr>
          <w:rFonts w:cstheme="minorHAnsi"/>
          <w:b/>
          <w:bCs/>
        </w:rPr>
        <w:t>LOTE 1 y LOTE 2:</w:t>
      </w:r>
    </w:p>
    <w:p w14:paraId="2E716C72" w14:textId="77777777" w:rsidR="00C44BE1" w:rsidRDefault="00C44BE1" w:rsidP="00C44BE1">
      <w:pPr>
        <w:pStyle w:val="Prrafodelista"/>
        <w:spacing w:line="240" w:lineRule="auto"/>
        <w:ind w:left="1002"/>
        <w:rPr>
          <w:rFonts w:cstheme="minorHAnsi"/>
        </w:rPr>
      </w:pPr>
    </w:p>
    <w:p w14:paraId="0F79B7FF" w14:textId="1AE06AE4" w:rsidR="009B6D8A" w:rsidRPr="00FF07BA" w:rsidRDefault="009B6D8A" w:rsidP="00300E87">
      <w:pPr>
        <w:pStyle w:val="Prrafodelista"/>
        <w:numPr>
          <w:ilvl w:val="0"/>
          <w:numId w:val="41"/>
        </w:numPr>
        <w:spacing w:line="240" w:lineRule="auto"/>
        <w:rPr>
          <w:rFonts w:cstheme="minorHAnsi"/>
        </w:rPr>
      </w:pPr>
      <w:r w:rsidRPr="00FF07BA">
        <w:rPr>
          <w:rFonts w:cstheme="minorHAnsi"/>
        </w:rPr>
        <w:t xml:space="preserve">NO </w:t>
      </w:r>
      <w:sdt>
        <w:sdtPr>
          <w:rPr>
            <w:rFonts w:cstheme="minorHAnsi"/>
          </w:rPr>
          <w:id w:val="865881039"/>
          <w15:color w:val="FF6600"/>
          <w14:checkbox>
            <w14:checked w14:val="1"/>
            <w14:checkedState w14:val="2612" w14:font="MS Gothic"/>
            <w14:uncheckedState w14:val="2610" w14:font="MS Gothic"/>
          </w14:checkbox>
        </w:sdtPr>
        <w:sdtContent>
          <w:r w:rsidR="005A3B13">
            <w:rPr>
              <w:rFonts w:ascii="MS Gothic" w:eastAsia="MS Gothic" w:hAnsi="MS Gothic" w:cstheme="minorHAnsi" w:hint="eastAsia"/>
            </w:rPr>
            <w:t>☒</w:t>
          </w:r>
        </w:sdtContent>
      </w:sdt>
    </w:p>
    <w:p w14:paraId="4B947658" w14:textId="77777777" w:rsidR="009B6D8A" w:rsidRPr="00FF07BA" w:rsidRDefault="009B6D8A" w:rsidP="00300E87">
      <w:pPr>
        <w:pStyle w:val="Prrafodelista"/>
        <w:numPr>
          <w:ilvl w:val="0"/>
          <w:numId w:val="41"/>
        </w:numPr>
        <w:spacing w:line="240" w:lineRule="auto"/>
        <w:rPr>
          <w:rFonts w:cstheme="minorHAnsi"/>
        </w:rPr>
      </w:pPr>
      <w:r w:rsidRPr="00FF07BA">
        <w:rPr>
          <w:rFonts w:cstheme="minorHAnsi"/>
        </w:rPr>
        <w:t xml:space="preserve">SI </w:t>
      </w:r>
      <w:sdt>
        <w:sdtPr>
          <w:rPr>
            <w:rFonts w:cstheme="minorHAnsi"/>
          </w:rPr>
          <w:id w:val="-1984297008"/>
          <w15:color w:val="FF6600"/>
          <w14:checkbox>
            <w14:checked w14:val="0"/>
            <w14:checkedState w14:val="2612" w14:font="MS Gothic"/>
            <w14:uncheckedState w14:val="2610" w14:font="MS Gothic"/>
          </w14:checkbox>
        </w:sdtPr>
        <w:sdtContent>
          <w:permStart w:id="815339949" w:edGrp="everyone"/>
          <w:r w:rsidRPr="00FF07BA">
            <w:rPr>
              <w:rFonts w:ascii="MS Gothic" w:eastAsia="MS Gothic" w:hAnsi="MS Gothic" w:cs="MS Gothic" w:hint="eastAsia"/>
            </w:rPr>
            <w:t>☐</w:t>
          </w:r>
          <w:permEnd w:id="815339949"/>
        </w:sdtContent>
      </w:sdt>
    </w:p>
    <w:p w14:paraId="6888EBCD" w14:textId="31E1C819" w:rsidR="00144AE6" w:rsidRPr="00FF07BA" w:rsidRDefault="00EB48DB" w:rsidP="00A73863">
      <w:pPr>
        <w:pStyle w:val="EJIE-Titulo2"/>
      </w:pPr>
      <w:r>
        <w:lastRenderedPageBreak/>
        <w:tab/>
      </w:r>
      <w:bookmarkStart w:id="54" w:name="_Toc224597072"/>
      <w:r w:rsidR="00144AE6" w:rsidRPr="00FF07BA">
        <w:t>CRITERIOS DE ADJUDICACIÓN</w:t>
      </w:r>
      <w:bookmarkEnd w:id="54"/>
    </w:p>
    <w:p w14:paraId="3B270482" w14:textId="77777777" w:rsidR="00A04AB8" w:rsidRDefault="00144AE6" w:rsidP="00300E87">
      <w:pPr>
        <w:pStyle w:val="Prrafodelista"/>
        <w:numPr>
          <w:ilvl w:val="0"/>
          <w:numId w:val="42"/>
        </w:numPr>
        <w:spacing w:line="240" w:lineRule="auto"/>
        <w:jc w:val="both"/>
        <w:rPr>
          <w:rFonts w:cstheme="minorHAnsi"/>
          <w:b/>
          <w:bCs/>
        </w:rPr>
      </w:pPr>
      <w:r w:rsidRPr="00A04AB8">
        <w:rPr>
          <w:rFonts w:cstheme="minorHAnsi"/>
          <w:b/>
          <w:bCs/>
        </w:rPr>
        <w:t>L</w:t>
      </w:r>
      <w:r w:rsidR="00A04AB8" w:rsidRPr="00A04AB8">
        <w:rPr>
          <w:rFonts w:cstheme="minorHAnsi"/>
          <w:b/>
          <w:bCs/>
        </w:rPr>
        <w:t>ISTADO TOTAL CRITERIOS</w:t>
      </w:r>
    </w:p>
    <w:p w14:paraId="39113BC4" w14:textId="445853D0" w:rsidR="0031260B" w:rsidRPr="0031260B" w:rsidRDefault="0031260B" w:rsidP="0031260B">
      <w:pPr>
        <w:spacing w:line="240" w:lineRule="auto"/>
        <w:ind w:left="282"/>
        <w:jc w:val="both"/>
        <w:rPr>
          <w:rFonts w:cstheme="minorHAnsi"/>
          <w:b/>
          <w:bCs/>
        </w:rPr>
      </w:pPr>
      <w:r>
        <w:rPr>
          <w:rFonts w:cstheme="minorHAnsi"/>
          <w:b/>
          <w:bCs/>
        </w:rPr>
        <w:t>LOTE 1</w:t>
      </w:r>
      <w:r w:rsidR="00C44BE1">
        <w:rPr>
          <w:rFonts w:cstheme="minorHAnsi"/>
          <w:b/>
          <w:bCs/>
        </w:rPr>
        <w:t>:</w:t>
      </w:r>
    </w:p>
    <w:p w14:paraId="353AA50E" w14:textId="77777777" w:rsidR="00D51F3A" w:rsidRDefault="00144AE6" w:rsidP="00D51F3A">
      <w:pPr>
        <w:pStyle w:val="Prrafodelista"/>
        <w:spacing w:line="240" w:lineRule="auto"/>
        <w:ind w:left="1002"/>
        <w:jc w:val="both"/>
        <w:rPr>
          <w:rFonts w:cstheme="minorHAnsi"/>
        </w:rPr>
      </w:pPr>
      <w:r w:rsidRPr="00A04AB8">
        <w:rPr>
          <w:rFonts w:cstheme="minorHAnsi"/>
        </w:rPr>
        <w:t xml:space="preserve"> </w:t>
      </w:r>
      <w:r w:rsidR="00D51F3A" w:rsidRPr="00D51F3A">
        <w:rPr>
          <w:rFonts w:cstheme="minorHAnsi"/>
        </w:rPr>
        <w:t>Los criterios que servirán de base para la adjudicación del presente contrato para ambos lotes serán los siguientes:</w:t>
      </w:r>
    </w:p>
    <w:p w14:paraId="7A73F139" w14:textId="77777777" w:rsidR="00D51F3A" w:rsidRDefault="00D51F3A" w:rsidP="001726AF">
      <w:pPr>
        <w:pStyle w:val="Prrafodelista"/>
        <w:numPr>
          <w:ilvl w:val="0"/>
          <w:numId w:val="143"/>
        </w:numPr>
        <w:spacing w:line="240" w:lineRule="auto"/>
        <w:jc w:val="both"/>
        <w:rPr>
          <w:rFonts w:cstheme="minorHAnsi"/>
        </w:rPr>
      </w:pPr>
      <w:r w:rsidRPr="00D51F3A">
        <w:rPr>
          <w:rFonts w:cstheme="minorHAnsi"/>
        </w:rPr>
        <w:t>La valoración se va a realizar de manera ponderada y deben tenerse en cuenta las siguientes consideraciones:</w:t>
      </w:r>
    </w:p>
    <w:p w14:paraId="6F7FFA08" w14:textId="4A7B874B" w:rsidR="00D51F3A" w:rsidRPr="00D51F3A" w:rsidRDefault="00D51F3A" w:rsidP="001726AF">
      <w:pPr>
        <w:pStyle w:val="Prrafodelista"/>
        <w:numPr>
          <w:ilvl w:val="1"/>
          <w:numId w:val="143"/>
        </w:numPr>
        <w:spacing w:line="240" w:lineRule="auto"/>
        <w:jc w:val="both"/>
        <w:rPr>
          <w:rFonts w:cstheme="minorHAnsi"/>
        </w:rPr>
      </w:pPr>
      <w:r w:rsidRPr="00D51F3A">
        <w:rPr>
          <w:rFonts w:cstheme="minorHAnsi"/>
        </w:rPr>
        <w:t xml:space="preserve">De 100 puntos máximos de valoración, la distribución es de </w:t>
      </w:r>
      <w:r w:rsidR="00CB5252">
        <w:rPr>
          <w:rFonts w:cstheme="minorHAnsi"/>
          <w:b/>
          <w:bCs/>
        </w:rPr>
        <w:t>4</w:t>
      </w:r>
      <w:r w:rsidR="00962F3D">
        <w:rPr>
          <w:rFonts w:cstheme="minorHAnsi"/>
          <w:b/>
          <w:bCs/>
        </w:rPr>
        <w:t>9</w:t>
      </w:r>
      <w:r w:rsidRPr="00CD26F7">
        <w:rPr>
          <w:rFonts w:cstheme="minorHAnsi"/>
          <w:b/>
          <w:bCs/>
        </w:rPr>
        <w:t xml:space="preserve"> puntos para los criterios que implican juicio de valor</w:t>
      </w:r>
      <w:r w:rsidRPr="00D51F3A">
        <w:rPr>
          <w:rFonts w:cstheme="minorHAnsi"/>
        </w:rPr>
        <w:t xml:space="preserve"> (</w:t>
      </w:r>
      <w:r w:rsidRPr="00CD26F7">
        <w:rPr>
          <w:rFonts w:cstheme="minorHAnsi"/>
          <w:i/>
          <w:iCs/>
        </w:rPr>
        <w:t>archivo electrónico de Criterios de juicio de valor</w:t>
      </w:r>
      <w:r w:rsidRPr="00D51F3A">
        <w:rPr>
          <w:rFonts w:cstheme="minorHAnsi"/>
        </w:rPr>
        <w:t>)</w:t>
      </w:r>
      <w:r w:rsidR="00DD736F">
        <w:rPr>
          <w:rFonts w:cstheme="minorHAnsi"/>
        </w:rPr>
        <w:t xml:space="preserve"> </w:t>
      </w:r>
      <w:r w:rsidR="00D247B2">
        <w:rPr>
          <w:rFonts w:cstheme="minorHAnsi"/>
        </w:rPr>
        <w:t xml:space="preserve">y </w:t>
      </w:r>
      <w:r w:rsidR="00962F3D">
        <w:rPr>
          <w:rFonts w:cstheme="minorHAnsi"/>
          <w:b/>
          <w:bCs/>
        </w:rPr>
        <w:t>46</w:t>
      </w:r>
      <w:r w:rsidR="00DD736F" w:rsidRPr="00CD26F7">
        <w:rPr>
          <w:rFonts w:cstheme="minorHAnsi"/>
          <w:b/>
          <w:bCs/>
        </w:rPr>
        <w:t xml:space="preserve"> puntos para los criterios de fórmulas</w:t>
      </w:r>
      <w:r w:rsidR="000E19AB">
        <w:rPr>
          <w:rFonts w:cstheme="minorHAnsi"/>
          <w:b/>
          <w:bCs/>
        </w:rPr>
        <w:t xml:space="preserve"> + 5 </w:t>
      </w:r>
      <w:r w:rsidR="002D00DC">
        <w:rPr>
          <w:rFonts w:cstheme="minorHAnsi"/>
          <w:b/>
          <w:bCs/>
        </w:rPr>
        <w:t>aplicación automática</w:t>
      </w:r>
      <w:r w:rsidR="00DD736F" w:rsidRPr="00D51F3A">
        <w:rPr>
          <w:rFonts w:cstheme="minorHAnsi"/>
        </w:rPr>
        <w:t xml:space="preserve"> (</w:t>
      </w:r>
      <w:r w:rsidR="00DD736F" w:rsidRPr="00CD26F7">
        <w:rPr>
          <w:rFonts w:cstheme="minorHAnsi"/>
          <w:i/>
          <w:iCs/>
        </w:rPr>
        <w:t>archivo electrónico de Fórmulas</w:t>
      </w:r>
      <w:r w:rsidR="00DD736F" w:rsidRPr="00D51F3A">
        <w:rPr>
          <w:rFonts w:cstheme="minorHAnsi"/>
        </w:rPr>
        <w:t xml:space="preserve">) </w:t>
      </w:r>
    </w:p>
    <w:p w14:paraId="1BA7F48D" w14:textId="2C37C2BE" w:rsidR="00D51F3A" w:rsidRPr="00D51F3A" w:rsidRDefault="00D51F3A" w:rsidP="001726AF">
      <w:pPr>
        <w:pStyle w:val="Prrafodelista"/>
        <w:numPr>
          <w:ilvl w:val="0"/>
          <w:numId w:val="143"/>
        </w:numPr>
        <w:spacing w:line="240" w:lineRule="auto"/>
        <w:jc w:val="both"/>
        <w:rPr>
          <w:rFonts w:cstheme="minorHAnsi"/>
        </w:rPr>
      </w:pPr>
      <w:r w:rsidRPr="0016075D">
        <w:rPr>
          <w:rFonts w:cstheme="minorHAnsi"/>
          <w:b/>
          <w:bCs/>
        </w:rPr>
        <w:t>Exclusiones</w:t>
      </w:r>
      <w:r w:rsidRPr="00D51F3A">
        <w:rPr>
          <w:rFonts w:cstheme="minorHAnsi"/>
        </w:rPr>
        <w:t>. Conforme al art. 146.3 del LCSP, se excluirán y no se procederá a la apertura del archivo electrónico de Fórmulas de todas las propuestas que:</w:t>
      </w:r>
    </w:p>
    <w:p w14:paraId="41A691C3" w14:textId="77777777" w:rsidR="00D51F3A" w:rsidRPr="00D51F3A" w:rsidRDefault="00D51F3A" w:rsidP="001726AF">
      <w:pPr>
        <w:pStyle w:val="Prrafodelista"/>
        <w:numPr>
          <w:ilvl w:val="1"/>
          <w:numId w:val="143"/>
        </w:numPr>
        <w:spacing w:line="240" w:lineRule="auto"/>
        <w:jc w:val="both"/>
        <w:rPr>
          <w:rFonts w:cstheme="minorHAnsi"/>
        </w:rPr>
      </w:pPr>
      <w:r w:rsidRPr="00D51F3A">
        <w:rPr>
          <w:rFonts w:cstheme="minorHAnsi"/>
        </w:rPr>
        <w:t xml:space="preserve">Obtengan menos de un cincuenta por ciento (50%) de valoración </w:t>
      </w:r>
      <w:r w:rsidRPr="0016075D">
        <w:rPr>
          <w:rFonts w:cstheme="minorHAnsi"/>
          <w:u w:val="single"/>
        </w:rPr>
        <w:t>sin ponderar</w:t>
      </w:r>
      <w:r w:rsidRPr="00D51F3A">
        <w:rPr>
          <w:rFonts w:cstheme="minorHAnsi"/>
        </w:rPr>
        <w:t xml:space="preserve"> del máximo posible sobre el total de los criterios que implican juicio de valor. Esto es, </w:t>
      </w:r>
      <w:r w:rsidRPr="0016075D">
        <w:rPr>
          <w:rFonts w:cstheme="minorHAnsi"/>
          <w:u w:val="single"/>
        </w:rPr>
        <w:t>menos de 20 puntos</w:t>
      </w:r>
      <w:r w:rsidRPr="00D51F3A">
        <w:rPr>
          <w:rFonts w:cstheme="minorHAnsi"/>
        </w:rPr>
        <w:t>.</w:t>
      </w:r>
    </w:p>
    <w:p w14:paraId="6DCD726A" w14:textId="77777777" w:rsidR="00D51F3A" w:rsidRPr="00D51F3A" w:rsidRDefault="00D51F3A" w:rsidP="001726AF">
      <w:pPr>
        <w:pStyle w:val="Prrafodelista"/>
        <w:numPr>
          <w:ilvl w:val="1"/>
          <w:numId w:val="143"/>
        </w:numPr>
        <w:spacing w:line="240" w:lineRule="auto"/>
        <w:jc w:val="both"/>
        <w:rPr>
          <w:rFonts w:cstheme="minorHAnsi"/>
        </w:rPr>
      </w:pPr>
      <w:r w:rsidRPr="00D51F3A">
        <w:rPr>
          <w:rFonts w:cstheme="minorHAnsi"/>
        </w:rPr>
        <w:t>No incluyan documentación solicitada como obligatoria.</w:t>
      </w:r>
    </w:p>
    <w:p w14:paraId="2AD0EBBC" w14:textId="77777777" w:rsidR="00D51F3A" w:rsidRPr="00D51F3A" w:rsidRDefault="00D51F3A" w:rsidP="001726AF">
      <w:pPr>
        <w:pStyle w:val="Prrafodelista"/>
        <w:numPr>
          <w:ilvl w:val="1"/>
          <w:numId w:val="143"/>
        </w:numPr>
        <w:spacing w:line="240" w:lineRule="auto"/>
        <w:jc w:val="both"/>
        <w:rPr>
          <w:rFonts w:cstheme="minorHAnsi"/>
        </w:rPr>
      </w:pPr>
      <w:r w:rsidRPr="00D51F3A">
        <w:rPr>
          <w:rFonts w:cstheme="minorHAnsi"/>
        </w:rPr>
        <w:t>No cumplan todos los requisitos marcados como obligatorios en el Pliego de Condiciones Técnicas.</w:t>
      </w:r>
    </w:p>
    <w:p w14:paraId="3DF7DD52" w14:textId="77777777" w:rsidR="00D51F3A" w:rsidRPr="00D51F3A" w:rsidRDefault="00D51F3A" w:rsidP="001726AF">
      <w:pPr>
        <w:pStyle w:val="Prrafodelista"/>
        <w:numPr>
          <w:ilvl w:val="1"/>
          <w:numId w:val="143"/>
        </w:numPr>
        <w:spacing w:line="240" w:lineRule="auto"/>
        <w:jc w:val="both"/>
        <w:rPr>
          <w:rFonts w:cstheme="minorHAnsi"/>
        </w:rPr>
      </w:pPr>
      <w:r w:rsidRPr="00D51F3A">
        <w:rPr>
          <w:rFonts w:cstheme="minorHAnsi"/>
        </w:rPr>
        <w:t>Superen el plazo final de entregas y finalización del contrato.</w:t>
      </w:r>
    </w:p>
    <w:p w14:paraId="67CB053E" w14:textId="3857E17D" w:rsidR="00144AE6" w:rsidRDefault="00D51F3A" w:rsidP="001726AF">
      <w:pPr>
        <w:pStyle w:val="Prrafodelista"/>
        <w:numPr>
          <w:ilvl w:val="1"/>
          <w:numId w:val="143"/>
        </w:numPr>
        <w:spacing w:line="240" w:lineRule="auto"/>
        <w:jc w:val="both"/>
        <w:rPr>
          <w:rFonts w:cstheme="minorHAnsi"/>
        </w:rPr>
      </w:pPr>
      <w:r w:rsidRPr="00D51F3A">
        <w:rPr>
          <w:rFonts w:cstheme="minorHAnsi"/>
        </w:rPr>
        <w:t>Incluyan datos de carácter objetivo (evaluable mediante fórmulas) de los establecidos en el archivo electrónico de Fórmulas en cualquiera de los otros archivos electrónicos.</w:t>
      </w:r>
    </w:p>
    <w:p w14:paraId="12D7162C" w14:textId="77777777" w:rsidR="00D57845" w:rsidRDefault="00D57845" w:rsidP="00B96C47">
      <w:pPr>
        <w:pStyle w:val="Prrafodelista"/>
        <w:spacing w:line="240" w:lineRule="auto"/>
        <w:ind w:left="2442"/>
        <w:jc w:val="both"/>
        <w:rPr>
          <w:rFonts w:cstheme="minorHAnsi"/>
        </w:rPr>
      </w:pPr>
    </w:p>
    <w:tbl>
      <w:tblPr>
        <w:tblStyle w:val="Tablaconcuadrcula"/>
        <w:tblW w:w="0" w:type="auto"/>
        <w:jc w:val="center"/>
        <w:tblLook w:val="04A0" w:firstRow="1" w:lastRow="0" w:firstColumn="1" w:lastColumn="0" w:noHBand="0" w:noVBand="1"/>
      </w:tblPr>
      <w:tblGrid>
        <w:gridCol w:w="7371"/>
        <w:gridCol w:w="1134"/>
      </w:tblGrid>
      <w:tr w:rsidR="001B24F7" w:rsidRPr="00D00F4B" w14:paraId="329DD474" w14:textId="77777777">
        <w:trPr>
          <w:jc w:val="center"/>
        </w:trPr>
        <w:tc>
          <w:tcPr>
            <w:tcW w:w="7371" w:type="dxa"/>
            <w:shd w:val="clear" w:color="auto" w:fill="009797"/>
          </w:tcPr>
          <w:p w14:paraId="64B5887C" w14:textId="77777777" w:rsidR="00267BF7" w:rsidRPr="00D00F4B" w:rsidRDefault="00267BF7">
            <w:pPr>
              <w:rPr>
                <w:b/>
                <w:bCs/>
                <w:color w:val="FFFFFF" w:themeColor="background1"/>
                <w:sz w:val="24"/>
                <w:szCs w:val="24"/>
              </w:rPr>
            </w:pPr>
            <w:r w:rsidRPr="00D00F4B">
              <w:rPr>
                <w:b/>
                <w:bCs/>
                <w:color w:val="FFFFFF" w:themeColor="background1"/>
                <w:sz w:val="24"/>
                <w:szCs w:val="24"/>
              </w:rPr>
              <w:t>CRITERIO</w:t>
            </w:r>
          </w:p>
        </w:tc>
        <w:tc>
          <w:tcPr>
            <w:tcW w:w="1134" w:type="dxa"/>
            <w:shd w:val="clear" w:color="auto" w:fill="009797"/>
          </w:tcPr>
          <w:p w14:paraId="2341E93F" w14:textId="77777777" w:rsidR="00267BF7" w:rsidRPr="00D00F4B" w:rsidRDefault="00267BF7">
            <w:pPr>
              <w:rPr>
                <w:b/>
                <w:bCs/>
                <w:color w:val="FFFFFF" w:themeColor="background1"/>
                <w:sz w:val="24"/>
                <w:szCs w:val="24"/>
              </w:rPr>
            </w:pPr>
            <w:r w:rsidRPr="00D00F4B">
              <w:rPr>
                <w:b/>
                <w:bCs/>
                <w:color w:val="FFFFFF" w:themeColor="background1"/>
                <w:sz w:val="24"/>
                <w:szCs w:val="24"/>
              </w:rPr>
              <w:t>PUNTOS</w:t>
            </w:r>
          </w:p>
        </w:tc>
      </w:tr>
      <w:tr w:rsidR="001B24F7" w:rsidRPr="00C258C1" w14:paraId="4AA50C38" w14:textId="77777777">
        <w:trPr>
          <w:jc w:val="center"/>
        </w:trPr>
        <w:tc>
          <w:tcPr>
            <w:tcW w:w="7371" w:type="dxa"/>
            <w:shd w:val="clear" w:color="auto" w:fill="98D6D6"/>
          </w:tcPr>
          <w:p w14:paraId="0D20003F" w14:textId="77777777" w:rsidR="00267BF7" w:rsidRDefault="00267BF7">
            <w:pPr>
              <w:rPr>
                <w:b/>
                <w:bCs/>
                <w:sz w:val="24"/>
                <w:szCs w:val="24"/>
              </w:rPr>
            </w:pPr>
            <w:r w:rsidRPr="00C258C1">
              <w:rPr>
                <w:b/>
                <w:bCs/>
                <w:sz w:val="24"/>
                <w:szCs w:val="24"/>
              </w:rPr>
              <w:t xml:space="preserve">Criterios </w:t>
            </w:r>
            <w:r>
              <w:rPr>
                <w:b/>
                <w:bCs/>
                <w:sz w:val="24"/>
                <w:szCs w:val="24"/>
              </w:rPr>
              <w:t>subjetivos (evaluables mediante juicios de valor)</w:t>
            </w:r>
          </w:p>
          <w:p w14:paraId="1FB61F58" w14:textId="77777777" w:rsidR="00267BF7" w:rsidRPr="00C258C1" w:rsidRDefault="00267BF7">
            <w:pPr>
              <w:rPr>
                <w:rFonts w:ascii="Calibri" w:eastAsia="Calibri" w:hAnsi="Calibri" w:cs="Calibri"/>
                <w:i/>
                <w:iCs/>
                <w:sz w:val="18"/>
                <w:szCs w:val="18"/>
              </w:rPr>
            </w:pPr>
            <w:r w:rsidRPr="00C258C1">
              <w:rPr>
                <w:b/>
                <w:bCs/>
                <w:sz w:val="24"/>
                <w:szCs w:val="24"/>
              </w:rPr>
              <w:t>(</w:t>
            </w:r>
            <w:r w:rsidRPr="00C22E45">
              <w:rPr>
                <w:b/>
                <w:bCs/>
                <w:i/>
                <w:iCs/>
                <w:sz w:val="24"/>
                <w:szCs w:val="24"/>
              </w:rPr>
              <w:t>archivo electrónico de Criterios de juicio de valor</w:t>
            </w:r>
            <w:r w:rsidRPr="00C258C1">
              <w:rPr>
                <w:b/>
                <w:bCs/>
                <w:sz w:val="24"/>
                <w:szCs w:val="24"/>
              </w:rPr>
              <w:t>)</w:t>
            </w:r>
          </w:p>
        </w:tc>
        <w:tc>
          <w:tcPr>
            <w:tcW w:w="1134" w:type="dxa"/>
            <w:shd w:val="clear" w:color="auto" w:fill="98D6D6"/>
            <w:vAlign w:val="center"/>
          </w:tcPr>
          <w:p w14:paraId="28DD3E20" w14:textId="4AA9323E" w:rsidR="00267BF7" w:rsidRPr="00C258C1" w:rsidRDefault="009A62C3">
            <w:pPr>
              <w:jc w:val="right"/>
              <w:rPr>
                <w:b/>
                <w:bCs/>
                <w:sz w:val="24"/>
                <w:szCs w:val="24"/>
              </w:rPr>
            </w:pPr>
            <w:r>
              <w:rPr>
                <w:b/>
                <w:bCs/>
                <w:sz w:val="24"/>
                <w:szCs w:val="24"/>
              </w:rPr>
              <w:t>4</w:t>
            </w:r>
            <w:r w:rsidR="00AD2C71">
              <w:rPr>
                <w:b/>
                <w:bCs/>
                <w:sz w:val="24"/>
                <w:szCs w:val="24"/>
              </w:rPr>
              <w:t>9</w:t>
            </w:r>
          </w:p>
        </w:tc>
      </w:tr>
      <w:tr w:rsidR="001B24F7" w14:paraId="5D22685F" w14:textId="77777777">
        <w:trPr>
          <w:jc w:val="center"/>
        </w:trPr>
        <w:tc>
          <w:tcPr>
            <w:tcW w:w="7371" w:type="dxa"/>
          </w:tcPr>
          <w:p w14:paraId="38D29BD5" w14:textId="0E1FFDD7" w:rsidR="00267BF7" w:rsidRDefault="00267BF7">
            <w:r>
              <w:t xml:space="preserve">J.1: Descripción </w:t>
            </w:r>
            <w:r w:rsidR="00115033">
              <w:t xml:space="preserve">de la </w:t>
            </w:r>
            <w:r w:rsidR="00154012">
              <w:t>solución técnica</w:t>
            </w:r>
          </w:p>
        </w:tc>
        <w:tc>
          <w:tcPr>
            <w:tcW w:w="1134" w:type="dxa"/>
            <w:vAlign w:val="center"/>
          </w:tcPr>
          <w:p w14:paraId="02B10BE8" w14:textId="1B52B5B5" w:rsidR="00267BF7" w:rsidRDefault="00154012">
            <w:pPr>
              <w:tabs>
                <w:tab w:val="center" w:pos="813"/>
              </w:tabs>
              <w:jc w:val="right"/>
            </w:pPr>
            <w:r>
              <w:t>20</w:t>
            </w:r>
          </w:p>
        </w:tc>
      </w:tr>
      <w:tr w:rsidR="001B24F7" w14:paraId="18BD6EC2" w14:textId="77777777">
        <w:trPr>
          <w:jc w:val="center"/>
        </w:trPr>
        <w:tc>
          <w:tcPr>
            <w:tcW w:w="7371" w:type="dxa"/>
          </w:tcPr>
          <w:p w14:paraId="0C0ADAFC" w14:textId="42058F7A" w:rsidR="00267BF7" w:rsidRDefault="00267BF7">
            <w:r>
              <w:t xml:space="preserve">J.2: </w:t>
            </w:r>
            <w:r w:rsidR="00154012">
              <w:t>Plan</w:t>
            </w:r>
            <w:r w:rsidR="006F13AD">
              <w:t xml:space="preserve"> global del proyecto, recursos y organización</w:t>
            </w:r>
          </w:p>
        </w:tc>
        <w:tc>
          <w:tcPr>
            <w:tcW w:w="1134" w:type="dxa"/>
            <w:vAlign w:val="center"/>
          </w:tcPr>
          <w:p w14:paraId="177FB131" w14:textId="43ADBBBD" w:rsidR="00267BF7" w:rsidRDefault="006F13AD">
            <w:pPr>
              <w:tabs>
                <w:tab w:val="center" w:pos="813"/>
              </w:tabs>
              <w:jc w:val="right"/>
            </w:pPr>
            <w:r>
              <w:t>1</w:t>
            </w:r>
            <w:r w:rsidR="00A87CF8">
              <w:t>5</w:t>
            </w:r>
          </w:p>
        </w:tc>
      </w:tr>
      <w:tr w:rsidR="001B24F7" w14:paraId="32CA69D1" w14:textId="77777777">
        <w:trPr>
          <w:jc w:val="center"/>
        </w:trPr>
        <w:tc>
          <w:tcPr>
            <w:tcW w:w="7371" w:type="dxa"/>
          </w:tcPr>
          <w:p w14:paraId="364EC6AB" w14:textId="58180102" w:rsidR="00267BF7" w:rsidRDefault="00267BF7">
            <w:r>
              <w:t>J.3:</w:t>
            </w:r>
            <w:r w:rsidR="006F13AD">
              <w:t xml:space="preserve"> Plan de formación y transferencia de conocimiento</w:t>
            </w:r>
          </w:p>
        </w:tc>
        <w:tc>
          <w:tcPr>
            <w:tcW w:w="1134" w:type="dxa"/>
            <w:vAlign w:val="center"/>
          </w:tcPr>
          <w:p w14:paraId="07285ED3" w14:textId="646610D6" w:rsidR="00267BF7" w:rsidRDefault="00A87CF8">
            <w:pPr>
              <w:tabs>
                <w:tab w:val="center" w:pos="813"/>
              </w:tabs>
              <w:jc w:val="right"/>
            </w:pPr>
            <w:r>
              <w:t>8</w:t>
            </w:r>
          </w:p>
        </w:tc>
      </w:tr>
      <w:tr w:rsidR="001B24F7" w14:paraId="1B3E8585" w14:textId="77777777">
        <w:trPr>
          <w:jc w:val="center"/>
        </w:trPr>
        <w:tc>
          <w:tcPr>
            <w:tcW w:w="7371" w:type="dxa"/>
          </w:tcPr>
          <w:p w14:paraId="1A4A545D" w14:textId="4E45CF11" w:rsidR="00267BF7" w:rsidRDefault="00267BF7">
            <w:r>
              <w:t xml:space="preserve">J.4: </w:t>
            </w:r>
            <w:r w:rsidR="00087C44">
              <w:t>Descripción del servicio de soporte, mantenimiento y gestión de la garantía</w:t>
            </w:r>
          </w:p>
        </w:tc>
        <w:tc>
          <w:tcPr>
            <w:tcW w:w="1134" w:type="dxa"/>
            <w:vAlign w:val="center"/>
          </w:tcPr>
          <w:p w14:paraId="30933AAB" w14:textId="1A1881A6" w:rsidR="00267BF7" w:rsidRDefault="006D6AF0">
            <w:pPr>
              <w:jc w:val="right"/>
            </w:pPr>
            <w:r>
              <w:t>6</w:t>
            </w:r>
          </w:p>
        </w:tc>
      </w:tr>
      <w:tr w:rsidR="001B24F7" w:rsidRPr="00C258C1" w14:paraId="5B89CAA0" w14:textId="77777777">
        <w:trPr>
          <w:jc w:val="center"/>
        </w:trPr>
        <w:tc>
          <w:tcPr>
            <w:tcW w:w="7371" w:type="dxa"/>
            <w:shd w:val="clear" w:color="auto" w:fill="98D6D6"/>
          </w:tcPr>
          <w:p w14:paraId="4FEB75A2" w14:textId="00C7F579" w:rsidR="005468DF" w:rsidRPr="00C258C1" w:rsidRDefault="00927F88" w:rsidP="00226CB8">
            <w:pPr>
              <w:rPr>
                <w:rFonts w:ascii="Calibri" w:eastAsia="Calibri" w:hAnsi="Calibri" w:cs="Calibri"/>
                <w:i/>
                <w:iCs/>
                <w:sz w:val="18"/>
                <w:szCs w:val="18"/>
              </w:rPr>
            </w:pPr>
            <w:r w:rsidRPr="00C258C1">
              <w:rPr>
                <w:b/>
                <w:bCs/>
                <w:sz w:val="24"/>
                <w:szCs w:val="24"/>
              </w:rPr>
              <w:t xml:space="preserve">Criterios </w:t>
            </w:r>
            <w:r>
              <w:rPr>
                <w:b/>
                <w:bCs/>
                <w:sz w:val="24"/>
                <w:szCs w:val="24"/>
              </w:rPr>
              <w:t xml:space="preserve">objetivos </w:t>
            </w:r>
            <w:r w:rsidR="00226CB8" w:rsidRPr="00C258C1">
              <w:rPr>
                <w:b/>
                <w:bCs/>
                <w:sz w:val="24"/>
                <w:szCs w:val="24"/>
              </w:rPr>
              <w:t>(</w:t>
            </w:r>
            <w:r w:rsidR="00226CB8" w:rsidRPr="00C22E45">
              <w:rPr>
                <w:b/>
                <w:bCs/>
                <w:i/>
                <w:iCs/>
                <w:sz w:val="24"/>
                <w:szCs w:val="24"/>
              </w:rPr>
              <w:t>archivo electrónico de Fórmulas</w:t>
            </w:r>
            <w:r w:rsidR="00226CB8" w:rsidRPr="00C258C1">
              <w:rPr>
                <w:b/>
                <w:bCs/>
                <w:sz w:val="24"/>
                <w:szCs w:val="24"/>
              </w:rPr>
              <w:t>)</w:t>
            </w:r>
          </w:p>
        </w:tc>
        <w:tc>
          <w:tcPr>
            <w:tcW w:w="1134" w:type="dxa"/>
            <w:shd w:val="clear" w:color="auto" w:fill="98D6D6"/>
            <w:vAlign w:val="center"/>
          </w:tcPr>
          <w:p w14:paraId="170CA7B0" w14:textId="7F4F9886" w:rsidR="005468DF" w:rsidRPr="00C258C1" w:rsidRDefault="006D6AF0">
            <w:pPr>
              <w:jc w:val="right"/>
              <w:rPr>
                <w:b/>
                <w:bCs/>
                <w:sz w:val="24"/>
                <w:szCs w:val="24"/>
              </w:rPr>
            </w:pPr>
            <w:r>
              <w:rPr>
                <w:b/>
                <w:bCs/>
                <w:sz w:val="24"/>
                <w:szCs w:val="24"/>
              </w:rPr>
              <w:t>5</w:t>
            </w:r>
            <w:r w:rsidR="008265DB">
              <w:rPr>
                <w:b/>
                <w:bCs/>
                <w:sz w:val="24"/>
                <w:szCs w:val="24"/>
              </w:rPr>
              <w:t>1</w:t>
            </w:r>
          </w:p>
        </w:tc>
      </w:tr>
      <w:tr w:rsidR="001B24F7" w:rsidRPr="00C258C1" w14:paraId="79817237" w14:textId="77777777" w:rsidTr="002D34CF">
        <w:trPr>
          <w:jc w:val="center"/>
        </w:trPr>
        <w:tc>
          <w:tcPr>
            <w:tcW w:w="7371" w:type="dxa"/>
            <w:shd w:val="clear" w:color="auto" w:fill="BFBFBF" w:themeFill="background1" w:themeFillShade="BF"/>
          </w:tcPr>
          <w:p w14:paraId="5B31C93A" w14:textId="51DC0566" w:rsidR="00927F88" w:rsidRPr="00C258C1" w:rsidRDefault="00927F88" w:rsidP="00226CB8">
            <w:pPr>
              <w:rPr>
                <w:b/>
                <w:bCs/>
                <w:sz w:val="24"/>
                <w:szCs w:val="24"/>
              </w:rPr>
            </w:pPr>
            <w:r>
              <w:rPr>
                <w:b/>
                <w:bCs/>
                <w:sz w:val="24"/>
                <w:szCs w:val="24"/>
              </w:rPr>
              <w:t xml:space="preserve"> (evaluables mediante fórmulas)</w:t>
            </w:r>
          </w:p>
        </w:tc>
        <w:tc>
          <w:tcPr>
            <w:tcW w:w="1134" w:type="dxa"/>
            <w:shd w:val="clear" w:color="auto" w:fill="BFBFBF" w:themeFill="background1" w:themeFillShade="BF"/>
            <w:vAlign w:val="center"/>
          </w:tcPr>
          <w:p w14:paraId="2001A0C5" w14:textId="40506F65" w:rsidR="00927F88" w:rsidRPr="002D34CF" w:rsidRDefault="008265DB">
            <w:pPr>
              <w:jc w:val="right"/>
              <w:rPr>
                <w:i/>
                <w:iCs/>
                <w:sz w:val="24"/>
                <w:szCs w:val="24"/>
              </w:rPr>
            </w:pPr>
            <w:r>
              <w:rPr>
                <w:i/>
                <w:iCs/>
                <w:sz w:val="24"/>
                <w:szCs w:val="24"/>
              </w:rPr>
              <w:t>46</w:t>
            </w:r>
          </w:p>
        </w:tc>
      </w:tr>
      <w:tr w:rsidR="001B24F7" w:rsidRPr="00C258C1" w14:paraId="232502A5" w14:textId="77777777" w:rsidTr="00690393">
        <w:tblPrEx>
          <w:jc w:val="left"/>
        </w:tblPrEx>
        <w:tc>
          <w:tcPr>
            <w:tcW w:w="7371" w:type="dxa"/>
          </w:tcPr>
          <w:p w14:paraId="23B88CCB" w14:textId="2F6AE9AE" w:rsidR="00690393" w:rsidRPr="00C258C1" w:rsidRDefault="00690393">
            <w:r>
              <w:t>F.1: Oferta económica según el modelo del Anexo I</w:t>
            </w:r>
          </w:p>
        </w:tc>
        <w:tc>
          <w:tcPr>
            <w:tcW w:w="1134" w:type="dxa"/>
          </w:tcPr>
          <w:p w14:paraId="79FE12D2" w14:textId="6D2E9154" w:rsidR="00690393" w:rsidRPr="00C258C1" w:rsidRDefault="00D60914">
            <w:pPr>
              <w:jc w:val="right"/>
            </w:pPr>
            <w:r>
              <w:t>3</w:t>
            </w:r>
            <w:r w:rsidR="00947C6C">
              <w:t>9</w:t>
            </w:r>
          </w:p>
        </w:tc>
      </w:tr>
      <w:tr w:rsidR="001B24F7" w14:paraId="5A91C25B" w14:textId="77777777" w:rsidTr="00690393">
        <w:tblPrEx>
          <w:jc w:val="left"/>
        </w:tblPrEx>
        <w:tc>
          <w:tcPr>
            <w:tcW w:w="7371" w:type="dxa"/>
          </w:tcPr>
          <w:p w14:paraId="5DE32D43" w14:textId="7E737B45" w:rsidR="00690393" w:rsidRDefault="00690393">
            <w:r>
              <w:t>F.2: Garantías, según el modelo del Anexo VIII</w:t>
            </w:r>
          </w:p>
        </w:tc>
        <w:tc>
          <w:tcPr>
            <w:tcW w:w="1134" w:type="dxa"/>
          </w:tcPr>
          <w:p w14:paraId="6F4C3B74" w14:textId="5F63D4C4" w:rsidR="00690393" w:rsidRDefault="00690393">
            <w:pPr>
              <w:jc w:val="right"/>
            </w:pPr>
            <w:r>
              <w:t>2</w:t>
            </w:r>
          </w:p>
        </w:tc>
      </w:tr>
      <w:tr w:rsidR="002E57C7" w14:paraId="081A9EDF" w14:textId="77777777" w:rsidTr="00690393">
        <w:tblPrEx>
          <w:jc w:val="left"/>
        </w:tblPrEx>
        <w:tc>
          <w:tcPr>
            <w:tcW w:w="7371" w:type="dxa"/>
          </w:tcPr>
          <w:p w14:paraId="585600AB" w14:textId="0B0346CE" w:rsidR="00087525" w:rsidRDefault="00087525">
            <w:r>
              <w:t>F.3</w:t>
            </w:r>
            <w:r w:rsidR="0020325D">
              <w:t>:</w:t>
            </w:r>
            <w:r w:rsidR="00F73898">
              <w:t xml:space="preserve"> </w:t>
            </w:r>
            <w:r w:rsidR="0020325D">
              <w:t xml:space="preserve">Plazo </w:t>
            </w:r>
            <w:r w:rsidR="00B54566">
              <w:t>de suministro</w:t>
            </w:r>
          </w:p>
        </w:tc>
        <w:tc>
          <w:tcPr>
            <w:tcW w:w="1134" w:type="dxa"/>
          </w:tcPr>
          <w:p w14:paraId="76647CF4" w14:textId="57316A24" w:rsidR="00087525" w:rsidRDefault="004E02DA">
            <w:pPr>
              <w:jc w:val="right"/>
            </w:pPr>
            <w:r>
              <w:t>3</w:t>
            </w:r>
          </w:p>
        </w:tc>
      </w:tr>
      <w:tr w:rsidR="001B24F7" w14:paraId="0CC2D3A9" w14:textId="77777777" w:rsidTr="00690393">
        <w:tblPrEx>
          <w:jc w:val="left"/>
        </w:tblPrEx>
        <w:tc>
          <w:tcPr>
            <w:tcW w:w="7371" w:type="dxa"/>
          </w:tcPr>
          <w:p w14:paraId="24DA0895" w14:textId="40FEFB5E" w:rsidR="00690393" w:rsidRDefault="00690393">
            <w:r>
              <w:t>F.</w:t>
            </w:r>
            <w:r w:rsidR="00087525">
              <w:t>4</w:t>
            </w:r>
            <w:r>
              <w:t>: Contacto directo con fabricante</w:t>
            </w:r>
          </w:p>
        </w:tc>
        <w:tc>
          <w:tcPr>
            <w:tcW w:w="1134" w:type="dxa"/>
          </w:tcPr>
          <w:p w14:paraId="5B8808B4" w14:textId="198A21AE" w:rsidR="00690393" w:rsidRDefault="00690393">
            <w:pPr>
              <w:jc w:val="right"/>
            </w:pPr>
            <w:r>
              <w:t>2</w:t>
            </w:r>
          </w:p>
        </w:tc>
      </w:tr>
      <w:tr w:rsidR="001B24F7" w:rsidRPr="002D34CF" w14:paraId="47DEBBBC" w14:textId="77777777" w:rsidTr="002D34CF">
        <w:trPr>
          <w:jc w:val="center"/>
        </w:trPr>
        <w:tc>
          <w:tcPr>
            <w:tcW w:w="7371" w:type="dxa"/>
            <w:shd w:val="clear" w:color="auto" w:fill="BFBFBF" w:themeFill="background1" w:themeFillShade="BF"/>
          </w:tcPr>
          <w:p w14:paraId="06E827CB" w14:textId="1BF47E67" w:rsidR="002D34CF" w:rsidRPr="002D34CF" w:rsidRDefault="002D34CF" w:rsidP="002D34CF">
            <w:pPr>
              <w:rPr>
                <w:b/>
                <w:bCs/>
                <w:sz w:val="24"/>
                <w:szCs w:val="24"/>
              </w:rPr>
            </w:pPr>
            <w:r>
              <w:rPr>
                <w:b/>
                <w:bCs/>
                <w:sz w:val="24"/>
                <w:szCs w:val="24"/>
              </w:rPr>
              <w:t xml:space="preserve"> (</w:t>
            </w:r>
            <w:r w:rsidR="00CB0A9D">
              <w:rPr>
                <w:b/>
                <w:bCs/>
                <w:sz w:val="24"/>
                <w:szCs w:val="24"/>
              </w:rPr>
              <w:t>Aplicación automática</w:t>
            </w:r>
            <w:r>
              <w:rPr>
                <w:b/>
                <w:bCs/>
                <w:sz w:val="24"/>
                <w:szCs w:val="24"/>
              </w:rPr>
              <w:t>)</w:t>
            </w:r>
          </w:p>
        </w:tc>
        <w:tc>
          <w:tcPr>
            <w:tcW w:w="1134" w:type="dxa"/>
            <w:shd w:val="clear" w:color="auto" w:fill="BFBFBF" w:themeFill="background1" w:themeFillShade="BF"/>
          </w:tcPr>
          <w:p w14:paraId="134B3937" w14:textId="0B774CFB" w:rsidR="002D34CF" w:rsidRPr="002D34CF" w:rsidRDefault="002D34CF" w:rsidP="002D34CF">
            <w:pPr>
              <w:jc w:val="right"/>
              <w:rPr>
                <w:i/>
                <w:iCs/>
                <w:sz w:val="24"/>
                <w:szCs w:val="24"/>
              </w:rPr>
            </w:pPr>
            <w:r w:rsidRPr="002D34CF">
              <w:rPr>
                <w:i/>
                <w:iCs/>
                <w:sz w:val="24"/>
                <w:szCs w:val="24"/>
              </w:rPr>
              <w:t>5</w:t>
            </w:r>
          </w:p>
        </w:tc>
      </w:tr>
      <w:tr w:rsidR="001B24F7" w14:paraId="41384274" w14:textId="77777777" w:rsidTr="003F7828">
        <w:trPr>
          <w:jc w:val="center"/>
        </w:trPr>
        <w:tc>
          <w:tcPr>
            <w:tcW w:w="7371" w:type="dxa"/>
          </w:tcPr>
          <w:p w14:paraId="67F0A75A" w14:textId="7C7B9086" w:rsidR="002D34CF" w:rsidRDefault="00236E53" w:rsidP="002D34CF">
            <w:r>
              <w:t xml:space="preserve">    </w:t>
            </w:r>
            <w:r w:rsidR="002D34CF">
              <w:t>Compromiso de paridad</w:t>
            </w:r>
          </w:p>
        </w:tc>
        <w:tc>
          <w:tcPr>
            <w:tcW w:w="1134" w:type="dxa"/>
          </w:tcPr>
          <w:p w14:paraId="16511FA9" w14:textId="77777777" w:rsidR="002D34CF" w:rsidRDefault="002D34CF" w:rsidP="002D34CF">
            <w:pPr>
              <w:jc w:val="right"/>
            </w:pPr>
            <w:r>
              <w:t>5</w:t>
            </w:r>
          </w:p>
        </w:tc>
      </w:tr>
    </w:tbl>
    <w:p w14:paraId="0848B266" w14:textId="77777777" w:rsidR="003F7828" w:rsidRDefault="003F7828" w:rsidP="00311AF1">
      <w:pPr>
        <w:pStyle w:val="Prrafodelista"/>
        <w:spacing w:line="240" w:lineRule="auto"/>
        <w:ind w:left="1440"/>
        <w:jc w:val="both"/>
        <w:rPr>
          <w:rFonts w:cstheme="minorHAnsi"/>
        </w:rPr>
      </w:pPr>
    </w:p>
    <w:p w14:paraId="395EFE96" w14:textId="4C3956F4" w:rsidR="0031260B" w:rsidRDefault="0031260B" w:rsidP="0031260B">
      <w:pPr>
        <w:spacing w:line="240" w:lineRule="auto"/>
        <w:jc w:val="both"/>
        <w:rPr>
          <w:rFonts w:cstheme="minorHAnsi"/>
          <w:b/>
          <w:bCs/>
        </w:rPr>
      </w:pPr>
      <w:r w:rsidRPr="00C44BE1">
        <w:rPr>
          <w:rFonts w:cstheme="minorHAnsi"/>
          <w:b/>
          <w:bCs/>
        </w:rPr>
        <w:t>LOTE 2</w:t>
      </w:r>
      <w:r w:rsidR="00C44BE1" w:rsidRPr="00C44BE1">
        <w:rPr>
          <w:rFonts w:cstheme="minorHAnsi"/>
          <w:b/>
          <w:bCs/>
        </w:rPr>
        <w:t>:</w:t>
      </w:r>
    </w:p>
    <w:sdt>
      <w:sdtPr>
        <w:id w:val="-282659889"/>
        <w:placeholder>
          <w:docPart w:val="ED95F04955854992A91374CC158761D5"/>
        </w:placeholder>
        <w15:color w:val="FF6600"/>
      </w:sdtPr>
      <w:sdtContent>
        <w:p w14:paraId="167CD273" w14:textId="0F348F4C" w:rsidR="00C44BE1" w:rsidRPr="005B6B44" w:rsidRDefault="00C44BE1" w:rsidP="00C44BE1">
          <w:pPr>
            <w:spacing w:line="240" w:lineRule="auto"/>
            <w:ind w:left="282"/>
            <w:jc w:val="both"/>
            <w:rPr>
              <w:rFonts w:cstheme="minorHAnsi"/>
            </w:rPr>
          </w:pPr>
          <w:r w:rsidRPr="005B6B44">
            <w:rPr>
              <w:rFonts w:cstheme="minorHAnsi"/>
            </w:rPr>
            <w:t xml:space="preserve">Los criterios que servirán de base para la adjudicación del presente </w:t>
          </w:r>
          <w:r>
            <w:rPr>
              <w:rFonts w:cstheme="minorHAnsi"/>
            </w:rPr>
            <w:t>lote</w:t>
          </w:r>
          <w:r w:rsidRPr="005B6B44">
            <w:rPr>
              <w:rFonts w:cstheme="minorHAnsi"/>
            </w:rPr>
            <w:t xml:space="preserve"> serán los siguientes: </w:t>
          </w:r>
        </w:p>
        <w:p w14:paraId="7418C1CE" w14:textId="77777777" w:rsidR="00AC3929" w:rsidRDefault="00C44BE1" w:rsidP="00AC3929">
          <w:pPr>
            <w:pStyle w:val="Prrafodelista"/>
            <w:numPr>
              <w:ilvl w:val="0"/>
              <w:numId w:val="160"/>
            </w:numPr>
            <w:spacing w:line="240" w:lineRule="auto"/>
            <w:ind w:left="993"/>
            <w:jc w:val="both"/>
            <w:rPr>
              <w:rFonts w:cstheme="minorHAnsi"/>
            </w:rPr>
          </w:pPr>
          <w:r w:rsidRPr="005B6B44">
            <w:rPr>
              <w:rFonts w:cstheme="minorHAnsi"/>
            </w:rPr>
            <w:lastRenderedPageBreak/>
            <w:t xml:space="preserve">La valoración se va a realizar de manera ponderada y deben tenerse en cuenta las siguientes consideraciones: </w:t>
          </w:r>
        </w:p>
        <w:p w14:paraId="47CF5C74" w14:textId="17BFFDB1" w:rsidR="00AC3929" w:rsidRDefault="00AC3929" w:rsidP="00962927">
          <w:pPr>
            <w:pStyle w:val="Prrafodelista"/>
            <w:numPr>
              <w:ilvl w:val="0"/>
              <w:numId w:val="161"/>
            </w:numPr>
            <w:spacing w:line="240" w:lineRule="auto"/>
            <w:jc w:val="both"/>
            <w:rPr>
              <w:rFonts w:cstheme="minorHAnsi"/>
            </w:rPr>
          </w:pPr>
          <w:r w:rsidRPr="00AC3929">
            <w:rPr>
              <w:rFonts w:cstheme="minorHAnsi"/>
            </w:rPr>
            <w:t xml:space="preserve">De 100 puntos máximos de valoración, la distribución es de </w:t>
          </w:r>
          <w:r w:rsidRPr="00AC3929">
            <w:rPr>
              <w:rFonts w:cstheme="minorHAnsi"/>
              <w:b/>
              <w:bCs/>
            </w:rPr>
            <w:t>40 puntos para los criterios que implican juicio de valor</w:t>
          </w:r>
          <w:r w:rsidRPr="00AC3929">
            <w:rPr>
              <w:rFonts w:cstheme="minorHAnsi"/>
            </w:rPr>
            <w:t xml:space="preserve"> (</w:t>
          </w:r>
          <w:r w:rsidRPr="00AC3929">
            <w:rPr>
              <w:rFonts w:cstheme="minorHAnsi"/>
              <w:i/>
              <w:iCs/>
            </w:rPr>
            <w:t>archivo electrónico de Criterios de juicio de valor</w:t>
          </w:r>
          <w:r w:rsidRPr="00AC3929">
            <w:rPr>
              <w:rFonts w:cstheme="minorHAnsi"/>
            </w:rPr>
            <w:t xml:space="preserve">) y </w:t>
          </w:r>
          <w:r w:rsidRPr="00AC3929">
            <w:rPr>
              <w:rFonts w:cstheme="minorHAnsi"/>
              <w:b/>
              <w:bCs/>
            </w:rPr>
            <w:t>55 puntos para los criterios de fórmulas + 5 aplicación automática</w:t>
          </w:r>
          <w:r w:rsidRPr="00AC3929">
            <w:rPr>
              <w:rFonts w:cstheme="minorHAnsi"/>
            </w:rPr>
            <w:t xml:space="preserve"> (</w:t>
          </w:r>
          <w:r w:rsidRPr="00AC3929">
            <w:rPr>
              <w:rFonts w:cstheme="minorHAnsi"/>
              <w:i/>
              <w:iCs/>
            </w:rPr>
            <w:t>archivo electrónico de Fórmulas</w:t>
          </w:r>
          <w:r w:rsidRPr="00AC3929">
            <w:rPr>
              <w:rFonts w:cstheme="minorHAnsi"/>
            </w:rPr>
            <w:t>)</w:t>
          </w:r>
        </w:p>
        <w:p w14:paraId="074826E6" w14:textId="02C6DFF5" w:rsidR="00AC3929" w:rsidRPr="00AC3929" w:rsidRDefault="00AC3929" w:rsidP="00AC3929">
          <w:pPr>
            <w:pStyle w:val="Prrafodelista"/>
            <w:numPr>
              <w:ilvl w:val="0"/>
              <w:numId w:val="160"/>
            </w:numPr>
            <w:spacing w:line="240" w:lineRule="auto"/>
            <w:ind w:left="993"/>
            <w:jc w:val="both"/>
            <w:rPr>
              <w:rFonts w:cstheme="minorHAnsi"/>
            </w:rPr>
          </w:pPr>
          <w:r w:rsidRPr="00AC3929">
            <w:rPr>
              <w:rFonts w:cstheme="minorHAnsi"/>
              <w:b/>
              <w:bCs/>
            </w:rPr>
            <w:t>Exclusiones</w:t>
          </w:r>
          <w:r w:rsidRPr="00AC3929">
            <w:rPr>
              <w:rFonts w:cstheme="minorHAnsi"/>
            </w:rPr>
            <w:t>. Conforme al art. 146.3 del LCSP, se excluirán y no se procederá a la apertura del archivo electrónico de Fórmulas de todas las propuestas que:</w:t>
          </w:r>
        </w:p>
        <w:p w14:paraId="528525E7" w14:textId="70953EC3" w:rsidR="00C44BE1" w:rsidRPr="005B6B44" w:rsidRDefault="00C44BE1" w:rsidP="00C44BE1">
          <w:pPr>
            <w:pStyle w:val="Prrafodelista"/>
            <w:numPr>
              <w:ilvl w:val="1"/>
              <w:numId w:val="160"/>
            </w:numPr>
            <w:spacing w:line="240" w:lineRule="auto"/>
            <w:jc w:val="both"/>
            <w:rPr>
              <w:rFonts w:cstheme="minorHAnsi"/>
            </w:rPr>
          </w:pPr>
          <w:r w:rsidRPr="005B6B44">
            <w:rPr>
              <w:rFonts w:cstheme="minorHAnsi"/>
            </w:rPr>
            <w:t xml:space="preserve">Obtengan menos de un cincuenta por ciento (50%) de valoración </w:t>
          </w:r>
          <w:r w:rsidRPr="005B6B44">
            <w:rPr>
              <w:rFonts w:cstheme="minorHAnsi"/>
              <w:u w:val="single"/>
            </w:rPr>
            <w:t>sin ponderar</w:t>
          </w:r>
          <w:r w:rsidRPr="005B6B44">
            <w:rPr>
              <w:rFonts w:cstheme="minorHAnsi"/>
            </w:rPr>
            <w:t xml:space="preserve"> del máximo posible sobre el total de los criterios que implican juicio de valor.</w:t>
          </w:r>
          <w:r w:rsidR="00AC3929">
            <w:rPr>
              <w:rFonts w:cstheme="minorHAnsi"/>
            </w:rPr>
            <w:t xml:space="preserve"> Esto es, </w:t>
          </w:r>
          <w:r w:rsidR="00AC3929" w:rsidRPr="00AC3929">
            <w:rPr>
              <w:rFonts w:cstheme="minorHAnsi"/>
              <w:u w:val="single"/>
            </w:rPr>
            <w:t>menos de 20 puntos</w:t>
          </w:r>
          <w:r w:rsidR="00AC3929">
            <w:rPr>
              <w:rFonts w:cstheme="minorHAnsi"/>
            </w:rPr>
            <w:t>.</w:t>
          </w:r>
          <w:r w:rsidRPr="005B6B44">
            <w:rPr>
              <w:rFonts w:cstheme="minorHAnsi"/>
            </w:rPr>
            <w:t xml:space="preserve"> </w:t>
          </w:r>
        </w:p>
        <w:p w14:paraId="590BE589" w14:textId="77777777" w:rsidR="00C44BE1" w:rsidRDefault="00C44BE1" w:rsidP="00C44BE1">
          <w:pPr>
            <w:pStyle w:val="Prrafodelista"/>
            <w:numPr>
              <w:ilvl w:val="1"/>
              <w:numId w:val="160"/>
            </w:numPr>
            <w:spacing w:line="240" w:lineRule="auto"/>
            <w:jc w:val="both"/>
            <w:rPr>
              <w:rFonts w:cstheme="minorHAnsi"/>
            </w:rPr>
          </w:pPr>
          <w:r w:rsidRPr="005B6B44">
            <w:rPr>
              <w:rFonts w:cstheme="minorHAnsi"/>
            </w:rPr>
            <w:t>No incluyan documentación solicitada como obligatoria.</w:t>
          </w:r>
        </w:p>
        <w:p w14:paraId="387191B6" w14:textId="3B743343" w:rsidR="00C44BE1" w:rsidRPr="0014562D" w:rsidRDefault="00C44BE1" w:rsidP="00C44BE1">
          <w:pPr>
            <w:pStyle w:val="Prrafodelista"/>
            <w:numPr>
              <w:ilvl w:val="1"/>
              <w:numId w:val="160"/>
            </w:numPr>
            <w:spacing w:line="240" w:lineRule="auto"/>
            <w:jc w:val="both"/>
            <w:rPr>
              <w:rFonts w:cstheme="minorHAnsi"/>
            </w:rPr>
          </w:pPr>
          <w:r w:rsidRPr="0014562D">
            <w:rPr>
              <w:rFonts w:cstheme="minorHAnsi"/>
            </w:rPr>
            <w:t>No cumplan todos los requisitos marcados como obligatorios en el Pliego de Condiciones Técnicas y reflejados en las tablas Excel “PCT_ANEXO V</w:t>
          </w:r>
          <w:r w:rsidR="00E65839">
            <w:rPr>
              <w:rFonts w:cstheme="minorHAnsi"/>
            </w:rPr>
            <w:t>I</w:t>
          </w:r>
          <w:r w:rsidRPr="0014562D">
            <w:rPr>
              <w:rFonts w:cstheme="minorHAnsi"/>
            </w:rPr>
            <w:t xml:space="preserve"> - Requisitos </w:t>
          </w:r>
          <w:r w:rsidR="00E65839">
            <w:rPr>
              <w:rFonts w:cstheme="minorHAnsi"/>
            </w:rPr>
            <w:t>Te</w:t>
          </w:r>
          <w:r w:rsidRPr="0014562D">
            <w:rPr>
              <w:rFonts w:cstheme="minorHAnsi"/>
            </w:rPr>
            <w:t>cnicos</w:t>
          </w:r>
          <w:r w:rsidR="00E65839">
            <w:rPr>
              <w:rFonts w:cstheme="minorHAnsi"/>
            </w:rPr>
            <w:t xml:space="preserve"> Lote 2</w:t>
          </w:r>
          <w:r w:rsidRPr="0014562D">
            <w:rPr>
              <w:rFonts w:cstheme="minorHAnsi"/>
            </w:rPr>
            <w:t>.xlsx” y “PCT_ANEXO VI</w:t>
          </w:r>
          <w:r w:rsidR="00E65839">
            <w:rPr>
              <w:rFonts w:cstheme="minorHAnsi"/>
            </w:rPr>
            <w:t>I</w:t>
          </w:r>
          <w:r w:rsidRPr="0014562D">
            <w:rPr>
              <w:rFonts w:cstheme="minorHAnsi"/>
            </w:rPr>
            <w:t xml:space="preserve"> - Requisitos diseño</w:t>
          </w:r>
          <w:r w:rsidR="00E65839">
            <w:rPr>
              <w:rFonts w:cstheme="minorHAnsi"/>
            </w:rPr>
            <w:t xml:space="preserve"> Lote 2</w:t>
          </w:r>
          <w:r w:rsidRPr="0014562D">
            <w:rPr>
              <w:rFonts w:cstheme="minorHAnsi"/>
            </w:rPr>
            <w:t>.xlsx”.</w:t>
          </w:r>
        </w:p>
        <w:p w14:paraId="04ABEC50" w14:textId="77777777" w:rsidR="00C44BE1" w:rsidRDefault="00C44BE1" w:rsidP="00C44BE1">
          <w:pPr>
            <w:pStyle w:val="Prrafodelista"/>
            <w:numPr>
              <w:ilvl w:val="1"/>
              <w:numId w:val="160"/>
            </w:numPr>
            <w:spacing w:line="240" w:lineRule="auto"/>
            <w:jc w:val="both"/>
            <w:rPr>
              <w:rFonts w:cstheme="minorHAnsi"/>
            </w:rPr>
          </w:pPr>
          <w:r w:rsidRPr="00D51F3A">
            <w:rPr>
              <w:rFonts w:cstheme="minorHAnsi"/>
            </w:rPr>
            <w:t>Incluyan datos de carácter objetivo (evaluable mediante fórmulas) de los establecidos en el archivo electrónico de Fórmulas en cualquiera de los otros archivos electrónicos.</w:t>
          </w:r>
        </w:p>
        <w:tbl>
          <w:tblPr>
            <w:tblStyle w:val="Tablaconcuadrcula"/>
            <w:tblW w:w="0" w:type="auto"/>
            <w:jc w:val="center"/>
            <w:tblLook w:val="04A0" w:firstRow="1" w:lastRow="0" w:firstColumn="1" w:lastColumn="0" w:noHBand="0" w:noVBand="1"/>
          </w:tblPr>
          <w:tblGrid>
            <w:gridCol w:w="7371"/>
            <w:gridCol w:w="1134"/>
          </w:tblGrid>
          <w:tr w:rsidR="001B24F7" w:rsidRPr="00D00F4B" w14:paraId="31A26CFE" w14:textId="77777777">
            <w:trPr>
              <w:jc w:val="center"/>
            </w:trPr>
            <w:tc>
              <w:tcPr>
                <w:tcW w:w="7371" w:type="dxa"/>
                <w:shd w:val="clear" w:color="auto" w:fill="009797"/>
              </w:tcPr>
              <w:p w14:paraId="4F136F5D" w14:textId="77777777" w:rsidR="00435C16" w:rsidRPr="00D00F4B" w:rsidRDefault="00435C16">
                <w:pPr>
                  <w:rPr>
                    <w:b/>
                    <w:bCs/>
                    <w:color w:val="FFFFFF" w:themeColor="background1"/>
                    <w:sz w:val="24"/>
                    <w:szCs w:val="24"/>
                  </w:rPr>
                </w:pPr>
                <w:r w:rsidRPr="00D00F4B">
                  <w:rPr>
                    <w:b/>
                    <w:bCs/>
                    <w:color w:val="FFFFFF" w:themeColor="background1"/>
                    <w:sz w:val="24"/>
                    <w:szCs w:val="24"/>
                  </w:rPr>
                  <w:t>CRITERIO</w:t>
                </w:r>
              </w:p>
            </w:tc>
            <w:tc>
              <w:tcPr>
                <w:tcW w:w="1134" w:type="dxa"/>
                <w:shd w:val="clear" w:color="auto" w:fill="009797"/>
              </w:tcPr>
              <w:p w14:paraId="37A4356D" w14:textId="77777777" w:rsidR="00435C16" w:rsidRPr="00D00F4B" w:rsidRDefault="00435C16">
                <w:pPr>
                  <w:rPr>
                    <w:b/>
                    <w:bCs/>
                    <w:color w:val="FFFFFF" w:themeColor="background1"/>
                    <w:sz w:val="24"/>
                    <w:szCs w:val="24"/>
                  </w:rPr>
                </w:pPr>
                <w:r w:rsidRPr="00D00F4B">
                  <w:rPr>
                    <w:b/>
                    <w:bCs/>
                    <w:color w:val="FFFFFF" w:themeColor="background1"/>
                    <w:sz w:val="24"/>
                    <w:szCs w:val="24"/>
                  </w:rPr>
                  <w:t>PUNTOS</w:t>
                </w:r>
              </w:p>
            </w:tc>
          </w:tr>
          <w:tr w:rsidR="001B24F7" w:rsidRPr="00C258C1" w14:paraId="16487750" w14:textId="77777777">
            <w:trPr>
              <w:jc w:val="center"/>
            </w:trPr>
            <w:tc>
              <w:tcPr>
                <w:tcW w:w="7371" w:type="dxa"/>
                <w:shd w:val="clear" w:color="auto" w:fill="98D6D6"/>
              </w:tcPr>
              <w:p w14:paraId="3F3C104F" w14:textId="77777777" w:rsidR="00435C16" w:rsidRDefault="00435C16">
                <w:pPr>
                  <w:rPr>
                    <w:b/>
                    <w:bCs/>
                    <w:sz w:val="24"/>
                    <w:szCs w:val="24"/>
                  </w:rPr>
                </w:pPr>
                <w:r w:rsidRPr="00C258C1">
                  <w:rPr>
                    <w:b/>
                    <w:bCs/>
                    <w:sz w:val="24"/>
                    <w:szCs w:val="24"/>
                  </w:rPr>
                  <w:t xml:space="preserve">Criterios </w:t>
                </w:r>
                <w:r>
                  <w:rPr>
                    <w:b/>
                    <w:bCs/>
                    <w:sz w:val="24"/>
                    <w:szCs w:val="24"/>
                  </w:rPr>
                  <w:t>subjetivos (evaluables mediante juicios de valor)</w:t>
                </w:r>
              </w:p>
              <w:p w14:paraId="7E4A7DD6" w14:textId="77777777" w:rsidR="00435C16" w:rsidRPr="00C258C1" w:rsidRDefault="00435C16">
                <w:pPr>
                  <w:rPr>
                    <w:rFonts w:ascii="Calibri" w:eastAsia="Calibri" w:hAnsi="Calibri" w:cs="Calibri"/>
                    <w:i/>
                    <w:iCs/>
                    <w:sz w:val="18"/>
                    <w:szCs w:val="18"/>
                  </w:rPr>
                </w:pPr>
                <w:r w:rsidRPr="00C258C1">
                  <w:rPr>
                    <w:b/>
                    <w:bCs/>
                    <w:sz w:val="24"/>
                    <w:szCs w:val="24"/>
                  </w:rPr>
                  <w:t>(</w:t>
                </w:r>
                <w:r w:rsidRPr="00C22E45">
                  <w:rPr>
                    <w:b/>
                    <w:bCs/>
                    <w:i/>
                    <w:iCs/>
                    <w:sz w:val="24"/>
                    <w:szCs w:val="24"/>
                  </w:rPr>
                  <w:t>archivo electrónico de Criterios de juicio de valor</w:t>
                </w:r>
                <w:r w:rsidRPr="00C258C1">
                  <w:rPr>
                    <w:b/>
                    <w:bCs/>
                    <w:sz w:val="24"/>
                    <w:szCs w:val="24"/>
                  </w:rPr>
                  <w:t>)</w:t>
                </w:r>
              </w:p>
            </w:tc>
            <w:tc>
              <w:tcPr>
                <w:tcW w:w="1134" w:type="dxa"/>
                <w:shd w:val="clear" w:color="auto" w:fill="98D6D6"/>
                <w:vAlign w:val="center"/>
              </w:tcPr>
              <w:p w14:paraId="0ACA8477" w14:textId="496F8237" w:rsidR="00435C16" w:rsidRPr="00C258C1" w:rsidRDefault="00435C16">
                <w:pPr>
                  <w:jc w:val="right"/>
                  <w:rPr>
                    <w:b/>
                    <w:bCs/>
                    <w:sz w:val="24"/>
                    <w:szCs w:val="24"/>
                  </w:rPr>
                </w:pPr>
                <w:r>
                  <w:rPr>
                    <w:b/>
                    <w:bCs/>
                    <w:sz w:val="24"/>
                    <w:szCs w:val="24"/>
                  </w:rPr>
                  <w:t>40</w:t>
                </w:r>
              </w:p>
            </w:tc>
          </w:tr>
          <w:tr w:rsidR="001B24F7" w14:paraId="29B98B01" w14:textId="77777777">
            <w:trPr>
              <w:jc w:val="center"/>
            </w:trPr>
            <w:tc>
              <w:tcPr>
                <w:tcW w:w="7371" w:type="dxa"/>
              </w:tcPr>
              <w:p w14:paraId="07953EC6" w14:textId="6252426D" w:rsidR="00435C16" w:rsidRDefault="00962927">
                <w:r w:rsidRPr="00962927">
                  <w:t>Análisis y propuesta de Solución Técnica</w:t>
                </w:r>
              </w:p>
            </w:tc>
            <w:tc>
              <w:tcPr>
                <w:tcW w:w="1134" w:type="dxa"/>
                <w:vAlign w:val="center"/>
              </w:tcPr>
              <w:p w14:paraId="0395ED34" w14:textId="4A186C64" w:rsidR="00435C16" w:rsidRDefault="004A07AC">
                <w:pPr>
                  <w:tabs>
                    <w:tab w:val="center" w:pos="813"/>
                  </w:tabs>
                  <w:jc w:val="right"/>
                </w:pPr>
                <w:r>
                  <w:t>3</w:t>
                </w:r>
              </w:p>
            </w:tc>
          </w:tr>
          <w:tr w:rsidR="001B24F7" w14:paraId="54BD1760" w14:textId="77777777">
            <w:trPr>
              <w:jc w:val="center"/>
            </w:trPr>
            <w:tc>
              <w:tcPr>
                <w:tcW w:w="7371" w:type="dxa"/>
              </w:tcPr>
              <w:p w14:paraId="445DA8C1" w14:textId="54279893" w:rsidR="00981C11" w:rsidRDefault="00981C11" w:rsidP="00981C11">
                <w:r w:rsidRPr="005B6B44">
                  <w:t>Alcance de los Suministros y Servicios Profesionales</w:t>
                </w:r>
              </w:p>
            </w:tc>
            <w:tc>
              <w:tcPr>
                <w:tcW w:w="1134" w:type="dxa"/>
              </w:tcPr>
              <w:p w14:paraId="581FBDB1" w14:textId="5E02571F" w:rsidR="00981C11" w:rsidRDefault="004A07AC" w:rsidP="00981C11">
                <w:pPr>
                  <w:tabs>
                    <w:tab w:val="center" w:pos="813"/>
                  </w:tabs>
                  <w:jc w:val="right"/>
                </w:pPr>
                <w:r>
                  <w:t>8</w:t>
                </w:r>
              </w:p>
            </w:tc>
          </w:tr>
          <w:tr w:rsidR="001B24F7" w14:paraId="47468A95" w14:textId="77777777">
            <w:trPr>
              <w:jc w:val="center"/>
            </w:trPr>
            <w:tc>
              <w:tcPr>
                <w:tcW w:w="7371" w:type="dxa"/>
              </w:tcPr>
              <w:p w14:paraId="036C28B6" w14:textId="5E5024D6" w:rsidR="00981C11" w:rsidRDefault="00981C11" w:rsidP="00981C11">
                <w:r w:rsidRPr="005B6B44">
                  <w:t xml:space="preserve">Plan de migración </w:t>
                </w:r>
                <w:r>
                  <w:t>para convivencia de servicios</w:t>
                </w:r>
              </w:p>
            </w:tc>
            <w:tc>
              <w:tcPr>
                <w:tcW w:w="1134" w:type="dxa"/>
              </w:tcPr>
              <w:p w14:paraId="6762759A" w14:textId="3C171049" w:rsidR="00981C11" w:rsidRDefault="00962927" w:rsidP="00981C11">
                <w:pPr>
                  <w:tabs>
                    <w:tab w:val="center" w:pos="813"/>
                  </w:tabs>
                  <w:jc w:val="right"/>
                </w:pPr>
                <w:r>
                  <w:t>10</w:t>
                </w:r>
              </w:p>
            </w:tc>
          </w:tr>
          <w:tr w:rsidR="001B24F7" w14:paraId="73A93272" w14:textId="77777777">
            <w:trPr>
              <w:jc w:val="center"/>
            </w:trPr>
            <w:tc>
              <w:tcPr>
                <w:tcW w:w="7371" w:type="dxa"/>
              </w:tcPr>
              <w:p w14:paraId="57DA6639" w14:textId="39A89F5C" w:rsidR="00981C11" w:rsidRDefault="00981C11" w:rsidP="00981C11">
                <w:r>
                  <w:t>Metodología y Plan de proyecto</w:t>
                </w:r>
              </w:p>
            </w:tc>
            <w:tc>
              <w:tcPr>
                <w:tcW w:w="1134" w:type="dxa"/>
              </w:tcPr>
              <w:p w14:paraId="70908773" w14:textId="4799DE4C" w:rsidR="00981C11" w:rsidRDefault="00962927" w:rsidP="00981C11">
                <w:pPr>
                  <w:tabs>
                    <w:tab w:val="center" w:pos="813"/>
                  </w:tabs>
                  <w:jc w:val="right"/>
                </w:pPr>
                <w:r>
                  <w:t>8</w:t>
                </w:r>
              </w:p>
            </w:tc>
          </w:tr>
          <w:tr w:rsidR="001B24F7" w14:paraId="2F58EEFB" w14:textId="77777777">
            <w:trPr>
              <w:jc w:val="center"/>
            </w:trPr>
            <w:tc>
              <w:tcPr>
                <w:tcW w:w="7371" w:type="dxa"/>
              </w:tcPr>
              <w:p w14:paraId="4E167829" w14:textId="4C958050" w:rsidR="00981C11" w:rsidRDefault="00981C11" w:rsidP="00981C11">
                <w:r w:rsidRPr="005B6B44">
                  <w:t>Recursos y Organización</w:t>
                </w:r>
              </w:p>
            </w:tc>
            <w:tc>
              <w:tcPr>
                <w:tcW w:w="1134" w:type="dxa"/>
              </w:tcPr>
              <w:p w14:paraId="4F0C8BB8" w14:textId="7F6A5C0A" w:rsidR="00981C11" w:rsidRDefault="00962927" w:rsidP="00981C11">
                <w:pPr>
                  <w:tabs>
                    <w:tab w:val="center" w:pos="813"/>
                  </w:tabs>
                  <w:jc w:val="right"/>
                </w:pPr>
                <w:r>
                  <w:t>6</w:t>
                </w:r>
              </w:p>
            </w:tc>
          </w:tr>
          <w:tr w:rsidR="001B24F7" w14:paraId="416556F1" w14:textId="77777777">
            <w:trPr>
              <w:jc w:val="center"/>
            </w:trPr>
            <w:tc>
              <w:tcPr>
                <w:tcW w:w="7371" w:type="dxa"/>
              </w:tcPr>
              <w:p w14:paraId="01D4E48F" w14:textId="2376121E" w:rsidR="00981C11" w:rsidRDefault="00981C11" w:rsidP="00981C11">
                <w:r w:rsidRPr="00E56F12">
                  <w:t>Descripción del Servicio de Soporte, Mantenimiento y Gestión de las garantías</w:t>
                </w:r>
              </w:p>
            </w:tc>
            <w:tc>
              <w:tcPr>
                <w:tcW w:w="1134" w:type="dxa"/>
              </w:tcPr>
              <w:p w14:paraId="5F50FF77" w14:textId="5885F1E7" w:rsidR="00981C11" w:rsidRDefault="004A07AC" w:rsidP="00981C11">
                <w:pPr>
                  <w:jc w:val="right"/>
                </w:pPr>
                <w:r>
                  <w:t>5</w:t>
                </w:r>
              </w:p>
            </w:tc>
          </w:tr>
          <w:tr w:rsidR="001B24F7" w:rsidRPr="00C258C1" w14:paraId="56ED3F90" w14:textId="77777777">
            <w:trPr>
              <w:jc w:val="center"/>
            </w:trPr>
            <w:tc>
              <w:tcPr>
                <w:tcW w:w="7371" w:type="dxa"/>
                <w:shd w:val="clear" w:color="auto" w:fill="98D6D6"/>
              </w:tcPr>
              <w:p w14:paraId="67C53CCE" w14:textId="77777777" w:rsidR="00981C11" w:rsidRPr="00C258C1" w:rsidRDefault="00981C11" w:rsidP="00981C11">
                <w:pPr>
                  <w:rPr>
                    <w:rFonts w:ascii="Calibri" w:eastAsia="Calibri" w:hAnsi="Calibri" w:cs="Calibri"/>
                    <w:i/>
                    <w:iCs/>
                    <w:sz w:val="18"/>
                    <w:szCs w:val="18"/>
                  </w:rPr>
                </w:pPr>
                <w:r w:rsidRPr="00C258C1">
                  <w:rPr>
                    <w:b/>
                    <w:bCs/>
                    <w:sz w:val="24"/>
                    <w:szCs w:val="24"/>
                  </w:rPr>
                  <w:t xml:space="preserve">Criterios </w:t>
                </w:r>
                <w:r>
                  <w:rPr>
                    <w:b/>
                    <w:bCs/>
                    <w:sz w:val="24"/>
                    <w:szCs w:val="24"/>
                  </w:rPr>
                  <w:t xml:space="preserve">objetivos </w:t>
                </w:r>
                <w:r w:rsidRPr="00C258C1">
                  <w:rPr>
                    <w:b/>
                    <w:bCs/>
                    <w:sz w:val="24"/>
                    <w:szCs w:val="24"/>
                  </w:rPr>
                  <w:t>(</w:t>
                </w:r>
                <w:r w:rsidRPr="00C22E45">
                  <w:rPr>
                    <w:b/>
                    <w:bCs/>
                    <w:i/>
                    <w:iCs/>
                    <w:sz w:val="24"/>
                    <w:szCs w:val="24"/>
                  </w:rPr>
                  <w:t>archivo electrónico de Fórmulas</w:t>
                </w:r>
                <w:r w:rsidRPr="00C258C1">
                  <w:rPr>
                    <w:b/>
                    <w:bCs/>
                    <w:sz w:val="24"/>
                    <w:szCs w:val="24"/>
                  </w:rPr>
                  <w:t>)</w:t>
                </w:r>
              </w:p>
            </w:tc>
            <w:tc>
              <w:tcPr>
                <w:tcW w:w="1134" w:type="dxa"/>
                <w:shd w:val="clear" w:color="auto" w:fill="98D6D6"/>
                <w:vAlign w:val="center"/>
              </w:tcPr>
              <w:p w14:paraId="14BAA233" w14:textId="09641037" w:rsidR="00981C11" w:rsidRPr="00C258C1" w:rsidRDefault="00981C11" w:rsidP="00981C11">
                <w:pPr>
                  <w:jc w:val="right"/>
                  <w:rPr>
                    <w:b/>
                    <w:bCs/>
                    <w:sz w:val="24"/>
                    <w:szCs w:val="24"/>
                  </w:rPr>
                </w:pPr>
                <w:r>
                  <w:rPr>
                    <w:b/>
                    <w:bCs/>
                    <w:sz w:val="24"/>
                    <w:szCs w:val="24"/>
                  </w:rPr>
                  <w:t>60</w:t>
                </w:r>
              </w:p>
            </w:tc>
          </w:tr>
          <w:tr w:rsidR="001B24F7" w:rsidRPr="00C258C1" w14:paraId="6FA7B251" w14:textId="77777777">
            <w:trPr>
              <w:jc w:val="center"/>
            </w:trPr>
            <w:tc>
              <w:tcPr>
                <w:tcW w:w="7371" w:type="dxa"/>
                <w:shd w:val="clear" w:color="auto" w:fill="BFBFBF" w:themeFill="background1" w:themeFillShade="BF"/>
              </w:tcPr>
              <w:p w14:paraId="66AC6AA0" w14:textId="77777777" w:rsidR="00981C11" w:rsidRPr="00C258C1" w:rsidRDefault="00981C11" w:rsidP="00981C11">
                <w:pPr>
                  <w:rPr>
                    <w:b/>
                    <w:bCs/>
                    <w:sz w:val="24"/>
                    <w:szCs w:val="24"/>
                  </w:rPr>
                </w:pPr>
                <w:r>
                  <w:rPr>
                    <w:b/>
                    <w:bCs/>
                    <w:sz w:val="24"/>
                    <w:szCs w:val="24"/>
                  </w:rPr>
                  <w:t xml:space="preserve"> (evaluables mediante fórmulas)</w:t>
                </w:r>
              </w:p>
            </w:tc>
            <w:tc>
              <w:tcPr>
                <w:tcW w:w="1134" w:type="dxa"/>
                <w:shd w:val="clear" w:color="auto" w:fill="BFBFBF" w:themeFill="background1" w:themeFillShade="BF"/>
                <w:vAlign w:val="center"/>
              </w:tcPr>
              <w:p w14:paraId="7F836ADE" w14:textId="3F673A14" w:rsidR="00981C11" w:rsidRPr="002D34CF" w:rsidRDefault="00981C11" w:rsidP="00981C11">
                <w:pPr>
                  <w:jc w:val="right"/>
                  <w:rPr>
                    <w:i/>
                    <w:iCs/>
                    <w:sz w:val="24"/>
                    <w:szCs w:val="24"/>
                  </w:rPr>
                </w:pPr>
                <w:r w:rsidRPr="002D34CF">
                  <w:rPr>
                    <w:i/>
                    <w:iCs/>
                    <w:sz w:val="24"/>
                    <w:szCs w:val="24"/>
                  </w:rPr>
                  <w:t>5</w:t>
                </w:r>
                <w:r>
                  <w:rPr>
                    <w:i/>
                    <w:iCs/>
                    <w:sz w:val="24"/>
                    <w:szCs w:val="24"/>
                  </w:rPr>
                  <w:t>5</w:t>
                </w:r>
              </w:p>
            </w:tc>
          </w:tr>
          <w:tr w:rsidR="001B24F7" w:rsidRPr="00C258C1" w14:paraId="1C17E010" w14:textId="77777777">
            <w:tblPrEx>
              <w:jc w:val="left"/>
            </w:tblPrEx>
            <w:tc>
              <w:tcPr>
                <w:tcW w:w="7371" w:type="dxa"/>
              </w:tcPr>
              <w:p w14:paraId="0F70CE61" w14:textId="7FCF19D6" w:rsidR="00981C11" w:rsidRPr="00C258C1" w:rsidRDefault="00981C11" w:rsidP="00981C11">
                <w:r>
                  <w:t>Oferta económica según el modelo del Anexo I</w:t>
                </w:r>
              </w:p>
            </w:tc>
            <w:tc>
              <w:tcPr>
                <w:tcW w:w="1134" w:type="dxa"/>
              </w:tcPr>
              <w:p w14:paraId="75AA29F0" w14:textId="1322ACB3" w:rsidR="00981C11" w:rsidRPr="00C258C1" w:rsidRDefault="00981C11" w:rsidP="00981C11">
                <w:pPr>
                  <w:jc w:val="right"/>
                </w:pPr>
                <w:r>
                  <w:t>55</w:t>
                </w:r>
              </w:p>
            </w:tc>
          </w:tr>
          <w:tr w:rsidR="001B24F7" w:rsidRPr="002D34CF" w14:paraId="4A2CCF6D" w14:textId="77777777">
            <w:trPr>
              <w:jc w:val="center"/>
            </w:trPr>
            <w:tc>
              <w:tcPr>
                <w:tcW w:w="7371" w:type="dxa"/>
                <w:shd w:val="clear" w:color="auto" w:fill="BFBFBF" w:themeFill="background1" w:themeFillShade="BF"/>
              </w:tcPr>
              <w:p w14:paraId="4DB7A1FF" w14:textId="77777777" w:rsidR="00981C11" w:rsidRPr="002D34CF" w:rsidRDefault="00981C11" w:rsidP="00981C11">
                <w:pPr>
                  <w:rPr>
                    <w:b/>
                    <w:bCs/>
                    <w:sz w:val="24"/>
                    <w:szCs w:val="24"/>
                  </w:rPr>
                </w:pPr>
                <w:r>
                  <w:rPr>
                    <w:b/>
                    <w:bCs/>
                    <w:sz w:val="24"/>
                    <w:szCs w:val="24"/>
                  </w:rPr>
                  <w:t xml:space="preserve"> (Aplicación automática)</w:t>
                </w:r>
              </w:p>
            </w:tc>
            <w:tc>
              <w:tcPr>
                <w:tcW w:w="1134" w:type="dxa"/>
                <w:shd w:val="clear" w:color="auto" w:fill="BFBFBF" w:themeFill="background1" w:themeFillShade="BF"/>
              </w:tcPr>
              <w:p w14:paraId="18CEA215" w14:textId="77777777" w:rsidR="00981C11" w:rsidRPr="002D34CF" w:rsidRDefault="00981C11" w:rsidP="00981C11">
                <w:pPr>
                  <w:jc w:val="right"/>
                  <w:rPr>
                    <w:i/>
                    <w:iCs/>
                    <w:sz w:val="24"/>
                    <w:szCs w:val="24"/>
                  </w:rPr>
                </w:pPr>
                <w:r w:rsidRPr="002D34CF">
                  <w:rPr>
                    <w:i/>
                    <w:iCs/>
                    <w:sz w:val="24"/>
                    <w:szCs w:val="24"/>
                  </w:rPr>
                  <w:t>5</w:t>
                </w:r>
              </w:p>
            </w:tc>
          </w:tr>
          <w:tr w:rsidR="001B24F7" w14:paraId="76E93FC5" w14:textId="77777777">
            <w:trPr>
              <w:jc w:val="center"/>
            </w:trPr>
            <w:tc>
              <w:tcPr>
                <w:tcW w:w="7371" w:type="dxa"/>
              </w:tcPr>
              <w:p w14:paraId="341E7399" w14:textId="77777777" w:rsidR="00981C11" w:rsidRDefault="00981C11" w:rsidP="00981C11">
                <w:r>
                  <w:t xml:space="preserve">    Compromiso de paridad</w:t>
                </w:r>
              </w:p>
            </w:tc>
            <w:tc>
              <w:tcPr>
                <w:tcW w:w="1134" w:type="dxa"/>
              </w:tcPr>
              <w:p w14:paraId="0F4576BF" w14:textId="77777777" w:rsidR="00981C11" w:rsidRDefault="00981C11" w:rsidP="00981C11">
                <w:pPr>
                  <w:jc w:val="right"/>
                </w:pPr>
                <w:r>
                  <w:t>5</w:t>
                </w:r>
              </w:p>
            </w:tc>
          </w:tr>
        </w:tbl>
        <w:p w14:paraId="37ECC7B3" w14:textId="77777777" w:rsidR="00C44BE1" w:rsidRDefault="00C44BE1" w:rsidP="00C44BE1">
          <w:pPr>
            <w:pStyle w:val="Prrafodelista"/>
            <w:spacing w:line="240" w:lineRule="auto"/>
            <w:ind w:left="1418"/>
            <w:jc w:val="both"/>
            <w:rPr>
              <w:rFonts w:cstheme="minorHAnsi"/>
            </w:rPr>
          </w:pPr>
        </w:p>
        <w:p w14:paraId="11B5F147" w14:textId="5BACC611" w:rsidR="00C44BE1" w:rsidRPr="001E0FA3" w:rsidRDefault="00C44BE1" w:rsidP="00C44BE1">
          <w:pPr>
            <w:jc w:val="both"/>
          </w:pPr>
          <w:r>
            <w:t xml:space="preserve">Tal y como se refleja en el apartado </w:t>
          </w:r>
          <w:r w:rsidRPr="001E0FA3">
            <w:rPr>
              <w:i/>
              <w:iCs/>
            </w:rPr>
            <w:t>26.</w:t>
          </w:r>
          <w:r w:rsidRPr="001E0FA3">
            <w:t xml:space="preserve"> ARCHIVO ELECTRÓNICO DE CRITERIOS DE JUICIO DE VALOR, de este PCP</w:t>
          </w:r>
          <w:r>
            <w:t xml:space="preserve">, donde se detalla el índice que hay que seguir para la presentación de la documentación del sobre de criterios evaluables mediante juicios de valor, </w:t>
          </w:r>
          <w:r w:rsidR="00981C11">
            <w:t>el</w:t>
          </w:r>
          <w:r>
            <w:t xml:space="preserve"> </w:t>
          </w:r>
          <w:r w:rsidR="00981C11">
            <w:t>primer</w:t>
          </w:r>
          <w:r>
            <w:t xml:space="preserve"> apartado “</w:t>
          </w:r>
          <w:r w:rsidRPr="00FE01C5">
            <w:rPr>
              <w:i/>
              <w:iCs/>
            </w:rPr>
            <w:t xml:space="preserve">1-Introducción. Resumen ejecutivo de la propuesta </w:t>
          </w:r>
          <w:r>
            <w:t>no será objeto de evaluación,</w:t>
          </w:r>
          <w:r w:rsidR="00962927">
            <w:t xml:space="preserve"> </w:t>
          </w:r>
          <w:r>
            <w:t xml:space="preserve">puesto que se trata de </w:t>
          </w:r>
          <w:r w:rsidR="00962927">
            <w:t xml:space="preserve">un </w:t>
          </w:r>
          <w:r>
            <w:t xml:space="preserve">apartado meramente introductorio e informativo </w:t>
          </w:r>
          <w:r w:rsidR="00962927">
            <w:t xml:space="preserve">que </w:t>
          </w:r>
          <w:r>
            <w:t>facilitar</w:t>
          </w:r>
          <w:r w:rsidR="00962927">
            <w:t>á</w:t>
          </w:r>
          <w:r>
            <w:t xml:space="preserve"> al responsable del proyecto de EJIE a poner en contexto la oferta presentada para poder evaluar el resto de apartado</w:t>
          </w:r>
          <w:r w:rsidR="00962927">
            <w:t>s que</w:t>
          </w:r>
          <w:r>
            <w:rPr>
              <w:i/>
              <w:iCs/>
            </w:rPr>
            <w:t xml:space="preserve"> </w:t>
          </w:r>
          <w:r w:rsidRPr="00962927">
            <w:t>sí serán objeto de evaluación mediante criterios subjetivos.</w:t>
          </w:r>
          <w:r>
            <w:rPr>
              <w:i/>
              <w:iCs/>
            </w:rPr>
            <w:t xml:space="preserve"> </w:t>
          </w:r>
        </w:p>
        <w:p w14:paraId="0BF5DCB4" w14:textId="7ABEB936" w:rsidR="00C44BE1" w:rsidRDefault="00C44BE1" w:rsidP="00C44BE1">
          <w:pPr>
            <w:pStyle w:val="Prrafodelista"/>
            <w:spacing w:line="240" w:lineRule="auto"/>
            <w:ind w:left="0"/>
            <w:jc w:val="both"/>
            <w:rPr>
              <w:rFonts w:cs="Arial"/>
              <w:szCs w:val="20"/>
            </w:rPr>
          </w:pPr>
          <w:r>
            <w:rPr>
              <w:rFonts w:cs="Arial"/>
              <w:szCs w:val="20"/>
            </w:rPr>
            <w:t>Tal y como se desprende del contenido del PCT,</w:t>
          </w:r>
          <w:r w:rsidR="00962927">
            <w:rPr>
              <w:rFonts w:cs="Arial"/>
              <w:szCs w:val="20"/>
            </w:rPr>
            <w:t xml:space="preserve"> </w:t>
          </w:r>
          <w:r w:rsidRPr="00A92A0E">
            <w:rPr>
              <w:rFonts w:cs="Arial"/>
              <w:szCs w:val="20"/>
            </w:rPr>
            <w:t xml:space="preserve">se ha decidido establecer </w:t>
          </w:r>
          <w:r w:rsidRPr="0016321D">
            <w:rPr>
              <w:rFonts w:cs="Arial"/>
              <w:szCs w:val="20"/>
              <w:u w:val="single"/>
            </w:rPr>
            <w:t>un primer umbral técnico excluyente</w:t>
          </w:r>
          <w:r w:rsidRPr="0016321D">
            <w:rPr>
              <w:rFonts w:cs="Arial"/>
              <w:szCs w:val="20"/>
            </w:rPr>
            <w:t>.</w:t>
          </w:r>
          <w:r w:rsidRPr="00A92A0E">
            <w:rPr>
              <w:rFonts w:cs="Arial"/>
              <w:szCs w:val="20"/>
            </w:rPr>
            <w:t xml:space="preserve"> Este umbral consistirá en la comprobación del cumplimiento de los requisitos establecidos en la</w:t>
          </w:r>
          <w:r>
            <w:rPr>
              <w:rFonts w:cs="Arial"/>
              <w:szCs w:val="20"/>
            </w:rPr>
            <w:t>s</w:t>
          </w:r>
          <w:r w:rsidRPr="00A92A0E">
            <w:rPr>
              <w:rFonts w:cs="Arial"/>
              <w:szCs w:val="20"/>
            </w:rPr>
            <w:t xml:space="preserve"> tabla</w:t>
          </w:r>
          <w:r>
            <w:rPr>
              <w:rFonts w:cs="Arial"/>
              <w:szCs w:val="20"/>
            </w:rPr>
            <w:t>s</w:t>
          </w:r>
          <w:r w:rsidRPr="00A92A0E">
            <w:rPr>
              <w:rFonts w:cs="Arial"/>
              <w:szCs w:val="20"/>
            </w:rPr>
            <w:t xml:space="preserve"> Excel “</w:t>
          </w:r>
          <w:r w:rsidRPr="00E0575F">
            <w:rPr>
              <w:rFonts w:cs="Arial"/>
              <w:b/>
              <w:szCs w:val="20"/>
            </w:rPr>
            <w:t>PCT_ANEXO V</w:t>
          </w:r>
          <w:r w:rsidR="00DE66A5">
            <w:rPr>
              <w:rFonts w:cs="Arial"/>
              <w:b/>
              <w:szCs w:val="20"/>
            </w:rPr>
            <w:t>I</w:t>
          </w:r>
          <w:r w:rsidRPr="00E0575F">
            <w:rPr>
              <w:rFonts w:cs="Arial"/>
              <w:b/>
              <w:szCs w:val="20"/>
            </w:rPr>
            <w:t>I - Requisitos diseño</w:t>
          </w:r>
          <w:r w:rsidR="00DE66A5">
            <w:rPr>
              <w:rFonts w:cs="Arial"/>
              <w:b/>
              <w:szCs w:val="20"/>
            </w:rPr>
            <w:t xml:space="preserve"> Lote 2</w:t>
          </w:r>
          <w:r w:rsidRPr="00E0575F">
            <w:rPr>
              <w:rFonts w:cs="Arial"/>
              <w:b/>
              <w:szCs w:val="20"/>
            </w:rPr>
            <w:t>.xlsx</w:t>
          </w:r>
          <w:r>
            <w:rPr>
              <w:rFonts w:cs="Arial"/>
              <w:szCs w:val="20"/>
            </w:rPr>
            <w:t>”</w:t>
          </w:r>
          <w:r w:rsidRPr="00A92A0E">
            <w:rPr>
              <w:rFonts w:cs="Arial"/>
              <w:szCs w:val="20"/>
            </w:rPr>
            <w:t xml:space="preserve"> </w:t>
          </w:r>
          <w:r>
            <w:rPr>
              <w:rFonts w:cs="Arial"/>
              <w:szCs w:val="20"/>
            </w:rPr>
            <w:t>y “</w:t>
          </w:r>
          <w:r w:rsidRPr="00E0575F">
            <w:rPr>
              <w:rFonts w:cs="Arial"/>
              <w:b/>
              <w:bCs/>
              <w:szCs w:val="20"/>
              <w:highlight w:val="lightGray"/>
            </w:rPr>
            <w:t>PCT_ANEXO V</w:t>
          </w:r>
          <w:r w:rsidR="00DE66A5">
            <w:rPr>
              <w:rFonts w:cs="Arial"/>
              <w:b/>
              <w:bCs/>
              <w:szCs w:val="20"/>
              <w:highlight w:val="lightGray"/>
            </w:rPr>
            <w:t>I</w:t>
          </w:r>
          <w:r w:rsidRPr="00E0575F">
            <w:rPr>
              <w:rFonts w:cs="Arial"/>
              <w:b/>
              <w:bCs/>
              <w:szCs w:val="20"/>
              <w:highlight w:val="lightGray"/>
            </w:rPr>
            <w:t xml:space="preserve"> – Requisitos </w:t>
          </w:r>
          <w:r w:rsidR="00DE66A5">
            <w:rPr>
              <w:rFonts w:cs="Arial"/>
              <w:b/>
              <w:bCs/>
              <w:szCs w:val="20"/>
              <w:highlight w:val="lightGray"/>
            </w:rPr>
            <w:t>T</w:t>
          </w:r>
          <w:r w:rsidR="00F73898">
            <w:rPr>
              <w:rFonts w:cs="Arial"/>
              <w:b/>
              <w:bCs/>
              <w:szCs w:val="20"/>
              <w:highlight w:val="lightGray"/>
            </w:rPr>
            <w:t>é</w:t>
          </w:r>
          <w:r w:rsidRPr="00E0575F">
            <w:rPr>
              <w:rFonts w:cs="Arial"/>
              <w:b/>
              <w:bCs/>
              <w:szCs w:val="20"/>
              <w:highlight w:val="lightGray"/>
            </w:rPr>
            <w:t>cnicos</w:t>
          </w:r>
          <w:r w:rsidR="00DE66A5">
            <w:rPr>
              <w:rFonts w:cs="Arial"/>
              <w:b/>
              <w:bCs/>
              <w:szCs w:val="20"/>
              <w:highlight w:val="lightGray"/>
            </w:rPr>
            <w:t xml:space="preserve"> Lote 2</w:t>
          </w:r>
          <w:r w:rsidRPr="00E0575F">
            <w:rPr>
              <w:rFonts w:cs="Arial"/>
              <w:b/>
              <w:bCs/>
              <w:szCs w:val="20"/>
              <w:highlight w:val="lightGray"/>
            </w:rPr>
            <w:t>.xlsx</w:t>
          </w:r>
          <w:r>
            <w:rPr>
              <w:rFonts w:cs="Arial"/>
              <w:szCs w:val="20"/>
            </w:rPr>
            <w:t>”</w:t>
          </w:r>
          <w:r w:rsidRPr="00A92A0E">
            <w:rPr>
              <w:rFonts w:cs="Arial"/>
              <w:szCs w:val="20"/>
            </w:rPr>
            <w:t xml:space="preserve"> garantiza</w:t>
          </w:r>
          <w:r>
            <w:rPr>
              <w:rFonts w:cs="Arial"/>
              <w:szCs w:val="20"/>
            </w:rPr>
            <w:t>ndo</w:t>
          </w:r>
          <w:r w:rsidR="00962927">
            <w:rPr>
              <w:rFonts w:cs="Arial"/>
              <w:szCs w:val="20"/>
            </w:rPr>
            <w:t xml:space="preserve"> que se satisfacen</w:t>
          </w:r>
          <w:r>
            <w:rPr>
              <w:rFonts w:cs="Arial"/>
              <w:szCs w:val="20"/>
            </w:rPr>
            <w:t xml:space="preserve"> los requerimientos técnicos fundamentales y aplicables a cualquier planteamiento técnico</w:t>
          </w:r>
          <w:r w:rsidR="00962927">
            <w:rPr>
              <w:rFonts w:cs="Arial"/>
              <w:szCs w:val="20"/>
            </w:rPr>
            <w:t>.</w:t>
          </w:r>
        </w:p>
        <w:p w14:paraId="52A78C07" w14:textId="51E59E62" w:rsidR="004F4543" w:rsidRPr="009927C6" w:rsidRDefault="00C44BE1" w:rsidP="0031260B">
          <w:pPr>
            <w:spacing w:line="240" w:lineRule="auto"/>
            <w:jc w:val="both"/>
          </w:pPr>
          <w:r w:rsidRPr="00557024">
            <w:lastRenderedPageBreak/>
            <w:t>Las ofertas que no cumplan todos los requisitos definidos en la mencionada tabla Excel quedarán</w:t>
          </w:r>
          <w:r>
            <w:t>, por tanto,</w:t>
          </w:r>
          <w:r w:rsidRPr="00557024">
            <w:t xml:space="preserve"> descartadas.</w:t>
          </w:r>
        </w:p>
      </w:sdtContent>
    </w:sdt>
    <w:p w14:paraId="267E1498" w14:textId="77777777" w:rsidR="00966FA1" w:rsidRPr="00C44BE1" w:rsidRDefault="00966FA1" w:rsidP="0031260B">
      <w:pPr>
        <w:spacing w:line="240" w:lineRule="auto"/>
        <w:jc w:val="both"/>
        <w:rPr>
          <w:rFonts w:cstheme="minorHAnsi"/>
          <w:b/>
          <w:bCs/>
        </w:rPr>
      </w:pPr>
    </w:p>
    <w:p w14:paraId="7BE5C82C" w14:textId="7865F768" w:rsidR="00144AE6" w:rsidRPr="00B3549D" w:rsidRDefault="00962927" w:rsidP="00300E87">
      <w:pPr>
        <w:pStyle w:val="Prrafodelista"/>
        <w:numPr>
          <w:ilvl w:val="0"/>
          <w:numId w:val="43"/>
        </w:numPr>
        <w:spacing w:line="240" w:lineRule="auto"/>
        <w:jc w:val="both"/>
        <w:rPr>
          <w:rFonts w:cstheme="minorHAnsi"/>
          <w:b/>
          <w:bCs/>
        </w:rPr>
      </w:pPr>
      <w:r>
        <w:rPr>
          <w:rFonts w:cstheme="minorHAnsi"/>
          <w:b/>
          <w:bCs/>
        </w:rPr>
        <w:t>CRITERIOS QUE IMPLICAN JUCIO DE VALOR</w:t>
      </w:r>
      <w:r w:rsidR="00B3549D" w:rsidRPr="00B3549D">
        <w:rPr>
          <w:rFonts w:cstheme="minorHAnsi"/>
          <w:b/>
          <w:bCs/>
        </w:rPr>
        <w:t>:</w:t>
      </w:r>
    </w:p>
    <w:p w14:paraId="0163BD86" w14:textId="77777777" w:rsidR="00B3549D" w:rsidRPr="00FF07BA" w:rsidRDefault="00B3549D" w:rsidP="00B3549D">
      <w:pPr>
        <w:pStyle w:val="Prrafodelista"/>
        <w:spacing w:line="240" w:lineRule="auto"/>
        <w:ind w:left="1002"/>
        <w:jc w:val="both"/>
        <w:rPr>
          <w:rFonts w:cstheme="minorHAnsi"/>
        </w:rPr>
      </w:pPr>
    </w:p>
    <w:permStart w:id="1891977046" w:edGrp="everyone" w:displacedByCustomXml="next"/>
    <w:sdt>
      <w:sdtPr>
        <w:id w:val="-2000720241"/>
        <w:placeholder>
          <w:docPart w:val="72A42170CF474AA69C9FA66AFB51C953"/>
        </w:placeholder>
        <w15:color w:val="FF6600"/>
      </w:sdtPr>
      <w:sdtContent>
        <w:p w14:paraId="2E393A90" w14:textId="6F6F6C14" w:rsidR="0031260B" w:rsidRPr="0031260B" w:rsidRDefault="0031260B" w:rsidP="0031260B">
          <w:pPr>
            <w:spacing w:line="240" w:lineRule="auto"/>
            <w:jc w:val="both"/>
            <w:rPr>
              <w:b/>
              <w:bCs/>
            </w:rPr>
          </w:pPr>
          <w:r w:rsidRPr="0031260B">
            <w:rPr>
              <w:b/>
              <w:bCs/>
            </w:rPr>
            <w:t>LOTE 1</w:t>
          </w:r>
        </w:p>
        <w:p w14:paraId="2D3361DF" w14:textId="25364672" w:rsidR="00EC7766" w:rsidRDefault="004378FB" w:rsidP="0031260B">
          <w:pPr>
            <w:spacing w:line="240" w:lineRule="auto"/>
            <w:jc w:val="both"/>
          </w:pPr>
          <w:r w:rsidRPr="004378FB">
            <w:t>Se valorará de acuerdo con las puntuaciones máximas posibles indicadas en la tabla superior para cada uno de los capítulos del índice obligatorio detallado en el apartado 26. ARCHIVO ELECTRÓNICO DE CRITERIOS DE JUICIO DE VALOR, de este PCP.</w:t>
          </w:r>
        </w:p>
        <w:p w14:paraId="6FE627C3" w14:textId="6F8DFE33" w:rsidR="00DF4322" w:rsidRDefault="00DF4322" w:rsidP="00DF4322">
          <w:pPr>
            <w:autoSpaceDE w:val="0"/>
            <w:autoSpaceDN w:val="0"/>
            <w:adjustRightInd w:val="0"/>
            <w:spacing w:after="0"/>
            <w:ind w:left="284"/>
            <w:jc w:val="both"/>
            <w:rPr>
              <w:rFonts w:cs="Arial"/>
              <w:b/>
              <w:color w:val="31849B" w:themeColor="accent5" w:themeShade="BF"/>
              <w:szCs w:val="20"/>
              <w:u w:val="single"/>
            </w:rPr>
          </w:pPr>
          <w:r>
            <w:rPr>
              <w:rFonts w:cs="Arial"/>
              <w:b/>
              <w:color w:val="31849B" w:themeColor="accent5" w:themeShade="BF"/>
              <w:szCs w:val="20"/>
              <w:u w:val="single"/>
            </w:rPr>
            <w:t xml:space="preserve">J.1 </w:t>
          </w:r>
          <w:r w:rsidR="00ED499A" w:rsidRPr="00ED499A">
            <w:rPr>
              <w:rFonts w:cs="Arial"/>
              <w:b/>
              <w:color w:val="31849B" w:themeColor="accent5" w:themeShade="BF"/>
              <w:szCs w:val="20"/>
              <w:u w:val="single"/>
            </w:rPr>
            <w:t>Descripción de la solución técnica (20 puntos)</w:t>
          </w:r>
        </w:p>
        <w:p w14:paraId="3C96DEA6" w14:textId="01D4348C" w:rsidR="00247107" w:rsidRDefault="009F6A9A" w:rsidP="00247107">
          <w:pPr>
            <w:autoSpaceDE w:val="0"/>
            <w:autoSpaceDN w:val="0"/>
            <w:adjustRightInd w:val="0"/>
            <w:spacing w:after="0"/>
            <w:ind w:left="284"/>
            <w:jc w:val="both"/>
            <w:rPr>
              <w:rFonts w:eastAsia="MS Mincho" w:cs="Arial"/>
              <w:szCs w:val="20"/>
            </w:rPr>
          </w:pPr>
          <w:r w:rsidRPr="009F6A9A">
            <w:rPr>
              <w:rFonts w:eastAsia="MS Mincho" w:cs="Arial"/>
              <w:szCs w:val="20"/>
            </w:rPr>
            <w:t xml:space="preserve">De acuerdo con los requisitos indicados en </w:t>
          </w:r>
          <w:r w:rsidRPr="00070616">
            <w:rPr>
              <w:rFonts w:eastAsia="MS Mincho" w:cs="Arial"/>
              <w:szCs w:val="20"/>
            </w:rPr>
            <w:t xml:space="preserve">los apartados </w:t>
          </w:r>
          <w:r w:rsidR="006B23AB">
            <w:rPr>
              <w:rFonts w:eastAsia="MS Mincho" w:cs="Arial"/>
              <w:szCs w:val="20"/>
            </w:rPr>
            <w:t>5</w:t>
          </w:r>
          <w:r w:rsidRPr="00070616">
            <w:rPr>
              <w:rFonts w:eastAsia="MS Mincho" w:cs="Arial"/>
              <w:szCs w:val="20"/>
            </w:rPr>
            <w:t>.1</w:t>
          </w:r>
          <w:r w:rsidR="00070616" w:rsidRPr="00070616">
            <w:rPr>
              <w:rFonts w:eastAsia="MS Mincho" w:cs="Arial"/>
              <w:szCs w:val="20"/>
            </w:rPr>
            <w:t>.1</w:t>
          </w:r>
          <w:r w:rsidR="00E571BF">
            <w:rPr>
              <w:rFonts w:eastAsia="MS Mincho" w:cs="Arial"/>
              <w:szCs w:val="20"/>
            </w:rPr>
            <w:t>.</w:t>
          </w:r>
          <w:r w:rsidR="006B23AB" w:rsidRPr="00E571BF">
            <w:rPr>
              <w:rFonts w:eastAsia="MS Mincho" w:cs="Arial"/>
              <w:szCs w:val="20"/>
            </w:rPr>
            <w:t>, 5</w:t>
          </w:r>
          <w:r w:rsidRPr="00E571BF">
            <w:rPr>
              <w:rFonts w:eastAsia="MS Mincho" w:cs="Arial"/>
              <w:szCs w:val="20"/>
            </w:rPr>
            <w:t>.</w:t>
          </w:r>
          <w:r w:rsidR="006D16B9" w:rsidRPr="00E571BF">
            <w:rPr>
              <w:rFonts w:eastAsia="MS Mincho" w:cs="Arial"/>
              <w:szCs w:val="20"/>
            </w:rPr>
            <w:t>1.6.</w:t>
          </w:r>
          <w:r w:rsidR="00E571BF">
            <w:rPr>
              <w:rFonts w:eastAsia="MS Mincho" w:cs="Arial"/>
              <w:szCs w:val="20"/>
            </w:rPr>
            <w:t>,</w:t>
          </w:r>
          <w:r w:rsidR="00B877F8">
            <w:rPr>
              <w:rFonts w:eastAsia="MS Mincho" w:cs="Arial"/>
              <w:color w:val="FF0000"/>
              <w:szCs w:val="20"/>
            </w:rPr>
            <w:t xml:space="preserve"> </w:t>
          </w:r>
          <w:r w:rsidR="00E571BF" w:rsidRPr="00E571BF">
            <w:rPr>
              <w:rFonts w:eastAsia="MS Mincho" w:cs="Arial"/>
              <w:szCs w:val="20"/>
            </w:rPr>
            <w:t>5</w:t>
          </w:r>
          <w:r w:rsidR="00B877F8" w:rsidRPr="00E571BF">
            <w:rPr>
              <w:rFonts w:eastAsia="MS Mincho" w:cs="Arial"/>
              <w:szCs w:val="20"/>
            </w:rPr>
            <w:t>.1</w:t>
          </w:r>
          <w:r w:rsidR="00BB6FF7" w:rsidRPr="00E571BF">
            <w:rPr>
              <w:rFonts w:eastAsia="MS Mincho" w:cs="Arial"/>
              <w:szCs w:val="20"/>
            </w:rPr>
            <w:t>.7.</w:t>
          </w:r>
          <w:r w:rsidR="00E571BF" w:rsidRPr="00E571BF">
            <w:rPr>
              <w:rFonts w:eastAsia="MS Mincho" w:cs="Arial"/>
              <w:szCs w:val="20"/>
            </w:rPr>
            <w:t>,</w:t>
          </w:r>
          <w:r w:rsidR="0017055F" w:rsidRPr="0017055F">
            <w:rPr>
              <w:rFonts w:eastAsia="MS Mincho" w:cs="Arial"/>
              <w:szCs w:val="20"/>
            </w:rPr>
            <w:t xml:space="preserve"> </w:t>
          </w:r>
          <w:r w:rsidR="0017055F" w:rsidRPr="00F21F0A">
            <w:rPr>
              <w:rFonts w:eastAsia="MS Mincho" w:cs="Arial"/>
              <w:szCs w:val="20"/>
            </w:rPr>
            <w:t>5.1.9</w:t>
          </w:r>
          <w:r w:rsidR="0017055F">
            <w:rPr>
              <w:rFonts w:eastAsia="MS Mincho" w:cs="Arial"/>
              <w:szCs w:val="20"/>
            </w:rPr>
            <w:t>.,</w:t>
          </w:r>
          <w:r w:rsidR="00BB6FF7" w:rsidRPr="00E571BF">
            <w:rPr>
              <w:rFonts w:eastAsia="MS Mincho" w:cs="Arial"/>
              <w:szCs w:val="20"/>
            </w:rPr>
            <w:t xml:space="preserve"> </w:t>
          </w:r>
          <w:r w:rsidR="00A656BA" w:rsidRPr="00F21F0A">
            <w:rPr>
              <w:rFonts w:eastAsia="MS Mincho" w:cs="Arial"/>
              <w:szCs w:val="20"/>
            </w:rPr>
            <w:t>5</w:t>
          </w:r>
          <w:r w:rsidR="006D16B9" w:rsidRPr="00F21F0A">
            <w:rPr>
              <w:rFonts w:eastAsia="MS Mincho" w:cs="Arial"/>
              <w:szCs w:val="20"/>
            </w:rPr>
            <w:t>.</w:t>
          </w:r>
          <w:r w:rsidR="00892CAB" w:rsidRPr="00F21F0A">
            <w:rPr>
              <w:rFonts w:eastAsia="MS Mincho" w:cs="Arial"/>
              <w:szCs w:val="20"/>
            </w:rPr>
            <w:t>2</w:t>
          </w:r>
          <w:r w:rsidR="00AE6DE4" w:rsidRPr="00F21F0A">
            <w:rPr>
              <w:rFonts w:eastAsia="MS Mincho" w:cs="Arial"/>
              <w:szCs w:val="20"/>
            </w:rPr>
            <w:t>.1</w:t>
          </w:r>
          <w:r w:rsidR="00892CAB" w:rsidRPr="00F21F0A">
            <w:rPr>
              <w:rFonts w:eastAsia="MS Mincho" w:cs="Arial"/>
              <w:szCs w:val="20"/>
            </w:rPr>
            <w:t>.</w:t>
          </w:r>
          <w:r w:rsidRPr="00F21F0A">
            <w:rPr>
              <w:rFonts w:eastAsia="MS Mincho" w:cs="Arial"/>
              <w:szCs w:val="20"/>
            </w:rPr>
            <w:t xml:space="preserve">, </w:t>
          </w:r>
          <w:r w:rsidR="00892CAB" w:rsidRPr="00F21F0A">
            <w:rPr>
              <w:rFonts w:eastAsia="MS Mincho" w:cs="Arial"/>
              <w:szCs w:val="20"/>
            </w:rPr>
            <w:t>5</w:t>
          </w:r>
          <w:r w:rsidR="00C24A96" w:rsidRPr="00F21F0A">
            <w:rPr>
              <w:rFonts w:eastAsia="MS Mincho" w:cs="Arial"/>
              <w:szCs w:val="20"/>
            </w:rPr>
            <w:t>.</w:t>
          </w:r>
          <w:r w:rsidR="00892CAB" w:rsidRPr="00F21F0A">
            <w:rPr>
              <w:rFonts w:eastAsia="MS Mincho" w:cs="Arial"/>
              <w:szCs w:val="20"/>
            </w:rPr>
            <w:t>2</w:t>
          </w:r>
          <w:r w:rsidR="00C24A96" w:rsidRPr="00F21F0A">
            <w:rPr>
              <w:rFonts w:eastAsia="MS Mincho" w:cs="Arial"/>
              <w:szCs w:val="20"/>
            </w:rPr>
            <w:t>.3</w:t>
          </w:r>
          <w:r w:rsidRPr="00F21F0A">
            <w:rPr>
              <w:rFonts w:eastAsia="MS Mincho" w:cs="Arial"/>
              <w:szCs w:val="20"/>
            </w:rPr>
            <w:t>,</w:t>
          </w:r>
          <w:r w:rsidR="00960E39" w:rsidRPr="00F21F0A">
            <w:rPr>
              <w:rFonts w:eastAsia="MS Mincho" w:cs="Arial"/>
              <w:szCs w:val="20"/>
            </w:rPr>
            <w:t xml:space="preserve"> </w:t>
          </w:r>
          <w:r w:rsidR="009C1201" w:rsidRPr="00F21F0A">
            <w:rPr>
              <w:rFonts w:eastAsia="MS Mincho" w:cs="Arial"/>
              <w:szCs w:val="20"/>
            </w:rPr>
            <w:t>5.2.4.</w:t>
          </w:r>
          <w:r w:rsidRPr="00F21F0A">
            <w:rPr>
              <w:rFonts w:eastAsia="MS Mincho" w:cs="Arial"/>
              <w:szCs w:val="20"/>
            </w:rPr>
            <w:t xml:space="preserve">, </w:t>
          </w:r>
          <w:r w:rsidR="009668C2" w:rsidRPr="00F21F0A">
            <w:rPr>
              <w:rFonts w:eastAsia="MS Mincho" w:cs="Arial"/>
              <w:szCs w:val="20"/>
            </w:rPr>
            <w:t>5</w:t>
          </w:r>
          <w:r w:rsidR="00755116" w:rsidRPr="00F21F0A">
            <w:rPr>
              <w:rFonts w:eastAsia="MS Mincho" w:cs="Arial"/>
              <w:szCs w:val="20"/>
            </w:rPr>
            <w:t>.</w:t>
          </w:r>
          <w:r w:rsidR="0019582D" w:rsidRPr="00F21F0A">
            <w:rPr>
              <w:rFonts w:eastAsia="MS Mincho" w:cs="Arial"/>
              <w:szCs w:val="20"/>
            </w:rPr>
            <w:t>2</w:t>
          </w:r>
          <w:r w:rsidR="00755116" w:rsidRPr="00F21F0A">
            <w:rPr>
              <w:rFonts w:eastAsia="MS Mincho" w:cs="Arial"/>
              <w:szCs w:val="20"/>
            </w:rPr>
            <w:t>.</w:t>
          </w:r>
          <w:r w:rsidR="0019582D" w:rsidRPr="00F21F0A">
            <w:rPr>
              <w:rFonts w:eastAsia="MS Mincho" w:cs="Arial"/>
              <w:szCs w:val="20"/>
            </w:rPr>
            <w:t>5</w:t>
          </w:r>
          <w:r w:rsidR="009668C2" w:rsidRPr="00F21F0A">
            <w:rPr>
              <w:rFonts w:eastAsia="MS Mincho" w:cs="Arial"/>
              <w:szCs w:val="20"/>
            </w:rPr>
            <w:t>.</w:t>
          </w:r>
          <w:r w:rsidR="00F049B4" w:rsidRPr="00F21F0A">
            <w:rPr>
              <w:rFonts w:eastAsia="MS Mincho" w:cs="Arial"/>
              <w:szCs w:val="20"/>
            </w:rPr>
            <w:t>,</w:t>
          </w:r>
          <w:r w:rsidR="00C2613D">
            <w:rPr>
              <w:rFonts w:eastAsia="MS Mincho" w:cs="Arial"/>
              <w:szCs w:val="20"/>
            </w:rPr>
            <w:t xml:space="preserve"> 5.</w:t>
          </w:r>
          <w:r w:rsidR="007D0ABA">
            <w:rPr>
              <w:rFonts w:eastAsia="MS Mincho" w:cs="Arial"/>
              <w:szCs w:val="20"/>
            </w:rPr>
            <w:t>2</w:t>
          </w:r>
          <w:r w:rsidR="00C2613D">
            <w:rPr>
              <w:rFonts w:eastAsia="MS Mincho" w:cs="Arial"/>
              <w:szCs w:val="20"/>
            </w:rPr>
            <w:t>.6.,</w:t>
          </w:r>
          <w:r w:rsidR="007D0ABA">
            <w:rPr>
              <w:rFonts w:eastAsia="MS Mincho" w:cs="Arial"/>
              <w:szCs w:val="20"/>
            </w:rPr>
            <w:t xml:space="preserve"> 5.2.7,</w:t>
          </w:r>
          <w:r w:rsidR="00F049B4" w:rsidRPr="00F21F0A">
            <w:rPr>
              <w:rFonts w:eastAsia="MS Mincho" w:cs="Arial"/>
              <w:szCs w:val="20"/>
            </w:rPr>
            <w:t xml:space="preserve"> </w:t>
          </w:r>
          <w:r w:rsidR="00F21F0A">
            <w:rPr>
              <w:rFonts w:eastAsia="MS Mincho" w:cs="Arial"/>
              <w:szCs w:val="20"/>
            </w:rPr>
            <w:t>y 9</w:t>
          </w:r>
          <w:r w:rsidRPr="009F6A9A">
            <w:rPr>
              <w:rFonts w:eastAsia="MS Mincho" w:cs="Arial"/>
              <w:szCs w:val="20"/>
            </w:rPr>
            <w:t>, en este capítulo se valorará:</w:t>
          </w:r>
        </w:p>
        <w:p w14:paraId="2642029F" w14:textId="2491F785" w:rsidR="00247107" w:rsidRDefault="009F6A9A" w:rsidP="001726AF">
          <w:pPr>
            <w:pStyle w:val="Prrafodelista"/>
            <w:numPr>
              <w:ilvl w:val="0"/>
              <w:numId w:val="147"/>
            </w:numPr>
            <w:autoSpaceDE w:val="0"/>
            <w:autoSpaceDN w:val="0"/>
            <w:adjustRightInd w:val="0"/>
            <w:spacing w:after="0"/>
            <w:jc w:val="both"/>
            <w:rPr>
              <w:rFonts w:eastAsia="MS Mincho" w:cs="Arial"/>
              <w:szCs w:val="20"/>
            </w:rPr>
          </w:pPr>
          <w:r w:rsidRPr="00247107">
            <w:rPr>
              <w:rFonts w:eastAsia="MS Mincho" w:cs="Arial"/>
              <w:szCs w:val="20"/>
            </w:rPr>
            <w:t xml:space="preserve">El grado de detalle de la descripción de la solución propuesta, incluyendo todas las ventajas y beneficios de la solución </w:t>
          </w:r>
          <w:r w:rsidR="00837793">
            <w:rPr>
              <w:rFonts w:eastAsia="MS Mincho" w:cs="Arial"/>
              <w:szCs w:val="20"/>
            </w:rPr>
            <w:t>XGS-</w:t>
          </w:r>
          <w:r w:rsidRPr="00247107">
            <w:rPr>
              <w:rFonts w:eastAsia="MS Mincho" w:cs="Arial"/>
              <w:szCs w:val="20"/>
            </w:rPr>
            <w:t>PON propuesta.</w:t>
          </w:r>
        </w:p>
        <w:p w14:paraId="14FC2610" w14:textId="77777777" w:rsidR="00247107" w:rsidRDefault="009F6A9A" w:rsidP="001726AF">
          <w:pPr>
            <w:pStyle w:val="Prrafodelista"/>
            <w:numPr>
              <w:ilvl w:val="0"/>
              <w:numId w:val="147"/>
            </w:numPr>
            <w:autoSpaceDE w:val="0"/>
            <w:autoSpaceDN w:val="0"/>
            <w:adjustRightInd w:val="0"/>
            <w:spacing w:after="0"/>
            <w:jc w:val="both"/>
            <w:rPr>
              <w:rFonts w:eastAsia="MS Mincho" w:cs="Arial"/>
              <w:szCs w:val="20"/>
            </w:rPr>
          </w:pPr>
          <w:r w:rsidRPr="00247107">
            <w:rPr>
              <w:rFonts w:eastAsia="MS Mincho" w:cs="Arial"/>
              <w:szCs w:val="20"/>
            </w:rPr>
            <w:t>El nivel de prestaciones y funcionalidades del equipamiento propuesto: velocidades, capacidad de procesamiento, tipología de puertos disponibles, potencia entregada, …</w:t>
          </w:r>
        </w:p>
        <w:p w14:paraId="48EA4CEB" w14:textId="7D2EE5AF" w:rsidR="00247107" w:rsidRDefault="009F6A9A" w:rsidP="001726AF">
          <w:pPr>
            <w:pStyle w:val="Prrafodelista"/>
            <w:numPr>
              <w:ilvl w:val="0"/>
              <w:numId w:val="147"/>
            </w:numPr>
            <w:autoSpaceDE w:val="0"/>
            <w:autoSpaceDN w:val="0"/>
            <w:adjustRightInd w:val="0"/>
            <w:spacing w:after="0"/>
            <w:jc w:val="both"/>
            <w:rPr>
              <w:rFonts w:eastAsia="MS Mincho" w:cs="Arial"/>
              <w:szCs w:val="20"/>
            </w:rPr>
          </w:pPr>
          <w:r w:rsidRPr="00247107">
            <w:rPr>
              <w:rFonts w:eastAsia="MS Mincho" w:cs="Arial"/>
              <w:szCs w:val="20"/>
            </w:rPr>
            <w:t>El nivel de coherencia y justificación de la elección de la solución propuesta adaptada y personalizada al escenario concreto de la sede de EITB</w:t>
          </w:r>
          <w:r w:rsidR="00270D0A">
            <w:rPr>
              <w:rFonts w:eastAsia="MS Mincho" w:cs="Arial"/>
              <w:szCs w:val="20"/>
            </w:rPr>
            <w:t xml:space="preserve"> Gasteiz</w:t>
          </w:r>
          <w:r w:rsidRPr="00247107">
            <w:rPr>
              <w:rFonts w:eastAsia="MS Mincho" w:cs="Arial"/>
              <w:szCs w:val="20"/>
            </w:rPr>
            <w:t xml:space="preserve"> y sus necesidades.</w:t>
          </w:r>
        </w:p>
        <w:p w14:paraId="333A9CEA" w14:textId="77777777" w:rsidR="00247107" w:rsidRDefault="009F6A9A" w:rsidP="001726AF">
          <w:pPr>
            <w:pStyle w:val="Prrafodelista"/>
            <w:numPr>
              <w:ilvl w:val="0"/>
              <w:numId w:val="147"/>
            </w:numPr>
            <w:autoSpaceDE w:val="0"/>
            <w:autoSpaceDN w:val="0"/>
            <w:adjustRightInd w:val="0"/>
            <w:spacing w:after="0"/>
            <w:jc w:val="both"/>
            <w:rPr>
              <w:rFonts w:eastAsia="MS Mincho" w:cs="Arial"/>
              <w:szCs w:val="20"/>
            </w:rPr>
          </w:pPr>
          <w:r w:rsidRPr="00247107">
            <w:rPr>
              <w:rFonts w:eastAsia="MS Mincho" w:cs="Arial"/>
              <w:szCs w:val="20"/>
            </w:rPr>
            <w:t>El grado de adecuación del planteamiento para la alta disponibilidad de la solución ajustándose la a la criticidad de las redes de EJIE.</w:t>
          </w:r>
        </w:p>
        <w:p w14:paraId="7797BED2" w14:textId="77777777" w:rsidR="00247107" w:rsidRDefault="009F6A9A" w:rsidP="001726AF">
          <w:pPr>
            <w:pStyle w:val="Prrafodelista"/>
            <w:numPr>
              <w:ilvl w:val="0"/>
              <w:numId w:val="147"/>
            </w:numPr>
            <w:autoSpaceDE w:val="0"/>
            <w:autoSpaceDN w:val="0"/>
            <w:adjustRightInd w:val="0"/>
            <w:spacing w:after="0"/>
            <w:jc w:val="both"/>
            <w:rPr>
              <w:rFonts w:eastAsia="MS Mincho" w:cs="Arial"/>
              <w:szCs w:val="20"/>
            </w:rPr>
          </w:pPr>
          <w:r w:rsidRPr="00247107">
            <w:rPr>
              <w:rFonts w:eastAsia="MS Mincho" w:cs="Arial"/>
              <w:szCs w:val="20"/>
            </w:rPr>
            <w:t>El nivel de seguridad y control de acceso de la solución propuesta.</w:t>
          </w:r>
        </w:p>
        <w:p w14:paraId="4B7A7D04" w14:textId="77777777" w:rsidR="00A34529" w:rsidRDefault="009F6A9A" w:rsidP="001726AF">
          <w:pPr>
            <w:pStyle w:val="Prrafodelista"/>
            <w:numPr>
              <w:ilvl w:val="0"/>
              <w:numId w:val="147"/>
            </w:numPr>
            <w:autoSpaceDE w:val="0"/>
            <w:autoSpaceDN w:val="0"/>
            <w:adjustRightInd w:val="0"/>
            <w:spacing w:after="0"/>
            <w:jc w:val="both"/>
            <w:rPr>
              <w:rFonts w:eastAsia="MS Mincho" w:cs="Arial"/>
              <w:szCs w:val="20"/>
            </w:rPr>
          </w:pPr>
          <w:r w:rsidRPr="00247107">
            <w:rPr>
              <w:rFonts w:eastAsia="MS Mincho" w:cs="Arial"/>
              <w:szCs w:val="20"/>
            </w:rPr>
            <w:t>El grado de usabilidad, monitorización, integración y administración de la solución propuesta que pueda contribuir a una gestión eficiente por parte del personal de EJIE.</w:t>
          </w:r>
        </w:p>
        <w:p w14:paraId="6725E9DA" w14:textId="77777777" w:rsidR="002E70F1" w:rsidRDefault="002E70F1" w:rsidP="002E70F1">
          <w:pPr>
            <w:autoSpaceDE w:val="0"/>
            <w:autoSpaceDN w:val="0"/>
            <w:adjustRightInd w:val="0"/>
            <w:spacing w:after="0"/>
            <w:ind w:firstLine="644"/>
            <w:jc w:val="both"/>
            <w:rPr>
              <w:rFonts w:eastAsia="MS Mincho" w:cs="Arial"/>
              <w:szCs w:val="20"/>
            </w:rPr>
          </w:pPr>
        </w:p>
        <w:p w14:paraId="086E7384" w14:textId="22711456" w:rsidR="000B0D3B" w:rsidRDefault="009F6A9A" w:rsidP="002E70F1">
          <w:pPr>
            <w:autoSpaceDE w:val="0"/>
            <w:autoSpaceDN w:val="0"/>
            <w:adjustRightInd w:val="0"/>
            <w:spacing w:after="0"/>
            <w:ind w:firstLine="644"/>
            <w:jc w:val="both"/>
            <w:rPr>
              <w:rFonts w:eastAsia="MS Mincho" w:cs="Arial"/>
              <w:szCs w:val="20"/>
            </w:rPr>
          </w:pPr>
          <w:r w:rsidRPr="00A34529">
            <w:rPr>
              <w:rFonts w:eastAsia="MS Mincho" w:cs="Arial"/>
              <w:szCs w:val="20"/>
            </w:rPr>
            <w:t>Las puntuaciones se asignarán atendiendo a los siguientes criterios:</w:t>
          </w:r>
        </w:p>
        <w:p w14:paraId="0FDEAD43" w14:textId="77777777" w:rsidR="002E70F1" w:rsidRPr="00A34529" w:rsidRDefault="002E70F1" w:rsidP="002E70F1">
          <w:pPr>
            <w:autoSpaceDE w:val="0"/>
            <w:autoSpaceDN w:val="0"/>
            <w:adjustRightInd w:val="0"/>
            <w:spacing w:after="0"/>
            <w:ind w:firstLine="644"/>
            <w:jc w:val="both"/>
            <w:rPr>
              <w:rFonts w:eastAsia="MS Mincho" w:cs="Arial"/>
              <w:szCs w:val="20"/>
            </w:rPr>
          </w:pPr>
        </w:p>
        <w:tbl>
          <w:tblPr>
            <w:tblW w:w="9092" w:type="dxa"/>
            <w:jc w:val="center"/>
            <w:shd w:val="clear" w:color="auto" w:fill="FFFFFF"/>
            <w:tblCellMar>
              <w:left w:w="0" w:type="dxa"/>
              <w:right w:w="0" w:type="dxa"/>
            </w:tblCellMar>
            <w:tblLook w:val="04A0" w:firstRow="1" w:lastRow="0" w:firstColumn="1" w:lastColumn="0" w:noHBand="0" w:noVBand="1"/>
          </w:tblPr>
          <w:tblGrid>
            <w:gridCol w:w="1676"/>
            <w:gridCol w:w="6229"/>
            <w:gridCol w:w="1187"/>
          </w:tblGrid>
          <w:tr w:rsidR="003760EA" w:rsidRPr="00643E7D" w14:paraId="1A792F64" w14:textId="77777777" w:rsidTr="006355D6">
            <w:trPr>
              <w:trHeight w:val="301"/>
              <w:tblHeader/>
              <w:jc w:val="center"/>
            </w:trPr>
            <w:tc>
              <w:tcPr>
                <w:tcW w:w="1691" w:type="dxa"/>
                <w:tcBorders>
                  <w:top w:val="single" w:sz="8" w:space="0" w:color="auto"/>
                  <w:left w:val="single" w:sz="8" w:space="0" w:color="auto"/>
                  <w:bottom w:val="single" w:sz="8" w:space="0" w:color="auto"/>
                  <w:right w:val="single" w:sz="8" w:space="0" w:color="auto"/>
                </w:tcBorders>
                <w:shd w:val="clear" w:color="auto" w:fill="009797"/>
                <w:tcMar>
                  <w:top w:w="0" w:type="dxa"/>
                  <w:left w:w="70" w:type="dxa"/>
                  <w:bottom w:w="0" w:type="dxa"/>
                  <w:right w:w="70" w:type="dxa"/>
                </w:tcMar>
                <w:vAlign w:val="bottom"/>
              </w:tcPr>
              <w:p w14:paraId="0B79E1AA" w14:textId="3C563D8B" w:rsidR="006355D6" w:rsidRPr="00643E7D" w:rsidRDefault="006355D6" w:rsidP="006355D6">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lastRenderedPageBreak/>
                  <w:t>Valoración</w:t>
                </w:r>
              </w:p>
            </w:tc>
            <w:tc>
              <w:tcPr>
                <w:tcW w:w="6379"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tcPr>
              <w:p w14:paraId="5DD2E3CA" w14:textId="5383D097" w:rsidR="006355D6" w:rsidRPr="00643E7D" w:rsidRDefault="006355D6" w:rsidP="006355D6">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Descripción</w:t>
                </w:r>
              </w:p>
            </w:tc>
            <w:tc>
              <w:tcPr>
                <w:tcW w:w="1022"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tcPr>
              <w:p w14:paraId="7E799C96" w14:textId="02E61B8F" w:rsidR="006355D6" w:rsidRPr="00643E7D" w:rsidRDefault="006355D6" w:rsidP="006355D6">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Ponderación</w:t>
                </w:r>
              </w:p>
            </w:tc>
          </w:tr>
          <w:tr w:rsidR="003760EA" w:rsidRPr="00643E7D" w14:paraId="5F3C6B06" w14:textId="77777777" w:rsidTr="006355D6">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361BBD69" w14:textId="50BBE33D" w:rsidR="006355D6" w:rsidRPr="00643E7D" w:rsidRDefault="006355D6" w:rsidP="006355D6">
                <w:pPr>
                  <w:keepNext/>
                  <w:spacing w:line="240" w:lineRule="auto"/>
                  <w:rPr>
                    <w:rFonts w:cs="Arial"/>
                    <w:b/>
                    <w:bCs/>
                    <w:color w:val="000000"/>
                    <w:sz w:val="20"/>
                    <w:szCs w:val="20"/>
                    <w:lang w:val="es-ES_tradnl" w:eastAsia="es-ES_tradnl"/>
                  </w:rPr>
                </w:pPr>
                <w:r w:rsidRPr="00643E7D">
                  <w:rPr>
                    <w:rFonts w:cs="Arial"/>
                    <w:b/>
                    <w:bCs/>
                    <w:sz w:val="20"/>
                    <w:szCs w:val="20"/>
                    <w:lang w:val="es-ES_tradnl" w:eastAsia="es-ES_tradnl"/>
                  </w:rPr>
                  <w:t xml:space="preserve">No aporta </w:t>
                </w:r>
                <w:r w:rsidRPr="00643E7D">
                  <w:rPr>
                    <w:rFonts w:cs="Arial"/>
                    <w:b/>
                    <w:bCs/>
                    <w:sz w:val="20"/>
                    <w:szCs w:val="20"/>
                  </w:rPr>
                  <w:t>o no se corresponde</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613E33D1" w14:textId="53096E08" w:rsidR="006355D6" w:rsidRPr="00643E7D" w:rsidRDefault="006355D6" w:rsidP="006355D6">
                <w:pPr>
                  <w:keepNext/>
                  <w:spacing w:line="240" w:lineRule="auto"/>
                  <w:jc w:val="both"/>
                  <w:rPr>
                    <w:rFonts w:cs="Arial"/>
                    <w:color w:val="000000"/>
                    <w:sz w:val="20"/>
                    <w:szCs w:val="20"/>
                    <w:lang w:eastAsia="es-ES_tradnl"/>
                  </w:rPr>
                </w:pPr>
                <w:r w:rsidRPr="00643E7D">
                  <w:rPr>
                    <w:rFonts w:cs="Arial"/>
                    <w:color w:val="000000"/>
                    <w:sz w:val="20"/>
                    <w:szCs w:val="20"/>
                  </w:rPr>
                  <w:t>En caso de que la empresa licitadora no presente descripción alguna o lo que se presenta no responde al contenido solicitado.</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2A56CE7D" w14:textId="2BCF15B4" w:rsidR="006355D6" w:rsidRPr="00643E7D" w:rsidRDefault="006355D6" w:rsidP="006355D6">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0%</w:t>
                </w:r>
              </w:p>
            </w:tc>
          </w:tr>
          <w:tr w:rsidR="003760EA" w:rsidRPr="00643E7D" w14:paraId="23EC17D8" w14:textId="77777777" w:rsidTr="006355D6">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2BE2A850" w14:textId="42806A57" w:rsidR="006355D6" w:rsidRPr="00643E7D" w:rsidRDefault="006355D6" w:rsidP="006355D6">
                <w:pPr>
                  <w:keepNext/>
                  <w:spacing w:line="240" w:lineRule="auto"/>
                  <w:rPr>
                    <w:rFonts w:cs="Arial"/>
                    <w:b/>
                    <w:bCs/>
                    <w:sz w:val="20"/>
                    <w:szCs w:val="20"/>
                    <w:lang w:val="es-ES_tradnl" w:eastAsia="es-ES_tradnl"/>
                  </w:rPr>
                </w:pPr>
                <w:r w:rsidRPr="00643E7D">
                  <w:rPr>
                    <w:rFonts w:cs="Arial"/>
                    <w:b/>
                    <w:bCs/>
                    <w:sz w:val="20"/>
                    <w:szCs w:val="20"/>
                    <w:lang w:val="es-ES_tradnl" w:eastAsia="es-ES_tradnl"/>
                  </w:rPr>
                  <w:t>Insuficiente</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315FC474" w14:textId="537C5E2D" w:rsidR="006355D6" w:rsidRPr="00643E7D" w:rsidRDefault="006355D6" w:rsidP="006355D6">
                <w:pPr>
                  <w:keepNext/>
                  <w:spacing w:line="240" w:lineRule="auto"/>
                  <w:jc w:val="both"/>
                  <w:rPr>
                    <w:rFonts w:cs="Arial"/>
                    <w:color w:val="000000"/>
                    <w:sz w:val="20"/>
                    <w:szCs w:val="20"/>
                    <w:lang w:eastAsia="es-ES_tradnl"/>
                  </w:rPr>
                </w:pPr>
                <w:r w:rsidRPr="00643E7D">
                  <w:rPr>
                    <w:rFonts w:cs="Arial"/>
                    <w:color w:val="000000"/>
                    <w:sz w:val="20"/>
                    <w:szCs w:val="20"/>
                  </w:rPr>
                  <w:t>Cuando el conjunto</w:t>
                </w:r>
                <w:r>
                  <w:rPr>
                    <w:rFonts w:cs="Arial"/>
                    <w:color w:val="000000"/>
                    <w:sz w:val="20"/>
                    <w:szCs w:val="20"/>
                  </w:rPr>
                  <w:t xml:space="preserve"> </w:t>
                </w:r>
                <w:r w:rsidRPr="00643E7D">
                  <w:rPr>
                    <w:rFonts w:cs="Arial"/>
                    <w:color w:val="000000"/>
                    <w:sz w:val="20"/>
                    <w:szCs w:val="20"/>
                  </w:rPr>
                  <w:t xml:space="preserve">presentado esté muy poco desarrollado, y/o se presente de forma poco clara y entendible, y/o no se consideren en la propuesta varios </w:t>
                </w:r>
                <w:r>
                  <w:rPr>
                    <w:rFonts w:cs="Arial"/>
                    <w:color w:val="000000"/>
                    <w:sz w:val="20"/>
                    <w:szCs w:val="20"/>
                  </w:rPr>
                  <w:t>de los requisitos</w:t>
                </w:r>
                <w:r w:rsidRPr="00643E7D">
                  <w:rPr>
                    <w:rFonts w:cs="Arial"/>
                    <w:color w:val="000000"/>
                    <w:sz w:val="20"/>
                    <w:szCs w:val="20"/>
                  </w:rPr>
                  <w:t xml:space="preserve"> esenciales </w:t>
                </w:r>
                <w:r>
                  <w:rPr>
                    <w:rFonts w:cs="Arial"/>
                    <w:color w:val="000000"/>
                    <w:sz w:val="20"/>
                    <w:szCs w:val="20"/>
                  </w:rPr>
                  <w:t>de</w:t>
                </w:r>
                <w:r w:rsidRPr="00643E7D">
                  <w:rPr>
                    <w:rFonts w:cs="Arial"/>
                    <w:color w:val="000000"/>
                    <w:sz w:val="20"/>
                    <w:szCs w:val="20"/>
                  </w:rPr>
                  <w:t xml:space="preserve">l proyecto, poniéndose en duda el entendimiento por parte de la empresa licitadora de </w:t>
                </w:r>
                <w:r>
                  <w:rPr>
                    <w:rFonts w:cs="Arial"/>
                    <w:color w:val="000000"/>
                    <w:sz w:val="20"/>
                    <w:szCs w:val="20"/>
                  </w:rPr>
                  <w:t>la solución solicitada</w:t>
                </w:r>
                <w:r w:rsidRPr="00643E7D">
                  <w:rPr>
                    <w:rFonts w:cs="Arial"/>
                    <w:color w:val="000000"/>
                    <w:sz w:val="20"/>
                    <w:szCs w:val="20"/>
                  </w:rPr>
                  <w:t>, existiendo un riesgo claro en la ejecución del proyecto.</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4200633E" w14:textId="6535C4A1" w:rsidR="006355D6" w:rsidRPr="00643E7D" w:rsidRDefault="006355D6" w:rsidP="006355D6">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25%</w:t>
                </w:r>
              </w:p>
            </w:tc>
          </w:tr>
          <w:tr w:rsidR="003760EA" w:rsidRPr="00643E7D" w14:paraId="0DB18649" w14:textId="77777777" w:rsidTr="006355D6">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335B7689" w14:textId="5AC53DFC" w:rsidR="006355D6" w:rsidRPr="00643E7D" w:rsidRDefault="006355D6" w:rsidP="006355D6">
                <w:pPr>
                  <w:keepNext/>
                  <w:spacing w:line="240" w:lineRule="auto"/>
                  <w:rPr>
                    <w:rFonts w:cs="Arial"/>
                    <w:b/>
                    <w:bCs/>
                    <w:sz w:val="20"/>
                    <w:szCs w:val="20"/>
                    <w:lang w:val="es-ES_tradnl" w:eastAsia="es-ES_tradnl"/>
                  </w:rPr>
                </w:pPr>
                <w:r w:rsidRPr="00643E7D">
                  <w:rPr>
                    <w:rFonts w:cs="Arial"/>
                    <w:b/>
                    <w:bCs/>
                    <w:sz w:val="20"/>
                    <w:szCs w:val="20"/>
                    <w:lang w:val="es-ES_tradnl" w:eastAsia="es-ES_tradnl"/>
                  </w:rPr>
                  <w:t>Regular</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56DF4108" w14:textId="5BE7E328" w:rsidR="006355D6" w:rsidRPr="00F73898" w:rsidRDefault="006355D6" w:rsidP="006355D6">
                <w:pPr>
                  <w:keepNext/>
                  <w:spacing w:line="240" w:lineRule="auto"/>
                  <w:jc w:val="both"/>
                  <w:rPr>
                    <w:rFonts w:cs="Arial"/>
                    <w:sz w:val="20"/>
                    <w:szCs w:val="20"/>
                    <w:lang w:eastAsia="es-ES_tradnl"/>
                  </w:rPr>
                </w:pPr>
                <w:r w:rsidRPr="00F73898">
                  <w:rPr>
                    <w:rFonts w:cs="Arial"/>
                    <w:sz w:val="20"/>
                    <w:szCs w:val="20"/>
                  </w:rPr>
                  <w:t>Cuando las descripciones aportadas son de carácter general, y aunque se presenta la solución, su descripción no contiene el detalle esperado, faltando por considerar algún aspecto crítico en la solución propuesta, existiendo cierto nivel de riesgo en la ejecución del proyecto.</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4DCEB2E3" w14:textId="6A0263F9" w:rsidR="006355D6" w:rsidRPr="00643E7D" w:rsidRDefault="006355D6" w:rsidP="006355D6">
                <w:pPr>
                  <w:keepNext/>
                  <w:spacing w:before="60" w:after="60" w:line="240" w:lineRule="auto"/>
                  <w:jc w:val="center"/>
                  <w:rPr>
                    <w:rFonts w:cs="Arial"/>
                    <w:sz w:val="20"/>
                    <w:szCs w:val="20"/>
                    <w:lang w:val="es-ES_tradnl" w:eastAsia="es-ES_tradnl"/>
                  </w:rPr>
                </w:pPr>
                <w:r>
                  <w:rPr>
                    <w:rFonts w:cs="Arial"/>
                    <w:sz w:val="20"/>
                    <w:szCs w:val="20"/>
                    <w:lang w:val="es-ES_tradnl" w:eastAsia="es-ES_tradnl"/>
                  </w:rPr>
                  <w:t>45</w:t>
                </w:r>
                <w:r w:rsidRPr="00643E7D">
                  <w:rPr>
                    <w:rFonts w:cs="Arial"/>
                    <w:sz w:val="20"/>
                    <w:szCs w:val="20"/>
                    <w:lang w:val="es-ES_tradnl" w:eastAsia="es-ES_tradnl"/>
                  </w:rPr>
                  <w:t>%</w:t>
                </w:r>
              </w:p>
            </w:tc>
          </w:tr>
          <w:tr w:rsidR="003760EA" w:rsidRPr="00643E7D" w14:paraId="09EB0129" w14:textId="77777777" w:rsidTr="006355D6">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6E794D7F" w14:textId="78C23D9E" w:rsidR="006355D6" w:rsidRPr="00643E7D" w:rsidRDefault="006355D6" w:rsidP="006355D6">
                <w:pPr>
                  <w:keepNext/>
                  <w:spacing w:line="240" w:lineRule="auto"/>
                  <w:rPr>
                    <w:rFonts w:cs="Arial"/>
                    <w:b/>
                    <w:bCs/>
                    <w:sz w:val="20"/>
                    <w:szCs w:val="20"/>
                    <w:lang w:val="es-ES_tradnl" w:eastAsia="es-ES_tradnl"/>
                  </w:rPr>
                </w:pPr>
                <w:r w:rsidRPr="00643E7D">
                  <w:rPr>
                    <w:rFonts w:cs="Arial"/>
                    <w:b/>
                    <w:bCs/>
                    <w:sz w:val="20"/>
                    <w:szCs w:val="20"/>
                    <w:lang w:val="es-ES_tradnl" w:eastAsia="es-ES_tradnl"/>
                  </w:rPr>
                  <w:t>Buena</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3E9EFD12" w14:textId="4EC2C165" w:rsidR="006355D6" w:rsidRPr="00F73898" w:rsidRDefault="006355D6" w:rsidP="006355D6">
                <w:pPr>
                  <w:keepNext/>
                  <w:spacing w:line="240" w:lineRule="auto"/>
                  <w:jc w:val="both"/>
                  <w:rPr>
                    <w:rFonts w:cs="Arial"/>
                    <w:sz w:val="20"/>
                    <w:szCs w:val="20"/>
                    <w:lang w:val="es-ES_tradnl" w:eastAsia="es-ES_tradnl"/>
                  </w:rPr>
                </w:pPr>
                <w:r w:rsidRPr="00F73898">
                  <w:rPr>
                    <w:rFonts w:cs="Arial"/>
                    <w:sz w:val="20"/>
                    <w:szCs w:val="20"/>
                  </w:rPr>
                  <w:t>Cuando se describe la solución, con detalle suficiente y de forma clara y entendible y, aunque contemple la mayor parte de los requisitos del proyecto establecidos en el presente pliego de condiciones técnicas, falte por considerar algún aspecto, pero que no resulta crítico al proyecto.</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745F5FCC" w14:textId="20822838" w:rsidR="006355D6" w:rsidRPr="00643E7D" w:rsidRDefault="006355D6" w:rsidP="006355D6">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80%</w:t>
                </w:r>
              </w:p>
            </w:tc>
          </w:tr>
          <w:tr w:rsidR="003760EA" w:rsidRPr="00643E7D" w14:paraId="306A3728" w14:textId="77777777" w:rsidTr="006355D6">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179832AD" w14:textId="3C4DAEBB" w:rsidR="006355D6" w:rsidRPr="00643E7D" w:rsidRDefault="006355D6" w:rsidP="006355D6">
                <w:pPr>
                  <w:keepNext/>
                  <w:spacing w:line="240" w:lineRule="auto"/>
                  <w:rPr>
                    <w:rFonts w:cs="Arial"/>
                    <w:b/>
                    <w:bCs/>
                    <w:sz w:val="20"/>
                    <w:szCs w:val="20"/>
                    <w:lang w:val="es-ES_tradnl" w:eastAsia="es-ES_tradnl"/>
                  </w:rPr>
                </w:pPr>
                <w:r w:rsidRPr="00643E7D">
                  <w:rPr>
                    <w:rFonts w:cs="Arial"/>
                    <w:b/>
                    <w:bCs/>
                    <w:sz w:val="20"/>
                    <w:szCs w:val="20"/>
                    <w:lang w:val="es-ES_tradnl" w:eastAsia="es-ES_tradnl"/>
                  </w:rPr>
                  <w:t>Excelente</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44DCD3D7" w14:textId="0B35133B" w:rsidR="006355D6" w:rsidRPr="00F73898" w:rsidRDefault="006355D6" w:rsidP="006355D6">
                <w:pPr>
                  <w:keepNext/>
                  <w:spacing w:line="240" w:lineRule="auto"/>
                  <w:jc w:val="both"/>
                  <w:rPr>
                    <w:rFonts w:cs="Arial"/>
                    <w:sz w:val="20"/>
                    <w:szCs w:val="20"/>
                    <w:lang w:eastAsia="es-ES_tradnl"/>
                  </w:rPr>
                </w:pPr>
                <w:r w:rsidRPr="00F73898">
                  <w:rPr>
                    <w:rFonts w:cs="Arial"/>
                    <w:sz w:val="20"/>
                    <w:szCs w:val="20"/>
                  </w:rPr>
                  <w:t>Cuando se describe la solución, con detalle suficiente y de forma clara y entendible, contemplando todos los requisitos del proyecto establecidos en el presente pliego de condiciones técnicas e incluso aportando mejoras en cuanto a las características del diseño ofertado.</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6B7B366" w14:textId="0E2F6301" w:rsidR="006355D6" w:rsidRPr="00643E7D" w:rsidRDefault="006355D6" w:rsidP="006355D6">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100%</w:t>
                </w:r>
              </w:p>
            </w:tc>
          </w:tr>
        </w:tbl>
        <w:p w14:paraId="68F03C5E" w14:textId="77777777" w:rsidR="00731745" w:rsidRDefault="00731745" w:rsidP="00DF4322">
          <w:pPr>
            <w:ind w:left="336"/>
            <w:jc w:val="both"/>
            <w:rPr>
              <w:rFonts w:eastAsia="MS Mincho" w:cs="Arial"/>
              <w:szCs w:val="20"/>
            </w:rPr>
          </w:pPr>
        </w:p>
        <w:p w14:paraId="4C20775B" w14:textId="78B8DBEE" w:rsidR="00731745" w:rsidRDefault="00731745" w:rsidP="00731745">
          <w:pPr>
            <w:autoSpaceDE w:val="0"/>
            <w:autoSpaceDN w:val="0"/>
            <w:adjustRightInd w:val="0"/>
            <w:spacing w:after="0"/>
            <w:ind w:left="284"/>
            <w:jc w:val="both"/>
            <w:rPr>
              <w:rFonts w:eastAsia="MS Mincho" w:cs="Arial"/>
              <w:color w:val="31849B" w:themeColor="accent5" w:themeShade="BF"/>
              <w:szCs w:val="20"/>
            </w:rPr>
          </w:pPr>
          <w:r>
            <w:rPr>
              <w:rFonts w:cs="Arial"/>
              <w:b/>
              <w:color w:val="31849B" w:themeColor="accent5" w:themeShade="BF"/>
              <w:szCs w:val="20"/>
              <w:u w:val="single"/>
            </w:rPr>
            <w:t xml:space="preserve">J.2 </w:t>
          </w:r>
          <w:r w:rsidR="006677FA" w:rsidRPr="006677FA">
            <w:rPr>
              <w:rFonts w:cs="Arial"/>
              <w:b/>
              <w:color w:val="31849B" w:themeColor="accent5" w:themeShade="BF"/>
              <w:szCs w:val="20"/>
              <w:u w:val="single"/>
            </w:rPr>
            <w:t>Plan global del proyecto, recursos y organización (1</w:t>
          </w:r>
          <w:r w:rsidR="00CD198A">
            <w:rPr>
              <w:rFonts w:cs="Arial"/>
              <w:b/>
              <w:color w:val="31849B" w:themeColor="accent5" w:themeShade="BF"/>
              <w:szCs w:val="20"/>
              <w:u w:val="single"/>
            </w:rPr>
            <w:t>5</w:t>
          </w:r>
          <w:r w:rsidR="006677FA" w:rsidRPr="006677FA">
            <w:rPr>
              <w:rFonts w:cs="Arial"/>
              <w:b/>
              <w:color w:val="31849B" w:themeColor="accent5" w:themeShade="BF"/>
              <w:szCs w:val="20"/>
              <w:u w:val="single"/>
            </w:rPr>
            <w:t xml:space="preserve"> puntos)</w:t>
          </w:r>
        </w:p>
        <w:p w14:paraId="6A2052AB" w14:textId="3D1668CC" w:rsidR="00E21B10" w:rsidRDefault="00B30C4B" w:rsidP="00E21B10">
          <w:pPr>
            <w:autoSpaceDE w:val="0"/>
            <w:autoSpaceDN w:val="0"/>
            <w:adjustRightInd w:val="0"/>
            <w:spacing w:after="0"/>
            <w:ind w:left="284"/>
            <w:jc w:val="both"/>
            <w:rPr>
              <w:rFonts w:eastAsia="MS Mincho" w:cs="Arial"/>
              <w:szCs w:val="20"/>
            </w:rPr>
          </w:pPr>
          <w:r w:rsidRPr="00A0561F">
            <w:rPr>
              <w:rFonts w:eastAsia="MS Mincho" w:cs="Arial"/>
              <w:szCs w:val="20"/>
            </w:rPr>
            <w:t xml:space="preserve">De acuerdo con los requisitos indicados en los apartados </w:t>
          </w:r>
          <w:r w:rsidR="00334C83" w:rsidRPr="00A0561F">
            <w:rPr>
              <w:rFonts w:eastAsia="MS Mincho" w:cs="Arial"/>
              <w:szCs w:val="20"/>
            </w:rPr>
            <w:t>5</w:t>
          </w:r>
          <w:r w:rsidRPr="00A0561F">
            <w:rPr>
              <w:rFonts w:eastAsia="MS Mincho" w:cs="Arial"/>
              <w:szCs w:val="20"/>
            </w:rPr>
            <w:t>.</w:t>
          </w:r>
          <w:r w:rsidR="00AD25A1" w:rsidRPr="00A0561F">
            <w:rPr>
              <w:rFonts w:eastAsia="MS Mincho" w:cs="Arial"/>
              <w:szCs w:val="20"/>
            </w:rPr>
            <w:t>1.</w:t>
          </w:r>
          <w:r w:rsidR="00AC1B1B" w:rsidRPr="00A0561F">
            <w:rPr>
              <w:rFonts w:eastAsia="MS Mincho" w:cs="Arial"/>
              <w:szCs w:val="20"/>
            </w:rPr>
            <w:t>3</w:t>
          </w:r>
          <w:r w:rsidRPr="00A0561F">
            <w:rPr>
              <w:rFonts w:eastAsia="MS Mincho" w:cs="Arial"/>
              <w:szCs w:val="20"/>
            </w:rPr>
            <w:t xml:space="preserve">, </w:t>
          </w:r>
          <w:r w:rsidR="00334C83" w:rsidRPr="00A0561F">
            <w:rPr>
              <w:rFonts w:eastAsia="MS Mincho" w:cs="Arial"/>
              <w:szCs w:val="20"/>
            </w:rPr>
            <w:t>5</w:t>
          </w:r>
          <w:r w:rsidRPr="00A0561F">
            <w:rPr>
              <w:rFonts w:eastAsia="MS Mincho" w:cs="Arial"/>
              <w:szCs w:val="20"/>
            </w:rPr>
            <w:t>.</w:t>
          </w:r>
          <w:r w:rsidR="00AD25A1" w:rsidRPr="00A0561F">
            <w:rPr>
              <w:rFonts w:eastAsia="MS Mincho" w:cs="Arial"/>
              <w:szCs w:val="20"/>
            </w:rPr>
            <w:t>1.</w:t>
          </w:r>
          <w:r w:rsidR="00AC1B1B" w:rsidRPr="00A0561F">
            <w:rPr>
              <w:rFonts w:eastAsia="MS Mincho" w:cs="Arial"/>
              <w:szCs w:val="20"/>
            </w:rPr>
            <w:t>4</w:t>
          </w:r>
          <w:r w:rsidR="00AD25A1" w:rsidRPr="00A0561F">
            <w:rPr>
              <w:rFonts w:eastAsia="MS Mincho" w:cs="Arial"/>
              <w:szCs w:val="20"/>
            </w:rPr>
            <w:t>.</w:t>
          </w:r>
          <w:r w:rsidRPr="00A0561F">
            <w:rPr>
              <w:rFonts w:eastAsia="MS Mincho" w:cs="Arial"/>
              <w:szCs w:val="20"/>
            </w:rPr>
            <w:t xml:space="preserve">, </w:t>
          </w:r>
          <w:r w:rsidR="00A345D6" w:rsidRPr="00A0561F">
            <w:rPr>
              <w:rFonts w:eastAsia="MS Mincho" w:cs="Arial"/>
              <w:szCs w:val="20"/>
            </w:rPr>
            <w:t>5</w:t>
          </w:r>
          <w:r w:rsidRPr="00A0561F">
            <w:rPr>
              <w:rFonts w:eastAsia="MS Mincho" w:cs="Arial"/>
              <w:szCs w:val="20"/>
            </w:rPr>
            <w:t>.</w:t>
          </w:r>
          <w:r w:rsidR="00171B2E" w:rsidRPr="00A0561F">
            <w:rPr>
              <w:rFonts w:eastAsia="MS Mincho" w:cs="Arial"/>
              <w:szCs w:val="20"/>
            </w:rPr>
            <w:t>1.</w:t>
          </w:r>
          <w:r w:rsidR="00AC1B1B" w:rsidRPr="00A0561F">
            <w:rPr>
              <w:rFonts w:eastAsia="MS Mincho" w:cs="Arial"/>
              <w:szCs w:val="20"/>
            </w:rPr>
            <w:t>5</w:t>
          </w:r>
          <w:r w:rsidR="009A5B26" w:rsidRPr="00A0561F">
            <w:rPr>
              <w:rFonts w:eastAsia="MS Mincho" w:cs="Arial"/>
              <w:szCs w:val="20"/>
            </w:rPr>
            <w:t>,</w:t>
          </w:r>
          <w:r w:rsidR="00F26327" w:rsidRPr="00A0561F">
            <w:rPr>
              <w:rFonts w:eastAsia="MS Mincho" w:cs="Arial"/>
              <w:szCs w:val="20"/>
            </w:rPr>
            <w:t xml:space="preserve"> </w:t>
          </w:r>
          <w:r w:rsidR="009A5B26" w:rsidRPr="00A0561F">
            <w:rPr>
              <w:rFonts w:eastAsia="MS Mincho" w:cs="Arial"/>
              <w:szCs w:val="20"/>
            </w:rPr>
            <w:t>5</w:t>
          </w:r>
          <w:r w:rsidRPr="00A0561F">
            <w:rPr>
              <w:rFonts w:eastAsia="MS Mincho" w:cs="Arial"/>
              <w:szCs w:val="20"/>
            </w:rPr>
            <w:t>.1</w:t>
          </w:r>
          <w:r w:rsidR="00024271" w:rsidRPr="00A0561F">
            <w:rPr>
              <w:rFonts w:eastAsia="MS Mincho" w:cs="Arial"/>
              <w:szCs w:val="20"/>
            </w:rPr>
            <w:t>.</w:t>
          </w:r>
          <w:r w:rsidRPr="00A0561F">
            <w:rPr>
              <w:rFonts w:eastAsia="MS Mincho" w:cs="Arial"/>
              <w:szCs w:val="20"/>
            </w:rPr>
            <w:t>1</w:t>
          </w:r>
          <w:r w:rsidR="00505F10" w:rsidRPr="00A0561F">
            <w:rPr>
              <w:rFonts w:eastAsia="MS Mincho" w:cs="Arial"/>
              <w:szCs w:val="20"/>
            </w:rPr>
            <w:t>1</w:t>
          </w:r>
          <w:r w:rsidRPr="00A0561F">
            <w:rPr>
              <w:rFonts w:eastAsia="MS Mincho" w:cs="Arial"/>
              <w:szCs w:val="20"/>
            </w:rPr>
            <w:t>,</w:t>
          </w:r>
          <w:r w:rsidR="00F26327" w:rsidRPr="00A0561F">
            <w:rPr>
              <w:rFonts w:eastAsia="MS Mincho" w:cs="Arial"/>
              <w:szCs w:val="20"/>
            </w:rPr>
            <w:t xml:space="preserve"> 5</w:t>
          </w:r>
          <w:r w:rsidRPr="00A0561F">
            <w:rPr>
              <w:rFonts w:eastAsia="MS Mincho" w:cs="Arial"/>
              <w:szCs w:val="20"/>
            </w:rPr>
            <w:t>.1</w:t>
          </w:r>
          <w:r w:rsidR="0028645A" w:rsidRPr="00A0561F">
            <w:rPr>
              <w:rFonts w:eastAsia="MS Mincho" w:cs="Arial"/>
              <w:szCs w:val="20"/>
            </w:rPr>
            <w:t>.1</w:t>
          </w:r>
          <w:r w:rsidR="00322C76" w:rsidRPr="00A0561F">
            <w:rPr>
              <w:rFonts w:eastAsia="MS Mincho" w:cs="Arial"/>
              <w:szCs w:val="20"/>
            </w:rPr>
            <w:t>3</w:t>
          </w:r>
          <w:r w:rsidRPr="00A0561F">
            <w:rPr>
              <w:rFonts w:eastAsia="MS Mincho" w:cs="Arial"/>
              <w:szCs w:val="20"/>
            </w:rPr>
            <w:t xml:space="preserve">, </w:t>
          </w:r>
          <w:r w:rsidR="00B94D23" w:rsidRPr="00A0561F">
            <w:rPr>
              <w:rFonts w:eastAsia="MS Mincho" w:cs="Arial"/>
              <w:szCs w:val="20"/>
            </w:rPr>
            <w:t>5</w:t>
          </w:r>
          <w:r w:rsidR="0028645A" w:rsidRPr="00A0561F">
            <w:rPr>
              <w:rFonts w:eastAsia="MS Mincho" w:cs="Arial"/>
              <w:szCs w:val="20"/>
            </w:rPr>
            <w:t>.</w:t>
          </w:r>
          <w:r w:rsidR="00B94D23" w:rsidRPr="00A0561F">
            <w:rPr>
              <w:rFonts w:eastAsia="MS Mincho" w:cs="Arial"/>
              <w:szCs w:val="20"/>
            </w:rPr>
            <w:t>2</w:t>
          </w:r>
          <w:r w:rsidR="0028645A" w:rsidRPr="00A0561F">
            <w:rPr>
              <w:rFonts w:eastAsia="MS Mincho" w:cs="Arial"/>
              <w:szCs w:val="20"/>
            </w:rPr>
            <w:t>.2</w:t>
          </w:r>
          <w:r w:rsidRPr="00A0561F">
            <w:rPr>
              <w:rFonts w:eastAsia="MS Mincho" w:cs="Arial"/>
              <w:szCs w:val="20"/>
            </w:rPr>
            <w:t xml:space="preserve">, </w:t>
          </w:r>
          <w:r w:rsidR="00DB402E" w:rsidRPr="00A0561F">
            <w:rPr>
              <w:rFonts w:eastAsia="MS Mincho" w:cs="Arial"/>
              <w:szCs w:val="20"/>
            </w:rPr>
            <w:t>5</w:t>
          </w:r>
          <w:r w:rsidR="0028645A" w:rsidRPr="00A0561F">
            <w:rPr>
              <w:rFonts w:eastAsia="MS Mincho" w:cs="Arial"/>
              <w:szCs w:val="20"/>
            </w:rPr>
            <w:t>.</w:t>
          </w:r>
          <w:r w:rsidR="00DB402E" w:rsidRPr="00A0561F">
            <w:rPr>
              <w:rFonts w:eastAsia="MS Mincho" w:cs="Arial"/>
              <w:szCs w:val="20"/>
            </w:rPr>
            <w:t>2</w:t>
          </w:r>
          <w:r w:rsidR="0028645A" w:rsidRPr="00A0561F">
            <w:rPr>
              <w:rFonts w:eastAsia="MS Mincho" w:cs="Arial"/>
              <w:szCs w:val="20"/>
            </w:rPr>
            <w:t>.1</w:t>
          </w:r>
          <w:r w:rsidR="00DB402E" w:rsidRPr="00A0561F">
            <w:rPr>
              <w:rFonts w:eastAsia="MS Mincho" w:cs="Arial"/>
              <w:szCs w:val="20"/>
            </w:rPr>
            <w:t>0.</w:t>
          </w:r>
          <w:r w:rsidRPr="00A0561F">
            <w:rPr>
              <w:rFonts w:eastAsia="MS Mincho" w:cs="Arial"/>
              <w:szCs w:val="20"/>
            </w:rPr>
            <w:t xml:space="preserve">, </w:t>
          </w:r>
          <w:r w:rsidR="007A3C75" w:rsidRPr="00A0561F">
            <w:rPr>
              <w:rFonts w:eastAsia="MS Mincho" w:cs="Arial"/>
              <w:szCs w:val="20"/>
            </w:rPr>
            <w:t>5</w:t>
          </w:r>
          <w:r w:rsidR="0017484B" w:rsidRPr="00A0561F">
            <w:rPr>
              <w:rFonts w:eastAsia="MS Mincho" w:cs="Arial"/>
              <w:szCs w:val="20"/>
            </w:rPr>
            <w:t>.</w:t>
          </w:r>
          <w:r w:rsidR="007A3C75" w:rsidRPr="00A0561F">
            <w:rPr>
              <w:rFonts w:eastAsia="MS Mincho" w:cs="Arial"/>
              <w:szCs w:val="20"/>
            </w:rPr>
            <w:t>2</w:t>
          </w:r>
          <w:r w:rsidR="0017484B" w:rsidRPr="00A0561F">
            <w:rPr>
              <w:rFonts w:eastAsia="MS Mincho" w:cs="Arial"/>
              <w:szCs w:val="20"/>
            </w:rPr>
            <w:t>.1</w:t>
          </w:r>
          <w:r w:rsidR="007A3C75" w:rsidRPr="00A0561F">
            <w:rPr>
              <w:rFonts w:eastAsia="MS Mincho" w:cs="Arial"/>
              <w:szCs w:val="20"/>
            </w:rPr>
            <w:t>1</w:t>
          </w:r>
          <w:r w:rsidR="0040498D" w:rsidRPr="00A0561F">
            <w:rPr>
              <w:rFonts w:eastAsia="MS Mincho" w:cs="Arial"/>
              <w:szCs w:val="20"/>
            </w:rPr>
            <w:t>.</w:t>
          </w:r>
          <w:r w:rsidRPr="00A0561F">
            <w:rPr>
              <w:rFonts w:eastAsia="MS Mincho" w:cs="Arial"/>
              <w:szCs w:val="20"/>
            </w:rPr>
            <w:t xml:space="preserve">, </w:t>
          </w:r>
          <w:r w:rsidR="009B4EE3" w:rsidRPr="00A0561F">
            <w:rPr>
              <w:rFonts w:eastAsia="MS Mincho" w:cs="Arial"/>
              <w:szCs w:val="20"/>
            </w:rPr>
            <w:t>5</w:t>
          </w:r>
          <w:r w:rsidR="0096396B" w:rsidRPr="00A0561F">
            <w:rPr>
              <w:rFonts w:eastAsia="MS Mincho" w:cs="Arial"/>
              <w:szCs w:val="20"/>
            </w:rPr>
            <w:t>.</w:t>
          </w:r>
          <w:r w:rsidR="00273B93" w:rsidRPr="00A0561F">
            <w:rPr>
              <w:rFonts w:eastAsia="MS Mincho" w:cs="Arial"/>
              <w:szCs w:val="20"/>
            </w:rPr>
            <w:t>2</w:t>
          </w:r>
          <w:r w:rsidR="0096396B" w:rsidRPr="00A0561F">
            <w:rPr>
              <w:rFonts w:eastAsia="MS Mincho" w:cs="Arial"/>
              <w:szCs w:val="20"/>
            </w:rPr>
            <w:t>.1</w:t>
          </w:r>
          <w:r w:rsidR="009B4EE3" w:rsidRPr="00A0561F">
            <w:rPr>
              <w:rFonts w:eastAsia="MS Mincho" w:cs="Arial"/>
              <w:szCs w:val="20"/>
            </w:rPr>
            <w:t>2.,</w:t>
          </w:r>
          <w:r w:rsidRPr="00A0561F">
            <w:rPr>
              <w:rFonts w:eastAsia="MS Mincho" w:cs="Arial"/>
              <w:szCs w:val="20"/>
            </w:rPr>
            <w:t xml:space="preserve"> y </w:t>
          </w:r>
          <w:r w:rsidR="003F5082">
            <w:rPr>
              <w:rFonts w:eastAsia="MS Mincho" w:cs="Arial"/>
              <w:szCs w:val="20"/>
            </w:rPr>
            <w:t>5</w:t>
          </w:r>
          <w:r w:rsidR="00335ECA" w:rsidRPr="00A0561F">
            <w:rPr>
              <w:rFonts w:eastAsia="MS Mincho" w:cs="Arial"/>
              <w:szCs w:val="20"/>
            </w:rPr>
            <w:t>.</w:t>
          </w:r>
          <w:r w:rsidR="000808A5">
            <w:rPr>
              <w:rFonts w:eastAsia="MS Mincho" w:cs="Arial"/>
              <w:szCs w:val="20"/>
            </w:rPr>
            <w:t>2</w:t>
          </w:r>
          <w:r w:rsidR="00335ECA" w:rsidRPr="00A0561F">
            <w:rPr>
              <w:rFonts w:eastAsia="MS Mincho" w:cs="Arial"/>
              <w:szCs w:val="20"/>
            </w:rPr>
            <w:t>.1</w:t>
          </w:r>
          <w:r w:rsidR="000808A5">
            <w:rPr>
              <w:rFonts w:eastAsia="MS Mincho" w:cs="Arial"/>
              <w:szCs w:val="20"/>
            </w:rPr>
            <w:t>3</w:t>
          </w:r>
          <w:r w:rsidR="00A0561F" w:rsidRPr="00A0561F">
            <w:rPr>
              <w:rFonts w:eastAsia="MS Mincho" w:cs="Arial"/>
              <w:szCs w:val="20"/>
            </w:rPr>
            <w:t xml:space="preserve"> y 9</w:t>
          </w:r>
          <w:r w:rsidRPr="00A0561F">
            <w:rPr>
              <w:rFonts w:eastAsia="MS Mincho" w:cs="Arial"/>
              <w:szCs w:val="20"/>
            </w:rPr>
            <w:t xml:space="preserve">, </w:t>
          </w:r>
          <w:r w:rsidRPr="00B30C4B">
            <w:rPr>
              <w:rFonts w:eastAsia="MS Mincho" w:cs="Arial"/>
              <w:szCs w:val="20"/>
            </w:rPr>
            <w:t>en este capítulo se valorará:</w:t>
          </w:r>
        </w:p>
        <w:p w14:paraId="455C9655" w14:textId="77777777" w:rsidR="00E21B10" w:rsidRDefault="00B30C4B" w:rsidP="001726AF">
          <w:pPr>
            <w:pStyle w:val="Prrafodelista"/>
            <w:numPr>
              <w:ilvl w:val="0"/>
              <w:numId w:val="148"/>
            </w:numPr>
            <w:autoSpaceDE w:val="0"/>
            <w:autoSpaceDN w:val="0"/>
            <w:adjustRightInd w:val="0"/>
            <w:spacing w:after="0"/>
            <w:jc w:val="both"/>
            <w:rPr>
              <w:rFonts w:eastAsia="MS Mincho" w:cs="Arial"/>
              <w:szCs w:val="20"/>
            </w:rPr>
          </w:pPr>
          <w:r w:rsidRPr="00E21B10">
            <w:rPr>
              <w:rFonts w:eastAsia="MS Mincho" w:cs="Arial"/>
              <w:szCs w:val="20"/>
            </w:rPr>
            <w:t>El grado de detalle y concreción de la descripción de las fases, tareas y servicios profesionales propios del licitador involucrados.</w:t>
          </w:r>
        </w:p>
        <w:p w14:paraId="0A0A94E1" w14:textId="77777777" w:rsidR="00E21B10" w:rsidRDefault="00B30C4B" w:rsidP="001726AF">
          <w:pPr>
            <w:pStyle w:val="Prrafodelista"/>
            <w:numPr>
              <w:ilvl w:val="0"/>
              <w:numId w:val="148"/>
            </w:numPr>
            <w:autoSpaceDE w:val="0"/>
            <w:autoSpaceDN w:val="0"/>
            <w:adjustRightInd w:val="0"/>
            <w:spacing w:after="0"/>
            <w:jc w:val="both"/>
            <w:rPr>
              <w:rFonts w:eastAsia="MS Mincho" w:cs="Arial"/>
              <w:szCs w:val="20"/>
            </w:rPr>
          </w:pPr>
          <w:r w:rsidRPr="00E21B10">
            <w:rPr>
              <w:rFonts w:eastAsia="MS Mincho" w:cs="Arial"/>
              <w:szCs w:val="20"/>
            </w:rPr>
            <w:t>El grado de idoneidad de la estrategia, organización.</w:t>
          </w:r>
        </w:p>
        <w:p w14:paraId="7ED83537" w14:textId="77777777" w:rsidR="00E21B10" w:rsidRDefault="00B30C4B" w:rsidP="001726AF">
          <w:pPr>
            <w:pStyle w:val="Prrafodelista"/>
            <w:numPr>
              <w:ilvl w:val="0"/>
              <w:numId w:val="148"/>
            </w:numPr>
            <w:autoSpaceDE w:val="0"/>
            <w:autoSpaceDN w:val="0"/>
            <w:adjustRightInd w:val="0"/>
            <w:spacing w:after="0"/>
            <w:jc w:val="both"/>
            <w:rPr>
              <w:rFonts w:eastAsia="MS Mincho" w:cs="Arial"/>
              <w:szCs w:val="20"/>
            </w:rPr>
          </w:pPr>
          <w:r w:rsidRPr="00E21B10">
            <w:rPr>
              <w:rFonts w:eastAsia="MS Mincho" w:cs="Arial"/>
              <w:szCs w:val="20"/>
            </w:rPr>
            <w:t>El grado de idoneidad, coherencia y justificación del plan para desarrollar el proyecto a un ritmo adecuado para cumplir con los plazos propuestos.</w:t>
          </w:r>
        </w:p>
        <w:p w14:paraId="1B0F8BAF" w14:textId="77777777" w:rsidR="00E21B10" w:rsidRDefault="00B30C4B" w:rsidP="001726AF">
          <w:pPr>
            <w:pStyle w:val="Prrafodelista"/>
            <w:numPr>
              <w:ilvl w:val="0"/>
              <w:numId w:val="148"/>
            </w:numPr>
            <w:autoSpaceDE w:val="0"/>
            <w:autoSpaceDN w:val="0"/>
            <w:adjustRightInd w:val="0"/>
            <w:spacing w:after="0"/>
            <w:jc w:val="both"/>
            <w:rPr>
              <w:rFonts w:eastAsia="MS Mincho" w:cs="Arial"/>
              <w:szCs w:val="20"/>
            </w:rPr>
          </w:pPr>
          <w:r w:rsidRPr="00E21B10">
            <w:rPr>
              <w:rFonts w:eastAsia="MS Mincho" w:cs="Arial"/>
              <w:szCs w:val="20"/>
            </w:rPr>
            <w:t>El grado de adecuación de la estructura, capacitación y dimensionamiento del equipo de trabajo propuesto, así como sus roles y funciones a realizar en cada fase del plan.</w:t>
          </w:r>
        </w:p>
        <w:p w14:paraId="6F034E9E" w14:textId="77777777" w:rsidR="00E21B10" w:rsidRDefault="00B30C4B" w:rsidP="001726AF">
          <w:pPr>
            <w:pStyle w:val="Prrafodelista"/>
            <w:numPr>
              <w:ilvl w:val="0"/>
              <w:numId w:val="148"/>
            </w:numPr>
            <w:autoSpaceDE w:val="0"/>
            <w:autoSpaceDN w:val="0"/>
            <w:adjustRightInd w:val="0"/>
            <w:spacing w:after="0"/>
            <w:jc w:val="both"/>
            <w:rPr>
              <w:rFonts w:eastAsia="MS Mincho" w:cs="Arial"/>
              <w:szCs w:val="20"/>
            </w:rPr>
          </w:pPr>
          <w:r w:rsidRPr="00E21B10">
            <w:rPr>
              <w:rFonts w:eastAsia="MS Mincho" w:cs="Arial"/>
              <w:szCs w:val="20"/>
            </w:rPr>
            <w:t>El grado de idoneidad de los mecanismos, metodologías y procedimientos propuestos para el seguimiento y control de suministros y calidad del proyecto.</w:t>
          </w:r>
        </w:p>
        <w:p w14:paraId="3402BA23" w14:textId="77777777" w:rsidR="00E21B10" w:rsidRDefault="00E21B10" w:rsidP="00E21B10">
          <w:pPr>
            <w:pStyle w:val="Prrafodelista"/>
            <w:autoSpaceDE w:val="0"/>
            <w:autoSpaceDN w:val="0"/>
            <w:adjustRightInd w:val="0"/>
            <w:spacing w:after="0"/>
            <w:ind w:left="1004"/>
            <w:jc w:val="both"/>
            <w:rPr>
              <w:rFonts w:eastAsia="MS Mincho" w:cs="Arial"/>
              <w:szCs w:val="20"/>
            </w:rPr>
          </w:pPr>
        </w:p>
        <w:p w14:paraId="185DE4C8" w14:textId="6CEBFAD5" w:rsidR="00B30C4B" w:rsidRPr="001C73D0" w:rsidRDefault="00B30C4B" w:rsidP="001C73D0">
          <w:pPr>
            <w:autoSpaceDE w:val="0"/>
            <w:autoSpaceDN w:val="0"/>
            <w:adjustRightInd w:val="0"/>
            <w:spacing w:after="0"/>
            <w:ind w:firstLine="644"/>
            <w:jc w:val="both"/>
            <w:rPr>
              <w:rFonts w:eastAsia="MS Mincho" w:cs="Arial"/>
              <w:szCs w:val="20"/>
            </w:rPr>
          </w:pPr>
          <w:r w:rsidRPr="001C73D0">
            <w:rPr>
              <w:rFonts w:eastAsia="MS Mincho" w:cs="Arial"/>
              <w:szCs w:val="20"/>
            </w:rPr>
            <w:t>Las puntuaciones se asignarán atendiendo a los siguientes criterios:</w:t>
          </w:r>
        </w:p>
        <w:tbl>
          <w:tblPr>
            <w:tblW w:w="9092" w:type="dxa"/>
            <w:jc w:val="center"/>
            <w:shd w:val="clear" w:color="auto" w:fill="FFFFFF"/>
            <w:tblCellMar>
              <w:left w:w="0" w:type="dxa"/>
              <w:right w:w="0" w:type="dxa"/>
            </w:tblCellMar>
            <w:tblLook w:val="04A0" w:firstRow="1" w:lastRow="0" w:firstColumn="1" w:lastColumn="0" w:noHBand="0" w:noVBand="1"/>
          </w:tblPr>
          <w:tblGrid>
            <w:gridCol w:w="1676"/>
            <w:gridCol w:w="6229"/>
            <w:gridCol w:w="1187"/>
          </w:tblGrid>
          <w:tr w:rsidR="003760EA" w:rsidRPr="000F5AD4" w14:paraId="7D7FA8A5" w14:textId="77777777" w:rsidTr="00A84B73">
            <w:trPr>
              <w:trHeight w:val="301"/>
              <w:tblHeader/>
              <w:jc w:val="center"/>
            </w:trPr>
            <w:tc>
              <w:tcPr>
                <w:tcW w:w="1676" w:type="dxa"/>
                <w:tcBorders>
                  <w:top w:val="single" w:sz="8" w:space="0" w:color="auto"/>
                  <w:left w:val="single" w:sz="8" w:space="0" w:color="auto"/>
                  <w:bottom w:val="single" w:sz="8" w:space="0" w:color="auto"/>
                  <w:right w:val="single" w:sz="8" w:space="0" w:color="auto"/>
                </w:tcBorders>
                <w:shd w:val="clear" w:color="auto" w:fill="009797"/>
                <w:tcMar>
                  <w:top w:w="0" w:type="dxa"/>
                  <w:left w:w="70" w:type="dxa"/>
                  <w:bottom w:w="0" w:type="dxa"/>
                  <w:right w:w="70" w:type="dxa"/>
                </w:tcMar>
                <w:vAlign w:val="bottom"/>
              </w:tcPr>
              <w:p w14:paraId="55FA95BD" w14:textId="1CFCA70E" w:rsidR="00A84100" w:rsidRPr="000F5AD4" w:rsidRDefault="00A84100" w:rsidP="00A84100">
                <w:pPr>
                  <w:keepNext/>
                  <w:spacing w:before="80" w:after="80"/>
                  <w:rPr>
                    <w:rFonts w:cs="Arial"/>
                    <w:b/>
                    <w:bCs/>
                    <w:color w:val="FFFFFF" w:themeColor="background1"/>
                    <w:sz w:val="20"/>
                    <w:szCs w:val="20"/>
                    <w:lang w:val="es-ES_tradnl" w:eastAsia="es-ES_tradnl"/>
                  </w:rPr>
                </w:pPr>
                <w:bookmarkStart w:id="55" w:name="OLE_LINK2"/>
                <w:r w:rsidRPr="00643E7D">
                  <w:rPr>
                    <w:rFonts w:cs="Arial"/>
                    <w:b/>
                    <w:bCs/>
                    <w:color w:val="FFFFFF" w:themeColor="background1"/>
                    <w:sz w:val="20"/>
                    <w:szCs w:val="20"/>
                    <w:lang w:val="es-ES_tradnl" w:eastAsia="es-ES_tradnl"/>
                  </w:rPr>
                  <w:lastRenderedPageBreak/>
                  <w:t>Valoración</w:t>
                </w:r>
              </w:p>
            </w:tc>
            <w:tc>
              <w:tcPr>
                <w:tcW w:w="6229"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tcPr>
              <w:p w14:paraId="094F5DC3" w14:textId="23A19696" w:rsidR="00A84100" w:rsidRPr="000F5AD4" w:rsidRDefault="00A84100" w:rsidP="00A84100">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Descripción</w:t>
                </w:r>
              </w:p>
            </w:tc>
            <w:tc>
              <w:tcPr>
                <w:tcW w:w="1187"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tcPr>
              <w:p w14:paraId="44CCBD1C" w14:textId="091AAB72" w:rsidR="00A84100" w:rsidRPr="000F5AD4" w:rsidRDefault="00A84100" w:rsidP="00A84100">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Ponderación</w:t>
                </w:r>
              </w:p>
            </w:tc>
          </w:tr>
          <w:tr w:rsidR="003760EA" w14:paraId="09E6E528" w14:textId="77777777" w:rsidTr="00A84B73">
            <w:trPr>
              <w:trHeight w:val="301"/>
              <w:tblHeader/>
              <w:jc w:val="center"/>
            </w:trPr>
            <w:tc>
              <w:tcPr>
                <w:tcW w:w="1676"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2575BB1A" w14:textId="5F2FFBAB" w:rsidR="00A84100" w:rsidRPr="00643E7D" w:rsidRDefault="00A84100" w:rsidP="00A84100">
                <w:pPr>
                  <w:keepNext/>
                  <w:spacing w:line="240" w:lineRule="auto"/>
                  <w:rPr>
                    <w:rFonts w:cs="Arial"/>
                    <w:b/>
                    <w:bCs/>
                    <w:color w:val="000000"/>
                    <w:sz w:val="20"/>
                    <w:szCs w:val="20"/>
                    <w:lang w:val="es-ES_tradnl" w:eastAsia="es-ES_tradnl"/>
                  </w:rPr>
                </w:pPr>
                <w:r w:rsidRPr="00643E7D">
                  <w:rPr>
                    <w:rFonts w:cs="Arial"/>
                    <w:b/>
                    <w:bCs/>
                    <w:sz w:val="20"/>
                    <w:szCs w:val="20"/>
                    <w:lang w:val="es-ES_tradnl" w:eastAsia="es-ES_tradnl"/>
                  </w:rPr>
                  <w:t xml:space="preserve">No aporta </w:t>
                </w:r>
                <w:r w:rsidRPr="00643E7D">
                  <w:rPr>
                    <w:rFonts w:cs="Arial"/>
                    <w:b/>
                    <w:bCs/>
                    <w:sz w:val="20"/>
                    <w:szCs w:val="20"/>
                  </w:rPr>
                  <w:t>o no se corresponde</w:t>
                </w:r>
              </w:p>
            </w:tc>
            <w:tc>
              <w:tcPr>
                <w:tcW w:w="622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3097A359" w14:textId="4ED6C55B" w:rsidR="00A84100" w:rsidRPr="00643E7D" w:rsidRDefault="00A84100" w:rsidP="00A84100">
                <w:pPr>
                  <w:keepNext/>
                  <w:spacing w:line="240" w:lineRule="auto"/>
                  <w:jc w:val="both"/>
                  <w:rPr>
                    <w:rFonts w:cs="Arial"/>
                    <w:color w:val="000000"/>
                    <w:sz w:val="20"/>
                    <w:szCs w:val="20"/>
                    <w:lang w:eastAsia="es-ES_tradnl"/>
                  </w:rPr>
                </w:pPr>
                <w:r w:rsidRPr="00643E7D">
                  <w:rPr>
                    <w:rFonts w:cs="Arial"/>
                    <w:color w:val="000000"/>
                    <w:sz w:val="20"/>
                    <w:szCs w:val="20"/>
                  </w:rPr>
                  <w:t>En caso de que la empresa licitadora no presente descripción alguna o lo que se presenta no responde al contenido solicitado.</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44624B13" w14:textId="205E2607" w:rsidR="00A84100" w:rsidRPr="00643E7D" w:rsidRDefault="00A84100" w:rsidP="00A8410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0%</w:t>
                </w:r>
              </w:p>
            </w:tc>
          </w:tr>
          <w:tr w:rsidR="003760EA" w14:paraId="2E58A6B2" w14:textId="77777777" w:rsidTr="00A84B73">
            <w:trPr>
              <w:trHeight w:val="301"/>
              <w:tblHeader/>
              <w:jc w:val="center"/>
            </w:trPr>
            <w:tc>
              <w:tcPr>
                <w:tcW w:w="1676"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79F1ED6B" w14:textId="56E59895" w:rsidR="00A84100" w:rsidRPr="00643E7D" w:rsidRDefault="00A84100" w:rsidP="00A8410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Insuficiente</w:t>
                </w:r>
              </w:p>
            </w:tc>
            <w:tc>
              <w:tcPr>
                <w:tcW w:w="622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512E236C" w14:textId="411B7541" w:rsidR="00A84100" w:rsidRPr="00F73898" w:rsidRDefault="00A84100" w:rsidP="00A84100">
                <w:pPr>
                  <w:keepNext/>
                  <w:spacing w:line="240" w:lineRule="auto"/>
                  <w:jc w:val="both"/>
                  <w:rPr>
                    <w:rFonts w:cs="Arial"/>
                    <w:sz w:val="20"/>
                    <w:szCs w:val="20"/>
                    <w:lang w:eastAsia="es-ES_tradnl"/>
                  </w:rPr>
                </w:pPr>
                <w:r w:rsidRPr="00F73898">
                  <w:rPr>
                    <w:rFonts w:cs="Arial"/>
                    <w:sz w:val="20"/>
                    <w:szCs w:val="20"/>
                  </w:rPr>
                  <w:t>Cuando no se presente el Diagrama de Gantt solicitado o el conjunto presentado esté muy poco desarrollado o se presente de forma poco clara y entendible o se identifica riesgo claro por recursos insuficientes o inadecuados. Hay falta de coherencia global entre planificación, recursos y metodología que pone en duda el cumplimiento del plan o alcance de servicios.</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7211C252" w14:textId="556E1262" w:rsidR="00A84100" w:rsidRPr="00643E7D" w:rsidRDefault="00A84100" w:rsidP="00A8410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25%</w:t>
                </w:r>
              </w:p>
            </w:tc>
          </w:tr>
          <w:tr w:rsidR="003760EA" w14:paraId="5CBE91C9" w14:textId="77777777" w:rsidTr="00A84B73">
            <w:trPr>
              <w:trHeight w:val="301"/>
              <w:tblHeader/>
              <w:jc w:val="center"/>
            </w:trPr>
            <w:tc>
              <w:tcPr>
                <w:tcW w:w="1676"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19FFCB84" w14:textId="7AC41649" w:rsidR="00A84100" w:rsidRPr="00643E7D" w:rsidRDefault="00A84100" w:rsidP="00A8410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Regular</w:t>
                </w:r>
              </w:p>
            </w:tc>
            <w:tc>
              <w:tcPr>
                <w:tcW w:w="622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052F3A0F" w14:textId="4F97E2CF" w:rsidR="00A84100" w:rsidRPr="00F73898" w:rsidRDefault="00A84100" w:rsidP="00A84100">
                <w:pPr>
                  <w:keepNext/>
                  <w:spacing w:line="240" w:lineRule="auto"/>
                  <w:jc w:val="both"/>
                  <w:rPr>
                    <w:rFonts w:cs="Arial"/>
                    <w:sz w:val="20"/>
                    <w:szCs w:val="20"/>
                    <w:lang w:eastAsia="es-ES_tradnl"/>
                  </w:rPr>
                </w:pPr>
                <w:r w:rsidRPr="00F73898">
                  <w:rPr>
                    <w:rFonts w:cs="Arial"/>
                    <w:sz w:val="20"/>
                    <w:szCs w:val="20"/>
                  </w:rPr>
                  <w:t>Cuando no se describe con suficiente detalle algunos de los aspectos solicitados (fases del proyecto, hitos, roles y tareas, dedicaciones y su justificación, dimensionado, relaciones), no pudiendo establecerse una coherencia suficiente entre planificación presentada, metodologías y recursos, existiendo cierto nivel de riesgo para la consecución de los objetivos previstos.</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7FD30047" w14:textId="10E4F572" w:rsidR="00A84100" w:rsidRPr="00643E7D" w:rsidRDefault="00A84100" w:rsidP="00A84100">
                <w:pPr>
                  <w:keepNext/>
                  <w:spacing w:before="60" w:after="60" w:line="240" w:lineRule="auto"/>
                  <w:jc w:val="center"/>
                  <w:rPr>
                    <w:rFonts w:cs="Arial"/>
                    <w:sz w:val="20"/>
                    <w:szCs w:val="20"/>
                    <w:lang w:val="es-ES_tradnl" w:eastAsia="es-ES_tradnl"/>
                  </w:rPr>
                </w:pPr>
                <w:r>
                  <w:rPr>
                    <w:rFonts w:cs="Arial"/>
                    <w:sz w:val="20"/>
                    <w:szCs w:val="20"/>
                    <w:lang w:val="es-ES_tradnl" w:eastAsia="es-ES_tradnl"/>
                  </w:rPr>
                  <w:t>45</w:t>
                </w:r>
                <w:r w:rsidRPr="00643E7D">
                  <w:rPr>
                    <w:rFonts w:cs="Arial"/>
                    <w:sz w:val="20"/>
                    <w:szCs w:val="20"/>
                    <w:lang w:val="es-ES_tradnl" w:eastAsia="es-ES_tradnl"/>
                  </w:rPr>
                  <w:t>%</w:t>
                </w:r>
              </w:p>
            </w:tc>
          </w:tr>
          <w:tr w:rsidR="003760EA" w14:paraId="28A75C38" w14:textId="77777777" w:rsidTr="00A84B73">
            <w:trPr>
              <w:trHeight w:val="301"/>
              <w:tblHeader/>
              <w:jc w:val="center"/>
            </w:trPr>
            <w:tc>
              <w:tcPr>
                <w:tcW w:w="1676"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15EBBEBD" w14:textId="3AA8CC83" w:rsidR="00A84100" w:rsidRPr="00643E7D" w:rsidRDefault="00A84100" w:rsidP="00A8410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Buena</w:t>
                </w:r>
              </w:p>
            </w:tc>
            <w:tc>
              <w:tcPr>
                <w:tcW w:w="622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10010FA9" w14:textId="78BA9CF8" w:rsidR="00A84100" w:rsidRPr="00F73898" w:rsidRDefault="00A84100" w:rsidP="00A84100">
                <w:pPr>
                  <w:keepNext/>
                  <w:spacing w:line="240" w:lineRule="auto"/>
                  <w:jc w:val="both"/>
                  <w:rPr>
                    <w:rFonts w:cs="Arial"/>
                    <w:sz w:val="20"/>
                    <w:szCs w:val="20"/>
                    <w:lang w:val="es-ES_tradnl" w:eastAsia="es-ES_tradnl"/>
                  </w:rPr>
                </w:pPr>
                <w:r w:rsidRPr="00F73898">
                  <w:rPr>
                    <w:rFonts w:cs="Arial"/>
                    <w:sz w:val="20"/>
                    <w:szCs w:val="20"/>
                  </w:rPr>
                  <w:t>Cuando el detalle presentado es adecuado, y las descripciones se presentan con claridad y detalle, dando respuesta a la mayor parte de los aspectos solicitados (fases del proyecto, hitos, roles y tareas, dedicaciones y su justificación, dimensionado, relaciones) quedando algún aspecto por describir/mejorar para conseguir coherencia total entre planificación, metodologías y recursos, siendo este aspecto subsanable con la ejecución del proyecto.</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13C28650" w14:textId="2A24DF10" w:rsidR="00A84100" w:rsidRPr="00643E7D" w:rsidRDefault="00A84100" w:rsidP="00A8410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80%</w:t>
                </w:r>
              </w:p>
            </w:tc>
          </w:tr>
          <w:tr w:rsidR="003760EA" w14:paraId="60C7EEEC" w14:textId="77777777" w:rsidTr="00A84B73">
            <w:trPr>
              <w:trHeight w:val="301"/>
              <w:tblHeader/>
              <w:jc w:val="center"/>
            </w:trPr>
            <w:tc>
              <w:tcPr>
                <w:tcW w:w="1676"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378989D1" w14:textId="638E4426" w:rsidR="00A84100" w:rsidRPr="00643E7D" w:rsidRDefault="00A84100" w:rsidP="00A8410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Excelente</w:t>
                </w:r>
              </w:p>
            </w:tc>
            <w:tc>
              <w:tcPr>
                <w:tcW w:w="622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3278D69E" w14:textId="63D94FC0" w:rsidR="00A84100" w:rsidRPr="00F73898" w:rsidRDefault="00A84100" w:rsidP="00A84100">
                <w:pPr>
                  <w:keepNext/>
                  <w:spacing w:line="240" w:lineRule="auto"/>
                  <w:jc w:val="both"/>
                  <w:rPr>
                    <w:rFonts w:cs="Arial"/>
                    <w:sz w:val="20"/>
                    <w:szCs w:val="20"/>
                    <w:lang w:eastAsia="es-ES_tradnl"/>
                  </w:rPr>
                </w:pPr>
                <w:r w:rsidRPr="00F73898">
                  <w:rPr>
                    <w:rFonts w:cs="Arial"/>
                    <w:sz w:val="20"/>
                    <w:szCs w:val="20"/>
                  </w:rPr>
                  <w:t>Cuando el detalle presentado es adecuado, y las descripciones se presentan con claridad y detalle, dando respuesta de forma exhaustiva a todos los aspectos solicitados (fases del proyecto, hitos, roles y tareas, dedicaciones y su justificación, dimensionamiento, relaciones). Se definen los recursos adecuados y se establece una coherencia total en metodología y recursos respecto al plan presentado para garantizar cumplimiento de objetivos esperados.</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0CE2E02" w14:textId="22D572CF" w:rsidR="00A84100" w:rsidRPr="00643E7D" w:rsidRDefault="00A84100" w:rsidP="00A8410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100%</w:t>
                </w:r>
              </w:p>
            </w:tc>
          </w:tr>
          <w:bookmarkEnd w:id="55"/>
        </w:tbl>
        <w:p w14:paraId="1796FDE6" w14:textId="77777777" w:rsidR="00230BD9" w:rsidRDefault="00230BD9" w:rsidP="009C131F">
          <w:pPr>
            <w:ind w:left="336"/>
            <w:jc w:val="both"/>
            <w:rPr>
              <w:rFonts w:cstheme="minorHAnsi"/>
            </w:rPr>
          </w:pPr>
        </w:p>
        <w:p w14:paraId="65B5E601" w14:textId="58E96E49" w:rsidR="00EF4068" w:rsidRPr="004E22D5" w:rsidRDefault="00EF4068" w:rsidP="00EF4068">
          <w:pPr>
            <w:autoSpaceDE w:val="0"/>
            <w:autoSpaceDN w:val="0"/>
            <w:adjustRightInd w:val="0"/>
            <w:spacing w:after="0"/>
            <w:ind w:left="284"/>
            <w:jc w:val="both"/>
            <w:rPr>
              <w:rFonts w:eastAsia="MS Mincho" w:cs="Arial"/>
              <w:b/>
              <w:color w:val="31849B" w:themeColor="accent5" w:themeShade="BF"/>
              <w:szCs w:val="20"/>
              <w:u w:val="single"/>
            </w:rPr>
          </w:pPr>
          <w:r>
            <w:rPr>
              <w:rFonts w:cs="Arial"/>
              <w:b/>
              <w:color w:val="31849B" w:themeColor="accent5" w:themeShade="BF"/>
              <w:szCs w:val="20"/>
              <w:u w:val="single"/>
            </w:rPr>
            <w:t xml:space="preserve">J.3 </w:t>
          </w:r>
          <w:r w:rsidR="00193475" w:rsidRPr="00193475">
            <w:rPr>
              <w:rFonts w:cs="Arial"/>
              <w:b/>
              <w:color w:val="31849B" w:themeColor="accent5" w:themeShade="BF"/>
              <w:szCs w:val="20"/>
              <w:u w:val="single"/>
            </w:rPr>
            <w:t>Plan de formación y transferencia de conocimiento (</w:t>
          </w:r>
          <w:r w:rsidR="00CD198A">
            <w:rPr>
              <w:rFonts w:cs="Arial"/>
              <w:b/>
              <w:color w:val="31849B" w:themeColor="accent5" w:themeShade="BF"/>
              <w:szCs w:val="20"/>
              <w:u w:val="single"/>
            </w:rPr>
            <w:t>8</w:t>
          </w:r>
          <w:r w:rsidR="00193475" w:rsidRPr="00193475">
            <w:rPr>
              <w:rFonts w:cs="Arial"/>
              <w:b/>
              <w:color w:val="31849B" w:themeColor="accent5" w:themeShade="BF"/>
              <w:szCs w:val="20"/>
              <w:u w:val="single"/>
            </w:rPr>
            <w:t xml:space="preserve"> puntos)</w:t>
          </w:r>
        </w:p>
        <w:p w14:paraId="7BF7F691" w14:textId="2D09D306" w:rsidR="00EA7322" w:rsidRDefault="00EA7322" w:rsidP="00EA7322">
          <w:pPr>
            <w:autoSpaceDE w:val="0"/>
            <w:autoSpaceDN w:val="0"/>
            <w:adjustRightInd w:val="0"/>
            <w:spacing w:after="0"/>
            <w:ind w:left="284"/>
            <w:jc w:val="both"/>
            <w:rPr>
              <w:rFonts w:eastAsia="MS Mincho" w:cs="Arial"/>
              <w:szCs w:val="20"/>
            </w:rPr>
          </w:pPr>
          <w:r w:rsidRPr="00EA7322">
            <w:rPr>
              <w:rFonts w:eastAsia="MS Mincho" w:cs="Arial"/>
              <w:szCs w:val="20"/>
            </w:rPr>
            <w:t xml:space="preserve">De acuerdo con los requisitos indicados en el </w:t>
          </w:r>
          <w:r w:rsidRPr="000A3347">
            <w:rPr>
              <w:rFonts w:eastAsia="MS Mincho" w:cs="Arial"/>
              <w:szCs w:val="20"/>
            </w:rPr>
            <w:t xml:space="preserve">apartado </w:t>
          </w:r>
          <w:r w:rsidR="000A3347" w:rsidRPr="000A3347">
            <w:rPr>
              <w:rFonts w:eastAsia="MS Mincho" w:cs="Arial"/>
              <w:szCs w:val="20"/>
            </w:rPr>
            <w:t>5</w:t>
          </w:r>
          <w:r w:rsidRPr="000A3347">
            <w:rPr>
              <w:rFonts w:eastAsia="MS Mincho" w:cs="Arial"/>
              <w:szCs w:val="20"/>
            </w:rPr>
            <w:t>.1</w:t>
          </w:r>
          <w:r w:rsidR="00D12CB2" w:rsidRPr="000A3347">
            <w:rPr>
              <w:rFonts w:eastAsia="MS Mincho" w:cs="Arial"/>
              <w:szCs w:val="20"/>
            </w:rPr>
            <w:t>.1</w:t>
          </w:r>
          <w:r w:rsidR="00694B75" w:rsidRPr="000A3347">
            <w:rPr>
              <w:rFonts w:eastAsia="MS Mincho" w:cs="Arial"/>
              <w:szCs w:val="20"/>
            </w:rPr>
            <w:t>2</w:t>
          </w:r>
          <w:r w:rsidRPr="000A3347">
            <w:rPr>
              <w:rFonts w:eastAsia="MS Mincho" w:cs="Arial"/>
              <w:szCs w:val="20"/>
            </w:rPr>
            <w:t xml:space="preserve"> </w:t>
          </w:r>
          <w:r w:rsidRPr="00EA7322">
            <w:rPr>
              <w:rFonts w:eastAsia="MS Mincho" w:cs="Arial"/>
              <w:szCs w:val="20"/>
            </w:rPr>
            <w:t>el PCT, en este capítulo se valorará:</w:t>
          </w:r>
        </w:p>
        <w:p w14:paraId="4B8B32F2" w14:textId="77777777" w:rsidR="00EA7322" w:rsidRPr="00EA7322" w:rsidRDefault="00EA7322" w:rsidP="001726AF">
          <w:pPr>
            <w:pStyle w:val="Prrafodelista"/>
            <w:numPr>
              <w:ilvl w:val="0"/>
              <w:numId w:val="149"/>
            </w:numPr>
            <w:autoSpaceDE w:val="0"/>
            <w:autoSpaceDN w:val="0"/>
            <w:adjustRightInd w:val="0"/>
            <w:spacing w:after="0"/>
            <w:jc w:val="both"/>
            <w:rPr>
              <w:rFonts w:eastAsia="MS Mincho" w:cs="Arial"/>
              <w:szCs w:val="20"/>
            </w:rPr>
          </w:pPr>
          <w:r>
            <w:t>El grado de cobertura, extensión y detalle de las acciones formativas propuestas</w:t>
          </w:r>
        </w:p>
        <w:p w14:paraId="21177518" w14:textId="77777777" w:rsidR="00EA7322" w:rsidRPr="00EA7322" w:rsidRDefault="00EA7322" w:rsidP="001726AF">
          <w:pPr>
            <w:pStyle w:val="Prrafodelista"/>
            <w:numPr>
              <w:ilvl w:val="0"/>
              <w:numId w:val="149"/>
            </w:numPr>
            <w:autoSpaceDE w:val="0"/>
            <w:autoSpaceDN w:val="0"/>
            <w:adjustRightInd w:val="0"/>
            <w:spacing w:after="0"/>
            <w:jc w:val="both"/>
            <w:rPr>
              <w:rFonts w:eastAsia="MS Mincho" w:cs="Arial"/>
              <w:szCs w:val="20"/>
            </w:rPr>
          </w:pPr>
          <w:r>
            <w:t>El grado de detalle y adecuación de los contenidos propuestos que contribuyan a que el personal de EITB/EJIE pueda conocer y operar la red de manera ágil y efectiva.</w:t>
          </w:r>
        </w:p>
        <w:p w14:paraId="7ED0281E" w14:textId="77777777" w:rsidR="00EA7322" w:rsidRPr="00EA7322" w:rsidRDefault="00EA7322" w:rsidP="001726AF">
          <w:pPr>
            <w:pStyle w:val="Prrafodelista"/>
            <w:numPr>
              <w:ilvl w:val="0"/>
              <w:numId w:val="149"/>
            </w:numPr>
            <w:autoSpaceDE w:val="0"/>
            <w:autoSpaceDN w:val="0"/>
            <w:adjustRightInd w:val="0"/>
            <w:spacing w:after="0"/>
            <w:jc w:val="both"/>
            <w:rPr>
              <w:rFonts w:eastAsia="MS Mincho" w:cs="Arial"/>
              <w:szCs w:val="20"/>
            </w:rPr>
          </w:pPr>
          <w:r>
            <w:t>El grado de alineamiento con el fabricante de la solución propuesta en términos de contenidos oficiales y personal autorizado por el fabricante para impartir las sesiones.</w:t>
          </w:r>
        </w:p>
        <w:p w14:paraId="006C05FE" w14:textId="77777777" w:rsidR="00EA7322" w:rsidRPr="00EA7322" w:rsidRDefault="00EA7322" w:rsidP="001726AF">
          <w:pPr>
            <w:pStyle w:val="Prrafodelista"/>
            <w:numPr>
              <w:ilvl w:val="0"/>
              <w:numId w:val="149"/>
            </w:numPr>
            <w:autoSpaceDE w:val="0"/>
            <w:autoSpaceDN w:val="0"/>
            <w:adjustRightInd w:val="0"/>
            <w:spacing w:after="0"/>
            <w:jc w:val="both"/>
            <w:rPr>
              <w:rFonts w:eastAsia="MS Mincho" w:cs="Arial"/>
              <w:szCs w:val="20"/>
            </w:rPr>
          </w:pPr>
          <w:r>
            <w:t>El grado de idoneidad de la metodología planteada para la impartición de las sesiones en términos de modo de presentación, herramientas y recursos (online, presencial, talleres prácticos, laboratorios, etc.)</w:t>
          </w:r>
        </w:p>
        <w:p w14:paraId="7EB7112E" w14:textId="77777777" w:rsidR="00EA7322" w:rsidRPr="00EA7322" w:rsidRDefault="00EA7322" w:rsidP="001726AF">
          <w:pPr>
            <w:pStyle w:val="Prrafodelista"/>
            <w:numPr>
              <w:ilvl w:val="0"/>
              <w:numId w:val="149"/>
            </w:numPr>
            <w:autoSpaceDE w:val="0"/>
            <w:autoSpaceDN w:val="0"/>
            <w:adjustRightInd w:val="0"/>
            <w:spacing w:after="0"/>
            <w:jc w:val="both"/>
            <w:rPr>
              <w:rFonts w:eastAsia="MS Mincho" w:cs="Arial"/>
              <w:szCs w:val="20"/>
            </w:rPr>
          </w:pPr>
          <w:r>
            <w:t>El nivel de capacitación del personal propuesto para impartir los cursos.</w:t>
          </w:r>
        </w:p>
        <w:p w14:paraId="00712F1A" w14:textId="4AB0E110" w:rsidR="00EA7322" w:rsidRPr="00EA7322" w:rsidRDefault="00EA7322" w:rsidP="001726AF">
          <w:pPr>
            <w:pStyle w:val="Prrafodelista"/>
            <w:numPr>
              <w:ilvl w:val="0"/>
              <w:numId w:val="149"/>
            </w:numPr>
            <w:autoSpaceDE w:val="0"/>
            <w:autoSpaceDN w:val="0"/>
            <w:adjustRightInd w:val="0"/>
            <w:spacing w:after="0"/>
            <w:jc w:val="both"/>
            <w:rPr>
              <w:rFonts w:eastAsia="MS Mincho" w:cs="Arial"/>
              <w:szCs w:val="20"/>
            </w:rPr>
          </w:pPr>
          <w:r>
            <w:lastRenderedPageBreak/>
            <w:t>El nivel de seguimiento de seguimiento y evaluación de las acciones formativas que permitan medir la efectividad y cumplimiento de objetivos de la formación recibida por EITB/EJIE.</w:t>
          </w:r>
        </w:p>
        <w:p w14:paraId="7D88187A" w14:textId="77777777" w:rsidR="00EA7322" w:rsidRPr="00EA7322" w:rsidRDefault="00EA7322" w:rsidP="00EA7322">
          <w:pPr>
            <w:pStyle w:val="Prrafodelista"/>
            <w:autoSpaceDE w:val="0"/>
            <w:autoSpaceDN w:val="0"/>
            <w:adjustRightInd w:val="0"/>
            <w:spacing w:after="0"/>
            <w:ind w:left="1004"/>
            <w:jc w:val="both"/>
            <w:rPr>
              <w:rFonts w:eastAsia="MS Mincho" w:cs="Arial"/>
              <w:szCs w:val="20"/>
            </w:rPr>
          </w:pPr>
        </w:p>
        <w:p w14:paraId="546AF894" w14:textId="2569D0C7" w:rsidR="007B0DF4" w:rsidRPr="00090FB2" w:rsidRDefault="00EA7322" w:rsidP="00EA7322">
          <w:pPr>
            <w:tabs>
              <w:tab w:val="left" w:pos="993"/>
            </w:tabs>
            <w:spacing w:line="240" w:lineRule="auto"/>
            <w:jc w:val="both"/>
          </w:pPr>
          <w:r>
            <w:t xml:space="preserve">            Las puntuaciones se asignarán atendiendo a los siguientes criterios:</w:t>
          </w:r>
        </w:p>
        <w:tbl>
          <w:tblPr>
            <w:tblW w:w="9092" w:type="dxa"/>
            <w:jc w:val="center"/>
            <w:shd w:val="clear" w:color="auto" w:fill="FFFFFF"/>
            <w:tblCellMar>
              <w:left w:w="0" w:type="dxa"/>
              <w:right w:w="0" w:type="dxa"/>
            </w:tblCellMar>
            <w:tblLook w:val="04A0" w:firstRow="1" w:lastRow="0" w:firstColumn="1" w:lastColumn="0" w:noHBand="0" w:noVBand="1"/>
          </w:tblPr>
          <w:tblGrid>
            <w:gridCol w:w="1673"/>
            <w:gridCol w:w="6232"/>
            <w:gridCol w:w="1187"/>
          </w:tblGrid>
          <w:tr w:rsidR="003760EA" w:rsidRPr="00643E7D" w14:paraId="6E362E00" w14:textId="77777777" w:rsidTr="009C3DFF">
            <w:trPr>
              <w:trHeight w:val="301"/>
              <w:tblHeader/>
              <w:jc w:val="center"/>
            </w:trPr>
            <w:tc>
              <w:tcPr>
                <w:tcW w:w="1673" w:type="dxa"/>
                <w:tcBorders>
                  <w:top w:val="single" w:sz="8" w:space="0" w:color="auto"/>
                  <w:left w:val="single" w:sz="8" w:space="0" w:color="auto"/>
                  <w:bottom w:val="single" w:sz="8" w:space="0" w:color="auto"/>
                  <w:right w:val="single" w:sz="8" w:space="0" w:color="auto"/>
                </w:tcBorders>
                <w:shd w:val="clear" w:color="auto" w:fill="009797"/>
                <w:tcMar>
                  <w:top w:w="0" w:type="dxa"/>
                  <w:left w:w="70" w:type="dxa"/>
                  <w:bottom w:w="0" w:type="dxa"/>
                  <w:right w:w="70" w:type="dxa"/>
                </w:tcMar>
                <w:vAlign w:val="bottom"/>
                <w:hideMark/>
              </w:tcPr>
              <w:p w14:paraId="3765124A" w14:textId="77DC4FF7" w:rsidR="009C3DFF" w:rsidRPr="00643E7D" w:rsidRDefault="009C3DFF" w:rsidP="009C3DFF">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Valoración</w:t>
                </w:r>
              </w:p>
            </w:tc>
            <w:tc>
              <w:tcPr>
                <w:tcW w:w="6232"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hideMark/>
              </w:tcPr>
              <w:p w14:paraId="3B7B7A1F" w14:textId="1C4B9E4D" w:rsidR="009C3DFF" w:rsidRPr="00643E7D" w:rsidRDefault="009C3DFF" w:rsidP="009C3DFF">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Descripción</w:t>
                </w:r>
              </w:p>
            </w:tc>
            <w:tc>
              <w:tcPr>
                <w:tcW w:w="1187"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hideMark/>
              </w:tcPr>
              <w:p w14:paraId="0B08DDEB" w14:textId="79EDD9B6" w:rsidR="009C3DFF" w:rsidRPr="00643E7D" w:rsidRDefault="009C3DFF" w:rsidP="009C3DFF">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Ponderación</w:t>
                </w:r>
              </w:p>
            </w:tc>
          </w:tr>
          <w:tr w:rsidR="003760EA" w:rsidRPr="00643E7D" w14:paraId="240F5314" w14:textId="77777777" w:rsidTr="009C3DFF">
            <w:trPr>
              <w:trHeight w:val="301"/>
              <w:tblHeader/>
              <w:jc w:val="center"/>
            </w:trPr>
            <w:tc>
              <w:tcPr>
                <w:tcW w:w="1673"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2F8FA798" w14:textId="34C61E18" w:rsidR="009C3DFF" w:rsidRPr="00643E7D" w:rsidRDefault="009C3DFF" w:rsidP="009C3DFF">
                <w:pPr>
                  <w:keepNext/>
                  <w:spacing w:line="240" w:lineRule="auto"/>
                  <w:rPr>
                    <w:rFonts w:cs="Arial"/>
                    <w:b/>
                    <w:bCs/>
                    <w:color w:val="000000"/>
                    <w:sz w:val="20"/>
                    <w:szCs w:val="20"/>
                    <w:lang w:val="es-ES_tradnl" w:eastAsia="es-ES_tradnl"/>
                  </w:rPr>
                </w:pPr>
                <w:r w:rsidRPr="00643E7D">
                  <w:rPr>
                    <w:rFonts w:cs="Arial"/>
                    <w:b/>
                    <w:bCs/>
                    <w:sz w:val="20"/>
                    <w:szCs w:val="20"/>
                    <w:lang w:val="es-ES_tradnl" w:eastAsia="es-ES_tradnl"/>
                  </w:rPr>
                  <w:t xml:space="preserve">No aporta </w:t>
                </w:r>
                <w:r w:rsidRPr="00643E7D">
                  <w:rPr>
                    <w:rFonts w:cs="Arial"/>
                    <w:b/>
                    <w:bCs/>
                    <w:sz w:val="20"/>
                    <w:szCs w:val="20"/>
                  </w:rPr>
                  <w:t>o no se corresponde</w:t>
                </w:r>
              </w:p>
            </w:tc>
            <w:tc>
              <w:tcPr>
                <w:tcW w:w="62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351D33C8" w14:textId="2F7D45AD" w:rsidR="009C3DFF" w:rsidRPr="00F73898" w:rsidRDefault="009C3DFF" w:rsidP="009C3DFF">
                <w:pPr>
                  <w:keepNext/>
                  <w:spacing w:line="240" w:lineRule="auto"/>
                  <w:jc w:val="both"/>
                  <w:rPr>
                    <w:rFonts w:cs="Arial"/>
                    <w:sz w:val="20"/>
                    <w:szCs w:val="20"/>
                    <w:lang w:eastAsia="es-ES_tradnl"/>
                  </w:rPr>
                </w:pPr>
                <w:r w:rsidRPr="00F73898">
                  <w:rPr>
                    <w:rFonts w:cs="Arial"/>
                    <w:sz w:val="20"/>
                    <w:szCs w:val="20"/>
                  </w:rPr>
                  <w:t>En caso de que la empresa licitadora no presente descripción alguna o lo que se presenta no responde al contenido solicitado.</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3C585706" w14:textId="73E6D835" w:rsidR="009C3DFF" w:rsidRPr="00643E7D" w:rsidRDefault="009C3DFF" w:rsidP="009C3DFF">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0%</w:t>
                </w:r>
              </w:p>
            </w:tc>
          </w:tr>
          <w:tr w:rsidR="003760EA" w:rsidRPr="00643E7D" w14:paraId="5B065389" w14:textId="77777777" w:rsidTr="009C3DFF">
            <w:trPr>
              <w:trHeight w:val="301"/>
              <w:tblHeader/>
              <w:jc w:val="center"/>
            </w:trPr>
            <w:tc>
              <w:tcPr>
                <w:tcW w:w="1673"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7AF2EE32" w14:textId="7A016BB3" w:rsidR="009C3DFF" w:rsidRPr="00643E7D" w:rsidRDefault="009C3DFF" w:rsidP="009C3DFF">
                <w:pPr>
                  <w:keepNext/>
                  <w:spacing w:line="240" w:lineRule="auto"/>
                  <w:rPr>
                    <w:rFonts w:cs="Arial"/>
                    <w:b/>
                    <w:bCs/>
                    <w:sz w:val="20"/>
                    <w:szCs w:val="20"/>
                    <w:lang w:val="es-ES_tradnl" w:eastAsia="es-ES_tradnl"/>
                  </w:rPr>
                </w:pPr>
                <w:r w:rsidRPr="00643E7D">
                  <w:rPr>
                    <w:rFonts w:cs="Arial"/>
                    <w:b/>
                    <w:bCs/>
                    <w:sz w:val="20"/>
                    <w:szCs w:val="20"/>
                    <w:lang w:val="es-ES_tradnl" w:eastAsia="es-ES_tradnl"/>
                  </w:rPr>
                  <w:t>Insuficiente</w:t>
                </w:r>
              </w:p>
            </w:tc>
            <w:tc>
              <w:tcPr>
                <w:tcW w:w="62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54A8DC63" w14:textId="238DBB5F" w:rsidR="009C3DFF" w:rsidRPr="00F73898" w:rsidRDefault="009C3DFF" w:rsidP="009C3DFF">
                <w:pPr>
                  <w:keepNext/>
                  <w:spacing w:line="240" w:lineRule="auto"/>
                  <w:jc w:val="both"/>
                  <w:rPr>
                    <w:rFonts w:cs="Arial"/>
                    <w:sz w:val="20"/>
                    <w:szCs w:val="20"/>
                    <w:lang w:eastAsia="es-ES_tradnl"/>
                  </w:rPr>
                </w:pPr>
                <w:r w:rsidRPr="00F73898">
                  <w:rPr>
                    <w:rFonts w:cs="Arial"/>
                    <w:sz w:val="20"/>
                    <w:szCs w:val="20"/>
                  </w:rPr>
                  <w:t>Hay un desarrollo pobre o inexistente sobre el plan de formación propuesto que genera duda sobre el alcance ofertado y entendimiento de los servicios a prestar por parte del licitador, existiendo por tanto un riesgo evidente sobre el nivel de cumplimiento de los objetivos y requisitos solicitados.</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D1BB547" w14:textId="0F5A0368" w:rsidR="009C3DFF" w:rsidRPr="00643E7D" w:rsidRDefault="009C3DFF" w:rsidP="009C3DFF">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25%</w:t>
                </w:r>
              </w:p>
            </w:tc>
          </w:tr>
          <w:tr w:rsidR="003760EA" w:rsidRPr="00643E7D" w14:paraId="08C3F764" w14:textId="77777777" w:rsidTr="009C3DFF">
            <w:trPr>
              <w:trHeight w:val="301"/>
              <w:tblHeader/>
              <w:jc w:val="center"/>
            </w:trPr>
            <w:tc>
              <w:tcPr>
                <w:tcW w:w="1673"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1CBF9A98" w14:textId="0B4162BC" w:rsidR="009C3DFF" w:rsidRPr="00643E7D" w:rsidRDefault="009C3DFF" w:rsidP="009C3DFF">
                <w:pPr>
                  <w:keepNext/>
                  <w:spacing w:line="240" w:lineRule="auto"/>
                  <w:rPr>
                    <w:rFonts w:cs="Arial"/>
                    <w:b/>
                    <w:bCs/>
                    <w:sz w:val="20"/>
                    <w:szCs w:val="20"/>
                    <w:lang w:val="es-ES_tradnl" w:eastAsia="es-ES_tradnl"/>
                  </w:rPr>
                </w:pPr>
                <w:r w:rsidRPr="00643E7D">
                  <w:rPr>
                    <w:rFonts w:cs="Arial"/>
                    <w:b/>
                    <w:bCs/>
                    <w:sz w:val="20"/>
                    <w:szCs w:val="20"/>
                    <w:lang w:val="es-ES_tradnl" w:eastAsia="es-ES_tradnl"/>
                  </w:rPr>
                  <w:t>Regular</w:t>
                </w:r>
              </w:p>
            </w:tc>
            <w:tc>
              <w:tcPr>
                <w:tcW w:w="62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7D9A7B4D" w14:textId="66757161" w:rsidR="009C3DFF" w:rsidRPr="00F73898" w:rsidRDefault="009C3DFF" w:rsidP="009C3DFF">
                <w:pPr>
                  <w:keepNext/>
                  <w:spacing w:line="240" w:lineRule="auto"/>
                  <w:jc w:val="both"/>
                  <w:rPr>
                    <w:rFonts w:cs="Arial"/>
                    <w:sz w:val="20"/>
                    <w:szCs w:val="20"/>
                    <w:lang w:eastAsia="es-ES_tradnl"/>
                  </w:rPr>
                </w:pPr>
                <w:r w:rsidRPr="00F73898">
                  <w:rPr>
                    <w:rFonts w:cs="Arial"/>
                    <w:sz w:val="20"/>
                    <w:szCs w:val="20"/>
                  </w:rPr>
                  <w:t>Cuando no se describe con suficiente detalle algunos de los aspectos relativos plan, quedando algún aspecto por describir que resulta esencial para garantizar la transferencia de conocimiento solicitada.</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2A79411E" w14:textId="428B8116" w:rsidR="009C3DFF" w:rsidRPr="00643E7D" w:rsidRDefault="009C3DFF" w:rsidP="009C3DFF">
                <w:pPr>
                  <w:keepNext/>
                  <w:spacing w:before="60" w:after="60" w:line="240" w:lineRule="auto"/>
                  <w:jc w:val="center"/>
                  <w:rPr>
                    <w:rFonts w:cs="Arial"/>
                    <w:sz w:val="20"/>
                    <w:szCs w:val="20"/>
                    <w:lang w:val="es-ES_tradnl" w:eastAsia="es-ES_tradnl"/>
                  </w:rPr>
                </w:pPr>
                <w:r>
                  <w:rPr>
                    <w:rFonts w:cs="Arial"/>
                    <w:sz w:val="20"/>
                    <w:szCs w:val="20"/>
                    <w:lang w:val="es-ES_tradnl" w:eastAsia="es-ES_tradnl"/>
                  </w:rPr>
                  <w:t>45</w:t>
                </w:r>
                <w:r w:rsidRPr="00643E7D">
                  <w:rPr>
                    <w:rFonts w:cs="Arial"/>
                    <w:sz w:val="20"/>
                    <w:szCs w:val="20"/>
                    <w:lang w:val="es-ES_tradnl" w:eastAsia="es-ES_tradnl"/>
                  </w:rPr>
                  <w:t>%</w:t>
                </w:r>
              </w:p>
            </w:tc>
          </w:tr>
          <w:tr w:rsidR="003760EA" w:rsidRPr="00643E7D" w14:paraId="00217B1F" w14:textId="77777777" w:rsidTr="009C3DFF">
            <w:trPr>
              <w:trHeight w:val="301"/>
              <w:tblHeader/>
              <w:jc w:val="center"/>
            </w:trPr>
            <w:tc>
              <w:tcPr>
                <w:tcW w:w="1673"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60F6627C" w14:textId="7CE40394" w:rsidR="009C3DFF" w:rsidRPr="00643E7D" w:rsidRDefault="009C3DFF" w:rsidP="009C3DFF">
                <w:pPr>
                  <w:keepNext/>
                  <w:spacing w:line="240" w:lineRule="auto"/>
                  <w:rPr>
                    <w:rFonts w:cs="Arial"/>
                    <w:b/>
                    <w:bCs/>
                    <w:sz w:val="20"/>
                    <w:szCs w:val="20"/>
                    <w:lang w:val="es-ES_tradnl" w:eastAsia="es-ES_tradnl"/>
                  </w:rPr>
                </w:pPr>
                <w:r w:rsidRPr="00643E7D">
                  <w:rPr>
                    <w:rFonts w:cs="Arial"/>
                    <w:b/>
                    <w:bCs/>
                    <w:sz w:val="20"/>
                    <w:szCs w:val="20"/>
                    <w:lang w:val="es-ES_tradnl" w:eastAsia="es-ES_tradnl"/>
                  </w:rPr>
                  <w:t>Buena</w:t>
                </w:r>
              </w:p>
            </w:tc>
            <w:tc>
              <w:tcPr>
                <w:tcW w:w="62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672D20DC" w14:textId="526A35C2" w:rsidR="009C3DFF" w:rsidRPr="00F73898" w:rsidRDefault="009C3DFF" w:rsidP="009C3DFF">
                <w:pPr>
                  <w:keepNext/>
                  <w:spacing w:line="240" w:lineRule="auto"/>
                  <w:jc w:val="both"/>
                  <w:rPr>
                    <w:rFonts w:cs="Arial"/>
                    <w:sz w:val="20"/>
                    <w:szCs w:val="20"/>
                    <w:lang w:val="es-ES_tradnl" w:eastAsia="es-ES_tradnl"/>
                  </w:rPr>
                </w:pPr>
                <w:r w:rsidRPr="00F73898">
                  <w:rPr>
                    <w:rFonts w:cs="Arial"/>
                    <w:sz w:val="20"/>
                    <w:szCs w:val="20"/>
                  </w:rPr>
                  <w:t>Cuando el detalle presentado es adecuado, y las descripciones de contenidos y acciones se presentan con claridad y detalle, dando respuesta a la mayor parte de los aspectos relativos al plan de formación solicitado, quedando algún aspecto por describir que no resulta crítico para garantizar la transferencia de conocimiento.</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495294C1" w14:textId="4F9D2A05" w:rsidR="009C3DFF" w:rsidRPr="00643E7D" w:rsidRDefault="009C3DFF" w:rsidP="009C3DFF">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80%</w:t>
                </w:r>
              </w:p>
            </w:tc>
          </w:tr>
          <w:tr w:rsidR="003760EA" w:rsidRPr="00643E7D" w14:paraId="34786F03" w14:textId="77777777" w:rsidTr="009C3DFF">
            <w:trPr>
              <w:trHeight w:val="301"/>
              <w:tblHeader/>
              <w:jc w:val="center"/>
            </w:trPr>
            <w:tc>
              <w:tcPr>
                <w:tcW w:w="1673"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1F7D00EC" w14:textId="5B61D3C9" w:rsidR="009C3DFF" w:rsidRPr="00643E7D" w:rsidRDefault="009C3DFF" w:rsidP="009C3DFF">
                <w:pPr>
                  <w:keepNext/>
                  <w:spacing w:line="240" w:lineRule="auto"/>
                  <w:rPr>
                    <w:rFonts w:cs="Arial"/>
                    <w:b/>
                    <w:bCs/>
                    <w:sz w:val="20"/>
                    <w:szCs w:val="20"/>
                    <w:lang w:val="es-ES_tradnl" w:eastAsia="es-ES_tradnl"/>
                  </w:rPr>
                </w:pPr>
                <w:r w:rsidRPr="00643E7D">
                  <w:rPr>
                    <w:rFonts w:cs="Arial"/>
                    <w:b/>
                    <w:bCs/>
                    <w:sz w:val="20"/>
                    <w:szCs w:val="20"/>
                    <w:lang w:val="es-ES_tradnl" w:eastAsia="es-ES_tradnl"/>
                  </w:rPr>
                  <w:t>Excelente</w:t>
                </w:r>
              </w:p>
            </w:tc>
            <w:tc>
              <w:tcPr>
                <w:tcW w:w="623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19991B1B" w14:textId="5306BB48" w:rsidR="009C3DFF" w:rsidRPr="00F73898" w:rsidRDefault="009C3DFF" w:rsidP="009C3DFF">
                <w:pPr>
                  <w:keepNext/>
                  <w:spacing w:line="240" w:lineRule="auto"/>
                  <w:jc w:val="both"/>
                  <w:rPr>
                    <w:rFonts w:cs="Arial"/>
                    <w:sz w:val="20"/>
                    <w:szCs w:val="20"/>
                    <w:lang w:eastAsia="es-ES_tradnl"/>
                  </w:rPr>
                </w:pPr>
                <w:r w:rsidRPr="00F73898">
                  <w:rPr>
                    <w:rFonts w:cs="Arial"/>
                    <w:sz w:val="20"/>
                    <w:szCs w:val="20"/>
                  </w:rPr>
                  <w:t>Cuando el detalle presentado es adecuado, y las descripciones se presentan con claridad y detalle, dando respuesta exhaustiva al total de aspectos relativos al plan de formación, existiendo garantía sobre el cumplimiento de la transferencia de conocimiento en las mejores condiciones para EJIE.</w:t>
                </w:r>
              </w:p>
            </w:tc>
            <w:tc>
              <w:tcPr>
                <w:tcW w:w="118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21B1939B" w14:textId="444B9D43" w:rsidR="009C3DFF" w:rsidRPr="00643E7D" w:rsidRDefault="009C3DFF" w:rsidP="009C3DFF">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100%</w:t>
                </w:r>
              </w:p>
            </w:tc>
          </w:tr>
        </w:tbl>
        <w:p w14:paraId="034769E3" w14:textId="77777777" w:rsidR="00EF4068" w:rsidRDefault="00EF4068" w:rsidP="009C131F">
          <w:pPr>
            <w:ind w:left="336"/>
            <w:jc w:val="both"/>
            <w:rPr>
              <w:rFonts w:cstheme="minorHAnsi"/>
            </w:rPr>
          </w:pPr>
        </w:p>
        <w:p w14:paraId="78ED5652" w14:textId="0BD24D87" w:rsidR="002C4879" w:rsidRPr="004E22D5" w:rsidRDefault="002C4879" w:rsidP="002C4879">
          <w:pPr>
            <w:autoSpaceDE w:val="0"/>
            <w:autoSpaceDN w:val="0"/>
            <w:adjustRightInd w:val="0"/>
            <w:spacing w:after="0"/>
            <w:ind w:left="284"/>
            <w:jc w:val="both"/>
            <w:rPr>
              <w:rFonts w:eastAsia="MS Mincho" w:cs="Arial"/>
              <w:b/>
              <w:color w:val="31849B" w:themeColor="accent5" w:themeShade="BF"/>
              <w:szCs w:val="20"/>
              <w:u w:val="single"/>
            </w:rPr>
          </w:pPr>
          <w:r>
            <w:rPr>
              <w:rFonts w:cs="Arial"/>
              <w:b/>
              <w:color w:val="31849B" w:themeColor="accent5" w:themeShade="BF"/>
              <w:szCs w:val="20"/>
              <w:u w:val="single"/>
            </w:rPr>
            <w:t xml:space="preserve">J.4 </w:t>
          </w:r>
          <w:r w:rsidR="00654385" w:rsidRPr="00654385">
            <w:rPr>
              <w:rFonts w:cs="Arial"/>
              <w:b/>
              <w:color w:val="31849B" w:themeColor="accent5" w:themeShade="BF"/>
              <w:szCs w:val="20"/>
              <w:u w:val="single"/>
            </w:rPr>
            <w:t>Descripción del servicio de soporte, mantenimiento y gestión de la garantía (</w:t>
          </w:r>
          <w:r w:rsidR="00AD2DAB">
            <w:rPr>
              <w:rFonts w:cs="Arial"/>
              <w:b/>
              <w:color w:val="31849B" w:themeColor="accent5" w:themeShade="BF"/>
              <w:szCs w:val="20"/>
              <w:u w:val="single"/>
            </w:rPr>
            <w:t>6</w:t>
          </w:r>
          <w:r w:rsidR="00654385" w:rsidRPr="00654385">
            <w:rPr>
              <w:rFonts w:cs="Arial"/>
              <w:b/>
              <w:color w:val="31849B" w:themeColor="accent5" w:themeShade="BF"/>
              <w:szCs w:val="20"/>
              <w:u w:val="single"/>
            </w:rPr>
            <w:t xml:space="preserve"> puntos)</w:t>
          </w:r>
        </w:p>
        <w:p w14:paraId="46347E33" w14:textId="4152D954" w:rsidR="003176D5" w:rsidRDefault="003176D5" w:rsidP="003176D5">
          <w:pPr>
            <w:tabs>
              <w:tab w:val="left" w:pos="993"/>
            </w:tabs>
            <w:spacing w:line="240" w:lineRule="auto"/>
            <w:ind w:left="364"/>
            <w:jc w:val="both"/>
            <w:rPr>
              <w:rFonts w:cs="Arial"/>
              <w:bCs/>
              <w:szCs w:val="20"/>
            </w:rPr>
          </w:pPr>
          <w:r w:rsidRPr="003176D5">
            <w:rPr>
              <w:rFonts w:cs="Arial"/>
              <w:bCs/>
              <w:szCs w:val="20"/>
            </w:rPr>
            <w:t xml:space="preserve">De acuerdo con los requisitos indicados en el </w:t>
          </w:r>
          <w:r w:rsidRPr="007E73E5">
            <w:rPr>
              <w:rFonts w:cs="Arial"/>
              <w:szCs w:val="20"/>
            </w:rPr>
            <w:t xml:space="preserve">apartado </w:t>
          </w:r>
          <w:r w:rsidR="00646B28" w:rsidRPr="007E73E5">
            <w:rPr>
              <w:rFonts w:cs="Arial"/>
              <w:bCs/>
              <w:szCs w:val="20"/>
            </w:rPr>
            <w:t>5</w:t>
          </w:r>
          <w:r w:rsidRPr="007E73E5">
            <w:rPr>
              <w:rFonts w:cs="Arial"/>
              <w:szCs w:val="20"/>
            </w:rPr>
            <w:t>.</w:t>
          </w:r>
          <w:r w:rsidR="00180F57" w:rsidRPr="007E73E5">
            <w:rPr>
              <w:rFonts w:cs="Arial"/>
              <w:szCs w:val="20"/>
            </w:rPr>
            <w:t>1.1</w:t>
          </w:r>
          <w:r w:rsidR="0097480E" w:rsidRPr="007E73E5">
            <w:rPr>
              <w:rFonts w:cs="Arial"/>
              <w:szCs w:val="20"/>
            </w:rPr>
            <w:t>0</w:t>
          </w:r>
          <w:r w:rsidRPr="007E73E5">
            <w:rPr>
              <w:rFonts w:cs="Arial"/>
              <w:szCs w:val="20"/>
            </w:rPr>
            <w:t xml:space="preserve"> y </w:t>
          </w:r>
          <w:r w:rsidR="007E73E5" w:rsidRPr="007E73E5">
            <w:rPr>
              <w:rFonts w:cs="Arial"/>
              <w:bCs/>
              <w:szCs w:val="20"/>
            </w:rPr>
            <w:t>5</w:t>
          </w:r>
          <w:r w:rsidRPr="007E73E5">
            <w:rPr>
              <w:rFonts w:cs="Arial"/>
              <w:szCs w:val="20"/>
            </w:rPr>
            <w:t>.</w:t>
          </w:r>
          <w:r w:rsidR="0097480E" w:rsidRPr="007E73E5">
            <w:rPr>
              <w:rFonts w:cs="Arial"/>
              <w:szCs w:val="20"/>
            </w:rPr>
            <w:t>2.</w:t>
          </w:r>
          <w:r w:rsidRPr="007E73E5">
            <w:rPr>
              <w:rFonts w:cs="Arial"/>
              <w:szCs w:val="20"/>
            </w:rPr>
            <w:t>1</w:t>
          </w:r>
          <w:r w:rsidR="0097480E" w:rsidRPr="007E73E5">
            <w:rPr>
              <w:rFonts w:cs="Arial"/>
              <w:szCs w:val="20"/>
            </w:rPr>
            <w:t>4</w:t>
          </w:r>
          <w:r w:rsidRPr="007E73E5">
            <w:rPr>
              <w:rFonts w:cs="Arial"/>
              <w:szCs w:val="20"/>
            </w:rPr>
            <w:t xml:space="preserve"> del PCT</w:t>
          </w:r>
          <w:r w:rsidRPr="003176D5">
            <w:rPr>
              <w:rFonts w:cs="Arial"/>
              <w:bCs/>
              <w:szCs w:val="20"/>
            </w:rPr>
            <w:t>, en este capítulo se valorará:</w:t>
          </w:r>
        </w:p>
        <w:p w14:paraId="27D8F38A" w14:textId="77777777" w:rsidR="003176D5" w:rsidRPr="00365130" w:rsidRDefault="003176D5" w:rsidP="001726AF">
          <w:pPr>
            <w:pStyle w:val="Prrafodelista"/>
            <w:numPr>
              <w:ilvl w:val="0"/>
              <w:numId w:val="149"/>
            </w:numPr>
            <w:autoSpaceDE w:val="0"/>
            <w:autoSpaceDN w:val="0"/>
            <w:adjustRightInd w:val="0"/>
            <w:spacing w:after="0"/>
            <w:jc w:val="both"/>
          </w:pPr>
          <w:r w:rsidRPr="00365130">
            <w:t xml:space="preserve">El grado de detalle a la hora describir los servicios de soporte y mantenimiento </w:t>
          </w:r>
          <w:r w:rsidRPr="007F4855">
            <w:rPr>
              <w:b/>
              <w:bCs/>
              <w:u w:val="single"/>
            </w:rPr>
            <w:t>durante el desarrollo del contrato.</w:t>
          </w:r>
        </w:p>
        <w:p w14:paraId="1DEB4A83" w14:textId="5A27118B" w:rsidR="003176D5" w:rsidRPr="00365130" w:rsidRDefault="003176D5" w:rsidP="001726AF">
          <w:pPr>
            <w:pStyle w:val="Prrafodelista"/>
            <w:numPr>
              <w:ilvl w:val="0"/>
              <w:numId w:val="149"/>
            </w:numPr>
            <w:autoSpaceDE w:val="0"/>
            <w:autoSpaceDN w:val="0"/>
            <w:adjustRightInd w:val="0"/>
            <w:spacing w:after="0"/>
            <w:jc w:val="both"/>
          </w:pPr>
          <w:r w:rsidRPr="00365130">
            <w:t>El nivel de adecuación, coherencia y justificación de las metodologías, procedimientos, herramientas y recursos a disposición del contrato para garantizar los niveles de servicio requeridos.</w:t>
          </w:r>
        </w:p>
        <w:p w14:paraId="3AE5DD0F" w14:textId="2F08DC15" w:rsidR="00410518" w:rsidRDefault="003176D5" w:rsidP="003176D5">
          <w:pPr>
            <w:tabs>
              <w:tab w:val="left" w:pos="993"/>
            </w:tabs>
            <w:spacing w:line="240" w:lineRule="auto"/>
            <w:ind w:left="364"/>
            <w:jc w:val="both"/>
          </w:pPr>
          <w:r w:rsidRPr="003176D5">
            <w:rPr>
              <w:rFonts w:cs="Arial"/>
              <w:bCs/>
              <w:szCs w:val="20"/>
            </w:rPr>
            <w:t>Las puntuaciones se asignarán atendiendo a los siguientes criterios</w:t>
          </w:r>
          <w:r>
            <w:rPr>
              <w:rFonts w:cs="Arial"/>
              <w:bCs/>
              <w:szCs w:val="20"/>
            </w:rPr>
            <w:t>:</w:t>
          </w:r>
        </w:p>
        <w:tbl>
          <w:tblPr>
            <w:tblW w:w="9092" w:type="dxa"/>
            <w:jc w:val="center"/>
            <w:shd w:val="clear" w:color="auto" w:fill="FFFFFF"/>
            <w:tblCellMar>
              <w:left w:w="0" w:type="dxa"/>
              <w:right w:w="0" w:type="dxa"/>
            </w:tblCellMar>
            <w:tblLook w:val="04A0" w:firstRow="1" w:lastRow="0" w:firstColumn="1" w:lastColumn="0" w:noHBand="0" w:noVBand="1"/>
          </w:tblPr>
          <w:tblGrid>
            <w:gridCol w:w="1676"/>
            <w:gridCol w:w="6229"/>
            <w:gridCol w:w="1187"/>
          </w:tblGrid>
          <w:tr w:rsidR="003760EA" w:rsidRPr="00643E7D" w14:paraId="795A8912" w14:textId="77777777" w:rsidTr="00EB5380">
            <w:trPr>
              <w:trHeight w:val="301"/>
              <w:tblHeader/>
              <w:jc w:val="center"/>
            </w:trPr>
            <w:tc>
              <w:tcPr>
                <w:tcW w:w="1691" w:type="dxa"/>
                <w:tcBorders>
                  <w:top w:val="single" w:sz="8" w:space="0" w:color="auto"/>
                  <w:left w:val="single" w:sz="8" w:space="0" w:color="auto"/>
                  <w:bottom w:val="single" w:sz="8" w:space="0" w:color="auto"/>
                  <w:right w:val="single" w:sz="8" w:space="0" w:color="auto"/>
                </w:tcBorders>
                <w:shd w:val="clear" w:color="auto" w:fill="009797"/>
                <w:tcMar>
                  <w:top w:w="0" w:type="dxa"/>
                  <w:left w:w="70" w:type="dxa"/>
                  <w:bottom w:w="0" w:type="dxa"/>
                  <w:right w:w="70" w:type="dxa"/>
                </w:tcMar>
                <w:vAlign w:val="bottom"/>
              </w:tcPr>
              <w:p w14:paraId="2E700DA9" w14:textId="1F1176BD" w:rsidR="00EB5380" w:rsidRPr="00643E7D" w:rsidRDefault="00EB5380" w:rsidP="00EB5380">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lastRenderedPageBreak/>
                  <w:t>Valoración</w:t>
                </w:r>
              </w:p>
            </w:tc>
            <w:tc>
              <w:tcPr>
                <w:tcW w:w="6379"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tcPr>
              <w:p w14:paraId="1BC8DBE5" w14:textId="7C04FFA2" w:rsidR="00EB5380" w:rsidRPr="00643E7D" w:rsidRDefault="00EB5380" w:rsidP="00EB5380">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Descripción</w:t>
                </w:r>
              </w:p>
            </w:tc>
            <w:tc>
              <w:tcPr>
                <w:tcW w:w="1022" w:type="dxa"/>
                <w:tcBorders>
                  <w:top w:val="single" w:sz="8" w:space="0" w:color="auto"/>
                  <w:left w:val="nil"/>
                  <w:bottom w:val="single" w:sz="8" w:space="0" w:color="auto"/>
                  <w:right w:val="single" w:sz="8" w:space="0" w:color="auto"/>
                </w:tcBorders>
                <w:shd w:val="clear" w:color="auto" w:fill="009797"/>
                <w:tcMar>
                  <w:top w:w="0" w:type="dxa"/>
                  <w:left w:w="70" w:type="dxa"/>
                  <w:bottom w:w="0" w:type="dxa"/>
                  <w:right w:w="70" w:type="dxa"/>
                </w:tcMar>
                <w:vAlign w:val="bottom"/>
              </w:tcPr>
              <w:p w14:paraId="03A8AF52" w14:textId="66CFD4EC" w:rsidR="00EB5380" w:rsidRPr="00643E7D" w:rsidRDefault="00EB5380" w:rsidP="00EB5380">
                <w:pPr>
                  <w:keepNext/>
                  <w:spacing w:before="80" w:after="80"/>
                  <w:rPr>
                    <w:rFonts w:cs="Arial"/>
                    <w:b/>
                    <w:bCs/>
                    <w:color w:val="FFFFFF" w:themeColor="background1"/>
                    <w:sz w:val="20"/>
                    <w:szCs w:val="20"/>
                    <w:lang w:val="es-ES_tradnl" w:eastAsia="es-ES_tradnl"/>
                  </w:rPr>
                </w:pPr>
                <w:r w:rsidRPr="00643E7D">
                  <w:rPr>
                    <w:rFonts w:cs="Arial"/>
                    <w:b/>
                    <w:bCs/>
                    <w:color w:val="FFFFFF" w:themeColor="background1"/>
                    <w:sz w:val="20"/>
                    <w:szCs w:val="20"/>
                    <w:lang w:val="es-ES_tradnl" w:eastAsia="es-ES_tradnl"/>
                  </w:rPr>
                  <w:t>Ponderación</w:t>
                </w:r>
              </w:p>
            </w:tc>
          </w:tr>
          <w:tr w:rsidR="003760EA" w:rsidRPr="00643E7D" w14:paraId="0E0B8293" w14:textId="77777777" w:rsidTr="00EB5380">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21495ECB" w14:textId="4E28514D" w:rsidR="00EB5380" w:rsidRPr="00643E7D" w:rsidRDefault="00EB5380" w:rsidP="00EB5380">
                <w:pPr>
                  <w:keepNext/>
                  <w:spacing w:line="240" w:lineRule="auto"/>
                  <w:rPr>
                    <w:rFonts w:cs="Arial"/>
                    <w:b/>
                    <w:bCs/>
                    <w:color w:val="000000"/>
                    <w:sz w:val="20"/>
                    <w:szCs w:val="20"/>
                    <w:lang w:val="es-ES_tradnl" w:eastAsia="es-ES_tradnl"/>
                  </w:rPr>
                </w:pPr>
                <w:r w:rsidRPr="00643E7D">
                  <w:rPr>
                    <w:rFonts w:cs="Arial"/>
                    <w:b/>
                    <w:bCs/>
                    <w:sz w:val="20"/>
                    <w:szCs w:val="20"/>
                    <w:lang w:val="es-ES_tradnl" w:eastAsia="es-ES_tradnl"/>
                  </w:rPr>
                  <w:t xml:space="preserve">No aporta </w:t>
                </w:r>
                <w:r w:rsidRPr="00643E7D">
                  <w:rPr>
                    <w:rFonts w:cs="Arial"/>
                    <w:b/>
                    <w:bCs/>
                    <w:sz w:val="20"/>
                    <w:szCs w:val="20"/>
                  </w:rPr>
                  <w:t>o no se corresponde</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16C650EA" w14:textId="7BC3E291" w:rsidR="00EB5380" w:rsidRPr="00F73898" w:rsidRDefault="00EB5380" w:rsidP="00EB5380">
                <w:pPr>
                  <w:keepNext/>
                  <w:spacing w:line="240" w:lineRule="auto"/>
                  <w:jc w:val="both"/>
                  <w:rPr>
                    <w:rFonts w:cs="Arial"/>
                    <w:sz w:val="20"/>
                    <w:szCs w:val="20"/>
                    <w:lang w:eastAsia="es-ES_tradnl"/>
                  </w:rPr>
                </w:pPr>
                <w:r w:rsidRPr="00F73898">
                  <w:rPr>
                    <w:rFonts w:cs="Arial"/>
                    <w:sz w:val="20"/>
                    <w:szCs w:val="20"/>
                  </w:rPr>
                  <w:t>En caso de que la empresa licitadora no presente descripción alguna o lo que se presenta no responde al contenido solicitado.</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511AD934" w14:textId="24D7CE96" w:rsidR="00EB5380" w:rsidRPr="00643E7D" w:rsidRDefault="00EB5380" w:rsidP="00EB538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0%</w:t>
                </w:r>
              </w:p>
            </w:tc>
          </w:tr>
          <w:tr w:rsidR="003760EA" w:rsidRPr="00643E7D" w14:paraId="60B032E8" w14:textId="77777777" w:rsidTr="00EB5380">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6A9CFD58" w14:textId="061D185A" w:rsidR="00EB5380" w:rsidRPr="00643E7D" w:rsidRDefault="00EB5380" w:rsidP="00EB538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Insuficiente</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23AFFECC" w14:textId="253BEF97" w:rsidR="00EB5380" w:rsidRPr="00F73898" w:rsidRDefault="00EB5380" w:rsidP="00EB5380">
                <w:pPr>
                  <w:keepNext/>
                  <w:spacing w:line="240" w:lineRule="auto"/>
                  <w:jc w:val="both"/>
                  <w:rPr>
                    <w:rFonts w:cs="Arial"/>
                    <w:sz w:val="20"/>
                    <w:szCs w:val="20"/>
                    <w:lang w:eastAsia="es-ES_tradnl"/>
                  </w:rPr>
                </w:pPr>
                <w:r w:rsidRPr="00F73898">
                  <w:rPr>
                    <w:rFonts w:cs="Arial"/>
                    <w:sz w:val="20"/>
                    <w:szCs w:val="20"/>
                  </w:rPr>
                  <w:t>Hay un desarrollo pobre o inexistente sobre el modelo de servicio propuesto que genera duda sobre el alcance ofertado y entendimiento de los servicios a prestar por parte del licitador, existiendo por tanto un riesgo evidente sobre el nivel de cumplimiento de los niveles de servicio solicitados.</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31CEAC2E" w14:textId="076344DB" w:rsidR="00EB5380" w:rsidRPr="00643E7D" w:rsidRDefault="00EB5380" w:rsidP="00EB538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25%</w:t>
                </w:r>
              </w:p>
            </w:tc>
          </w:tr>
          <w:tr w:rsidR="003760EA" w:rsidRPr="00643E7D" w14:paraId="23CD072D" w14:textId="77777777" w:rsidTr="00EB5380">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629DD215" w14:textId="0655469A" w:rsidR="00EB5380" w:rsidRPr="00643E7D" w:rsidRDefault="00EB5380" w:rsidP="00EB538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Regular</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5B916DBB" w14:textId="10822889" w:rsidR="00EB5380" w:rsidRPr="00F73898" w:rsidRDefault="00EB5380" w:rsidP="00EB5380">
                <w:pPr>
                  <w:keepNext/>
                  <w:spacing w:line="240" w:lineRule="auto"/>
                  <w:jc w:val="both"/>
                  <w:rPr>
                    <w:rFonts w:cs="Arial"/>
                    <w:sz w:val="20"/>
                    <w:szCs w:val="20"/>
                    <w:lang w:eastAsia="es-ES_tradnl"/>
                  </w:rPr>
                </w:pPr>
                <w:r w:rsidRPr="00F73898">
                  <w:rPr>
                    <w:rFonts w:cs="Arial"/>
                    <w:sz w:val="20"/>
                    <w:szCs w:val="20"/>
                  </w:rPr>
                  <w:t>Cuando no se describe con suficiente detalle algunos de los aspectos relativos al modelo de servicio a prestar, quedando algún aspecto por describir que resulta esencial para garantizar los niveles de servicio solicitados.</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752B93AB" w14:textId="6C59D826" w:rsidR="00EB5380" w:rsidRPr="00643E7D" w:rsidRDefault="00EB5380" w:rsidP="00EB5380">
                <w:pPr>
                  <w:keepNext/>
                  <w:spacing w:before="60" w:after="60" w:line="240" w:lineRule="auto"/>
                  <w:jc w:val="center"/>
                  <w:rPr>
                    <w:rFonts w:cs="Arial"/>
                    <w:sz w:val="20"/>
                    <w:szCs w:val="20"/>
                    <w:lang w:val="es-ES_tradnl" w:eastAsia="es-ES_tradnl"/>
                  </w:rPr>
                </w:pPr>
                <w:r>
                  <w:rPr>
                    <w:rFonts w:cs="Arial"/>
                    <w:sz w:val="20"/>
                    <w:szCs w:val="20"/>
                    <w:lang w:val="es-ES_tradnl" w:eastAsia="es-ES_tradnl"/>
                  </w:rPr>
                  <w:t>45</w:t>
                </w:r>
                <w:r w:rsidRPr="00643E7D">
                  <w:rPr>
                    <w:rFonts w:cs="Arial"/>
                    <w:sz w:val="20"/>
                    <w:szCs w:val="20"/>
                    <w:lang w:val="es-ES_tradnl" w:eastAsia="es-ES_tradnl"/>
                  </w:rPr>
                  <w:t>%</w:t>
                </w:r>
              </w:p>
            </w:tc>
          </w:tr>
          <w:tr w:rsidR="003760EA" w:rsidRPr="00643E7D" w14:paraId="2A944FED" w14:textId="77777777" w:rsidTr="00EB5380">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0B990D29" w14:textId="4DC6157A" w:rsidR="00EB5380" w:rsidRPr="00643E7D" w:rsidRDefault="00EB5380" w:rsidP="00EB538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Buena</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099AA023" w14:textId="4332C3E9" w:rsidR="00EB5380" w:rsidRPr="00F73898" w:rsidRDefault="00EB5380" w:rsidP="00EB5380">
                <w:pPr>
                  <w:keepNext/>
                  <w:spacing w:line="240" w:lineRule="auto"/>
                  <w:jc w:val="both"/>
                  <w:rPr>
                    <w:rFonts w:cs="Arial"/>
                    <w:sz w:val="20"/>
                    <w:szCs w:val="20"/>
                    <w:lang w:val="es-ES_tradnl" w:eastAsia="es-ES_tradnl"/>
                  </w:rPr>
                </w:pPr>
                <w:r w:rsidRPr="00F73898">
                  <w:rPr>
                    <w:rFonts w:cs="Arial"/>
                    <w:sz w:val="20"/>
                    <w:szCs w:val="20"/>
                  </w:rPr>
                  <w:t>Cuando el detalle presentado es adecuado, y las descripciones se presentan con claridad y detalle, dando respuesta a la mayor parte de los aspectos relativos al modelo de servicio a prestar, quedando algún aspecto por describir que no resulta crítico para garantizar los niveles de servicio solicitados.</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0BFE01B6" w14:textId="0D928C47" w:rsidR="00EB5380" w:rsidRPr="00643E7D" w:rsidRDefault="00EB5380" w:rsidP="00EB538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80%</w:t>
                </w:r>
              </w:p>
            </w:tc>
          </w:tr>
          <w:tr w:rsidR="003760EA" w:rsidRPr="00643E7D" w14:paraId="235B48F4" w14:textId="77777777" w:rsidTr="00EB5380">
            <w:trPr>
              <w:trHeight w:val="301"/>
              <w:tblHeader/>
              <w:jc w:val="center"/>
            </w:trPr>
            <w:tc>
              <w:tcPr>
                <w:tcW w:w="1691"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tcPr>
              <w:p w14:paraId="16CB0267" w14:textId="4A1C2FF9" w:rsidR="00EB5380" w:rsidRPr="00643E7D" w:rsidRDefault="00EB5380" w:rsidP="00EB5380">
                <w:pPr>
                  <w:keepNext/>
                  <w:spacing w:line="240" w:lineRule="auto"/>
                  <w:rPr>
                    <w:rFonts w:cs="Arial"/>
                    <w:b/>
                    <w:bCs/>
                    <w:sz w:val="20"/>
                    <w:szCs w:val="20"/>
                    <w:lang w:val="es-ES_tradnl" w:eastAsia="es-ES_tradnl"/>
                  </w:rPr>
                </w:pPr>
                <w:r w:rsidRPr="00643E7D">
                  <w:rPr>
                    <w:rFonts w:cs="Arial"/>
                    <w:b/>
                    <w:bCs/>
                    <w:sz w:val="20"/>
                    <w:szCs w:val="20"/>
                    <w:lang w:val="es-ES_tradnl" w:eastAsia="es-ES_tradnl"/>
                  </w:rPr>
                  <w:t>Excelente</w:t>
                </w:r>
              </w:p>
            </w:tc>
            <w:tc>
              <w:tcPr>
                <w:tcW w:w="637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tcPr>
              <w:p w14:paraId="0527F1F4" w14:textId="3669356E" w:rsidR="00EB5380" w:rsidRPr="00F73898" w:rsidRDefault="00EB5380" w:rsidP="00EB5380">
                <w:pPr>
                  <w:keepNext/>
                  <w:spacing w:line="240" w:lineRule="auto"/>
                  <w:jc w:val="both"/>
                  <w:rPr>
                    <w:rFonts w:cs="Arial"/>
                    <w:sz w:val="20"/>
                    <w:szCs w:val="20"/>
                    <w:lang w:eastAsia="es-ES_tradnl"/>
                  </w:rPr>
                </w:pPr>
                <w:r w:rsidRPr="00F73898">
                  <w:rPr>
                    <w:rFonts w:cs="Arial"/>
                    <w:sz w:val="20"/>
                    <w:szCs w:val="20"/>
                  </w:rPr>
                  <w:t>Cuando el detalle presentado es adecuado, y las descripciones se presentan con claridad y detalle, dando respuesta exhaustiva al total de aspectos relativos al modelo de servicio a prestar, existiendo garantía sobre el cumplimiento de los niveles de servicio solicitados.</w:t>
                </w:r>
              </w:p>
            </w:tc>
            <w:tc>
              <w:tcPr>
                <w:tcW w:w="102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879CA85" w14:textId="7D338BDB" w:rsidR="00EB5380" w:rsidRPr="00643E7D" w:rsidRDefault="00EB5380" w:rsidP="00EB5380">
                <w:pPr>
                  <w:keepNext/>
                  <w:spacing w:before="60" w:after="60" w:line="240" w:lineRule="auto"/>
                  <w:jc w:val="center"/>
                  <w:rPr>
                    <w:rFonts w:cs="Arial"/>
                    <w:sz w:val="20"/>
                    <w:szCs w:val="20"/>
                    <w:lang w:val="es-ES_tradnl" w:eastAsia="es-ES_tradnl"/>
                  </w:rPr>
                </w:pPr>
                <w:r w:rsidRPr="00643E7D">
                  <w:rPr>
                    <w:rFonts w:cs="Arial"/>
                    <w:sz w:val="20"/>
                    <w:szCs w:val="20"/>
                    <w:lang w:val="es-ES_tradnl" w:eastAsia="es-ES_tradnl"/>
                  </w:rPr>
                  <w:t>100%</w:t>
                </w:r>
              </w:p>
            </w:tc>
          </w:tr>
        </w:tbl>
        <w:p w14:paraId="3DBF6735" w14:textId="77777777" w:rsidR="00F36FA2" w:rsidRDefault="00F36FA2" w:rsidP="00A8623F">
          <w:pPr>
            <w:jc w:val="both"/>
            <w:rPr>
              <w:rFonts w:cstheme="minorHAnsi"/>
            </w:rPr>
          </w:pPr>
        </w:p>
        <w:p w14:paraId="594C603E" w14:textId="74DCBCD7" w:rsidR="00F93C22" w:rsidRDefault="00F93C22" w:rsidP="00F93C22">
          <w:pPr>
            <w:ind w:left="284"/>
            <w:jc w:val="both"/>
          </w:pPr>
          <w:r>
            <w:t xml:space="preserve">La puntuación definitiva para el archivo electrónico </w:t>
          </w:r>
          <w:r w:rsidRPr="00E97001">
            <w:t>de</w:t>
          </w:r>
          <w:r w:rsidRPr="00E97001">
            <w:rPr>
              <w:i/>
              <w:iCs/>
            </w:rPr>
            <w:t xml:space="preserve"> Criterios de juicio de valor</w:t>
          </w:r>
          <w:r>
            <w:t xml:space="preserve"> se </w:t>
          </w:r>
          <w:r>
            <w:rPr>
              <w:u w:val="single"/>
            </w:rPr>
            <w:t>ponderará</w:t>
          </w:r>
          <w:r>
            <w:t xml:space="preserve"> con relación a la mejor puntuación del resto de ofertas presentadas según la siguiente fórmula:</w:t>
          </w:r>
        </w:p>
        <w:p w14:paraId="34369631" w14:textId="1A6828D7" w:rsidR="006A3CC3" w:rsidRPr="00841094" w:rsidRDefault="0002185B" w:rsidP="00F93C22">
          <w:pPr>
            <w:ind w:left="336"/>
            <w:jc w:val="both"/>
            <w:rPr>
              <w:rFonts w:cstheme="minorHAnsi"/>
            </w:rPr>
          </w:pPr>
          <m:oMathPara>
            <m:oMathParaPr>
              <m:jc m:val="center"/>
            </m:oMathParaPr>
            <m:oMath>
              <m:r>
                <w:rPr>
                  <w:rFonts w:ascii="Cambria Math" w:hAnsi="Cambria Math" w:cstheme="minorHAnsi"/>
                </w:rPr>
                <m:t>Puntuación total Criterios de juicio de valor=</m:t>
              </m:r>
              <m:f>
                <m:fPr>
                  <m:ctrlPr>
                    <w:rPr>
                      <w:rFonts w:ascii="Cambria Math" w:hAnsi="Cambria Math" w:cstheme="minorHAnsi"/>
                      <w:i/>
                    </w:rPr>
                  </m:ctrlPr>
                </m:fPr>
                <m:num>
                  <m:r>
                    <w:rPr>
                      <w:rFonts w:ascii="Cambria Math" w:hAnsi="Cambria Math" w:cstheme="minorHAnsi"/>
                    </w:rPr>
                    <m:t xml:space="preserve">49*Puntuación técnica oferta evaluada </m:t>
                  </m:r>
                </m:num>
                <m:den>
                  <m:r>
                    <w:rPr>
                      <w:rFonts w:ascii="Cambria Math" w:hAnsi="Cambria Math" w:cstheme="minorHAnsi"/>
                    </w:rPr>
                    <m:t>Puntuación técnica sin ponderar más alta entre las presentadas</m:t>
                  </m:r>
                </m:den>
              </m:f>
            </m:oMath>
          </m:oMathPara>
        </w:p>
        <w:p w14:paraId="25A18F0E" w14:textId="77777777" w:rsidR="0031260B" w:rsidRPr="00FF07BA" w:rsidRDefault="00000000" w:rsidP="00762ACF">
          <w:pPr>
            <w:jc w:val="both"/>
            <w:rPr>
              <w:rFonts w:cstheme="minorHAnsi"/>
            </w:rPr>
          </w:pPr>
        </w:p>
      </w:sdtContent>
    </w:sdt>
    <w:permEnd w:id="1891977046" w:displacedByCustomXml="prev"/>
    <w:p w14:paraId="73966F8D" w14:textId="338DCF2A" w:rsidR="0031260B" w:rsidRDefault="0031260B" w:rsidP="0031260B">
      <w:pPr>
        <w:spacing w:line="240" w:lineRule="auto"/>
        <w:jc w:val="both"/>
        <w:rPr>
          <w:b/>
          <w:bCs/>
        </w:rPr>
      </w:pPr>
      <w:r w:rsidRPr="00962927">
        <w:rPr>
          <w:b/>
          <w:bCs/>
        </w:rPr>
        <w:t>LOTE 2</w:t>
      </w:r>
      <w:r w:rsidR="00962927">
        <w:rPr>
          <w:b/>
          <w:bCs/>
        </w:rPr>
        <w:t>:</w:t>
      </w:r>
    </w:p>
    <w:p w14:paraId="15B9923C" w14:textId="77777777" w:rsidR="00962927" w:rsidRPr="002920DE" w:rsidRDefault="00962927" w:rsidP="00962927">
      <w:pPr>
        <w:pStyle w:val="Prrafodelista"/>
        <w:numPr>
          <w:ilvl w:val="0"/>
          <w:numId w:val="162"/>
        </w:numPr>
        <w:spacing w:before="240" w:after="120" w:line="240" w:lineRule="auto"/>
        <w:jc w:val="both"/>
        <w:rPr>
          <w:rFonts w:cs="Arial"/>
          <w:b/>
          <w:szCs w:val="20"/>
        </w:rPr>
      </w:pPr>
      <w:r w:rsidRPr="002920DE">
        <w:rPr>
          <w:rFonts w:cs="Arial"/>
          <w:b/>
          <w:szCs w:val="20"/>
        </w:rPr>
        <w:t>Introducción. Resumen ejecutivo de la propuesta</w:t>
      </w:r>
      <w:r>
        <w:rPr>
          <w:rFonts w:cs="Arial"/>
          <w:b/>
          <w:szCs w:val="20"/>
        </w:rPr>
        <w:t>:</w:t>
      </w:r>
    </w:p>
    <w:p w14:paraId="0B2BC731" w14:textId="77777777" w:rsidR="00962927" w:rsidRDefault="00962927" w:rsidP="00962927">
      <w:pPr>
        <w:pStyle w:val="Prrafodelista"/>
        <w:spacing w:before="240" w:after="120" w:line="240" w:lineRule="auto"/>
        <w:ind w:left="360"/>
        <w:jc w:val="both"/>
        <w:rPr>
          <w:rFonts w:cs="Arial"/>
          <w:b/>
          <w:szCs w:val="20"/>
        </w:rPr>
      </w:pPr>
    </w:p>
    <w:p w14:paraId="2985498A" w14:textId="77777777" w:rsidR="00962927" w:rsidRPr="004240FD" w:rsidRDefault="00962927" w:rsidP="00962927">
      <w:pPr>
        <w:pStyle w:val="Prrafodelista"/>
        <w:spacing w:before="240" w:after="120" w:line="240" w:lineRule="auto"/>
        <w:ind w:left="360"/>
        <w:jc w:val="both"/>
        <w:rPr>
          <w:rFonts w:cs="Arial"/>
          <w:bCs/>
          <w:i/>
          <w:iCs/>
          <w:szCs w:val="20"/>
          <w:u w:val="single"/>
        </w:rPr>
      </w:pPr>
      <w:r w:rsidRPr="004240FD">
        <w:rPr>
          <w:rFonts w:cs="Arial"/>
          <w:bCs/>
          <w:i/>
          <w:iCs/>
          <w:szCs w:val="20"/>
          <w:u w:val="single"/>
        </w:rPr>
        <w:t xml:space="preserve">Este apartado </w:t>
      </w:r>
      <w:r w:rsidRPr="00DC43B5">
        <w:rPr>
          <w:rFonts w:cs="Arial"/>
          <w:b/>
          <w:i/>
          <w:iCs/>
          <w:szCs w:val="20"/>
          <w:u w:val="single"/>
        </w:rPr>
        <w:t>NO</w:t>
      </w:r>
      <w:r w:rsidRPr="004240FD">
        <w:rPr>
          <w:rFonts w:cs="Arial"/>
          <w:bCs/>
          <w:i/>
          <w:iCs/>
          <w:szCs w:val="20"/>
          <w:u w:val="single"/>
        </w:rPr>
        <w:t xml:space="preserve"> será objeto de evaluación a la hora de evaluar la oferta. Se trata de un apartado meramente informativo e introductorio para que el responsable del proyecto de EJIE pueda proceder a valorar el resto de apartados contenidos en la oferta. </w:t>
      </w:r>
    </w:p>
    <w:p w14:paraId="79630972" w14:textId="44E7E9F7" w:rsidR="00962927" w:rsidRDefault="00962927" w:rsidP="00962927">
      <w:pPr>
        <w:pStyle w:val="Prrafodelista"/>
        <w:numPr>
          <w:ilvl w:val="0"/>
          <w:numId w:val="162"/>
        </w:numPr>
        <w:spacing w:before="360" w:after="120" w:line="240" w:lineRule="auto"/>
        <w:contextualSpacing w:val="0"/>
        <w:jc w:val="both"/>
        <w:rPr>
          <w:rFonts w:cs="Arial"/>
          <w:b/>
          <w:szCs w:val="20"/>
        </w:rPr>
      </w:pPr>
      <w:r w:rsidRPr="002009D7">
        <w:rPr>
          <w:rFonts w:cs="Arial"/>
          <w:b/>
          <w:szCs w:val="20"/>
        </w:rPr>
        <w:t>Análisis y propuesta de Solución Técnica</w:t>
      </w:r>
      <w:r>
        <w:rPr>
          <w:rFonts w:cs="Arial"/>
          <w:b/>
          <w:szCs w:val="20"/>
        </w:rPr>
        <w:t xml:space="preserve"> </w:t>
      </w:r>
      <w:r w:rsidR="004A07AC">
        <w:rPr>
          <w:rFonts w:cs="Arial"/>
          <w:b/>
          <w:szCs w:val="20"/>
        </w:rPr>
        <w:t>(3 puntos)</w:t>
      </w:r>
    </w:p>
    <w:p w14:paraId="597A2ACE" w14:textId="77777777" w:rsidR="00962927" w:rsidRPr="002009D7" w:rsidRDefault="00962927" w:rsidP="00962927">
      <w:pPr>
        <w:pStyle w:val="Prrafodelista"/>
        <w:numPr>
          <w:ilvl w:val="0"/>
          <w:numId w:val="163"/>
        </w:numPr>
        <w:spacing w:before="120" w:after="120" w:line="240" w:lineRule="auto"/>
        <w:ind w:left="714" w:hanging="357"/>
        <w:contextualSpacing w:val="0"/>
        <w:jc w:val="both"/>
        <w:rPr>
          <w:rFonts w:cs="Arial"/>
          <w:szCs w:val="20"/>
        </w:rPr>
      </w:pPr>
      <w:r w:rsidRPr="002009D7">
        <w:rPr>
          <w:rFonts w:cs="Arial"/>
          <w:szCs w:val="20"/>
        </w:rPr>
        <w:t>A partir de la descripción, datos de partida y criterios de diseño establecidos en el pliego de condiciones técnicas se solicita al licitador un análisis preliminar con su propuesta de solución técnica:</w:t>
      </w:r>
    </w:p>
    <w:p w14:paraId="3EC8F488" w14:textId="77777777" w:rsidR="00962927" w:rsidRPr="002009D7" w:rsidRDefault="00962927" w:rsidP="00962927">
      <w:pPr>
        <w:pStyle w:val="Prrafodelista"/>
        <w:numPr>
          <w:ilvl w:val="1"/>
          <w:numId w:val="163"/>
        </w:numPr>
        <w:spacing w:before="120" w:after="120" w:line="240" w:lineRule="auto"/>
        <w:contextualSpacing w:val="0"/>
        <w:jc w:val="both"/>
        <w:rPr>
          <w:rFonts w:cs="Arial"/>
          <w:szCs w:val="20"/>
        </w:rPr>
      </w:pPr>
      <w:r w:rsidRPr="002009D7">
        <w:rPr>
          <w:rFonts w:cs="Arial"/>
          <w:szCs w:val="20"/>
        </w:rPr>
        <w:t>Arquitectura de solución</w:t>
      </w:r>
      <w:r>
        <w:rPr>
          <w:rFonts w:cs="Arial"/>
          <w:szCs w:val="20"/>
        </w:rPr>
        <w:t>.</w:t>
      </w:r>
    </w:p>
    <w:p w14:paraId="3E59DB20" w14:textId="77777777" w:rsidR="00962927" w:rsidRPr="002009D7" w:rsidRDefault="00962927" w:rsidP="00962927">
      <w:pPr>
        <w:pStyle w:val="Prrafodelista"/>
        <w:numPr>
          <w:ilvl w:val="1"/>
          <w:numId w:val="163"/>
        </w:numPr>
        <w:spacing w:before="120" w:after="120" w:line="240" w:lineRule="auto"/>
        <w:contextualSpacing w:val="0"/>
        <w:jc w:val="both"/>
        <w:rPr>
          <w:rFonts w:cs="Arial"/>
          <w:szCs w:val="20"/>
        </w:rPr>
      </w:pPr>
      <w:r w:rsidRPr="002009D7">
        <w:rPr>
          <w:rFonts w:cs="Arial"/>
          <w:szCs w:val="20"/>
        </w:rPr>
        <w:lastRenderedPageBreak/>
        <w:t>Disponibilidad del servicio en base a la arquitectura propuesta</w:t>
      </w:r>
      <w:r>
        <w:rPr>
          <w:rFonts w:cs="Arial"/>
          <w:szCs w:val="20"/>
        </w:rPr>
        <w:t>.</w:t>
      </w:r>
    </w:p>
    <w:p w14:paraId="18382CAD" w14:textId="77777777" w:rsidR="00962927" w:rsidRPr="002009D7" w:rsidRDefault="00962927" w:rsidP="00962927">
      <w:pPr>
        <w:pStyle w:val="Prrafodelista"/>
        <w:numPr>
          <w:ilvl w:val="1"/>
          <w:numId w:val="163"/>
        </w:numPr>
        <w:spacing w:before="120" w:after="120" w:line="240" w:lineRule="auto"/>
        <w:contextualSpacing w:val="0"/>
        <w:jc w:val="both"/>
        <w:rPr>
          <w:rFonts w:cs="Arial"/>
          <w:szCs w:val="20"/>
        </w:rPr>
      </w:pPr>
      <w:r w:rsidRPr="002009D7">
        <w:rPr>
          <w:rFonts w:cs="Arial"/>
          <w:szCs w:val="20"/>
        </w:rPr>
        <w:t>Capacidad y escalabilidad de la solución</w:t>
      </w:r>
      <w:r>
        <w:rPr>
          <w:rFonts w:cs="Arial"/>
          <w:szCs w:val="20"/>
        </w:rPr>
        <w:t>.</w:t>
      </w:r>
    </w:p>
    <w:p w14:paraId="48CD50AA" w14:textId="44F08FF0" w:rsidR="00962927" w:rsidRPr="008005BC" w:rsidRDefault="00962927" w:rsidP="00962927">
      <w:pPr>
        <w:pStyle w:val="Prrafodelista"/>
        <w:numPr>
          <w:ilvl w:val="0"/>
          <w:numId w:val="163"/>
        </w:numPr>
        <w:spacing w:line="240" w:lineRule="auto"/>
        <w:jc w:val="both"/>
      </w:pPr>
      <w:r w:rsidRPr="002009D7">
        <w:t>En este capítulo se espera</w:t>
      </w:r>
      <w:r>
        <w:t xml:space="preserve"> el planteamiento de</w:t>
      </w:r>
      <w:r w:rsidRPr="002009D7">
        <w:t xml:space="preserve"> un análisis preliminar de la solución técnica, partiendo de las premisas indicadas en el pliego de condiciones técnicas, que describa la arquitectura de la solución propuesta, los niveles de disponibilidad de la solución, la escalabilidad de la solución y el tratamiento de tráfico </w:t>
      </w:r>
      <w:r w:rsidRPr="008005BC">
        <w:t xml:space="preserve">corporativo vs. no corporativo. </w:t>
      </w:r>
    </w:p>
    <w:p w14:paraId="079C5A4F" w14:textId="4B91F1C2" w:rsidR="00962927" w:rsidRPr="008005BC" w:rsidRDefault="00962927" w:rsidP="00962927">
      <w:pPr>
        <w:pStyle w:val="Prrafodelista"/>
        <w:numPr>
          <w:ilvl w:val="0"/>
          <w:numId w:val="163"/>
        </w:numPr>
        <w:spacing w:line="240" w:lineRule="auto"/>
        <w:jc w:val="both"/>
      </w:pPr>
      <w:r w:rsidRPr="008005BC">
        <w:rPr>
          <w:rFonts w:cs="Arial"/>
          <w:szCs w:val="20"/>
        </w:rPr>
        <w:t>Adicionalmente se debe presentar el “</w:t>
      </w:r>
      <w:r w:rsidRPr="004240FD">
        <w:rPr>
          <w:rFonts w:cs="Arial"/>
          <w:b/>
          <w:szCs w:val="20"/>
        </w:rPr>
        <w:t>PCT_ANEXO V</w:t>
      </w:r>
      <w:r w:rsidR="00B815A1">
        <w:rPr>
          <w:rFonts w:cs="Arial"/>
          <w:b/>
          <w:szCs w:val="20"/>
        </w:rPr>
        <w:t>I</w:t>
      </w:r>
      <w:r w:rsidRPr="004240FD">
        <w:rPr>
          <w:rFonts w:cs="Arial"/>
          <w:b/>
          <w:szCs w:val="20"/>
        </w:rPr>
        <w:t>I – Requisitos diseño</w:t>
      </w:r>
      <w:r w:rsidR="00B815A1">
        <w:rPr>
          <w:rFonts w:cs="Arial"/>
          <w:b/>
          <w:szCs w:val="20"/>
        </w:rPr>
        <w:t xml:space="preserve"> Lote 2</w:t>
      </w:r>
      <w:r w:rsidRPr="008005BC">
        <w:rPr>
          <w:rFonts w:cs="Arial"/>
          <w:szCs w:val="20"/>
        </w:rPr>
        <w:t>”</w:t>
      </w:r>
    </w:p>
    <w:p w14:paraId="1441464B" w14:textId="0B59CA84" w:rsidR="00962927" w:rsidRPr="00412E96" w:rsidRDefault="00962927" w:rsidP="00962927">
      <w:pPr>
        <w:pStyle w:val="Prrafodelista"/>
        <w:numPr>
          <w:ilvl w:val="0"/>
          <w:numId w:val="162"/>
        </w:numPr>
        <w:spacing w:before="360" w:after="120" w:line="240" w:lineRule="auto"/>
        <w:contextualSpacing w:val="0"/>
        <w:jc w:val="both"/>
        <w:rPr>
          <w:rFonts w:cs="Arial"/>
          <w:b/>
          <w:szCs w:val="20"/>
        </w:rPr>
      </w:pPr>
      <w:r w:rsidRPr="00412E96">
        <w:rPr>
          <w:rFonts w:cs="Arial"/>
          <w:b/>
          <w:szCs w:val="20"/>
        </w:rPr>
        <w:t>Alcance de los Suministros y Servicios Profesionales</w:t>
      </w:r>
      <w:r>
        <w:rPr>
          <w:rFonts w:cs="Arial"/>
          <w:b/>
          <w:szCs w:val="20"/>
        </w:rPr>
        <w:t xml:space="preserve"> (</w:t>
      </w:r>
      <w:r w:rsidR="004A07AC">
        <w:rPr>
          <w:rFonts w:cs="Arial"/>
          <w:b/>
          <w:szCs w:val="20"/>
        </w:rPr>
        <w:t>8</w:t>
      </w:r>
      <w:r>
        <w:rPr>
          <w:rFonts w:cs="Arial"/>
          <w:b/>
          <w:szCs w:val="20"/>
        </w:rPr>
        <w:t xml:space="preserve"> puntos)</w:t>
      </w:r>
    </w:p>
    <w:p w14:paraId="27326A90" w14:textId="77777777" w:rsidR="00962927" w:rsidRPr="00412E96" w:rsidRDefault="00962927" w:rsidP="00962927">
      <w:pPr>
        <w:pStyle w:val="Prrafodelista"/>
        <w:spacing w:before="240" w:after="120" w:line="240" w:lineRule="auto"/>
        <w:ind w:left="360"/>
        <w:jc w:val="both"/>
        <w:rPr>
          <w:rFonts w:cs="Arial"/>
          <w:szCs w:val="20"/>
        </w:rPr>
      </w:pPr>
      <w:r w:rsidRPr="00412E96">
        <w:rPr>
          <w:rFonts w:cs="Arial"/>
          <w:szCs w:val="20"/>
        </w:rPr>
        <w:t xml:space="preserve">Descripción detallada de los suministros propuestos, </w:t>
      </w:r>
      <w:r w:rsidRPr="00412E96">
        <w:rPr>
          <w:rFonts w:cs="Arial"/>
          <w:szCs w:val="20"/>
          <w:u w:val="single"/>
        </w:rPr>
        <w:t>en línea con lo solicitado en el pliego de condiciones técnicas</w:t>
      </w:r>
      <w:r w:rsidRPr="00412E96">
        <w:rPr>
          <w:rFonts w:cs="Arial"/>
          <w:szCs w:val="20"/>
        </w:rPr>
        <w:t>.</w:t>
      </w:r>
    </w:p>
    <w:p w14:paraId="542EDC72" w14:textId="77777777" w:rsidR="00962927" w:rsidRPr="00412E96" w:rsidRDefault="00962927" w:rsidP="00962927">
      <w:pPr>
        <w:pStyle w:val="Prrafodelista"/>
        <w:spacing w:before="240" w:after="120" w:line="240" w:lineRule="auto"/>
        <w:ind w:left="360"/>
        <w:jc w:val="both"/>
        <w:rPr>
          <w:rFonts w:cs="Arial"/>
          <w:szCs w:val="20"/>
        </w:rPr>
      </w:pPr>
    </w:p>
    <w:p w14:paraId="24CBDBDB" w14:textId="77777777" w:rsidR="00962927" w:rsidRPr="00412E96" w:rsidRDefault="00962927" w:rsidP="00962927">
      <w:pPr>
        <w:pStyle w:val="Prrafodelista"/>
        <w:numPr>
          <w:ilvl w:val="0"/>
          <w:numId w:val="163"/>
        </w:numPr>
        <w:spacing w:before="120" w:after="120" w:line="240" w:lineRule="auto"/>
        <w:ind w:left="714" w:hanging="357"/>
        <w:contextualSpacing w:val="0"/>
        <w:jc w:val="both"/>
        <w:rPr>
          <w:rFonts w:cs="Arial"/>
          <w:szCs w:val="20"/>
        </w:rPr>
      </w:pPr>
      <w:r w:rsidRPr="00412E96">
        <w:rPr>
          <w:rFonts w:cs="Arial"/>
          <w:szCs w:val="20"/>
        </w:rPr>
        <w:t xml:space="preserve">Descripción elementos y materiales propuestos objeto de suministro para dar solución a los requerimientos del pliego. </w:t>
      </w:r>
    </w:p>
    <w:p w14:paraId="3BBE1D40" w14:textId="5120F5B2" w:rsidR="00962927" w:rsidRPr="00412E96" w:rsidRDefault="00962927" w:rsidP="00962927">
      <w:pPr>
        <w:pStyle w:val="Prrafodelista"/>
        <w:numPr>
          <w:ilvl w:val="1"/>
          <w:numId w:val="163"/>
        </w:numPr>
        <w:spacing w:before="120" w:after="120" w:line="240" w:lineRule="auto"/>
        <w:contextualSpacing w:val="0"/>
        <w:jc w:val="both"/>
        <w:rPr>
          <w:rFonts w:cs="Arial"/>
          <w:szCs w:val="20"/>
        </w:rPr>
      </w:pPr>
      <w:r w:rsidRPr="00412E96">
        <w:rPr>
          <w:rFonts w:cs="Arial"/>
          <w:szCs w:val="20"/>
        </w:rPr>
        <w:t>Se debe presentar el “</w:t>
      </w:r>
      <w:r w:rsidRPr="004240FD">
        <w:rPr>
          <w:rFonts w:cs="Arial"/>
          <w:b/>
          <w:szCs w:val="20"/>
        </w:rPr>
        <w:t>PCT_ANEXO V</w:t>
      </w:r>
      <w:r w:rsidR="000F5DBE">
        <w:rPr>
          <w:rFonts w:cs="Arial"/>
          <w:b/>
          <w:szCs w:val="20"/>
        </w:rPr>
        <w:t>I</w:t>
      </w:r>
      <w:r w:rsidRPr="004240FD">
        <w:rPr>
          <w:rFonts w:cs="Arial"/>
          <w:b/>
          <w:szCs w:val="20"/>
        </w:rPr>
        <w:t xml:space="preserve"> – Requisitos </w:t>
      </w:r>
      <w:r w:rsidR="000F5DBE">
        <w:rPr>
          <w:rFonts w:cs="Arial"/>
          <w:b/>
          <w:szCs w:val="20"/>
        </w:rPr>
        <w:t>Te</w:t>
      </w:r>
      <w:r w:rsidRPr="004240FD">
        <w:rPr>
          <w:rFonts w:cs="Arial"/>
          <w:b/>
          <w:szCs w:val="20"/>
        </w:rPr>
        <w:t>cnicos</w:t>
      </w:r>
      <w:r w:rsidR="000F5DBE">
        <w:rPr>
          <w:rFonts w:cs="Arial"/>
          <w:b/>
          <w:szCs w:val="20"/>
        </w:rPr>
        <w:t xml:space="preserve"> Lote 2</w:t>
      </w:r>
      <w:r w:rsidRPr="004240FD">
        <w:rPr>
          <w:rFonts w:cs="Arial"/>
          <w:b/>
          <w:szCs w:val="20"/>
        </w:rPr>
        <w:t>”</w:t>
      </w:r>
      <w:r w:rsidRPr="00412E96">
        <w:rPr>
          <w:rFonts w:cs="Arial"/>
          <w:szCs w:val="20"/>
        </w:rPr>
        <w:t xml:space="preserve"> debidamente cumplimentado.</w:t>
      </w:r>
    </w:p>
    <w:p w14:paraId="0774FF0A" w14:textId="77777777" w:rsidR="00962927" w:rsidRPr="00412E96" w:rsidRDefault="00962927" w:rsidP="00962927">
      <w:pPr>
        <w:pStyle w:val="Prrafodelista"/>
        <w:numPr>
          <w:ilvl w:val="1"/>
          <w:numId w:val="163"/>
        </w:numPr>
        <w:spacing w:before="120" w:after="120" w:line="240" w:lineRule="auto"/>
        <w:contextualSpacing w:val="0"/>
        <w:jc w:val="both"/>
        <w:rPr>
          <w:rFonts w:cs="Arial"/>
          <w:szCs w:val="20"/>
        </w:rPr>
      </w:pPr>
      <w:r w:rsidRPr="00412E96">
        <w:rPr>
          <w:rFonts w:cs="Arial"/>
          <w:szCs w:val="20"/>
        </w:rPr>
        <w:t>Se debe adjuntar documentación oficial del fabricante que permita:</w:t>
      </w:r>
    </w:p>
    <w:p w14:paraId="2E68CD7E" w14:textId="77777777" w:rsidR="00962927" w:rsidRPr="00412E96" w:rsidRDefault="00962927" w:rsidP="00962927">
      <w:pPr>
        <w:pStyle w:val="Prrafodelista"/>
        <w:numPr>
          <w:ilvl w:val="2"/>
          <w:numId w:val="163"/>
        </w:numPr>
        <w:rPr>
          <w:rFonts w:cs="Arial"/>
          <w:szCs w:val="20"/>
        </w:rPr>
      </w:pPr>
      <w:r w:rsidRPr="00412E96">
        <w:rPr>
          <w:rFonts w:cs="Arial"/>
          <w:szCs w:val="20"/>
        </w:rPr>
        <w:t>Verificar el cumplimiento de los requisitos solicitados para el conjunto de elementos objeto de suministro.”</w:t>
      </w:r>
    </w:p>
    <w:p w14:paraId="05A030B8" w14:textId="77777777" w:rsidR="00962927" w:rsidRPr="00412E96" w:rsidRDefault="00962927" w:rsidP="00962927">
      <w:pPr>
        <w:pStyle w:val="Prrafodelista"/>
        <w:numPr>
          <w:ilvl w:val="2"/>
          <w:numId w:val="163"/>
        </w:numPr>
        <w:spacing w:before="120" w:after="120" w:line="240" w:lineRule="auto"/>
        <w:contextualSpacing w:val="0"/>
        <w:jc w:val="both"/>
        <w:rPr>
          <w:rFonts w:cs="Arial"/>
          <w:szCs w:val="20"/>
        </w:rPr>
      </w:pPr>
      <w:r w:rsidRPr="00412E96">
        <w:rPr>
          <w:rFonts w:cs="Arial"/>
          <w:szCs w:val="20"/>
        </w:rPr>
        <w:t>Dicha información, deberá al menos estar en inglés (deseable castellano) y accesible en la web de fabricante en los idiomas mencionados.</w:t>
      </w:r>
    </w:p>
    <w:p w14:paraId="6D79C36E" w14:textId="77777777" w:rsidR="00962927" w:rsidRPr="00412E96" w:rsidRDefault="00962927" w:rsidP="00962927">
      <w:pPr>
        <w:pStyle w:val="Prrafodelista"/>
        <w:numPr>
          <w:ilvl w:val="2"/>
          <w:numId w:val="163"/>
        </w:numPr>
        <w:spacing w:before="120" w:after="120" w:line="240" w:lineRule="auto"/>
        <w:contextualSpacing w:val="0"/>
        <w:jc w:val="both"/>
        <w:rPr>
          <w:rFonts w:cs="Arial"/>
          <w:szCs w:val="20"/>
        </w:rPr>
      </w:pPr>
      <w:r w:rsidRPr="00412E96">
        <w:rPr>
          <w:rFonts w:cs="Arial"/>
          <w:szCs w:val="20"/>
        </w:rPr>
        <w:t>Asimismo, se deben entregar los certificados solicitados para la justificación de los requisitos allí donde se exija.</w:t>
      </w:r>
    </w:p>
    <w:p w14:paraId="734B42D3" w14:textId="77777777" w:rsidR="00962927" w:rsidRPr="00412E96" w:rsidRDefault="00962927" w:rsidP="00962927">
      <w:pPr>
        <w:ind w:left="1416"/>
        <w:rPr>
          <w:rFonts w:cs="Arial"/>
          <w:u w:val="single"/>
        </w:rPr>
      </w:pPr>
      <w:r w:rsidRPr="00412E96">
        <w:rPr>
          <w:rFonts w:cs="Arial"/>
          <w:u w:val="single"/>
        </w:rPr>
        <w:t>En el caso de discrepancias entre las prestaciones ofrecidas por la oferta se tomarán en cuenta las publicadas oficial y públicamente por parte del fabricante.</w:t>
      </w:r>
    </w:p>
    <w:p w14:paraId="294FA033" w14:textId="77777777" w:rsidR="00962927" w:rsidRPr="00412E96" w:rsidRDefault="00962927" w:rsidP="00962927">
      <w:pPr>
        <w:pStyle w:val="Prrafodelista"/>
        <w:numPr>
          <w:ilvl w:val="0"/>
          <w:numId w:val="163"/>
        </w:numPr>
        <w:spacing w:before="240" w:after="120" w:line="240" w:lineRule="auto"/>
        <w:jc w:val="both"/>
        <w:rPr>
          <w:rFonts w:cs="Arial"/>
          <w:szCs w:val="20"/>
        </w:rPr>
      </w:pPr>
      <w:r w:rsidRPr="00412E96">
        <w:rPr>
          <w:rFonts w:cs="Arial"/>
          <w:szCs w:val="20"/>
        </w:rPr>
        <w:t xml:space="preserve">Descripción detallada de los servicios profesionales propuestos, </w:t>
      </w:r>
      <w:r w:rsidRPr="00412E96">
        <w:rPr>
          <w:rFonts w:cs="Arial"/>
          <w:szCs w:val="20"/>
          <w:u w:val="single"/>
        </w:rPr>
        <w:t>en línea con los servicios solicitados en el pliego de condiciones técnicas</w:t>
      </w:r>
      <w:r w:rsidRPr="00412E96">
        <w:rPr>
          <w:rFonts w:cs="Arial"/>
          <w:szCs w:val="20"/>
        </w:rPr>
        <w:t>.</w:t>
      </w:r>
    </w:p>
    <w:p w14:paraId="6EC18EA1" w14:textId="77777777" w:rsidR="00962927" w:rsidRPr="00412E96" w:rsidRDefault="00962927" w:rsidP="00962927">
      <w:pPr>
        <w:pStyle w:val="Prrafodelista"/>
        <w:spacing w:before="240" w:after="120" w:line="240" w:lineRule="auto"/>
        <w:jc w:val="both"/>
        <w:rPr>
          <w:rFonts w:cs="Arial"/>
          <w:szCs w:val="20"/>
        </w:rPr>
      </w:pPr>
    </w:p>
    <w:p w14:paraId="1289A8FB" w14:textId="3AF89109" w:rsidR="00962927" w:rsidRPr="00412E96" w:rsidRDefault="00962927" w:rsidP="00962927">
      <w:pPr>
        <w:pStyle w:val="Prrafodelista"/>
        <w:numPr>
          <w:ilvl w:val="0"/>
          <w:numId w:val="164"/>
        </w:numPr>
        <w:spacing w:before="60" w:after="60" w:line="240" w:lineRule="auto"/>
        <w:contextualSpacing w:val="0"/>
        <w:jc w:val="both"/>
        <w:rPr>
          <w:rFonts w:cs="Arial"/>
          <w:szCs w:val="20"/>
        </w:rPr>
      </w:pPr>
      <w:r w:rsidRPr="00412E96">
        <w:rPr>
          <w:rFonts w:cs="Arial"/>
          <w:szCs w:val="20"/>
        </w:rPr>
        <w:t xml:space="preserve">Relación de trabajos a realizar en centros de </w:t>
      </w:r>
      <w:r w:rsidR="004A07AC">
        <w:rPr>
          <w:rFonts w:cs="Arial"/>
          <w:szCs w:val="20"/>
        </w:rPr>
        <w:t>EITB</w:t>
      </w:r>
      <w:r w:rsidRPr="00412E96">
        <w:rPr>
          <w:rFonts w:cs="Arial"/>
          <w:szCs w:val="20"/>
        </w:rPr>
        <w:t xml:space="preserve"> (planificación, replanteos, instalaciones, pruebas, supervisión, documentación, retirada de material, trabajos vinculados a la ejecución de infraestructuras…)</w:t>
      </w:r>
    </w:p>
    <w:p w14:paraId="46246DA4" w14:textId="77777777" w:rsidR="00962927" w:rsidRPr="00412E96" w:rsidRDefault="00962927" w:rsidP="00962927">
      <w:pPr>
        <w:pStyle w:val="Prrafodelista"/>
        <w:numPr>
          <w:ilvl w:val="0"/>
          <w:numId w:val="164"/>
        </w:numPr>
        <w:spacing w:before="60" w:after="60" w:line="240" w:lineRule="auto"/>
        <w:contextualSpacing w:val="0"/>
        <w:jc w:val="both"/>
        <w:rPr>
          <w:rFonts w:cs="Arial"/>
          <w:szCs w:val="20"/>
        </w:rPr>
      </w:pPr>
      <w:r w:rsidRPr="00412E96">
        <w:rPr>
          <w:rFonts w:cs="Arial"/>
          <w:szCs w:val="20"/>
        </w:rPr>
        <w:t>Ejecución de pilotos y maquetas.</w:t>
      </w:r>
    </w:p>
    <w:p w14:paraId="7E8EF8DA" w14:textId="77777777" w:rsidR="00962927" w:rsidRPr="00412E96" w:rsidRDefault="00962927" w:rsidP="00962927">
      <w:pPr>
        <w:pStyle w:val="Prrafodelista"/>
        <w:numPr>
          <w:ilvl w:val="0"/>
          <w:numId w:val="164"/>
        </w:numPr>
        <w:spacing w:before="60" w:after="60" w:line="240" w:lineRule="auto"/>
        <w:contextualSpacing w:val="0"/>
        <w:jc w:val="both"/>
        <w:rPr>
          <w:rFonts w:cs="Arial"/>
          <w:szCs w:val="20"/>
        </w:rPr>
      </w:pPr>
      <w:r w:rsidRPr="00412E96">
        <w:rPr>
          <w:rFonts w:cs="Arial"/>
          <w:szCs w:val="20"/>
        </w:rPr>
        <w:t>Trabajos relativos a la gestión, coordinación y seguimiento de proyecto. Control de calidad, control de plazos, riesgos.</w:t>
      </w:r>
    </w:p>
    <w:p w14:paraId="4DEDBFF3" w14:textId="2215E770" w:rsidR="00962927" w:rsidRPr="00412E96" w:rsidRDefault="00962927" w:rsidP="00962927">
      <w:pPr>
        <w:pStyle w:val="Prrafodelista"/>
        <w:numPr>
          <w:ilvl w:val="0"/>
          <w:numId w:val="164"/>
        </w:numPr>
        <w:spacing w:before="60" w:after="60" w:line="240" w:lineRule="auto"/>
        <w:contextualSpacing w:val="0"/>
        <w:jc w:val="both"/>
        <w:rPr>
          <w:rFonts w:cs="Arial"/>
          <w:szCs w:val="20"/>
        </w:rPr>
      </w:pPr>
      <w:r w:rsidRPr="00412E96">
        <w:rPr>
          <w:rFonts w:cs="Arial"/>
          <w:szCs w:val="20"/>
        </w:rPr>
        <w:t>Coordinación de trabajos con EJIE/</w:t>
      </w:r>
      <w:r w:rsidR="004A07AC">
        <w:rPr>
          <w:rFonts w:cs="Arial"/>
          <w:szCs w:val="20"/>
        </w:rPr>
        <w:t>EITB</w:t>
      </w:r>
      <w:r w:rsidRPr="00412E96">
        <w:rPr>
          <w:rFonts w:cs="Arial"/>
          <w:szCs w:val="20"/>
        </w:rPr>
        <w:t>/terceros.</w:t>
      </w:r>
    </w:p>
    <w:p w14:paraId="34E9B7C0" w14:textId="77777777" w:rsidR="00962927" w:rsidRPr="00412E96" w:rsidRDefault="00962927" w:rsidP="00962927">
      <w:pPr>
        <w:spacing w:before="60" w:after="60" w:line="240" w:lineRule="auto"/>
        <w:jc w:val="both"/>
        <w:rPr>
          <w:rFonts w:cs="Arial"/>
          <w:szCs w:val="20"/>
        </w:rPr>
      </w:pPr>
    </w:p>
    <w:p w14:paraId="053B1EDD" w14:textId="77777777" w:rsidR="00962927" w:rsidRPr="00412E96" w:rsidRDefault="00962927" w:rsidP="00962927">
      <w:pPr>
        <w:spacing w:before="60" w:after="60" w:line="240" w:lineRule="auto"/>
        <w:ind w:left="360"/>
        <w:jc w:val="both"/>
        <w:rPr>
          <w:rFonts w:cs="Arial"/>
          <w:szCs w:val="20"/>
        </w:rPr>
      </w:pPr>
      <w:r w:rsidRPr="00412E96">
        <w:rPr>
          <w:rFonts w:cs="Arial"/>
          <w:szCs w:val="20"/>
        </w:rPr>
        <w:t xml:space="preserve">El objetivo de este capítulo es que el licitador constate su </w:t>
      </w:r>
      <w:r w:rsidRPr="00412E96">
        <w:rPr>
          <w:rFonts w:cs="Arial"/>
          <w:szCs w:val="20"/>
          <w:u w:val="single"/>
        </w:rPr>
        <w:t>entendimiento sobre el alcance</w:t>
      </w:r>
      <w:r w:rsidRPr="00412E96">
        <w:rPr>
          <w:rFonts w:cs="Arial"/>
          <w:szCs w:val="20"/>
        </w:rPr>
        <w:t xml:space="preserve"> (volumen de suministros, impacto…) de los trabajos y el entendimiento de los servicios a realizar para la consecución de los objetivos previstos.</w:t>
      </w:r>
    </w:p>
    <w:p w14:paraId="67B2393F" w14:textId="30E02B35" w:rsidR="00962927" w:rsidRPr="0078417F" w:rsidRDefault="00962927" w:rsidP="00962927">
      <w:pPr>
        <w:pStyle w:val="Prrafodelista"/>
        <w:numPr>
          <w:ilvl w:val="0"/>
          <w:numId w:val="162"/>
        </w:numPr>
        <w:spacing w:before="360" w:after="120" w:line="240" w:lineRule="auto"/>
        <w:contextualSpacing w:val="0"/>
        <w:jc w:val="both"/>
        <w:rPr>
          <w:rFonts w:cs="Arial"/>
          <w:b/>
          <w:szCs w:val="20"/>
        </w:rPr>
      </w:pPr>
      <w:bookmarkStart w:id="56" w:name="_Hlk221269033"/>
      <w:r w:rsidRPr="0078417F">
        <w:rPr>
          <w:rFonts w:cs="Arial"/>
          <w:b/>
          <w:szCs w:val="20"/>
        </w:rPr>
        <w:t xml:space="preserve">Plan de Migración para la convivencia de servicios </w:t>
      </w:r>
      <w:r>
        <w:rPr>
          <w:rFonts w:cs="Arial"/>
          <w:b/>
          <w:szCs w:val="20"/>
        </w:rPr>
        <w:t>(</w:t>
      </w:r>
      <w:r w:rsidR="004A07AC">
        <w:rPr>
          <w:rFonts w:cs="Arial"/>
          <w:b/>
          <w:szCs w:val="20"/>
        </w:rPr>
        <w:t>10</w:t>
      </w:r>
      <w:r>
        <w:rPr>
          <w:rFonts w:cs="Arial"/>
          <w:b/>
          <w:szCs w:val="20"/>
        </w:rPr>
        <w:t xml:space="preserve"> puntos</w:t>
      </w:r>
      <w:bookmarkEnd w:id="56"/>
      <w:r>
        <w:rPr>
          <w:rFonts w:cs="Arial"/>
          <w:b/>
          <w:szCs w:val="20"/>
        </w:rPr>
        <w:t>)</w:t>
      </w:r>
    </w:p>
    <w:p w14:paraId="3B4B21AB" w14:textId="77777777" w:rsidR="00962927" w:rsidRPr="0078417F" w:rsidRDefault="00962927" w:rsidP="00962927">
      <w:pPr>
        <w:spacing w:before="240" w:after="120" w:line="240" w:lineRule="auto"/>
        <w:ind w:left="357"/>
        <w:jc w:val="both"/>
        <w:rPr>
          <w:rFonts w:cs="Arial"/>
          <w:szCs w:val="20"/>
        </w:rPr>
      </w:pPr>
      <w:r w:rsidRPr="0078417F">
        <w:rPr>
          <w:rFonts w:cs="Arial"/>
          <w:szCs w:val="20"/>
        </w:rPr>
        <w:lastRenderedPageBreak/>
        <w:t xml:space="preserve">De forma particular, el licitador deberá realizar una primera propuesta de detalle sobre el </w:t>
      </w:r>
      <w:r w:rsidRPr="0078417F">
        <w:rPr>
          <w:rFonts w:cs="Arial"/>
          <w:szCs w:val="20"/>
          <w:u w:val="single"/>
        </w:rPr>
        <w:t>proceso y estrategia de migración más adecuado a seguir en centros</w:t>
      </w:r>
      <w:r w:rsidRPr="0078417F">
        <w:rPr>
          <w:rFonts w:cs="Arial"/>
          <w:szCs w:val="20"/>
        </w:rPr>
        <w:t xml:space="preserve"> donde conviva la infraestructura antigua y la nueva, buscando la mínima afección al servicio actual, identificando claramente las necesidades, riesgos, impacto y limitaciones derivados de dicha estrategia.</w:t>
      </w:r>
    </w:p>
    <w:p w14:paraId="4C5779A8" w14:textId="261DCAE7" w:rsidR="00962927" w:rsidRPr="00F73898" w:rsidRDefault="00962927" w:rsidP="00962927">
      <w:pPr>
        <w:spacing w:before="240" w:after="120" w:line="240" w:lineRule="auto"/>
        <w:ind w:left="357"/>
        <w:jc w:val="both"/>
        <w:rPr>
          <w:rFonts w:cs="Arial"/>
          <w:szCs w:val="20"/>
        </w:rPr>
      </w:pPr>
      <w:r w:rsidRPr="0078417F">
        <w:rPr>
          <w:rFonts w:cs="Arial"/>
          <w:szCs w:val="20"/>
        </w:rPr>
        <w:t>El plan contemplará las diferentes fases requeridas para la migración del servicio, con los diferentes hitos a alcanzar, y si aplica, estableciendo planes diferentes según tipo o situación actual del centro, a criterio del licitador.</w:t>
      </w:r>
    </w:p>
    <w:p w14:paraId="52E30862" w14:textId="1382229F" w:rsidR="00962927" w:rsidRPr="00442222" w:rsidRDefault="00962927" w:rsidP="00962927">
      <w:pPr>
        <w:pStyle w:val="Prrafodelista"/>
        <w:numPr>
          <w:ilvl w:val="0"/>
          <w:numId w:val="162"/>
        </w:numPr>
        <w:spacing w:before="360" w:after="120" w:line="240" w:lineRule="auto"/>
        <w:contextualSpacing w:val="0"/>
        <w:jc w:val="both"/>
        <w:rPr>
          <w:rFonts w:cs="Arial"/>
          <w:b/>
          <w:szCs w:val="20"/>
        </w:rPr>
      </w:pPr>
      <w:r w:rsidRPr="00E45615">
        <w:rPr>
          <w:rFonts w:cs="Arial"/>
          <w:b/>
          <w:color w:val="FF0000"/>
          <w:szCs w:val="20"/>
        </w:rPr>
        <w:t> </w:t>
      </w:r>
      <w:r w:rsidRPr="00442222">
        <w:rPr>
          <w:rFonts w:cs="Arial"/>
          <w:b/>
          <w:szCs w:val="20"/>
        </w:rPr>
        <w:t> Metodologías y Plan de proyecto</w:t>
      </w:r>
      <w:r>
        <w:rPr>
          <w:rFonts w:cs="Arial"/>
          <w:b/>
          <w:szCs w:val="20"/>
        </w:rPr>
        <w:t xml:space="preserve"> </w:t>
      </w:r>
      <w:r w:rsidR="004A07AC">
        <w:rPr>
          <w:rFonts w:cs="Arial"/>
          <w:b/>
          <w:szCs w:val="20"/>
        </w:rPr>
        <w:t>(8</w:t>
      </w:r>
      <w:r>
        <w:rPr>
          <w:rFonts w:cs="Arial"/>
          <w:b/>
          <w:szCs w:val="20"/>
        </w:rPr>
        <w:t xml:space="preserve"> puntos)</w:t>
      </w:r>
    </w:p>
    <w:p w14:paraId="6AC57615" w14:textId="77777777" w:rsidR="00962927" w:rsidRPr="00442222" w:rsidRDefault="00962927" w:rsidP="00962927">
      <w:pPr>
        <w:spacing w:before="240" w:after="120" w:line="240" w:lineRule="auto"/>
        <w:ind w:left="357"/>
        <w:jc w:val="both"/>
        <w:rPr>
          <w:rFonts w:cs="Arial"/>
          <w:szCs w:val="20"/>
        </w:rPr>
      </w:pPr>
      <w:r w:rsidRPr="00442222">
        <w:rPr>
          <w:rFonts w:cs="Arial"/>
          <w:szCs w:val="20"/>
        </w:rPr>
        <w:t>El objetivo del presente capítulo será describir la relación de metodologías a aplicar en la prestación de los servicios solicitados, tanto los relativos al despliegue y puesta en marcha, como aquellos orientados a la gestión y control de resultados del proyecto.</w:t>
      </w:r>
    </w:p>
    <w:p w14:paraId="345005B5" w14:textId="77777777" w:rsidR="00962927" w:rsidRPr="005243A4"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5243A4">
        <w:rPr>
          <w:rFonts w:cs="Arial"/>
          <w:szCs w:val="20"/>
        </w:rPr>
        <w:t>Definición de procedimientos, metodologías</w:t>
      </w:r>
      <w:r>
        <w:rPr>
          <w:rFonts w:cs="Arial"/>
          <w:szCs w:val="20"/>
        </w:rPr>
        <w:t xml:space="preserve"> y</w:t>
      </w:r>
      <w:r w:rsidRPr="005243A4">
        <w:rPr>
          <w:rFonts w:cs="Arial"/>
          <w:szCs w:val="20"/>
        </w:rPr>
        <w:t xml:space="preserve"> plantillas para la ejecución ordenada del </w:t>
      </w:r>
      <w:r>
        <w:rPr>
          <w:rFonts w:cs="Arial"/>
          <w:szCs w:val="20"/>
        </w:rPr>
        <w:t>proyecto</w:t>
      </w:r>
      <w:r w:rsidRPr="005243A4">
        <w:rPr>
          <w:rFonts w:cs="Arial"/>
          <w:szCs w:val="20"/>
        </w:rPr>
        <w:t xml:space="preserve">. </w:t>
      </w:r>
    </w:p>
    <w:p w14:paraId="7CF7B0D0" w14:textId="77777777" w:rsidR="00962927" w:rsidRPr="007254A1"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7254A1">
        <w:rPr>
          <w:rFonts w:cs="Arial"/>
          <w:szCs w:val="20"/>
        </w:rPr>
        <w:t xml:space="preserve">Metodologías de </w:t>
      </w:r>
      <w:r w:rsidRPr="00125124">
        <w:rPr>
          <w:rFonts w:cs="Arial"/>
          <w:szCs w:val="20"/>
          <w:u w:val="single"/>
        </w:rPr>
        <w:t>gestión y control</w:t>
      </w:r>
      <w:r>
        <w:rPr>
          <w:rFonts w:cs="Arial"/>
          <w:szCs w:val="20"/>
        </w:rPr>
        <w:t xml:space="preserve"> </w:t>
      </w:r>
      <w:r w:rsidRPr="007254A1">
        <w:rPr>
          <w:rFonts w:cs="Arial"/>
          <w:szCs w:val="20"/>
        </w:rPr>
        <w:t xml:space="preserve">del </w:t>
      </w:r>
      <w:r>
        <w:rPr>
          <w:rFonts w:cs="Arial"/>
          <w:szCs w:val="20"/>
        </w:rPr>
        <w:t>s</w:t>
      </w:r>
      <w:r w:rsidRPr="007254A1">
        <w:rPr>
          <w:rFonts w:cs="Arial"/>
          <w:szCs w:val="20"/>
        </w:rPr>
        <w:t>ervicio.</w:t>
      </w:r>
    </w:p>
    <w:p w14:paraId="45472761" w14:textId="77777777" w:rsidR="00962927" w:rsidRPr="00442222"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7254A1">
        <w:rPr>
          <w:rFonts w:cs="Arial"/>
          <w:szCs w:val="20"/>
        </w:rPr>
        <w:t xml:space="preserve">Medidas de </w:t>
      </w:r>
      <w:r w:rsidRPr="00940A38">
        <w:rPr>
          <w:rFonts w:cs="Arial"/>
          <w:szCs w:val="20"/>
          <w:u w:val="single"/>
        </w:rPr>
        <w:t>control de calidad</w:t>
      </w:r>
      <w:r w:rsidRPr="007254A1">
        <w:rPr>
          <w:rFonts w:cs="Arial"/>
          <w:szCs w:val="20"/>
        </w:rPr>
        <w:t>. Se incluirá en este apartado la descripción de las medidas dispuestas por el licitador para asegurar la calidad de los trabajos,</w:t>
      </w:r>
      <w:r w:rsidRPr="00442222">
        <w:rPr>
          <w:rFonts w:cs="Arial"/>
          <w:szCs w:val="20"/>
        </w:rPr>
        <w:t xml:space="preserve"> así como aquellas otras que se prevé aplicar para vigilar y garantizar el adecuado cumplimiento del contrato.</w:t>
      </w:r>
    </w:p>
    <w:p w14:paraId="55BE8BFA" w14:textId="77777777" w:rsidR="00962927" w:rsidRPr="00442222"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442222">
        <w:rPr>
          <w:rFonts w:cs="Arial"/>
          <w:szCs w:val="20"/>
          <w:u w:val="single"/>
        </w:rPr>
        <w:t xml:space="preserve">Planificación </w:t>
      </w:r>
      <w:r>
        <w:rPr>
          <w:rFonts w:cs="Arial"/>
          <w:szCs w:val="20"/>
          <w:u w:val="single"/>
        </w:rPr>
        <w:t xml:space="preserve">global </w:t>
      </w:r>
      <w:r w:rsidRPr="00442222">
        <w:rPr>
          <w:rFonts w:cs="Arial"/>
          <w:szCs w:val="20"/>
          <w:u w:val="single"/>
        </w:rPr>
        <w:t>de proyecto</w:t>
      </w:r>
      <w:r w:rsidRPr="00442222">
        <w:rPr>
          <w:rFonts w:cs="Arial"/>
          <w:szCs w:val="20"/>
        </w:rPr>
        <w:t>, con el detalle de las fases, tareas e hitos de los trabajos para cumplimiento de los plazos establecidos</w:t>
      </w:r>
      <w:r>
        <w:rPr>
          <w:rFonts w:cs="Arial"/>
          <w:szCs w:val="20"/>
        </w:rPr>
        <w:t xml:space="preserve"> (diagrama de Gantt) y teniendo en cuenta el plazo de suministro del equipamiento requerido.</w:t>
      </w:r>
      <w:r w:rsidRPr="00442222">
        <w:rPr>
          <w:rFonts w:cs="Arial"/>
          <w:szCs w:val="20"/>
        </w:rPr>
        <w:t xml:space="preserve"> </w:t>
      </w:r>
    </w:p>
    <w:p w14:paraId="0A0CEA90" w14:textId="77777777" w:rsidR="00962927" w:rsidRPr="00442222"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442222">
        <w:rPr>
          <w:rFonts w:cs="Arial"/>
          <w:szCs w:val="20"/>
        </w:rPr>
        <w:t xml:space="preserve">Identificación de </w:t>
      </w:r>
      <w:r w:rsidRPr="00442222">
        <w:rPr>
          <w:rFonts w:cs="Arial"/>
          <w:szCs w:val="20"/>
          <w:u w:val="single"/>
        </w:rPr>
        <w:t>puntos críticos y riesgos de proyecto</w:t>
      </w:r>
      <w:r w:rsidRPr="00442222">
        <w:rPr>
          <w:rFonts w:cs="Arial"/>
          <w:szCs w:val="20"/>
        </w:rPr>
        <w:t>. Propuesta para su mitigación.</w:t>
      </w:r>
    </w:p>
    <w:p w14:paraId="2C8F49A4" w14:textId="34799CD6" w:rsidR="00962927" w:rsidRPr="0006724B" w:rsidRDefault="00962927" w:rsidP="00962927">
      <w:pPr>
        <w:pStyle w:val="Prrafodelista"/>
        <w:numPr>
          <w:ilvl w:val="0"/>
          <w:numId w:val="162"/>
        </w:numPr>
        <w:spacing w:before="360" w:after="120" w:line="240" w:lineRule="auto"/>
        <w:contextualSpacing w:val="0"/>
        <w:jc w:val="both"/>
        <w:rPr>
          <w:rFonts w:cs="Arial"/>
          <w:b/>
          <w:szCs w:val="20"/>
        </w:rPr>
      </w:pPr>
      <w:r w:rsidRPr="0006724B">
        <w:rPr>
          <w:rFonts w:cs="Arial"/>
          <w:b/>
          <w:szCs w:val="20"/>
        </w:rPr>
        <w:t>Recursos y Organización</w:t>
      </w:r>
      <w:r>
        <w:rPr>
          <w:rFonts w:cs="Arial"/>
          <w:b/>
          <w:szCs w:val="20"/>
        </w:rPr>
        <w:t xml:space="preserve"> (</w:t>
      </w:r>
      <w:r w:rsidR="004A07AC">
        <w:rPr>
          <w:rFonts w:cs="Arial"/>
          <w:b/>
          <w:szCs w:val="20"/>
        </w:rPr>
        <w:t>6</w:t>
      </w:r>
      <w:r>
        <w:rPr>
          <w:rFonts w:cs="Arial"/>
          <w:b/>
          <w:szCs w:val="20"/>
        </w:rPr>
        <w:t xml:space="preserve"> puntos)</w:t>
      </w:r>
    </w:p>
    <w:p w14:paraId="1008DC51" w14:textId="77777777" w:rsidR="00962927" w:rsidRPr="0006724B" w:rsidRDefault="00962927" w:rsidP="00962927">
      <w:pPr>
        <w:spacing w:before="240" w:after="120" w:line="240" w:lineRule="auto"/>
        <w:jc w:val="both"/>
        <w:rPr>
          <w:rFonts w:cs="Arial"/>
          <w:szCs w:val="20"/>
        </w:rPr>
      </w:pPr>
      <w:r w:rsidRPr="0006724B">
        <w:rPr>
          <w:rFonts w:cs="Arial"/>
          <w:szCs w:val="20"/>
        </w:rPr>
        <w:t xml:space="preserve">El objetivo del presente capítulo será describir </w:t>
      </w:r>
      <w:r w:rsidRPr="0006724B">
        <w:rPr>
          <w:rFonts w:cs="Arial"/>
          <w:szCs w:val="20"/>
          <w:u w:val="single"/>
        </w:rPr>
        <w:t>cómo se va a organizar el licitador para dar respuesta al alcance de servicios a realizar, en base a las metodologías propuestas y plan de trabajo presentado</w:t>
      </w:r>
      <w:r w:rsidRPr="0006724B">
        <w:rPr>
          <w:rFonts w:cs="Arial"/>
          <w:szCs w:val="20"/>
        </w:rPr>
        <w:t>.</w:t>
      </w:r>
    </w:p>
    <w:p w14:paraId="3EF8CAB2" w14:textId="77777777" w:rsidR="00962927" w:rsidRPr="0006724B"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06724B">
        <w:rPr>
          <w:rFonts w:cs="Arial"/>
          <w:szCs w:val="20"/>
        </w:rPr>
        <w:t>Configuración del equipo y organización de recursos. Roles y funciones a realizar. Relaciones entre el equipo.</w:t>
      </w:r>
    </w:p>
    <w:p w14:paraId="6984DC23" w14:textId="77777777" w:rsidR="00962927" w:rsidRPr="0006724B"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06724B">
        <w:rPr>
          <w:rFonts w:cs="Arial"/>
          <w:szCs w:val="20"/>
        </w:rPr>
        <w:t xml:space="preserve">Detalle de dedicaciones y dimensionamiento por fase de proyecto. Justificación (volumen, dedicaciones, perfiles) de los recursos puestos a disposición del contrato que aseguren cumplimiento de plazos y metodología. </w:t>
      </w:r>
    </w:p>
    <w:p w14:paraId="28FE23E0" w14:textId="77777777" w:rsidR="00962927" w:rsidRPr="0006724B"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06724B">
        <w:rPr>
          <w:rFonts w:cs="Arial"/>
          <w:szCs w:val="20"/>
        </w:rPr>
        <w:t>Planes de contingencia ante fallo de recursos o recursos insuficientes.</w:t>
      </w:r>
    </w:p>
    <w:p w14:paraId="38B31733" w14:textId="21DF41B1" w:rsidR="00962927" w:rsidRPr="00556EA1" w:rsidRDefault="00962927" w:rsidP="00962927">
      <w:pPr>
        <w:pStyle w:val="Prrafodelista"/>
        <w:numPr>
          <w:ilvl w:val="0"/>
          <w:numId w:val="162"/>
        </w:numPr>
        <w:spacing w:before="360" w:after="120" w:line="240" w:lineRule="auto"/>
        <w:contextualSpacing w:val="0"/>
        <w:jc w:val="both"/>
        <w:rPr>
          <w:rFonts w:cs="Arial"/>
          <w:b/>
          <w:szCs w:val="20"/>
        </w:rPr>
      </w:pPr>
      <w:r w:rsidRPr="00556EA1">
        <w:rPr>
          <w:rFonts w:cs="Arial"/>
          <w:b/>
          <w:szCs w:val="20"/>
        </w:rPr>
        <w:t>Descripción del Servicio de Soporte, Mantenimiento y Gestión de las garantía</w:t>
      </w:r>
      <w:r>
        <w:rPr>
          <w:rFonts w:cs="Arial"/>
          <w:b/>
          <w:szCs w:val="20"/>
        </w:rPr>
        <w:t xml:space="preserve"> (</w:t>
      </w:r>
      <w:r w:rsidR="004A07AC">
        <w:rPr>
          <w:rFonts w:cs="Arial"/>
          <w:b/>
          <w:szCs w:val="20"/>
        </w:rPr>
        <w:t>5</w:t>
      </w:r>
      <w:r>
        <w:rPr>
          <w:rFonts w:cs="Arial"/>
          <w:b/>
          <w:szCs w:val="20"/>
        </w:rPr>
        <w:t xml:space="preserve"> puntos)</w:t>
      </w:r>
    </w:p>
    <w:p w14:paraId="498DDCAA" w14:textId="77777777" w:rsidR="00962927" w:rsidRPr="00556EA1"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556EA1">
        <w:rPr>
          <w:rFonts w:cs="Arial"/>
          <w:szCs w:val="20"/>
        </w:rPr>
        <w:t>Descripción del alcance de los servicios de soporte y mantenimiento ofertados. Niveles de servicio ofertados: atención, coberturas, tiempos de respuesta.</w:t>
      </w:r>
    </w:p>
    <w:p w14:paraId="62573721" w14:textId="77777777" w:rsidR="00962927" w:rsidRPr="00556EA1" w:rsidRDefault="00962927" w:rsidP="00962927">
      <w:pPr>
        <w:pStyle w:val="Prrafodelista"/>
        <w:numPr>
          <w:ilvl w:val="0"/>
          <w:numId w:val="165"/>
        </w:numPr>
        <w:spacing w:before="60" w:after="60" w:line="240" w:lineRule="auto"/>
        <w:ind w:left="1276" w:hanging="284"/>
        <w:contextualSpacing w:val="0"/>
        <w:jc w:val="both"/>
        <w:rPr>
          <w:rFonts w:cs="Arial"/>
          <w:szCs w:val="20"/>
        </w:rPr>
      </w:pPr>
      <w:r w:rsidRPr="00556EA1">
        <w:rPr>
          <w:rFonts w:cs="Arial"/>
          <w:szCs w:val="20"/>
        </w:rPr>
        <w:t>Procedimientos para la gestión del soporte de fabricante y garantías.</w:t>
      </w:r>
    </w:p>
    <w:p w14:paraId="46EAD0DE" w14:textId="77777777" w:rsidR="00962927" w:rsidRPr="00150DD0" w:rsidRDefault="00962927" w:rsidP="00962927">
      <w:pPr>
        <w:spacing w:before="240" w:after="120" w:line="240" w:lineRule="auto"/>
        <w:ind w:left="426"/>
        <w:jc w:val="both"/>
        <w:rPr>
          <w:rFonts w:cs="Arial"/>
          <w:szCs w:val="20"/>
        </w:rPr>
      </w:pPr>
      <w:r w:rsidRPr="00150DD0">
        <w:rPr>
          <w:rFonts w:cstheme="minorHAnsi"/>
          <w:u w:val="single"/>
        </w:rPr>
        <w:t xml:space="preserve">En este capítulo el licitador deberá dar respuesta a los “Procedimientos para la gestión del soporte de fabricante y garantías”, con la descripción de los Procedimientos vinculados a la Gestión del Soporte de </w:t>
      </w:r>
      <w:r w:rsidRPr="00150DD0">
        <w:rPr>
          <w:rFonts w:cstheme="minorHAnsi"/>
          <w:u w:val="single"/>
        </w:rPr>
        <w:lastRenderedPageBreak/>
        <w:t>fabricante y Garantías (gestión RMA) del equipamiento suministrado para el periodo en cuestión, teniendo en cuenta los niveles de servicio solicitados en cada caso y reflejados en el PCT</w:t>
      </w:r>
      <w:r w:rsidRPr="00150DD0">
        <w:rPr>
          <w:rFonts w:cstheme="minorHAnsi"/>
        </w:rPr>
        <w:t>.</w:t>
      </w:r>
    </w:p>
    <w:p w14:paraId="36805272" w14:textId="77777777" w:rsidR="004A07AC" w:rsidRDefault="004A07AC" w:rsidP="00962927">
      <w:pPr>
        <w:tabs>
          <w:tab w:val="left" w:pos="993"/>
        </w:tabs>
        <w:spacing w:line="240" w:lineRule="auto"/>
        <w:jc w:val="both"/>
      </w:pPr>
    </w:p>
    <w:p w14:paraId="395BB35C" w14:textId="0CE7DFC5" w:rsidR="00962927" w:rsidRPr="00230B98" w:rsidRDefault="00962927" w:rsidP="00962927">
      <w:pPr>
        <w:tabs>
          <w:tab w:val="left" w:pos="993"/>
        </w:tabs>
        <w:spacing w:line="240" w:lineRule="auto"/>
        <w:jc w:val="both"/>
      </w:pPr>
      <w:r w:rsidRPr="00230B98">
        <w:t xml:space="preserve">El licitador, bajo su consideración, podrá solicitar información técnica adicional a la expuesta en el pliego de condiciones técnicas para un adecuado desarrollo de la propuesta solicitada. La solicitud deberá cursarse a través del correo electrónico </w:t>
      </w:r>
      <w:hyperlink r:id="rId22" w:history="1">
        <w:r w:rsidRPr="00230B98">
          <w:rPr>
            <w:rStyle w:val="Hipervnculo"/>
            <w:rFonts w:asciiTheme="minorHAnsi" w:hAnsiTheme="minorHAnsi" w:cstheme="minorBidi"/>
            <w:color w:val="auto"/>
            <w:lang w:val="es-ES"/>
          </w:rPr>
          <w:t>ContratacionEJIE@ejie.eus</w:t>
        </w:r>
      </w:hyperlink>
      <w:r w:rsidRPr="00230B98">
        <w:t xml:space="preserve">. </w:t>
      </w:r>
    </w:p>
    <w:p w14:paraId="0DFC9AAE" w14:textId="77777777" w:rsidR="00962927" w:rsidRPr="00230B98" w:rsidRDefault="00962927" w:rsidP="00962927">
      <w:pPr>
        <w:tabs>
          <w:tab w:val="left" w:pos="993"/>
        </w:tabs>
        <w:spacing w:line="240" w:lineRule="auto"/>
        <w:jc w:val="both"/>
      </w:pPr>
      <w:r w:rsidRPr="00230B98">
        <w:t xml:space="preserve">La empresa licitadora firmará un acuerdo de confidencialidad en el que se compromete expresamente a guardar absoluta confidencialidad sobre la información de cualquier tipo obtenida o derivada de la documentación entregada. Dicha confidencialidad perdurará sin límite durante la fase de licitación y de forma posterior. El modelo de condiciones de confidencialidad </w:t>
      </w:r>
      <w:r>
        <w:t>es el recogido en el Anexo XVI del presente pliego, a entregar a</w:t>
      </w:r>
      <w:r w:rsidRPr="00230B98">
        <w:t xml:space="preserve"> EJIE </w:t>
      </w:r>
      <w:r>
        <w:t>con el procedimiento recogido en la cláusula 66.5 de este pliego.</w:t>
      </w:r>
    </w:p>
    <w:p w14:paraId="2EC6B8EA" w14:textId="77777777" w:rsidR="00962927" w:rsidRPr="00F0637B" w:rsidRDefault="00962927" w:rsidP="00962927">
      <w:pPr>
        <w:tabs>
          <w:tab w:val="left" w:pos="993"/>
        </w:tabs>
        <w:spacing w:line="240" w:lineRule="auto"/>
        <w:jc w:val="both"/>
      </w:pPr>
      <w:r w:rsidRPr="00F0637B">
        <w:rPr>
          <w:u w:val="single"/>
        </w:rPr>
        <w:t>Es obligatorio que las ofertas técnicas sigan el índice descrito en este punto</w:t>
      </w:r>
      <w:r w:rsidRPr="00F0637B">
        <w:t xml:space="preserve"> y aporten dentro del capítulo correspondiente la documentación necesaria que permita realizar la valoración de la propuesta técnica de forma correcta.</w:t>
      </w:r>
    </w:p>
    <w:p w14:paraId="18B0A939" w14:textId="77777777" w:rsidR="00962927" w:rsidRPr="00BA4F65" w:rsidRDefault="00962927" w:rsidP="00962927">
      <w:pPr>
        <w:pStyle w:val="Prrafodelista"/>
        <w:spacing w:line="240" w:lineRule="auto"/>
        <w:ind w:left="0"/>
      </w:pPr>
      <w:r w:rsidRPr="00BA4F65">
        <w:rPr>
          <w:b/>
          <w:bCs/>
        </w:rPr>
        <w:t xml:space="preserve">ANEXOS: </w:t>
      </w:r>
      <w:r w:rsidRPr="00BA4F65">
        <w:t xml:space="preserve">El licitador solo considerará la inclusión de anexos adicionales para aspectos aclaratorios respecto a los contenidos de la MEMORIA TÉCNICA, no pudiendo contener información que sea adicional a la allí expuesta, excepto para justificar algún criterio requerido. </w:t>
      </w:r>
    </w:p>
    <w:p w14:paraId="4C58BCBC" w14:textId="77777777" w:rsidR="00962927" w:rsidRPr="00F73898" w:rsidRDefault="00962927" w:rsidP="00962927">
      <w:pPr>
        <w:pStyle w:val="Prrafodelista"/>
        <w:spacing w:line="240" w:lineRule="auto"/>
      </w:pPr>
    </w:p>
    <w:p w14:paraId="034D47A6" w14:textId="3AA0CDAD" w:rsidR="00962927" w:rsidRPr="00AE33C5" w:rsidRDefault="00962927" w:rsidP="00962927">
      <w:pPr>
        <w:pStyle w:val="Prrafodelista"/>
        <w:numPr>
          <w:ilvl w:val="0"/>
          <w:numId w:val="168"/>
        </w:numPr>
      </w:pPr>
      <w:r w:rsidRPr="00AE33C5">
        <w:t>Se deberá presentar el “</w:t>
      </w:r>
      <w:r w:rsidRPr="005418F0">
        <w:rPr>
          <w:b/>
          <w:bCs/>
        </w:rPr>
        <w:t>PCT_ANEXO V</w:t>
      </w:r>
      <w:r w:rsidR="000A5727">
        <w:rPr>
          <w:b/>
          <w:bCs/>
        </w:rPr>
        <w:t>I</w:t>
      </w:r>
      <w:r w:rsidRPr="005418F0">
        <w:rPr>
          <w:b/>
          <w:bCs/>
        </w:rPr>
        <w:t>I - Requisitos diseño</w:t>
      </w:r>
      <w:r w:rsidR="00C96466">
        <w:rPr>
          <w:b/>
          <w:bCs/>
        </w:rPr>
        <w:t xml:space="preserve"> Lote 2</w:t>
      </w:r>
      <w:r w:rsidRPr="005418F0">
        <w:rPr>
          <w:b/>
          <w:bCs/>
        </w:rPr>
        <w:t>.xlsx</w:t>
      </w:r>
      <w:r w:rsidRPr="00AE33C5">
        <w:t>”, que se considerará como parte del capítulo 2, “Análisis y propuesta de Solución Técnica” de la oferta técnica que se presente:</w:t>
      </w:r>
    </w:p>
    <w:p w14:paraId="46C26C7E" w14:textId="77777777" w:rsidR="00962927" w:rsidRPr="00AE33C5" w:rsidRDefault="00962927" w:rsidP="00962927">
      <w:pPr>
        <w:pStyle w:val="Prrafodelista"/>
        <w:numPr>
          <w:ilvl w:val="0"/>
          <w:numId w:val="166"/>
        </w:numPr>
        <w:tabs>
          <w:tab w:val="left" w:pos="993"/>
        </w:tabs>
        <w:spacing w:line="240" w:lineRule="auto"/>
        <w:ind w:left="1418"/>
      </w:pPr>
      <w:r w:rsidRPr="00AE33C5">
        <w:t xml:space="preserve">Se excluirán, y no se procederá a la apertura del archivo de fórmulas, todas las propuestas que </w:t>
      </w:r>
      <w:r w:rsidRPr="00AE33C5">
        <w:rPr>
          <w:u w:val="single"/>
        </w:rPr>
        <w:t>no cumplan y/o cumplimenten todos los apartados obligatorios en el checklist de requisitos del anexo y aquellas que no aporten este anexo.</w:t>
      </w:r>
    </w:p>
    <w:p w14:paraId="2BC8F8AA" w14:textId="77777777" w:rsidR="00962927" w:rsidRPr="00AE33C5" w:rsidRDefault="00962927" w:rsidP="00962927">
      <w:pPr>
        <w:pStyle w:val="Prrafodelista"/>
        <w:tabs>
          <w:tab w:val="left" w:pos="993"/>
        </w:tabs>
        <w:spacing w:line="240" w:lineRule="auto"/>
        <w:ind w:left="709"/>
      </w:pPr>
    </w:p>
    <w:p w14:paraId="57F868E6" w14:textId="77777777" w:rsidR="00962927" w:rsidRPr="00AE33C5" w:rsidRDefault="00962927" w:rsidP="00962927">
      <w:pPr>
        <w:pStyle w:val="Prrafodelista"/>
        <w:numPr>
          <w:ilvl w:val="0"/>
          <w:numId w:val="166"/>
        </w:numPr>
        <w:tabs>
          <w:tab w:val="left" w:pos="993"/>
        </w:tabs>
        <w:spacing w:line="240" w:lineRule="auto"/>
        <w:ind w:left="1418"/>
      </w:pPr>
      <w:r w:rsidRPr="00AE33C5">
        <w:t>Se deberá cumplimentar:</w:t>
      </w:r>
    </w:p>
    <w:p w14:paraId="6FDD22E8" w14:textId="77777777" w:rsidR="00962927" w:rsidRPr="00AE33C5" w:rsidRDefault="00962927" w:rsidP="00962927">
      <w:pPr>
        <w:pStyle w:val="Textonotapie"/>
        <w:numPr>
          <w:ilvl w:val="3"/>
          <w:numId w:val="167"/>
        </w:numPr>
        <w:ind w:left="1701"/>
        <w:jc w:val="both"/>
        <w:rPr>
          <w:sz w:val="22"/>
          <w:szCs w:val="22"/>
        </w:rPr>
      </w:pPr>
      <w:r w:rsidRPr="00AE33C5">
        <w:rPr>
          <w:sz w:val="22"/>
          <w:szCs w:val="22"/>
        </w:rPr>
        <w:t>TODOS los apartados correspondientes a las columnas “Cumple Sí/No” y “Justificación cumplimiento” independientemente de si la solución propuesta se basa en un nuevo fabricante o si se basa en la solución preexistente del fabricante Cisco.</w:t>
      </w:r>
    </w:p>
    <w:p w14:paraId="119118F1" w14:textId="77777777" w:rsidR="00962927" w:rsidRPr="00AE33C5" w:rsidRDefault="00962927" w:rsidP="00962927">
      <w:pPr>
        <w:pStyle w:val="Textonotapie"/>
        <w:numPr>
          <w:ilvl w:val="3"/>
          <w:numId w:val="167"/>
        </w:numPr>
        <w:ind w:left="1701"/>
        <w:jc w:val="both"/>
        <w:rPr>
          <w:sz w:val="22"/>
          <w:szCs w:val="22"/>
        </w:rPr>
      </w:pPr>
      <w:r w:rsidRPr="00AE33C5">
        <w:rPr>
          <w:sz w:val="22"/>
          <w:szCs w:val="22"/>
        </w:rPr>
        <w:t>En el apartado “Justificación cumplimiento” se deberá incluir:</w:t>
      </w:r>
    </w:p>
    <w:p w14:paraId="0676965E" w14:textId="77777777" w:rsidR="00962927" w:rsidRPr="00AE33C5" w:rsidRDefault="00962927" w:rsidP="00962927">
      <w:pPr>
        <w:pStyle w:val="Textonotapie"/>
        <w:numPr>
          <w:ilvl w:val="4"/>
          <w:numId w:val="167"/>
        </w:numPr>
        <w:ind w:left="2268"/>
        <w:jc w:val="both"/>
        <w:rPr>
          <w:sz w:val="22"/>
          <w:szCs w:val="22"/>
        </w:rPr>
      </w:pPr>
      <w:r w:rsidRPr="00AE33C5">
        <w:rPr>
          <w:sz w:val="22"/>
          <w:szCs w:val="22"/>
        </w:rPr>
        <w:t>Modo de cumplimiento</w:t>
      </w:r>
    </w:p>
    <w:p w14:paraId="0E734C33" w14:textId="77777777" w:rsidR="00962927" w:rsidRPr="00AE33C5" w:rsidRDefault="00962927" w:rsidP="00962927">
      <w:pPr>
        <w:pStyle w:val="Textonotapie"/>
        <w:numPr>
          <w:ilvl w:val="4"/>
          <w:numId w:val="167"/>
        </w:numPr>
        <w:ind w:left="2268"/>
        <w:jc w:val="both"/>
        <w:rPr>
          <w:sz w:val="22"/>
          <w:szCs w:val="22"/>
        </w:rPr>
      </w:pPr>
      <w:r w:rsidRPr="00AE33C5">
        <w:rPr>
          <w:sz w:val="22"/>
          <w:szCs w:val="22"/>
        </w:rPr>
        <w:t>Pág. de la oferta técnica donde se explica dicho cumplimiento.</w:t>
      </w:r>
    </w:p>
    <w:p w14:paraId="783EEEE8" w14:textId="77777777" w:rsidR="00962927" w:rsidRPr="00F73898" w:rsidRDefault="00962927" w:rsidP="00962927"/>
    <w:p w14:paraId="216024D5" w14:textId="23B27189" w:rsidR="00962927" w:rsidRPr="00AC72F8" w:rsidRDefault="00962927" w:rsidP="00962927">
      <w:pPr>
        <w:pStyle w:val="Prrafodelista"/>
        <w:numPr>
          <w:ilvl w:val="0"/>
          <w:numId w:val="168"/>
        </w:numPr>
        <w:tabs>
          <w:tab w:val="left" w:pos="993"/>
        </w:tabs>
        <w:spacing w:line="240" w:lineRule="auto"/>
        <w:jc w:val="both"/>
      </w:pPr>
      <w:r w:rsidRPr="00AC72F8">
        <w:t>Se deberá presentar el “</w:t>
      </w:r>
      <w:r w:rsidRPr="005418F0">
        <w:rPr>
          <w:b/>
          <w:bCs/>
        </w:rPr>
        <w:t>PCT_ANEXO V</w:t>
      </w:r>
      <w:r w:rsidR="000A5727">
        <w:rPr>
          <w:b/>
          <w:bCs/>
        </w:rPr>
        <w:t>I</w:t>
      </w:r>
      <w:r w:rsidRPr="005418F0">
        <w:rPr>
          <w:b/>
          <w:bCs/>
        </w:rPr>
        <w:t xml:space="preserve"> - Requisitos </w:t>
      </w:r>
      <w:r w:rsidR="000A5727">
        <w:rPr>
          <w:b/>
          <w:bCs/>
        </w:rPr>
        <w:t>T</w:t>
      </w:r>
      <w:r w:rsidR="00F73898">
        <w:rPr>
          <w:b/>
          <w:bCs/>
        </w:rPr>
        <w:t>é</w:t>
      </w:r>
      <w:r w:rsidRPr="005418F0">
        <w:rPr>
          <w:b/>
          <w:bCs/>
        </w:rPr>
        <w:t>cnicos</w:t>
      </w:r>
      <w:r w:rsidR="000A5727">
        <w:rPr>
          <w:b/>
          <w:bCs/>
        </w:rPr>
        <w:t xml:space="preserve"> Lote 2</w:t>
      </w:r>
      <w:r w:rsidRPr="005418F0">
        <w:rPr>
          <w:b/>
          <w:bCs/>
        </w:rPr>
        <w:t>.xlsx”,</w:t>
      </w:r>
      <w:r w:rsidRPr="00AC72F8">
        <w:t xml:space="preserve"> que se considerará como parte del capítulo 3, “Alcance de los Suministros y Servicios Profesionales” de la memoria técnica que se presente:</w:t>
      </w:r>
    </w:p>
    <w:p w14:paraId="0071BE3F" w14:textId="77777777" w:rsidR="00962927" w:rsidRPr="00AC72F8" w:rsidRDefault="00962927" w:rsidP="00962927">
      <w:pPr>
        <w:pStyle w:val="Prrafodelista"/>
        <w:numPr>
          <w:ilvl w:val="0"/>
          <w:numId w:val="166"/>
        </w:numPr>
        <w:tabs>
          <w:tab w:val="left" w:pos="993"/>
        </w:tabs>
        <w:spacing w:line="240" w:lineRule="auto"/>
        <w:ind w:left="1418"/>
      </w:pPr>
      <w:r w:rsidRPr="00AC72F8">
        <w:t xml:space="preserve">Se excluirán, y no se procederá a la apertura del archivo de fórmulas, todas las propuestas que </w:t>
      </w:r>
      <w:r w:rsidRPr="00AC72F8">
        <w:rPr>
          <w:u w:val="single"/>
        </w:rPr>
        <w:t>no cumplan y/o cumplimenten todos los apartados obligatorios en el checklist de requisitos del anexo y aquellas que no aporten este anexo.</w:t>
      </w:r>
    </w:p>
    <w:p w14:paraId="269C3993" w14:textId="77777777" w:rsidR="00962927" w:rsidRPr="00AC72F8" w:rsidRDefault="00962927" w:rsidP="00962927">
      <w:pPr>
        <w:pStyle w:val="Prrafodelista"/>
        <w:tabs>
          <w:tab w:val="left" w:pos="993"/>
        </w:tabs>
        <w:spacing w:line="240" w:lineRule="auto"/>
        <w:ind w:left="709"/>
      </w:pPr>
    </w:p>
    <w:p w14:paraId="52598934" w14:textId="77777777" w:rsidR="00962927" w:rsidRPr="00AC72F8" w:rsidRDefault="00962927" w:rsidP="00962927">
      <w:pPr>
        <w:pStyle w:val="Prrafodelista"/>
        <w:numPr>
          <w:ilvl w:val="0"/>
          <w:numId w:val="166"/>
        </w:numPr>
        <w:tabs>
          <w:tab w:val="left" w:pos="993"/>
        </w:tabs>
        <w:spacing w:line="240" w:lineRule="auto"/>
        <w:ind w:left="1418"/>
      </w:pPr>
      <w:r w:rsidRPr="00AC72F8">
        <w:t>Se deberá cumplimentar por cada ámbito (“Solución central”</w:t>
      </w:r>
      <w:r>
        <w:t xml:space="preserve">, </w:t>
      </w:r>
      <w:r w:rsidRPr="00AC72F8">
        <w:t>“Puntos de acceso”</w:t>
      </w:r>
      <w:r>
        <w:t xml:space="preserve"> y “Electrónica LAN (switches)”</w:t>
      </w:r>
      <w:r w:rsidRPr="00AC72F8">
        <w:t>):</w:t>
      </w:r>
    </w:p>
    <w:p w14:paraId="4FF17C33" w14:textId="77777777" w:rsidR="00962927" w:rsidRPr="00AC72F8" w:rsidRDefault="00962927" w:rsidP="00962927">
      <w:pPr>
        <w:pStyle w:val="Textonotapie"/>
        <w:numPr>
          <w:ilvl w:val="3"/>
          <w:numId w:val="167"/>
        </w:numPr>
        <w:ind w:left="1701"/>
        <w:jc w:val="both"/>
        <w:rPr>
          <w:sz w:val="22"/>
          <w:szCs w:val="22"/>
        </w:rPr>
      </w:pPr>
      <w:r w:rsidRPr="00AC72F8">
        <w:rPr>
          <w:sz w:val="22"/>
          <w:szCs w:val="22"/>
        </w:rPr>
        <w:lastRenderedPageBreak/>
        <w:t>TODOS los apartados correspondientes a las columnas “Cumple Sí/No” y “Justificación cumplimiento”</w:t>
      </w:r>
    </w:p>
    <w:p w14:paraId="7E368CB0" w14:textId="77777777" w:rsidR="00962927" w:rsidRPr="00AC72F8" w:rsidRDefault="00962927" w:rsidP="00962927">
      <w:pPr>
        <w:pStyle w:val="Textonotapie"/>
        <w:numPr>
          <w:ilvl w:val="3"/>
          <w:numId w:val="167"/>
        </w:numPr>
        <w:ind w:left="1701"/>
        <w:jc w:val="both"/>
        <w:rPr>
          <w:sz w:val="22"/>
          <w:szCs w:val="22"/>
        </w:rPr>
      </w:pPr>
      <w:r w:rsidRPr="00AC72F8">
        <w:rPr>
          <w:sz w:val="22"/>
          <w:szCs w:val="22"/>
        </w:rPr>
        <w:t>En el apartado “Justificación cumplimiento” se deberá incluir:</w:t>
      </w:r>
    </w:p>
    <w:p w14:paraId="0DC025D1" w14:textId="77777777" w:rsidR="00962927" w:rsidRPr="00AC72F8" w:rsidRDefault="00962927" w:rsidP="00962927">
      <w:pPr>
        <w:pStyle w:val="Textonotapie"/>
        <w:numPr>
          <w:ilvl w:val="4"/>
          <w:numId w:val="167"/>
        </w:numPr>
        <w:ind w:left="2268"/>
        <w:jc w:val="both"/>
        <w:rPr>
          <w:sz w:val="22"/>
          <w:szCs w:val="22"/>
        </w:rPr>
      </w:pPr>
      <w:r w:rsidRPr="00AC72F8">
        <w:rPr>
          <w:sz w:val="22"/>
          <w:szCs w:val="22"/>
        </w:rPr>
        <w:t>Modo de cumplimiento</w:t>
      </w:r>
    </w:p>
    <w:p w14:paraId="1F77695E" w14:textId="77777777" w:rsidR="00962927" w:rsidRPr="00AC72F8" w:rsidRDefault="00962927" w:rsidP="00962927">
      <w:pPr>
        <w:pStyle w:val="Textonotapie"/>
        <w:numPr>
          <w:ilvl w:val="4"/>
          <w:numId w:val="167"/>
        </w:numPr>
        <w:spacing w:after="120"/>
        <w:ind w:left="2268" w:hanging="357"/>
        <w:jc w:val="both"/>
        <w:rPr>
          <w:sz w:val="22"/>
          <w:szCs w:val="22"/>
        </w:rPr>
      </w:pPr>
      <w:r w:rsidRPr="00AC72F8">
        <w:rPr>
          <w:sz w:val="22"/>
          <w:szCs w:val="22"/>
        </w:rPr>
        <w:t>Pág. del documento de fabricante donde se explica dicho cumplimiento.</w:t>
      </w:r>
    </w:p>
    <w:p w14:paraId="4D8EBEFD" w14:textId="2526086D" w:rsidR="00962927" w:rsidRDefault="00962927" w:rsidP="00962927">
      <w:pPr>
        <w:tabs>
          <w:tab w:val="left" w:pos="1002"/>
        </w:tabs>
        <w:spacing w:line="240" w:lineRule="auto"/>
        <w:jc w:val="both"/>
      </w:pPr>
      <w:r w:rsidRPr="00AC72F8">
        <w:t>Deberá aportarse Documentación oficial del fabricante para verificar el cumplimiento de cada uno de los requisito</w:t>
      </w:r>
      <w:r>
        <w:t>s.</w:t>
      </w:r>
    </w:p>
    <w:p w14:paraId="7EC6E774" w14:textId="77777777" w:rsidR="000E35DB" w:rsidRDefault="000E35DB" w:rsidP="000E35DB">
      <w:pPr>
        <w:spacing w:line="240" w:lineRule="auto"/>
        <w:jc w:val="both"/>
      </w:pPr>
      <w:r w:rsidRPr="00E62BB9">
        <w:t>Las puntuaciones se asignarán atendiendo a los siguientes criterios:</w:t>
      </w:r>
    </w:p>
    <w:p w14:paraId="5AED4B7C" w14:textId="77777777" w:rsidR="000E35DB" w:rsidRPr="000E35DB" w:rsidRDefault="000E35DB" w:rsidP="000E35DB">
      <w:pPr>
        <w:spacing w:before="360" w:after="120" w:line="240" w:lineRule="auto"/>
        <w:jc w:val="both"/>
        <w:rPr>
          <w:rFonts w:cs="Arial"/>
          <w:b/>
          <w:color w:val="31849B" w:themeColor="accent5" w:themeShade="BF"/>
          <w:szCs w:val="20"/>
          <w:u w:val="single"/>
        </w:rPr>
      </w:pPr>
      <w:r w:rsidRPr="000E35DB">
        <w:rPr>
          <w:rFonts w:cs="Arial"/>
          <w:b/>
          <w:color w:val="31849B" w:themeColor="accent5" w:themeShade="BF"/>
          <w:szCs w:val="20"/>
          <w:u w:val="single"/>
        </w:rPr>
        <w:t>Análisis y propuesta de Solución Técnica (3 puntos)</w:t>
      </w:r>
    </w:p>
    <w:p w14:paraId="000FFED8" w14:textId="77777777" w:rsidR="00C5140A" w:rsidRDefault="00C5140A" w:rsidP="00C5140A">
      <w:pPr>
        <w:autoSpaceDE w:val="0"/>
        <w:autoSpaceDN w:val="0"/>
        <w:adjustRightInd w:val="0"/>
        <w:spacing w:after="0"/>
        <w:jc w:val="both"/>
      </w:pPr>
    </w:p>
    <w:p w14:paraId="58CBC151" w14:textId="7E5E3B25" w:rsidR="00C5140A" w:rsidRDefault="00C5140A" w:rsidP="00C5140A">
      <w:pPr>
        <w:autoSpaceDE w:val="0"/>
        <w:autoSpaceDN w:val="0"/>
        <w:adjustRightInd w:val="0"/>
        <w:spacing w:after="0"/>
        <w:jc w:val="both"/>
      </w:pPr>
      <w:r w:rsidRPr="00C5140A">
        <w:t>En este capítulo se espera un análisis preliminar de la solución técnica, partiendo de las premisas indicadas en el pliego de condiciones técnicas, que describa la arquitectura de la solución propuesta, los niveles de</w:t>
      </w:r>
      <w:r>
        <w:t xml:space="preserve"> </w:t>
      </w:r>
      <w:r w:rsidRPr="00C5140A">
        <w:t xml:space="preserve">disponibilidad de la solución, el tratamiento de tráfico corporativo vs. no corporativo, la escalabilidad de la solución y la revisión de otros aspectos técnicos de interés a tener en cuenta en la solución final a desplegar. Igualmente deberán describirse resto de elementos y materiales propuestos para dar solución a requerimientos de infraestructuras en centros. </w:t>
      </w:r>
    </w:p>
    <w:p w14:paraId="7830ACB3" w14:textId="77777777" w:rsidR="00C5140A" w:rsidRPr="00C5140A" w:rsidRDefault="00C5140A" w:rsidP="00C5140A">
      <w:pPr>
        <w:autoSpaceDE w:val="0"/>
        <w:autoSpaceDN w:val="0"/>
        <w:adjustRightInd w:val="0"/>
        <w:spacing w:after="0"/>
        <w:jc w:val="both"/>
      </w:pPr>
    </w:p>
    <w:p w14:paraId="3783F983" w14:textId="1BC41F5D" w:rsidR="00C5140A" w:rsidRDefault="00C5140A" w:rsidP="00C5140A">
      <w:pPr>
        <w:autoSpaceDE w:val="0"/>
        <w:autoSpaceDN w:val="0"/>
        <w:adjustRightInd w:val="0"/>
        <w:spacing w:after="0"/>
        <w:jc w:val="both"/>
      </w:pPr>
      <w:r w:rsidRPr="00C5140A">
        <w:t>Las puntuaciones se asignarán atendiendo a los siguientes criterios:</w:t>
      </w:r>
    </w:p>
    <w:p w14:paraId="1534F6E9" w14:textId="77777777" w:rsidR="00C5140A" w:rsidRDefault="00C5140A" w:rsidP="00C5140A">
      <w:pPr>
        <w:autoSpaceDE w:val="0"/>
        <w:autoSpaceDN w:val="0"/>
        <w:adjustRightInd w:val="0"/>
        <w:spacing w:after="0"/>
        <w:jc w:val="both"/>
      </w:pPr>
    </w:p>
    <w:tbl>
      <w:tblPr>
        <w:tblW w:w="8515" w:type="dxa"/>
        <w:jc w:val="center"/>
        <w:shd w:val="clear" w:color="auto" w:fill="FFFFFF"/>
        <w:tblCellMar>
          <w:left w:w="0" w:type="dxa"/>
          <w:right w:w="0" w:type="dxa"/>
        </w:tblCellMar>
        <w:tblLook w:val="04A0" w:firstRow="1" w:lastRow="0" w:firstColumn="1" w:lastColumn="0" w:noHBand="0" w:noVBand="1"/>
      </w:tblPr>
      <w:tblGrid>
        <w:gridCol w:w="1849"/>
        <w:gridCol w:w="5314"/>
        <w:gridCol w:w="1352"/>
      </w:tblGrid>
      <w:tr w:rsidR="003760EA" w14:paraId="202286F8" w14:textId="77777777">
        <w:trPr>
          <w:trHeight w:val="300"/>
          <w:jc w:val="center"/>
        </w:trPr>
        <w:tc>
          <w:tcPr>
            <w:tcW w:w="1849" w:type="dxa"/>
            <w:tcBorders>
              <w:top w:val="single" w:sz="8" w:space="0" w:color="auto"/>
              <w:left w:val="single" w:sz="8" w:space="0" w:color="auto"/>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127531CA" w14:textId="77777777" w:rsidR="00C5140A" w:rsidRDefault="00C5140A">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lastRenderedPageBreak/>
              <w:t>Valoración</w:t>
            </w:r>
          </w:p>
        </w:tc>
        <w:tc>
          <w:tcPr>
            <w:tcW w:w="5314"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3503C6FC" w14:textId="77777777" w:rsidR="00C5140A" w:rsidRDefault="00C5140A">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Descripción</w:t>
            </w:r>
          </w:p>
        </w:tc>
        <w:tc>
          <w:tcPr>
            <w:tcW w:w="1352"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6CF578A7" w14:textId="77777777" w:rsidR="00C5140A" w:rsidRDefault="00C5140A">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Ponderación</w:t>
            </w:r>
          </w:p>
        </w:tc>
      </w:tr>
      <w:tr w:rsidR="003760EA" w14:paraId="3B775D0C"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67A0ABF0" w14:textId="77777777" w:rsidR="00C5140A" w:rsidRDefault="00C5140A">
            <w:pPr>
              <w:keepNext/>
              <w:rPr>
                <w:rFonts w:cs="Arial"/>
                <w:b/>
                <w:bCs/>
                <w:color w:val="000000"/>
                <w:szCs w:val="20"/>
                <w:lang w:val="es-ES_tradnl" w:eastAsia="es-ES_tradnl"/>
              </w:rPr>
            </w:pPr>
            <w:r>
              <w:rPr>
                <w:rFonts w:cs="Arial"/>
                <w:b/>
                <w:bCs/>
                <w:szCs w:val="20"/>
                <w:lang w:val="es-ES_tradnl" w:eastAsia="es-ES_tradnl"/>
              </w:rPr>
              <w:t xml:space="preserve">No aporta </w:t>
            </w:r>
            <w:r>
              <w:rPr>
                <w:rFonts w:cs="Arial"/>
                <w:b/>
                <w:bCs/>
                <w:szCs w:val="20"/>
              </w:rPr>
              <w:t>o no se corresponde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9F0F9D8" w14:textId="77777777" w:rsidR="00C5140A" w:rsidRDefault="00C5140A">
            <w:pPr>
              <w:keepNext/>
              <w:jc w:val="both"/>
              <w:rPr>
                <w:rFonts w:cs="Arial"/>
                <w:color w:val="000000"/>
                <w:szCs w:val="20"/>
                <w:lang w:eastAsia="es-ES_tradnl"/>
              </w:rPr>
            </w:pPr>
            <w:r>
              <w:rPr>
                <w:rFonts w:cs="Arial"/>
                <w:color w:val="000000"/>
                <w:szCs w:val="20"/>
              </w:rPr>
              <w:t>En caso de que la empresa licitadora no presente descripción alguna o lo que se presenta no responde al contenido solicitado.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CAD9D46" w14:textId="77777777" w:rsidR="00C5140A" w:rsidRDefault="00C5140A">
            <w:pPr>
              <w:keepNext/>
              <w:spacing w:before="60" w:after="60"/>
              <w:jc w:val="center"/>
              <w:rPr>
                <w:rFonts w:cs="Arial"/>
                <w:szCs w:val="20"/>
                <w:lang w:val="es-ES_tradnl" w:eastAsia="es-ES_tradnl"/>
              </w:rPr>
            </w:pPr>
            <w:r>
              <w:rPr>
                <w:rFonts w:cs="Arial"/>
                <w:szCs w:val="20"/>
                <w:lang w:val="es-ES_tradnl" w:eastAsia="es-ES_tradnl"/>
              </w:rPr>
              <w:t>0%</w:t>
            </w:r>
          </w:p>
        </w:tc>
      </w:tr>
      <w:tr w:rsidR="003760EA" w14:paraId="3AA73CE8"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6D396E4C" w14:textId="77777777" w:rsidR="00C5140A" w:rsidRDefault="00C5140A">
            <w:pPr>
              <w:keepNext/>
              <w:rPr>
                <w:rFonts w:cs="Arial"/>
                <w:b/>
                <w:bCs/>
                <w:szCs w:val="20"/>
                <w:lang w:val="es-ES_tradnl" w:eastAsia="es-ES_tradnl"/>
              </w:rPr>
            </w:pPr>
            <w:r>
              <w:rPr>
                <w:rFonts w:cs="Arial"/>
                <w:b/>
                <w:bCs/>
                <w:szCs w:val="20"/>
                <w:lang w:val="es-ES_tradnl" w:eastAsia="es-ES_tradnl"/>
              </w:rPr>
              <w:t>Insuficiente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F494AC0" w14:textId="74073F60" w:rsidR="00C5140A" w:rsidRDefault="00C5140A" w:rsidP="001805C5">
            <w:pPr>
              <w:keepNext/>
              <w:jc w:val="both"/>
              <w:rPr>
                <w:rFonts w:cs="Arial"/>
                <w:color w:val="000000"/>
                <w:szCs w:val="20"/>
              </w:rPr>
            </w:pPr>
            <w:r>
              <w:rPr>
                <w:rFonts w:cs="Arial"/>
                <w:color w:val="000000"/>
                <w:szCs w:val="20"/>
              </w:rPr>
              <w:t>Cuando el conjunto</w:t>
            </w:r>
            <w:r w:rsidR="001805C5">
              <w:rPr>
                <w:rFonts w:cs="Arial"/>
                <w:color w:val="000000"/>
                <w:szCs w:val="20"/>
              </w:rPr>
              <w:t xml:space="preserve"> </w:t>
            </w:r>
            <w:r>
              <w:rPr>
                <w:rFonts w:cs="Arial"/>
                <w:color w:val="000000"/>
                <w:szCs w:val="20"/>
              </w:rPr>
              <w:t xml:space="preserve">presentado esté muy poco desarrollado, y/o se presente de forma poco clara y entendible, y/o no </w:t>
            </w:r>
            <w:r w:rsidR="001805C5" w:rsidRPr="001805C5">
              <w:rPr>
                <w:rFonts w:cs="Arial"/>
                <w:color w:val="000000"/>
                <w:szCs w:val="20"/>
              </w:rPr>
              <w:t>contemple algunos de los requisitos y premisas técnicas establecidas de partida en el pliego de condiciones técnicas, que pone en duda la viabilidad de la propuesta técnica en alguno de sus puntos</w:t>
            </w:r>
            <w:r w:rsidR="001805C5">
              <w:rPr>
                <w:rFonts w:cs="Arial"/>
                <w:color w:val="000000"/>
                <w:szCs w:val="20"/>
              </w:rPr>
              <w:t>.</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C58C61" w14:textId="77777777" w:rsidR="00C5140A" w:rsidRDefault="00C5140A">
            <w:pPr>
              <w:keepNext/>
              <w:spacing w:before="60" w:after="60"/>
              <w:jc w:val="center"/>
              <w:rPr>
                <w:rFonts w:cs="Arial"/>
                <w:szCs w:val="20"/>
                <w:lang w:val="es-ES_tradnl" w:eastAsia="es-ES_tradnl"/>
              </w:rPr>
            </w:pPr>
            <w:r>
              <w:rPr>
                <w:rFonts w:cs="Arial"/>
                <w:szCs w:val="20"/>
                <w:lang w:val="es-ES_tradnl" w:eastAsia="es-ES_tradnl"/>
              </w:rPr>
              <w:t>25%</w:t>
            </w:r>
          </w:p>
        </w:tc>
      </w:tr>
      <w:tr w:rsidR="003760EA" w14:paraId="59877453"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3CD857B0" w14:textId="77777777" w:rsidR="00C5140A" w:rsidRDefault="00C5140A">
            <w:pPr>
              <w:keepNext/>
              <w:rPr>
                <w:rFonts w:cs="Arial"/>
                <w:b/>
                <w:bCs/>
                <w:szCs w:val="20"/>
                <w:lang w:val="es-ES_tradnl" w:eastAsia="es-ES_tradnl"/>
              </w:rPr>
            </w:pPr>
            <w:r>
              <w:rPr>
                <w:rFonts w:cs="Arial"/>
                <w:b/>
                <w:bCs/>
                <w:szCs w:val="20"/>
                <w:lang w:val="es-ES_tradnl" w:eastAsia="es-ES_tradnl"/>
              </w:rPr>
              <w:t>Regular</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2A8D8BF" w14:textId="5E5C356F" w:rsidR="00C5140A" w:rsidRDefault="00C5140A">
            <w:pPr>
              <w:keepNext/>
              <w:jc w:val="both"/>
              <w:rPr>
                <w:rFonts w:cs="Arial"/>
                <w:color w:val="000000"/>
                <w:szCs w:val="20"/>
                <w:lang w:eastAsia="es-ES_tradnl"/>
              </w:rPr>
            </w:pPr>
            <w:r>
              <w:rPr>
                <w:rFonts w:cs="Arial"/>
                <w:color w:val="000000"/>
                <w:szCs w:val="20"/>
              </w:rPr>
              <w:t xml:space="preserve">Cuando las descripciones aportadas son de carácter general, y aunque se presentan la solución </w:t>
            </w:r>
            <w:r w:rsidR="00264007">
              <w:rPr>
                <w:rFonts w:cs="Arial"/>
                <w:color w:val="000000"/>
                <w:szCs w:val="20"/>
              </w:rPr>
              <w:t xml:space="preserve">la descripción </w:t>
            </w:r>
            <w:r>
              <w:rPr>
                <w:rFonts w:cs="Arial"/>
                <w:color w:val="000000"/>
                <w:szCs w:val="20"/>
              </w:rPr>
              <w:t>no contiene el detalle esperado, faltando por considerar algún aspecto crítico, existiendo cierto nivel de riesgo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290011D" w14:textId="77777777" w:rsidR="00C5140A" w:rsidRDefault="00C5140A">
            <w:pPr>
              <w:keepNext/>
              <w:spacing w:before="60" w:after="60"/>
              <w:jc w:val="center"/>
              <w:rPr>
                <w:rFonts w:cs="Arial"/>
                <w:szCs w:val="20"/>
                <w:lang w:val="es-ES_tradnl" w:eastAsia="es-ES_tradnl"/>
              </w:rPr>
            </w:pPr>
            <w:r>
              <w:rPr>
                <w:rFonts w:cs="Arial"/>
                <w:szCs w:val="20"/>
                <w:lang w:val="es-ES_tradnl" w:eastAsia="es-ES_tradnl"/>
              </w:rPr>
              <w:t>45%</w:t>
            </w:r>
          </w:p>
        </w:tc>
      </w:tr>
      <w:tr w:rsidR="003760EA" w:rsidRPr="008D073C" w14:paraId="05E047DF"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3C86763C" w14:textId="77777777" w:rsidR="00C5140A" w:rsidRPr="008D073C" w:rsidRDefault="00C5140A">
            <w:pPr>
              <w:keepNext/>
              <w:rPr>
                <w:rFonts w:cs="Arial"/>
                <w:b/>
                <w:bCs/>
                <w:szCs w:val="20"/>
                <w:lang w:val="es-ES_tradnl" w:eastAsia="es-ES_tradnl"/>
              </w:rPr>
            </w:pPr>
            <w:r w:rsidRPr="008D073C">
              <w:rPr>
                <w:rFonts w:cs="Arial"/>
                <w:b/>
                <w:bCs/>
                <w:szCs w:val="20"/>
                <w:lang w:val="es-ES_tradnl" w:eastAsia="es-ES_tradnl"/>
              </w:rPr>
              <w:t>Buena</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D72ACB9" w14:textId="0E6F0F9E" w:rsidR="00C5140A" w:rsidRPr="008D073C" w:rsidRDefault="00C5140A">
            <w:pPr>
              <w:keepNext/>
              <w:jc w:val="both"/>
              <w:rPr>
                <w:rFonts w:cs="Arial"/>
                <w:color w:val="000000"/>
                <w:szCs w:val="20"/>
                <w:lang w:val="es-ES_tradnl" w:eastAsia="es-ES_tradnl"/>
              </w:rPr>
            </w:pPr>
            <w:r w:rsidRPr="008D073C">
              <w:rPr>
                <w:rFonts w:cs="Arial"/>
                <w:color w:val="000000"/>
                <w:szCs w:val="20"/>
              </w:rPr>
              <w:t>Cuando se describe la solución con detalle suficiente y de forma clara y entendible, y aunque contemple la mayor parte de los requisitos del proyecto establecidos en el presente pliego de condiciones técnicas, falte por considerar algún aspecto, pero que no resulta crítico al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358EF48" w14:textId="77777777" w:rsidR="00C5140A" w:rsidRPr="008D073C" w:rsidRDefault="00C5140A">
            <w:pPr>
              <w:keepNext/>
              <w:spacing w:before="60" w:after="60"/>
              <w:jc w:val="center"/>
              <w:rPr>
                <w:rFonts w:cs="Arial"/>
                <w:szCs w:val="20"/>
                <w:lang w:val="es-ES_tradnl" w:eastAsia="es-ES_tradnl"/>
              </w:rPr>
            </w:pPr>
            <w:r w:rsidRPr="008D073C">
              <w:rPr>
                <w:rFonts w:cs="Arial"/>
                <w:szCs w:val="20"/>
                <w:lang w:val="es-ES_tradnl" w:eastAsia="es-ES_tradnl"/>
              </w:rPr>
              <w:t>80%</w:t>
            </w:r>
          </w:p>
        </w:tc>
      </w:tr>
      <w:tr w:rsidR="003760EA" w:rsidRPr="008D073C" w14:paraId="3AA4E2DC"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0831D7A9" w14:textId="77777777" w:rsidR="00C5140A" w:rsidRPr="008D073C" w:rsidRDefault="00C5140A">
            <w:pPr>
              <w:keepNext/>
              <w:rPr>
                <w:rFonts w:cs="Arial"/>
                <w:b/>
                <w:bCs/>
                <w:szCs w:val="20"/>
                <w:lang w:val="es-ES_tradnl" w:eastAsia="es-ES_tradnl"/>
              </w:rPr>
            </w:pPr>
            <w:r w:rsidRPr="008D073C">
              <w:rPr>
                <w:rFonts w:cs="Arial"/>
                <w:b/>
                <w:bCs/>
                <w:szCs w:val="20"/>
                <w:lang w:val="es-ES_tradnl" w:eastAsia="es-ES_tradnl"/>
              </w:rPr>
              <w:t>Excelente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B2B10DC" w14:textId="612D5295" w:rsidR="00C5140A" w:rsidRPr="008D073C" w:rsidRDefault="00C5140A">
            <w:pPr>
              <w:keepNext/>
              <w:jc w:val="both"/>
              <w:rPr>
                <w:rFonts w:cs="Arial"/>
                <w:color w:val="000000"/>
                <w:szCs w:val="20"/>
                <w:lang w:eastAsia="es-ES_tradnl"/>
              </w:rPr>
            </w:pPr>
            <w:r w:rsidRPr="008D073C">
              <w:rPr>
                <w:rFonts w:cs="Arial"/>
                <w:color w:val="000000"/>
                <w:szCs w:val="20"/>
              </w:rPr>
              <w:t>Cuando se describe la solución con detalle suficiente y de forma clara y entendible, contemplando todos los requisitos del proyecto establecidos en el presente pliego de condiciones técnicas.</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32B70A" w14:textId="77777777" w:rsidR="00C5140A" w:rsidRPr="008D073C" w:rsidRDefault="00C5140A">
            <w:pPr>
              <w:keepNext/>
              <w:spacing w:before="60" w:after="60"/>
              <w:jc w:val="center"/>
              <w:rPr>
                <w:rFonts w:cs="Arial"/>
                <w:szCs w:val="20"/>
                <w:lang w:val="es-ES_tradnl" w:eastAsia="es-ES_tradnl"/>
              </w:rPr>
            </w:pPr>
            <w:r w:rsidRPr="008D073C">
              <w:rPr>
                <w:rFonts w:cs="Arial"/>
                <w:szCs w:val="20"/>
                <w:lang w:val="es-ES_tradnl" w:eastAsia="es-ES_tradnl"/>
              </w:rPr>
              <w:t>100%</w:t>
            </w:r>
          </w:p>
        </w:tc>
      </w:tr>
    </w:tbl>
    <w:p w14:paraId="7FAE407F" w14:textId="77777777" w:rsidR="000E35DB" w:rsidRDefault="000E35DB" w:rsidP="000E35DB">
      <w:pPr>
        <w:spacing w:line="240" w:lineRule="auto"/>
        <w:jc w:val="both"/>
      </w:pPr>
    </w:p>
    <w:p w14:paraId="32B33CDC" w14:textId="2EEDB2C2" w:rsidR="000E35DB" w:rsidRDefault="000E35DB" w:rsidP="000E35DB">
      <w:pPr>
        <w:spacing w:line="240" w:lineRule="auto"/>
        <w:jc w:val="both"/>
        <w:rPr>
          <w:rFonts w:cs="Arial"/>
          <w:b/>
          <w:color w:val="31849B" w:themeColor="accent5" w:themeShade="BF"/>
          <w:szCs w:val="20"/>
          <w:u w:val="single"/>
        </w:rPr>
      </w:pPr>
      <w:r w:rsidRPr="000E35DB">
        <w:rPr>
          <w:rFonts w:cs="Arial"/>
          <w:b/>
          <w:color w:val="31849B" w:themeColor="accent5" w:themeShade="BF"/>
          <w:szCs w:val="20"/>
          <w:u w:val="single"/>
        </w:rPr>
        <w:t>Alcance de los Suministros y Servicios Profesionales (</w:t>
      </w:r>
      <w:r w:rsidR="00C5140A">
        <w:rPr>
          <w:rFonts w:cs="Arial"/>
          <w:b/>
          <w:color w:val="31849B" w:themeColor="accent5" w:themeShade="BF"/>
          <w:szCs w:val="20"/>
          <w:u w:val="single"/>
        </w:rPr>
        <w:t>8</w:t>
      </w:r>
      <w:r w:rsidRPr="000E35DB">
        <w:rPr>
          <w:rFonts w:cs="Arial"/>
          <w:b/>
          <w:color w:val="31849B" w:themeColor="accent5" w:themeShade="BF"/>
          <w:szCs w:val="20"/>
          <w:u w:val="single"/>
        </w:rPr>
        <w:t xml:space="preserve"> puntos)</w:t>
      </w:r>
    </w:p>
    <w:p w14:paraId="771F501A" w14:textId="77777777" w:rsidR="00C5140A" w:rsidRDefault="00C5140A" w:rsidP="00C5140A">
      <w:pPr>
        <w:autoSpaceDE w:val="0"/>
        <w:autoSpaceDN w:val="0"/>
        <w:adjustRightInd w:val="0"/>
        <w:spacing w:after="0"/>
        <w:jc w:val="both"/>
      </w:pPr>
      <w:bookmarkStart w:id="57" w:name="_Hlk221270751"/>
      <w:r>
        <w:t>En el presente capítulo se valoran los siguientes aspectos:</w:t>
      </w:r>
    </w:p>
    <w:bookmarkEnd w:id="57"/>
    <w:p w14:paraId="0750F341" w14:textId="77777777" w:rsidR="00C5140A" w:rsidRDefault="00C5140A" w:rsidP="00C5140A">
      <w:pPr>
        <w:pStyle w:val="Prrafodelista"/>
        <w:autoSpaceDE w:val="0"/>
        <w:autoSpaceDN w:val="0"/>
        <w:adjustRightInd w:val="0"/>
        <w:spacing w:after="0"/>
        <w:jc w:val="both"/>
      </w:pPr>
    </w:p>
    <w:p w14:paraId="4790B731" w14:textId="77777777" w:rsidR="00C5140A" w:rsidRDefault="00C5140A" w:rsidP="00C5140A">
      <w:pPr>
        <w:pStyle w:val="Prrafodelista"/>
        <w:numPr>
          <w:ilvl w:val="0"/>
          <w:numId w:val="100"/>
        </w:numPr>
        <w:autoSpaceDE w:val="0"/>
        <w:autoSpaceDN w:val="0"/>
        <w:adjustRightInd w:val="0"/>
        <w:spacing w:after="0"/>
        <w:ind w:left="1776"/>
        <w:jc w:val="both"/>
      </w:pPr>
      <w:r>
        <w:t>Grado de detalle y alineación de los elementos y materiales propuestos con los requerimientos descritos en el pliego de condiciones técnicas.</w:t>
      </w:r>
    </w:p>
    <w:p w14:paraId="15D09D95" w14:textId="77777777" w:rsidR="00C5140A" w:rsidRDefault="00C5140A" w:rsidP="00C5140A">
      <w:pPr>
        <w:pStyle w:val="Prrafodelista"/>
        <w:autoSpaceDE w:val="0"/>
        <w:autoSpaceDN w:val="0"/>
        <w:adjustRightInd w:val="0"/>
        <w:spacing w:after="0"/>
        <w:ind w:left="1776"/>
        <w:jc w:val="both"/>
      </w:pPr>
    </w:p>
    <w:p w14:paraId="7F3A1B3E" w14:textId="77777777" w:rsidR="00C5140A" w:rsidRDefault="00C5140A" w:rsidP="00C5140A">
      <w:pPr>
        <w:pStyle w:val="Prrafodelista"/>
        <w:numPr>
          <w:ilvl w:val="0"/>
          <w:numId w:val="100"/>
        </w:numPr>
        <w:autoSpaceDE w:val="0"/>
        <w:autoSpaceDN w:val="0"/>
        <w:adjustRightInd w:val="0"/>
        <w:spacing w:after="0"/>
        <w:ind w:left="1776"/>
        <w:jc w:val="both"/>
      </w:pPr>
      <w:r>
        <w:t>Nivel de precisión en la descripción de los servicios profesionales propuestos, incluyendo trabajos previos de consultoría y diseño, ejecución de pilotos y maquetas, y tareas específicas en los centros de Osakidetza, CPDs y, si aplica, en entornos cloud.</w:t>
      </w:r>
    </w:p>
    <w:p w14:paraId="7334099D" w14:textId="77777777" w:rsidR="00C5140A" w:rsidRDefault="00C5140A" w:rsidP="00C5140A">
      <w:pPr>
        <w:pStyle w:val="Prrafodelista"/>
        <w:autoSpaceDE w:val="0"/>
        <w:autoSpaceDN w:val="0"/>
        <w:adjustRightInd w:val="0"/>
        <w:spacing w:after="0"/>
        <w:ind w:left="1776"/>
        <w:jc w:val="both"/>
      </w:pPr>
    </w:p>
    <w:p w14:paraId="2E61C20C" w14:textId="77777777" w:rsidR="00C5140A" w:rsidRDefault="00C5140A" w:rsidP="00C5140A">
      <w:pPr>
        <w:pStyle w:val="Prrafodelista"/>
        <w:numPr>
          <w:ilvl w:val="0"/>
          <w:numId w:val="100"/>
        </w:numPr>
        <w:autoSpaceDE w:val="0"/>
        <w:autoSpaceDN w:val="0"/>
        <w:adjustRightInd w:val="0"/>
        <w:spacing w:after="0"/>
        <w:ind w:left="1776"/>
        <w:jc w:val="both"/>
      </w:pPr>
      <w:r>
        <w:lastRenderedPageBreak/>
        <w:t>Capacidad demostrada por el licitador para identificar y comprender el alcance del proyecto, incluyendo el impacto de los suministros y servicios en la consecución de los objetivos previstos.</w:t>
      </w:r>
    </w:p>
    <w:p w14:paraId="62FB8686" w14:textId="77777777" w:rsidR="00C5140A" w:rsidRDefault="00C5140A" w:rsidP="00C5140A">
      <w:pPr>
        <w:autoSpaceDE w:val="0"/>
        <w:autoSpaceDN w:val="0"/>
        <w:adjustRightInd w:val="0"/>
        <w:spacing w:after="0"/>
        <w:jc w:val="both"/>
      </w:pPr>
      <w:r w:rsidRPr="00C5140A">
        <w:t>Las puntuaciones se asignarán atendiendo a los siguientes criterios:</w:t>
      </w:r>
    </w:p>
    <w:p w14:paraId="79FE9288" w14:textId="77777777" w:rsidR="009761B1" w:rsidRDefault="009761B1" w:rsidP="00C5140A">
      <w:pPr>
        <w:autoSpaceDE w:val="0"/>
        <w:autoSpaceDN w:val="0"/>
        <w:adjustRightInd w:val="0"/>
        <w:spacing w:after="0"/>
        <w:jc w:val="both"/>
      </w:pPr>
    </w:p>
    <w:tbl>
      <w:tblPr>
        <w:tblW w:w="8515" w:type="dxa"/>
        <w:jc w:val="center"/>
        <w:shd w:val="clear" w:color="auto" w:fill="FFFFFF"/>
        <w:tblCellMar>
          <w:left w:w="0" w:type="dxa"/>
          <w:right w:w="0" w:type="dxa"/>
        </w:tblCellMar>
        <w:tblLook w:val="04A0" w:firstRow="1" w:lastRow="0" w:firstColumn="1" w:lastColumn="0" w:noHBand="0" w:noVBand="1"/>
      </w:tblPr>
      <w:tblGrid>
        <w:gridCol w:w="1849"/>
        <w:gridCol w:w="5314"/>
        <w:gridCol w:w="1352"/>
      </w:tblGrid>
      <w:tr w:rsidR="003760EA" w14:paraId="25C7BBA2" w14:textId="77777777">
        <w:trPr>
          <w:trHeight w:val="300"/>
          <w:jc w:val="center"/>
        </w:trPr>
        <w:tc>
          <w:tcPr>
            <w:tcW w:w="1849" w:type="dxa"/>
            <w:tcBorders>
              <w:top w:val="single" w:sz="8" w:space="0" w:color="auto"/>
              <w:left w:val="single" w:sz="8" w:space="0" w:color="auto"/>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57100AC1" w14:textId="77777777" w:rsidR="00C5140A" w:rsidRDefault="00C5140A">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Valoración</w:t>
            </w:r>
          </w:p>
        </w:tc>
        <w:tc>
          <w:tcPr>
            <w:tcW w:w="5314"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1D79742B" w14:textId="77777777" w:rsidR="00C5140A" w:rsidRDefault="00C5140A">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Descripción</w:t>
            </w:r>
          </w:p>
        </w:tc>
        <w:tc>
          <w:tcPr>
            <w:tcW w:w="1352"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576A583B" w14:textId="77777777" w:rsidR="00C5140A" w:rsidRDefault="00C5140A">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Ponderación</w:t>
            </w:r>
          </w:p>
        </w:tc>
      </w:tr>
      <w:tr w:rsidR="003760EA" w14:paraId="012487FF"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7A75F46A" w14:textId="77777777" w:rsidR="00C5140A" w:rsidRDefault="00C5140A">
            <w:pPr>
              <w:keepNext/>
              <w:rPr>
                <w:rFonts w:cs="Arial"/>
                <w:b/>
                <w:bCs/>
                <w:color w:val="000000"/>
                <w:szCs w:val="20"/>
                <w:lang w:val="es-ES_tradnl" w:eastAsia="es-ES_tradnl"/>
              </w:rPr>
            </w:pPr>
            <w:r>
              <w:rPr>
                <w:rFonts w:cs="Arial"/>
                <w:b/>
                <w:bCs/>
                <w:szCs w:val="20"/>
                <w:lang w:val="es-ES_tradnl" w:eastAsia="es-ES_tradnl"/>
              </w:rPr>
              <w:t xml:space="preserve">No aporta </w:t>
            </w:r>
            <w:r>
              <w:rPr>
                <w:rFonts w:cs="Arial"/>
                <w:b/>
                <w:bCs/>
                <w:szCs w:val="20"/>
              </w:rPr>
              <w:t>o no se corresponde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A2E7A0D" w14:textId="77777777" w:rsidR="00C5140A" w:rsidRDefault="00C5140A">
            <w:pPr>
              <w:keepNext/>
              <w:jc w:val="both"/>
              <w:rPr>
                <w:rFonts w:cs="Arial"/>
                <w:color w:val="000000"/>
                <w:szCs w:val="20"/>
                <w:lang w:eastAsia="es-ES_tradnl"/>
              </w:rPr>
            </w:pPr>
            <w:r>
              <w:rPr>
                <w:rFonts w:cs="Arial"/>
                <w:color w:val="000000"/>
                <w:szCs w:val="20"/>
              </w:rPr>
              <w:t>En caso de que la empresa licitadora no presente descripción alguna o lo que se presenta no responde al contenido solicitado.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40CFBCD" w14:textId="77777777" w:rsidR="00C5140A" w:rsidRDefault="00C5140A">
            <w:pPr>
              <w:keepNext/>
              <w:spacing w:before="60" w:after="60"/>
              <w:jc w:val="center"/>
              <w:rPr>
                <w:rFonts w:cs="Arial"/>
                <w:szCs w:val="20"/>
                <w:lang w:val="es-ES_tradnl" w:eastAsia="es-ES_tradnl"/>
              </w:rPr>
            </w:pPr>
            <w:r>
              <w:rPr>
                <w:rFonts w:cs="Arial"/>
                <w:szCs w:val="20"/>
                <w:lang w:val="es-ES_tradnl" w:eastAsia="es-ES_tradnl"/>
              </w:rPr>
              <w:t>0%</w:t>
            </w:r>
          </w:p>
        </w:tc>
      </w:tr>
      <w:tr w:rsidR="003760EA" w14:paraId="5E3467D0"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7181EEAA" w14:textId="77777777" w:rsidR="00C5140A" w:rsidRDefault="00C5140A">
            <w:pPr>
              <w:keepNext/>
              <w:rPr>
                <w:rFonts w:cs="Arial"/>
                <w:b/>
                <w:bCs/>
                <w:szCs w:val="20"/>
                <w:lang w:val="es-ES_tradnl" w:eastAsia="es-ES_tradnl"/>
              </w:rPr>
            </w:pPr>
            <w:r>
              <w:rPr>
                <w:rFonts w:cs="Arial"/>
                <w:b/>
                <w:bCs/>
                <w:szCs w:val="20"/>
                <w:lang w:val="es-ES_tradnl" w:eastAsia="es-ES_tradnl"/>
              </w:rPr>
              <w:t>Insuficiente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0ADF655" w14:textId="77777777" w:rsidR="00C5140A" w:rsidRDefault="00C5140A">
            <w:pPr>
              <w:keepNext/>
              <w:jc w:val="both"/>
              <w:rPr>
                <w:rFonts w:cs="Arial"/>
                <w:color w:val="000000"/>
                <w:szCs w:val="20"/>
                <w:lang w:eastAsia="es-ES_tradnl"/>
              </w:rPr>
            </w:pPr>
            <w:r>
              <w:rPr>
                <w:rFonts w:cs="Arial"/>
                <w:color w:val="000000"/>
                <w:szCs w:val="20"/>
              </w:rPr>
              <w:t>Cuando el conjunto (solución y servicios) presentado esté muy poco desarrollado, y/o se presente de forma poco clara y entendible, y/o no se consideren en la propuesta varios de los servicios considerados esenciales para la ejecución del proyecto, poniéndose en duda el entendimiento por parte de la empresa licitadora de los servicios solicitados, existiendo un riesgo claro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CCFE296" w14:textId="77777777" w:rsidR="00C5140A" w:rsidRDefault="00C5140A">
            <w:pPr>
              <w:keepNext/>
              <w:spacing w:before="60" w:after="60"/>
              <w:jc w:val="center"/>
              <w:rPr>
                <w:rFonts w:cs="Arial"/>
                <w:szCs w:val="20"/>
                <w:lang w:val="es-ES_tradnl" w:eastAsia="es-ES_tradnl"/>
              </w:rPr>
            </w:pPr>
            <w:r>
              <w:rPr>
                <w:rFonts w:cs="Arial"/>
                <w:szCs w:val="20"/>
                <w:lang w:val="es-ES_tradnl" w:eastAsia="es-ES_tradnl"/>
              </w:rPr>
              <w:t>25%</w:t>
            </w:r>
          </w:p>
        </w:tc>
      </w:tr>
      <w:tr w:rsidR="003760EA" w14:paraId="4DFD63FE"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1B7F6FCE" w14:textId="77777777" w:rsidR="00C5140A" w:rsidRDefault="00C5140A">
            <w:pPr>
              <w:keepNext/>
              <w:rPr>
                <w:rFonts w:cs="Arial"/>
                <w:b/>
                <w:bCs/>
                <w:szCs w:val="20"/>
                <w:lang w:val="es-ES_tradnl" w:eastAsia="es-ES_tradnl"/>
              </w:rPr>
            </w:pPr>
            <w:r>
              <w:rPr>
                <w:rFonts w:cs="Arial"/>
                <w:b/>
                <w:bCs/>
                <w:szCs w:val="20"/>
                <w:lang w:val="es-ES_tradnl" w:eastAsia="es-ES_tradnl"/>
              </w:rPr>
              <w:t>Regular</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2F0F221" w14:textId="77777777" w:rsidR="00C5140A" w:rsidRDefault="00C5140A">
            <w:pPr>
              <w:keepNext/>
              <w:jc w:val="both"/>
              <w:rPr>
                <w:rFonts w:cs="Arial"/>
                <w:color w:val="000000"/>
                <w:szCs w:val="20"/>
                <w:lang w:eastAsia="es-ES_tradnl"/>
              </w:rPr>
            </w:pPr>
            <w:r>
              <w:rPr>
                <w:rFonts w:cs="Arial"/>
                <w:color w:val="000000"/>
                <w:szCs w:val="20"/>
              </w:rPr>
              <w:t>Cuando las descripciones aportadas son de carácter general, y aunque se presentan la solución y todos los servicios solicitados sus descripciones no contienen el detalle esperado, faltando por considerar algún aspecto crítico en la prestación del servicio, existiendo cierto nivel de riesgo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7085899E" w14:textId="77777777" w:rsidR="00C5140A" w:rsidRDefault="00C5140A">
            <w:pPr>
              <w:keepNext/>
              <w:spacing w:before="60" w:after="60"/>
              <w:jc w:val="center"/>
              <w:rPr>
                <w:rFonts w:cs="Arial"/>
                <w:szCs w:val="20"/>
                <w:lang w:val="es-ES_tradnl" w:eastAsia="es-ES_tradnl"/>
              </w:rPr>
            </w:pPr>
            <w:r>
              <w:rPr>
                <w:rFonts w:cs="Arial"/>
                <w:szCs w:val="20"/>
                <w:lang w:val="es-ES_tradnl" w:eastAsia="es-ES_tradnl"/>
              </w:rPr>
              <w:t>45%</w:t>
            </w:r>
          </w:p>
        </w:tc>
      </w:tr>
      <w:tr w:rsidR="003760EA" w:rsidRPr="008D073C" w14:paraId="40E745EC"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0CF1DFEB" w14:textId="77777777" w:rsidR="00C5140A" w:rsidRPr="008D073C" w:rsidRDefault="00C5140A">
            <w:pPr>
              <w:keepNext/>
              <w:rPr>
                <w:rFonts w:cs="Arial"/>
                <w:b/>
                <w:bCs/>
                <w:szCs w:val="20"/>
                <w:lang w:val="es-ES_tradnl" w:eastAsia="es-ES_tradnl"/>
              </w:rPr>
            </w:pPr>
            <w:r w:rsidRPr="008D073C">
              <w:rPr>
                <w:rFonts w:cs="Arial"/>
                <w:b/>
                <w:bCs/>
                <w:szCs w:val="20"/>
                <w:lang w:val="es-ES_tradnl" w:eastAsia="es-ES_tradnl"/>
              </w:rPr>
              <w:t>Buena</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627E947" w14:textId="77777777" w:rsidR="00C5140A" w:rsidRPr="008D073C" w:rsidRDefault="00C5140A">
            <w:pPr>
              <w:keepNext/>
              <w:jc w:val="both"/>
              <w:rPr>
                <w:rFonts w:cs="Arial"/>
                <w:color w:val="000000"/>
                <w:szCs w:val="20"/>
                <w:lang w:val="es-ES_tradnl" w:eastAsia="es-ES_tradnl"/>
              </w:rPr>
            </w:pPr>
            <w:r w:rsidRPr="008D073C">
              <w:rPr>
                <w:rFonts w:cs="Arial"/>
                <w:color w:val="000000"/>
                <w:szCs w:val="20"/>
              </w:rPr>
              <w:t>Cuando se describe la solución y todos los servicios solicitados, con detalle suficiente y de forma clara y entendible, y aunque contemple la mayor parte de los requisitos del proyecto establecidos en el presente pliego de condiciones técnicas, falte por considerar algún aspecto de los servicios, pero que no resulta crítico al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42D1765" w14:textId="77777777" w:rsidR="00C5140A" w:rsidRPr="008D073C" w:rsidRDefault="00C5140A">
            <w:pPr>
              <w:keepNext/>
              <w:spacing w:before="60" w:after="60"/>
              <w:jc w:val="center"/>
              <w:rPr>
                <w:rFonts w:cs="Arial"/>
                <w:szCs w:val="20"/>
                <w:lang w:val="es-ES_tradnl" w:eastAsia="es-ES_tradnl"/>
              </w:rPr>
            </w:pPr>
            <w:r w:rsidRPr="008D073C">
              <w:rPr>
                <w:rFonts w:cs="Arial"/>
                <w:szCs w:val="20"/>
                <w:lang w:val="es-ES_tradnl" w:eastAsia="es-ES_tradnl"/>
              </w:rPr>
              <w:t>80%</w:t>
            </w:r>
          </w:p>
        </w:tc>
      </w:tr>
      <w:tr w:rsidR="003760EA" w:rsidRPr="008D073C" w14:paraId="10C4C905"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03724C79" w14:textId="77777777" w:rsidR="00C5140A" w:rsidRPr="008D073C" w:rsidRDefault="00C5140A">
            <w:pPr>
              <w:keepNext/>
              <w:rPr>
                <w:rFonts w:cs="Arial"/>
                <w:b/>
                <w:bCs/>
                <w:szCs w:val="20"/>
                <w:lang w:val="es-ES_tradnl" w:eastAsia="es-ES_tradnl"/>
              </w:rPr>
            </w:pPr>
            <w:r w:rsidRPr="008D073C">
              <w:rPr>
                <w:rFonts w:cs="Arial"/>
                <w:b/>
                <w:bCs/>
                <w:szCs w:val="20"/>
                <w:lang w:val="es-ES_tradnl" w:eastAsia="es-ES_tradnl"/>
              </w:rPr>
              <w:t>Excelente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2EC7A59" w14:textId="77777777" w:rsidR="00C5140A" w:rsidRPr="008D073C" w:rsidRDefault="00C5140A">
            <w:pPr>
              <w:keepNext/>
              <w:jc w:val="both"/>
              <w:rPr>
                <w:rFonts w:cs="Arial"/>
                <w:color w:val="000000"/>
                <w:szCs w:val="20"/>
                <w:lang w:eastAsia="es-ES_tradnl"/>
              </w:rPr>
            </w:pPr>
            <w:r w:rsidRPr="008D073C">
              <w:rPr>
                <w:rFonts w:cs="Arial"/>
                <w:color w:val="000000"/>
                <w:szCs w:val="20"/>
              </w:rPr>
              <w:t>Cuando se describe la solución y todos los servicios solicitados, con detalle suficiente y de forma clara y entendible, contemplando todos los requisitos del proyecto establecidos en el presente pliego de condiciones técnicas.</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51E919B" w14:textId="77777777" w:rsidR="00C5140A" w:rsidRPr="008D073C" w:rsidRDefault="00C5140A">
            <w:pPr>
              <w:keepNext/>
              <w:spacing w:before="60" w:after="60"/>
              <w:jc w:val="center"/>
              <w:rPr>
                <w:rFonts w:cs="Arial"/>
                <w:szCs w:val="20"/>
                <w:lang w:val="es-ES_tradnl" w:eastAsia="es-ES_tradnl"/>
              </w:rPr>
            </w:pPr>
            <w:r w:rsidRPr="008D073C">
              <w:rPr>
                <w:rFonts w:cs="Arial"/>
                <w:szCs w:val="20"/>
                <w:lang w:val="es-ES_tradnl" w:eastAsia="es-ES_tradnl"/>
              </w:rPr>
              <w:t>100%</w:t>
            </w:r>
          </w:p>
        </w:tc>
      </w:tr>
    </w:tbl>
    <w:p w14:paraId="6881CFDC" w14:textId="77777777" w:rsidR="00C5140A" w:rsidRDefault="00C5140A" w:rsidP="000E35DB">
      <w:pPr>
        <w:spacing w:line="240" w:lineRule="auto"/>
        <w:jc w:val="both"/>
      </w:pPr>
    </w:p>
    <w:p w14:paraId="62DF4601" w14:textId="77777777" w:rsidR="000E35DB" w:rsidRDefault="000E35DB" w:rsidP="00962927">
      <w:pPr>
        <w:tabs>
          <w:tab w:val="left" w:pos="1002"/>
        </w:tabs>
        <w:spacing w:line="240" w:lineRule="auto"/>
        <w:jc w:val="both"/>
      </w:pPr>
    </w:p>
    <w:p w14:paraId="52F99BC0" w14:textId="697BD8A6" w:rsidR="00264007" w:rsidRDefault="00264007" w:rsidP="00264007">
      <w:pPr>
        <w:spacing w:line="240" w:lineRule="auto"/>
        <w:jc w:val="both"/>
      </w:pPr>
      <w:r w:rsidRPr="00264007">
        <w:rPr>
          <w:rFonts w:cs="Arial"/>
          <w:b/>
          <w:color w:val="31849B" w:themeColor="accent5" w:themeShade="BF"/>
          <w:szCs w:val="20"/>
          <w:u w:val="single"/>
        </w:rPr>
        <w:lastRenderedPageBreak/>
        <w:t>Plan de migración para convivencia de servicios (1</w:t>
      </w:r>
      <w:r>
        <w:rPr>
          <w:rFonts w:cs="Arial"/>
          <w:b/>
          <w:color w:val="31849B" w:themeColor="accent5" w:themeShade="BF"/>
          <w:szCs w:val="20"/>
          <w:u w:val="single"/>
        </w:rPr>
        <w:t>0</w:t>
      </w:r>
      <w:r w:rsidRPr="00264007">
        <w:rPr>
          <w:rFonts w:cs="Arial"/>
          <w:b/>
          <w:color w:val="31849B" w:themeColor="accent5" w:themeShade="BF"/>
          <w:szCs w:val="20"/>
          <w:u w:val="single"/>
        </w:rPr>
        <w:t xml:space="preserve"> puntos)</w:t>
      </w:r>
    </w:p>
    <w:p w14:paraId="3D5679B6" w14:textId="77777777" w:rsidR="00264007" w:rsidRDefault="00264007" w:rsidP="00264007">
      <w:pPr>
        <w:spacing w:line="240" w:lineRule="auto"/>
        <w:jc w:val="both"/>
      </w:pPr>
      <w:r>
        <w:t>En el presente capítulo se valoran los siguientes aspectos:</w:t>
      </w:r>
    </w:p>
    <w:p w14:paraId="26A9AFB7" w14:textId="77777777" w:rsidR="00264007" w:rsidRDefault="00264007" w:rsidP="00264007">
      <w:pPr>
        <w:pStyle w:val="Prrafodelista"/>
        <w:numPr>
          <w:ilvl w:val="0"/>
          <w:numId w:val="100"/>
        </w:numPr>
        <w:spacing w:before="240" w:after="120" w:line="240" w:lineRule="auto"/>
        <w:ind w:left="1776"/>
        <w:jc w:val="both"/>
        <w:rPr>
          <w:rFonts w:cs="Arial"/>
          <w:szCs w:val="20"/>
        </w:rPr>
      </w:pPr>
      <w:r w:rsidRPr="00F243C0">
        <w:rPr>
          <w:rFonts w:cs="Arial"/>
          <w:szCs w:val="20"/>
        </w:rPr>
        <w:t>Calidad de la propuesta estratégica para la migración, incluyendo el detalle del proceso, fases y hitos definidos, y su capacidad para minimizar la afección al servicio actual.</w:t>
      </w:r>
    </w:p>
    <w:p w14:paraId="56C6D293" w14:textId="77777777" w:rsidR="00264007" w:rsidRPr="00F243C0" w:rsidRDefault="00264007" w:rsidP="00264007">
      <w:pPr>
        <w:pStyle w:val="Prrafodelista"/>
        <w:spacing w:before="240" w:after="120" w:line="240" w:lineRule="auto"/>
        <w:ind w:left="1776"/>
        <w:jc w:val="both"/>
        <w:rPr>
          <w:rFonts w:cs="Arial"/>
          <w:szCs w:val="20"/>
        </w:rPr>
      </w:pPr>
    </w:p>
    <w:p w14:paraId="24893C1A" w14:textId="77777777" w:rsidR="00264007" w:rsidRPr="00F243C0" w:rsidRDefault="00264007" w:rsidP="00264007">
      <w:pPr>
        <w:pStyle w:val="Prrafodelista"/>
        <w:numPr>
          <w:ilvl w:val="0"/>
          <w:numId w:val="100"/>
        </w:numPr>
        <w:spacing w:before="240" w:after="120" w:line="240" w:lineRule="auto"/>
        <w:ind w:left="1776"/>
        <w:jc w:val="both"/>
        <w:rPr>
          <w:rFonts w:cs="Arial"/>
          <w:szCs w:val="20"/>
        </w:rPr>
      </w:pPr>
      <w:r w:rsidRPr="00F243C0">
        <w:rPr>
          <w:rFonts w:cs="Arial"/>
          <w:szCs w:val="20"/>
        </w:rPr>
        <w:t>Nivel de detalle y precisión en la identificación de necesidades, riesgos, impacto y limitaciones derivados de la migración, así como las medidas propuestas para su mitigación.</w:t>
      </w:r>
    </w:p>
    <w:p w14:paraId="3FD37E19" w14:textId="77777777" w:rsidR="00264007" w:rsidRPr="00F243C0" w:rsidRDefault="00264007" w:rsidP="00264007">
      <w:pPr>
        <w:pStyle w:val="Prrafodelista"/>
        <w:ind w:left="1776"/>
        <w:rPr>
          <w:rFonts w:cs="Arial"/>
          <w:szCs w:val="20"/>
        </w:rPr>
      </w:pPr>
    </w:p>
    <w:p w14:paraId="2F9957F4" w14:textId="77777777" w:rsidR="00264007" w:rsidRPr="00F243C0" w:rsidRDefault="00264007" w:rsidP="00264007">
      <w:pPr>
        <w:pStyle w:val="Prrafodelista"/>
        <w:numPr>
          <w:ilvl w:val="0"/>
          <w:numId w:val="100"/>
        </w:numPr>
        <w:spacing w:before="240" w:after="120" w:line="240" w:lineRule="auto"/>
        <w:ind w:left="1776"/>
        <w:jc w:val="both"/>
        <w:rPr>
          <w:rFonts w:cs="Arial"/>
          <w:szCs w:val="20"/>
        </w:rPr>
      </w:pPr>
      <w:r w:rsidRPr="00F243C0">
        <w:rPr>
          <w:rFonts w:cs="Arial"/>
          <w:szCs w:val="20"/>
        </w:rPr>
        <w:t>Calidad de los planes diferenciados según el tipo o situación actual de los centros, mostrando flexibilidad y adecuación a las particularidades del entorno.</w:t>
      </w:r>
    </w:p>
    <w:p w14:paraId="28D0016F" w14:textId="77777777" w:rsidR="00264007" w:rsidRPr="00F243C0" w:rsidRDefault="00264007" w:rsidP="00264007">
      <w:pPr>
        <w:pStyle w:val="Prrafodelista"/>
        <w:ind w:left="1776"/>
        <w:rPr>
          <w:rFonts w:cs="Arial"/>
          <w:szCs w:val="20"/>
        </w:rPr>
      </w:pPr>
    </w:p>
    <w:p w14:paraId="4ED3D857" w14:textId="77777777" w:rsidR="00264007" w:rsidRDefault="00264007" w:rsidP="00264007">
      <w:pPr>
        <w:pStyle w:val="Prrafodelista"/>
        <w:spacing w:line="240" w:lineRule="auto"/>
        <w:ind w:left="1418"/>
        <w:jc w:val="both"/>
      </w:pPr>
    </w:p>
    <w:p w14:paraId="301F535B" w14:textId="77777777" w:rsidR="00264007" w:rsidRDefault="00264007" w:rsidP="00264007">
      <w:pPr>
        <w:pStyle w:val="Prrafodelista"/>
        <w:spacing w:line="240" w:lineRule="auto"/>
        <w:ind w:left="1418"/>
        <w:jc w:val="both"/>
      </w:pPr>
      <w:r w:rsidRPr="006D4D32">
        <w:t>Las puntuaciones se asignarán atendiendo a los siguientes criterios:</w:t>
      </w:r>
    </w:p>
    <w:tbl>
      <w:tblPr>
        <w:tblW w:w="8515" w:type="dxa"/>
        <w:jc w:val="center"/>
        <w:shd w:val="clear" w:color="auto" w:fill="FFFFFF"/>
        <w:tblCellMar>
          <w:left w:w="0" w:type="dxa"/>
          <w:right w:w="0" w:type="dxa"/>
        </w:tblCellMar>
        <w:tblLook w:val="04A0" w:firstRow="1" w:lastRow="0" w:firstColumn="1" w:lastColumn="0" w:noHBand="0" w:noVBand="1"/>
      </w:tblPr>
      <w:tblGrid>
        <w:gridCol w:w="1849"/>
        <w:gridCol w:w="5314"/>
        <w:gridCol w:w="1352"/>
      </w:tblGrid>
      <w:tr w:rsidR="003760EA" w14:paraId="2B19FC2C" w14:textId="77777777">
        <w:trPr>
          <w:trHeight w:val="300"/>
          <w:jc w:val="center"/>
        </w:trPr>
        <w:tc>
          <w:tcPr>
            <w:tcW w:w="1849" w:type="dxa"/>
            <w:tcBorders>
              <w:top w:val="single" w:sz="8" w:space="0" w:color="auto"/>
              <w:left w:val="single" w:sz="8" w:space="0" w:color="auto"/>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417818D1" w14:textId="77777777" w:rsidR="00264007" w:rsidRDefault="00264007">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lastRenderedPageBreak/>
              <w:t>Valoración</w:t>
            </w:r>
          </w:p>
        </w:tc>
        <w:tc>
          <w:tcPr>
            <w:tcW w:w="5314"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375CE21E" w14:textId="77777777" w:rsidR="00264007" w:rsidRDefault="00264007">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Descripción</w:t>
            </w:r>
          </w:p>
        </w:tc>
        <w:tc>
          <w:tcPr>
            <w:tcW w:w="1352"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015B6AB9" w14:textId="77777777" w:rsidR="00264007" w:rsidRDefault="00264007">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Ponderación</w:t>
            </w:r>
          </w:p>
        </w:tc>
      </w:tr>
      <w:tr w:rsidR="003760EA" w14:paraId="1D38812B"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1EEBE9F9" w14:textId="77777777" w:rsidR="00264007" w:rsidRDefault="00264007">
            <w:pPr>
              <w:keepNext/>
              <w:rPr>
                <w:rFonts w:cs="Arial"/>
                <w:b/>
                <w:bCs/>
                <w:color w:val="000000"/>
                <w:szCs w:val="20"/>
                <w:lang w:val="es-ES_tradnl" w:eastAsia="es-ES_tradnl"/>
              </w:rPr>
            </w:pPr>
            <w:r>
              <w:rPr>
                <w:rFonts w:cs="Arial"/>
                <w:b/>
                <w:bCs/>
                <w:szCs w:val="20"/>
                <w:lang w:val="es-ES_tradnl" w:eastAsia="es-ES_tradnl"/>
              </w:rPr>
              <w:t xml:space="preserve">No aporta </w:t>
            </w:r>
            <w:r>
              <w:rPr>
                <w:rFonts w:cs="Arial"/>
                <w:b/>
                <w:bCs/>
                <w:szCs w:val="20"/>
              </w:rPr>
              <w:t>o no se corresponde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B7BA718" w14:textId="77777777" w:rsidR="00264007" w:rsidRDefault="00264007">
            <w:pPr>
              <w:keepNext/>
              <w:jc w:val="both"/>
              <w:rPr>
                <w:rFonts w:cs="Arial"/>
                <w:color w:val="000000"/>
                <w:szCs w:val="20"/>
                <w:lang w:eastAsia="es-ES_tradnl"/>
              </w:rPr>
            </w:pPr>
            <w:r>
              <w:rPr>
                <w:rFonts w:cs="Arial"/>
                <w:color w:val="000000"/>
                <w:szCs w:val="20"/>
              </w:rPr>
              <w:t>En caso de que la empresa licitadora no presente descripción alguna o lo que se presenta no responde al contenido solicitado.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1C63DAA" w14:textId="77777777" w:rsidR="00264007" w:rsidRDefault="00264007">
            <w:pPr>
              <w:keepNext/>
              <w:spacing w:before="60" w:after="60"/>
              <w:jc w:val="center"/>
              <w:rPr>
                <w:rFonts w:cs="Arial"/>
                <w:szCs w:val="20"/>
                <w:lang w:val="es-ES_tradnl" w:eastAsia="es-ES_tradnl"/>
              </w:rPr>
            </w:pPr>
            <w:r>
              <w:rPr>
                <w:rFonts w:cs="Arial"/>
                <w:szCs w:val="20"/>
                <w:lang w:val="es-ES_tradnl" w:eastAsia="es-ES_tradnl"/>
              </w:rPr>
              <w:t>0%</w:t>
            </w:r>
          </w:p>
        </w:tc>
      </w:tr>
      <w:tr w:rsidR="003760EA" w14:paraId="0186E81F"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1BC0235E" w14:textId="77777777" w:rsidR="00264007" w:rsidRDefault="00264007">
            <w:pPr>
              <w:keepNext/>
              <w:rPr>
                <w:rFonts w:cs="Arial"/>
                <w:b/>
                <w:bCs/>
                <w:szCs w:val="20"/>
                <w:lang w:val="es-ES_tradnl" w:eastAsia="es-ES_tradnl"/>
              </w:rPr>
            </w:pPr>
            <w:r>
              <w:rPr>
                <w:rFonts w:cs="Arial"/>
                <w:b/>
                <w:bCs/>
                <w:szCs w:val="20"/>
                <w:lang w:val="es-ES_tradnl" w:eastAsia="es-ES_tradnl"/>
              </w:rPr>
              <w:t>Insuficiente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5199156" w14:textId="77777777" w:rsidR="00264007" w:rsidRDefault="00264007">
            <w:pPr>
              <w:keepNext/>
              <w:jc w:val="both"/>
              <w:rPr>
                <w:rFonts w:cs="Arial"/>
                <w:color w:val="000000"/>
                <w:szCs w:val="20"/>
                <w:lang w:eastAsia="es-ES_tradnl"/>
              </w:rPr>
            </w:pPr>
            <w:r>
              <w:rPr>
                <w:rFonts w:cs="Arial"/>
                <w:color w:val="000000"/>
                <w:szCs w:val="20"/>
              </w:rPr>
              <w:t>Cuando el conjunto (solución y servicios) presentado esté muy poco desarrollado, y/o se presente de forma poco clara y entendible, y/o no se consideren en la propuesta varios de los servicios considerados esenciales para la ejecución del proyecto, poniéndose en duda el entendimiento por parte de la empresa licitadora de los servicios solicitados, existiendo un riesgo claro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0E94EF5" w14:textId="77777777" w:rsidR="00264007" w:rsidRDefault="00264007">
            <w:pPr>
              <w:keepNext/>
              <w:spacing w:before="60" w:after="60"/>
              <w:jc w:val="center"/>
              <w:rPr>
                <w:rFonts w:cs="Arial"/>
                <w:szCs w:val="20"/>
                <w:lang w:val="es-ES_tradnl" w:eastAsia="es-ES_tradnl"/>
              </w:rPr>
            </w:pPr>
            <w:r>
              <w:rPr>
                <w:rFonts w:cs="Arial"/>
                <w:szCs w:val="20"/>
                <w:lang w:val="es-ES_tradnl" w:eastAsia="es-ES_tradnl"/>
              </w:rPr>
              <w:t>25%</w:t>
            </w:r>
          </w:p>
        </w:tc>
      </w:tr>
      <w:tr w:rsidR="003760EA" w14:paraId="1FBF3681"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2F839BF2" w14:textId="77777777" w:rsidR="00264007" w:rsidRDefault="00264007">
            <w:pPr>
              <w:keepNext/>
              <w:rPr>
                <w:rFonts w:cs="Arial"/>
                <w:b/>
                <w:bCs/>
                <w:szCs w:val="20"/>
                <w:lang w:val="es-ES_tradnl" w:eastAsia="es-ES_tradnl"/>
              </w:rPr>
            </w:pPr>
            <w:r>
              <w:rPr>
                <w:rFonts w:cs="Arial"/>
                <w:b/>
                <w:bCs/>
                <w:szCs w:val="20"/>
                <w:lang w:val="es-ES_tradnl" w:eastAsia="es-ES_tradnl"/>
              </w:rPr>
              <w:t>Regular</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7024C9C" w14:textId="77777777" w:rsidR="00264007" w:rsidRDefault="00264007">
            <w:pPr>
              <w:keepNext/>
              <w:jc w:val="both"/>
              <w:rPr>
                <w:rFonts w:cs="Arial"/>
                <w:color w:val="000000"/>
                <w:szCs w:val="20"/>
                <w:lang w:eastAsia="es-ES_tradnl"/>
              </w:rPr>
            </w:pPr>
            <w:r>
              <w:rPr>
                <w:rFonts w:cs="Arial"/>
                <w:color w:val="000000"/>
                <w:szCs w:val="20"/>
              </w:rPr>
              <w:t>Cuando las descripciones aportadas son de carácter general, y aunque se presentan la solución y todos los servicios solicitados sus descripciones no contienen el detalle esperado, faltando por considerar algún aspecto crítico en la prestación del servicio, existiendo cierto nivel de riesgo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E41DCC4" w14:textId="77777777" w:rsidR="00264007" w:rsidRDefault="00264007">
            <w:pPr>
              <w:keepNext/>
              <w:spacing w:before="60" w:after="60"/>
              <w:jc w:val="center"/>
              <w:rPr>
                <w:rFonts w:cs="Arial"/>
                <w:szCs w:val="20"/>
                <w:lang w:val="es-ES_tradnl" w:eastAsia="es-ES_tradnl"/>
              </w:rPr>
            </w:pPr>
            <w:r>
              <w:rPr>
                <w:rFonts w:cs="Arial"/>
                <w:szCs w:val="20"/>
                <w:lang w:val="es-ES_tradnl" w:eastAsia="es-ES_tradnl"/>
              </w:rPr>
              <w:t>45%</w:t>
            </w:r>
          </w:p>
        </w:tc>
      </w:tr>
      <w:tr w:rsidR="003760EA" w:rsidRPr="008D073C" w14:paraId="2A8CFEA8"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059AAA8A" w14:textId="77777777" w:rsidR="00264007" w:rsidRPr="008D073C" w:rsidRDefault="00264007">
            <w:pPr>
              <w:keepNext/>
              <w:rPr>
                <w:rFonts w:cs="Arial"/>
                <w:b/>
                <w:bCs/>
                <w:szCs w:val="20"/>
                <w:lang w:val="es-ES_tradnl" w:eastAsia="es-ES_tradnl"/>
              </w:rPr>
            </w:pPr>
            <w:r w:rsidRPr="008D073C">
              <w:rPr>
                <w:rFonts w:cs="Arial"/>
                <w:b/>
                <w:bCs/>
                <w:szCs w:val="20"/>
                <w:lang w:val="es-ES_tradnl" w:eastAsia="es-ES_tradnl"/>
              </w:rPr>
              <w:t>Buena</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98D220A" w14:textId="77777777" w:rsidR="00264007" w:rsidRPr="008D073C" w:rsidRDefault="00264007">
            <w:pPr>
              <w:keepNext/>
              <w:jc w:val="both"/>
              <w:rPr>
                <w:rFonts w:cs="Arial"/>
                <w:color w:val="000000"/>
                <w:szCs w:val="20"/>
                <w:lang w:val="es-ES_tradnl" w:eastAsia="es-ES_tradnl"/>
              </w:rPr>
            </w:pPr>
            <w:r w:rsidRPr="008D073C">
              <w:rPr>
                <w:rFonts w:cs="Arial"/>
                <w:color w:val="000000"/>
                <w:szCs w:val="20"/>
              </w:rPr>
              <w:t>Cuando se describe la solución y todos los servicios solicitados, con detalle suficiente y de forma clara y entendible, y aunque contemple la mayor parte de los requisitos del proyecto establecidos en el presente pliego de condiciones técnicas, falte por considerar algún aspecto de los servicios, pero que no resulta crítico al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65F8C0F" w14:textId="77777777" w:rsidR="00264007" w:rsidRPr="008D073C" w:rsidRDefault="00264007">
            <w:pPr>
              <w:keepNext/>
              <w:spacing w:before="60" w:after="60"/>
              <w:jc w:val="center"/>
              <w:rPr>
                <w:rFonts w:cs="Arial"/>
                <w:szCs w:val="20"/>
                <w:lang w:val="es-ES_tradnl" w:eastAsia="es-ES_tradnl"/>
              </w:rPr>
            </w:pPr>
            <w:r w:rsidRPr="008D073C">
              <w:rPr>
                <w:rFonts w:cs="Arial"/>
                <w:szCs w:val="20"/>
                <w:lang w:val="es-ES_tradnl" w:eastAsia="es-ES_tradnl"/>
              </w:rPr>
              <w:t>80%</w:t>
            </w:r>
          </w:p>
        </w:tc>
      </w:tr>
      <w:tr w:rsidR="003760EA" w:rsidRPr="008D073C" w14:paraId="0EE83EFB"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7E123963" w14:textId="77777777" w:rsidR="00264007" w:rsidRPr="008D073C" w:rsidRDefault="00264007">
            <w:pPr>
              <w:keepNext/>
              <w:rPr>
                <w:rFonts w:cs="Arial"/>
                <w:b/>
                <w:bCs/>
                <w:szCs w:val="20"/>
                <w:lang w:val="es-ES_tradnl" w:eastAsia="es-ES_tradnl"/>
              </w:rPr>
            </w:pPr>
            <w:r w:rsidRPr="008D073C">
              <w:rPr>
                <w:rFonts w:cs="Arial"/>
                <w:b/>
                <w:bCs/>
                <w:szCs w:val="20"/>
                <w:lang w:val="es-ES_tradnl" w:eastAsia="es-ES_tradnl"/>
              </w:rPr>
              <w:t>Excelente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C307A50" w14:textId="77777777" w:rsidR="00264007" w:rsidRPr="008D073C" w:rsidRDefault="00264007">
            <w:pPr>
              <w:keepNext/>
              <w:jc w:val="both"/>
              <w:rPr>
                <w:rFonts w:cs="Arial"/>
                <w:color w:val="000000"/>
                <w:szCs w:val="20"/>
                <w:lang w:eastAsia="es-ES_tradnl"/>
              </w:rPr>
            </w:pPr>
            <w:r w:rsidRPr="008D073C">
              <w:rPr>
                <w:rFonts w:cs="Arial"/>
                <w:color w:val="000000"/>
                <w:szCs w:val="20"/>
              </w:rPr>
              <w:t>Cuando se describe la solución y todos los servicios solicitados, con detalle suficiente y de forma clara y entendible, contemplando todos los requisitos del proyecto establecidos en el presente pliego de condiciones técnicas.</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AD0FF8B" w14:textId="77777777" w:rsidR="00264007" w:rsidRPr="008D073C" w:rsidRDefault="00264007">
            <w:pPr>
              <w:keepNext/>
              <w:spacing w:before="60" w:after="60"/>
              <w:jc w:val="center"/>
              <w:rPr>
                <w:rFonts w:cs="Arial"/>
                <w:szCs w:val="20"/>
                <w:lang w:val="es-ES_tradnl" w:eastAsia="es-ES_tradnl"/>
              </w:rPr>
            </w:pPr>
            <w:r w:rsidRPr="008D073C">
              <w:rPr>
                <w:rFonts w:cs="Arial"/>
                <w:szCs w:val="20"/>
                <w:lang w:val="es-ES_tradnl" w:eastAsia="es-ES_tradnl"/>
              </w:rPr>
              <w:t>100%</w:t>
            </w:r>
          </w:p>
        </w:tc>
      </w:tr>
    </w:tbl>
    <w:p w14:paraId="608FB4D8" w14:textId="77777777" w:rsidR="00264007" w:rsidRDefault="00264007" w:rsidP="00962927">
      <w:pPr>
        <w:tabs>
          <w:tab w:val="left" w:pos="1002"/>
        </w:tabs>
        <w:spacing w:line="240" w:lineRule="auto"/>
        <w:jc w:val="both"/>
        <w:rPr>
          <w:b/>
          <w:bCs/>
        </w:rPr>
      </w:pPr>
    </w:p>
    <w:p w14:paraId="08E639C1" w14:textId="1129C7A0" w:rsidR="00264007" w:rsidRDefault="00264007" w:rsidP="00264007">
      <w:pPr>
        <w:pStyle w:val="Prrafodelista"/>
        <w:spacing w:line="240" w:lineRule="auto"/>
        <w:ind w:left="1418"/>
        <w:jc w:val="both"/>
        <w:rPr>
          <w:rFonts w:cs="Arial"/>
          <w:b/>
          <w:color w:val="31849B" w:themeColor="accent5" w:themeShade="BF"/>
          <w:szCs w:val="20"/>
          <w:u w:val="single"/>
        </w:rPr>
      </w:pPr>
      <w:r>
        <w:rPr>
          <w:rFonts w:cs="Arial"/>
          <w:b/>
          <w:color w:val="31849B" w:themeColor="accent5" w:themeShade="BF"/>
          <w:szCs w:val="20"/>
          <w:u w:val="single"/>
        </w:rPr>
        <w:t xml:space="preserve">Metodología y Plan de proyecto </w:t>
      </w:r>
      <w:r w:rsidRPr="00CF482E">
        <w:rPr>
          <w:rFonts w:cs="Arial"/>
          <w:b/>
          <w:color w:val="31849B" w:themeColor="accent5" w:themeShade="BF"/>
          <w:szCs w:val="20"/>
          <w:u w:val="single"/>
        </w:rPr>
        <w:t>(</w:t>
      </w:r>
      <w:r>
        <w:rPr>
          <w:rFonts w:cs="Arial"/>
          <w:b/>
          <w:color w:val="31849B" w:themeColor="accent5" w:themeShade="BF"/>
          <w:szCs w:val="20"/>
          <w:u w:val="single"/>
        </w:rPr>
        <w:t>8</w:t>
      </w:r>
      <w:r w:rsidRPr="00CF482E">
        <w:rPr>
          <w:rFonts w:cs="Arial"/>
          <w:b/>
          <w:color w:val="31849B" w:themeColor="accent5" w:themeShade="BF"/>
          <w:szCs w:val="20"/>
          <w:u w:val="single"/>
        </w:rPr>
        <w:t xml:space="preserve"> puntos)</w:t>
      </w:r>
    </w:p>
    <w:p w14:paraId="034248C1" w14:textId="77777777" w:rsidR="00264007" w:rsidRDefault="00264007" w:rsidP="00264007">
      <w:pPr>
        <w:pStyle w:val="Prrafodelista"/>
        <w:spacing w:line="240" w:lineRule="auto"/>
        <w:ind w:left="1418"/>
        <w:jc w:val="both"/>
        <w:rPr>
          <w:rFonts w:cs="Arial"/>
          <w:b/>
          <w:color w:val="31849B" w:themeColor="accent5" w:themeShade="BF"/>
          <w:u w:val="single"/>
        </w:rPr>
      </w:pPr>
    </w:p>
    <w:p w14:paraId="20EDCAF7" w14:textId="77777777" w:rsidR="00264007" w:rsidRDefault="00264007" w:rsidP="00264007">
      <w:pPr>
        <w:pStyle w:val="Prrafodelista"/>
        <w:spacing w:line="240" w:lineRule="auto"/>
        <w:ind w:left="1418"/>
        <w:jc w:val="both"/>
      </w:pPr>
      <w:r>
        <w:t>En el presente capítulo se valoran los siguientes aspectos:</w:t>
      </w:r>
    </w:p>
    <w:p w14:paraId="5D9017B5" w14:textId="77777777" w:rsidR="00264007" w:rsidRDefault="00264007" w:rsidP="00264007">
      <w:pPr>
        <w:pStyle w:val="Prrafodelista"/>
        <w:spacing w:line="240" w:lineRule="auto"/>
        <w:ind w:left="1418"/>
        <w:jc w:val="both"/>
      </w:pPr>
    </w:p>
    <w:p w14:paraId="7BEA7183" w14:textId="77777777" w:rsidR="00264007" w:rsidRDefault="00264007" w:rsidP="00264007">
      <w:pPr>
        <w:pStyle w:val="Prrafodelista"/>
        <w:numPr>
          <w:ilvl w:val="0"/>
          <w:numId w:val="100"/>
        </w:numPr>
        <w:spacing w:line="240" w:lineRule="auto"/>
        <w:ind w:left="1776"/>
        <w:jc w:val="both"/>
      </w:pPr>
      <w:r>
        <w:lastRenderedPageBreak/>
        <w:t>Grado de definición y adecuación de los procedimientos, metodologías y plantillas propuestas para la ejecución ordenada del proyecto, considerando el despliegue, puesta en marcha, gestión y control de resultados.</w:t>
      </w:r>
    </w:p>
    <w:p w14:paraId="6C11AAF8" w14:textId="77777777" w:rsidR="00264007" w:rsidRDefault="00264007" w:rsidP="00264007">
      <w:pPr>
        <w:pStyle w:val="Prrafodelista"/>
        <w:spacing w:line="240" w:lineRule="auto"/>
        <w:ind w:left="2474"/>
        <w:jc w:val="both"/>
      </w:pPr>
    </w:p>
    <w:p w14:paraId="7CD8DA03" w14:textId="77777777" w:rsidR="00264007" w:rsidRDefault="00264007" w:rsidP="00264007">
      <w:pPr>
        <w:pStyle w:val="Prrafodelista"/>
        <w:numPr>
          <w:ilvl w:val="0"/>
          <w:numId w:val="100"/>
        </w:numPr>
        <w:spacing w:line="240" w:lineRule="auto"/>
        <w:ind w:left="1776"/>
        <w:jc w:val="both"/>
      </w:pPr>
      <w:r>
        <w:t>Calidad y detalle de la planificación presentada, incluyendo la descripción de fases, tareas, hitos y estrategias propuestas para la distribución óptima de puntos de acceso en los centros de Osakidetza de alcance en la contratación, con cumplimiento de los plazos establecidos.</w:t>
      </w:r>
    </w:p>
    <w:p w14:paraId="263090EA" w14:textId="77777777" w:rsidR="00264007" w:rsidRDefault="00264007" w:rsidP="00264007">
      <w:pPr>
        <w:pStyle w:val="Prrafodelista"/>
        <w:spacing w:line="240" w:lineRule="auto"/>
        <w:ind w:left="2474"/>
        <w:jc w:val="both"/>
      </w:pPr>
    </w:p>
    <w:p w14:paraId="3034232C" w14:textId="77777777" w:rsidR="00264007" w:rsidRDefault="00264007" w:rsidP="00264007">
      <w:pPr>
        <w:pStyle w:val="Prrafodelista"/>
        <w:numPr>
          <w:ilvl w:val="0"/>
          <w:numId w:val="100"/>
        </w:numPr>
        <w:spacing w:line="240" w:lineRule="auto"/>
        <w:ind w:left="1776"/>
        <w:jc w:val="both"/>
      </w:pPr>
      <w:r>
        <w:t>Calidad de los procedimientos de gestión y control del servicio, incluyendo medidas propuestas para el seguimiento, control de calidad y cumplimiento del contrato.</w:t>
      </w:r>
    </w:p>
    <w:p w14:paraId="5B36115F" w14:textId="77777777" w:rsidR="00264007" w:rsidRDefault="00264007" w:rsidP="00264007">
      <w:pPr>
        <w:pStyle w:val="Prrafodelista"/>
        <w:spacing w:line="240" w:lineRule="auto"/>
        <w:ind w:left="2474"/>
        <w:jc w:val="both"/>
      </w:pPr>
    </w:p>
    <w:p w14:paraId="444540CE" w14:textId="77777777" w:rsidR="00264007" w:rsidRDefault="00264007" w:rsidP="00264007">
      <w:pPr>
        <w:pStyle w:val="Prrafodelista"/>
        <w:numPr>
          <w:ilvl w:val="0"/>
          <w:numId w:val="100"/>
        </w:numPr>
        <w:spacing w:line="240" w:lineRule="auto"/>
        <w:ind w:left="1776"/>
        <w:jc w:val="both"/>
      </w:pPr>
      <w:r>
        <w:t>Identificación adecuada de los riesgos y puntos críticos del proyecto, junto con las medidas propuestas para su mitigación.</w:t>
      </w:r>
    </w:p>
    <w:p w14:paraId="2FD3E9C4" w14:textId="77777777" w:rsidR="00264007" w:rsidRDefault="00264007" w:rsidP="00264007">
      <w:pPr>
        <w:pStyle w:val="Prrafodelista"/>
        <w:spacing w:line="240" w:lineRule="auto"/>
        <w:ind w:left="2474"/>
        <w:jc w:val="both"/>
      </w:pPr>
    </w:p>
    <w:p w14:paraId="6AB898E1" w14:textId="13313578" w:rsidR="00264007" w:rsidRDefault="00264007" w:rsidP="00264007">
      <w:pPr>
        <w:tabs>
          <w:tab w:val="left" w:pos="1002"/>
        </w:tabs>
        <w:spacing w:line="240" w:lineRule="auto"/>
        <w:jc w:val="both"/>
      </w:pPr>
      <w:r>
        <w:t>Las puntuaciones se asignarán atendiendo a los siguientes criterios:</w:t>
      </w:r>
    </w:p>
    <w:p w14:paraId="3BD01255" w14:textId="77777777" w:rsidR="00264007" w:rsidRDefault="00264007" w:rsidP="00264007">
      <w:pPr>
        <w:tabs>
          <w:tab w:val="left" w:pos="1002"/>
        </w:tabs>
        <w:spacing w:line="240" w:lineRule="auto"/>
        <w:jc w:val="both"/>
      </w:pPr>
    </w:p>
    <w:tbl>
      <w:tblPr>
        <w:tblW w:w="8515" w:type="dxa"/>
        <w:jc w:val="center"/>
        <w:shd w:val="clear" w:color="auto" w:fill="FFFFFF"/>
        <w:tblCellMar>
          <w:left w:w="0" w:type="dxa"/>
          <w:right w:w="0" w:type="dxa"/>
        </w:tblCellMar>
        <w:tblLook w:val="04A0" w:firstRow="1" w:lastRow="0" w:firstColumn="1" w:lastColumn="0" w:noHBand="0" w:noVBand="1"/>
      </w:tblPr>
      <w:tblGrid>
        <w:gridCol w:w="1849"/>
        <w:gridCol w:w="5314"/>
        <w:gridCol w:w="1352"/>
      </w:tblGrid>
      <w:tr w:rsidR="003760EA" w14:paraId="3542DF13" w14:textId="77777777">
        <w:trPr>
          <w:trHeight w:val="300"/>
          <w:jc w:val="center"/>
        </w:trPr>
        <w:tc>
          <w:tcPr>
            <w:tcW w:w="1849" w:type="dxa"/>
            <w:tcBorders>
              <w:top w:val="single" w:sz="8" w:space="0" w:color="auto"/>
              <w:left w:val="single" w:sz="8" w:space="0" w:color="auto"/>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319694B4" w14:textId="77777777" w:rsidR="00264007" w:rsidRDefault="00264007">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lastRenderedPageBreak/>
              <w:t>Valoración</w:t>
            </w:r>
          </w:p>
        </w:tc>
        <w:tc>
          <w:tcPr>
            <w:tcW w:w="5314"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78D39CD9" w14:textId="77777777" w:rsidR="00264007" w:rsidRDefault="00264007">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Descripción</w:t>
            </w:r>
          </w:p>
        </w:tc>
        <w:tc>
          <w:tcPr>
            <w:tcW w:w="1352"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69351A67" w14:textId="77777777" w:rsidR="00264007" w:rsidRDefault="00264007">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Ponderación</w:t>
            </w:r>
          </w:p>
        </w:tc>
      </w:tr>
      <w:tr w:rsidR="003760EA" w14:paraId="0EB8DFF7"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6174A6D4" w14:textId="77777777" w:rsidR="00264007" w:rsidRDefault="00264007">
            <w:pPr>
              <w:keepNext/>
              <w:rPr>
                <w:rFonts w:cs="Arial"/>
                <w:b/>
                <w:bCs/>
                <w:color w:val="000000"/>
                <w:szCs w:val="20"/>
                <w:lang w:val="es-ES_tradnl" w:eastAsia="es-ES_tradnl"/>
              </w:rPr>
            </w:pPr>
            <w:r>
              <w:rPr>
                <w:rFonts w:cs="Arial"/>
                <w:b/>
                <w:bCs/>
                <w:szCs w:val="20"/>
                <w:lang w:val="es-ES_tradnl" w:eastAsia="es-ES_tradnl"/>
              </w:rPr>
              <w:t xml:space="preserve">No aporta </w:t>
            </w:r>
            <w:r>
              <w:rPr>
                <w:rFonts w:cs="Arial"/>
                <w:b/>
                <w:bCs/>
                <w:szCs w:val="20"/>
              </w:rPr>
              <w:t>o no se corresponde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331056E" w14:textId="77777777" w:rsidR="00264007" w:rsidRDefault="00264007">
            <w:pPr>
              <w:keepNext/>
              <w:jc w:val="both"/>
              <w:rPr>
                <w:rFonts w:cs="Arial"/>
                <w:color w:val="000000"/>
                <w:szCs w:val="20"/>
                <w:lang w:eastAsia="es-ES_tradnl"/>
              </w:rPr>
            </w:pPr>
            <w:r>
              <w:rPr>
                <w:rFonts w:cs="Arial"/>
                <w:color w:val="000000"/>
                <w:szCs w:val="20"/>
              </w:rPr>
              <w:t>En caso de que la empresa licitadora no presente descripción alguna o lo que se presenta no responde al contenido solicitado.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AAA34D0" w14:textId="77777777" w:rsidR="00264007" w:rsidRDefault="00264007">
            <w:pPr>
              <w:keepNext/>
              <w:spacing w:before="60" w:after="60"/>
              <w:jc w:val="center"/>
              <w:rPr>
                <w:rFonts w:cs="Arial"/>
                <w:szCs w:val="20"/>
                <w:lang w:val="es-ES_tradnl" w:eastAsia="es-ES_tradnl"/>
              </w:rPr>
            </w:pPr>
            <w:r>
              <w:rPr>
                <w:rFonts w:cs="Arial"/>
                <w:szCs w:val="20"/>
                <w:lang w:val="es-ES_tradnl" w:eastAsia="es-ES_tradnl"/>
              </w:rPr>
              <w:t>0%</w:t>
            </w:r>
          </w:p>
        </w:tc>
      </w:tr>
      <w:tr w:rsidR="003760EA" w14:paraId="50694C4B"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6574B662" w14:textId="77777777" w:rsidR="00264007" w:rsidRDefault="00264007">
            <w:pPr>
              <w:keepNext/>
              <w:rPr>
                <w:rFonts w:cs="Arial"/>
                <w:b/>
                <w:bCs/>
                <w:szCs w:val="20"/>
                <w:lang w:val="es-ES_tradnl" w:eastAsia="es-ES_tradnl"/>
              </w:rPr>
            </w:pPr>
            <w:r>
              <w:rPr>
                <w:rFonts w:cs="Arial"/>
                <w:b/>
                <w:bCs/>
                <w:szCs w:val="20"/>
                <w:lang w:val="es-ES_tradnl" w:eastAsia="es-ES_tradnl"/>
              </w:rPr>
              <w:t>Insuficiente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985BB85" w14:textId="77777777" w:rsidR="00264007" w:rsidRDefault="00264007">
            <w:pPr>
              <w:keepNext/>
              <w:jc w:val="both"/>
              <w:rPr>
                <w:rFonts w:cs="Arial"/>
                <w:color w:val="000000"/>
                <w:szCs w:val="20"/>
                <w:lang w:eastAsia="es-ES_tradnl"/>
              </w:rPr>
            </w:pPr>
            <w:r>
              <w:rPr>
                <w:rFonts w:cs="Arial"/>
                <w:color w:val="000000"/>
                <w:szCs w:val="20"/>
              </w:rPr>
              <w:t>Cuando el conjunto (solución y servicios) presentado esté muy poco desarrollado, y/o se presente de forma poco clara y entendible, y/o no se consideren en la propuesta varios de los servicios considerados esenciales para la ejecución del proyecto, poniéndose en duda el entendimiento por parte de la empresa licitadora de los servicios solicitados, existiendo un riesgo claro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2A77C911" w14:textId="77777777" w:rsidR="00264007" w:rsidRDefault="00264007">
            <w:pPr>
              <w:keepNext/>
              <w:spacing w:before="60" w:after="60"/>
              <w:jc w:val="center"/>
              <w:rPr>
                <w:rFonts w:cs="Arial"/>
                <w:szCs w:val="20"/>
                <w:lang w:val="es-ES_tradnl" w:eastAsia="es-ES_tradnl"/>
              </w:rPr>
            </w:pPr>
            <w:r>
              <w:rPr>
                <w:rFonts w:cs="Arial"/>
                <w:szCs w:val="20"/>
                <w:lang w:val="es-ES_tradnl" w:eastAsia="es-ES_tradnl"/>
              </w:rPr>
              <w:t>25%</w:t>
            </w:r>
          </w:p>
        </w:tc>
      </w:tr>
      <w:tr w:rsidR="003760EA" w14:paraId="555D3B8B"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72A0BF25" w14:textId="77777777" w:rsidR="00264007" w:rsidRDefault="00264007">
            <w:pPr>
              <w:keepNext/>
              <w:rPr>
                <w:rFonts w:cs="Arial"/>
                <w:b/>
                <w:bCs/>
                <w:szCs w:val="20"/>
                <w:lang w:val="es-ES_tradnl" w:eastAsia="es-ES_tradnl"/>
              </w:rPr>
            </w:pPr>
            <w:r>
              <w:rPr>
                <w:rFonts w:cs="Arial"/>
                <w:b/>
                <w:bCs/>
                <w:szCs w:val="20"/>
                <w:lang w:val="es-ES_tradnl" w:eastAsia="es-ES_tradnl"/>
              </w:rPr>
              <w:t>Regular</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BD1EFD8" w14:textId="77777777" w:rsidR="00264007" w:rsidRDefault="00264007">
            <w:pPr>
              <w:keepNext/>
              <w:jc w:val="both"/>
              <w:rPr>
                <w:rFonts w:cs="Arial"/>
                <w:color w:val="000000"/>
                <w:szCs w:val="20"/>
                <w:lang w:eastAsia="es-ES_tradnl"/>
              </w:rPr>
            </w:pPr>
            <w:r>
              <w:rPr>
                <w:rFonts w:cs="Arial"/>
                <w:color w:val="000000"/>
                <w:szCs w:val="20"/>
              </w:rPr>
              <w:t>Cuando las descripciones aportadas son de carácter general, y aunque se presentan la solución y todos los servicios solicitados sus descripciones no contienen el detalle esperado, faltando por considerar algún aspecto crítico en la prestación del servicio, existiendo cierto nivel de riesgo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FEAFF9E" w14:textId="77777777" w:rsidR="00264007" w:rsidRDefault="00264007">
            <w:pPr>
              <w:keepNext/>
              <w:spacing w:before="60" w:after="60"/>
              <w:jc w:val="center"/>
              <w:rPr>
                <w:rFonts w:cs="Arial"/>
                <w:szCs w:val="20"/>
                <w:lang w:val="es-ES_tradnl" w:eastAsia="es-ES_tradnl"/>
              </w:rPr>
            </w:pPr>
            <w:r>
              <w:rPr>
                <w:rFonts w:cs="Arial"/>
                <w:szCs w:val="20"/>
                <w:lang w:val="es-ES_tradnl" w:eastAsia="es-ES_tradnl"/>
              </w:rPr>
              <w:t>45%</w:t>
            </w:r>
          </w:p>
        </w:tc>
      </w:tr>
      <w:tr w:rsidR="003760EA" w:rsidRPr="008D073C" w14:paraId="66A4ABBC"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74C239F4" w14:textId="77777777" w:rsidR="00264007" w:rsidRPr="008D073C" w:rsidRDefault="00264007">
            <w:pPr>
              <w:keepNext/>
              <w:rPr>
                <w:rFonts w:cs="Arial"/>
                <w:b/>
                <w:bCs/>
                <w:szCs w:val="20"/>
                <w:lang w:val="es-ES_tradnl" w:eastAsia="es-ES_tradnl"/>
              </w:rPr>
            </w:pPr>
            <w:r w:rsidRPr="008D073C">
              <w:rPr>
                <w:rFonts w:cs="Arial"/>
                <w:b/>
                <w:bCs/>
                <w:szCs w:val="20"/>
                <w:lang w:val="es-ES_tradnl" w:eastAsia="es-ES_tradnl"/>
              </w:rPr>
              <w:t>Buena</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A364C83" w14:textId="77777777" w:rsidR="00264007" w:rsidRPr="008D073C" w:rsidRDefault="00264007">
            <w:pPr>
              <w:keepNext/>
              <w:jc w:val="both"/>
              <w:rPr>
                <w:rFonts w:cs="Arial"/>
                <w:color w:val="000000"/>
                <w:szCs w:val="20"/>
                <w:lang w:val="es-ES_tradnl" w:eastAsia="es-ES_tradnl"/>
              </w:rPr>
            </w:pPr>
            <w:r w:rsidRPr="008D073C">
              <w:rPr>
                <w:rFonts w:cs="Arial"/>
                <w:color w:val="000000"/>
                <w:szCs w:val="20"/>
              </w:rPr>
              <w:t>Cuando se describe la solución y todos los servicios solicitados, con detalle suficiente y de forma clara y entendible, y aunque contemple la mayor parte de los requisitos del proyecto establecidos en el presente pliego de condiciones técnicas, falte por considerar algún aspecto de los servicios, pero que no resulta crítico al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702215A1" w14:textId="77777777" w:rsidR="00264007" w:rsidRPr="008D073C" w:rsidRDefault="00264007">
            <w:pPr>
              <w:keepNext/>
              <w:spacing w:before="60" w:after="60"/>
              <w:jc w:val="center"/>
              <w:rPr>
                <w:rFonts w:cs="Arial"/>
                <w:szCs w:val="20"/>
                <w:lang w:val="es-ES_tradnl" w:eastAsia="es-ES_tradnl"/>
              </w:rPr>
            </w:pPr>
            <w:r w:rsidRPr="008D073C">
              <w:rPr>
                <w:rFonts w:cs="Arial"/>
                <w:szCs w:val="20"/>
                <w:lang w:val="es-ES_tradnl" w:eastAsia="es-ES_tradnl"/>
              </w:rPr>
              <w:t>80%</w:t>
            </w:r>
          </w:p>
        </w:tc>
      </w:tr>
      <w:tr w:rsidR="003760EA" w:rsidRPr="008D073C" w14:paraId="4DE6C87E"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565D3B04" w14:textId="77777777" w:rsidR="00264007" w:rsidRPr="008D073C" w:rsidRDefault="00264007">
            <w:pPr>
              <w:keepNext/>
              <w:rPr>
                <w:rFonts w:cs="Arial"/>
                <w:b/>
                <w:bCs/>
                <w:szCs w:val="20"/>
                <w:lang w:val="es-ES_tradnl" w:eastAsia="es-ES_tradnl"/>
              </w:rPr>
            </w:pPr>
            <w:r w:rsidRPr="008D073C">
              <w:rPr>
                <w:rFonts w:cs="Arial"/>
                <w:b/>
                <w:bCs/>
                <w:szCs w:val="20"/>
                <w:lang w:val="es-ES_tradnl" w:eastAsia="es-ES_tradnl"/>
              </w:rPr>
              <w:t>Excelente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1ADDB9F" w14:textId="77777777" w:rsidR="00264007" w:rsidRPr="008D073C" w:rsidRDefault="00264007">
            <w:pPr>
              <w:keepNext/>
              <w:jc w:val="both"/>
              <w:rPr>
                <w:rFonts w:cs="Arial"/>
                <w:color w:val="000000"/>
                <w:szCs w:val="20"/>
                <w:lang w:eastAsia="es-ES_tradnl"/>
              </w:rPr>
            </w:pPr>
            <w:r w:rsidRPr="008D073C">
              <w:rPr>
                <w:rFonts w:cs="Arial"/>
                <w:color w:val="000000"/>
                <w:szCs w:val="20"/>
              </w:rPr>
              <w:t>Cuando se describe la solución y todos los servicios solicitados, con detalle suficiente y de forma clara y entendible, contemplando todos los requisitos del proyecto establecidos en el presente pliego de condiciones técnicas.</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5CF546E" w14:textId="77777777" w:rsidR="00264007" w:rsidRPr="008D073C" w:rsidRDefault="00264007">
            <w:pPr>
              <w:keepNext/>
              <w:spacing w:before="60" w:after="60"/>
              <w:jc w:val="center"/>
              <w:rPr>
                <w:rFonts w:cs="Arial"/>
                <w:szCs w:val="20"/>
                <w:lang w:val="es-ES_tradnl" w:eastAsia="es-ES_tradnl"/>
              </w:rPr>
            </w:pPr>
            <w:r w:rsidRPr="008D073C">
              <w:rPr>
                <w:rFonts w:cs="Arial"/>
                <w:szCs w:val="20"/>
                <w:lang w:val="es-ES_tradnl" w:eastAsia="es-ES_tradnl"/>
              </w:rPr>
              <w:t>100%</w:t>
            </w:r>
          </w:p>
        </w:tc>
      </w:tr>
    </w:tbl>
    <w:p w14:paraId="404C10EE" w14:textId="77777777" w:rsidR="00264007" w:rsidRDefault="00264007" w:rsidP="00264007">
      <w:pPr>
        <w:tabs>
          <w:tab w:val="left" w:pos="1002"/>
        </w:tabs>
        <w:spacing w:line="240" w:lineRule="auto"/>
        <w:jc w:val="both"/>
        <w:rPr>
          <w:b/>
          <w:bCs/>
        </w:rPr>
      </w:pPr>
    </w:p>
    <w:p w14:paraId="5750BE18" w14:textId="56FBBBBE" w:rsidR="00264007" w:rsidRDefault="00264007" w:rsidP="00B72A53">
      <w:pPr>
        <w:spacing w:line="240" w:lineRule="auto"/>
        <w:jc w:val="both"/>
      </w:pPr>
      <w:r w:rsidRPr="00B72A53">
        <w:rPr>
          <w:rFonts w:cs="Arial"/>
          <w:b/>
          <w:color w:val="31849B" w:themeColor="accent5" w:themeShade="BF"/>
          <w:szCs w:val="20"/>
          <w:u w:val="single"/>
        </w:rPr>
        <w:t>Recursos y Organización (</w:t>
      </w:r>
      <w:r w:rsidR="00B72A53" w:rsidRPr="00B72A53">
        <w:rPr>
          <w:rFonts w:cs="Arial"/>
          <w:b/>
          <w:color w:val="31849B" w:themeColor="accent5" w:themeShade="BF"/>
          <w:szCs w:val="20"/>
          <w:u w:val="single"/>
        </w:rPr>
        <w:t>6</w:t>
      </w:r>
      <w:r w:rsidRPr="00B72A53">
        <w:rPr>
          <w:rFonts w:cs="Arial"/>
          <w:b/>
          <w:color w:val="31849B" w:themeColor="accent5" w:themeShade="BF"/>
          <w:szCs w:val="20"/>
          <w:u w:val="single"/>
        </w:rPr>
        <w:t xml:space="preserve"> puntos)</w:t>
      </w:r>
    </w:p>
    <w:p w14:paraId="5746199E" w14:textId="77777777" w:rsidR="00264007" w:rsidRDefault="00264007" w:rsidP="00B72A53">
      <w:pPr>
        <w:spacing w:line="240" w:lineRule="auto"/>
        <w:jc w:val="both"/>
      </w:pPr>
      <w:r>
        <w:t>En el presente capítulo se valoran los siguientes aspectos:</w:t>
      </w:r>
    </w:p>
    <w:p w14:paraId="3751A441" w14:textId="77777777" w:rsidR="00264007" w:rsidRDefault="00264007" w:rsidP="00264007">
      <w:pPr>
        <w:pStyle w:val="Prrafodelista"/>
        <w:spacing w:line="240" w:lineRule="auto"/>
        <w:ind w:left="1418"/>
        <w:jc w:val="both"/>
        <w:rPr>
          <w:strike/>
        </w:rPr>
      </w:pPr>
    </w:p>
    <w:p w14:paraId="521733FE" w14:textId="77777777" w:rsidR="00264007" w:rsidRPr="00D1289D" w:rsidRDefault="00264007" w:rsidP="00264007">
      <w:pPr>
        <w:pStyle w:val="Prrafodelista"/>
        <w:numPr>
          <w:ilvl w:val="0"/>
          <w:numId w:val="100"/>
        </w:numPr>
        <w:spacing w:line="240" w:lineRule="auto"/>
        <w:ind w:left="1776"/>
        <w:jc w:val="both"/>
      </w:pPr>
      <w:r w:rsidRPr="00D1289D">
        <w:t>Grado de alineación y coherencia entre los recursos y medios propuestos y la planificación, metodologías y plan de trabajo descritos en los capítulos previos.</w:t>
      </w:r>
    </w:p>
    <w:p w14:paraId="5F328411" w14:textId="77777777" w:rsidR="00264007" w:rsidRPr="00D1289D" w:rsidRDefault="00264007" w:rsidP="00264007">
      <w:pPr>
        <w:pStyle w:val="Prrafodelista"/>
        <w:spacing w:line="240" w:lineRule="auto"/>
        <w:ind w:left="2474"/>
        <w:jc w:val="both"/>
      </w:pPr>
    </w:p>
    <w:p w14:paraId="3001767D" w14:textId="77777777" w:rsidR="00264007" w:rsidRPr="00D1289D" w:rsidRDefault="00264007" w:rsidP="00264007">
      <w:pPr>
        <w:pStyle w:val="Prrafodelista"/>
        <w:numPr>
          <w:ilvl w:val="0"/>
          <w:numId w:val="100"/>
        </w:numPr>
        <w:spacing w:line="240" w:lineRule="auto"/>
        <w:ind w:left="1776"/>
        <w:jc w:val="both"/>
      </w:pPr>
      <w:r w:rsidRPr="00D1289D">
        <w:t>Calidad de la estructura organizativa propuesta</w:t>
      </w:r>
      <w:r>
        <w:t xml:space="preserve"> para este contrato</w:t>
      </w:r>
      <w:r w:rsidRPr="00D1289D">
        <w:t>, incluyendo roles, funciones, relaciones entre miembros del equipo y su adecuación al alcance del proyecto.</w:t>
      </w:r>
    </w:p>
    <w:p w14:paraId="432B6BFB" w14:textId="77777777" w:rsidR="00264007" w:rsidRPr="00D1289D" w:rsidRDefault="00264007" w:rsidP="00264007">
      <w:pPr>
        <w:pStyle w:val="Prrafodelista"/>
        <w:spacing w:line="240" w:lineRule="auto"/>
        <w:ind w:left="2474"/>
        <w:jc w:val="both"/>
      </w:pPr>
    </w:p>
    <w:p w14:paraId="73DA5C77" w14:textId="77777777" w:rsidR="00264007" w:rsidRPr="00D1289D" w:rsidRDefault="00264007" w:rsidP="00264007">
      <w:pPr>
        <w:pStyle w:val="Prrafodelista"/>
        <w:numPr>
          <w:ilvl w:val="0"/>
          <w:numId w:val="100"/>
        </w:numPr>
        <w:spacing w:line="240" w:lineRule="auto"/>
        <w:ind w:left="1776"/>
        <w:jc w:val="both"/>
      </w:pPr>
      <w:r w:rsidRPr="00D1289D">
        <w:t>Justificación del volumen, dedicaciones y perfiles asignados por fase de proyecto, asegurando la suficiencia de los recursos para el cumplimiento de plazos, metodología y objetivos contractuales.</w:t>
      </w:r>
    </w:p>
    <w:p w14:paraId="1B1A2ABB" w14:textId="77777777" w:rsidR="00264007" w:rsidRPr="00D1289D" w:rsidRDefault="00264007" w:rsidP="00264007">
      <w:pPr>
        <w:pStyle w:val="Prrafodelista"/>
        <w:spacing w:line="240" w:lineRule="auto"/>
        <w:ind w:left="2474"/>
        <w:jc w:val="both"/>
      </w:pPr>
    </w:p>
    <w:p w14:paraId="55E6182E" w14:textId="77777777" w:rsidR="00264007" w:rsidRPr="00D1289D" w:rsidRDefault="00264007" w:rsidP="00264007">
      <w:pPr>
        <w:pStyle w:val="Prrafodelista"/>
        <w:numPr>
          <w:ilvl w:val="0"/>
          <w:numId w:val="100"/>
        </w:numPr>
        <w:spacing w:line="240" w:lineRule="auto"/>
        <w:ind w:left="1776"/>
        <w:jc w:val="both"/>
      </w:pPr>
      <w:r w:rsidRPr="00D1289D">
        <w:t>Nivel de detalle y viabilidad de los planes de contingencia ante fallos o insuficiencia de recursos, garantizando la continuidad del proyecto.</w:t>
      </w:r>
    </w:p>
    <w:p w14:paraId="773A8B27" w14:textId="77777777" w:rsidR="00264007" w:rsidRPr="00D1289D" w:rsidRDefault="00264007" w:rsidP="00264007">
      <w:pPr>
        <w:pStyle w:val="Prrafodelista"/>
        <w:spacing w:line="240" w:lineRule="auto"/>
        <w:ind w:left="2474"/>
        <w:jc w:val="both"/>
      </w:pPr>
    </w:p>
    <w:p w14:paraId="1BF94D55" w14:textId="77777777" w:rsidR="00264007" w:rsidRDefault="00264007" w:rsidP="00264007">
      <w:pPr>
        <w:pStyle w:val="Prrafodelista"/>
        <w:spacing w:line="240" w:lineRule="auto"/>
        <w:ind w:left="1418"/>
        <w:jc w:val="both"/>
      </w:pPr>
    </w:p>
    <w:p w14:paraId="46187A97" w14:textId="77777777" w:rsidR="00264007" w:rsidRDefault="00264007" w:rsidP="00264007">
      <w:pPr>
        <w:pStyle w:val="Prrafodelista"/>
        <w:spacing w:line="240" w:lineRule="auto"/>
        <w:ind w:left="1418"/>
        <w:jc w:val="both"/>
      </w:pPr>
      <w:r>
        <w:t>Las puntuaciones se asignarán atendiendo a los siguientes criterios:</w:t>
      </w:r>
    </w:p>
    <w:tbl>
      <w:tblPr>
        <w:tblW w:w="8515" w:type="dxa"/>
        <w:jc w:val="center"/>
        <w:shd w:val="clear" w:color="auto" w:fill="FFFFFF"/>
        <w:tblCellMar>
          <w:left w:w="0" w:type="dxa"/>
          <w:right w:w="0" w:type="dxa"/>
        </w:tblCellMar>
        <w:tblLook w:val="04A0" w:firstRow="1" w:lastRow="0" w:firstColumn="1" w:lastColumn="0" w:noHBand="0" w:noVBand="1"/>
      </w:tblPr>
      <w:tblGrid>
        <w:gridCol w:w="1849"/>
        <w:gridCol w:w="5314"/>
        <w:gridCol w:w="1352"/>
      </w:tblGrid>
      <w:tr w:rsidR="003760EA" w14:paraId="16EF7D5A" w14:textId="77777777">
        <w:trPr>
          <w:trHeight w:val="300"/>
          <w:jc w:val="center"/>
        </w:trPr>
        <w:tc>
          <w:tcPr>
            <w:tcW w:w="1849" w:type="dxa"/>
            <w:tcBorders>
              <w:top w:val="single" w:sz="8" w:space="0" w:color="auto"/>
              <w:left w:val="single" w:sz="8" w:space="0" w:color="auto"/>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3AB312AE" w14:textId="77777777" w:rsidR="00B72A53" w:rsidRDefault="00B72A53">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lastRenderedPageBreak/>
              <w:t>Valoración</w:t>
            </w:r>
          </w:p>
        </w:tc>
        <w:tc>
          <w:tcPr>
            <w:tcW w:w="5314"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02E07422" w14:textId="77777777" w:rsidR="00B72A53" w:rsidRDefault="00B72A53">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Descripción</w:t>
            </w:r>
          </w:p>
        </w:tc>
        <w:tc>
          <w:tcPr>
            <w:tcW w:w="1352"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77D3E46F" w14:textId="77777777" w:rsidR="00B72A53" w:rsidRDefault="00B72A53">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Ponderación</w:t>
            </w:r>
          </w:p>
        </w:tc>
      </w:tr>
      <w:tr w:rsidR="003760EA" w14:paraId="41E170F2"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7CA89605" w14:textId="77777777" w:rsidR="00B72A53" w:rsidRDefault="00B72A53">
            <w:pPr>
              <w:keepNext/>
              <w:rPr>
                <w:rFonts w:cs="Arial"/>
                <w:b/>
                <w:bCs/>
                <w:color w:val="000000"/>
                <w:szCs w:val="20"/>
                <w:lang w:val="es-ES_tradnl" w:eastAsia="es-ES_tradnl"/>
              </w:rPr>
            </w:pPr>
            <w:r>
              <w:rPr>
                <w:rFonts w:cs="Arial"/>
                <w:b/>
                <w:bCs/>
                <w:szCs w:val="20"/>
                <w:lang w:val="es-ES_tradnl" w:eastAsia="es-ES_tradnl"/>
              </w:rPr>
              <w:t xml:space="preserve">No aporta </w:t>
            </w:r>
            <w:r>
              <w:rPr>
                <w:rFonts w:cs="Arial"/>
                <w:b/>
                <w:bCs/>
                <w:szCs w:val="20"/>
              </w:rPr>
              <w:t>o no se corresponde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A904416" w14:textId="77777777" w:rsidR="00B72A53" w:rsidRDefault="00B72A53">
            <w:pPr>
              <w:keepNext/>
              <w:jc w:val="both"/>
              <w:rPr>
                <w:rFonts w:cs="Arial"/>
                <w:color w:val="000000"/>
                <w:szCs w:val="20"/>
                <w:lang w:eastAsia="es-ES_tradnl"/>
              </w:rPr>
            </w:pPr>
            <w:r>
              <w:rPr>
                <w:rFonts w:cs="Arial"/>
                <w:color w:val="000000"/>
                <w:szCs w:val="20"/>
              </w:rPr>
              <w:t>En caso de que la empresa licitadora no presente descripción alguna o lo que se presenta no responde al contenido solicitado.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B90ED03" w14:textId="77777777" w:rsidR="00B72A53" w:rsidRDefault="00B72A53">
            <w:pPr>
              <w:keepNext/>
              <w:spacing w:before="60" w:after="60"/>
              <w:jc w:val="center"/>
              <w:rPr>
                <w:rFonts w:cs="Arial"/>
                <w:szCs w:val="20"/>
                <w:lang w:val="es-ES_tradnl" w:eastAsia="es-ES_tradnl"/>
              </w:rPr>
            </w:pPr>
            <w:r>
              <w:rPr>
                <w:rFonts w:cs="Arial"/>
                <w:szCs w:val="20"/>
                <w:lang w:val="es-ES_tradnl" w:eastAsia="es-ES_tradnl"/>
              </w:rPr>
              <w:t>0%</w:t>
            </w:r>
          </w:p>
        </w:tc>
      </w:tr>
      <w:tr w:rsidR="003760EA" w14:paraId="6C76FEDB"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00B6BA20" w14:textId="77777777" w:rsidR="00B72A53" w:rsidRDefault="00B72A53">
            <w:pPr>
              <w:keepNext/>
              <w:rPr>
                <w:rFonts w:cs="Arial"/>
                <w:b/>
                <w:bCs/>
                <w:szCs w:val="20"/>
                <w:lang w:val="es-ES_tradnl" w:eastAsia="es-ES_tradnl"/>
              </w:rPr>
            </w:pPr>
            <w:r>
              <w:rPr>
                <w:rFonts w:cs="Arial"/>
                <w:b/>
                <w:bCs/>
                <w:szCs w:val="20"/>
                <w:lang w:val="es-ES_tradnl" w:eastAsia="es-ES_tradnl"/>
              </w:rPr>
              <w:t>Insuficiente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D0F18AA" w14:textId="77777777" w:rsidR="00B72A53" w:rsidRDefault="00B72A53">
            <w:pPr>
              <w:keepNext/>
              <w:jc w:val="both"/>
              <w:rPr>
                <w:rFonts w:cs="Arial"/>
                <w:color w:val="000000"/>
                <w:szCs w:val="20"/>
                <w:lang w:eastAsia="es-ES_tradnl"/>
              </w:rPr>
            </w:pPr>
            <w:r>
              <w:rPr>
                <w:rFonts w:cs="Arial"/>
                <w:color w:val="000000"/>
                <w:szCs w:val="20"/>
              </w:rPr>
              <w:t>Cuando el conjunto (solución y servicios) presentado esté muy poco desarrollado, y/o se presente de forma poco clara y entendible, y/o no se consideren en la propuesta varios de los servicios considerados esenciales para la ejecución del proyecto, poniéndose en duda el entendimiento por parte de la empresa licitadora de los servicios solicitados, existiendo un riesgo claro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732370E" w14:textId="77777777" w:rsidR="00B72A53" w:rsidRDefault="00B72A53">
            <w:pPr>
              <w:keepNext/>
              <w:spacing w:before="60" w:after="60"/>
              <w:jc w:val="center"/>
              <w:rPr>
                <w:rFonts w:cs="Arial"/>
                <w:szCs w:val="20"/>
                <w:lang w:val="es-ES_tradnl" w:eastAsia="es-ES_tradnl"/>
              </w:rPr>
            </w:pPr>
            <w:r>
              <w:rPr>
                <w:rFonts w:cs="Arial"/>
                <w:szCs w:val="20"/>
                <w:lang w:val="es-ES_tradnl" w:eastAsia="es-ES_tradnl"/>
              </w:rPr>
              <w:t>25%</w:t>
            </w:r>
          </w:p>
        </w:tc>
      </w:tr>
      <w:tr w:rsidR="003760EA" w14:paraId="4D450994"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2C1C118B" w14:textId="77777777" w:rsidR="00B72A53" w:rsidRDefault="00B72A53">
            <w:pPr>
              <w:keepNext/>
              <w:rPr>
                <w:rFonts w:cs="Arial"/>
                <w:b/>
                <w:bCs/>
                <w:szCs w:val="20"/>
                <w:lang w:val="es-ES_tradnl" w:eastAsia="es-ES_tradnl"/>
              </w:rPr>
            </w:pPr>
            <w:r>
              <w:rPr>
                <w:rFonts w:cs="Arial"/>
                <w:b/>
                <w:bCs/>
                <w:szCs w:val="20"/>
                <w:lang w:val="es-ES_tradnl" w:eastAsia="es-ES_tradnl"/>
              </w:rPr>
              <w:t>Regular</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BD9D03F" w14:textId="77777777" w:rsidR="00B72A53" w:rsidRDefault="00B72A53">
            <w:pPr>
              <w:keepNext/>
              <w:jc w:val="both"/>
              <w:rPr>
                <w:rFonts w:cs="Arial"/>
                <w:color w:val="000000"/>
                <w:szCs w:val="20"/>
                <w:lang w:eastAsia="es-ES_tradnl"/>
              </w:rPr>
            </w:pPr>
            <w:r>
              <w:rPr>
                <w:rFonts w:cs="Arial"/>
                <w:color w:val="000000"/>
                <w:szCs w:val="20"/>
              </w:rPr>
              <w:t>Cuando las descripciones aportadas son de carácter general, y aunque se presentan la solución y todos los servicios solicitados sus descripciones no contienen el detalle esperado, faltando por considerar algún aspecto crítico en la prestación del servicio, existiendo cierto nivel de riesgo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7E16D70D" w14:textId="77777777" w:rsidR="00B72A53" w:rsidRDefault="00B72A53">
            <w:pPr>
              <w:keepNext/>
              <w:spacing w:before="60" w:after="60"/>
              <w:jc w:val="center"/>
              <w:rPr>
                <w:rFonts w:cs="Arial"/>
                <w:szCs w:val="20"/>
                <w:lang w:val="es-ES_tradnl" w:eastAsia="es-ES_tradnl"/>
              </w:rPr>
            </w:pPr>
            <w:r>
              <w:rPr>
                <w:rFonts w:cs="Arial"/>
                <w:szCs w:val="20"/>
                <w:lang w:val="es-ES_tradnl" w:eastAsia="es-ES_tradnl"/>
              </w:rPr>
              <w:t>45%</w:t>
            </w:r>
          </w:p>
        </w:tc>
      </w:tr>
      <w:tr w:rsidR="003760EA" w:rsidRPr="008D073C" w14:paraId="6D4A8CFC"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6C8D5658" w14:textId="77777777" w:rsidR="00B72A53" w:rsidRPr="008D073C" w:rsidRDefault="00B72A53">
            <w:pPr>
              <w:keepNext/>
              <w:rPr>
                <w:rFonts w:cs="Arial"/>
                <w:b/>
                <w:bCs/>
                <w:szCs w:val="20"/>
                <w:lang w:val="es-ES_tradnl" w:eastAsia="es-ES_tradnl"/>
              </w:rPr>
            </w:pPr>
            <w:r w:rsidRPr="008D073C">
              <w:rPr>
                <w:rFonts w:cs="Arial"/>
                <w:b/>
                <w:bCs/>
                <w:szCs w:val="20"/>
                <w:lang w:val="es-ES_tradnl" w:eastAsia="es-ES_tradnl"/>
              </w:rPr>
              <w:t>Buena</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536572C" w14:textId="77777777" w:rsidR="00B72A53" w:rsidRPr="008D073C" w:rsidRDefault="00B72A53">
            <w:pPr>
              <w:keepNext/>
              <w:jc w:val="both"/>
              <w:rPr>
                <w:rFonts w:cs="Arial"/>
                <w:color w:val="000000"/>
                <w:szCs w:val="20"/>
                <w:lang w:val="es-ES_tradnl" w:eastAsia="es-ES_tradnl"/>
              </w:rPr>
            </w:pPr>
            <w:r w:rsidRPr="008D073C">
              <w:rPr>
                <w:rFonts w:cs="Arial"/>
                <w:color w:val="000000"/>
                <w:szCs w:val="20"/>
              </w:rPr>
              <w:t>Cuando se describe la solución y todos los servicios solicitados, con detalle suficiente y de forma clara y entendible, y aunque contemple la mayor parte de los requisitos del proyecto establecidos en el presente pliego de condiciones técnicas, falte por considerar algún aspecto de los servicios, pero que no resulta crítico al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0BAE75D" w14:textId="77777777" w:rsidR="00B72A53" w:rsidRPr="008D073C" w:rsidRDefault="00B72A53">
            <w:pPr>
              <w:keepNext/>
              <w:spacing w:before="60" w:after="60"/>
              <w:jc w:val="center"/>
              <w:rPr>
                <w:rFonts w:cs="Arial"/>
                <w:szCs w:val="20"/>
                <w:lang w:val="es-ES_tradnl" w:eastAsia="es-ES_tradnl"/>
              </w:rPr>
            </w:pPr>
            <w:r w:rsidRPr="008D073C">
              <w:rPr>
                <w:rFonts w:cs="Arial"/>
                <w:szCs w:val="20"/>
                <w:lang w:val="es-ES_tradnl" w:eastAsia="es-ES_tradnl"/>
              </w:rPr>
              <w:t>80%</w:t>
            </w:r>
          </w:p>
        </w:tc>
      </w:tr>
      <w:tr w:rsidR="003760EA" w:rsidRPr="008D073C" w14:paraId="08E78505"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600F9435" w14:textId="77777777" w:rsidR="00B72A53" w:rsidRPr="008D073C" w:rsidRDefault="00B72A53">
            <w:pPr>
              <w:keepNext/>
              <w:rPr>
                <w:rFonts w:cs="Arial"/>
                <w:b/>
                <w:bCs/>
                <w:szCs w:val="20"/>
                <w:lang w:val="es-ES_tradnl" w:eastAsia="es-ES_tradnl"/>
              </w:rPr>
            </w:pPr>
            <w:r w:rsidRPr="008D073C">
              <w:rPr>
                <w:rFonts w:cs="Arial"/>
                <w:b/>
                <w:bCs/>
                <w:szCs w:val="20"/>
                <w:lang w:val="es-ES_tradnl" w:eastAsia="es-ES_tradnl"/>
              </w:rPr>
              <w:t>Excelente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0B5AE6A" w14:textId="77777777" w:rsidR="00B72A53" w:rsidRPr="008D073C" w:rsidRDefault="00B72A53">
            <w:pPr>
              <w:keepNext/>
              <w:jc w:val="both"/>
              <w:rPr>
                <w:rFonts w:cs="Arial"/>
                <w:color w:val="000000"/>
                <w:szCs w:val="20"/>
                <w:lang w:eastAsia="es-ES_tradnl"/>
              </w:rPr>
            </w:pPr>
            <w:r w:rsidRPr="008D073C">
              <w:rPr>
                <w:rFonts w:cs="Arial"/>
                <w:color w:val="000000"/>
                <w:szCs w:val="20"/>
              </w:rPr>
              <w:t>Cuando se describe la solución y todos los servicios solicitados, con detalle suficiente y de forma clara y entendible, contemplando todos los requisitos del proyecto establecidos en el presente pliego de condiciones técnicas.</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64F0E755" w14:textId="77777777" w:rsidR="00B72A53" w:rsidRPr="008D073C" w:rsidRDefault="00B72A53">
            <w:pPr>
              <w:keepNext/>
              <w:spacing w:before="60" w:after="60"/>
              <w:jc w:val="center"/>
              <w:rPr>
                <w:rFonts w:cs="Arial"/>
                <w:szCs w:val="20"/>
                <w:lang w:val="es-ES_tradnl" w:eastAsia="es-ES_tradnl"/>
              </w:rPr>
            </w:pPr>
            <w:r w:rsidRPr="008D073C">
              <w:rPr>
                <w:rFonts w:cs="Arial"/>
                <w:szCs w:val="20"/>
                <w:lang w:val="es-ES_tradnl" w:eastAsia="es-ES_tradnl"/>
              </w:rPr>
              <w:t>100%</w:t>
            </w:r>
          </w:p>
        </w:tc>
      </w:tr>
    </w:tbl>
    <w:p w14:paraId="4CB30B4E" w14:textId="77777777" w:rsidR="00B72A53" w:rsidRDefault="00B72A53" w:rsidP="00264007">
      <w:pPr>
        <w:tabs>
          <w:tab w:val="left" w:pos="1002"/>
        </w:tabs>
        <w:spacing w:line="240" w:lineRule="auto"/>
        <w:jc w:val="both"/>
        <w:rPr>
          <w:b/>
          <w:bCs/>
        </w:rPr>
      </w:pPr>
    </w:p>
    <w:p w14:paraId="0B9FD468" w14:textId="180A5FE0" w:rsidR="00B72A53" w:rsidRDefault="00B72A53" w:rsidP="00B72A53">
      <w:pPr>
        <w:spacing w:line="240" w:lineRule="auto"/>
        <w:jc w:val="both"/>
      </w:pPr>
      <w:r w:rsidRPr="00B72A53">
        <w:rPr>
          <w:rFonts w:cs="Arial"/>
          <w:b/>
          <w:color w:val="31849B" w:themeColor="accent5" w:themeShade="BF"/>
          <w:szCs w:val="20"/>
          <w:u w:val="single"/>
        </w:rPr>
        <w:t>Descripción del Servicio de Soporte, Mantenimiento y Gestión de las garantías (5 puntos)</w:t>
      </w:r>
    </w:p>
    <w:p w14:paraId="70E1A96B" w14:textId="77777777" w:rsidR="00B72A53" w:rsidRDefault="00B72A53" w:rsidP="00B72A53">
      <w:pPr>
        <w:spacing w:line="240" w:lineRule="auto"/>
        <w:jc w:val="both"/>
      </w:pPr>
      <w:r>
        <w:t>En el presente capítulo se valoran los siguientes aspectos:</w:t>
      </w:r>
    </w:p>
    <w:p w14:paraId="1C2D5054" w14:textId="77777777" w:rsidR="00B72A53" w:rsidRDefault="00B72A53" w:rsidP="00B72A53">
      <w:pPr>
        <w:pStyle w:val="Prrafodelista"/>
        <w:spacing w:line="240" w:lineRule="auto"/>
        <w:ind w:left="1418"/>
        <w:jc w:val="both"/>
      </w:pPr>
    </w:p>
    <w:p w14:paraId="116F7412" w14:textId="77777777" w:rsidR="00B72A53" w:rsidRDefault="00B72A53" w:rsidP="00B72A53">
      <w:pPr>
        <w:pStyle w:val="Prrafodelista"/>
        <w:numPr>
          <w:ilvl w:val="0"/>
          <w:numId w:val="100"/>
        </w:numPr>
        <w:spacing w:line="240" w:lineRule="auto"/>
        <w:ind w:left="1776"/>
        <w:jc w:val="both"/>
      </w:pPr>
      <w:r>
        <w:lastRenderedPageBreak/>
        <w:t>Claridad y adecuación del alcance de los servicios de soporte y mantenimiento descritos, incluyendo los niveles de servicio propuestos (atención, coberturas y tiempos de respuesta) y su alineación con las necesidades del contrato.</w:t>
      </w:r>
    </w:p>
    <w:p w14:paraId="7BC489F0" w14:textId="77777777" w:rsidR="00B72A53" w:rsidRDefault="00B72A53" w:rsidP="00B72A53">
      <w:pPr>
        <w:pStyle w:val="Prrafodelista"/>
        <w:spacing w:line="240" w:lineRule="auto"/>
        <w:ind w:left="2474"/>
        <w:jc w:val="both"/>
      </w:pPr>
    </w:p>
    <w:p w14:paraId="3DECAD41" w14:textId="77777777" w:rsidR="00B72A53" w:rsidRDefault="00B72A53" w:rsidP="00B72A53">
      <w:pPr>
        <w:pStyle w:val="Prrafodelista"/>
        <w:numPr>
          <w:ilvl w:val="0"/>
          <w:numId w:val="100"/>
        </w:numPr>
        <w:spacing w:line="240" w:lineRule="auto"/>
        <w:ind w:left="1776"/>
        <w:jc w:val="both"/>
      </w:pPr>
      <w:r>
        <w:t>Calidad y eficacia de los procedimientos propuestos para la gestión del soporte de fabricante y las garantías, asegurando una respuesta ágil y eficaz ante incidencias.</w:t>
      </w:r>
    </w:p>
    <w:p w14:paraId="3BBF7433" w14:textId="77777777" w:rsidR="00B72A53" w:rsidRDefault="00B72A53" w:rsidP="00B72A53">
      <w:pPr>
        <w:pStyle w:val="Prrafodelista"/>
        <w:spacing w:line="240" w:lineRule="auto"/>
        <w:ind w:left="2474"/>
        <w:jc w:val="both"/>
      </w:pPr>
    </w:p>
    <w:p w14:paraId="3AD99D59" w14:textId="77777777" w:rsidR="00B72A53" w:rsidRDefault="00B72A53" w:rsidP="00B72A53">
      <w:pPr>
        <w:pStyle w:val="Prrafodelista"/>
        <w:spacing w:line="240" w:lineRule="auto"/>
        <w:ind w:left="1418"/>
        <w:jc w:val="both"/>
      </w:pPr>
    </w:p>
    <w:p w14:paraId="49762A7C" w14:textId="77777777" w:rsidR="00B72A53" w:rsidRDefault="00B72A53" w:rsidP="00B72A53">
      <w:pPr>
        <w:pStyle w:val="Prrafodelista"/>
        <w:spacing w:line="240" w:lineRule="auto"/>
        <w:ind w:left="1418"/>
        <w:jc w:val="both"/>
      </w:pPr>
      <w:r>
        <w:t>Las puntuaciones se asignarán atendiendo a los siguientes criterios:</w:t>
      </w:r>
    </w:p>
    <w:p w14:paraId="33603E34" w14:textId="77777777" w:rsidR="00B72A53" w:rsidRDefault="00B72A53" w:rsidP="00264007">
      <w:pPr>
        <w:tabs>
          <w:tab w:val="left" w:pos="1002"/>
        </w:tabs>
        <w:spacing w:line="240" w:lineRule="auto"/>
        <w:jc w:val="both"/>
        <w:rPr>
          <w:b/>
          <w:bCs/>
        </w:rPr>
      </w:pPr>
    </w:p>
    <w:tbl>
      <w:tblPr>
        <w:tblW w:w="8515" w:type="dxa"/>
        <w:jc w:val="center"/>
        <w:shd w:val="clear" w:color="auto" w:fill="FFFFFF"/>
        <w:tblCellMar>
          <w:left w:w="0" w:type="dxa"/>
          <w:right w:w="0" w:type="dxa"/>
        </w:tblCellMar>
        <w:tblLook w:val="04A0" w:firstRow="1" w:lastRow="0" w:firstColumn="1" w:lastColumn="0" w:noHBand="0" w:noVBand="1"/>
      </w:tblPr>
      <w:tblGrid>
        <w:gridCol w:w="1849"/>
        <w:gridCol w:w="5314"/>
        <w:gridCol w:w="1352"/>
      </w:tblGrid>
      <w:tr w:rsidR="00E73682" w14:paraId="09FB7C50" w14:textId="77777777">
        <w:trPr>
          <w:trHeight w:val="300"/>
          <w:jc w:val="center"/>
        </w:trPr>
        <w:tc>
          <w:tcPr>
            <w:tcW w:w="1849" w:type="dxa"/>
            <w:tcBorders>
              <w:top w:val="single" w:sz="8" w:space="0" w:color="auto"/>
              <w:left w:val="single" w:sz="8" w:space="0" w:color="auto"/>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6BE01E99" w14:textId="77777777" w:rsidR="00B72A53" w:rsidRDefault="00B72A53">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lastRenderedPageBreak/>
              <w:t>Valoración</w:t>
            </w:r>
          </w:p>
        </w:tc>
        <w:tc>
          <w:tcPr>
            <w:tcW w:w="5314"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1002D297" w14:textId="77777777" w:rsidR="00B72A53" w:rsidRDefault="00B72A53">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Descripción</w:t>
            </w:r>
          </w:p>
        </w:tc>
        <w:tc>
          <w:tcPr>
            <w:tcW w:w="1352" w:type="dxa"/>
            <w:tcBorders>
              <w:top w:val="single" w:sz="8" w:space="0" w:color="auto"/>
              <w:left w:val="nil"/>
              <w:bottom w:val="single" w:sz="8" w:space="0" w:color="auto"/>
              <w:right w:val="single" w:sz="8" w:space="0" w:color="auto"/>
            </w:tcBorders>
            <w:shd w:val="clear" w:color="auto" w:fill="808080" w:themeFill="background1" w:themeFillShade="80"/>
            <w:noWrap/>
            <w:tcMar>
              <w:top w:w="0" w:type="dxa"/>
              <w:left w:w="70" w:type="dxa"/>
              <w:bottom w:w="0" w:type="dxa"/>
              <w:right w:w="70" w:type="dxa"/>
            </w:tcMar>
            <w:vAlign w:val="bottom"/>
            <w:hideMark/>
          </w:tcPr>
          <w:p w14:paraId="575599D6" w14:textId="77777777" w:rsidR="00B72A53" w:rsidRDefault="00B72A53">
            <w:pPr>
              <w:keepNext/>
              <w:spacing w:before="80" w:after="80"/>
              <w:rPr>
                <w:rFonts w:cs="Arial"/>
                <w:b/>
                <w:bCs/>
                <w:color w:val="FFFFFF" w:themeColor="background1"/>
                <w:szCs w:val="20"/>
                <w:lang w:val="es-ES_tradnl" w:eastAsia="es-ES_tradnl"/>
              </w:rPr>
            </w:pPr>
            <w:r>
              <w:rPr>
                <w:rFonts w:cs="Arial"/>
                <w:b/>
                <w:bCs/>
                <w:color w:val="FFFFFF" w:themeColor="background1"/>
                <w:szCs w:val="20"/>
                <w:lang w:val="es-ES_tradnl" w:eastAsia="es-ES_tradnl"/>
              </w:rPr>
              <w:t>Ponderación</w:t>
            </w:r>
          </w:p>
        </w:tc>
      </w:tr>
      <w:tr w:rsidR="00E73682" w14:paraId="52B4474F"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0FDCCD2D" w14:textId="77777777" w:rsidR="00B72A53" w:rsidRDefault="00B72A53">
            <w:pPr>
              <w:keepNext/>
              <w:rPr>
                <w:rFonts w:cs="Arial"/>
                <w:b/>
                <w:bCs/>
                <w:color w:val="000000"/>
                <w:szCs w:val="20"/>
                <w:lang w:val="es-ES_tradnl" w:eastAsia="es-ES_tradnl"/>
              </w:rPr>
            </w:pPr>
            <w:r>
              <w:rPr>
                <w:rFonts w:cs="Arial"/>
                <w:b/>
                <w:bCs/>
                <w:szCs w:val="20"/>
                <w:lang w:val="es-ES_tradnl" w:eastAsia="es-ES_tradnl"/>
              </w:rPr>
              <w:t xml:space="preserve">No aporta </w:t>
            </w:r>
            <w:r>
              <w:rPr>
                <w:rFonts w:cs="Arial"/>
                <w:b/>
                <w:bCs/>
                <w:szCs w:val="20"/>
              </w:rPr>
              <w:t>o no se corresponde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4B7EF19" w14:textId="77777777" w:rsidR="00B72A53" w:rsidRDefault="00B72A53">
            <w:pPr>
              <w:keepNext/>
              <w:jc w:val="both"/>
              <w:rPr>
                <w:rFonts w:cs="Arial"/>
                <w:color w:val="000000"/>
                <w:szCs w:val="20"/>
                <w:lang w:eastAsia="es-ES_tradnl"/>
              </w:rPr>
            </w:pPr>
            <w:r>
              <w:rPr>
                <w:rFonts w:cs="Arial"/>
                <w:color w:val="000000"/>
                <w:szCs w:val="20"/>
              </w:rPr>
              <w:t>En caso de que la empresa licitadora no presente descripción alguna o lo que se presenta no responde al contenido solicitado.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F5C4AF4" w14:textId="77777777" w:rsidR="00B72A53" w:rsidRDefault="00B72A53">
            <w:pPr>
              <w:keepNext/>
              <w:spacing w:before="60" w:after="60"/>
              <w:jc w:val="center"/>
              <w:rPr>
                <w:rFonts w:cs="Arial"/>
                <w:szCs w:val="20"/>
                <w:lang w:val="es-ES_tradnl" w:eastAsia="es-ES_tradnl"/>
              </w:rPr>
            </w:pPr>
            <w:r>
              <w:rPr>
                <w:rFonts w:cs="Arial"/>
                <w:szCs w:val="20"/>
                <w:lang w:val="es-ES_tradnl" w:eastAsia="es-ES_tradnl"/>
              </w:rPr>
              <w:t>0%</w:t>
            </w:r>
          </w:p>
        </w:tc>
      </w:tr>
      <w:tr w:rsidR="00E73682" w14:paraId="3BD22FA8"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69208547" w14:textId="77777777" w:rsidR="00B72A53" w:rsidRDefault="00B72A53">
            <w:pPr>
              <w:keepNext/>
              <w:rPr>
                <w:rFonts w:cs="Arial"/>
                <w:b/>
                <w:bCs/>
                <w:szCs w:val="20"/>
                <w:lang w:val="es-ES_tradnl" w:eastAsia="es-ES_tradnl"/>
              </w:rPr>
            </w:pPr>
            <w:r>
              <w:rPr>
                <w:rFonts w:cs="Arial"/>
                <w:b/>
                <w:bCs/>
                <w:szCs w:val="20"/>
                <w:lang w:val="es-ES_tradnl" w:eastAsia="es-ES_tradnl"/>
              </w:rPr>
              <w:t>Insuficiente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FA5DDFF" w14:textId="77777777" w:rsidR="00B72A53" w:rsidRDefault="00B72A53">
            <w:pPr>
              <w:keepNext/>
              <w:jc w:val="both"/>
              <w:rPr>
                <w:rFonts w:cs="Arial"/>
                <w:color w:val="000000"/>
                <w:szCs w:val="20"/>
                <w:lang w:eastAsia="es-ES_tradnl"/>
              </w:rPr>
            </w:pPr>
            <w:r>
              <w:rPr>
                <w:rFonts w:cs="Arial"/>
                <w:color w:val="000000"/>
                <w:szCs w:val="20"/>
              </w:rPr>
              <w:t>Cuando el conjunto (solución y servicios) presentado esté muy poco desarrollado, y/o se presente de forma poco clara y entendible, y/o no se consideren en la propuesta varios de los servicios considerados esenciales para la ejecución del proyecto, poniéndose en duda el entendimiento por parte de la empresa licitadora de los servicios solicitados, existiendo un riesgo claro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9423403" w14:textId="77777777" w:rsidR="00B72A53" w:rsidRDefault="00B72A53">
            <w:pPr>
              <w:keepNext/>
              <w:spacing w:before="60" w:after="60"/>
              <w:jc w:val="center"/>
              <w:rPr>
                <w:rFonts w:cs="Arial"/>
                <w:szCs w:val="20"/>
                <w:lang w:val="es-ES_tradnl" w:eastAsia="es-ES_tradnl"/>
              </w:rPr>
            </w:pPr>
            <w:r>
              <w:rPr>
                <w:rFonts w:cs="Arial"/>
                <w:szCs w:val="20"/>
                <w:lang w:val="es-ES_tradnl" w:eastAsia="es-ES_tradnl"/>
              </w:rPr>
              <w:t>25%</w:t>
            </w:r>
          </w:p>
        </w:tc>
      </w:tr>
      <w:tr w:rsidR="00E73682" w14:paraId="7CAFB5BA"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097B0E56" w14:textId="77777777" w:rsidR="00B72A53" w:rsidRDefault="00B72A53">
            <w:pPr>
              <w:keepNext/>
              <w:rPr>
                <w:rFonts w:cs="Arial"/>
                <w:b/>
                <w:bCs/>
                <w:szCs w:val="20"/>
                <w:lang w:val="es-ES_tradnl" w:eastAsia="es-ES_tradnl"/>
              </w:rPr>
            </w:pPr>
            <w:r>
              <w:rPr>
                <w:rFonts w:cs="Arial"/>
                <w:b/>
                <w:bCs/>
                <w:szCs w:val="20"/>
                <w:lang w:val="es-ES_tradnl" w:eastAsia="es-ES_tradnl"/>
              </w:rPr>
              <w:t>Regular</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0E1A599" w14:textId="77777777" w:rsidR="00B72A53" w:rsidRDefault="00B72A53">
            <w:pPr>
              <w:keepNext/>
              <w:jc w:val="both"/>
              <w:rPr>
                <w:rFonts w:cs="Arial"/>
                <w:color w:val="000000"/>
                <w:szCs w:val="20"/>
                <w:lang w:eastAsia="es-ES_tradnl"/>
              </w:rPr>
            </w:pPr>
            <w:r>
              <w:rPr>
                <w:rFonts w:cs="Arial"/>
                <w:color w:val="000000"/>
                <w:szCs w:val="20"/>
              </w:rPr>
              <w:t>Cuando las descripciones aportadas son de carácter general, y aunque se presentan la solución y todos los servicios solicitados sus descripciones no contienen el detalle esperado, faltando por considerar algún aspecto crítico en la prestación del servicio, existiendo cierto nivel de riesgo en la ejecución del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7B9ACCCC" w14:textId="77777777" w:rsidR="00B72A53" w:rsidRDefault="00B72A53">
            <w:pPr>
              <w:keepNext/>
              <w:spacing w:before="60" w:after="60"/>
              <w:jc w:val="center"/>
              <w:rPr>
                <w:rFonts w:cs="Arial"/>
                <w:szCs w:val="20"/>
                <w:lang w:val="es-ES_tradnl" w:eastAsia="es-ES_tradnl"/>
              </w:rPr>
            </w:pPr>
            <w:r>
              <w:rPr>
                <w:rFonts w:cs="Arial"/>
                <w:szCs w:val="20"/>
                <w:lang w:val="es-ES_tradnl" w:eastAsia="es-ES_tradnl"/>
              </w:rPr>
              <w:t>45%</w:t>
            </w:r>
          </w:p>
        </w:tc>
      </w:tr>
      <w:tr w:rsidR="00E73682" w:rsidRPr="008D073C" w14:paraId="11F901B6"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7BDB9814" w14:textId="77777777" w:rsidR="00B72A53" w:rsidRPr="008D073C" w:rsidRDefault="00B72A53">
            <w:pPr>
              <w:keepNext/>
              <w:rPr>
                <w:rFonts w:cs="Arial"/>
                <w:b/>
                <w:bCs/>
                <w:szCs w:val="20"/>
                <w:lang w:val="es-ES_tradnl" w:eastAsia="es-ES_tradnl"/>
              </w:rPr>
            </w:pPr>
            <w:r w:rsidRPr="008D073C">
              <w:rPr>
                <w:rFonts w:cs="Arial"/>
                <w:b/>
                <w:bCs/>
                <w:szCs w:val="20"/>
                <w:lang w:val="es-ES_tradnl" w:eastAsia="es-ES_tradnl"/>
              </w:rPr>
              <w:t>Buena</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2662CAE" w14:textId="77777777" w:rsidR="00B72A53" w:rsidRPr="008D073C" w:rsidRDefault="00B72A53">
            <w:pPr>
              <w:keepNext/>
              <w:jc w:val="both"/>
              <w:rPr>
                <w:rFonts w:cs="Arial"/>
                <w:color w:val="000000"/>
                <w:szCs w:val="20"/>
                <w:lang w:val="es-ES_tradnl" w:eastAsia="es-ES_tradnl"/>
              </w:rPr>
            </w:pPr>
            <w:r w:rsidRPr="008D073C">
              <w:rPr>
                <w:rFonts w:cs="Arial"/>
                <w:color w:val="000000"/>
                <w:szCs w:val="20"/>
              </w:rPr>
              <w:t>Cuando se describe la solución y todos los servicios solicitados, con detalle suficiente y de forma clara y entendible, y aunque contemple la mayor parte de los requisitos del proyecto establecidos en el presente pliego de condiciones técnicas, falte por considerar algún aspecto de los servicios, pero que no resulta crítico al proyecto.</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4CCDAF7" w14:textId="77777777" w:rsidR="00B72A53" w:rsidRPr="008D073C" w:rsidRDefault="00B72A53">
            <w:pPr>
              <w:keepNext/>
              <w:spacing w:before="60" w:after="60"/>
              <w:jc w:val="center"/>
              <w:rPr>
                <w:rFonts w:cs="Arial"/>
                <w:szCs w:val="20"/>
                <w:lang w:val="es-ES_tradnl" w:eastAsia="es-ES_tradnl"/>
              </w:rPr>
            </w:pPr>
            <w:r w:rsidRPr="008D073C">
              <w:rPr>
                <w:rFonts w:cs="Arial"/>
                <w:szCs w:val="20"/>
                <w:lang w:val="es-ES_tradnl" w:eastAsia="es-ES_tradnl"/>
              </w:rPr>
              <w:t>80%</w:t>
            </w:r>
          </w:p>
        </w:tc>
      </w:tr>
      <w:tr w:rsidR="00E73682" w:rsidRPr="008D073C" w14:paraId="22F21FA2" w14:textId="77777777">
        <w:trPr>
          <w:trHeight w:val="300"/>
          <w:jc w:val="center"/>
        </w:trPr>
        <w:tc>
          <w:tcPr>
            <w:tcW w:w="1849"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14:paraId="18C35DA4" w14:textId="77777777" w:rsidR="00B72A53" w:rsidRPr="008D073C" w:rsidRDefault="00B72A53">
            <w:pPr>
              <w:keepNext/>
              <w:rPr>
                <w:rFonts w:cs="Arial"/>
                <w:b/>
                <w:bCs/>
                <w:szCs w:val="20"/>
                <w:lang w:val="es-ES_tradnl" w:eastAsia="es-ES_tradnl"/>
              </w:rPr>
            </w:pPr>
            <w:r w:rsidRPr="008D073C">
              <w:rPr>
                <w:rFonts w:cs="Arial"/>
                <w:b/>
                <w:bCs/>
                <w:szCs w:val="20"/>
                <w:lang w:val="es-ES_tradnl" w:eastAsia="es-ES_tradnl"/>
              </w:rPr>
              <w:t>Excelente</w:t>
            </w:r>
          </w:p>
        </w:tc>
        <w:tc>
          <w:tcPr>
            <w:tcW w:w="531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19EC0ABD" w14:textId="77777777" w:rsidR="00B72A53" w:rsidRPr="008D073C" w:rsidRDefault="00B72A53">
            <w:pPr>
              <w:keepNext/>
              <w:jc w:val="both"/>
              <w:rPr>
                <w:rFonts w:cs="Arial"/>
                <w:color w:val="000000"/>
                <w:szCs w:val="20"/>
                <w:lang w:eastAsia="es-ES_tradnl"/>
              </w:rPr>
            </w:pPr>
            <w:r w:rsidRPr="008D073C">
              <w:rPr>
                <w:rFonts w:cs="Arial"/>
                <w:color w:val="000000"/>
                <w:szCs w:val="20"/>
              </w:rPr>
              <w:t>Cuando se describe la solución y todos los servicios solicitados, con detalle suficiente y de forma clara y entendible, contemplando todos los requisitos del proyecto establecidos en el presente pliego de condiciones técnicas.</w:t>
            </w:r>
          </w:p>
        </w:tc>
        <w:tc>
          <w:tcPr>
            <w:tcW w:w="135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F64A3F1" w14:textId="77777777" w:rsidR="00B72A53" w:rsidRPr="008D073C" w:rsidRDefault="00B72A53">
            <w:pPr>
              <w:keepNext/>
              <w:spacing w:before="60" w:after="60"/>
              <w:jc w:val="center"/>
              <w:rPr>
                <w:rFonts w:cs="Arial"/>
                <w:szCs w:val="20"/>
                <w:lang w:val="es-ES_tradnl" w:eastAsia="es-ES_tradnl"/>
              </w:rPr>
            </w:pPr>
            <w:r w:rsidRPr="008D073C">
              <w:rPr>
                <w:rFonts w:cs="Arial"/>
                <w:szCs w:val="20"/>
                <w:lang w:val="es-ES_tradnl" w:eastAsia="es-ES_tradnl"/>
              </w:rPr>
              <w:t>100%</w:t>
            </w:r>
          </w:p>
        </w:tc>
      </w:tr>
    </w:tbl>
    <w:p w14:paraId="2B2CAC70" w14:textId="77777777" w:rsidR="00B72A53" w:rsidRDefault="00B72A53" w:rsidP="00264007">
      <w:pPr>
        <w:tabs>
          <w:tab w:val="left" w:pos="1002"/>
        </w:tabs>
        <w:spacing w:line="240" w:lineRule="auto"/>
        <w:jc w:val="both"/>
        <w:rPr>
          <w:b/>
          <w:bCs/>
        </w:rPr>
      </w:pPr>
    </w:p>
    <w:p w14:paraId="392913EE" w14:textId="77777777" w:rsidR="002161A6" w:rsidRDefault="002161A6" w:rsidP="00B72A53"/>
    <w:p w14:paraId="10803BAF" w14:textId="77777777" w:rsidR="002161A6" w:rsidRDefault="002161A6" w:rsidP="00B72A53"/>
    <w:p w14:paraId="63C3BA39" w14:textId="77777777" w:rsidR="002161A6" w:rsidRDefault="002161A6" w:rsidP="00B72A53"/>
    <w:p w14:paraId="6F5FE3BA" w14:textId="227E565C" w:rsidR="00B72A53" w:rsidRDefault="00B72A53" w:rsidP="00B72A53">
      <w:r>
        <w:lastRenderedPageBreak/>
        <w:t xml:space="preserve">La puntuación definitiva para el archivo electrónico </w:t>
      </w:r>
      <w:r w:rsidRPr="00E97001">
        <w:t>de</w:t>
      </w:r>
      <w:r w:rsidRPr="00E97001">
        <w:rPr>
          <w:i/>
          <w:iCs/>
        </w:rPr>
        <w:t xml:space="preserve"> Criterios de juicio de valor</w:t>
      </w:r>
      <w:r>
        <w:t xml:space="preserve"> se </w:t>
      </w:r>
      <w:r>
        <w:rPr>
          <w:u w:val="single"/>
        </w:rPr>
        <w:t>ponderará</w:t>
      </w:r>
      <w:r>
        <w:t xml:space="preserve"> con relación a la mejor puntuación del resto de ofertas presentadas según la siguiente fórmula:</w:t>
      </w:r>
    </w:p>
    <w:p w14:paraId="23546661" w14:textId="77777777" w:rsidR="00B72A53" w:rsidRPr="00BD02D2" w:rsidRDefault="00B72A53" w:rsidP="00B72A53">
      <w:pPr>
        <w:rPr>
          <w:rFonts w:eastAsiaTheme="minorEastAsia"/>
          <w:szCs w:val="18"/>
        </w:rPr>
      </w:pPr>
      <m:oMathPara>
        <m:oMath>
          <m:r>
            <w:rPr>
              <w:rFonts w:ascii="Cambria Math" w:hAnsi="Cambria Math" w:cstheme="minorHAnsi"/>
              <w:szCs w:val="18"/>
            </w:rPr>
            <m:t>Puntuación archivo electrónico de Criterios de juicio de valor</m:t>
          </m:r>
        </m:oMath>
      </m:oMathPara>
    </w:p>
    <w:p w14:paraId="2A85F049" w14:textId="358E5187" w:rsidR="00B72A53" w:rsidRDefault="0002185B" w:rsidP="00B72A53">
      <w:pPr>
        <w:tabs>
          <w:tab w:val="left" w:pos="1002"/>
        </w:tabs>
        <w:spacing w:line="240" w:lineRule="auto"/>
        <w:jc w:val="both"/>
        <w:rPr>
          <w:b/>
          <w:bCs/>
        </w:rPr>
      </w:pPr>
      <m:oMathPara>
        <m:oMath>
          <m:r>
            <w:rPr>
              <w:rFonts w:ascii="Cambria Math" w:hAnsi="Cambria Math" w:cstheme="minorHAnsi"/>
              <w:szCs w:val="18"/>
            </w:rPr>
            <m:t xml:space="preserve"> =</m:t>
          </m:r>
          <m:f>
            <m:fPr>
              <m:ctrlPr>
                <w:rPr>
                  <w:rFonts w:ascii="Cambria Math" w:hAnsi="Cambria Math" w:cstheme="minorHAnsi"/>
                  <w:i/>
                  <w:iCs/>
                  <w:szCs w:val="18"/>
                </w:rPr>
              </m:ctrlPr>
            </m:fPr>
            <m:num>
              <m:r>
                <w:rPr>
                  <w:rFonts w:ascii="Cambria Math" w:hAnsi="Cambria Math" w:cstheme="minorHAnsi"/>
                  <w:szCs w:val="18"/>
                </w:rPr>
                <m:t xml:space="preserve">49·Puntuación técnica oferta evaluada </m:t>
              </m:r>
            </m:num>
            <m:den>
              <m:r>
                <w:rPr>
                  <w:rFonts w:ascii="Cambria Math" w:hAnsi="Cambria Math" w:cstheme="minorHAnsi"/>
                  <w:szCs w:val="18"/>
                </w:rPr>
                <m:t>Puntuación técnica sin ponderar más alta entre las presentadas</m:t>
              </m:r>
            </m:den>
          </m:f>
        </m:oMath>
      </m:oMathPara>
    </w:p>
    <w:p w14:paraId="65A19AE6" w14:textId="77777777" w:rsidR="00264007" w:rsidRDefault="00264007" w:rsidP="00962927">
      <w:pPr>
        <w:tabs>
          <w:tab w:val="left" w:pos="1002"/>
        </w:tabs>
        <w:spacing w:line="240" w:lineRule="auto"/>
        <w:jc w:val="both"/>
        <w:rPr>
          <w:b/>
          <w:bCs/>
        </w:rPr>
      </w:pPr>
    </w:p>
    <w:p w14:paraId="18F4FED0" w14:textId="77777777" w:rsidR="002B1526" w:rsidRDefault="002B1526" w:rsidP="009733F7">
      <w:pPr>
        <w:pStyle w:val="Prrafodelista"/>
        <w:spacing w:line="240" w:lineRule="auto"/>
        <w:jc w:val="both"/>
        <w:rPr>
          <w:rFonts w:cstheme="minorHAnsi"/>
        </w:rPr>
      </w:pPr>
    </w:p>
    <w:p w14:paraId="5B31C200" w14:textId="77777777" w:rsidR="006819CE" w:rsidRPr="00FF07BA" w:rsidRDefault="006819CE" w:rsidP="009733F7">
      <w:pPr>
        <w:pStyle w:val="Prrafodelista"/>
        <w:spacing w:line="240" w:lineRule="auto"/>
        <w:jc w:val="both"/>
        <w:rPr>
          <w:rFonts w:cstheme="minorHAnsi"/>
        </w:rPr>
      </w:pPr>
    </w:p>
    <w:p w14:paraId="2444B727" w14:textId="3AADCFAF" w:rsidR="00144AE6" w:rsidRDefault="00876F4E" w:rsidP="00300E87">
      <w:pPr>
        <w:pStyle w:val="Prrafodelista"/>
        <w:numPr>
          <w:ilvl w:val="0"/>
          <w:numId w:val="44"/>
        </w:numPr>
        <w:spacing w:line="240" w:lineRule="auto"/>
        <w:jc w:val="both"/>
        <w:rPr>
          <w:rFonts w:cstheme="minorHAnsi"/>
          <w:b/>
          <w:bCs/>
        </w:rPr>
      </w:pPr>
      <w:r>
        <w:rPr>
          <w:rFonts w:cstheme="minorHAnsi"/>
          <w:b/>
          <w:bCs/>
        </w:rPr>
        <w:t>CRITERIOS DE APLICACIÓN DE FÓRMULAS</w:t>
      </w:r>
      <w:r w:rsidR="00B3549D" w:rsidRPr="00B3549D">
        <w:rPr>
          <w:rFonts w:cstheme="minorHAnsi"/>
          <w:b/>
          <w:bCs/>
        </w:rPr>
        <w:t>:</w:t>
      </w:r>
    </w:p>
    <w:p w14:paraId="5B79134E" w14:textId="66CBFC63" w:rsidR="006B3A74" w:rsidRPr="006B3A74" w:rsidRDefault="006B3A74" w:rsidP="006B3A74">
      <w:pPr>
        <w:spacing w:line="240" w:lineRule="auto"/>
        <w:jc w:val="both"/>
        <w:rPr>
          <w:b/>
          <w:bCs/>
        </w:rPr>
      </w:pPr>
      <w:r w:rsidRPr="006B3A74">
        <w:rPr>
          <w:b/>
          <w:bCs/>
        </w:rPr>
        <w:t>LOTE 1</w:t>
      </w:r>
      <w:r w:rsidR="002161A6">
        <w:rPr>
          <w:b/>
          <w:bCs/>
        </w:rPr>
        <w:t>:</w:t>
      </w:r>
    </w:p>
    <w:permStart w:id="1952057059" w:edGrp="everyone" w:displacedByCustomXml="next"/>
    <w:sdt>
      <w:sdtPr>
        <w:id w:val="-1591537327"/>
        <w:placeholder>
          <w:docPart w:val="A754FD69A1DA45A8B548658885217E91"/>
        </w:placeholder>
        <w15:color w:val="FF6600"/>
      </w:sdtPr>
      <w:sdtContent>
        <w:p w14:paraId="7FC102B0" w14:textId="4E17CCDA" w:rsidR="003C33CD" w:rsidRDefault="003C33CD" w:rsidP="003C33CD">
          <w:pPr>
            <w:spacing w:before="240" w:after="0"/>
            <w:jc w:val="both"/>
            <w:rPr>
              <w:rFonts w:eastAsia="MS Mincho" w:cs="Arial"/>
              <w:color w:val="31849B" w:themeColor="accent5" w:themeShade="BF"/>
              <w:szCs w:val="20"/>
            </w:rPr>
          </w:pPr>
          <w:r>
            <w:rPr>
              <w:rFonts w:cs="Arial"/>
              <w:b/>
              <w:color w:val="31849B" w:themeColor="accent5" w:themeShade="BF"/>
              <w:szCs w:val="20"/>
              <w:u w:val="single"/>
            </w:rPr>
            <w:t xml:space="preserve">F.1. </w:t>
          </w:r>
          <w:r w:rsidRPr="007F3DAE">
            <w:rPr>
              <w:rFonts w:cs="Arial"/>
              <w:b/>
              <w:color w:val="31849B" w:themeColor="accent5" w:themeShade="BF"/>
              <w:szCs w:val="20"/>
              <w:u w:val="single"/>
            </w:rPr>
            <w:t xml:space="preserve">Oferta económica de acuerdo al modelo del Anexo I </w:t>
          </w:r>
          <w:r w:rsidRPr="00CF482E">
            <w:rPr>
              <w:rFonts w:cs="Arial"/>
              <w:b/>
              <w:color w:val="31849B" w:themeColor="accent5" w:themeShade="BF"/>
              <w:szCs w:val="20"/>
              <w:u w:val="single"/>
            </w:rPr>
            <w:t>(</w:t>
          </w:r>
          <w:r w:rsidR="00E20511">
            <w:rPr>
              <w:rFonts w:cs="Arial"/>
              <w:b/>
              <w:color w:val="31849B" w:themeColor="accent5" w:themeShade="BF"/>
              <w:szCs w:val="20"/>
              <w:u w:val="single"/>
            </w:rPr>
            <w:t>3</w:t>
          </w:r>
          <w:r w:rsidR="00304843">
            <w:rPr>
              <w:rFonts w:cs="Arial"/>
              <w:b/>
              <w:color w:val="31849B" w:themeColor="accent5" w:themeShade="BF"/>
              <w:szCs w:val="20"/>
              <w:u w:val="single"/>
            </w:rPr>
            <w:t>9</w:t>
          </w:r>
          <w:r w:rsidRPr="00BA4EF1">
            <w:rPr>
              <w:rFonts w:cs="Arial"/>
              <w:b/>
              <w:color w:val="31849B" w:themeColor="accent5" w:themeShade="BF"/>
              <w:szCs w:val="20"/>
              <w:u w:val="single"/>
            </w:rPr>
            <w:t xml:space="preserve"> puntos</w:t>
          </w:r>
          <w:r w:rsidRPr="00CF482E">
            <w:rPr>
              <w:rFonts w:cs="Arial"/>
              <w:b/>
              <w:color w:val="31849B" w:themeColor="accent5" w:themeShade="BF"/>
              <w:szCs w:val="20"/>
              <w:u w:val="single"/>
            </w:rPr>
            <w:t>)</w:t>
          </w:r>
          <w:r w:rsidRPr="00CF482E">
            <w:rPr>
              <w:rFonts w:eastAsia="MS Mincho" w:cs="Arial"/>
              <w:color w:val="31849B" w:themeColor="accent5" w:themeShade="BF"/>
              <w:szCs w:val="20"/>
            </w:rPr>
            <w:t xml:space="preserve"> </w:t>
          </w:r>
        </w:p>
        <w:p w14:paraId="2A912348" w14:textId="50B23E2F" w:rsidR="003C33CD" w:rsidRDefault="003C33CD" w:rsidP="003C33CD">
          <w:pPr>
            <w:autoSpaceDE w:val="0"/>
            <w:autoSpaceDN w:val="0"/>
            <w:adjustRightInd w:val="0"/>
            <w:spacing w:after="0"/>
            <w:ind w:left="284"/>
            <w:jc w:val="both"/>
            <w:rPr>
              <w:rFonts w:cstheme="minorHAnsi"/>
              <w:lang w:eastAsia="es-ES"/>
            </w:rPr>
          </w:pPr>
          <w:r>
            <w:rPr>
              <w:rFonts w:eastAsia="Times New Roman" w:cstheme="minorHAnsi"/>
              <w:lang w:eastAsia="es-ES"/>
            </w:rPr>
            <w:t xml:space="preserve">La oferta más económica (importe más bajo de “IMPORTE TOTAL </w:t>
          </w:r>
          <w:r w:rsidR="00E75252">
            <w:rPr>
              <w:rFonts w:eastAsia="Times New Roman" w:cstheme="minorHAnsi"/>
              <w:lang w:eastAsia="es-ES"/>
            </w:rPr>
            <w:t>PARA VALORACIÓN</w:t>
          </w:r>
          <w:r w:rsidRPr="00CA6686">
            <w:rPr>
              <w:rFonts w:eastAsia="Times New Roman" w:cstheme="minorHAnsi"/>
              <w:lang w:eastAsia="es-ES"/>
            </w:rPr>
            <w:t>-SIN IVA</w:t>
          </w:r>
          <w:r>
            <w:rPr>
              <w:rFonts w:eastAsia="Times New Roman" w:cstheme="minorHAnsi"/>
              <w:lang w:eastAsia="es-ES"/>
            </w:rPr>
            <w:t>” del Anexo I)</w:t>
          </w:r>
          <w:r w:rsidRPr="00CA6686">
            <w:rPr>
              <w:rFonts w:eastAsia="Times New Roman" w:cstheme="minorHAnsi"/>
              <w:lang w:eastAsia="es-ES"/>
            </w:rPr>
            <w:t xml:space="preserve"> </w:t>
          </w:r>
          <w:r>
            <w:rPr>
              <w:rFonts w:eastAsia="Times New Roman" w:cstheme="minorHAnsi"/>
              <w:lang w:eastAsia="es-ES"/>
            </w:rPr>
            <w:t>se valorará con la máxima puntuación (</w:t>
          </w:r>
          <w:r w:rsidR="006D568C">
            <w:rPr>
              <w:rFonts w:eastAsia="Times New Roman" w:cstheme="minorHAnsi"/>
              <w:lang w:eastAsia="es-ES"/>
            </w:rPr>
            <w:t>3</w:t>
          </w:r>
          <w:r w:rsidR="00304843">
            <w:rPr>
              <w:rFonts w:eastAsia="Times New Roman" w:cstheme="minorHAnsi"/>
              <w:lang w:eastAsia="es-ES"/>
            </w:rPr>
            <w:t>9</w:t>
          </w:r>
          <w:r>
            <w:rPr>
              <w:rFonts w:eastAsia="Times New Roman" w:cstheme="minorHAnsi"/>
              <w:lang w:eastAsia="es-ES"/>
            </w:rPr>
            <w:t xml:space="preserve"> puntos), valorándose la puntuación del resto</w:t>
          </w:r>
          <w:r>
            <w:rPr>
              <w:rFonts w:eastAsia="MS Mincho" w:cs="Arial"/>
              <w:szCs w:val="20"/>
            </w:rPr>
            <w:t xml:space="preserve"> de ofertas según la aplicación de la siguiente fórmula</w:t>
          </w:r>
          <w:r>
            <w:rPr>
              <w:rFonts w:cstheme="minorHAnsi"/>
              <w:lang w:eastAsia="es-ES"/>
            </w:rPr>
            <w:t>:</w:t>
          </w:r>
        </w:p>
        <w:p w14:paraId="30B97A59" w14:textId="1DA69CE8" w:rsidR="000849B3" w:rsidRDefault="0002185B" w:rsidP="00714E5A">
          <w:pPr>
            <w:autoSpaceDE w:val="0"/>
            <w:autoSpaceDN w:val="0"/>
            <w:adjustRightInd w:val="0"/>
            <w:spacing w:after="0"/>
            <w:ind w:left="284"/>
            <w:jc w:val="both"/>
            <w:rPr>
              <w:rFonts w:eastAsia="Times New Roman" w:cstheme="minorHAnsi"/>
              <w:lang w:eastAsia="es-ES"/>
            </w:rPr>
          </w:pPr>
          <m:oMathPara>
            <m:oMath>
              <m:r>
                <w:rPr>
                  <w:rFonts w:ascii="Cambria Math" w:hAnsi="Cambria Math"/>
                  <w:szCs w:val="20"/>
                </w:rPr>
                <m:t>Puntuación F.1.</m:t>
              </m:r>
              <m:r>
                <w:rPr>
                  <w:rFonts w:ascii="Cambria Math" w:hAnsi="Cambria Math" w:cs="Cambria Math"/>
                  <w:szCs w:val="20"/>
                </w:rPr>
                <m:t>=</m:t>
              </m:r>
              <m:f>
                <m:fPr>
                  <m:ctrlPr>
                    <w:rPr>
                      <w:rFonts w:ascii="Cambria Math" w:hAnsi="Cambria Math" w:cs="Times New Roman"/>
                      <w:i/>
                      <w:iCs/>
                      <w:sz w:val="24"/>
                    </w:rPr>
                  </m:ctrlPr>
                </m:fPr>
                <m:num>
                  <m:r>
                    <w:rPr>
                      <w:rFonts w:ascii="Cambria Math" w:hAnsi="Cambria Math"/>
                      <w:szCs w:val="20"/>
                    </w:rPr>
                    <m:t>39·Importe "TOTAL PARA VALORACIÓN</m:t>
                  </m:r>
                  <m:r>
                    <m:rPr>
                      <m:nor/>
                    </m:rPr>
                    <w:rPr>
                      <w:rFonts w:ascii="Cambria Math" w:hAnsi="Cambria Math"/>
                      <w:szCs w:val="20"/>
                    </w:rPr>
                    <m:t xml:space="preserve"> -SIN IVA" </m:t>
                  </m:r>
                  <m:r>
                    <w:rPr>
                      <w:rFonts w:ascii="Cambria Math" w:hAnsi="Cambria Math"/>
                      <w:szCs w:val="20"/>
                    </w:rPr>
                    <m:t>Anexo I oferta más baja</m:t>
                  </m:r>
                </m:num>
                <m:den>
                  <m:r>
                    <m:rPr>
                      <m:nor/>
                    </m:rPr>
                    <w:rPr>
                      <w:rFonts w:ascii="Cambria Math" w:hAnsi="Cambria Math"/>
                      <w:szCs w:val="20"/>
                    </w:rPr>
                    <m:t xml:space="preserve">"TOTAL PARA VALORACIÓN -SIN IVA" </m:t>
                  </m:r>
                  <m:r>
                    <w:rPr>
                      <w:rFonts w:ascii="Cambria Math" w:hAnsi="Cambria Math"/>
                      <w:szCs w:val="20"/>
                    </w:rPr>
                    <m:t>del Anexo I oferta evaluada</m:t>
                  </m:r>
                </m:den>
              </m:f>
            </m:oMath>
          </m:oMathPara>
        </w:p>
        <w:p w14:paraId="53194F30" w14:textId="77777777" w:rsidR="00D53C1B" w:rsidRDefault="00D53C1B" w:rsidP="00714E5A">
          <w:pPr>
            <w:autoSpaceDE w:val="0"/>
            <w:autoSpaceDN w:val="0"/>
            <w:adjustRightInd w:val="0"/>
            <w:spacing w:after="0"/>
            <w:ind w:left="284"/>
            <w:jc w:val="both"/>
            <w:rPr>
              <w:rFonts w:eastAsia="Times New Roman" w:cstheme="minorHAnsi"/>
              <w:lang w:eastAsia="es-ES"/>
            </w:rPr>
          </w:pPr>
        </w:p>
        <w:p w14:paraId="04A4BBC2" w14:textId="513CFB8F" w:rsidR="003C33CD" w:rsidRDefault="00714E5A" w:rsidP="00714E5A">
          <w:pPr>
            <w:autoSpaceDE w:val="0"/>
            <w:autoSpaceDN w:val="0"/>
            <w:adjustRightInd w:val="0"/>
            <w:spacing w:after="0"/>
            <w:ind w:left="284"/>
            <w:jc w:val="both"/>
            <w:rPr>
              <w:rFonts w:eastAsia="Times New Roman" w:cstheme="minorHAnsi"/>
              <w:lang w:eastAsia="es-ES"/>
            </w:rPr>
          </w:pPr>
          <w:r w:rsidRPr="003023F4">
            <w:rPr>
              <w:rFonts w:eastAsia="Times New Roman" w:cstheme="minorHAnsi"/>
              <w:lang w:eastAsia="es-ES"/>
            </w:rPr>
            <w:t>La oferta cuyo importe del “</w:t>
          </w:r>
          <w:r w:rsidR="004B6E3B">
            <w:rPr>
              <w:rFonts w:eastAsia="Times New Roman" w:cstheme="minorHAnsi"/>
              <w:lang w:eastAsia="es-ES"/>
            </w:rPr>
            <w:t>TOTAL PARA VALORACIÓN</w:t>
          </w:r>
          <w:r w:rsidRPr="00714E5A">
            <w:rPr>
              <w:rFonts w:eastAsia="Times New Roman" w:cstheme="minorHAnsi"/>
              <w:lang w:eastAsia="es-ES"/>
            </w:rPr>
            <w:t xml:space="preserve"> -SIN IVA” del Anexo I sea </w:t>
          </w:r>
          <w:r w:rsidRPr="000849B3">
            <w:rPr>
              <w:rFonts w:eastAsia="Times New Roman" w:cstheme="minorHAnsi"/>
              <w:b/>
              <w:bCs/>
              <w:lang w:eastAsia="es-ES"/>
            </w:rPr>
            <w:t>superior a</w:t>
          </w:r>
          <w:r w:rsidRPr="00714E5A">
            <w:rPr>
              <w:rFonts w:eastAsia="Times New Roman" w:cstheme="minorHAnsi"/>
              <w:lang w:eastAsia="es-ES"/>
            </w:rPr>
            <w:t xml:space="preserve"> </w:t>
          </w:r>
          <w:r w:rsidR="006D568C" w:rsidRPr="006D568C">
            <w:rPr>
              <w:rFonts w:eastAsia="Times New Roman" w:cstheme="minorHAnsi"/>
              <w:b/>
              <w:lang w:eastAsia="es-ES"/>
            </w:rPr>
            <w:t>9</w:t>
          </w:r>
          <w:r w:rsidRPr="006D568C">
            <w:rPr>
              <w:rFonts w:eastAsia="Times New Roman" w:cstheme="minorHAnsi"/>
              <w:b/>
              <w:lang w:eastAsia="es-ES"/>
            </w:rPr>
            <w:t>0</w:t>
          </w:r>
          <w:r w:rsidR="00BB5BFB" w:rsidRPr="006D568C">
            <w:rPr>
              <w:rFonts w:eastAsia="Times New Roman" w:cstheme="minorHAnsi"/>
              <w:b/>
              <w:lang w:eastAsia="es-ES"/>
            </w:rPr>
            <w:t>.</w:t>
          </w:r>
          <w:r w:rsidRPr="006D568C">
            <w:rPr>
              <w:rFonts w:eastAsia="Times New Roman" w:cstheme="minorHAnsi"/>
              <w:b/>
              <w:lang w:eastAsia="es-ES"/>
            </w:rPr>
            <w:t>000</w:t>
          </w:r>
          <w:r w:rsidRPr="006D568C">
            <w:rPr>
              <w:rFonts w:eastAsia="Times New Roman" w:cstheme="minorHAnsi"/>
              <w:b/>
              <w:bCs/>
              <w:lang w:eastAsia="es-ES"/>
            </w:rPr>
            <w:t>,00 </w:t>
          </w:r>
          <w:r w:rsidRPr="00BB5BFB">
            <w:rPr>
              <w:rFonts w:eastAsia="Times New Roman" w:cstheme="minorHAnsi"/>
              <w:b/>
              <w:bCs/>
              <w:lang w:eastAsia="es-ES"/>
            </w:rPr>
            <w:t>€ euros (sin IVA) quedará excluida</w:t>
          </w:r>
          <w:r w:rsidRPr="00714E5A">
            <w:rPr>
              <w:rFonts w:eastAsia="Times New Roman" w:cstheme="minorHAnsi"/>
              <w:lang w:eastAsia="es-ES"/>
            </w:rPr>
            <w:t xml:space="preserve"> </w:t>
          </w:r>
          <w:r w:rsidRPr="003023F4">
            <w:rPr>
              <w:rFonts w:eastAsia="Times New Roman" w:cstheme="minorHAnsi"/>
              <w:lang w:eastAsia="es-ES"/>
            </w:rPr>
            <w:t>del resto del proceso de valoración</w:t>
          </w:r>
          <w:r>
            <w:rPr>
              <w:rFonts w:eastAsia="Times New Roman" w:cstheme="minorHAnsi"/>
              <w:lang w:eastAsia="es-ES"/>
            </w:rPr>
            <w:t>.</w:t>
          </w:r>
        </w:p>
        <w:p w14:paraId="6E03A165" w14:textId="77777777" w:rsidR="00E35956" w:rsidRPr="00714E5A" w:rsidRDefault="00E35956" w:rsidP="00714E5A">
          <w:pPr>
            <w:autoSpaceDE w:val="0"/>
            <w:autoSpaceDN w:val="0"/>
            <w:adjustRightInd w:val="0"/>
            <w:spacing w:after="0"/>
            <w:ind w:left="284"/>
            <w:jc w:val="both"/>
            <w:rPr>
              <w:rFonts w:eastAsia="Times New Roman" w:cstheme="minorHAnsi"/>
              <w:lang w:eastAsia="es-ES"/>
            </w:rPr>
          </w:pPr>
        </w:p>
        <w:p w14:paraId="474A9B96" w14:textId="5ED5D448" w:rsidR="00E35956" w:rsidRDefault="00E35956" w:rsidP="003C5FC8">
          <w:pPr>
            <w:autoSpaceDE w:val="0"/>
            <w:autoSpaceDN w:val="0"/>
            <w:adjustRightInd w:val="0"/>
            <w:spacing w:after="0"/>
            <w:jc w:val="both"/>
            <w:rPr>
              <w:rFonts w:eastAsia="MS Mincho" w:cs="Arial"/>
              <w:color w:val="31849B" w:themeColor="accent5" w:themeShade="BF"/>
              <w:szCs w:val="20"/>
            </w:rPr>
          </w:pPr>
          <w:r>
            <w:rPr>
              <w:rFonts w:cs="Arial"/>
              <w:b/>
              <w:color w:val="31849B" w:themeColor="accent5" w:themeShade="BF"/>
              <w:szCs w:val="20"/>
              <w:u w:val="single"/>
            </w:rPr>
            <w:t>F.2. Garantías</w:t>
          </w:r>
          <w:r w:rsidRPr="007F3DAE">
            <w:rPr>
              <w:rFonts w:cs="Arial"/>
              <w:b/>
              <w:color w:val="31849B" w:themeColor="accent5" w:themeShade="BF"/>
              <w:szCs w:val="20"/>
              <w:u w:val="single"/>
            </w:rPr>
            <w:t xml:space="preserve"> </w:t>
          </w:r>
          <w:r>
            <w:rPr>
              <w:rFonts w:cs="Arial"/>
              <w:b/>
              <w:color w:val="31849B" w:themeColor="accent5" w:themeShade="BF"/>
              <w:szCs w:val="20"/>
              <w:u w:val="single"/>
            </w:rPr>
            <w:t>según e</w:t>
          </w:r>
          <w:r w:rsidRPr="007F3DAE">
            <w:rPr>
              <w:rFonts w:cs="Arial"/>
              <w:b/>
              <w:color w:val="31849B" w:themeColor="accent5" w:themeShade="BF"/>
              <w:szCs w:val="20"/>
              <w:u w:val="single"/>
            </w:rPr>
            <w:t xml:space="preserve">l modelo del Anexo </w:t>
          </w:r>
          <w:r w:rsidR="00BB2CD5">
            <w:rPr>
              <w:rFonts w:cs="Arial"/>
              <w:b/>
              <w:color w:val="31849B" w:themeColor="accent5" w:themeShade="BF"/>
              <w:szCs w:val="20"/>
              <w:u w:val="single"/>
            </w:rPr>
            <w:t>I</w:t>
          </w:r>
          <w:r w:rsidRPr="009A0B8B">
            <w:rPr>
              <w:rFonts w:cs="Arial"/>
              <w:b/>
              <w:color w:val="31849B" w:themeColor="accent5" w:themeShade="BF"/>
              <w:szCs w:val="20"/>
              <w:u w:val="single"/>
            </w:rPr>
            <w:t xml:space="preserve"> </w:t>
          </w:r>
          <w:r w:rsidRPr="00CF482E">
            <w:rPr>
              <w:rFonts w:cs="Arial"/>
              <w:b/>
              <w:color w:val="31849B" w:themeColor="accent5" w:themeShade="BF"/>
              <w:szCs w:val="20"/>
              <w:u w:val="single"/>
            </w:rPr>
            <w:t>(</w:t>
          </w:r>
          <w:r>
            <w:rPr>
              <w:rFonts w:cs="Arial"/>
              <w:b/>
              <w:color w:val="31849B" w:themeColor="accent5" w:themeShade="BF"/>
              <w:szCs w:val="20"/>
              <w:u w:val="single"/>
            </w:rPr>
            <w:t>2</w:t>
          </w:r>
          <w:r w:rsidRPr="00CF482E">
            <w:rPr>
              <w:rFonts w:cs="Arial"/>
              <w:b/>
              <w:color w:val="31849B" w:themeColor="accent5" w:themeShade="BF"/>
              <w:szCs w:val="20"/>
              <w:u w:val="single"/>
            </w:rPr>
            <w:t xml:space="preserve"> puntos)</w:t>
          </w:r>
          <w:r w:rsidRPr="00CF482E">
            <w:rPr>
              <w:rFonts w:eastAsia="MS Mincho" w:cs="Arial"/>
              <w:color w:val="31849B" w:themeColor="accent5" w:themeShade="BF"/>
              <w:szCs w:val="20"/>
            </w:rPr>
            <w:t xml:space="preserve"> </w:t>
          </w:r>
        </w:p>
        <w:p w14:paraId="143F9925" w14:textId="77777777" w:rsidR="00E35956" w:rsidRDefault="00E35956" w:rsidP="00E35956">
          <w:pPr>
            <w:tabs>
              <w:tab w:val="left" w:pos="2127"/>
            </w:tabs>
            <w:spacing w:before="120" w:after="120"/>
            <w:ind w:left="284"/>
            <w:contextualSpacing/>
            <w:jc w:val="both"/>
            <w:rPr>
              <w:rFonts w:eastAsia="Times New Roman" w:cstheme="minorHAnsi"/>
              <w:lang w:eastAsia="es-ES"/>
            </w:rPr>
          </w:pPr>
          <w:r w:rsidRPr="00BC4058">
            <w:rPr>
              <w:rFonts w:eastAsia="Times New Roman" w:cstheme="minorHAnsi"/>
              <w:lang w:eastAsia="es-ES"/>
            </w:rPr>
            <w:t xml:space="preserve">Dentro de este apartado se valorará objetivamente </w:t>
          </w:r>
          <w:r>
            <w:rPr>
              <w:rFonts w:eastAsia="Times New Roman" w:cstheme="minorHAnsi"/>
              <w:lang w:eastAsia="es-ES"/>
            </w:rPr>
            <w:t>los años de garantía de los equipos de distribución</w:t>
          </w:r>
          <w:r w:rsidRPr="00BC4058">
            <w:rPr>
              <w:rFonts w:eastAsia="Times New Roman" w:cstheme="minorHAnsi"/>
              <w:lang w:eastAsia="es-ES"/>
            </w:rPr>
            <w:t xml:space="preserve"> suministrados</w:t>
          </w:r>
          <w:r>
            <w:rPr>
              <w:rFonts w:eastAsia="Times New Roman" w:cstheme="minorHAnsi"/>
              <w:lang w:eastAsia="es-ES"/>
            </w:rPr>
            <w:t>, según la siguiente tabla</w:t>
          </w:r>
          <w:r w:rsidRPr="00BC4058">
            <w:rPr>
              <w:rFonts w:eastAsia="Times New Roman" w:cstheme="minorHAnsi"/>
              <w:lang w:eastAsia="es-ES"/>
            </w:rPr>
            <w:t>:</w:t>
          </w:r>
        </w:p>
        <w:tbl>
          <w:tblPr>
            <w:tblStyle w:val="Tablaconcuadrcula"/>
            <w:tblW w:w="0" w:type="auto"/>
            <w:jc w:val="center"/>
            <w:tblLook w:val="04A0" w:firstRow="1" w:lastRow="0" w:firstColumn="1" w:lastColumn="0" w:noHBand="0" w:noVBand="1"/>
          </w:tblPr>
          <w:tblGrid>
            <w:gridCol w:w="3823"/>
            <w:gridCol w:w="1621"/>
          </w:tblGrid>
          <w:tr w:rsidR="004E02DA" w:rsidRPr="00C258C1" w14:paraId="694628E5" w14:textId="77777777">
            <w:trPr>
              <w:jc w:val="center"/>
            </w:trPr>
            <w:tc>
              <w:tcPr>
                <w:tcW w:w="3823" w:type="dxa"/>
                <w:shd w:val="clear" w:color="auto" w:fill="98D6D6"/>
              </w:tcPr>
              <w:p w14:paraId="085CD9CC" w14:textId="77777777" w:rsidR="009D74A1" w:rsidRPr="00C258C1" w:rsidRDefault="009D74A1">
                <w:pPr>
                  <w:jc w:val="center"/>
                  <w:rPr>
                    <w:rFonts w:ascii="Calibri" w:eastAsia="Calibri" w:hAnsi="Calibri" w:cs="Calibri"/>
                    <w:i/>
                    <w:iCs/>
                    <w:sz w:val="18"/>
                    <w:szCs w:val="18"/>
                  </w:rPr>
                </w:pPr>
                <w:r>
                  <w:rPr>
                    <w:b/>
                    <w:bCs/>
                    <w:sz w:val="24"/>
                    <w:szCs w:val="24"/>
                  </w:rPr>
                  <w:t xml:space="preserve">Años de garantía </w:t>
                </w:r>
                <w:r w:rsidRPr="00F77179">
                  <w:rPr>
                    <w:b/>
                    <w:bCs/>
                    <w:sz w:val="24"/>
                    <w:szCs w:val="24"/>
                    <w:vertAlign w:val="superscript"/>
                  </w:rPr>
                  <w:t>(*)</w:t>
                </w:r>
              </w:p>
            </w:tc>
            <w:tc>
              <w:tcPr>
                <w:tcW w:w="1621" w:type="dxa"/>
                <w:shd w:val="clear" w:color="auto" w:fill="98D6D6"/>
                <w:vAlign w:val="center"/>
              </w:tcPr>
              <w:p w14:paraId="6D1C145D" w14:textId="77777777" w:rsidR="009D74A1" w:rsidRPr="00C258C1" w:rsidRDefault="009D74A1">
                <w:pPr>
                  <w:jc w:val="center"/>
                  <w:rPr>
                    <w:b/>
                    <w:bCs/>
                    <w:sz w:val="24"/>
                    <w:szCs w:val="24"/>
                  </w:rPr>
                </w:pPr>
                <w:r>
                  <w:rPr>
                    <w:b/>
                    <w:bCs/>
                    <w:sz w:val="24"/>
                    <w:szCs w:val="24"/>
                  </w:rPr>
                  <w:t>PUNTOS</w:t>
                </w:r>
              </w:p>
            </w:tc>
          </w:tr>
          <w:tr w:rsidR="004E02DA" w:rsidRPr="00C258C1" w14:paraId="78D8F36B" w14:textId="77777777">
            <w:trPr>
              <w:jc w:val="center"/>
            </w:trPr>
            <w:tc>
              <w:tcPr>
                <w:tcW w:w="3823" w:type="dxa"/>
              </w:tcPr>
              <w:p w14:paraId="439BD5CC" w14:textId="77777777" w:rsidR="009D74A1" w:rsidRPr="00C258C1" w:rsidRDefault="009D74A1">
                <w:r>
                  <w:t>5 años (obligatorio)</w:t>
                </w:r>
              </w:p>
            </w:tc>
            <w:tc>
              <w:tcPr>
                <w:tcW w:w="1621" w:type="dxa"/>
              </w:tcPr>
              <w:p w14:paraId="4C65CF92" w14:textId="77777777" w:rsidR="009D74A1" w:rsidRPr="00C258C1" w:rsidRDefault="009D74A1">
                <w:pPr>
                  <w:jc w:val="right"/>
                </w:pPr>
                <w:r w:rsidRPr="00E01FD4">
                  <w:t>0 puntos</w:t>
                </w:r>
              </w:p>
            </w:tc>
          </w:tr>
          <w:tr w:rsidR="004E02DA" w14:paraId="3CC3D800" w14:textId="77777777">
            <w:trPr>
              <w:jc w:val="center"/>
            </w:trPr>
            <w:tc>
              <w:tcPr>
                <w:tcW w:w="3823" w:type="dxa"/>
              </w:tcPr>
              <w:p w14:paraId="35FF58D7" w14:textId="77777777" w:rsidR="009D74A1" w:rsidRDefault="009D74A1">
                <w:r>
                  <w:t>6 años</w:t>
                </w:r>
              </w:p>
            </w:tc>
            <w:tc>
              <w:tcPr>
                <w:tcW w:w="1621" w:type="dxa"/>
              </w:tcPr>
              <w:p w14:paraId="20000B72" w14:textId="77777777" w:rsidR="009D74A1" w:rsidRDefault="009D74A1">
                <w:pPr>
                  <w:jc w:val="right"/>
                </w:pPr>
                <w:r w:rsidRPr="00E01FD4">
                  <w:t>0,5 puntos</w:t>
                </w:r>
              </w:p>
            </w:tc>
          </w:tr>
          <w:tr w:rsidR="004E02DA" w14:paraId="302D9EA6" w14:textId="77777777">
            <w:trPr>
              <w:jc w:val="center"/>
            </w:trPr>
            <w:tc>
              <w:tcPr>
                <w:tcW w:w="3823" w:type="dxa"/>
                <w:tcBorders>
                  <w:bottom w:val="single" w:sz="4" w:space="0" w:color="auto"/>
                </w:tcBorders>
              </w:tcPr>
              <w:p w14:paraId="40424BB2" w14:textId="77777777" w:rsidR="009D74A1" w:rsidRDefault="009D74A1">
                <w:r>
                  <w:t>7 años</w:t>
                </w:r>
              </w:p>
            </w:tc>
            <w:tc>
              <w:tcPr>
                <w:tcW w:w="1621" w:type="dxa"/>
                <w:tcBorders>
                  <w:bottom w:val="single" w:sz="4" w:space="0" w:color="auto"/>
                </w:tcBorders>
              </w:tcPr>
              <w:p w14:paraId="4A5EC162" w14:textId="77777777" w:rsidR="009D74A1" w:rsidRDefault="009D74A1">
                <w:pPr>
                  <w:jc w:val="right"/>
                </w:pPr>
                <w:r w:rsidRPr="00E01FD4">
                  <w:t>1 punto</w:t>
                </w:r>
              </w:p>
            </w:tc>
          </w:tr>
          <w:tr w:rsidR="004E02DA" w14:paraId="153C2EB9" w14:textId="77777777">
            <w:trPr>
              <w:jc w:val="center"/>
            </w:trPr>
            <w:tc>
              <w:tcPr>
                <w:tcW w:w="3823" w:type="dxa"/>
              </w:tcPr>
              <w:p w14:paraId="612C1C2C" w14:textId="77777777" w:rsidR="009D74A1" w:rsidRDefault="009D74A1">
                <w:r>
                  <w:t>8 años o más</w:t>
                </w:r>
              </w:p>
            </w:tc>
            <w:tc>
              <w:tcPr>
                <w:tcW w:w="1621" w:type="dxa"/>
              </w:tcPr>
              <w:p w14:paraId="7441A3F7" w14:textId="78A1426C" w:rsidR="009D74A1" w:rsidRDefault="009D74A1">
                <w:pPr>
                  <w:tabs>
                    <w:tab w:val="center" w:pos="813"/>
                  </w:tabs>
                  <w:jc w:val="right"/>
                </w:pPr>
                <w:r>
                  <w:t>2</w:t>
                </w:r>
                <w:r w:rsidRPr="00E01FD4">
                  <w:t xml:space="preserve"> puntos</w:t>
                </w:r>
              </w:p>
            </w:tc>
          </w:tr>
        </w:tbl>
        <w:p w14:paraId="537B215B" w14:textId="77777777" w:rsidR="001C37BB" w:rsidRPr="00EF4E41" w:rsidRDefault="001C37BB" w:rsidP="001C37BB">
          <w:pPr>
            <w:tabs>
              <w:tab w:val="left" w:pos="2127"/>
            </w:tabs>
            <w:spacing w:after="120" w:line="240" w:lineRule="auto"/>
            <w:ind w:left="357"/>
            <w:jc w:val="both"/>
            <w:rPr>
              <w:rFonts w:eastAsia="Times New Roman" w:cstheme="minorHAnsi"/>
              <w:i/>
              <w:iCs/>
              <w:lang w:eastAsia="es-ES"/>
            </w:rPr>
          </w:pPr>
          <w:r>
            <w:rPr>
              <w:rFonts w:eastAsia="Times New Roman" w:cstheme="minorHAnsi"/>
              <w:lang w:eastAsia="es-ES"/>
            </w:rPr>
            <w:tab/>
          </w:r>
          <w:r w:rsidRPr="00F77179">
            <w:rPr>
              <w:rFonts w:eastAsia="Times New Roman" w:cstheme="minorHAnsi"/>
              <w:i/>
              <w:iCs/>
              <w:vertAlign w:val="superscript"/>
              <w:lang w:eastAsia="es-ES"/>
            </w:rPr>
            <w:t>(*)</w:t>
          </w:r>
          <w:r w:rsidRPr="00EF4E41">
            <w:rPr>
              <w:rFonts w:eastAsia="Times New Roman" w:cstheme="minorHAnsi"/>
              <w:i/>
              <w:iCs/>
              <w:lang w:eastAsia="es-ES"/>
            </w:rPr>
            <w:t xml:space="preserve"> Se deberán indicar años completos</w:t>
          </w:r>
        </w:p>
        <w:p w14:paraId="35BB8FA1" w14:textId="77777777" w:rsidR="001C37BB" w:rsidRDefault="001C37BB" w:rsidP="001C37BB">
          <w:pPr>
            <w:tabs>
              <w:tab w:val="left" w:pos="2127"/>
            </w:tabs>
            <w:spacing w:before="120" w:after="120"/>
            <w:ind w:left="360"/>
            <w:jc w:val="both"/>
            <w:rPr>
              <w:rFonts w:eastAsia="Times New Roman" w:cstheme="minorHAnsi"/>
              <w:lang w:eastAsia="es-ES"/>
            </w:rPr>
          </w:pPr>
          <w:r>
            <w:rPr>
              <w:rFonts w:eastAsia="Times New Roman" w:cstheme="minorHAnsi"/>
              <w:lang w:eastAsia="es-ES"/>
            </w:rPr>
            <w:t xml:space="preserve">Se deberá presentar el </w:t>
          </w:r>
          <w:r w:rsidRPr="00341E6D">
            <w:rPr>
              <w:rFonts w:eastAsia="Times New Roman" w:cstheme="minorHAnsi"/>
              <w:b/>
              <w:bCs/>
              <w:i/>
              <w:iCs/>
              <w:lang w:eastAsia="es-ES"/>
            </w:rPr>
            <w:t>Anexo VIII – Declaración de garantías del fabricante</w:t>
          </w:r>
          <w:r>
            <w:rPr>
              <w:rFonts w:eastAsia="Times New Roman" w:cstheme="minorHAnsi"/>
              <w:lang w:eastAsia="es-ES"/>
            </w:rPr>
            <w:t xml:space="preserve"> objeto de suministro correctamente cumplimentado indicando los modelos, la garantía ofertada, así como el link oficial y en vigor del fabricante donde se indique dicha garantía.</w:t>
          </w:r>
        </w:p>
        <w:p w14:paraId="7781D8B8" w14:textId="77777777" w:rsidR="001C37BB" w:rsidRDefault="001C37BB" w:rsidP="001C37BB">
          <w:pPr>
            <w:tabs>
              <w:tab w:val="left" w:pos="2127"/>
            </w:tabs>
            <w:spacing w:before="120" w:after="120"/>
            <w:ind w:left="360"/>
            <w:jc w:val="both"/>
            <w:rPr>
              <w:rFonts w:eastAsia="Times New Roman" w:cstheme="minorHAnsi"/>
              <w:lang w:eastAsia="es-ES"/>
            </w:rPr>
          </w:pPr>
          <w:r>
            <w:rPr>
              <w:rFonts w:eastAsia="Times New Roman" w:cstheme="minorHAnsi"/>
              <w:lang w:eastAsia="es-ES"/>
            </w:rPr>
            <w:t>La empresa licitadora quedará excluida en los siguientes casos:</w:t>
          </w:r>
        </w:p>
        <w:p w14:paraId="4B6404C0" w14:textId="77777777" w:rsidR="001C37BB" w:rsidRPr="004201AD" w:rsidRDefault="001C37BB" w:rsidP="001726AF">
          <w:pPr>
            <w:pStyle w:val="Prrafodelista"/>
            <w:numPr>
              <w:ilvl w:val="0"/>
              <w:numId w:val="144"/>
            </w:numPr>
            <w:tabs>
              <w:tab w:val="left" w:pos="2127"/>
            </w:tabs>
            <w:spacing w:before="120" w:after="120"/>
            <w:jc w:val="both"/>
            <w:rPr>
              <w:rFonts w:eastAsia="Times New Roman" w:cstheme="minorHAnsi"/>
              <w:b/>
              <w:bCs/>
              <w:lang w:eastAsia="es-ES"/>
            </w:rPr>
          </w:pPr>
          <w:r w:rsidRPr="00D54A3E">
            <w:rPr>
              <w:rFonts w:eastAsia="Times New Roman" w:cstheme="minorHAnsi"/>
              <w:lang w:eastAsia="es-ES"/>
            </w:rPr>
            <w:t>Si no se presenta</w:t>
          </w:r>
          <w:r w:rsidRPr="004201AD">
            <w:rPr>
              <w:rFonts w:eastAsia="Times New Roman" w:cstheme="minorHAnsi"/>
              <w:b/>
              <w:bCs/>
              <w:lang w:eastAsia="es-ES"/>
            </w:rPr>
            <w:t xml:space="preserve"> </w:t>
          </w:r>
          <w:r w:rsidRPr="00341E6D">
            <w:rPr>
              <w:rFonts w:eastAsia="Times New Roman" w:cstheme="minorHAnsi"/>
              <w:b/>
              <w:bCs/>
              <w:i/>
              <w:iCs/>
              <w:lang w:eastAsia="es-ES"/>
            </w:rPr>
            <w:t>el Anexo VIII – Declaración de garantías del fabricante</w:t>
          </w:r>
          <w:r w:rsidRPr="004201AD">
            <w:rPr>
              <w:rFonts w:eastAsia="Times New Roman" w:cstheme="minorHAnsi"/>
              <w:b/>
              <w:bCs/>
              <w:lang w:eastAsia="es-ES"/>
            </w:rPr>
            <w:t xml:space="preserve"> </w:t>
          </w:r>
          <w:r w:rsidRPr="00D54A3E">
            <w:rPr>
              <w:rFonts w:eastAsia="Times New Roman" w:cstheme="minorHAnsi"/>
              <w:lang w:eastAsia="es-ES"/>
            </w:rPr>
            <w:t>objeto de suministro</w:t>
          </w:r>
        </w:p>
        <w:p w14:paraId="571727F8" w14:textId="6AA274AC" w:rsidR="001C37BB" w:rsidRPr="00704B7F" w:rsidRDefault="001C37BB" w:rsidP="001726AF">
          <w:pPr>
            <w:pStyle w:val="Prrafodelista"/>
            <w:numPr>
              <w:ilvl w:val="0"/>
              <w:numId w:val="144"/>
            </w:numPr>
            <w:tabs>
              <w:tab w:val="left" w:pos="2127"/>
            </w:tabs>
            <w:spacing w:before="120" w:after="120"/>
            <w:jc w:val="both"/>
            <w:rPr>
              <w:rFonts w:eastAsia="Times New Roman" w:cstheme="minorHAnsi"/>
              <w:b/>
              <w:bCs/>
              <w:lang w:eastAsia="es-ES"/>
            </w:rPr>
          </w:pPr>
          <w:r w:rsidRPr="004201AD">
            <w:rPr>
              <w:rFonts w:eastAsia="Times New Roman" w:cstheme="minorHAnsi"/>
              <w:b/>
              <w:bCs/>
              <w:lang w:eastAsia="es-ES"/>
            </w:rPr>
            <w:t xml:space="preserve">Si no coinciden los años de garantía indicados en el Anexo VIII </w:t>
          </w:r>
          <w:r>
            <w:rPr>
              <w:rFonts w:eastAsia="Times New Roman" w:cstheme="minorHAnsi"/>
              <w:b/>
              <w:bCs/>
              <w:lang w:eastAsia="es-ES"/>
            </w:rPr>
            <w:t xml:space="preserve">de Declaración de garantías del </w:t>
          </w:r>
          <w:r w:rsidRPr="00B14CF3">
            <w:rPr>
              <w:rFonts w:eastAsia="Times New Roman" w:cstheme="minorHAnsi"/>
              <w:lang w:eastAsia="es-ES"/>
            </w:rPr>
            <w:t xml:space="preserve">fabricante objeto de suministros y el apartado “F.2. GARANTÍA EQUIPOS” del archivo del archivo </w:t>
          </w:r>
          <w:r w:rsidR="00F55AAC" w:rsidRPr="00B14CF3">
            <w:rPr>
              <w:rFonts w:cstheme="minorHAnsi"/>
            </w:rPr>
            <w:t>ANEXO I_MODELO DE PROPOSICIÓN DE FORMULAS</w:t>
          </w:r>
          <w:r w:rsidR="00E24250" w:rsidRPr="00B14CF3">
            <w:rPr>
              <w:rFonts w:cstheme="minorHAnsi"/>
            </w:rPr>
            <w:t>_Lote 1</w:t>
          </w:r>
          <w:r>
            <w:rPr>
              <w:rFonts w:cstheme="minorHAnsi"/>
              <w:b/>
              <w:bCs/>
            </w:rPr>
            <w:t xml:space="preserve">. </w:t>
          </w:r>
        </w:p>
        <w:p w14:paraId="750CE7C0" w14:textId="2DE2755B" w:rsidR="00704B7F" w:rsidRDefault="00A90A3E" w:rsidP="00A90A3E">
          <w:pPr>
            <w:tabs>
              <w:tab w:val="left" w:pos="2127"/>
            </w:tabs>
            <w:spacing w:before="120" w:after="120"/>
            <w:ind w:left="360"/>
            <w:jc w:val="both"/>
            <w:rPr>
              <w:rFonts w:eastAsia="Times New Roman" w:cstheme="minorHAnsi"/>
              <w:b/>
              <w:bCs/>
              <w:lang w:eastAsia="es-ES"/>
            </w:rPr>
          </w:pPr>
          <w:r w:rsidRPr="00A90A3E">
            <w:rPr>
              <w:rFonts w:eastAsia="Times New Roman" w:cstheme="minorHAnsi"/>
              <w:b/>
              <w:bCs/>
              <w:i/>
              <w:iCs/>
              <w:lang w:eastAsia="es-ES"/>
            </w:rPr>
            <w:lastRenderedPageBreak/>
            <w:t xml:space="preserve">NOTA: el Anexo VIII – Declaración de garantías del fabricante </w:t>
          </w:r>
          <w:r w:rsidRPr="00A90A3E">
            <w:rPr>
              <w:rFonts w:eastAsia="Times New Roman" w:cstheme="minorHAnsi"/>
              <w:i/>
              <w:iCs/>
              <w:lang w:eastAsia="es-ES"/>
            </w:rPr>
            <w:t>deberá</w:t>
          </w:r>
          <w:r w:rsidRPr="00A90A3E">
            <w:rPr>
              <w:rFonts w:eastAsia="Times New Roman" w:cstheme="minorHAnsi"/>
              <w:lang w:eastAsia="es-ES"/>
            </w:rPr>
            <w:t xml:space="preserve"> aportarse en el Archivo electrónico de fórmulas (no en el Archivo electrónico de capacidad y solvencia). Asimismo, </w:t>
          </w:r>
          <w:r w:rsidRPr="00A90A3E">
            <w:rPr>
              <w:rFonts w:eastAsia="Times New Roman" w:cstheme="minorHAnsi"/>
              <w:b/>
              <w:bCs/>
              <w:lang w:eastAsia="es-ES"/>
            </w:rPr>
            <w:t>no se deberá adelantar información relativa a los años de garantía contenidas en este documento en el Archivo electrónico de criterios de juicio de valor.</w:t>
          </w:r>
        </w:p>
        <w:p w14:paraId="18AFBA3E" w14:textId="2DD2A05F" w:rsidR="00776908" w:rsidRDefault="00776908" w:rsidP="00776908">
          <w:pPr>
            <w:autoSpaceDE w:val="0"/>
            <w:autoSpaceDN w:val="0"/>
            <w:adjustRightInd w:val="0"/>
            <w:spacing w:after="0"/>
            <w:jc w:val="both"/>
            <w:rPr>
              <w:rFonts w:eastAsia="MS Mincho" w:cs="Arial"/>
              <w:color w:val="31849B" w:themeColor="accent5" w:themeShade="BF"/>
              <w:szCs w:val="20"/>
            </w:rPr>
          </w:pPr>
          <w:r>
            <w:rPr>
              <w:rFonts w:cs="Arial"/>
              <w:b/>
              <w:color w:val="31849B" w:themeColor="accent5" w:themeShade="BF"/>
              <w:szCs w:val="20"/>
              <w:u w:val="single"/>
            </w:rPr>
            <w:t>F.3. Plazos de suministro</w:t>
          </w:r>
          <w:r w:rsidRPr="00CF482E">
            <w:rPr>
              <w:rFonts w:eastAsia="MS Mincho" w:cs="Arial"/>
              <w:color w:val="31849B" w:themeColor="accent5" w:themeShade="BF"/>
              <w:szCs w:val="20"/>
            </w:rPr>
            <w:t xml:space="preserve"> </w:t>
          </w:r>
          <w:r w:rsidR="005616BE" w:rsidRPr="00D623D2">
            <w:rPr>
              <w:rFonts w:cs="Arial"/>
              <w:b/>
              <w:color w:val="31849B" w:themeColor="accent5" w:themeShade="BF"/>
              <w:szCs w:val="20"/>
              <w:u w:val="single"/>
            </w:rPr>
            <w:t>(</w:t>
          </w:r>
          <w:r w:rsidR="002B2293">
            <w:rPr>
              <w:rFonts w:cs="Arial"/>
              <w:b/>
              <w:color w:val="31849B" w:themeColor="accent5" w:themeShade="BF"/>
              <w:szCs w:val="20"/>
              <w:u w:val="single"/>
            </w:rPr>
            <w:t>3</w:t>
          </w:r>
          <w:r w:rsidR="005616BE" w:rsidRPr="00D623D2">
            <w:rPr>
              <w:rFonts w:cs="Arial"/>
              <w:b/>
              <w:color w:val="31849B" w:themeColor="accent5" w:themeShade="BF"/>
              <w:szCs w:val="20"/>
              <w:u w:val="single"/>
            </w:rPr>
            <w:t xml:space="preserve"> puntos)</w:t>
          </w:r>
        </w:p>
        <w:p w14:paraId="1A4E1E92" w14:textId="13363B22" w:rsidR="00776908" w:rsidRDefault="00776908" w:rsidP="005C65A7">
          <w:pPr>
            <w:tabs>
              <w:tab w:val="left" w:pos="2127"/>
            </w:tabs>
            <w:spacing w:before="120" w:after="120"/>
            <w:ind w:left="284"/>
            <w:contextualSpacing/>
            <w:jc w:val="both"/>
            <w:rPr>
              <w:rFonts w:eastAsia="Times New Roman" w:cstheme="minorHAnsi"/>
              <w:lang w:eastAsia="es-ES"/>
            </w:rPr>
          </w:pPr>
          <w:r w:rsidRPr="004E701A">
            <w:rPr>
              <w:rFonts w:eastAsia="Times New Roman" w:cstheme="minorHAnsi"/>
              <w:lang w:eastAsia="es-ES"/>
            </w:rPr>
            <w:t xml:space="preserve">Dentro de este apartado se valorará objetivamente el plazo de suministro </w:t>
          </w:r>
          <w:r>
            <w:rPr>
              <w:rFonts w:eastAsia="Times New Roman" w:cstheme="minorHAnsi"/>
              <w:lang w:eastAsia="es-ES"/>
            </w:rPr>
            <w:t xml:space="preserve">propuesto </w:t>
          </w:r>
          <w:r w:rsidRPr="004E701A">
            <w:rPr>
              <w:rFonts w:eastAsia="Times New Roman" w:cstheme="minorHAnsi"/>
              <w:lang w:eastAsia="es-ES"/>
            </w:rPr>
            <w:t>de todos los equipos</w:t>
          </w:r>
          <w:r w:rsidR="005C65A7">
            <w:rPr>
              <w:rFonts w:eastAsia="Times New Roman" w:cstheme="minorHAnsi"/>
              <w:lang w:eastAsia="es-ES"/>
            </w:rPr>
            <w:t xml:space="preserve"> que componen la red XGS-PON </w:t>
          </w:r>
          <w:r w:rsidRPr="004E701A">
            <w:rPr>
              <w:rFonts w:eastAsia="Times New Roman" w:cstheme="minorHAnsi"/>
              <w:lang w:eastAsia="es-ES"/>
            </w:rPr>
            <w:t>y cualquier otro equipo incluido en la solución propuesta</w:t>
          </w:r>
          <w:r>
            <w:rPr>
              <w:rFonts w:eastAsia="Times New Roman" w:cstheme="minorHAnsi"/>
              <w:lang w:eastAsia="es-ES"/>
            </w:rPr>
            <w:t>, según la siguiente tabla</w:t>
          </w:r>
          <w:r w:rsidRPr="00BC4058">
            <w:rPr>
              <w:rFonts w:eastAsia="Times New Roman" w:cstheme="minorHAnsi"/>
              <w:lang w:eastAsia="es-ES"/>
            </w:rPr>
            <w:t>:</w:t>
          </w:r>
        </w:p>
        <w:tbl>
          <w:tblPr>
            <w:tblStyle w:val="Tablaconcuadrcula"/>
            <w:tblW w:w="4820" w:type="dxa"/>
            <w:jc w:val="center"/>
            <w:tblLook w:val="04A0" w:firstRow="1" w:lastRow="0" w:firstColumn="1" w:lastColumn="0" w:noHBand="0" w:noVBand="1"/>
          </w:tblPr>
          <w:tblGrid>
            <w:gridCol w:w="2410"/>
            <w:gridCol w:w="2410"/>
          </w:tblGrid>
          <w:tr w:rsidR="0009418B" w14:paraId="571F8AC2" w14:textId="77777777">
            <w:trPr>
              <w:jc w:val="center"/>
            </w:trPr>
            <w:tc>
              <w:tcPr>
                <w:tcW w:w="2410" w:type="dxa"/>
                <w:shd w:val="clear" w:color="auto" w:fill="8ED6D6"/>
              </w:tcPr>
              <w:p w14:paraId="507F9077" w14:textId="77777777" w:rsidR="00776908" w:rsidRPr="00EC7A0C" w:rsidRDefault="00776908">
                <w:pPr>
                  <w:autoSpaceDE w:val="0"/>
                  <w:autoSpaceDN w:val="0"/>
                  <w:adjustRightInd w:val="0"/>
                  <w:jc w:val="center"/>
                  <w:rPr>
                    <w:rFonts w:cstheme="minorHAnsi"/>
                    <w:b/>
                    <w:bCs/>
                    <w:lang w:eastAsia="es-ES"/>
                  </w:rPr>
                </w:pPr>
                <w:r>
                  <w:rPr>
                    <w:rFonts w:cstheme="minorHAnsi"/>
                    <w:b/>
                    <w:bCs/>
                    <w:lang w:eastAsia="es-ES"/>
                  </w:rPr>
                  <w:t>Plazos de suministro</w:t>
                </w:r>
              </w:p>
            </w:tc>
            <w:tc>
              <w:tcPr>
                <w:tcW w:w="2410" w:type="dxa"/>
                <w:shd w:val="clear" w:color="auto" w:fill="8ED6D6"/>
              </w:tcPr>
              <w:p w14:paraId="48D60F8E" w14:textId="77777777" w:rsidR="00776908" w:rsidRPr="00EC7A0C" w:rsidRDefault="00776908">
                <w:pPr>
                  <w:autoSpaceDE w:val="0"/>
                  <w:autoSpaceDN w:val="0"/>
                  <w:adjustRightInd w:val="0"/>
                  <w:jc w:val="center"/>
                  <w:rPr>
                    <w:rFonts w:cstheme="minorHAnsi"/>
                    <w:b/>
                    <w:bCs/>
                    <w:lang w:eastAsia="es-ES"/>
                  </w:rPr>
                </w:pPr>
                <w:r w:rsidRPr="00EC7A0C">
                  <w:rPr>
                    <w:rFonts w:cstheme="minorHAnsi"/>
                    <w:b/>
                    <w:bCs/>
                    <w:lang w:eastAsia="es-ES"/>
                  </w:rPr>
                  <w:t>P</w:t>
                </w:r>
                <w:r>
                  <w:rPr>
                    <w:rFonts w:cstheme="minorHAnsi"/>
                    <w:b/>
                    <w:bCs/>
                    <w:lang w:eastAsia="es-ES"/>
                  </w:rPr>
                  <w:t>untos F.3.</w:t>
                </w:r>
              </w:p>
            </w:tc>
          </w:tr>
          <w:tr w:rsidR="0009418B" w14:paraId="7E22DF92" w14:textId="77777777">
            <w:trPr>
              <w:jc w:val="center"/>
            </w:trPr>
            <w:tc>
              <w:tcPr>
                <w:tcW w:w="2410" w:type="dxa"/>
              </w:tcPr>
              <w:p w14:paraId="701B1BF3" w14:textId="40E08CFD" w:rsidR="00776908" w:rsidRDefault="00776908">
                <w:pPr>
                  <w:autoSpaceDE w:val="0"/>
                  <w:autoSpaceDN w:val="0"/>
                  <w:adjustRightInd w:val="0"/>
                  <w:jc w:val="center"/>
                  <w:rPr>
                    <w:rFonts w:cstheme="minorHAnsi"/>
                    <w:lang w:eastAsia="es-ES"/>
                  </w:rPr>
                </w:pPr>
                <w:r>
                  <w:rPr>
                    <w:rFonts w:cstheme="minorHAnsi"/>
                    <w:lang w:eastAsia="es-ES"/>
                  </w:rPr>
                  <w:t xml:space="preserve">≥ </w:t>
                </w:r>
                <w:r w:rsidR="001E395C">
                  <w:rPr>
                    <w:rFonts w:cstheme="minorHAnsi"/>
                    <w:lang w:eastAsia="es-ES"/>
                  </w:rPr>
                  <w:t>5</w:t>
                </w:r>
                <w:r>
                  <w:rPr>
                    <w:rFonts w:cstheme="minorHAnsi"/>
                    <w:lang w:eastAsia="es-ES"/>
                  </w:rPr>
                  <w:t xml:space="preserve"> </w:t>
                </w:r>
                <w:r w:rsidR="007F3DDF">
                  <w:rPr>
                    <w:rFonts w:cstheme="minorHAnsi"/>
                    <w:lang w:eastAsia="es-ES"/>
                  </w:rPr>
                  <w:t>meses</w:t>
                </w:r>
              </w:p>
            </w:tc>
            <w:tc>
              <w:tcPr>
                <w:tcW w:w="2410" w:type="dxa"/>
              </w:tcPr>
              <w:p w14:paraId="5B0C338F" w14:textId="77777777" w:rsidR="00776908" w:rsidRDefault="00776908">
                <w:pPr>
                  <w:autoSpaceDE w:val="0"/>
                  <w:autoSpaceDN w:val="0"/>
                  <w:adjustRightInd w:val="0"/>
                  <w:jc w:val="center"/>
                  <w:rPr>
                    <w:rFonts w:cstheme="minorHAnsi"/>
                    <w:lang w:eastAsia="es-ES"/>
                  </w:rPr>
                </w:pPr>
                <w:r w:rsidRPr="00FA2772">
                  <w:t>0 puntos</w:t>
                </w:r>
              </w:p>
            </w:tc>
          </w:tr>
          <w:tr w:rsidR="0009418B" w14:paraId="49B302B5" w14:textId="77777777">
            <w:trPr>
              <w:jc w:val="center"/>
            </w:trPr>
            <w:tc>
              <w:tcPr>
                <w:tcW w:w="2410" w:type="dxa"/>
              </w:tcPr>
              <w:p w14:paraId="1AE7D017" w14:textId="179FEA2C" w:rsidR="00C5172F" w:rsidRDefault="00C5172F">
                <w:pPr>
                  <w:autoSpaceDE w:val="0"/>
                  <w:autoSpaceDN w:val="0"/>
                  <w:adjustRightInd w:val="0"/>
                  <w:jc w:val="center"/>
                  <w:rPr>
                    <w:rFonts w:cstheme="minorHAnsi"/>
                    <w:lang w:eastAsia="es-ES"/>
                  </w:rPr>
                </w:pPr>
                <w:r>
                  <w:rPr>
                    <w:rFonts w:cstheme="minorHAnsi"/>
                    <w:lang w:eastAsia="es-ES"/>
                  </w:rPr>
                  <w:t>&lt; 5 meses y ≥ 4 meses</w:t>
                </w:r>
              </w:p>
            </w:tc>
            <w:tc>
              <w:tcPr>
                <w:tcW w:w="2410" w:type="dxa"/>
              </w:tcPr>
              <w:p w14:paraId="4A26B322" w14:textId="031A3C72" w:rsidR="00C5172F" w:rsidRDefault="00C5172F">
                <w:pPr>
                  <w:autoSpaceDE w:val="0"/>
                  <w:autoSpaceDN w:val="0"/>
                  <w:adjustRightInd w:val="0"/>
                  <w:jc w:val="center"/>
                  <w:rPr>
                    <w:rFonts w:cstheme="minorHAnsi"/>
                    <w:lang w:eastAsia="es-ES"/>
                  </w:rPr>
                </w:pPr>
                <w:r>
                  <w:t>1</w:t>
                </w:r>
                <w:r w:rsidRPr="00FA2772">
                  <w:t xml:space="preserve"> punto</w:t>
                </w:r>
              </w:p>
            </w:tc>
          </w:tr>
          <w:tr w:rsidR="0009418B" w14:paraId="6B992B4E" w14:textId="77777777">
            <w:trPr>
              <w:jc w:val="center"/>
            </w:trPr>
            <w:tc>
              <w:tcPr>
                <w:tcW w:w="2410" w:type="dxa"/>
              </w:tcPr>
              <w:p w14:paraId="737BAE0C" w14:textId="718D4C66" w:rsidR="00C5172F" w:rsidRDefault="00C5172F">
                <w:pPr>
                  <w:autoSpaceDE w:val="0"/>
                  <w:autoSpaceDN w:val="0"/>
                  <w:adjustRightInd w:val="0"/>
                  <w:jc w:val="center"/>
                  <w:rPr>
                    <w:rFonts w:cstheme="minorHAnsi"/>
                    <w:lang w:eastAsia="es-ES"/>
                  </w:rPr>
                </w:pPr>
                <w:r>
                  <w:rPr>
                    <w:rFonts w:cstheme="minorHAnsi"/>
                    <w:lang w:eastAsia="es-ES"/>
                  </w:rPr>
                  <w:t>&lt; 4 meses y ≥ 3 meses</w:t>
                </w:r>
              </w:p>
            </w:tc>
            <w:tc>
              <w:tcPr>
                <w:tcW w:w="2410" w:type="dxa"/>
              </w:tcPr>
              <w:p w14:paraId="6AD0E975" w14:textId="7FA02731" w:rsidR="00C5172F" w:rsidRDefault="0020115D">
                <w:pPr>
                  <w:autoSpaceDE w:val="0"/>
                  <w:autoSpaceDN w:val="0"/>
                  <w:adjustRightInd w:val="0"/>
                  <w:jc w:val="center"/>
                  <w:rPr>
                    <w:rFonts w:cstheme="minorHAnsi"/>
                    <w:lang w:eastAsia="es-ES"/>
                  </w:rPr>
                </w:pPr>
                <w:r>
                  <w:t>2</w:t>
                </w:r>
                <w:r w:rsidR="00C5172F">
                  <w:t xml:space="preserve"> puntos</w:t>
                </w:r>
              </w:p>
            </w:tc>
          </w:tr>
          <w:tr w:rsidR="0009418B" w14:paraId="48CECB7C" w14:textId="77777777">
            <w:trPr>
              <w:jc w:val="center"/>
            </w:trPr>
            <w:tc>
              <w:tcPr>
                <w:tcW w:w="2410" w:type="dxa"/>
              </w:tcPr>
              <w:p w14:paraId="6E1F4EA3" w14:textId="00825EF2" w:rsidR="00C5172F" w:rsidRDefault="00C5172F">
                <w:pPr>
                  <w:autoSpaceDE w:val="0"/>
                  <w:autoSpaceDN w:val="0"/>
                  <w:adjustRightInd w:val="0"/>
                  <w:jc w:val="center"/>
                  <w:rPr>
                    <w:rFonts w:cstheme="minorHAnsi"/>
                    <w:lang w:eastAsia="es-ES"/>
                  </w:rPr>
                </w:pPr>
                <w:r>
                  <w:rPr>
                    <w:rFonts w:cstheme="minorHAnsi"/>
                    <w:lang w:eastAsia="es-ES"/>
                  </w:rPr>
                  <w:t>&lt; 3 meses</w:t>
                </w:r>
              </w:p>
            </w:tc>
            <w:tc>
              <w:tcPr>
                <w:tcW w:w="2410" w:type="dxa"/>
              </w:tcPr>
              <w:p w14:paraId="4218B46F" w14:textId="01A5C821" w:rsidR="00C5172F" w:rsidRDefault="0020115D">
                <w:pPr>
                  <w:autoSpaceDE w:val="0"/>
                  <w:autoSpaceDN w:val="0"/>
                  <w:adjustRightInd w:val="0"/>
                  <w:jc w:val="center"/>
                  <w:rPr>
                    <w:rFonts w:cstheme="minorHAnsi"/>
                    <w:lang w:eastAsia="es-ES"/>
                  </w:rPr>
                </w:pPr>
                <w:r>
                  <w:t>3</w:t>
                </w:r>
                <w:r w:rsidR="00C5172F" w:rsidRPr="00FA2772">
                  <w:t xml:space="preserve"> puntos</w:t>
                </w:r>
              </w:p>
            </w:tc>
          </w:tr>
        </w:tbl>
        <w:p w14:paraId="29CC31B6" w14:textId="77777777" w:rsidR="00776908" w:rsidRPr="00165B96" w:rsidRDefault="00776908" w:rsidP="00776908">
          <w:pPr>
            <w:autoSpaceDE w:val="0"/>
            <w:autoSpaceDN w:val="0"/>
            <w:adjustRightInd w:val="0"/>
            <w:spacing w:before="120" w:after="120"/>
            <w:jc w:val="both"/>
            <w:rPr>
              <w:rFonts w:cstheme="minorHAnsi"/>
              <w:lang w:eastAsia="es-ES"/>
            </w:rPr>
          </w:pPr>
          <w:r w:rsidRPr="00F5793C">
            <w:rPr>
              <w:rFonts w:cstheme="minorHAnsi"/>
              <w:lang w:eastAsia="es-ES"/>
            </w:rPr>
            <w:t xml:space="preserve">Considerando el plazo de suministro desde que se realiza el pedido hasta que se recibe el pedido en los almacenes de la empresa adjudicataria. Se deberá presentar el albarán demostrando la veracidad de la entrega </w:t>
          </w:r>
          <w:r w:rsidRPr="00165B96">
            <w:rPr>
              <w:rFonts w:cstheme="minorHAnsi"/>
              <w:lang w:eastAsia="es-ES"/>
            </w:rPr>
            <w:t>correspondiente.</w:t>
          </w:r>
        </w:p>
        <w:p w14:paraId="199BE1B8" w14:textId="77777777" w:rsidR="00776908" w:rsidRPr="00165B96" w:rsidRDefault="00776908" w:rsidP="00776908">
          <w:pPr>
            <w:autoSpaceDE w:val="0"/>
            <w:autoSpaceDN w:val="0"/>
            <w:adjustRightInd w:val="0"/>
            <w:spacing w:after="120"/>
            <w:jc w:val="both"/>
            <w:rPr>
              <w:rFonts w:cstheme="minorHAnsi"/>
              <w:lang w:eastAsia="es-ES"/>
            </w:rPr>
          </w:pPr>
          <w:r w:rsidRPr="00165B96">
            <w:rPr>
              <w:rFonts w:cstheme="minorHAnsi"/>
              <w:lang w:eastAsia="es-ES"/>
            </w:rPr>
            <w:t>Se deberá entregar una declaración responsable por parte del fabricante donde se indiquen estos plazos de suministro.</w:t>
          </w:r>
        </w:p>
        <w:p w14:paraId="0C2F1814" w14:textId="4581AD9F" w:rsidR="00776908" w:rsidRPr="00165B96" w:rsidRDefault="00776908" w:rsidP="00776908">
          <w:pPr>
            <w:autoSpaceDE w:val="0"/>
            <w:autoSpaceDN w:val="0"/>
            <w:adjustRightInd w:val="0"/>
            <w:spacing w:after="120"/>
            <w:jc w:val="both"/>
            <w:rPr>
              <w:rFonts w:cstheme="minorHAnsi"/>
              <w:lang w:eastAsia="es-ES"/>
            </w:rPr>
          </w:pPr>
          <w:r w:rsidRPr="00165B96">
            <w:rPr>
              <w:rFonts w:cstheme="minorHAnsi"/>
              <w:lang w:eastAsia="es-ES"/>
            </w:rPr>
            <w:t xml:space="preserve">En el caso de presentar diferentes plazos de suministro, se deberá indicar en el </w:t>
          </w:r>
          <w:r>
            <w:rPr>
              <w:rFonts w:cstheme="minorHAnsi"/>
              <w:lang w:eastAsia="es-ES"/>
            </w:rPr>
            <w:t xml:space="preserve">documento </w:t>
          </w:r>
          <w:r w:rsidRPr="00165B96">
            <w:rPr>
              <w:rFonts w:cstheme="minorHAnsi"/>
              <w:lang w:eastAsia="es-ES"/>
            </w:rPr>
            <w:t>“</w:t>
          </w:r>
          <w:r w:rsidR="00957FF7" w:rsidRPr="00957FF7">
            <w:rPr>
              <w:rFonts w:cstheme="minorHAnsi"/>
              <w:b/>
              <w:bCs/>
              <w:i/>
              <w:iCs/>
              <w:lang w:eastAsia="es-ES"/>
            </w:rPr>
            <w:t>ANEXO I_MODELO DE PROPOSICIÓN CRITERIOS DE FÓRMULAS</w:t>
          </w:r>
          <w:r w:rsidR="000B211D">
            <w:rPr>
              <w:rFonts w:cstheme="minorHAnsi"/>
              <w:b/>
              <w:bCs/>
              <w:i/>
              <w:iCs/>
              <w:lang w:eastAsia="es-ES"/>
            </w:rPr>
            <w:t xml:space="preserve"> Lote 1</w:t>
          </w:r>
          <w:r w:rsidRPr="00165B96">
            <w:rPr>
              <w:rFonts w:cstheme="minorHAnsi"/>
              <w:lang w:eastAsia="es-ES"/>
            </w:rPr>
            <w:t>” el peor de los casos.</w:t>
          </w:r>
        </w:p>
        <w:p w14:paraId="05BB6EA4" w14:textId="77777777" w:rsidR="00776908" w:rsidRPr="00165B96" w:rsidRDefault="00776908" w:rsidP="00776908">
          <w:pPr>
            <w:autoSpaceDE w:val="0"/>
            <w:autoSpaceDN w:val="0"/>
            <w:adjustRightInd w:val="0"/>
            <w:spacing w:after="0"/>
            <w:jc w:val="both"/>
            <w:rPr>
              <w:rFonts w:cstheme="minorHAnsi"/>
              <w:lang w:eastAsia="es-ES"/>
            </w:rPr>
          </w:pPr>
          <w:r w:rsidRPr="00165B96">
            <w:rPr>
              <w:rFonts w:cstheme="minorHAnsi"/>
              <w:lang w:eastAsia="es-ES"/>
            </w:rPr>
            <w:t>La empresa licitadora quedará excluida en los siguientes casos:</w:t>
          </w:r>
        </w:p>
        <w:p w14:paraId="029045F9" w14:textId="77777777" w:rsidR="00776908" w:rsidRPr="00165B96" w:rsidRDefault="00776908" w:rsidP="00776908">
          <w:pPr>
            <w:pStyle w:val="Prrafodelista"/>
            <w:numPr>
              <w:ilvl w:val="0"/>
              <w:numId w:val="144"/>
            </w:numPr>
            <w:autoSpaceDE w:val="0"/>
            <w:autoSpaceDN w:val="0"/>
            <w:adjustRightInd w:val="0"/>
            <w:spacing w:after="0"/>
            <w:jc w:val="both"/>
            <w:rPr>
              <w:rFonts w:cstheme="minorHAnsi"/>
              <w:lang w:eastAsia="es-ES"/>
            </w:rPr>
          </w:pPr>
          <w:r w:rsidRPr="00165B96">
            <w:rPr>
              <w:rFonts w:cstheme="minorHAnsi"/>
              <w:lang w:eastAsia="es-ES"/>
            </w:rPr>
            <w:t>Si no se presenta la declaración responsable por parte del fabricante indicando los plazos de suministro.</w:t>
          </w:r>
        </w:p>
        <w:p w14:paraId="73D9245D" w14:textId="57D79696" w:rsidR="00776908" w:rsidRDefault="00776908" w:rsidP="00776908">
          <w:pPr>
            <w:pStyle w:val="Prrafodelista"/>
            <w:numPr>
              <w:ilvl w:val="0"/>
              <w:numId w:val="144"/>
            </w:numPr>
            <w:autoSpaceDE w:val="0"/>
            <w:autoSpaceDN w:val="0"/>
            <w:adjustRightInd w:val="0"/>
            <w:spacing w:after="0"/>
            <w:jc w:val="both"/>
            <w:rPr>
              <w:rFonts w:cstheme="minorHAnsi"/>
              <w:lang w:eastAsia="es-ES"/>
            </w:rPr>
          </w:pPr>
          <w:r w:rsidRPr="00165B96">
            <w:rPr>
              <w:rFonts w:cstheme="minorHAnsi"/>
              <w:lang w:eastAsia="es-ES"/>
            </w:rPr>
            <w:t xml:space="preserve">Si no coinciden los plazos de suministro indicados en el </w:t>
          </w:r>
          <w:r>
            <w:rPr>
              <w:rFonts w:cstheme="minorHAnsi"/>
              <w:lang w:eastAsia="es-ES"/>
            </w:rPr>
            <w:t>documento “</w:t>
          </w:r>
          <w:r w:rsidR="000B211D" w:rsidRPr="00957FF7">
            <w:rPr>
              <w:rFonts w:cstheme="minorHAnsi"/>
              <w:b/>
              <w:bCs/>
              <w:i/>
              <w:iCs/>
              <w:lang w:eastAsia="es-ES"/>
            </w:rPr>
            <w:t>ANEXO I_MODELO DE PROPOSICIÓN CRITERIOS DE FÓRMULAS</w:t>
          </w:r>
          <w:r w:rsidR="000B211D">
            <w:rPr>
              <w:rFonts w:cstheme="minorHAnsi"/>
              <w:b/>
              <w:bCs/>
              <w:i/>
              <w:iCs/>
              <w:lang w:eastAsia="es-ES"/>
            </w:rPr>
            <w:t xml:space="preserve"> Lote 1</w:t>
          </w:r>
          <w:r>
            <w:rPr>
              <w:rFonts w:cstheme="minorHAnsi"/>
              <w:lang w:eastAsia="es-ES"/>
            </w:rPr>
            <w:t>”</w:t>
          </w:r>
          <w:r w:rsidRPr="00884396">
            <w:rPr>
              <w:rFonts w:cstheme="minorHAnsi"/>
              <w:lang w:eastAsia="es-ES"/>
            </w:rPr>
            <w:t xml:space="preserve"> </w:t>
          </w:r>
          <w:r w:rsidRPr="00165B96">
            <w:rPr>
              <w:rFonts w:cstheme="minorHAnsi"/>
              <w:lang w:eastAsia="es-ES"/>
            </w:rPr>
            <w:t>y en la declaración responsable.</w:t>
          </w:r>
        </w:p>
        <w:p w14:paraId="6C550BDB" w14:textId="16F36DA0" w:rsidR="00776908" w:rsidRPr="00F74361" w:rsidRDefault="00776908" w:rsidP="00776908">
          <w:pPr>
            <w:pStyle w:val="Prrafodelista"/>
            <w:numPr>
              <w:ilvl w:val="0"/>
              <w:numId w:val="144"/>
            </w:numPr>
            <w:tabs>
              <w:tab w:val="left" w:pos="2127"/>
            </w:tabs>
            <w:autoSpaceDE w:val="0"/>
            <w:autoSpaceDN w:val="0"/>
            <w:adjustRightInd w:val="0"/>
            <w:spacing w:before="120" w:after="120"/>
            <w:ind w:left="709"/>
            <w:jc w:val="both"/>
            <w:rPr>
              <w:rFonts w:cstheme="minorHAnsi"/>
              <w:lang w:eastAsia="es-ES"/>
            </w:rPr>
          </w:pPr>
          <w:r w:rsidRPr="00F74361">
            <w:rPr>
              <w:rFonts w:cstheme="minorHAnsi"/>
              <w:lang w:eastAsia="es-ES"/>
            </w:rPr>
            <w:t xml:space="preserve">Si no se indica en el </w:t>
          </w:r>
          <w:r>
            <w:rPr>
              <w:rFonts w:cstheme="minorHAnsi"/>
              <w:lang w:eastAsia="es-ES"/>
            </w:rPr>
            <w:t>“</w:t>
          </w:r>
          <w:r w:rsidR="000B211D" w:rsidRPr="000B211D">
            <w:rPr>
              <w:rFonts w:cstheme="minorHAnsi"/>
              <w:b/>
              <w:bCs/>
              <w:i/>
              <w:iCs/>
              <w:lang w:eastAsia="es-ES"/>
            </w:rPr>
            <w:t>ANEXO I_MODELO DE PROPOSICIÓN CRITERIOS DE FÓRMULAS Lote 1</w:t>
          </w:r>
          <w:r>
            <w:rPr>
              <w:rFonts w:cstheme="minorHAnsi"/>
              <w:lang w:eastAsia="es-ES"/>
            </w:rPr>
            <w:t xml:space="preserve">” </w:t>
          </w:r>
          <w:r w:rsidRPr="00F74361">
            <w:rPr>
              <w:rFonts w:cstheme="minorHAnsi"/>
              <w:lang w:eastAsia="es-ES"/>
            </w:rPr>
            <w:t>el peor de los casos de los plazos de suministro indicados.</w:t>
          </w:r>
        </w:p>
        <w:p w14:paraId="7A12A3B1" w14:textId="7D66F49A" w:rsidR="00D623D2" w:rsidRPr="00D623D2" w:rsidRDefault="00D623D2" w:rsidP="003C5FC8">
          <w:pPr>
            <w:autoSpaceDE w:val="0"/>
            <w:autoSpaceDN w:val="0"/>
            <w:adjustRightInd w:val="0"/>
            <w:spacing w:after="0"/>
            <w:jc w:val="both"/>
            <w:rPr>
              <w:rFonts w:eastAsia="MS Mincho" w:cs="Arial"/>
              <w:color w:val="31849B" w:themeColor="accent5" w:themeShade="BF"/>
              <w:szCs w:val="20"/>
            </w:rPr>
          </w:pPr>
          <w:r w:rsidRPr="00D623D2">
            <w:rPr>
              <w:rFonts w:cs="Arial"/>
              <w:b/>
              <w:color w:val="31849B" w:themeColor="accent5" w:themeShade="BF"/>
              <w:szCs w:val="20"/>
              <w:u w:val="single"/>
            </w:rPr>
            <w:t>F.</w:t>
          </w:r>
          <w:r w:rsidR="00914F43">
            <w:rPr>
              <w:rFonts w:cs="Arial"/>
              <w:b/>
              <w:color w:val="31849B" w:themeColor="accent5" w:themeShade="BF"/>
              <w:szCs w:val="20"/>
              <w:u w:val="single"/>
            </w:rPr>
            <w:t>4</w:t>
          </w:r>
          <w:r w:rsidRPr="00D623D2">
            <w:rPr>
              <w:rFonts w:cs="Arial"/>
              <w:b/>
              <w:color w:val="31849B" w:themeColor="accent5" w:themeShade="BF"/>
              <w:szCs w:val="20"/>
              <w:u w:val="single"/>
            </w:rPr>
            <w:t>. Contacto directo con fabricante (2 puntos)</w:t>
          </w:r>
          <w:r w:rsidRPr="00D623D2">
            <w:rPr>
              <w:rFonts w:eastAsia="MS Mincho" w:cs="Arial"/>
              <w:color w:val="31849B" w:themeColor="accent5" w:themeShade="BF"/>
              <w:szCs w:val="20"/>
            </w:rPr>
            <w:t xml:space="preserve"> </w:t>
          </w:r>
        </w:p>
        <w:p w14:paraId="381EBE54" w14:textId="77777777" w:rsidR="00D623D2" w:rsidRPr="00D623D2" w:rsidRDefault="00D623D2" w:rsidP="00D623D2">
          <w:pPr>
            <w:tabs>
              <w:tab w:val="left" w:pos="2127"/>
            </w:tabs>
            <w:spacing w:before="120" w:after="120"/>
            <w:ind w:left="284"/>
            <w:contextualSpacing/>
            <w:jc w:val="both"/>
            <w:rPr>
              <w:rFonts w:eastAsia="Times New Roman" w:cstheme="minorHAnsi"/>
              <w:lang w:eastAsia="es-ES"/>
            </w:rPr>
          </w:pPr>
          <w:r w:rsidRPr="00D623D2">
            <w:rPr>
              <w:rFonts w:eastAsia="Times New Roman" w:cstheme="minorHAnsi"/>
              <w:lang w:eastAsia="es-ES"/>
            </w:rPr>
            <w:t>Dentro de este apartado se valorará objetivamente la posibilidad de que EJIE pueda abrir una incidencia directamente con el fabricante del equipamiento una vez finalizada y validada por EJIE la entrega del proyecto. Se otorgará la puntuación según la siguiente tabla:</w:t>
          </w:r>
        </w:p>
        <w:tbl>
          <w:tblPr>
            <w:tblStyle w:val="Tablaconcuadrcula"/>
            <w:tblW w:w="0" w:type="auto"/>
            <w:jc w:val="center"/>
            <w:tblLook w:val="04A0" w:firstRow="1" w:lastRow="0" w:firstColumn="1" w:lastColumn="0" w:noHBand="0" w:noVBand="1"/>
          </w:tblPr>
          <w:tblGrid>
            <w:gridCol w:w="3823"/>
            <w:gridCol w:w="1621"/>
          </w:tblGrid>
          <w:tr w:rsidR="004E02DA" w:rsidRPr="00C258C1" w14:paraId="095AD5A0" w14:textId="77777777">
            <w:trPr>
              <w:jc w:val="center"/>
            </w:trPr>
            <w:tc>
              <w:tcPr>
                <w:tcW w:w="3823" w:type="dxa"/>
                <w:shd w:val="clear" w:color="auto" w:fill="98D6D6"/>
              </w:tcPr>
              <w:p w14:paraId="286DBD83" w14:textId="77777777" w:rsidR="001120C7" w:rsidRPr="00C258C1" w:rsidRDefault="001120C7">
                <w:pPr>
                  <w:jc w:val="center"/>
                  <w:rPr>
                    <w:rFonts w:ascii="Calibri" w:eastAsia="Calibri" w:hAnsi="Calibri" w:cs="Calibri"/>
                    <w:i/>
                    <w:iCs/>
                    <w:sz w:val="18"/>
                    <w:szCs w:val="18"/>
                  </w:rPr>
                </w:pPr>
                <w:r>
                  <w:rPr>
                    <w:b/>
                    <w:bCs/>
                    <w:sz w:val="24"/>
                    <w:szCs w:val="24"/>
                  </w:rPr>
                  <w:t>Posibilidad de contacto directo</w:t>
                </w:r>
              </w:p>
            </w:tc>
            <w:tc>
              <w:tcPr>
                <w:tcW w:w="1621" w:type="dxa"/>
                <w:shd w:val="clear" w:color="auto" w:fill="98D6D6"/>
                <w:vAlign w:val="center"/>
              </w:tcPr>
              <w:p w14:paraId="150C0650" w14:textId="77777777" w:rsidR="001120C7" w:rsidRPr="00C258C1" w:rsidRDefault="001120C7">
                <w:pPr>
                  <w:jc w:val="center"/>
                  <w:rPr>
                    <w:b/>
                    <w:bCs/>
                    <w:sz w:val="24"/>
                    <w:szCs w:val="24"/>
                  </w:rPr>
                </w:pPr>
                <w:r>
                  <w:rPr>
                    <w:b/>
                    <w:bCs/>
                    <w:sz w:val="24"/>
                    <w:szCs w:val="24"/>
                  </w:rPr>
                  <w:t>PUNTOS</w:t>
                </w:r>
              </w:p>
            </w:tc>
          </w:tr>
          <w:tr w:rsidR="004E02DA" w:rsidRPr="00E01FD4" w14:paraId="5E141C51" w14:textId="77777777">
            <w:trPr>
              <w:jc w:val="center"/>
            </w:trPr>
            <w:tc>
              <w:tcPr>
                <w:tcW w:w="3823" w:type="dxa"/>
              </w:tcPr>
              <w:p w14:paraId="7CC21531" w14:textId="77777777" w:rsidR="001120C7" w:rsidRDefault="001120C7">
                <w:r w:rsidRPr="00875752">
                  <w:rPr>
                    <w:b/>
                    <w:bCs/>
                  </w:rPr>
                  <w:t>No</w:t>
                </w:r>
                <w:r w:rsidRPr="00692479">
                  <w:t xml:space="preserve"> </w:t>
                </w:r>
                <w:r>
                  <w:t>es posible el contacto directo</w:t>
                </w:r>
              </w:p>
            </w:tc>
            <w:tc>
              <w:tcPr>
                <w:tcW w:w="1621" w:type="dxa"/>
              </w:tcPr>
              <w:p w14:paraId="3CB3F03D" w14:textId="77777777" w:rsidR="001120C7" w:rsidRPr="00E01FD4" w:rsidRDefault="001120C7">
                <w:pPr>
                  <w:jc w:val="right"/>
                </w:pPr>
                <w:r>
                  <w:t>0 puntos</w:t>
                </w:r>
              </w:p>
            </w:tc>
          </w:tr>
          <w:tr w:rsidR="004E02DA" w:rsidRPr="00C258C1" w14:paraId="502831BF" w14:textId="77777777">
            <w:trPr>
              <w:jc w:val="center"/>
            </w:trPr>
            <w:tc>
              <w:tcPr>
                <w:tcW w:w="3823" w:type="dxa"/>
              </w:tcPr>
              <w:p w14:paraId="448F2631" w14:textId="77777777" w:rsidR="001120C7" w:rsidRPr="00C258C1" w:rsidRDefault="001120C7">
                <w:r w:rsidRPr="00875752">
                  <w:rPr>
                    <w:b/>
                    <w:bCs/>
                  </w:rPr>
                  <w:t>Sí</w:t>
                </w:r>
                <w:r>
                  <w:t xml:space="preserve"> es posible el contacto directo</w:t>
                </w:r>
              </w:p>
            </w:tc>
            <w:tc>
              <w:tcPr>
                <w:tcW w:w="1621" w:type="dxa"/>
              </w:tcPr>
              <w:p w14:paraId="42B90CAD" w14:textId="541CD2A0" w:rsidR="001120C7" w:rsidRPr="00C258C1" w:rsidRDefault="001120C7">
                <w:pPr>
                  <w:jc w:val="right"/>
                </w:pPr>
                <w:r>
                  <w:t>2</w:t>
                </w:r>
                <w:r w:rsidRPr="00E01FD4">
                  <w:t xml:space="preserve"> puntos</w:t>
                </w:r>
              </w:p>
            </w:tc>
          </w:tr>
        </w:tbl>
        <w:p w14:paraId="7C976257" w14:textId="77777777" w:rsidR="00861051" w:rsidRDefault="00000000" w:rsidP="00861051">
          <w:pPr>
            <w:tabs>
              <w:tab w:val="left" w:pos="2127"/>
            </w:tabs>
            <w:spacing w:before="120" w:after="120"/>
            <w:contextualSpacing/>
            <w:jc w:val="both"/>
          </w:pPr>
        </w:p>
      </w:sdtContent>
    </w:sdt>
    <w:p w14:paraId="4DA58AA6" w14:textId="111EEE1A" w:rsidR="00861051" w:rsidRDefault="00861051" w:rsidP="00861051">
      <w:pPr>
        <w:tabs>
          <w:tab w:val="left" w:pos="2127"/>
        </w:tabs>
        <w:spacing w:before="120" w:after="120"/>
        <w:ind w:left="284"/>
        <w:contextualSpacing/>
        <w:jc w:val="both"/>
        <w:rPr>
          <w:rFonts w:eastAsia="Times New Roman" w:cstheme="minorHAnsi"/>
          <w:lang w:eastAsia="es-ES"/>
        </w:rPr>
      </w:pPr>
      <w:r w:rsidRPr="00861051">
        <w:rPr>
          <w:rFonts w:eastAsia="Times New Roman" w:cstheme="minorHAnsi"/>
          <w:lang w:eastAsia="es-ES"/>
        </w:rPr>
        <w:t>Se deberá entregar una declaración responsable por parte del fabricante donde se pueda acreditar que es posible que EJIE pueda contactar directamente con el fabricante.</w:t>
      </w:r>
    </w:p>
    <w:p w14:paraId="77EBCFCF" w14:textId="77777777" w:rsidR="00E52782" w:rsidRDefault="00E52782" w:rsidP="00037C48">
      <w:pPr>
        <w:tabs>
          <w:tab w:val="left" w:pos="2127"/>
        </w:tabs>
        <w:spacing w:before="120" w:after="120"/>
        <w:ind w:left="284"/>
        <w:contextualSpacing/>
        <w:jc w:val="both"/>
        <w:rPr>
          <w:rFonts w:eastAsia="Times New Roman" w:cstheme="minorHAnsi"/>
          <w:lang w:eastAsia="es-ES"/>
        </w:rPr>
      </w:pPr>
    </w:p>
    <w:p w14:paraId="35D71243" w14:textId="0E1287AE" w:rsidR="00037C48" w:rsidRPr="00037C48" w:rsidRDefault="00037C48" w:rsidP="00037C48">
      <w:pPr>
        <w:tabs>
          <w:tab w:val="left" w:pos="2127"/>
        </w:tabs>
        <w:spacing w:before="120" w:after="120"/>
        <w:ind w:left="284"/>
        <w:contextualSpacing/>
        <w:jc w:val="both"/>
        <w:rPr>
          <w:rFonts w:eastAsia="Times New Roman" w:cstheme="minorHAnsi"/>
          <w:lang w:eastAsia="es-ES"/>
        </w:rPr>
      </w:pPr>
      <w:r w:rsidRPr="00037C48">
        <w:rPr>
          <w:rFonts w:eastAsia="Times New Roman" w:cstheme="minorHAnsi"/>
          <w:lang w:eastAsia="es-ES"/>
        </w:rPr>
        <w:t xml:space="preserve">La puntuación definitiva para el </w:t>
      </w:r>
      <w:r w:rsidRPr="00FB1B67">
        <w:rPr>
          <w:rFonts w:eastAsia="Times New Roman" w:cstheme="minorHAnsi"/>
          <w:i/>
          <w:iCs/>
          <w:lang w:eastAsia="es-ES"/>
        </w:rPr>
        <w:t>Archivo electrónico de Fórmulas</w:t>
      </w:r>
      <w:r w:rsidRPr="00037C48">
        <w:rPr>
          <w:rFonts w:eastAsia="Times New Roman" w:cstheme="minorHAnsi"/>
          <w:lang w:eastAsia="es-ES"/>
        </w:rPr>
        <w:t xml:space="preserve"> será la suma de </w:t>
      </w:r>
      <w:r w:rsidR="002E57C7">
        <w:rPr>
          <w:rFonts w:eastAsia="Times New Roman" w:cstheme="minorHAnsi"/>
          <w:lang w:eastAsia="es-ES"/>
        </w:rPr>
        <w:t>todos</w:t>
      </w:r>
      <w:r w:rsidRPr="00037C48">
        <w:rPr>
          <w:rFonts w:eastAsia="Times New Roman" w:cstheme="minorHAnsi"/>
          <w:lang w:eastAsia="es-ES"/>
        </w:rPr>
        <w:t xml:space="preserve"> </w:t>
      </w:r>
      <w:r w:rsidR="00132900">
        <w:rPr>
          <w:rFonts w:eastAsia="Times New Roman" w:cstheme="minorHAnsi"/>
          <w:lang w:eastAsia="es-ES"/>
        </w:rPr>
        <w:t xml:space="preserve">los </w:t>
      </w:r>
      <w:r w:rsidRPr="00037C48">
        <w:rPr>
          <w:rFonts w:eastAsia="Times New Roman" w:cstheme="minorHAnsi"/>
          <w:lang w:eastAsia="es-ES"/>
        </w:rPr>
        <w:t>conceptos valorados anteriormente: Oferta económica, Garantías y Contacto directo con fabricante:</w:t>
      </w:r>
    </w:p>
    <w:p w14:paraId="73C8A91D" w14:textId="13B3993A" w:rsidR="00F10948" w:rsidRPr="00037C48" w:rsidRDefault="00037C48" w:rsidP="00037C48">
      <w:pPr>
        <w:tabs>
          <w:tab w:val="left" w:pos="2127"/>
        </w:tabs>
        <w:spacing w:before="120" w:after="120"/>
        <w:ind w:left="284"/>
        <w:contextualSpacing/>
        <w:jc w:val="both"/>
        <w:rPr>
          <w:rFonts w:eastAsia="Times New Roman" w:cstheme="minorHAnsi"/>
          <w:i/>
          <w:iCs/>
          <w:lang w:eastAsia="es-ES"/>
        </w:rPr>
      </w:pPr>
      <w:r>
        <w:rPr>
          <w:rFonts w:eastAsia="Times New Roman" w:cstheme="minorHAnsi"/>
          <w:lang w:eastAsia="es-ES"/>
        </w:rPr>
        <w:lastRenderedPageBreak/>
        <w:tab/>
      </w:r>
      <w:r w:rsidRPr="00037C48">
        <w:rPr>
          <w:rFonts w:eastAsia="Times New Roman" w:cstheme="minorHAnsi"/>
          <w:i/>
          <w:iCs/>
          <w:lang w:eastAsia="es-ES"/>
        </w:rPr>
        <w:t>Puntuación total criterios de Fórmulas = F.1 + F.2 + F.3</w:t>
      </w:r>
      <w:r w:rsidR="00EC2CD2">
        <w:rPr>
          <w:rFonts w:eastAsia="Times New Roman" w:cstheme="minorHAnsi"/>
          <w:i/>
          <w:iCs/>
          <w:lang w:eastAsia="es-ES"/>
        </w:rPr>
        <w:t xml:space="preserve"> </w:t>
      </w:r>
      <w:r w:rsidR="00914F43">
        <w:rPr>
          <w:rFonts w:eastAsia="Times New Roman" w:cstheme="minorHAnsi"/>
          <w:i/>
          <w:iCs/>
          <w:lang w:eastAsia="es-ES"/>
        </w:rPr>
        <w:t>+</w:t>
      </w:r>
      <w:r w:rsidR="00EC2CD2">
        <w:rPr>
          <w:rFonts w:eastAsia="Times New Roman" w:cstheme="minorHAnsi"/>
          <w:i/>
          <w:iCs/>
          <w:lang w:eastAsia="es-ES"/>
        </w:rPr>
        <w:t xml:space="preserve"> F.4</w:t>
      </w:r>
    </w:p>
    <w:permEnd w:id="1952057059"/>
    <w:p w14:paraId="68E6C044" w14:textId="77777777" w:rsidR="002161A6" w:rsidRDefault="002161A6" w:rsidP="009B2E10">
      <w:pPr>
        <w:spacing w:line="240" w:lineRule="auto"/>
        <w:jc w:val="both"/>
        <w:rPr>
          <w:rFonts w:cstheme="minorHAnsi"/>
        </w:rPr>
      </w:pPr>
    </w:p>
    <w:p w14:paraId="452B9E32" w14:textId="4F838508" w:rsidR="009B2E10" w:rsidRPr="00B3549D" w:rsidRDefault="009B2E10" w:rsidP="00300E87">
      <w:pPr>
        <w:pStyle w:val="Prrafodelista"/>
        <w:numPr>
          <w:ilvl w:val="0"/>
          <w:numId w:val="44"/>
        </w:numPr>
        <w:spacing w:line="240" w:lineRule="auto"/>
        <w:jc w:val="both"/>
        <w:rPr>
          <w:rFonts w:cstheme="minorHAnsi"/>
          <w:b/>
          <w:bCs/>
        </w:rPr>
      </w:pPr>
      <w:r w:rsidRPr="00B3549D">
        <w:rPr>
          <w:rFonts w:cstheme="minorHAnsi"/>
          <w:b/>
          <w:bCs/>
        </w:rPr>
        <w:t xml:space="preserve">Criterio de aplicación </w:t>
      </w:r>
      <w:r>
        <w:rPr>
          <w:rFonts w:cstheme="minorHAnsi"/>
          <w:b/>
          <w:bCs/>
        </w:rPr>
        <w:t>automática – Compromiso de paridad</w:t>
      </w:r>
      <w:r w:rsidR="00102940">
        <w:rPr>
          <w:rFonts w:cstheme="minorHAnsi"/>
          <w:b/>
          <w:bCs/>
        </w:rPr>
        <w:t>:</w:t>
      </w:r>
    </w:p>
    <w:p w14:paraId="4C0EC159" w14:textId="39B4E05B" w:rsidR="007A4B08" w:rsidRPr="00E05597" w:rsidRDefault="007A4B08" w:rsidP="00102940">
      <w:pPr>
        <w:pStyle w:val="EJIE-Normal"/>
        <w:ind w:left="284"/>
      </w:pPr>
      <w:r w:rsidRPr="00E05597">
        <w:t>En el caso de responder SI en el Anexo I, la empresa se compromete a emplear en la plantilla que ejecutará el contrato a un porcentaje de mujeres igual o superior al 40%, o alternativamente, un porcentaje de mujeres un 15% superior al porcentaje medio recogido en la última Encuesta de Población Activa (</w:t>
      </w:r>
      <w:hyperlink r:id="rId23" w:tgtFrame="_blank" w:tooltip="https://www.ine.es/jaxit3/tabla.htm?t=10943" w:history="1">
        <w:r w:rsidRPr="001B6C88">
          <w:rPr>
            <w:rStyle w:val="Hipervnculo"/>
            <w:rFonts w:asciiTheme="minorHAnsi" w:hAnsiTheme="minorHAnsi" w:cstheme="minorHAnsi"/>
            <w:i/>
            <w:lang w:val="es-ES"/>
          </w:rPr>
          <w:t>https://www.ine.es/jaxiT3/Tabla.htm?t=10943</w:t>
        </w:r>
      </w:hyperlink>
      <w:r w:rsidRPr="00E05597">
        <w:rPr>
          <w:i/>
          <w:iCs/>
          <w:sz w:val="18"/>
          <w:szCs w:val="18"/>
        </w:rPr>
        <w:t xml:space="preserve">), </w:t>
      </w:r>
      <w:r w:rsidRPr="00006E2A">
        <w:t xml:space="preserve">obtendrá 5 puntos, en caso de responder NO </w:t>
      </w:r>
      <w:r w:rsidRPr="00E05597">
        <w:t>obtendrá</w:t>
      </w:r>
      <w:r w:rsidRPr="00006E2A">
        <w:t xml:space="preserve"> 0 puntos en este criterio.</w:t>
      </w:r>
    </w:p>
    <w:tbl>
      <w:tblPr>
        <w:tblStyle w:val="Tablaconcuadrcula4-nfasis1"/>
        <w:tblW w:w="0" w:type="auto"/>
        <w:jc w:val="center"/>
        <w:tblLook w:val="04A0" w:firstRow="1" w:lastRow="0" w:firstColumn="1" w:lastColumn="0" w:noHBand="0" w:noVBand="1"/>
      </w:tblPr>
      <w:tblGrid>
        <w:gridCol w:w="7697"/>
        <w:gridCol w:w="1477"/>
      </w:tblGrid>
      <w:tr w:rsidR="0020115D" w14:paraId="1998E2B3" w14:textId="77777777" w:rsidTr="001029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97" w:type="dxa"/>
          </w:tcPr>
          <w:p w14:paraId="72F73513" w14:textId="77777777" w:rsidR="007A4B08" w:rsidRDefault="007A4B08">
            <w:pPr>
              <w:pStyle w:val="Prrafodelista"/>
              <w:ind w:left="0"/>
              <w:rPr>
                <w:rFonts w:cstheme="minorHAnsi"/>
              </w:rPr>
            </w:pPr>
            <w:r>
              <w:rPr>
                <w:i/>
                <w:iCs/>
                <w:sz w:val="20"/>
                <w:szCs w:val="20"/>
              </w:rPr>
              <w:t>CRITERIO</w:t>
            </w:r>
          </w:p>
        </w:tc>
        <w:tc>
          <w:tcPr>
            <w:tcW w:w="1477" w:type="dxa"/>
          </w:tcPr>
          <w:p w14:paraId="10BC0F05" w14:textId="77777777" w:rsidR="007A4B08" w:rsidRDefault="007A4B08">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PUNTUACIÓN</w:t>
            </w:r>
          </w:p>
        </w:tc>
      </w:tr>
      <w:tr w:rsidR="0020115D" w14:paraId="7F964954" w14:textId="77777777" w:rsidTr="001029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97" w:type="dxa"/>
          </w:tcPr>
          <w:p w14:paraId="193DA321" w14:textId="1F3C7753" w:rsidR="007A4B08" w:rsidRDefault="00514A51">
            <w:pPr>
              <w:pStyle w:val="Prrafodelista"/>
              <w:ind w:left="0"/>
              <w:rPr>
                <w:i/>
                <w:iCs/>
                <w:sz w:val="20"/>
                <w:szCs w:val="20"/>
              </w:rPr>
            </w:pPr>
            <w:r>
              <w:rPr>
                <w:i/>
                <w:iCs/>
                <w:sz w:val="20"/>
                <w:szCs w:val="20"/>
              </w:rPr>
              <w:t>C</w:t>
            </w:r>
            <w:r w:rsidR="007A4B08">
              <w:rPr>
                <w:i/>
                <w:iCs/>
                <w:sz w:val="20"/>
                <w:szCs w:val="20"/>
              </w:rPr>
              <w:t>ompromiso de emplear en la plantilla que ejecutará el contrato a un porcentaje de mujeres igual o superior al 40%, o, alternativamente, un porcentaje de mujeres un 15% superior al porcentaje medio recogido por sexo y rama de actividad en la última Encuesta de Población Activa</w:t>
            </w:r>
          </w:p>
        </w:tc>
        <w:tc>
          <w:tcPr>
            <w:tcW w:w="1477" w:type="dxa"/>
          </w:tcPr>
          <w:p w14:paraId="6CA7E202" w14:textId="77777777" w:rsidR="007A4B08" w:rsidRDefault="007A4B08">
            <w:pPr>
              <w:pStyle w:val="Prrafodelista"/>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r>
    </w:tbl>
    <w:p w14:paraId="5629F4DB" w14:textId="77777777" w:rsidR="006B3A74" w:rsidRPr="00F73898" w:rsidRDefault="006B3A74" w:rsidP="006B3A74">
      <w:pPr>
        <w:pStyle w:val="Prrafodelista"/>
        <w:spacing w:line="240" w:lineRule="auto"/>
        <w:ind w:left="0"/>
        <w:jc w:val="both"/>
      </w:pPr>
    </w:p>
    <w:p w14:paraId="5AAC06D7" w14:textId="77777777" w:rsidR="002161A6" w:rsidRPr="00F73898" w:rsidRDefault="002161A6" w:rsidP="006B3A74">
      <w:pPr>
        <w:pStyle w:val="Prrafodelista"/>
        <w:spacing w:line="240" w:lineRule="auto"/>
        <w:ind w:left="0"/>
        <w:jc w:val="both"/>
      </w:pPr>
    </w:p>
    <w:p w14:paraId="0CA94166" w14:textId="4BCEE174" w:rsidR="006B3A74" w:rsidRPr="002161A6" w:rsidRDefault="006B3A74" w:rsidP="006B3A74">
      <w:pPr>
        <w:pStyle w:val="Prrafodelista"/>
        <w:spacing w:line="240" w:lineRule="auto"/>
        <w:ind w:left="0"/>
        <w:jc w:val="both"/>
        <w:rPr>
          <w:b/>
          <w:bCs/>
        </w:rPr>
      </w:pPr>
      <w:r w:rsidRPr="002161A6">
        <w:rPr>
          <w:b/>
          <w:bCs/>
        </w:rPr>
        <w:t>LOTE 2</w:t>
      </w:r>
      <w:r w:rsidR="002161A6" w:rsidRPr="002161A6">
        <w:rPr>
          <w:b/>
          <w:bCs/>
        </w:rPr>
        <w:t>:</w:t>
      </w:r>
    </w:p>
    <w:sdt>
      <w:sdtPr>
        <w:id w:val="-1488548600"/>
        <w:placeholder>
          <w:docPart w:val="0BBB8C6451CC41728D2EF58AEE8CAAB3"/>
        </w:placeholder>
        <w15:color w:val="FF6600"/>
      </w:sdtPr>
      <w:sdtContent>
        <w:p w14:paraId="6723BE2D" w14:textId="01F9AD8B" w:rsidR="002161A6" w:rsidRDefault="002161A6" w:rsidP="002161A6">
          <w:pPr>
            <w:autoSpaceDE w:val="0"/>
            <w:autoSpaceDN w:val="0"/>
            <w:adjustRightInd w:val="0"/>
            <w:spacing w:after="0"/>
            <w:ind w:left="284"/>
            <w:jc w:val="both"/>
            <w:rPr>
              <w:rFonts w:eastAsia="MS Mincho" w:cs="Arial"/>
              <w:color w:val="31849B" w:themeColor="accent5" w:themeShade="BF"/>
              <w:szCs w:val="20"/>
            </w:rPr>
          </w:pPr>
          <w:r>
            <w:rPr>
              <w:rFonts w:cs="Arial"/>
              <w:b/>
              <w:color w:val="31849B" w:themeColor="accent5" w:themeShade="BF"/>
              <w:szCs w:val="20"/>
              <w:u w:val="single"/>
            </w:rPr>
            <w:t>OFERTA ECONÓMICA,</w:t>
          </w:r>
          <w:r w:rsidRPr="007F3DAE">
            <w:rPr>
              <w:rFonts w:cs="Arial"/>
              <w:b/>
              <w:color w:val="31849B" w:themeColor="accent5" w:themeShade="BF"/>
              <w:szCs w:val="20"/>
              <w:u w:val="single"/>
            </w:rPr>
            <w:t xml:space="preserve"> </w:t>
          </w:r>
          <w:r>
            <w:rPr>
              <w:rFonts w:cs="Arial"/>
              <w:b/>
              <w:color w:val="31849B" w:themeColor="accent5" w:themeShade="BF"/>
              <w:szCs w:val="20"/>
              <w:u w:val="single"/>
            </w:rPr>
            <w:t xml:space="preserve">según modelo del </w:t>
          </w:r>
          <w:r w:rsidRPr="004C52DC">
            <w:rPr>
              <w:rFonts w:cs="Arial"/>
              <w:b/>
              <w:color w:val="31849B" w:themeColor="accent5" w:themeShade="BF"/>
              <w:szCs w:val="20"/>
              <w:u w:val="single"/>
            </w:rPr>
            <w:t xml:space="preserve">Anexo I: MODELO DE PROPOSICIÓN CRITERIOS DE FÓRMULAS </w:t>
          </w:r>
          <w:r w:rsidRPr="00CF482E">
            <w:rPr>
              <w:rFonts w:cs="Arial"/>
              <w:b/>
              <w:color w:val="31849B" w:themeColor="accent5" w:themeShade="BF"/>
              <w:szCs w:val="20"/>
              <w:u w:val="single"/>
            </w:rPr>
            <w:t>(</w:t>
          </w:r>
          <w:r>
            <w:rPr>
              <w:rFonts w:cs="Arial"/>
              <w:b/>
              <w:color w:val="31849B" w:themeColor="accent5" w:themeShade="BF"/>
              <w:szCs w:val="20"/>
              <w:u w:val="single"/>
            </w:rPr>
            <w:t>55 </w:t>
          </w:r>
          <w:r w:rsidRPr="00CF482E">
            <w:rPr>
              <w:rFonts w:cs="Arial"/>
              <w:b/>
              <w:color w:val="31849B" w:themeColor="accent5" w:themeShade="BF"/>
              <w:szCs w:val="20"/>
              <w:u w:val="single"/>
            </w:rPr>
            <w:t>puntos)</w:t>
          </w:r>
          <w:r w:rsidRPr="00CF482E">
            <w:rPr>
              <w:rFonts w:eastAsia="MS Mincho" w:cs="Arial"/>
              <w:color w:val="31849B" w:themeColor="accent5" w:themeShade="BF"/>
              <w:szCs w:val="20"/>
            </w:rPr>
            <w:t xml:space="preserve"> </w:t>
          </w:r>
        </w:p>
        <w:p w14:paraId="6143B75C" w14:textId="77777777" w:rsidR="002161A6" w:rsidRDefault="002161A6" w:rsidP="002161A6">
          <w:pPr>
            <w:autoSpaceDE w:val="0"/>
            <w:autoSpaceDN w:val="0"/>
            <w:adjustRightInd w:val="0"/>
            <w:spacing w:after="0"/>
            <w:ind w:left="284"/>
            <w:jc w:val="both"/>
            <w:rPr>
              <w:rFonts w:eastAsia="MS Mincho" w:cs="Arial"/>
              <w:color w:val="31849B" w:themeColor="accent5" w:themeShade="BF"/>
              <w:szCs w:val="20"/>
            </w:rPr>
          </w:pPr>
        </w:p>
        <w:p w14:paraId="7DDE3DA7" w14:textId="0584903E" w:rsidR="002161A6" w:rsidRPr="00055703" w:rsidRDefault="002161A6" w:rsidP="002161A6">
          <w:pPr>
            <w:autoSpaceDE w:val="0"/>
            <w:autoSpaceDN w:val="0"/>
            <w:adjustRightInd w:val="0"/>
            <w:spacing w:after="0"/>
            <w:ind w:left="284"/>
            <w:jc w:val="both"/>
            <w:rPr>
              <w:rFonts w:eastAsia="Times New Roman" w:cstheme="minorHAnsi"/>
              <w:lang w:eastAsia="es-ES"/>
            </w:rPr>
          </w:pPr>
          <w:r>
            <w:rPr>
              <w:rFonts w:eastAsia="Times New Roman" w:cstheme="minorHAnsi"/>
              <w:lang w:eastAsia="es-ES"/>
            </w:rPr>
            <w:t xml:space="preserve">La oferta más económica (importe más </w:t>
          </w:r>
          <w:r w:rsidRPr="00FA5AC5">
            <w:rPr>
              <w:rFonts w:eastAsia="Times New Roman" w:cstheme="minorHAnsi"/>
              <w:lang w:eastAsia="es-ES"/>
            </w:rPr>
            <w:t>bajo de “</w:t>
          </w:r>
          <w:r w:rsidR="006700C1" w:rsidRPr="00D82DDD">
            <w:rPr>
              <w:rFonts w:eastAsia="Times New Roman" w:cstheme="minorHAnsi"/>
              <w:lang w:eastAsia="es-ES"/>
            </w:rPr>
            <w:t>IMPORTE TOTAL OFERTADO (SIN IVA)</w:t>
          </w:r>
          <w:r w:rsidRPr="00FA5AC5">
            <w:rPr>
              <w:rFonts w:eastAsia="Times New Roman" w:cstheme="minorHAnsi"/>
              <w:lang w:eastAsia="es-ES"/>
            </w:rPr>
            <w:t xml:space="preserve">” </w:t>
          </w:r>
          <w:r w:rsidRPr="002161A6">
            <w:rPr>
              <w:rFonts w:eastAsia="Times New Roman" w:cstheme="minorHAnsi"/>
              <w:lang w:eastAsia="es-ES"/>
            </w:rPr>
            <w:t>del Anexo I</w:t>
          </w:r>
          <w:r w:rsidR="006700C1">
            <w:rPr>
              <w:rFonts w:eastAsia="Times New Roman" w:cstheme="minorHAnsi"/>
              <w:lang w:eastAsia="es-ES"/>
            </w:rPr>
            <w:t xml:space="preserve"> – LOTE 2</w:t>
          </w:r>
          <w:r w:rsidRPr="00FA5AC5">
            <w:rPr>
              <w:rFonts w:eastAsia="Times New Roman" w:cstheme="minorHAnsi"/>
              <w:lang w:eastAsia="es-ES"/>
            </w:rPr>
            <w:t>) se valorará con la máxima puntuación (</w:t>
          </w:r>
          <w:r>
            <w:rPr>
              <w:rFonts w:eastAsia="Times New Roman" w:cstheme="minorHAnsi"/>
              <w:lang w:eastAsia="es-ES"/>
            </w:rPr>
            <w:t>55</w:t>
          </w:r>
          <w:r w:rsidRPr="00FA5AC5">
            <w:rPr>
              <w:rFonts w:eastAsia="Times New Roman" w:cstheme="minorHAnsi"/>
              <w:lang w:eastAsia="es-ES"/>
            </w:rPr>
            <w:t xml:space="preserve"> puntos), valorándose la puntuación del resto</w:t>
          </w:r>
          <w:r w:rsidRPr="00FA5AC5">
            <w:rPr>
              <w:rFonts w:eastAsia="MS Mincho" w:cs="Arial"/>
              <w:szCs w:val="20"/>
            </w:rPr>
            <w:t xml:space="preserve"> de ofertas según la aplicación de la siguiente fórmula</w:t>
          </w:r>
          <w:r w:rsidRPr="00FA5AC5">
            <w:rPr>
              <w:rFonts w:cstheme="minorHAnsi"/>
              <w:lang w:eastAsia="es-ES"/>
            </w:rPr>
            <w:t>:</w:t>
          </w:r>
        </w:p>
        <w:p w14:paraId="51F02BD3" w14:textId="77777777" w:rsidR="002161A6" w:rsidRPr="00FA5AC5" w:rsidRDefault="002161A6" w:rsidP="002161A6">
          <w:pPr>
            <w:autoSpaceDE w:val="0"/>
            <w:autoSpaceDN w:val="0"/>
            <w:adjustRightInd w:val="0"/>
            <w:spacing w:after="0"/>
            <w:ind w:left="284"/>
            <w:jc w:val="both"/>
            <w:rPr>
              <w:rFonts w:cstheme="minorHAnsi"/>
              <w:lang w:eastAsia="es-ES"/>
            </w:rPr>
          </w:pPr>
        </w:p>
        <w:p w14:paraId="05CE16BF" w14:textId="77777777" w:rsidR="002161A6" w:rsidRPr="00BD02D2" w:rsidRDefault="002161A6" w:rsidP="002161A6">
          <w:pPr>
            <w:ind w:firstLine="708"/>
            <w:jc w:val="both"/>
            <w:rPr>
              <w:rFonts w:eastAsiaTheme="minorEastAsia" w:cstheme="minorHAnsi"/>
              <w:szCs w:val="20"/>
            </w:rPr>
          </w:pPr>
          <m:oMathPara>
            <m:oMath>
              <m:r>
                <w:rPr>
                  <w:rFonts w:ascii="Cambria Math" w:hAnsi="Cambria Math" w:cstheme="minorHAnsi"/>
                  <w:szCs w:val="20"/>
                </w:rPr>
                <m:t xml:space="preserve">Puntuación Archivo electrónico de fórmulas </m:t>
              </m:r>
            </m:oMath>
          </m:oMathPara>
        </w:p>
        <w:p w14:paraId="4E4B4FBD" w14:textId="649FFF75" w:rsidR="002161A6" w:rsidRPr="00FA5AC5" w:rsidRDefault="002161A6" w:rsidP="002161A6">
          <w:pPr>
            <w:ind w:firstLine="708"/>
            <w:jc w:val="both"/>
            <w:rPr>
              <w:rFonts w:eastAsiaTheme="minorEastAsia" w:cstheme="minorHAnsi"/>
              <w:i/>
              <w:iCs/>
              <w:sz w:val="24"/>
            </w:rPr>
          </w:pPr>
          <m:oMathPara>
            <m:oMath>
              <m:r>
                <w:rPr>
                  <w:rFonts w:ascii="Cambria Math" w:hAnsi="Cambria Math" w:cstheme="minorHAnsi"/>
                  <w:szCs w:val="20"/>
                </w:rPr>
                <m:t>=</m:t>
              </m:r>
              <m:f>
                <m:fPr>
                  <m:ctrlPr>
                    <w:rPr>
                      <w:rFonts w:ascii="Cambria Math" w:hAnsi="Cambria Math" w:cstheme="minorHAnsi"/>
                      <w:i/>
                      <w:iCs/>
                      <w:sz w:val="24"/>
                    </w:rPr>
                  </m:ctrlPr>
                </m:fPr>
                <m:num>
                  <m:r>
                    <w:rPr>
                      <w:rFonts w:ascii="Cambria Math" w:hAnsi="Cambria Math" w:cstheme="minorHAnsi"/>
                      <w:szCs w:val="20"/>
                    </w:rPr>
                    <m:t>55·Importe "</m:t>
                  </m:r>
                  <m:r>
                    <m:rPr>
                      <m:nor/>
                    </m:rPr>
                    <w:rPr>
                      <w:rFonts w:ascii="Cambria Math" w:cstheme="minorHAnsi"/>
                      <w:szCs w:val="20"/>
                    </w:rPr>
                    <m:t>IMPORTE TOTAL OFERTADO (SIN IVA)</m:t>
                  </m:r>
                  <m:r>
                    <m:rPr>
                      <m:nor/>
                    </m:rPr>
                    <w:rPr>
                      <w:rFonts w:cstheme="minorHAnsi"/>
                      <w:szCs w:val="20"/>
                    </w:rPr>
                    <m:t>" del</m:t>
                  </m:r>
                  <m:r>
                    <w:rPr>
                      <w:rFonts w:ascii="Cambria Math" w:hAnsi="Cambria Math" w:cstheme="minorHAnsi"/>
                      <w:szCs w:val="20"/>
                    </w:rPr>
                    <m:t xml:space="preserve"> Anexo I - LOTE 2 más baja</m:t>
                  </m:r>
                </m:num>
                <m:den>
                  <m:r>
                    <m:rPr>
                      <m:nor/>
                    </m:rPr>
                    <w:rPr>
                      <w:rFonts w:cstheme="minorHAnsi"/>
                      <w:szCs w:val="20"/>
                    </w:rPr>
                    <m:t>"</m:t>
                  </m:r>
                  <m:r>
                    <m:rPr>
                      <m:nor/>
                    </m:rPr>
                    <w:rPr>
                      <w:rFonts w:ascii="Cambria Math" w:cstheme="minorHAnsi"/>
                      <w:szCs w:val="20"/>
                    </w:rPr>
                    <m:t>IMPORTE TOTAL OFERTADO (SIN IVA)</m:t>
                  </m:r>
                  <m:r>
                    <m:rPr>
                      <m:nor/>
                    </m:rPr>
                    <w:rPr>
                      <w:rFonts w:cstheme="minorHAnsi"/>
                      <w:szCs w:val="20"/>
                    </w:rPr>
                    <m:t xml:space="preserve">" </m:t>
                  </m:r>
                  <m:r>
                    <w:rPr>
                      <w:rFonts w:ascii="Cambria Math" w:hAnsi="Cambria Math" w:cstheme="minorHAnsi"/>
                      <w:szCs w:val="20"/>
                    </w:rPr>
                    <m:t>del Anexo I-LOTE 2 oferta evaluada</m:t>
                  </m:r>
                </m:den>
              </m:f>
            </m:oMath>
          </m:oMathPara>
        </w:p>
        <w:p w14:paraId="3A3EE1E6" w14:textId="0FBA67DE" w:rsidR="002161A6" w:rsidRDefault="002161A6" w:rsidP="002161A6">
          <w:pPr>
            <w:numPr>
              <w:ilvl w:val="0"/>
              <w:numId w:val="144"/>
            </w:numPr>
            <w:tabs>
              <w:tab w:val="left" w:pos="2127"/>
            </w:tabs>
            <w:spacing w:before="120" w:after="120"/>
            <w:contextualSpacing/>
            <w:jc w:val="both"/>
            <w:rPr>
              <w:rFonts w:eastAsia="Times New Roman" w:cstheme="minorHAnsi"/>
              <w:lang w:eastAsia="es-ES"/>
            </w:rPr>
          </w:pPr>
          <w:r w:rsidRPr="008D048B">
            <w:rPr>
              <w:rFonts w:eastAsia="Times New Roman" w:cstheme="minorHAnsi"/>
              <w:lang w:eastAsia="es-ES"/>
            </w:rPr>
            <w:t xml:space="preserve">La oferta </w:t>
          </w:r>
          <w:r>
            <w:rPr>
              <w:rFonts w:eastAsia="Times New Roman" w:cstheme="minorHAnsi"/>
              <w:lang w:eastAsia="es-ES"/>
            </w:rPr>
            <w:t>cuyo “</w:t>
          </w:r>
          <w:r w:rsidRPr="00CE5E32">
            <w:rPr>
              <w:rFonts w:eastAsia="Times New Roman" w:cstheme="minorHAnsi"/>
              <w:b/>
              <w:bCs/>
              <w:lang w:eastAsia="es-ES"/>
            </w:rPr>
            <w:t>IMPORTE TOTAL OFERTADO</w:t>
          </w:r>
          <w:r>
            <w:rPr>
              <w:rFonts w:eastAsia="Times New Roman" w:cstheme="minorHAnsi"/>
              <w:b/>
              <w:bCs/>
              <w:lang w:eastAsia="es-ES"/>
            </w:rPr>
            <w:t xml:space="preserve"> </w:t>
          </w:r>
          <w:r w:rsidR="00CE7778">
            <w:rPr>
              <w:rFonts w:eastAsia="Times New Roman" w:cstheme="minorHAnsi"/>
              <w:b/>
              <w:bCs/>
              <w:lang w:eastAsia="es-ES"/>
            </w:rPr>
            <w:t>(</w:t>
          </w:r>
          <w:r w:rsidRPr="00CE5E32">
            <w:rPr>
              <w:rFonts w:ascii="Calibri" w:eastAsia="Times New Roman" w:hAnsi="Calibri" w:cs="Calibri"/>
              <w:b/>
              <w:bCs/>
              <w:color w:val="000000"/>
              <w:lang w:eastAsia="es-ES"/>
            </w:rPr>
            <w:t>SIN IVA</w:t>
          </w:r>
          <w:r w:rsidR="00CE7778">
            <w:rPr>
              <w:rFonts w:ascii="Calibri" w:eastAsia="Times New Roman" w:hAnsi="Calibri" w:cs="Calibri"/>
              <w:b/>
              <w:bCs/>
              <w:color w:val="000000"/>
              <w:lang w:eastAsia="es-ES"/>
            </w:rPr>
            <w:t>)</w:t>
          </w:r>
          <w:r w:rsidRPr="003261BE">
            <w:rPr>
              <w:rFonts w:ascii="Calibri" w:eastAsia="Times New Roman" w:hAnsi="Calibri" w:cs="Calibri"/>
              <w:color w:val="000000"/>
              <w:lang w:eastAsia="es-ES"/>
            </w:rPr>
            <w:t>” del Anexo I</w:t>
          </w:r>
          <w:r w:rsidR="00ED6BC9">
            <w:rPr>
              <w:rFonts w:ascii="Calibri" w:eastAsia="Times New Roman" w:hAnsi="Calibri" w:cs="Calibri"/>
              <w:color w:val="000000"/>
              <w:lang w:eastAsia="es-ES"/>
            </w:rPr>
            <w:t xml:space="preserve"> – LOTE 2</w:t>
          </w:r>
          <w:r w:rsidRPr="003261BE">
            <w:rPr>
              <w:rFonts w:ascii="Calibri" w:eastAsia="Times New Roman" w:hAnsi="Calibri" w:cs="Calibri"/>
              <w:color w:val="000000"/>
              <w:lang w:eastAsia="es-ES"/>
            </w:rPr>
            <w:t xml:space="preserve"> sea </w:t>
          </w:r>
          <w:r w:rsidRPr="003261BE">
            <w:rPr>
              <w:rFonts w:ascii="Calibri" w:eastAsia="Times New Roman" w:hAnsi="Calibri" w:cs="Calibri"/>
              <w:b/>
              <w:bCs/>
              <w:color w:val="000000"/>
              <w:lang w:eastAsia="es-ES"/>
            </w:rPr>
            <w:t xml:space="preserve">superior </w:t>
          </w:r>
          <w:r>
            <w:rPr>
              <w:rFonts w:ascii="Calibri" w:eastAsia="Times New Roman" w:hAnsi="Calibri" w:cs="Calibri"/>
              <w:b/>
              <w:bCs/>
              <w:color w:val="000000"/>
              <w:lang w:eastAsia="es-ES"/>
            </w:rPr>
            <w:t>a</w:t>
          </w:r>
          <w:r w:rsidR="00DD743B" w:rsidRPr="00DD743B">
            <w:rPr>
              <w:rFonts w:ascii="Calibri" w:eastAsia="Times New Roman" w:hAnsi="Calibri" w:cs="Calibri"/>
              <w:b/>
              <w:bCs/>
              <w:color w:val="000000"/>
              <w:lang w:eastAsia="es-ES"/>
            </w:rPr>
            <w:t xml:space="preserve"> 56</w:t>
          </w:r>
          <w:r w:rsidR="00ED6BC9">
            <w:rPr>
              <w:rFonts w:ascii="Calibri" w:eastAsia="Times New Roman" w:hAnsi="Calibri" w:cs="Calibri"/>
              <w:b/>
              <w:bCs/>
              <w:color w:val="000000"/>
              <w:lang w:eastAsia="es-ES"/>
            </w:rPr>
            <w:t>3</w:t>
          </w:r>
          <w:r w:rsidR="00DD743B" w:rsidRPr="00DD743B">
            <w:rPr>
              <w:rFonts w:ascii="Calibri" w:eastAsia="Times New Roman" w:hAnsi="Calibri" w:cs="Calibri"/>
              <w:b/>
              <w:bCs/>
              <w:color w:val="000000"/>
              <w:lang w:eastAsia="es-ES"/>
            </w:rPr>
            <w:t>.</w:t>
          </w:r>
          <w:r w:rsidR="00ED6BC9">
            <w:rPr>
              <w:rFonts w:ascii="Calibri" w:eastAsia="Times New Roman" w:hAnsi="Calibri" w:cs="Calibri"/>
              <w:b/>
              <w:bCs/>
              <w:color w:val="000000"/>
              <w:lang w:eastAsia="es-ES"/>
            </w:rPr>
            <w:t>000</w:t>
          </w:r>
          <w:r w:rsidR="00DD743B" w:rsidRPr="00DD743B">
            <w:rPr>
              <w:rFonts w:ascii="Calibri" w:eastAsia="Times New Roman" w:hAnsi="Calibri" w:cs="Calibri"/>
              <w:b/>
              <w:bCs/>
              <w:color w:val="000000"/>
              <w:lang w:eastAsia="es-ES"/>
            </w:rPr>
            <w:t>,</w:t>
          </w:r>
          <w:r w:rsidR="00ED6BC9">
            <w:rPr>
              <w:rFonts w:ascii="Calibri" w:eastAsia="Times New Roman" w:hAnsi="Calibri" w:cs="Calibri"/>
              <w:b/>
              <w:bCs/>
              <w:color w:val="000000"/>
              <w:lang w:eastAsia="es-ES"/>
            </w:rPr>
            <w:t>00</w:t>
          </w:r>
          <w:r w:rsidR="00DD743B">
            <w:rPr>
              <w:rFonts w:ascii="Calibri" w:eastAsia="Times New Roman" w:hAnsi="Calibri" w:cs="Calibri"/>
              <w:b/>
              <w:bCs/>
              <w:color w:val="000000"/>
              <w:lang w:eastAsia="es-ES"/>
            </w:rPr>
            <w:t xml:space="preserve"> </w:t>
          </w:r>
          <w:r w:rsidR="00DD743B" w:rsidRPr="00DD743B">
            <w:rPr>
              <w:rFonts w:ascii="Calibri" w:eastAsia="Times New Roman" w:hAnsi="Calibri" w:cs="Calibri"/>
              <w:b/>
              <w:bCs/>
              <w:color w:val="000000"/>
              <w:lang w:eastAsia="es-ES"/>
            </w:rPr>
            <w:t xml:space="preserve">€ </w:t>
          </w:r>
          <w:r w:rsidRPr="001B1ADC">
            <w:rPr>
              <w:rFonts w:ascii="Calibri" w:eastAsia="Times New Roman" w:hAnsi="Calibri" w:cs="Calibri"/>
              <w:b/>
              <w:lang w:eastAsia="es-ES"/>
            </w:rPr>
            <w:t>sin IVA</w:t>
          </w:r>
          <w:r w:rsidRPr="001B1ADC">
            <w:rPr>
              <w:rFonts w:ascii="Calibri" w:eastAsia="Times New Roman" w:hAnsi="Calibri" w:cs="Calibri"/>
              <w:b/>
              <w:bCs/>
              <w:color w:val="000000"/>
              <w:lang w:eastAsia="es-ES"/>
            </w:rPr>
            <w:t xml:space="preserve"> q</w:t>
          </w:r>
          <w:r w:rsidRPr="003261BE">
            <w:rPr>
              <w:rFonts w:ascii="Calibri" w:eastAsia="Times New Roman" w:hAnsi="Calibri" w:cs="Calibri"/>
              <w:b/>
              <w:bCs/>
              <w:color w:val="000000"/>
              <w:lang w:eastAsia="es-ES"/>
            </w:rPr>
            <w:t>uedará excluida</w:t>
          </w:r>
          <w:r>
            <w:rPr>
              <w:rFonts w:ascii="Calibri" w:eastAsia="Times New Roman" w:hAnsi="Calibri" w:cs="Calibri"/>
              <w:color w:val="000000"/>
              <w:lang w:eastAsia="es-ES"/>
            </w:rPr>
            <w:t xml:space="preserve"> </w:t>
          </w:r>
          <w:r w:rsidRPr="008D048B">
            <w:rPr>
              <w:rFonts w:eastAsia="Times New Roman" w:cstheme="minorHAnsi"/>
              <w:lang w:eastAsia="es-ES"/>
            </w:rPr>
            <w:t>del resto del proceso de valoración</w:t>
          </w:r>
          <w:r>
            <w:rPr>
              <w:rFonts w:eastAsia="Times New Roman" w:cstheme="minorHAnsi"/>
              <w:lang w:eastAsia="es-ES"/>
            </w:rPr>
            <w:t>.</w:t>
          </w:r>
        </w:p>
        <w:p w14:paraId="196CFF09" w14:textId="77777777" w:rsidR="002161A6" w:rsidRDefault="002161A6" w:rsidP="002161A6">
          <w:pPr>
            <w:tabs>
              <w:tab w:val="left" w:pos="2127"/>
            </w:tabs>
            <w:spacing w:before="120" w:after="120"/>
            <w:contextualSpacing/>
            <w:jc w:val="both"/>
            <w:rPr>
              <w:rFonts w:eastAsia="Times New Roman" w:cstheme="minorHAnsi"/>
              <w:lang w:eastAsia="es-ES"/>
            </w:rPr>
          </w:pPr>
        </w:p>
        <w:p w14:paraId="0580C4E1" w14:textId="670088B7" w:rsidR="002161A6" w:rsidRDefault="002161A6" w:rsidP="002161A6">
          <w:pPr>
            <w:tabs>
              <w:tab w:val="left" w:pos="2127"/>
            </w:tabs>
            <w:spacing w:before="120" w:after="120"/>
            <w:contextualSpacing/>
            <w:jc w:val="both"/>
          </w:pPr>
          <w:r w:rsidRPr="00774243">
            <w:rPr>
              <w:rFonts w:eastAsia="Times New Roman" w:cstheme="minorHAnsi"/>
              <w:color w:val="FF0000"/>
              <w:lang w:eastAsia="es-ES"/>
            </w:rPr>
            <w:t xml:space="preserve">Adiciolamente </w:t>
          </w:r>
          <w:r>
            <w:rPr>
              <w:rFonts w:eastAsia="Times New Roman" w:cstheme="minorHAnsi"/>
              <w:lang w:eastAsia="es-ES"/>
            </w:rPr>
            <w:t xml:space="preserve">al </w:t>
          </w:r>
          <w:r w:rsidR="00F10D58">
            <w:rPr>
              <w:rFonts w:eastAsia="Times New Roman" w:cstheme="minorHAnsi"/>
              <w:lang w:eastAsia="es-ES"/>
            </w:rPr>
            <w:t>A</w:t>
          </w:r>
          <w:r>
            <w:rPr>
              <w:rFonts w:eastAsia="Times New Roman" w:cstheme="minorHAnsi"/>
              <w:lang w:eastAsia="es-ES"/>
            </w:rPr>
            <w:t xml:space="preserve">nexo I, se deberá aportar </w:t>
          </w:r>
          <w:r w:rsidRPr="00774243">
            <w:rPr>
              <w:rFonts w:eastAsia="Times New Roman" w:cstheme="minorHAnsi"/>
              <w:b/>
              <w:bCs/>
              <w:lang w:eastAsia="es-ES"/>
            </w:rPr>
            <w:t>PCP_Anexo I – Modelo de proposición criterios de fórmula</w:t>
          </w:r>
          <w:r w:rsidR="00F10D58">
            <w:rPr>
              <w:rFonts w:eastAsia="Times New Roman" w:cstheme="minorHAnsi"/>
              <w:b/>
              <w:bCs/>
              <w:lang w:eastAsia="es-ES"/>
            </w:rPr>
            <w:t>s</w:t>
          </w:r>
          <w:r>
            <w:rPr>
              <w:rFonts w:eastAsia="Times New Roman" w:cstheme="minorHAnsi"/>
              <w:lang w:eastAsia="es-ES"/>
            </w:rPr>
            <w:t xml:space="preserve"> indicando el detalle de la oferta para </w:t>
          </w:r>
          <w:r w:rsidR="00F73898">
            <w:rPr>
              <w:rFonts w:eastAsia="Times New Roman" w:cstheme="minorHAnsi"/>
              <w:lang w:eastAsia="es-ES"/>
            </w:rPr>
            <w:t>e</w:t>
          </w:r>
          <w:r>
            <w:rPr>
              <w:rFonts w:eastAsia="Times New Roman" w:cstheme="minorHAnsi"/>
              <w:lang w:eastAsia="es-ES"/>
            </w:rPr>
            <w:t>ste LOTE 2.</w:t>
          </w:r>
        </w:p>
      </w:sdtContent>
    </w:sdt>
    <w:p w14:paraId="65C00F43" w14:textId="77777777" w:rsidR="002161A6" w:rsidRPr="00F73898" w:rsidRDefault="002161A6" w:rsidP="006B3A74">
      <w:pPr>
        <w:pStyle w:val="Prrafodelista"/>
        <w:spacing w:line="240" w:lineRule="auto"/>
        <w:ind w:left="0"/>
        <w:jc w:val="both"/>
      </w:pPr>
    </w:p>
    <w:p w14:paraId="73042227" w14:textId="77777777" w:rsidR="002161A6" w:rsidRPr="00B3549D" w:rsidRDefault="002161A6" w:rsidP="002161A6">
      <w:pPr>
        <w:pStyle w:val="Prrafodelista"/>
        <w:numPr>
          <w:ilvl w:val="0"/>
          <w:numId w:val="44"/>
        </w:numPr>
        <w:spacing w:line="240" w:lineRule="auto"/>
        <w:jc w:val="both"/>
        <w:rPr>
          <w:rFonts w:cstheme="minorHAnsi"/>
          <w:b/>
          <w:bCs/>
        </w:rPr>
      </w:pPr>
      <w:r w:rsidRPr="00B3549D">
        <w:rPr>
          <w:rFonts w:cstheme="minorHAnsi"/>
          <w:b/>
          <w:bCs/>
        </w:rPr>
        <w:t xml:space="preserve">Criterio de aplicación </w:t>
      </w:r>
      <w:r>
        <w:rPr>
          <w:rFonts w:cstheme="minorHAnsi"/>
          <w:b/>
          <w:bCs/>
        </w:rPr>
        <w:t>automática – Compromiso de paridad:</w:t>
      </w:r>
    </w:p>
    <w:p w14:paraId="009F2BB5" w14:textId="77777777" w:rsidR="002161A6" w:rsidRPr="00E05597" w:rsidRDefault="002161A6" w:rsidP="002161A6">
      <w:pPr>
        <w:pStyle w:val="EJIE-Normal"/>
        <w:ind w:left="284"/>
      </w:pPr>
      <w:r w:rsidRPr="00E05597">
        <w:t>En el caso de responder SI en el Anexo I, la empresa se compromete a emplear en la plantilla que ejecutará el contrato a un porcentaje de mujeres igual o superior al 40%, o alternativamente, un porcentaje de mujeres un 15% superior al porcentaje medio recogido en la última Encuesta de Población Activa (</w:t>
      </w:r>
      <w:hyperlink r:id="rId24" w:tgtFrame="_blank" w:tooltip="https://www.ine.es/jaxit3/tabla.htm?t=10943" w:history="1">
        <w:r w:rsidRPr="001B6C88">
          <w:rPr>
            <w:rStyle w:val="Hipervnculo"/>
            <w:rFonts w:asciiTheme="minorHAnsi" w:hAnsiTheme="minorHAnsi" w:cstheme="minorHAnsi"/>
            <w:i/>
            <w:lang w:val="es-ES"/>
          </w:rPr>
          <w:t>https://www.ine.es/jaxiT3/Tabla.htm?t=10943</w:t>
        </w:r>
      </w:hyperlink>
      <w:r w:rsidRPr="00E05597">
        <w:rPr>
          <w:i/>
          <w:iCs/>
          <w:sz w:val="18"/>
          <w:szCs w:val="18"/>
        </w:rPr>
        <w:t xml:space="preserve">), </w:t>
      </w:r>
      <w:r w:rsidRPr="00006E2A">
        <w:t xml:space="preserve">obtendrá 5 puntos, en caso de responder NO </w:t>
      </w:r>
      <w:r w:rsidRPr="00E05597">
        <w:t>obtendrá</w:t>
      </w:r>
      <w:r w:rsidRPr="00006E2A">
        <w:t xml:space="preserve"> 0 puntos en este criterio.</w:t>
      </w:r>
    </w:p>
    <w:tbl>
      <w:tblPr>
        <w:tblStyle w:val="Tablaconcuadrcula4-nfasis1"/>
        <w:tblW w:w="0" w:type="auto"/>
        <w:jc w:val="center"/>
        <w:tblLook w:val="04A0" w:firstRow="1" w:lastRow="0" w:firstColumn="1" w:lastColumn="0" w:noHBand="0" w:noVBand="1"/>
      </w:tblPr>
      <w:tblGrid>
        <w:gridCol w:w="7697"/>
        <w:gridCol w:w="1477"/>
      </w:tblGrid>
      <w:tr w:rsidR="0020115D" w14:paraId="67F56CBA"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97" w:type="dxa"/>
          </w:tcPr>
          <w:p w14:paraId="755C63D7" w14:textId="77777777" w:rsidR="002161A6" w:rsidRDefault="002161A6">
            <w:pPr>
              <w:pStyle w:val="Prrafodelista"/>
              <w:ind w:left="0"/>
              <w:rPr>
                <w:rFonts w:cstheme="minorHAnsi"/>
              </w:rPr>
            </w:pPr>
            <w:r>
              <w:rPr>
                <w:i/>
                <w:iCs/>
                <w:sz w:val="20"/>
                <w:szCs w:val="20"/>
              </w:rPr>
              <w:t>CRITERIO</w:t>
            </w:r>
          </w:p>
        </w:tc>
        <w:tc>
          <w:tcPr>
            <w:tcW w:w="1477" w:type="dxa"/>
          </w:tcPr>
          <w:p w14:paraId="746F2BEF" w14:textId="77777777" w:rsidR="002161A6" w:rsidRDefault="002161A6">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PUNTUACIÓN</w:t>
            </w:r>
          </w:p>
        </w:tc>
      </w:tr>
      <w:tr w:rsidR="0020115D" w14:paraId="246B84B5"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97" w:type="dxa"/>
          </w:tcPr>
          <w:p w14:paraId="4D5913FB" w14:textId="77777777" w:rsidR="002161A6" w:rsidRDefault="002161A6">
            <w:pPr>
              <w:pStyle w:val="Prrafodelista"/>
              <w:ind w:left="0"/>
              <w:rPr>
                <w:i/>
                <w:iCs/>
                <w:sz w:val="20"/>
                <w:szCs w:val="20"/>
              </w:rPr>
            </w:pPr>
            <w:r>
              <w:rPr>
                <w:i/>
                <w:iCs/>
                <w:sz w:val="20"/>
                <w:szCs w:val="20"/>
              </w:rPr>
              <w:lastRenderedPageBreak/>
              <w:t>Compromiso de emplear en la plantilla que ejecutará el contrato a un porcentaje de mujeres igual o superior al 40%, o, alternativamente, un porcentaje de mujeres un 15% superior al porcentaje medio recogido por sexo y rama de actividad en la última Encuesta de Población Activa</w:t>
            </w:r>
          </w:p>
        </w:tc>
        <w:tc>
          <w:tcPr>
            <w:tcW w:w="1477" w:type="dxa"/>
          </w:tcPr>
          <w:p w14:paraId="6D605A0D" w14:textId="77777777" w:rsidR="002161A6" w:rsidRDefault="002161A6">
            <w:pPr>
              <w:pStyle w:val="Prrafodelista"/>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r>
    </w:tbl>
    <w:p w14:paraId="3A8DF531" w14:textId="77777777" w:rsidR="002161A6" w:rsidRPr="00F73898" w:rsidRDefault="002161A6" w:rsidP="006B3A74">
      <w:pPr>
        <w:pStyle w:val="Prrafodelista"/>
        <w:spacing w:line="240" w:lineRule="auto"/>
        <w:ind w:left="0"/>
        <w:jc w:val="both"/>
      </w:pPr>
    </w:p>
    <w:p w14:paraId="2628A0CF" w14:textId="469094B9" w:rsidR="00434D7B" w:rsidRPr="00FF07BA" w:rsidRDefault="00EB48DB" w:rsidP="00A73863">
      <w:pPr>
        <w:pStyle w:val="EJIE-Titulo2"/>
      </w:pPr>
      <w:r>
        <w:tab/>
      </w:r>
      <w:bookmarkStart w:id="58" w:name="_Toc224597073"/>
      <w:r w:rsidR="00434D7B" w:rsidRPr="00FF07BA">
        <w:t>OFERTAS ANORMALMENTE BAJAS</w:t>
      </w:r>
      <w:bookmarkEnd w:id="58"/>
    </w:p>
    <w:p w14:paraId="7FADE39C" w14:textId="77777777" w:rsidR="00434D7B" w:rsidRDefault="00434D7B" w:rsidP="00A1619E">
      <w:pPr>
        <w:rPr>
          <w:rFonts w:cstheme="minorHAnsi"/>
        </w:rPr>
      </w:pPr>
      <w:r w:rsidRPr="00A1619E">
        <w:rPr>
          <w:rFonts w:cstheme="minorHAnsi"/>
        </w:rPr>
        <w:t>Parámetros y límites para su apreciación</w:t>
      </w:r>
      <w:r w:rsidR="009B6D8A" w:rsidRPr="00A1619E">
        <w:rPr>
          <w:rFonts w:cstheme="minorHAnsi"/>
        </w:rPr>
        <w:t xml:space="preserve"> por parte de EJIE:</w:t>
      </w:r>
    </w:p>
    <w:p w14:paraId="77C72C57" w14:textId="405A16FC" w:rsidR="002161A6" w:rsidRPr="002161A6" w:rsidRDefault="002161A6" w:rsidP="00A1619E">
      <w:pPr>
        <w:rPr>
          <w:rFonts w:cstheme="minorHAnsi"/>
          <w:b/>
          <w:bCs/>
        </w:rPr>
      </w:pPr>
      <w:r w:rsidRPr="002161A6">
        <w:rPr>
          <w:rFonts w:cstheme="minorHAnsi"/>
          <w:b/>
          <w:bCs/>
        </w:rPr>
        <w:t>LOTE 1 y LOTE 2:</w:t>
      </w:r>
    </w:p>
    <w:p w14:paraId="213514B1" w14:textId="2C606660" w:rsidR="005700C2" w:rsidRPr="00FF07BA" w:rsidRDefault="005700C2" w:rsidP="00300E87">
      <w:pPr>
        <w:pStyle w:val="Prrafodelista"/>
        <w:numPr>
          <w:ilvl w:val="0"/>
          <w:numId w:val="45"/>
        </w:numPr>
        <w:rPr>
          <w:rFonts w:cstheme="minorHAnsi"/>
        </w:rPr>
      </w:pPr>
      <w:r>
        <w:rPr>
          <w:rFonts w:cstheme="minorHAnsi"/>
        </w:rPr>
        <w:t xml:space="preserve">   </w:t>
      </w:r>
      <w:r w:rsidR="00434D7B" w:rsidRPr="00FF07BA">
        <w:rPr>
          <w:rFonts w:cstheme="minorHAnsi"/>
        </w:rPr>
        <w:t>Anormalidad en coste/precio</w:t>
      </w:r>
      <w:r>
        <w:rPr>
          <w:rFonts w:cstheme="minorHAnsi"/>
        </w:rPr>
        <w:t xml:space="preserve"> </w:t>
      </w:r>
      <w:sdt>
        <w:sdtPr>
          <w:id w:val="291024458"/>
          <w15:color w:val="FF6600"/>
          <w14:checkbox>
            <w14:checked w14:val="1"/>
            <w14:checkedState w14:val="2612" w14:font="MS Gothic"/>
            <w14:uncheckedState w14:val="2610" w14:font="MS Gothic"/>
          </w14:checkbox>
        </w:sdtPr>
        <w:sdtContent>
          <w:r w:rsidR="00703140">
            <w:rPr>
              <w:rFonts w:ascii="MS Gothic" w:eastAsia="MS Gothic" w:hAnsi="MS Gothic" w:hint="eastAsia"/>
            </w:rPr>
            <w:t>☒</w:t>
          </w:r>
        </w:sdtContent>
      </w:sdt>
    </w:p>
    <w:p w14:paraId="5DA86DE7" w14:textId="1A89CFBD" w:rsidR="00BA70B6" w:rsidRPr="00C62625" w:rsidRDefault="00BA70B6" w:rsidP="00300E87">
      <w:pPr>
        <w:pStyle w:val="SANG2"/>
        <w:numPr>
          <w:ilvl w:val="0"/>
          <w:numId w:val="59"/>
        </w:numPr>
        <w:rPr>
          <w:rFonts w:cstheme="minorHAnsi"/>
        </w:rPr>
      </w:pPr>
      <w:r w:rsidRPr="00C62625">
        <w:rPr>
          <w:rFonts w:asciiTheme="minorHAnsi" w:hAnsiTheme="minorHAnsi" w:cstheme="minorHAnsi"/>
          <w:sz w:val="22"/>
          <w:szCs w:val="22"/>
        </w:rPr>
        <w:t>Con tres o más ofertas válidas, a</w:t>
      </w:r>
      <w:r w:rsidR="00967A01" w:rsidRPr="00C62625">
        <w:rPr>
          <w:rFonts w:asciiTheme="minorHAnsi" w:hAnsiTheme="minorHAnsi" w:cstheme="minorHAnsi"/>
          <w:sz w:val="22"/>
          <w:szCs w:val="22"/>
        </w:rPr>
        <w:t xml:space="preserve">quellas en que la oferta económica sea inferior en más de 20 </w:t>
      </w:r>
      <w:r w:rsidRPr="00C62625">
        <w:rPr>
          <w:rFonts w:asciiTheme="minorHAnsi" w:hAnsiTheme="minorHAnsi" w:cstheme="minorHAnsi"/>
          <w:sz w:val="22"/>
          <w:szCs w:val="22"/>
        </w:rPr>
        <w:t>unidades</w:t>
      </w:r>
      <w:r w:rsidR="00967A01" w:rsidRPr="00C62625">
        <w:rPr>
          <w:rFonts w:asciiTheme="minorHAnsi" w:hAnsiTheme="minorHAnsi" w:cstheme="minorHAnsi"/>
          <w:sz w:val="22"/>
          <w:szCs w:val="22"/>
        </w:rPr>
        <w:t xml:space="preserve"> porcentuales a la media </w:t>
      </w:r>
      <w:r w:rsidRPr="00C62625">
        <w:rPr>
          <w:rFonts w:asciiTheme="minorHAnsi" w:hAnsiTheme="minorHAnsi" w:cstheme="minorHAnsi"/>
          <w:sz w:val="22"/>
          <w:szCs w:val="22"/>
        </w:rPr>
        <w:t xml:space="preserve">aritmética </w:t>
      </w:r>
      <w:r w:rsidR="00967A01" w:rsidRPr="00C62625">
        <w:rPr>
          <w:rFonts w:asciiTheme="minorHAnsi" w:hAnsiTheme="minorHAnsi" w:cstheme="minorHAnsi"/>
          <w:sz w:val="22"/>
          <w:szCs w:val="22"/>
        </w:rPr>
        <w:t>de todas las ofertas presentadas</w:t>
      </w:r>
      <w:r w:rsidR="00F73898">
        <w:rPr>
          <w:rFonts w:asciiTheme="minorHAnsi" w:hAnsiTheme="minorHAnsi" w:cstheme="minorHAnsi"/>
          <w:sz w:val="22"/>
          <w:szCs w:val="22"/>
        </w:rPr>
        <w:t>.</w:t>
      </w:r>
    </w:p>
    <w:p w14:paraId="3904DC70" w14:textId="2C201504" w:rsidR="00BA70B6" w:rsidRPr="00C62625" w:rsidRDefault="00BA70B6" w:rsidP="00300E87">
      <w:pPr>
        <w:pStyle w:val="SANG2"/>
        <w:numPr>
          <w:ilvl w:val="0"/>
          <w:numId w:val="59"/>
        </w:numPr>
        <w:rPr>
          <w:rFonts w:asciiTheme="minorHAnsi" w:hAnsiTheme="minorHAnsi" w:cstheme="minorHAnsi"/>
          <w:sz w:val="22"/>
          <w:szCs w:val="22"/>
        </w:rPr>
      </w:pPr>
      <w:r w:rsidRPr="00C62625">
        <w:rPr>
          <w:rFonts w:asciiTheme="minorHAnsi" w:hAnsiTheme="minorHAnsi" w:cstheme="minorHAnsi"/>
          <w:sz w:val="22"/>
          <w:szCs w:val="22"/>
        </w:rPr>
        <w:t>Con dos ofertas, cuando la de menor precio sea inferior a 20 unidades porcentuales respecto de la otra oferta.</w:t>
      </w:r>
    </w:p>
    <w:p w14:paraId="65D2FF9C" w14:textId="57F93AE3" w:rsidR="00BA70B6" w:rsidRPr="00C62625" w:rsidRDefault="00BA70B6" w:rsidP="00300E87">
      <w:pPr>
        <w:pStyle w:val="SANG2"/>
        <w:numPr>
          <w:ilvl w:val="0"/>
          <w:numId w:val="59"/>
        </w:numPr>
        <w:rPr>
          <w:rFonts w:asciiTheme="minorHAnsi" w:hAnsiTheme="minorHAnsi" w:cstheme="minorHAnsi"/>
          <w:sz w:val="22"/>
          <w:szCs w:val="22"/>
        </w:rPr>
      </w:pPr>
      <w:r w:rsidRPr="00C62625">
        <w:rPr>
          <w:rFonts w:asciiTheme="minorHAnsi" w:hAnsiTheme="minorHAnsi" w:cstheme="minorHAnsi"/>
          <w:sz w:val="22"/>
          <w:szCs w:val="22"/>
        </w:rPr>
        <w:t>Con un solo licitador, si la oferta es inferior a 25 unidades porcentuales respecto del presupuesto base de licitación.</w:t>
      </w:r>
    </w:p>
    <w:p w14:paraId="0F550A02" w14:textId="77777777" w:rsidR="005700C2" w:rsidRPr="00F73898" w:rsidRDefault="005700C2" w:rsidP="005700C2">
      <w:pPr>
        <w:pStyle w:val="SANG2"/>
        <w:numPr>
          <w:ilvl w:val="0"/>
          <w:numId w:val="0"/>
        </w:numPr>
        <w:ind w:left="1080"/>
        <w:rPr>
          <w:rFonts w:asciiTheme="minorHAnsi" w:hAnsiTheme="minorHAnsi" w:cstheme="minorHAnsi"/>
          <w:sz w:val="22"/>
          <w:szCs w:val="22"/>
        </w:rPr>
      </w:pPr>
    </w:p>
    <w:p w14:paraId="39F65C95" w14:textId="3E2272E4" w:rsidR="00967A01" w:rsidRPr="002828F7" w:rsidRDefault="00967A01" w:rsidP="005700C2">
      <w:pPr>
        <w:pStyle w:val="Prrafodelista"/>
        <w:ind w:left="1002"/>
        <w:rPr>
          <w:rFonts w:cstheme="minorHAnsi"/>
          <w:b/>
          <w:color w:val="31849B" w:themeColor="accent5" w:themeShade="BF"/>
        </w:rPr>
      </w:pPr>
    </w:p>
    <w:p w14:paraId="0C0FFCE4" w14:textId="2838698E" w:rsidR="00A757ED" w:rsidRDefault="00A757ED" w:rsidP="00972537">
      <w:pPr>
        <w:pStyle w:val="Textoindependienteprimerasangra2"/>
        <w:spacing w:line="240" w:lineRule="auto"/>
        <w:ind w:left="0" w:firstLine="0"/>
        <w:jc w:val="both"/>
        <w:rPr>
          <w:rFonts w:cstheme="minorHAnsi"/>
        </w:rPr>
      </w:pPr>
    </w:p>
    <w:p w14:paraId="79C1D4C1" w14:textId="24B2BF6B" w:rsidR="005046EB" w:rsidRPr="00492B5E" w:rsidRDefault="005046EB" w:rsidP="001726AF">
      <w:pPr>
        <w:pStyle w:val="EJIE-Titulo1"/>
        <w:numPr>
          <w:ilvl w:val="0"/>
          <w:numId w:val="99"/>
        </w:numPr>
        <w:ind w:left="426"/>
      </w:pPr>
      <w:bookmarkStart w:id="59" w:name="_Toc224597074"/>
      <w:r w:rsidRPr="005046EB">
        <w:lastRenderedPageBreak/>
        <w:t>CONDICIONES DE EJECUCIÓN</w:t>
      </w:r>
      <w:bookmarkEnd w:id="59"/>
    </w:p>
    <w:p w14:paraId="04D6B577" w14:textId="6249CD15" w:rsidR="00735AE2" w:rsidRPr="00FF07BA" w:rsidRDefault="00EB48DB" w:rsidP="00A73863">
      <w:pPr>
        <w:pStyle w:val="EJIE-Titulo2"/>
      </w:pPr>
      <w:r>
        <w:tab/>
      </w:r>
      <w:bookmarkStart w:id="60" w:name="_Ref168481662"/>
      <w:bookmarkStart w:id="61" w:name="_Ref168481672"/>
      <w:bookmarkStart w:id="62" w:name="_Toc224597075"/>
      <w:r w:rsidR="00735AE2" w:rsidRPr="00FF07BA">
        <w:t>CONDICIONES ESPECIALES DE EJECUCIÓN DEL CONTRATO</w:t>
      </w:r>
      <w:bookmarkEnd w:id="60"/>
      <w:bookmarkEnd w:id="61"/>
      <w:bookmarkEnd w:id="62"/>
    </w:p>
    <w:p w14:paraId="3BFC3B9F" w14:textId="56BAE882" w:rsidR="00A73863" w:rsidRDefault="00A73863" w:rsidP="00A73863">
      <w:pPr>
        <w:spacing w:after="0" w:line="240" w:lineRule="auto"/>
        <w:ind w:left="360"/>
        <w:jc w:val="both"/>
      </w:pPr>
      <w:r w:rsidRPr="00121B44">
        <w:rPr>
          <w:rFonts w:cstheme="minorHAnsi"/>
          <w:b/>
        </w:rPr>
        <w:t>Además de las establecidas en las condiciones generales de contratación, las marcadas específicamente en la siguiente tabla.</w:t>
      </w:r>
      <w:r w:rsidRPr="00277AF9">
        <w:t xml:space="preserve"> Estas obligaciones, se consideran condiciones especiales de ejecución, cuyo incumplimiento, además de las consecuencias previstas por el ordenamiento jurídico, permitirá la imposición de las penalidades que a tal efecto se contengan en los pliegos, respondiendo la garantía definitiva de las penalidades que se impongan por este motivo.</w:t>
      </w:r>
      <w:r w:rsidR="00D16ADA">
        <w:t xml:space="preserve"> Todas las condiciones son de aplicación a contratista y subcontratistas, y empresas vinculadas.</w:t>
      </w:r>
    </w:p>
    <w:p w14:paraId="56880EBD" w14:textId="77777777" w:rsidR="00A73863" w:rsidRPr="00277AF9" w:rsidRDefault="00A73863" w:rsidP="00A73863">
      <w:pPr>
        <w:spacing w:after="0" w:line="240" w:lineRule="auto"/>
        <w:ind w:left="360"/>
        <w:jc w:val="both"/>
      </w:pPr>
    </w:p>
    <w:tbl>
      <w:tblPr>
        <w:tblStyle w:val="Tablaconcuadrcula"/>
        <w:tblW w:w="0" w:type="auto"/>
        <w:tblLook w:val="04A0" w:firstRow="1" w:lastRow="0" w:firstColumn="1" w:lastColumn="0" w:noHBand="0" w:noVBand="1"/>
      </w:tblPr>
      <w:tblGrid>
        <w:gridCol w:w="1747"/>
        <w:gridCol w:w="7154"/>
        <w:gridCol w:w="835"/>
      </w:tblGrid>
      <w:tr w:rsidR="003A081E" w:rsidRPr="00277AF9" w14:paraId="0EF9FB3D" w14:textId="77777777" w:rsidTr="004358FE">
        <w:tc>
          <w:tcPr>
            <w:tcW w:w="1747" w:type="dxa"/>
            <w:vMerge w:val="restart"/>
          </w:tcPr>
          <w:p w14:paraId="3CAA498B" w14:textId="77777777" w:rsidR="00A73863" w:rsidRPr="00277AF9" w:rsidRDefault="00A73863" w:rsidP="00157D1A">
            <w:pPr>
              <w:jc w:val="both"/>
              <w:rPr>
                <w:rFonts w:cstheme="minorHAnsi"/>
                <w:b/>
              </w:rPr>
            </w:pPr>
            <w:r w:rsidRPr="00277AF9">
              <w:rPr>
                <w:rFonts w:cstheme="minorHAnsi"/>
                <w:b/>
              </w:rPr>
              <w:t>De tipo social</w:t>
            </w:r>
          </w:p>
        </w:tc>
        <w:tc>
          <w:tcPr>
            <w:tcW w:w="7154" w:type="dxa"/>
          </w:tcPr>
          <w:p w14:paraId="6BD42E03" w14:textId="77777777" w:rsidR="00A73863" w:rsidRPr="00277AF9" w:rsidRDefault="00A73863" w:rsidP="00157D1A">
            <w:pPr>
              <w:jc w:val="both"/>
              <w:rPr>
                <w:rFonts w:cstheme="minorHAnsi"/>
                <w:b/>
              </w:rPr>
            </w:pPr>
            <w:r w:rsidRPr="00277AF9">
              <w:t>Contratación con reserva a centros especiales de empleo e inserción social</w:t>
            </w:r>
          </w:p>
        </w:tc>
        <w:sdt>
          <w:sdtPr>
            <w:rPr>
              <w:rFonts w:cstheme="minorHAnsi"/>
              <w:b/>
            </w:rPr>
            <w:id w:val="-1711881582"/>
            <w15:color w:val="FF6600"/>
            <w14:checkbox>
              <w14:checked w14:val="0"/>
              <w14:checkedState w14:val="2612" w14:font="MS Gothic"/>
              <w14:uncheckedState w14:val="2610" w14:font="MS Gothic"/>
            </w14:checkbox>
          </w:sdtPr>
          <w:sdtContent>
            <w:permStart w:id="1744464882" w:edGrp="everyone" w:displacedByCustomXml="prev"/>
            <w:tc>
              <w:tcPr>
                <w:tcW w:w="835" w:type="dxa"/>
              </w:tcPr>
              <w:p w14:paraId="45F62519" w14:textId="77777777" w:rsidR="00A73863" w:rsidRPr="00277AF9" w:rsidRDefault="00A73863" w:rsidP="00157D1A">
                <w:pPr>
                  <w:jc w:val="both"/>
                  <w:rPr>
                    <w:rFonts w:cstheme="minorHAnsi"/>
                    <w:b/>
                  </w:rPr>
                </w:pPr>
                <w:r w:rsidRPr="00277AF9">
                  <w:rPr>
                    <w:rFonts w:ascii="MS Gothic" w:eastAsia="MS Gothic" w:hAnsi="MS Gothic" w:cstheme="minorHAnsi" w:hint="eastAsia"/>
                    <w:b/>
                  </w:rPr>
                  <w:t>☐</w:t>
                </w:r>
              </w:p>
            </w:tc>
            <w:permEnd w:id="1744464882" w:displacedByCustomXml="next"/>
          </w:sdtContent>
        </w:sdt>
      </w:tr>
      <w:tr w:rsidR="003A081E" w:rsidRPr="00277AF9" w14:paraId="6D6C3B6D" w14:textId="77777777" w:rsidTr="004358FE">
        <w:tc>
          <w:tcPr>
            <w:tcW w:w="1747" w:type="dxa"/>
            <w:vMerge/>
          </w:tcPr>
          <w:p w14:paraId="27280DC2" w14:textId="77777777" w:rsidR="00A73863" w:rsidRPr="00277AF9" w:rsidRDefault="00A73863" w:rsidP="00157D1A">
            <w:pPr>
              <w:jc w:val="both"/>
              <w:rPr>
                <w:rFonts w:cstheme="minorHAnsi"/>
                <w:b/>
              </w:rPr>
            </w:pPr>
          </w:p>
        </w:tc>
        <w:tc>
          <w:tcPr>
            <w:tcW w:w="7154" w:type="dxa"/>
          </w:tcPr>
          <w:p w14:paraId="46A4809A" w14:textId="77777777" w:rsidR="00A73863" w:rsidRPr="00277AF9" w:rsidRDefault="00A73863" w:rsidP="00157D1A">
            <w:pPr>
              <w:jc w:val="both"/>
            </w:pPr>
            <w:r w:rsidRPr="00277AF9">
              <w:t xml:space="preserve">En todo caso cumplirá con las condiciones legales, reglamentarias y convencionales en materia laboral, de la Seguridad Social y de Prevención y Salud en el trabajo. </w:t>
            </w:r>
          </w:p>
          <w:p w14:paraId="2FE66578" w14:textId="77777777" w:rsidR="00A73863" w:rsidRPr="00277AF9" w:rsidRDefault="00A73863" w:rsidP="00157D1A">
            <w:pPr>
              <w:jc w:val="both"/>
            </w:pPr>
            <w:r w:rsidRPr="00277AF9">
              <w:t>En el supuesto de participación de personas con discapacidad, se harán efectivos los derechos reconocidos en la Convención de las Naciones Unidas sobre los der</w:t>
            </w:r>
            <w:r w:rsidR="00424CA7">
              <w:t>echos de las personas con disca</w:t>
            </w:r>
            <w:r w:rsidRPr="00277AF9">
              <w:t>pacidad.</w:t>
            </w:r>
          </w:p>
          <w:p w14:paraId="34CF780C" w14:textId="77777777" w:rsidR="00A73863" w:rsidRPr="00277AF9" w:rsidRDefault="00A73863" w:rsidP="00157D1A">
            <w:pPr>
              <w:jc w:val="both"/>
            </w:pPr>
            <w:r w:rsidRPr="00277AF9">
              <w:t>La adjudicataria abonará el salario determinado de acuerdo a cada categoría profesional</w:t>
            </w:r>
            <w:r w:rsidR="007B5D7B">
              <w:t xml:space="preserve"> </w:t>
            </w:r>
            <w:r w:rsidRPr="00277AF9">
              <w:t>recogida en el convenio colectivo de aplicación. En caso de contravenir esta cláusula de abono podrá incurrir en penalidades o rescisión del contrato, tal y como se recoge en el presente pliego.</w:t>
            </w:r>
          </w:p>
          <w:p w14:paraId="163D3AD4" w14:textId="77777777" w:rsidR="00A73863" w:rsidRPr="00277AF9" w:rsidRDefault="00A73863" w:rsidP="00157D1A">
            <w:pPr>
              <w:jc w:val="both"/>
            </w:pPr>
            <w:r w:rsidRPr="00277AF9">
              <w:t xml:space="preserve">La adjudicataria garantizará la seguridad y la protección de la salud en el lugar de trabajo y el cumplimiento de los convenios colectivos sectoriales y territoriales aplicables, y adoptará las medidas necesarias para prevenir la siniestralidad laboral. </w:t>
            </w:r>
          </w:p>
          <w:p w14:paraId="4606A205" w14:textId="77777777" w:rsidR="00A73863" w:rsidRPr="00277AF9" w:rsidRDefault="00A73863" w:rsidP="00157D1A">
            <w:pPr>
              <w:jc w:val="both"/>
            </w:pPr>
            <w:r w:rsidRPr="00277AF9">
              <w:t xml:space="preserve">El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w:t>
            </w:r>
          </w:p>
          <w:p w14:paraId="07826CD7" w14:textId="77777777" w:rsidR="00A73863" w:rsidRPr="00277AF9" w:rsidRDefault="00A73863" w:rsidP="00157D1A">
            <w:pPr>
              <w:jc w:val="both"/>
            </w:pPr>
            <w:r w:rsidRPr="00277AF9">
              <w:t>Tomará las medidas ten</w:t>
            </w:r>
            <w:r w:rsidR="00C947E9">
              <w:t>dentes a la eliminación de</w:t>
            </w:r>
            <w:r w:rsidRPr="00277AF9">
              <w:t xml:space="preserve"> las desigualdades entre el hombre y la mujer en dicho mercado, favoreciendo la aplicación de medidas que fomenten la igualdad entre mujeres y hombres en el trabajo; </w:t>
            </w:r>
          </w:p>
          <w:p w14:paraId="7C0C1F8A" w14:textId="77777777" w:rsidR="00277158" w:rsidRDefault="00A73863" w:rsidP="00277158">
            <w:pPr>
              <w:jc w:val="both"/>
            </w:pPr>
            <w:r w:rsidRPr="00277AF9">
              <w:t>Cualesquiera otras medidas orientadas a garantizar el respeto a los derechos laborales básicos a lo largo de la cadena d</w:t>
            </w:r>
            <w:r w:rsidR="00424CA7">
              <w:t>e producción mediante la exigen</w:t>
            </w:r>
            <w:r w:rsidRPr="00277AF9">
              <w:t>cia del cumplimiento de las Convenciones fundamentales de la Organización Internacional del Trabajo</w:t>
            </w:r>
            <w:r w:rsidR="00277158" w:rsidRPr="00277AF9">
              <w:t>.</w:t>
            </w:r>
          </w:p>
          <w:p w14:paraId="7822E80A" w14:textId="10793863" w:rsidR="00277158" w:rsidRDefault="00277158" w:rsidP="00277158">
            <w:pPr>
              <w:jc w:val="both"/>
            </w:pPr>
          </w:p>
          <w:p w14:paraId="5A8186F1" w14:textId="77777777" w:rsidR="000F042C" w:rsidRDefault="000F042C" w:rsidP="00277158">
            <w:pPr>
              <w:jc w:val="both"/>
            </w:pPr>
          </w:p>
          <w:p w14:paraId="31963179" w14:textId="0FF0EC76" w:rsidR="000A3980" w:rsidRPr="00277AF9" w:rsidRDefault="000A3980" w:rsidP="00157D1A">
            <w:pPr>
              <w:jc w:val="both"/>
            </w:pPr>
          </w:p>
        </w:tc>
        <w:tc>
          <w:tcPr>
            <w:tcW w:w="835" w:type="dxa"/>
          </w:tcPr>
          <w:p w14:paraId="69F4BFBA" w14:textId="47D9B83F" w:rsidR="00A73863" w:rsidRPr="00277AF9" w:rsidRDefault="00844A6D" w:rsidP="00157D1A">
            <w:pPr>
              <w:jc w:val="both"/>
              <w:rPr>
                <w:rFonts w:cstheme="minorHAnsi"/>
                <w:b/>
              </w:rPr>
            </w:pPr>
            <w:r>
              <w:rPr>
                <w:rFonts w:ascii="MS Gothic" w:eastAsia="MS Gothic" w:hAnsi="MS Gothic" w:cstheme="minorHAnsi" w:hint="eastAsia"/>
                <w:b/>
              </w:rPr>
              <w:t>☒</w:t>
            </w:r>
          </w:p>
        </w:tc>
      </w:tr>
      <w:tr w:rsidR="003A081E" w:rsidRPr="00277AF9" w14:paraId="46C4EA0E" w14:textId="77777777" w:rsidTr="004358FE">
        <w:tc>
          <w:tcPr>
            <w:tcW w:w="1747" w:type="dxa"/>
            <w:vMerge w:val="restart"/>
          </w:tcPr>
          <w:p w14:paraId="6C30C446" w14:textId="77777777" w:rsidR="00A73863" w:rsidRPr="00277AF9" w:rsidRDefault="00A73863" w:rsidP="00157D1A">
            <w:pPr>
              <w:jc w:val="both"/>
              <w:rPr>
                <w:rFonts w:cstheme="minorHAnsi"/>
                <w:b/>
              </w:rPr>
            </w:pPr>
            <w:r w:rsidRPr="00277AF9">
              <w:rPr>
                <w:rFonts w:cstheme="minorHAnsi"/>
                <w:b/>
              </w:rPr>
              <w:t>De tipo medioambiental</w:t>
            </w:r>
          </w:p>
        </w:tc>
        <w:tc>
          <w:tcPr>
            <w:tcW w:w="7154" w:type="dxa"/>
          </w:tcPr>
          <w:p w14:paraId="2388AB58" w14:textId="77777777" w:rsidR="00A73863" w:rsidRDefault="00D20385" w:rsidP="00157D1A">
            <w:pPr>
              <w:jc w:val="both"/>
            </w:pPr>
            <w:r>
              <w:t>L</w:t>
            </w:r>
            <w:r w:rsidR="00A73863" w:rsidRPr="00277AF9">
              <w:t>a reducción de las emisiones de gases de efecto invernadero, contribuyéndose así a dar cumplimiento al objetivo que establece el artículo 88 de la Ley 2/2011, de 4 de marzo, de Economía Sostenible</w:t>
            </w:r>
          </w:p>
          <w:sdt>
            <w:sdtPr>
              <w:id w:val="-335994969"/>
              <w:placeholder>
                <w:docPart w:val="8398B2FDEB204C21A6700667714B8036"/>
              </w:placeholder>
              <w15:color w:val="FF6600"/>
            </w:sdtPr>
            <w:sdtContent>
              <w:p w14:paraId="084AB1A2" w14:textId="19C5077F" w:rsidR="00FB2625" w:rsidRDefault="00FB2625" w:rsidP="00FB2625">
                <w:pPr>
                  <w:jc w:val="both"/>
                </w:pPr>
                <w:r>
                  <w:t>-mediante la consideración de eficiencia energética, tanto en el diseño como en el empleo de los productos instalados.</w:t>
                </w:r>
              </w:p>
              <w:p w14:paraId="25E69F0D" w14:textId="355EEB0C" w:rsidR="000A3980" w:rsidRPr="00FB2625" w:rsidRDefault="00FB2625" w:rsidP="00157D1A">
                <w:pPr>
                  <w:jc w:val="both"/>
                </w:pPr>
                <w:r>
                  <w:lastRenderedPageBreak/>
                  <w:t>-realizando un consumo eficiente de los fungibles, energía y combustibles.</w:t>
                </w:r>
              </w:p>
            </w:sdtContent>
          </w:sdt>
        </w:tc>
        <w:sdt>
          <w:sdtPr>
            <w:rPr>
              <w:rFonts w:cstheme="minorHAnsi"/>
              <w:b/>
            </w:rPr>
            <w:id w:val="-876240759"/>
            <w15:color w:val="FF6600"/>
            <w14:checkbox>
              <w14:checked w14:val="1"/>
              <w14:checkedState w14:val="2612" w14:font="MS Gothic"/>
              <w14:uncheckedState w14:val="2610" w14:font="MS Gothic"/>
            </w14:checkbox>
          </w:sdtPr>
          <w:sdtContent>
            <w:tc>
              <w:tcPr>
                <w:tcW w:w="835" w:type="dxa"/>
              </w:tcPr>
              <w:p w14:paraId="1B7085AC" w14:textId="5717CB64" w:rsidR="00A73863" w:rsidRPr="00277AF9" w:rsidRDefault="0051115A" w:rsidP="00157D1A">
                <w:pPr>
                  <w:jc w:val="both"/>
                  <w:rPr>
                    <w:rFonts w:cstheme="minorHAnsi"/>
                    <w:b/>
                  </w:rPr>
                </w:pPr>
                <w:r>
                  <w:rPr>
                    <w:rFonts w:ascii="MS Gothic" w:eastAsia="MS Gothic" w:hAnsi="MS Gothic" w:cstheme="minorHAnsi" w:hint="eastAsia"/>
                    <w:b/>
                  </w:rPr>
                  <w:t>☒</w:t>
                </w:r>
              </w:p>
            </w:tc>
          </w:sdtContent>
        </w:sdt>
      </w:tr>
      <w:tr w:rsidR="003A081E" w:rsidRPr="00277AF9" w14:paraId="3D241DAB" w14:textId="77777777" w:rsidTr="004358FE">
        <w:tc>
          <w:tcPr>
            <w:tcW w:w="1747" w:type="dxa"/>
            <w:vMerge/>
          </w:tcPr>
          <w:p w14:paraId="0B53FB5F" w14:textId="77777777" w:rsidR="004358FE" w:rsidRPr="00277AF9" w:rsidRDefault="004358FE" w:rsidP="004358FE">
            <w:pPr>
              <w:jc w:val="both"/>
              <w:rPr>
                <w:rFonts w:cstheme="minorHAnsi"/>
                <w:b/>
              </w:rPr>
            </w:pPr>
          </w:p>
        </w:tc>
        <w:tc>
          <w:tcPr>
            <w:tcW w:w="7154" w:type="dxa"/>
          </w:tcPr>
          <w:p w14:paraId="6A32FD0E" w14:textId="77777777" w:rsidR="004358FE" w:rsidRDefault="004358FE" w:rsidP="004358FE">
            <w:pPr>
              <w:jc w:val="both"/>
            </w:pPr>
            <w:r>
              <w:t>E</w:t>
            </w:r>
            <w:r w:rsidRPr="00277AF9">
              <w:t>l mantenimiento o mejora de los valores medioambientales que puedan verse afectados por la ejecución del contrato</w:t>
            </w:r>
          </w:p>
          <w:sdt>
            <w:sdtPr>
              <w:id w:val="2141299358"/>
              <w:placeholder>
                <w:docPart w:val="39F25050621648A594E855C5A6A2D902"/>
              </w:placeholder>
              <w15:color w:val="FF6600"/>
            </w:sdtPr>
            <w:sdtContent>
              <w:p w14:paraId="5EF160A8" w14:textId="318F8F57" w:rsidR="007A5A13" w:rsidRDefault="007A5A13" w:rsidP="007A5A13">
                <w:pPr>
                  <w:jc w:val="both"/>
                </w:pPr>
                <w:r>
                  <w:t>-llevando a cabo un adecuado empleo y limpieza de los útiles, equipos e instalaciones a su disposición.</w:t>
                </w:r>
              </w:p>
              <w:p w14:paraId="2FDF2EA6" w14:textId="09B8C5DB" w:rsidR="004358FE" w:rsidRPr="00FB2625" w:rsidRDefault="007A5A13" w:rsidP="004358FE">
                <w:pPr>
                  <w:jc w:val="both"/>
                </w:pPr>
                <w:r>
                  <w:t>-mediante la retirada y adecuada gestión de los residuos generados en el desarrollo de la propia actividad: embalajes, materiales de instalación, cables. etc., dejando la zona de trabajo en las mismas condiciones que al inicio de la actividad.</w:t>
                </w:r>
              </w:p>
            </w:sdtContent>
          </w:sdt>
        </w:tc>
        <w:sdt>
          <w:sdtPr>
            <w:rPr>
              <w:rFonts w:cstheme="minorHAnsi"/>
              <w:b/>
            </w:rPr>
            <w:id w:val="-52397295"/>
            <w15:color w:val="FF6600"/>
            <w14:checkbox>
              <w14:checked w14:val="1"/>
              <w14:checkedState w14:val="2612" w14:font="MS Gothic"/>
              <w14:uncheckedState w14:val="2610" w14:font="MS Gothic"/>
            </w14:checkbox>
          </w:sdtPr>
          <w:sdtContent>
            <w:tc>
              <w:tcPr>
                <w:tcW w:w="835" w:type="dxa"/>
              </w:tcPr>
              <w:p w14:paraId="200D668E" w14:textId="23B76469" w:rsidR="004358FE" w:rsidRPr="00277AF9" w:rsidRDefault="0051115A" w:rsidP="004358FE">
                <w:pPr>
                  <w:jc w:val="both"/>
                  <w:rPr>
                    <w:rFonts w:cstheme="minorHAnsi"/>
                    <w:b/>
                  </w:rPr>
                </w:pPr>
                <w:r>
                  <w:rPr>
                    <w:rFonts w:ascii="MS Gothic" w:eastAsia="MS Gothic" w:hAnsi="MS Gothic" w:cstheme="minorHAnsi" w:hint="eastAsia"/>
                    <w:b/>
                  </w:rPr>
                  <w:t>☒</w:t>
                </w:r>
              </w:p>
            </w:tc>
          </w:sdtContent>
        </w:sdt>
      </w:tr>
      <w:tr w:rsidR="003A081E" w:rsidRPr="00277AF9" w14:paraId="532C7F4F" w14:textId="77777777" w:rsidTr="004358FE">
        <w:tc>
          <w:tcPr>
            <w:tcW w:w="1747" w:type="dxa"/>
            <w:vMerge/>
          </w:tcPr>
          <w:p w14:paraId="2D92F8EC" w14:textId="77777777" w:rsidR="004358FE" w:rsidRPr="00277AF9" w:rsidRDefault="004358FE" w:rsidP="004358FE">
            <w:pPr>
              <w:jc w:val="both"/>
              <w:rPr>
                <w:rFonts w:cstheme="minorHAnsi"/>
                <w:b/>
              </w:rPr>
            </w:pPr>
          </w:p>
        </w:tc>
        <w:tc>
          <w:tcPr>
            <w:tcW w:w="7154" w:type="dxa"/>
          </w:tcPr>
          <w:p w14:paraId="0D020CCE" w14:textId="77777777" w:rsidR="004358FE" w:rsidRDefault="004358FE" w:rsidP="004358FE">
            <w:pPr>
              <w:jc w:val="both"/>
            </w:pPr>
            <w:r>
              <w:t>E</w:t>
            </w:r>
            <w:r w:rsidRPr="00277AF9">
              <w:t>l fomento del uso de las energías renovables</w:t>
            </w:r>
          </w:p>
          <w:p w14:paraId="7A643A5E" w14:textId="620DE692" w:rsidR="004358FE" w:rsidRPr="00277AF9" w:rsidRDefault="004358FE" w:rsidP="004358FE">
            <w:pPr>
              <w:jc w:val="both"/>
              <w:rPr>
                <w:rFonts w:cstheme="minorHAnsi"/>
                <w:b/>
              </w:rPr>
            </w:pPr>
          </w:p>
        </w:tc>
        <w:sdt>
          <w:sdtPr>
            <w:rPr>
              <w:rFonts w:cstheme="minorHAnsi"/>
              <w:b/>
            </w:rPr>
            <w:id w:val="-1448695170"/>
            <w15:color w:val="FF6600"/>
            <w14:checkbox>
              <w14:checked w14:val="0"/>
              <w14:checkedState w14:val="2612" w14:font="MS Gothic"/>
              <w14:uncheckedState w14:val="2610" w14:font="MS Gothic"/>
            </w14:checkbox>
          </w:sdtPr>
          <w:sdtContent>
            <w:permStart w:id="892953661" w:edGrp="everyone" w:displacedByCustomXml="prev"/>
            <w:tc>
              <w:tcPr>
                <w:tcW w:w="835" w:type="dxa"/>
              </w:tcPr>
              <w:p w14:paraId="722010AC" w14:textId="77777777" w:rsidR="004358FE" w:rsidRPr="00277AF9" w:rsidRDefault="004358FE" w:rsidP="004358FE">
                <w:pPr>
                  <w:jc w:val="both"/>
                  <w:rPr>
                    <w:rFonts w:cstheme="minorHAnsi"/>
                    <w:b/>
                  </w:rPr>
                </w:pPr>
                <w:r w:rsidRPr="00277AF9">
                  <w:rPr>
                    <w:rFonts w:ascii="MS Gothic" w:eastAsia="MS Gothic" w:hAnsi="MS Gothic" w:cstheme="minorHAnsi" w:hint="eastAsia"/>
                    <w:b/>
                  </w:rPr>
                  <w:t>☐</w:t>
                </w:r>
              </w:p>
            </w:tc>
            <w:permEnd w:id="892953661" w:displacedByCustomXml="next"/>
          </w:sdtContent>
        </w:sdt>
      </w:tr>
      <w:tr w:rsidR="003A081E" w:rsidRPr="00277AF9" w14:paraId="15A7B935" w14:textId="77777777" w:rsidTr="004358FE">
        <w:tc>
          <w:tcPr>
            <w:tcW w:w="1747" w:type="dxa"/>
            <w:vMerge/>
          </w:tcPr>
          <w:p w14:paraId="6D1CD808" w14:textId="77777777" w:rsidR="004358FE" w:rsidRPr="00277AF9" w:rsidRDefault="004358FE" w:rsidP="004358FE">
            <w:pPr>
              <w:jc w:val="both"/>
              <w:rPr>
                <w:rFonts w:cstheme="minorHAnsi"/>
                <w:b/>
              </w:rPr>
            </w:pPr>
          </w:p>
        </w:tc>
        <w:tc>
          <w:tcPr>
            <w:tcW w:w="7154" w:type="dxa"/>
          </w:tcPr>
          <w:p w14:paraId="746EFFF5" w14:textId="77777777" w:rsidR="004358FE" w:rsidRDefault="004358FE" w:rsidP="004358FE">
            <w:pPr>
              <w:jc w:val="both"/>
            </w:pPr>
            <w:r>
              <w:t>L</w:t>
            </w:r>
            <w:r w:rsidRPr="00277AF9">
              <w:t>a promoción del reciclado de productos y el uso de envases reutilizables</w:t>
            </w:r>
          </w:p>
          <w:sdt>
            <w:sdtPr>
              <w:id w:val="-1051759374"/>
              <w:placeholder>
                <w:docPart w:val="E0D809569E4D4E978BD416925EEFE498"/>
              </w:placeholder>
              <w15:color w:val="FF6600"/>
            </w:sdtPr>
            <w:sdtContent>
              <w:p w14:paraId="1D89EF90" w14:textId="3C0CD1AA" w:rsidR="00942077" w:rsidRDefault="00942077" w:rsidP="00942077">
                <w:pPr>
                  <w:jc w:val="both"/>
                </w:pPr>
                <w:r>
                  <w:t>-mediante el empleo de materiales y productos elaborados en parte con elementos reciclados: embalajales, cables, plásticos…</w:t>
                </w:r>
              </w:p>
              <w:p w14:paraId="06989F0D" w14:textId="51406F12" w:rsidR="004358FE" w:rsidRPr="00277AF9" w:rsidRDefault="00942077" w:rsidP="004358FE">
                <w:pPr>
                  <w:jc w:val="both"/>
                </w:pPr>
                <w:r>
                  <w:t>-con el traslado del equipamiento retirado a centro homologado para su reciclaje y/o destrucción.</w:t>
                </w:r>
              </w:p>
            </w:sdtContent>
          </w:sdt>
        </w:tc>
        <w:sdt>
          <w:sdtPr>
            <w:rPr>
              <w:rFonts w:cstheme="minorHAnsi"/>
              <w:b/>
            </w:rPr>
            <w:id w:val="-144893318"/>
            <w15:color w:val="FF6600"/>
            <w14:checkbox>
              <w14:checked w14:val="1"/>
              <w14:checkedState w14:val="2612" w14:font="MS Gothic"/>
              <w14:uncheckedState w14:val="2610" w14:font="MS Gothic"/>
            </w14:checkbox>
          </w:sdtPr>
          <w:sdtContent>
            <w:tc>
              <w:tcPr>
                <w:tcW w:w="835" w:type="dxa"/>
              </w:tcPr>
              <w:p w14:paraId="281A57D1" w14:textId="05BA215B" w:rsidR="004358FE" w:rsidRPr="00277AF9" w:rsidRDefault="00942077" w:rsidP="004358FE">
                <w:pPr>
                  <w:jc w:val="both"/>
                  <w:rPr>
                    <w:rFonts w:cstheme="minorHAnsi"/>
                    <w:b/>
                  </w:rPr>
                </w:pPr>
                <w:r>
                  <w:rPr>
                    <w:rFonts w:ascii="MS Gothic" w:eastAsia="MS Gothic" w:hAnsi="MS Gothic" w:cstheme="minorHAnsi" w:hint="eastAsia"/>
                    <w:b/>
                  </w:rPr>
                  <w:t>☒</w:t>
                </w:r>
              </w:p>
            </w:tc>
          </w:sdtContent>
        </w:sdt>
      </w:tr>
      <w:tr w:rsidR="003A081E" w:rsidRPr="00277AF9" w14:paraId="1AF4B468" w14:textId="77777777" w:rsidTr="004358FE">
        <w:tc>
          <w:tcPr>
            <w:tcW w:w="1747" w:type="dxa"/>
          </w:tcPr>
          <w:p w14:paraId="5E78D648" w14:textId="77777777" w:rsidR="00A73863" w:rsidRPr="00277AF9" w:rsidRDefault="00A73863" w:rsidP="00157D1A">
            <w:pPr>
              <w:jc w:val="both"/>
              <w:rPr>
                <w:rFonts w:cstheme="minorHAnsi"/>
                <w:b/>
              </w:rPr>
            </w:pPr>
            <w:r w:rsidRPr="00277AF9">
              <w:rPr>
                <w:rFonts w:cstheme="minorHAnsi"/>
                <w:b/>
              </w:rPr>
              <w:t>Partes a ejecutar directamente por la adjudicataria</w:t>
            </w:r>
          </w:p>
        </w:tc>
        <w:tc>
          <w:tcPr>
            <w:tcW w:w="7154" w:type="dxa"/>
          </w:tcPr>
          <w:p w14:paraId="5CC1728E" w14:textId="77777777" w:rsidR="00A73863" w:rsidRPr="00277AF9" w:rsidRDefault="00A73863" w:rsidP="00157D1A">
            <w:pPr>
              <w:jc w:val="both"/>
            </w:pPr>
            <w:r w:rsidRPr="00277AF9">
              <w:t>Se exig</w:t>
            </w:r>
            <w:r w:rsidR="00C947E9">
              <w:t>e que la parte o partes concreta</w:t>
            </w:r>
            <w:r w:rsidRPr="00277AF9">
              <w:t>s de trabajos sean realizadas directamente por la adjudicataria, de acuerdo a lo establecido en el artículo 75.4 LCSP</w:t>
            </w:r>
          </w:p>
          <w:p w14:paraId="045488BB" w14:textId="77777777" w:rsidR="00A73863" w:rsidRDefault="00A73863" w:rsidP="00157D1A">
            <w:pPr>
              <w:jc w:val="both"/>
            </w:pPr>
            <w:r w:rsidRPr="00277AF9">
              <w:t>Serán las siguientes:</w:t>
            </w:r>
          </w:p>
          <w:p w14:paraId="60E5372B" w14:textId="77777777" w:rsidR="00DD743B" w:rsidRPr="00DD743B" w:rsidRDefault="00DD743B" w:rsidP="00157D1A">
            <w:pPr>
              <w:jc w:val="both"/>
              <w:rPr>
                <w:b/>
                <w:bCs/>
              </w:rPr>
            </w:pPr>
            <w:permStart w:id="1507875908" w:edGrp="everyone"/>
            <w:r w:rsidRPr="00DD743B">
              <w:rPr>
                <w:b/>
                <w:bCs/>
              </w:rPr>
              <w:t>LOTE 1:</w:t>
            </w:r>
          </w:p>
          <w:sdt>
            <w:sdtPr>
              <w:id w:val="1507939938"/>
              <w:placeholder>
                <w:docPart w:val="3524AF465B63497592EF85AFCF741DFB"/>
              </w:placeholder>
              <w15:color w:val="FF6600"/>
            </w:sdtPr>
            <w:sdtContent>
              <w:p w14:paraId="5C3F3CFA" w14:textId="5E336043" w:rsidR="006B0889" w:rsidRDefault="006B0889" w:rsidP="006B0889">
                <w:pPr>
                  <w:jc w:val="both"/>
                </w:pPr>
                <w:r>
                  <w:t xml:space="preserve">-Las encomendadas al rol de </w:t>
                </w:r>
                <w:r w:rsidRPr="006E38CC">
                  <w:rPr>
                    <w:b/>
                  </w:rPr>
                  <w:t>Responsable del Proyecto</w:t>
                </w:r>
              </w:p>
              <w:p w14:paraId="69A427E5" w14:textId="46306CD9" w:rsidR="00A73863" w:rsidRDefault="006B0889" w:rsidP="006B0889">
                <w:pPr>
                  <w:jc w:val="both"/>
                </w:pPr>
                <w:r>
                  <w:t xml:space="preserve">-Los </w:t>
                </w:r>
                <w:r w:rsidRPr="002A5BA3">
                  <w:rPr>
                    <w:b/>
                  </w:rPr>
                  <w:t xml:space="preserve">responsables de realizar la </w:t>
                </w:r>
                <w:r w:rsidR="009F68FD" w:rsidRPr="002A5BA3">
                  <w:rPr>
                    <w:b/>
                  </w:rPr>
                  <w:t>instalación</w:t>
                </w:r>
                <w:r w:rsidRPr="002A5BA3">
                  <w:rPr>
                    <w:b/>
                  </w:rPr>
                  <w:t xml:space="preserve"> de la electrónica</w:t>
                </w:r>
                <w:r>
                  <w:t xml:space="preserve"> de red</w:t>
                </w:r>
                <w:r w:rsidR="00CA2193">
                  <w:t xml:space="preserve"> </w:t>
                </w:r>
                <w:r w:rsidR="000519EB">
                  <w:t>XGS-</w:t>
                </w:r>
                <w:r w:rsidR="00CA2193">
                  <w:t>PON</w:t>
                </w:r>
                <w:r>
                  <w:t xml:space="preserve"> N</w:t>
                </w:r>
                <w:r w:rsidR="002A5BA3">
                  <w:t>o</w:t>
                </w:r>
                <w:r>
                  <w:t xml:space="preserve"> podrán subcontratar el servicio de mantenimiento descrito en el apartado </w:t>
                </w:r>
                <w:r w:rsidR="002A5BA3">
                  <w:t>5</w:t>
                </w:r>
                <w:r>
                  <w:t>.</w:t>
                </w:r>
                <w:r w:rsidR="009114B0">
                  <w:t>1</w:t>
                </w:r>
                <w:r w:rsidR="00AD7516">
                  <w:t>.1</w:t>
                </w:r>
                <w:r w:rsidR="009114B0">
                  <w:t>0</w:t>
                </w:r>
                <w:r>
                  <w:t xml:space="preserve"> del PCT.</w:t>
                </w:r>
              </w:p>
              <w:p w14:paraId="77BB22E8" w14:textId="77777777" w:rsidR="00DD743B" w:rsidRPr="00DD743B" w:rsidRDefault="00DD743B" w:rsidP="006B0889">
                <w:pPr>
                  <w:jc w:val="both"/>
                  <w:rPr>
                    <w:b/>
                    <w:bCs/>
                  </w:rPr>
                </w:pPr>
                <w:r w:rsidRPr="00DD743B">
                  <w:rPr>
                    <w:b/>
                    <w:bCs/>
                  </w:rPr>
                  <w:t>LOTE 2:</w:t>
                </w:r>
              </w:p>
              <w:sdt>
                <w:sdtPr>
                  <w:id w:val="1950823071"/>
                  <w:placeholder>
                    <w:docPart w:val="66013FBA1071454B90C3EDF0EEBC7ADA"/>
                  </w:placeholder>
                  <w15:color w:val="FF6600"/>
                </w:sdtPr>
                <w:sdtContent>
                  <w:sdt>
                    <w:sdtPr>
                      <w:rPr>
                        <w:rFonts w:cstheme="minorHAnsi"/>
                      </w:rPr>
                      <w:id w:val="-1659536113"/>
                      <w:placeholder>
                        <w:docPart w:val="4ED103F121F14B32897D7C12109C17B4"/>
                      </w:placeholder>
                      <w15:color w:val="FF6600"/>
                    </w:sdtPr>
                    <w:sdtContent>
                      <w:p w14:paraId="2F12EB58" w14:textId="77777777" w:rsidR="00DD743B" w:rsidRPr="00415E5A" w:rsidRDefault="00DD743B" w:rsidP="00DD743B">
                        <w:pPr>
                          <w:rPr>
                            <w:rFonts w:cstheme="minorHAnsi"/>
                          </w:rPr>
                        </w:pPr>
                        <w:r w:rsidRPr="00415E5A">
                          <w:rPr>
                            <w:rFonts w:cstheme="minorHAnsi"/>
                          </w:rPr>
                          <w:t xml:space="preserve">- tareas encomendadas al rol de </w:t>
                        </w:r>
                        <w:r w:rsidRPr="000D02DF">
                          <w:rPr>
                            <w:rFonts w:cstheme="minorHAnsi"/>
                            <w:b/>
                            <w:bCs/>
                          </w:rPr>
                          <w:t>Jefe o Director de Proyecto</w:t>
                        </w:r>
                      </w:p>
                      <w:p w14:paraId="03DB6D75" w14:textId="77777777" w:rsidR="00DD743B" w:rsidRPr="00415E5A" w:rsidRDefault="00DD743B" w:rsidP="00DD743B">
                        <w:pPr>
                          <w:rPr>
                            <w:rFonts w:cstheme="minorHAnsi"/>
                          </w:rPr>
                        </w:pPr>
                        <w:r w:rsidRPr="00415E5A">
                          <w:rPr>
                            <w:rFonts w:cstheme="minorHAnsi"/>
                          </w:rPr>
                          <w:t>- tareas encomendadas a los siguientes perfiles de la Oficina Técnica de adjudicatario:</w:t>
                        </w:r>
                      </w:p>
                      <w:p w14:paraId="1402D6DB" w14:textId="4D306A62" w:rsidR="00DD743B" w:rsidRPr="000D02DF" w:rsidRDefault="00DD743B" w:rsidP="00DD743B">
                        <w:pPr>
                          <w:ind w:left="708"/>
                          <w:rPr>
                            <w:b/>
                            <w:bCs/>
                            <w:i/>
                          </w:rPr>
                        </w:pPr>
                        <w:r w:rsidRPr="000D02DF">
                          <w:rPr>
                            <w:b/>
                            <w:bCs/>
                            <w:i/>
                          </w:rPr>
                          <w:t>Especialista en tecnología WLAN</w:t>
                        </w:r>
                        <w:r>
                          <w:rPr>
                            <w:b/>
                            <w:bCs/>
                            <w:i/>
                          </w:rPr>
                          <w:t>/lan</w:t>
                        </w:r>
                        <w:r w:rsidRPr="000D02DF">
                          <w:rPr>
                            <w:b/>
                            <w:bCs/>
                            <w:i/>
                          </w:rPr>
                          <w:t xml:space="preserve"> del fabricante de los equipos ofertados</w:t>
                        </w:r>
                      </w:p>
                      <w:p w14:paraId="4C919A64" w14:textId="16777130" w:rsidR="00DD743B" w:rsidRPr="00DD743B" w:rsidRDefault="00DD743B" w:rsidP="00DD743B">
                        <w:pPr>
                          <w:ind w:left="708"/>
                          <w:rPr>
                            <w:i/>
                          </w:rPr>
                        </w:pPr>
                        <w:r w:rsidRPr="000D02DF">
                          <w:rPr>
                            <w:b/>
                            <w:bCs/>
                            <w:i/>
                          </w:rPr>
                          <w:t>Especialista en instalaciones e infraestructuras de comunicaciones</w:t>
                        </w:r>
                      </w:p>
                    </w:sdtContent>
                  </w:sdt>
                </w:sdtContent>
              </w:sdt>
            </w:sdtContent>
          </w:sdt>
        </w:tc>
        <w:permEnd w:id="1507875908" w:displacedByCustomXml="next"/>
        <w:sdt>
          <w:sdtPr>
            <w:rPr>
              <w:rFonts w:cstheme="minorHAnsi"/>
              <w:b/>
            </w:rPr>
            <w:id w:val="-780256738"/>
            <w15:color w:val="FF6600"/>
            <w14:checkbox>
              <w14:checked w14:val="1"/>
              <w14:checkedState w14:val="2612" w14:font="MS Gothic"/>
              <w14:uncheckedState w14:val="2610" w14:font="MS Gothic"/>
            </w14:checkbox>
          </w:sdtPr>
          <w:sdtContent>
            <w:tc>
              <w:tcPr>
                <w:tcW w:w="835" w:type="dxa"/>
              </w:tcPr>
              <w:p w14:paraId="08DCD56F" w14:textId="1C70C0D6" w:rsidR="00A73863" w:rsidRPr="00277AF9" w:rsidRDefault="00942077" w:rsidP="00157D1A">
                <w:pPr>
                  <w:jc w:val="both"/>
                  <w:rPr>
                    <w:rFonts w:cstheme="minorHAnsi"/>
                    <w:b/>
                  </w:rPr>
                </w:pPr>
                <w:r>
                  <w:rPr>
                    <w:rFonts w:ascii="MS Gothic" w:eastAsia="MS Gothic" w:hAnsi="MS Gothic" w:cstheme="minorHAnsi" w:hint="eastAsia"/>
                    <w:b/>
                  </w:rPr>
                  <w:t>☒</w:t>
                </w:r>
              </w:p>
            </w:tc>
          </w:sdtContent>
        </w:sdt>
      </w:tr>
      <w:tr w:rsidR="003A081E" w:rsidRPr="00277AF9" w14:paraId="14286D53" w14:textId="77777777" w:rsidTr="004358FE">
        <w:tc>
          <w:tcPr>
            <w:tcW w:w="1747" w:type="dxa"/>
          </w:tcPr>
          <w:p w14:paraId="38B9AC49" w14:textId="77777777" w:rsidR="00A73863" w:rsidRPr="00277AF9" w:rsidRDefault="00A73863" w:rsidP="00157D1A">
            <w:pPr>
              <w:jc w:val="both"/>
              <w:rPr>
                <w:rFonts w:cstheme="minorHAnsi"/>
                <w:b/>
              </w:rPr>
            </w:pPr>
            <w:r w:rsidRPr="00277AF9">
              <w:rPr>
                <w:rFonts w:cstheme="minorHAnsi"/>
                <w:b/>
              </w:rPr>
              <w:t>UTEs y partes a ejecutar por un miembro</w:t>
            </w:r>
          </w:p>
        </w:tc>
        <w:tc>
          <w:tcPr>
            <w:tcW w:w="7154" w:type="dxa"/>
          </w:tcPr>
          <w:p w14:paraId="46133054" w14:textId="77777777" w:rsidR="00A73863" w:rsidRDefault="00A73863" w:rsidP="00157D1A">
            <w:pPr>
              <w:jc w:val="both"/>
            </w:pPr>
            <w:r w:rsidRPr="00277AF9">
              <w:t>En el caso de UTEs, se establece la obligación de que las siguientes partes sean realiz</w:t>
            </w:r>
            <w:r w:rsidR="008D5753">
              <w:t xml:space="preserve">adas por </w:t>
            </w:r>
            <w:r w:rsidR="00D20385">
              <w:t xml:space="preserve">los miembros constitutivos de la UTE, o </w:t>
            </w:r>
            <w:r w:rsidR="008D5753">
              <w:t>un miembro en concreto:</w:t>
            </w:r>
          </w:p>
          <w:p w14:paraId="428134D9" w14:textId="77777777" w:rsidR="00DD743B" w:rsidRPr="00DD743B" w:rsidRDefault="00DD743B" w:rsidP="00157D1A">
            <w:pPr>
              <w:jc w:val="both"/>
              <w:rPr>
                <w:b/>
                <w:bCs/>
              </w:rPr>
            </w:pPr>
            <w:permStart w:id="31010418" w:edGrp="everyone"/>
            <w:r w:rsidRPr="00DD743B">
              <w:rPr>
                <w:b/>
                <w:bCs/>
              </w:rPr>
              <w:t>LOTE 1:</w:t>
            </w:r>
          </w:p>
          <w:sdt>
            <w:sdtPr>
              <w:id w:val="-1213257414"/>
              <w:placeholder>
                <w:docPart w:val="E8537FC8CBCE4A958721A9C5583BF7F6"/>
              </w:placeholder>
              <w15:color w:val="FF6600"/>
            </w:sdtPr>
            <w:sdtContent>
              <w:p w14:paraId="30976A13" w14:textId="21B05432" w:rsidR="00A73863" w:rsidRDefault="009B1EFC" w:rsidP="009B1EFC">
                <w:pPr>
                  <w:jc w:val="both"/>
                </w:pPr>
                <w:r>
                  <w:t xml:space="preserve">-Las encomendadas al rol de </w:t>
                </w:r>
                <w:r w:rsidRPr="000B474F">
                  <w:rPr>
                    <w:b/>
                  </w:rPr>
                  <w:t>Responsable del Proyecto</w:t>
                </w:r>
              </w:p>
              <w:p w14:paraId="27B53EA8" w14:textId="77777777" w:rsidR="00DD743B" w:rsidRDefault="00DD743B" w:rsidP="009B1EFC">
                <w:pPr>
                  <w:jc w:val="both"/>
                  <w:rPr>
                    <w:b/>
                    <w:bCs/>
                  </w:rPr>
                </w:pPr>
                <w:r w:rsidRPr="00DD743B">
                  <w:rPr>
                    <w:b/>
                    <w:bCs/>
                  </w:rPr>
                  <w:t>LOTE 2:</w:t>
                </w:r>
              </w:p>
              <w:sdt>
                <w:sdtPr>
                  <w:rPr>
                    <w:rFonts w:cstheme="minorHAnsi"/>
                  </w:rPr>
                  <w:id w:val="-1582818076"/>
                  <w:placeholder>
                    <w:docPart w:val="638BDDFBE86540338DD32FC6E053DB80"/>
                  </w:placeholder>
                  <w15:color w:val="FF6600"/>
                </w:sdtPr>
                <w:sdtContent>
                  <w:p w14:paraId="6F94E1D2" w14:textId="77777777" w:rsidR="00DD743B" w:rsidRPr="00415E5A" w:rsidRDefault="00DD743B" w:rsidP="00DD743B">
                    <w:pPr>
                      <w:rPr>
                        <w:rFonts w:cstheme="minorHAnsi"/>
                      </w:rPr>
                    </w:pPr>
                    <w:r w:rsidRPr="00415E5A">
                      <w:rPr>
                        <w:rFonts w:cstheme="minorHAnsi"/>
                      </w:rPr>
                      <w:t xml:space="preserve">- tareas encomendadas al rol de </w:t>
                    </w:r>
                    <w:r w:rsidRPr="000D02DF">
                      <w:rPr>
                        <w:rFonts w:cstheme="minorHAnsi"/>
                        <w:b/>
                        <w:bCs/>
                      </w:rPr>
                      <w:t>Jefe o Director de Proyecto</w:t>
                    </w:r>
                  </w:p>
                  <w:p w14:paraId="3DA83198" w14:textId="77777777" w:rsidR="00DD743B" w:rsidRPr="00415E5A" w:rsidRDefault="00DD743B" w:rsidP="00DD743B">
                    <w:pPr>
                      <w:rPr>
                        <w:rFonts w:cstheme="minorHAnsi"/>
                      </w:rPr>
                    </w:pPr>
                    <w:r w:rsidRPr="00415E5A">
                      <w:rPr>
                        <w:rFonts w:cstheme="minorHAnsi"/>
                      </w:rPr>
                      <w:t>- tareas encomendadas a los siguientes perfiles de la Oficina Técnica de adjudicatario:</w:t>
                    </w:r>
                  </w:p>
                  <w:p w14:paraId="78837B3E" w14:textId="77777777" w:rsidR="00DD743B" w:rsidRPr="000D02DF" w:rsidRDefault="00DD743B" w:rsidP="00DD743B">
                    <w:pPr>
                      <w:ind w:left="708"/>
                      <w:rPr>
                        <w:b/>
                        <w:bCs/>
                        <w:i/>
                      </w:rPr>
                    </w:pPr>
                    <w:r w:rsidRPr="000D02DF">
                      <w:rPr>
                        <w:b/>
                        <w:bCs/>
                        <w:i/>
                      </w:rPr>
                      <w:t>Especialista en tecnología WLAN del fabricante de los equipos ofertados</w:t>
                    </w:r>
                  </w:p>
                  <w:p w14:paraId="3BAF1B41" w14:textId="134FD10A" w:rsidR="00DD743B" w:rsidRPr="00DD743B" w:rsidRDefault="00DD743B" w:rsidP="00DD743B">
                    <w:pPr>
                      <w:ind w:left="708"/>
                      <w:rPr>
                        <w:rFonts w:cstheme="minorHAnsi"/>
                      </w:rPr>
                    </w:pPr>
                    <w:r w:rsidRPr="000D02DF">
                      <w:rPr>
                        <w:b/>
                        <w:bCs/>
                        <w:i/>
                      </w:rPr>
                      <w:t>Especialistas en instalaciones e infraestructuras de comunicaciones</w:t>
                    </w:r>
                  </w:p>
                </w:sdtContent>
              </w:sdt>
            </w:sdtContent>
          </w:sdt>
        </w:tc>
        <w:permEnd w:id="31010418" w:displacedByCustomXml="next"/>
        <w:sdt>
          <w:sdtPr>
            <w:rPr>
              <w:rFonts w:cstheme="minorHAnsi"/>
              <w:b/>
            </w:rPr>
            <w:id w:val="156346823"/>
            <w15:color w:val="FF6600"/>
            <w14:checkbox>
              <w14:checked w14:val="1"/>
              <w14:checkedState w14:val="2612" w14:font="MS Gothic"/>
              <w14:uncheckedState w14:val="2610" w14:font="MS Gothic"/>
            </w14:checkbox>
          </w:sdtPr>
          <w:sdtContent>
            <w:tc>
              <w:tcPr>
                <w:tcW w:w="835" w:type="dxa"/>
              </w:tcPr>
              <w:p w14:paraId="47B55FC9" w14:textId="671E86F8" w:rsidR="00A73863" w:rsidRPr="00277AF9" w:rsidRDefault="00FB2625" w:rsidP="00157D1A">
                <w:pPr>
                  <w:jc w:val="both"/>
                  <w:rPr>
                    <w:rFonts w:cstheme="minorHAnsi"/>
                    <w:b/>
                  </w:rPr>
                </w:pPr>
                <w:r>
                  <w:rPr>
                    <w:rFonts w:ascii="MS Gothic" w:eastAsia="MS Gothic" w:hAnsi="MS Gothic" w:cstheme="minorHAnsi" w:hint="eastAsia"/>
                    <w:b/>
                  </w:rPr>
                  <w:t>☒</w:t>
                </w:r>
              </w:p>
            </w:tc>
          </w:sdtContent>
        </w:sdt>
      </w:tr>
      <w:tr w:rsidR="003A081E" w:rsidRPr="00277AF9" w14:paraId="62D69B97" w14:textId="77777777" w:rsidTr="004358FE">
        <w:tc>
          <w:tcPr>
            <w:tcW w:w="1747" w:type="dxa"/>
          </w:tcPr>
          <w:p w14:paraId="6DF6D1AE" w14:textId="77777777" w:rsidR="00A73863" w:rsidRPr="00277AF9" w:rsidRDefault="00A73863" w:rsidP="00157D1A">
            <w:pPr>
              <w:jc w:val="both"/>
              <w:rPr>
                <w:rFonts w:cstheme="minorHAnsi"/>
                <w:b/>
              </w:rPr>
            </w:pPr>
            <w:r w:rsidRPr="00277AF9">
              <w:rPr>
                <w:rFonts w:cstheme="minorHAnsi"/>
                <w:b/>
              </w:rPr>
              <w:t>De Confidencialidad</w:t>
            </w:r>
          </w:p>
        </w:tc>
        <w:tc>
          <w:tcPr>
            <w:tcW w:w="7154" w:type="dxa"/>
          </w:tcPr>
          <w:p w14:paraId="30D6F9D2" w14:textId="28C3CBEC" w:rsidR="00A73863" w:rsidRPr="00277AF9" w:rsidRDefault="00A73863" w:rsidP="00157D1A">
            <w:pPr>
              <w:jc w:val="both"/>
            </w:pPr>
            <w:r w:rsidRPr="00277AF9">
              <w:t xml:space="preserve">La empresa adjudicataria firmará un acuerdo de confidencialidad en el que se compromete expresamente a guardar absoluta confidencialidad sobre la información de cualquier tipo obtenida o derivada de la ejecución de los </w:t>
            </w:r>
            <w:r w:rsidRPr="00277AF9">
              <w:lastRenderedPageBreak/>
              <w:t xml:space="preserve">servicios objeto de contratación. Dicha confidencialidad perdurará sin límite durante la ejecución y de forma posterior. </w:t>
            </w:r>
            <w:r w:rsidR="0010078C">
              <w:t>Las obligaciones en materia de confidencialidad son</w:t>
            </w:r>
            <w:r w:rsidR="0010078C" w:rsidRPr="00277AF9">
              <w:t xml:space="preserve"> condición esencial de ejecución de los servicios</w:t>
            </w:r>
            <w:r w:rsidRPr="00277AF9">
              <w:t>.</w:t>
            </w:r>
          </w:p>
        </w:tc>
        <w:sdt>
          <w:sdtPr>
            <w:rPr>
              <w:rFonts w:cstheme="minorHAnsi"/>
              <w:b/>
            </w:rPr>
            <w:id w:val="-867526102"/>
            <w15:color w:val="FF6600"/>
            <w14:checkbox>
              <w14:checked w14:val="1"/>
              <w14:checkedState w14:val="2612" w14:font="MS Gothic"/>
              <w14:uncheckedState w14:val="2610" w14:font="MS Gothic"/>
            </w14:checkbox>
          </w:sdtPr>
          <w:sdtContent>
            <w:tc>
              <w:tcPr>
                <w:tcW w:w="835" w:type="dxa"/>
              </w:tcPr>
              <w:p w14:paraId="423ABFA3" w14:textId="1771FBB8" w:rsidR="00A73863" w:rsidRPr="00277AF9" w:rsidRDefault="009B1EFC" w:rsidP="00157D1A">
                <w:pPr>
                  <w:jc w:val="both"/>
                  <w:rPr>
                    <w:rFonts w:cstheme="minorHAnsi"/>
                    <w:b/>
                  </w:rPr>
                </w:pPr>
                <w:r>
                  <w:rPr>
                    <w:rFonts w:ascii="MS Gothic" w:eastAsia="MS Gothic" w:hAnsi="MS Gothic" w:cstheme="minorHAnsi" w:hint="eastAsia"/>
                    <w:b/>
                  </w:rPr>
                  <w:t>☒</w:t>
                </w:r>
              </w:p>
            </w:tc>
          </w:sdtContent>
        </w:sdt>
      </w:tr>
      <w:tr w:rsidR="003A081E" w:rsidRPr="00277AF9" w14:paraId="497E67FC" w14:textId="77777777" w:rsidTr="004358FE">
        <w:tc>
          <w:tcPr>
            <w:tcW w:w="1747" w:type="dxa"/>
          </w:tcPr>
          <w:p w14:paraId="5E1BE5B7" w14:textId="77777777" w:rsidR="00A73863" w:rsidRPr="00277AF9" w:rsidRDefault="00A73863" w:rsidP="00157D1A">
            <w:pPr>
              <w:jc w:val="both"/>
              <w:rPr>
                <w:rFonts w:cstheme="minorHAnsi"/>
                <w:b/>
              </w:rPr>
            </w:pPr>
            <w:r w:rsidRPr="00277AF9">
              <w:rPr>
                <w:rFonts w:cstheme="minorHAnsi"/>
                <w:b/>
              </w:rPr>
              <w:t xml:space="preserve">Lingüísticas </w:t>
            </w:r>
          </w:p>
        </w:tc>
        <w:tc>
          <w:tcPr>
            <w:tcW w:w="7154" w:type="dxa"/>
          </w:tcPr>
          <w:p w14:paraId="6F4892F7" w14:textId="77777777" w:rsidR="00A73863" w:rsidRPr="00277AF9" w:rsidRDefault="00A73863" w:rsidP="00C947E9">
            <w:pPr>
              <w:jc w:val="both"/>
            </w:pPr>
            <w:r w:rsidRPr="00277AF9">
              <w:t>La ejecución del contrato implica la designación de un Responsable de EJIE y un Representante Interlocutor de la adjudicataria. Las comunicaciones verbales entre éstos se desarrollarán en general en euskera. En el supuesto de que el representante designado por la adjudicataria no tuviera conocimientos suficientes, la adjudicataria indicará a otro recurso con capacitación lingüística suficiente para las comunicaciones con el responsable del contrato de EJIE</w:t>
            </w:r>
            <w:r>
              <w:t>.</w:t>
            </w:r>
          </w:p>
        </w:tc>
        <w:sdt>
          <w:sdtPr>
            <w:rPr>
              <w:rFonts w:cstheme="minorHAnsi"/>
              <w:b/>
            </w:rPr>
            <w:id w:val="433715048"/>
            <w15:color w:val="FF6600"/>
            <w14:checkbox>
              <w14:checked w14:val="0"/>
              <w14:checkedState w14:val="2612" w14:font="MS Gothic"/>
              <w14:uncheckedState w14:val="2610" w14:font="MS Gothic"/>
            </w14:checkbox>
          </w:sdtPr>
          <w:sdtContent>
            <w:tc>
              <w:tcPr>
                <w:tcW w:w="835" w:type="dxa"/>
              </w:tcPr>
              <w:p w14:paraId="4E3B06BD" w14:textId="77777777" w:rsidR="00A73863" w:rsidRPr="00277AF9" w:rsidRDefault="00683066" w:rsidP="00157D1A">
                <w:pPr>
                  <w:jc w:val="both"/>
                  <w:rPr>
                    <w:rFonts w:cstheme="minorHAnsi"/>
                    <w:b/>
                  </w:rPr>
                </w:pPr>
                <w:r>
                  <w:rPr>
                    <w:rFonts w:ascii="MS Gothic" w:eastAsia="MS Gothic" w:hAnsi="MS Gothic" w:cstheme="minorHAnsi" w:hint="eastAsia"/>
                    <w:b/>
                  </w:rPr>
                  <w:t>☐</w:t>
                </w:r>
              </w:p>
            </w:tc>
          </w:sdtContent>
        </w:sdt>
      </w:tr>
      <w:tr w:rsidR="003A081E" w:rsidRPr="00277AF9" w14:paraId="2FFD1F9E" w14:textId="77777777" w:rsidTr="004358FE">
        <w:tc>
          <w:tcPr>
            <w:tcW w:w="1747" w:type="dxa"/>
          </w:tcPr>
          <w:p w14:paraId="11681AE5" w14:textId="77777777" w:rsidR="002B1799" w:rsidRPr="00277AF9" w:rsidRDefault="002B1799" w:rsidP="002B1799">
            <w:pPr>
              <w:jc w:val="both"/>
              <w:rPr>
                <w:rFonts w:cstheme="minorHAnsi"/>
                <w:b/>
              </w:rPr>
            </w:pPr>
            <w:r>
              <w:rPr>
                <w:rFonts w:cstheme="minorHAnsi"/>
                <w:b/>
              </w:rPr>
              <w:t>De Protección de datos de carácter personal</w:t>
            </w:r>
          </w:p>
        </w:tc>
        <w:tc>
          <w:tcPr>
            <w:tcW w:w="7154" w:type="dxa"/>
          </w:tcPr>
          <w:p w14:paraId="51607233" w14:textId="06FA23E5" w:rsidR="00F628AF" w:rsidRDefault="00F628AF" w:rsidP="002B1799">
            <w:pPr>
              <w:jc w:val="both"/>
              <w:rPr>
                <w:rFonts w:ascii="Calibri" w:eastAsia="Calibri" w:hAnsi="Calibri" w:cs="Calibri"/>
              </w:rPr>
            </w:pPr>
            <w:r>
              <w:rPr>
                <w:rFonts w:ascii="Calibri" w:eastAsia="Calibri" w:hAnsi="Calibri" w:cs="Calibri"/>
              </w:rPr>
              <w:t xml:space="preserve">NOTA: Este apartado aplica al Lote 2 de este expediente de contratación. </w:t>
            </w:r>
          </w:p>
          <w:p w14:paraId="22411A0A" w14:textId="77777777" w:rsidR="00F628AF" w:rsidRDefault="00F628AF" w:rsidP="002B1799">
            <w:pPr>
              <w:jc w:val="both"/>
              <w:rPr>
                <w:rFonts w:ascii="Calibri" w:eastAsia="Calibri" w:hAnsi="Calibri" w:cs="Calibri"/>
              </w:rPr>
            </w:pPr>
          </w:p>
          <w:p w14:paraId="61DC8FB1" w14:textId="7C09E272" w:rsidR="002B1799" w:rsidRPr="00C62625" w:rsidRDefault="002B1799" w:rsidP="002B1799">
            <w:pPr>
              <w:jc w:val="both"/>
            </w:pPr>
            <w:r w:rsidRPr="00C62625">
              <w:rPr>
                <w:rFonts w:ascii="Calibri" w:eastAsia="Calibri" w:hAnsi="Calibri" w:cs="Calibri"/>
              </w:rPr>
              <w:t xml:space="preserve">En aquellos contratos </w:t>
            </w:r>
            <w:r>
              <w:rPr>
                <w:rFonts w:ascii="Calibri" w:eastAsia="Calibri" w:hAnsi="Calibri" w:cs="Calibri"/>
              </w:rPr>
              <w:t>cuya</w:t>
            </w:r>
            <w:r w:rsidRPr="00C62625">
              <w:rPr>
                <w:rFonts w:ascii="Calibri" w:eastAsia="Calibri" w:hAnsi="Calibri" w:cs="Calibri"/>
              </w:rPr>
              <w:t xml:space="preserve"> ejecución </w:t>
            </w:r>
            <w:r>
              <w:rPr>
                <w:rFonts w:ascii="Calibri" w:eastAsia="Calibri" w:hAnsi="Calibri" w:cs="Calibri"/>
              </w:rPr>
              <w:t xml:space="preserve">requiera el tratamiento por la contratista de </w:t>
            </w:r>
            <w:r w:rsidRPr="00C62625">
              <w:rPr>
                <w:rFonts w:ascii="Calibri" w:eastAsia="Calibri" w:hAnsi="Calibri" w:cs="Calibri"/>
              </w:rPr>
              <w:t>datos personales</w:t>
            </w:r>
            <w:r>
              <w:rPr>
                <w:rFonts w:ascii="Calibri" w:eastAsia="Calibri" w:hAnsi="Calibri" w:cs="Calibri"/>
              </w:rPr>
              <w:t xml:space="preserve"> </w:t>
            </w:r>
            <w:r w:rsidRPr="00C62625">
              <w:rPr>
                <w:rFonts w:ascii="Calibri" w:eastAsia="Calibri" w:hAnsi="Calibri" w:cs="Calibri"/>
              </w:rPr>
              <w:t xml:space="preserve">de EJIE </w:t>
            </w:r>
            <w:r>
              <w:rPr>
                <w:rFonts w:ascii="Calibri" w:eastAsia="Calibri" w:hAnsi="Calibri" w:cs="Calibri"/>
              </w:rPr>
              <w:t>o del</w:t>
            </w:r>
            <w:r w:rsidRPr="00C62625">
              <w:rPr>
                <w:rFonts w:ascii="Calibri" w:eastAsia="Calibri" w:hAnsi="Calibri" w:cs="Calibri"/>
              </w:rPr>
              <w:t xml:space="preserve"> órgano responsable del tratamiento (</w:t>
            </w:r>
            <w:r>
              <w:rPr>
                <w:rFonts w:ascii="Calibri" w:eastAsia="Calibri" w:hAnsi="Calibri" w:cs="Calibri"/>
              </w:rPr>
              <w:t>E</w:t>
            </w:r>
            <w:r w:rsidRPr="00544B79">
              <w:rPr>
                <w:rFonts w:ascii="Calibri" w:eastAsia="Calibri" w:hAnsi="Calibri" w:cs="Calibri"/>
              </w:rPr>
              <w:t>ntidad del Sector Público a la que EJIE preste servicio</w:t>
            </w:r>
            <w:r w:rsidRPr="00C62625">
              <w:rPr>
                <w:rFonts w:ascii="Calibri" w:eastAsia="Calibri" w:hAnsi="Calibri" w:cs="Calibri"/>
              </w:rPr>
              <w:t>)</w:t>
            </w:r>
            <w:r w:rsidRPr="00C62625">
              <w:t xml:space="preserve">, queda sujeta con carácter obligatorio a respetar y someterse a la normativa nacional y de la Unión Europea en materia de protección de datos. </w:t>
            </w:r>
            <w:r>
              <w:t>Las obligaciones en materia de protección de datos y de privacidad desde el diseño y por defecto son</w:t>
            </w:r>
            <w:r w:rsidRPr="00277AF9">
              <w:t xml:space="preserve"> condición esencial de ejecución de los servicios</w:t>
            </w:r>
            <w:r>
              <w:t>.</w:t>
            </w:r>
          </w:p>
        </w:tc>
        <w:sdt>
          <w:sdtPr>
            <w:rPr>
              <w:rFonts w:cstheme="minorHAnsi"/>
              <w:b/>
            </w:rPr>
            <w:id w:val="-448623947"/>
            <w14:checkbox>
              <w14:checked w14:val="1"/>
              <w14:checkedState w14:val="2612" w14:font="MS Gothic"/>
              <w14:uncheckedState w14:val="2610" w14:font="MS Gothic"/>
            </w14:checkbox>
          </w:sdtPr>
          <w:sdtContent>
            <w:tc>
              <w:tcPr>
                <w:tcW w:w="835" w:type="dxa"/>
              </w:tcPr>
              <w:p w14:paraId="65816499" w14:textId="5050D0FB" w:rsidR="002B1799" w:rsidRDefault="00334525" w:rsidP="002B1799">
                <w:pPr>
                  <w:jc w:val="both"/>
                  <w:rPr>
                    <w:rFonts w:cstheme="minorHAnsi"/>
                    <w:b/>
                  </w:rPr>
                </w:pPr>
                <w:r>
                  <w:rPr>
                    <w:rFonts w:ascii="MS Gothic" w:eastAsia="MS Gothic" w:hAnsi="MS Gothic" w:cstheme="minorHAnsi" w:hint="eastAsia"/>
                    <w:b/>
                  </w:rPr>
                  <w:t>☒</w:t>
                </w:r>
              </w:p>
            </w:tc>
          </w:sdtContent>
        </w:sdt>
      </w:tr>
      <w:tr w:rsidR="003A081E" w:rsidRPr="00521A86" w14:paraId="686B06D1" w14:textId="77777777" w:rsidTr="004358FE">
        <w:tc>
          <w:tcPr>
            <w:tcW w:w="1747" w:type="dxa"/>
          </w:tcPr>
          <w:p w14:paraId="1251D625" w14:textId="0C588E2E" w:rsidR="00DB059B" w:rsidRPr="00521A86" w:rsidRDefault="00DB059B" w:rsidP="00DB059B">
            <w:pPr>
              <w:jc w:val="both"/>
              <w:rPr>
                <w:rFonts w:cstheme="minorHAnsi"/>
                <w:b/>
              </w:rPr>
            </w:pPr>
            <w:r w:rsidRPr="00521A86">
              <w:rPr>
                <w:rFonts w:cstheme="minorHAnsi"/>
                <w:b/>
              </w:rPr>
              <w:t xml:space="preserve">Seguridad </w:t>
            </w:r>
          </w:p>
        </w:tc>
        <w:tc>
          <w:tcPr>
            <w:tcW w:w="7154" w:type="dxa"/>
          </w:tcPr>
          <w:p w14:paraId="6890F306" w14:textId="20C5F75F" w:rsidR="00DB059B" w:rsidRPr="00D16ADA" w:rsidRDefault="00DB059B" w:rsidP="00DB059B">
            <w:pPr>
              <w:jc w:val="both"/>
            </w:pPr>
            <w:r w:rsidRPr="00D16ADA">
              <w:t xml:space="preserve">Condiciones de seguridad recogidas en el documento de “Política de Seguridad de Proveedores” en la web </w:t>
            </w:r>
            <w:hyperlink r:id="rId25" w:history="1">
              <w:r w:rsidRPr="00880D3F">
                <w:rPr>
                  <w:rStyle w:val="Hipervnculo"/>
                  <w:rFonts w:asciiTheme="minorHAnsi" w:hAnsiTheme="minorHAnsi" w:cstheme="minorHAnsi"/>
                  <w:lang w:val="es-ES_tradnl" w:eastAsia="es-ES_tradnl"/>
                </w:rPr>
                <w:t>www.ejie</w:t>
              </w:r>
              <w:r w:rsidR="00880D3F" w:rsidRPr="00880D3F">
                <w:rPr>
                  <w:rStyle w:val="Hipervnculo"/>
                  <w:rFonts w:asciiTheme="minorHAnsi" w:hAnsiTheme="minorHAnsi" w:cstheme="minorHAnsi"/>
                  <w:lang w:val="es-ES" w:eastAsia="es-ES_tradnl"/>
                </w:rPr>
                <w:t>.euskadi.</w:t>
              </w:r>
              <w:r w:rsidRPr="00880D3F">
                <w:rPr>
                  <w:rStyle w:val="Hipervnculo"/>
                  <w:rFonts w:asciiTheme="minorHAnsi" w:hAnsiTheme="minorHAnsi" w:cstheme="minorHAnsi"/>
                  <w:lang w:val="es-ES_tradnl" w:eastAsia="es-ES_tradnl"/>
                </w:rPr>
                <w:t>eus</w:t>
              </w:r>
            </w:hyperlink>
          </w:p>
        </w:tc>
        <w:tc>
          <w:tcPr>
            <w:tcW w:w="835" w:type="dxa"/>
          </w:tcPr>
          <w:p w14:paraId="1BC8261E" w14:textId="2BCEEA3C" w:rsidR="00DB059B" w:rsidRPr="00521A86" w:rsidRDefault="00D96413" w:rsidP="00DB059B">
            <w:pPr>
              <w:jc w:val="both"/>
              <w:rPr>
                <w:rFonts w:cstheme="minorHAnsi"/>
                <w:b/>
              </w:rPr>
            </w:pPr>
            <w:r>
              <w:rPr>
                <w:rFonts w:ascii="MS Gothic" w:eastAsia="MS Gothic" w:hAnsi="MS Gothic" w:cstheme="minorHAnsi" w:hint="eastAsia"/>
                <w:b/>
              </w:rPr>
              <w:t>☒</w:t>
            </w:r>
          </w:p>
        </w:tc>
      </w:tr>
      <w:tr w:rsidR="003A081E" w:rsidRPr="00521A86" w14:paraId="4EA3343E" w14:textId="77777777" w:rsidTr="004358FE">
        <w:tc>
          <w:tcPr>
            <w:tcW w:w="1747" w:type="dxa"/>
          </w:tcPr>
          <w:p w14:paraId="2924262C" w14:textId="330C060D" w:rsidR="00015E42" w:rsidRDefault="00015E42" w:rsidP="00015E42">
            <w:pPr>
              <w:jc w:val="both"/>
              <w:rPr>
                <w:rFonts w:cstheme="minorHAnsi"/>
                <w:b/>
              </w:rPr>
            </w:pPr>
            <w:r>
              <w:rPr>
                <w:rFonts w:cstheme="minorHAnsi"/>
                <w:b/>
              </w:rPr>
              <w:t>Igualdad entre mujeres y hombres</w:t>
            </w:r>
          </w:p>
        </w:tc>
        <w:tc>
          <w:tcPr>
            <w:tcW w:w="7154" w:type="dxa"/>
          </w:tcPr>
          <w:p w14:paraId="761BBAD5" w14:textId="57A63026" w:rsidR="00015E42" w:rsidRPr="00006E2A" w:rsidRDefault="00015E42" w:rsidP="00015E42">
            <w:pPr>
              <w:autoSpaceDE w:val="0"/>
              <w:autoSpaceDN w:val="0"/>
              <w:adjustRightInd w:val="0"/>
              <w:jc w:val="both"/>
              <w:rPr>
                <w:rFonts w:cstheme="minorHAnsi"/>
                <w:color w:val="000000"/>
              </w:rPr>
            </w:pPr>
            <w:r w:rsidRPr="00006E2A">
              <w:rPr>
                <w:rFonts w:cstheme="minorHAnsi"/>
                <w:color w:val="000000"/>
              </w:rPr>
              <w:t>La empresa deberá realizar un uso no sexista en todo tipo de lenguaje e imágenes</w:t>
            </w:r>
            <w:r w:rsidR="0032171D">
              <w:rPr>
                <w:rFonts w:cstheme="minorHAnsi"/>
                <w:color w:val="000000"/>
              </w:rPr>
              <w:t>.</w:t>
            </w:r>
            <w:r w:rsidRPr="00006E2A">
              <w:rPr>
                <w:rFonts w:cstheme="minorHAnsi"/>
                <w:color w:val="000000"/>
              </w:rPr>
              <w:t xml:space="preserve"> </w:t>
            </w:r>
          </w:p>
          <w:p w14:paraId="20DB6B00" w14:textId="77777777" w:rsidR="00015E42" w:rsidRDefault="00015E42" w:rsidP="00015E42">
            <w:pPr>
              <w:autoSpaceDE w:val="0"/>
              <w:autoSpaceDN w:val="0"/>
              <w:adjustRightInd w:val="0"/>
              <w:jc w:val="both"/>
              <w:rPr>
                <w:rFonts w:cstheme="minorHAnsi"/>
                <w:color w:val="000000"/>
              </w:rPr>
            </w:pPr>
          </w:p>
          <w:p w14:paraId="1CA4AEF3" w14:textId="21B77E76" w:rsidR="00015E42" w:rsidRDefault="00015E42" w:rsidP="00015E42">
            <w:pPr>
              <w:autoSpaceDE w:val="0"/>
              <w:autoSpaceDN w:val="0"/>
              <w:adjustRightInd w:val="0"/>
              <w:jc w:val="both"/>
              <w:rPr>
                <w:rFonts w:cstheme="minorHAnsi"/>
                <w:color w:val="000000"/>
              </w:rPr>
            </w:pPr>
            <w:r w:rsidRPr="00006E2A">
              <w:rPr>
                <w:rFonts w:cstheme="minorHAnsi"/>
                <w:color w:val="000000"/>
              </w:rPr>
              <w:t>La empresa deberá adoptar y aplicar en la ejecución del contrato alguna o algunas de las siguientes acciones o políticas para la igualdad de mujeres y hombres:</w:t>
            </w:r>
          </w:p>
          <w:p w14:paraId="6BD2DD9C" w14:textId="77777777" w:rsidR="007C15E6" w:rsidRPr="00006E2A" w:rsidRDefault="007C15E6" w:rsidP="00015E42">
            <w:pPr>
              <w:autoSpaceDE w:val="0"/>
              <w:autoSpaceDN w:val="0"/>
              <w:adjustRightInd w:val="0"/>
              <w:jc w:val="both"/>
              <w:rPr>
                <w:rFonts w:cstheme="minorHAnsi"/>
                <w:color w:val="000000"/>
              </w:rPr>
            </w:pPr>
          </w:p>
          <w:p w14:paraId="74D872D8" w14:textId="4D08DD62" w:rsidR="00015E42" w:rsidRPr="007C15E6" w:rsidRDefault="00015E42" w:rsidP="001726AF">
            <w:pPr>
              <w:pStyle w:val="Prrafodelista"/>
              <w:numPr>
                <w:ilvl w:val="1"/>
                <w:numId w:val="130"/>
              </w:numPr>
              <w:autoSpaceDE w:val="0"/>
              <w:autoSpaceDN w:val="0"/>
              <w:adjustRightInd w:val="0"/>
              <w:ind w:left="414"/>
              <w:jc w:val="both"/>
              <w:rPr>
                <w:rFonts w:cstheme="minorHAnsi"/>
                <w:color w:val="000000"/>
              </w:rPr>
            </w:pPr>
            <w:r w:rsidRPr="007C15E6">
              <w:rPr>
                <w:rFonts w:cstheme="minorHAnsi"/>
                <w:color w:val="000000"/>
              </w:rPr>
              <w:t xml:space="preserve">En actividades de formación: impartir al menos 6 horas anuales de formación en materia de igualdad a la plantilla que ejecuta el contrato, formación que deberá ser certificada por un organismo oficial o autorizado. </w:t>
            </w:r>
          </w:p>
          <w:p w14:paraId="2EBACF1E" w14:textId="36A35E4B" w:rsidR="00015E42" w:rsidRPr="007C15E6" w:rsidRDefault="00015E42" w:rsidP="001726AF">
            <w:pPr>
              <w:pStyle w:val="Prrafodelista"/>
              <w:numPr>
                <w:ilvl w:val="1"/>
                <w:numId w:val="130"/>
              </w:numPr>
              <w:autoSpaceDE w:val="0"/>
              <w:autoSpaceDN w:val="0"/>
              <w:adjustRightInd w:val="0"/>
              <w:ind w:left="414"/>
              <w:jc w:val="both"/>
              <w:rPr>
                <w:rFonts w:cstheme="minorHAnsi"/>
                <w:color w:val="000000"/>
              </w:rPr>
            </w:pPr>
            <w:r w:rsidRPr="007C15E6">
              <w:rPr>
                <w:rFonts w:cstheme="minorHAnsi"/>
                <w:color w:val="000000"/>
              </w:rPr>
              <w:t xml:space="preserve">Disponer para la ejecución del contrato de una persona que posea una formación mínima consistente en la realización de un curso de, al menos, 150 horas en materia de igualdad de mujeres y hombres acreditada por un organismo oficial o autorizado. </w:t>
            </w:r>
          </w:p>
          <w:p w14:paraId="4FA8751C" w14:textId="379BB03B" w:rsidR="00015E42" w:rsidRPr="007C15E6" w:rsidRDefault="00015E42" w:rsidP="001726AF">
            <w:pPr>
              <w:pStyle w:val="Prrafodelista"/>
              <w:numPr>
                <w:ilvl w:val="1"/>
                <w:numId w:val="130"/>
              </w:numPr>
              <w:ind w:left="414"/>
              <w:jc w:val="both"/>
              <w:rPr>
                <w:rFonts w:cstheme="minorHAnsi"/>
                <w:color w:val="000000"/>
              </w:rPr>
            </w:pPr>
            <w:r w:rsidRPr="007C15E6">
              <w:rPr>
                <w:rFonts w:cstheme="minorHAnsi"/>
                <w:color w:val="000000"/>
              </w:rPr>
              <w:t>Aplicar y difundir medidas específicas para el empleo de lenguaje inclusivo e igualitario en la empresa, de modo que toda la documentación, publicidad, imagen o material que se genere con motivo de la ejecución del contrato, utilice un uso no sexista del lenguaje, evite cualquier imagen discriminatoria de las mujeres o estereotipos sexistas y fomente una imagen con valores de igualdad, presencia equilibrada, diversidad, corresponsabilidad y pluralidad de roles e identidades sexuales o de género</w:t>
            </w:r>
          </w:p>
          <w:p w14:paraId="2C46E24A" w14:textId="77777777" w:rsidR="00015E42" w:rsidRDefault="00015E42" w:rsidP="00015E42">
            <w:pPr>
              <w:jc w:val="both"/>
            </w:pPr>
          </w:p>
          <w:p w14:paraId="6AD92CF0" w14:textId="33F357C8" w:rsidR="00015E42" w:rsidRPr="00D16ADA" w:rsidRDefault="00015E42" w:rsidP="00015E42">
            <w:pPr>
              <w:jc w:val="both"/>
            </w:pPr>
            <w:r>
              <w:t>Específicamente, será obligatoria l</w:t>
            </w:r>
            <w:r>
              <w:rPr>
                <w:rFonts w:eastAsia="Times New Roman"/>
              </w:rPr>
              <w:t>a aplicación por la contratista</w:t>
            </w:r>
            <w:r>
              <w:t xml:space="preserve"> del protocolo contra el acoso moral, protocolo contra el acoso sexual y por razón de sexo y </w:t>
            </w:r>
            <w:r>
              <w:rPr>
                <w:rFonts w:eastAsia="Times New Roman"/>
              </w:rPr>
              <w:t xml:space="preserve">del </w:t>
            </w:r>
            <w:r>
              <w:t xml:space="preserve">protocolo contra el acoso por orientación sexual, identidad de género y/o </w:t>
            </w:r>
            <w:r>
              <w:lastRenderedPageBreak/>
              <w:t>expresión de género en el trabajo</w:t>
            </w:r>
            <w:r>
              <w:rPr>
                <w:lang w:val="es-ES_tradnl" w:eastAsia="es-ES_tradnl"/>
              </w:rPr>
              <w:t xml:space="preserve"> de EJIE, vigentes y </w:t>
            </w:r>
            <w:r w:rsidRPr="00D913E7">
              <w:rPr>
                <w:rFonts w:cstheme="minorHAnsi"/>
                <w:lang w:val="es-ES_tradnl" w:eastAsia="es-ES_tradnl"/>
              </w:rPr>
              <w:t>publicado</w:t>
            </w:r>
            <w:r>
              <w:rPr>
                <w:rFonts w:cstheme="minorHAnsi"/>
                <w:lang w:val="es-ES_tradnl" w:eastAsia="es-ES_tradnl"/>
              </w:rPr>
              <w:t>s</w:t>
            </w:r>
            <w:r w:rsidRPr="00D913E7">
              <w:rPr>
                <w:rFonts w:cstheme="minorHAnsi"/>
                <w:lang w:val="es-ES_tradnl" w:eastAsia="es-ES_tradnl"/>
              </w:rPr>
              <w:t xml:space="preserve"> en </w:t>
            </w:r>
            <w:hyperlink r:id="rId26" w:history="1">
              <w:r w:rsidRPr="00D913E7">
                <w:rPr>
                  <w:rStyle w:val="Hipervnculo"/>
                  <w:rFonts w:asciiTheme="minorHAnsi" w:hAnsiTheme="minorHAnsi" w:cstheme="minorHAnsi"/>
                  <w:lang w:val="es-ES_tradnl" w:eastAsia="es-ES_tradnl"/>
                </w:rPr>
                <w:t>www.ejie.eus</w:t>
              </w:r>
            </w:hyperlink>
            <w:r w:rsidRPr="00D913E7">
              <w:rPr>
                <w:rFonts w:eastAsia="Times New Roman" w:cstheme="minorHAnsi"/>
              </w:rPr>
              <w:t>, en</w:t>
            </w:r>
            <w:r>
              <w:rPr>
                <w:rFonts w:eastAsia="Times New Roman"/>
              </w:rPr>
              <w:t xml:space="preserve"> los lugares a los que alcanza el poder de dirección de EJIE, y en el ámbito y vigencia de los servicios objeto de contratación</w:t>
            </w:r>
            <w:r>
              <w:rPr>
                <w:lang w:val="es-ES_tradnl" w:eastAsia="es-ES_tradnl"/>
              </w:rPr>
              <w:t>.</w:t>
            </w:r>
          </w:p>
        </w:tc>
        <w:tc>
          <w:tcPr>
            <w:tcW w:w="835" w:type="dxa"/>
          </w:tcPr>
          <w:p w14:paraId="289DF3EB" w14:textId="4695CB81" w:rsidR="00015E42" w:rsidRDefault="00000000" w:rsidP="00015E42">
            <w:pPr>
              <w:jc w:val="both"/>
              <w:rPr>
                <w:rFonts w:cstheme="minorHAnsi"/>
                <w:b/>
              </w:rPr>
            </w:pPr>
            <w:sdt>
              <w:sdtPr>
                <w:rPr>
                  <w:rFonts w:cstheme="minorHAnsi"/>
                  <w:b/>
                </w:rPr>
                <w:id w:val="317231890"/>
                <w15:color w:val="FF6600"/>
                <w14:checkbox>
                  <w14:checked w14:val="1"/>
                  <w14:checkedState w14:val="2612" w14:font="MS Gothic"/>
                  <w14:uncheckedState w14:val="2610" w14:font="MS Gothic"/>
                </w14:checkbox>
              </w:sdtPr>
              <w:sdtContent>
                <w:r w:rsidR="00EC0479">
                  <w:rPr>
                    <w:rFonts w:ascii="MS Gothic" w:eastAsia="MS Gothic" w:hAnsi="MS Gothic" w:cstheme="minorHAnsi" w:hint="eastAsia"/>
                    <w:b/>
                  </w:rPr>
                  <w:t>☒</w:t>
                </w:r>
              </w:sdtContent>
            </w:sdt>
          </w:p>
        </w:tc>
      </w:tr>
      <w:tr w:rsidR="003A081E" w:rsidRPr="00521A86" w14:paraId="7D11FFB2" w14:textId="77777777" w:rsidTr="004358FE">
        <w:tc>
          <w:tcPr>
            <w:tcW w:w="1747" w:type="dxa"/>
          </w:tcPr>
          <w:p w14:paraId="6847BDB4" w14:textId="73E33CBA" w:rsidR="000337F6" w:rsidRPr="00521A86" w:rsidRDefault="000337F6" w:rsidP="000337F6">
            <w:pPr>
              <w:jc w:val="both"/>
              <w:rPr>
                <w:rFonts w:cstheme="minorHAnsi"/>
                <w:b/>
              </w:rPr>
            </w:pPr>
            <w:r>
              <w:rPr>
                <w:rFonts w:cstheme="minorHAnsi"/>
                <w:b/>
              </w:rPr>
              <w:t>Éticas</w:t>
            </w:r>
          </w:p>
        </w:tc>
        <w:tc>
          <w:tcPr>
            <w:tcW w:w="7154" w:type="dxa"/>
          </w:tcPr>
          <w:p w14:paraId="23459ABA" w14:textId="77777777" w:rsidR="000337F6" w:rsidRPr="00D16ADA" w:rsidRDefault="000337F6" w:rsidP="000337F6">
            <w:pPr>
              <w:jc w:val="both"/>
            </w:pPr>
          </w:p>
        </w:tc>
        <w:tc>
          <w:tcPr>
            <w:tcW w:w="835" w:type="dxa"/>
          </w:tcPr>
          <w:p w14:paraId="404DA078" w14:textId="3BF99FBA" w:rsidR="000337F6" w:rsidRDefault="00000000" w:rsidP="000337F6">
            <w:pPr>
              <w:jc w:val="both"/>
              <w:rPr>
                <w:rFonts w:cstheme="minorHAnsi"/>
                <w:b/>
              </w:rPr>
            </w:pPr>
            <w:sdt>
              <w:sdtPr>
                <w:rPr>
                  <w:rFonts w:cstheme="minorHAnsi"/>
                  <w:b/>
                </w:rPr>
                <w:id w:val="-832061452"/>
                <w15:color w:val="FF6600"/>
                <w14:checkbox>
                  <w14:checked w14:val="0"/>
                  <w14:checkedState w14:val="2612" w14:font="MS Gothic"/>
                  <w14:uncheckedState w14:val="2610" w14:font="MS Gothic"/>
                </w14:checkbox>
              </w:sdtPr>
              <w:sdtContent>
                <w:r w:rsidR="000337F6">
                  <w:rPr>
                    <w:rFonts w:ascii="MS Gothic" w:eastAsia="MS Gothic" w:hAnsi="MS Gothic" w:cstheme="minorHAnsi" w:hint="eastAsia"/>
                    <w:b/>
                  </w:rPr>
                  <w:t>☐</w:t>
                </w:r>
              </w:sdtContent>
            </w:sdt>
          </w:p>
        </w:tc>
      </w:tr>
      <w:tr w:rsidR="003A081E" w:rsidRPr="00277AF9" w14:paraId="1ABF6E2A" w14:textId="77777777" w:rsidTr="004358FE">
        <w:tc>
          <w:tcPr>
            <w:tcW w:w="1747" w:type="dxa"/>
          </w:tcPr>
          <w:p w14:paraId="641E407D" w14:textId="61FA5E09" w:rsidR="000337F6" w:rsidRPr="00D16ADA" w:rsidRDefault="000337F6" w:rsidP="000337F6">
            <w:pPr>
              <w:jc w:val="both"/>
              <w:rPr>
                <w:rFonts w:cstheme="minorHAnsi"/>
                <w:b/>
                <w:highlight w:val="cyan"/>
              </w:rPr>
            </w:pPr>
            <w:r w:rsidRPr="00D16ADA">
              <w:rPr>
                <w:rFonts w:cstheme="minorHAnsi"/>
                <w:b/>
              </w:rPr>
              <w:t>Otras</w:t>
            </w:r>
          </w:p>
        </w:tc>
        <w:tc>
          <w:tcPr>
            <w:tcW w:w="7154" w:type="dxa"/>
          </w:tcPr>
          <w:p w14:paraId="779CEB33" w14:textId="3CB20A62" w:rsidR="000337F6" w:rsidRPr="00D16ADA" w:rsidRDefault="000337F6" w:rsidP="000337F6">
            <w:pPr>
              <w:jc w:val="both"/>
            </w:pPr>
          </w:p>
        </w:tc>
        <w:tc>
          <w:tcPr>
            <w:tcW w:w="835" w:type="dxa"/>
          </w:tcPr>
          <w:p w14:paraId="59F80407" w14:textId="087C25C6" w:rsidR="000337F6" w:rsidRDefault="00000000" w:rsidP="000337F6">
            <w:pPr>
              <w:jc w:val="both"/>
              <w:rPr>
                <w:rFonts w:cstheme="minorHAnsi"/>
                <w:b/>
              </w:rPr>
            </w:pPr>
            <w:sdt>
              <w:sdtPr>
                <w:rPr>
                  <w:rFonts w:cstheme="minorHAnsi"/>
                  <w:b/>
                </w:rPr>
                <w:id w:val="1370721255"/>
                <w15:color w:val="FF6600"/>
                <w14:checkbox>
                  <w14:checked w14:val="0"/>
                  <w14:checkedState w14:val="2612" w14:font="MS Gothic"/>
                  <w14:uncheckedState w14:val="2610" w14:font="MS Gothic"/>
                </w14:checkbox>
              </w:sdtPr>
              <w:sdtContent>
                <w:r w:rsidR="000337F6">
                  <w:rPr>
                    <w:rFonts w:ascii="MS Gothic" w:eastAsia="MS Gothic" w:hAnsi="MS Gothic" w:cstheme="minorHAnsi" w:hint="eastAsia"/>
                    <w:b/>
                  </w:rPr>
                  <w:t>☐</w:t>
                </w:r>
              </w:sdtContent>
            </w:sdt>
          </w:p>
        </w:tc>
      </w:tr>
    </w:tbl>
    <w:p w14:paraId="529794F5" w14:textId="77001F63" w:rsidR="000574C2" w:rsidRPr="00FF07BA" w:rsidRDefault="00EB48DB" w:rsidP="00A73863">
      <w:pPr>
        <w:pStyle w:val="EJIE-Titulo2"/>
      </w:pPr>
      <w:r>
        <w:tab/>
      </w:r>
      <w:bookmarkStart w:id="63" w:name="_Toc224597076"/>
      <w:r w:rsidR="00C82B8F" w:rsidRPr="00FF07BA">
        <w:t>PROPIEDAD INTELECTUAL</w:t>
      </w:r>
      <w:bookmarkEnd w:id="63"/>
    </w:p>
    <w:p w14:paraId="1C3A6807" w14:textId="77777777" w:rsidR="00C82B8F" w:rsidRPr="00FF07BA" w:rsidRDefault="00C82B8F" w:rsidP="009733F7">
      <w:pPr>
        <w:spacing w:line="240" w:lineRule="auto"/>
        <w:jc w:val="both"/>
        <w:rPr>
          <w:rFonts w:cstheme="minorHAnsi"/>
        </w:rPr>
      </w:pPr>
      <w:r w:rsidRPr="00FF07BA">
        <w:rPr>
          <w:rFonts w:cstheme="minorHAnsi"/>
        </w:rPr>
        <w:t>Los derechos de propiedad intelectual derivados del presente contrato son de:</w:t>
      </w:r>
    </w:p>
    <w:p w14:paraId="07B59309" w14:textId="69793915" w:rsidR="00C82B8F" w:rsidRPr="00FF07BA" w:rsidRDefault="00C82B8F" w:rsidP="00300E87">
      <w:pPr>
        <w:pStyle w:val="Prrafodelista"/>
        <w:numPr>
          <w:ilvl w:val="0"/>
          <w:numId w:val="47"/>
        </w:numPr>
        <w:spacing w:line="240" w:lineRule="auto"/>
        <w:jc w:val="both"/>
        <w:rPr>
          <w:rFonts w:cstheme="minorHAnsi"/>
        </w:rPr>
      </w:pPr>
      <w:r w:rsidRPr="00FF07BA">
        <w:rPr>
          <w:rFonts w:cstheme="minorHAnsi"/>
        </w:rPr>
        <w:t xml:space="preserve">EJIE </w:t>
      </w:r>
      <w:sdt>
        <w:sdtPr>
          <w:rPr>
            <w:rFonts w:cstheme="minorHAnsi"/>
          </w:rPr>
          <w:id w:val="-1425572769"/>
          <w15:color w:val="FF6600"/>
          <w14:checkbox>
            <w14:checked w14:val="0"/>
            <w14:checkedState w14:val="2612" w14:font="MS Gothic"/>
            <w14:uncheckedState w14:val="2610" w14:font="MS Gothic"/>
          </w14:checkbox>
        </w:sdtPr>
        <w:sdtContent>
          <w:r w:rsidR="009761B1">
            <w:rPr>
              <w:rFonts w:ascii="MS Gothic" w:eastAsia="MS Gothic" w:hAnsi="MS Gothic" w:cstheme="minorHAnsi" w:hint="eastAsia"/>
            </w:rPr>
            <w:t>☐</w:t>
          </w:r>
        </w:sdtContent>
      </w:sdt>
    </w:p>
    <w:p w14:paraId="5BD6867A" w14:textId="77777777" w:rsidR="00C82B8F" w:rsidRDefault="00C82B8F" w:rsidP="00300E87">
      <w:pPr>
        <w:pStyle w:val="Prrafodelista"/>
        <w:numPr>
          <w:ilvl w:val="0"/>
          <w:numId w:val="47"/>
        </w:numPr>
        <w:spacing w:line="240" w:lineRule="auto"/>
        <w:jc w:val="both"/>
        <w:rPr>
          <w:rFonts w:cstheme="minorHAnsi"/>
        </w:rPr>
      </w:pPr>
      <w:r w:rsidRPr="00FF07BA">
        <w:rPr>
          <w:rFonts w:cstheme="minorHAnsi"/>
        </w:rPr>
        <w:t xml:space="preserve">El fabricante del software o hardware objeto de contratación o derivado de las necesidades de los servicios a contratar </w:t>
      </w:r>
      <w:sdt>
        <w:sdtPr>
          <w:rPr>
            <w:rFonts w:cstheme="minorHAnsi"/>
          </w:rPr>
          <w:id w:val="-1524157613"/>
          <w15:color w:val="FF6600"/>
          <w14:checkbox>
            <w14:checked w14:val="0"/>
            <w14:checkedState w14:val="2612" w14:font="MS Gothic"/>
            <w14:uncheckedState w14:val="2610" w14:font="MS Gothic"/>
          </w14:checkbox>
        </w:sdtPr>
        <w:sdtContent>
          <w:permStart w:id="1018315815" w:edGrp="everyone"/>
          <w:r w:rsidRPr="00FF07BA">
            <w:rPr>
              <w:rFonts w:ascii="MS Gothic" w:eastAsia="MS Gothic" w:hAnsi="MS Gothic" w:cs="MS Gothic" w:hint="eastAsia"/>
            </w:rPr>
            <w:t>☐</w:t>
          </w:r>
          <w:permEnd w:id="1018315815"/>
        </w:sdtContent>
      </w:sdt>
    </w:p>
    <w:p w14:paraId="32DE8FBB" w14:textId="43017A5F" w:rsidR="00D31C1F" w:rsidRPr="00FF07BA" w:rsidRDefault="00FB1226" w:rsidP="00300E87">
      <w:pPr>
        <w:pStyle w:val="Prrafodelista"/>
        <w:numPr>
          <w:ilvl w:val="0"/>
          <w:numId w:val="47"/>
        </w:numPr>
        <w:spacing w:line="240" w:lineRule="auto"/>
        <w:jc w:val="both"/>
        <w:rPr>
          <w:rFonts w:cstheme="minorHAnsi"/>
        </w:rPr>
      </w:pPr>
      <w:r>
        <w:t xml:space="preserve">En este contrato específicamente: </w:t>
      </w:r>
      <w:r w:rsidR="009761B1">
        <w:t>No aplica</w:t>
      </w:r>
    </w:p>
    <w:p w14:paraId="79D4F25B" w14:textId="77777777" w:rsidR="0071487D" w:rsidRDefault="00EB48DB" w:rsidP="0071487D">
      <w:pPr>
        <w:pStyle w:val="EJIE-Titulo2"/>
        <w:rPr>
          <w:rFonts w:cstheme="minorHAnsi"/>
        </w:rPr>
      </w:pPr>
      <w:r>
        <w:tab/>
      </w:r>
      <w:bookmarkStart w:id="64" w:name="_Toc224597077"/>
      <w:r w:rsidR="00504E10">
        <w:rPr>
          <w:rFonts w:cstheme="minorHAnsi"/>
        </w:rPr>
        <w:t>ENTREGABLES</w:t>
      </w:r>
      <w:r w:rsidR="006F7D99">
        <w:rPr>
          <w:rFonts w:cstheme="minorHAnsi"/>
        </w:rPr>
        <w:t xml:space="preserve"> Y CONDICIONES </w:t>
      </w:r>
      <w:r w:rsidR="00504E10">
        <w:rPr>
          <w:rFonts w:cstheme="minorHAnsi"/>
        </w:rPr>
        <w:t>EN CONTRATOS DE SOFTWARE</w:t>
      </w:r>
      <w:bookmarkEnd w:id="64"/>
    </w:p>
    <w:p w14:paraId="486B5760" w14:textId="17A27028" w:rsidR="00DD743B" w:rsidRPr="00DD743B" w:rsidRDefault="00DD743B" w:rsidP="00DD743B">
      <w:pPr>
        <w:pStyle w:val="Prrafodelista"/>
        <w:jc w:val="both"/>
        <w:rPr>
          <w:b/>
          <w:bCs/>
        </w:rPr>
      </w:pPr>
      <w:r w:rsidRPr="00DD743B">
        <w:rPr>
          <w:b/>
          <w:bCs/>
        </w:rPr>
        <w:t>LOTE 1 y LOTE 2:</w:t>
      </w:r>
    </w:p>
    <w:p w14:paraId="0B1F56F4" w14:textId="65A00EF9" w:rsidR="00031098" w:rsidRDefault="0071487D" w:rsidP="001726AF">
      <w:pPr>
        <w:pStyle w:val="Prrafodelista"/>
        <w:numPr>
          <w:ilvl w:val="0"/>
          <w:numId w:val="109"/>
        </w:numPr>
        <w:jc w:val="both"/>
      </w:pPr>
      <w:r w:rsidRPr="004C42CA">
        <w:t>Entregables</w:t>
      </w:r>
      <w:r w:rsidR="00031098">
        <w:t>:</w:t>
      </w:r>
    </w:p>
    <w:p w14:paraId="4C57771A" w14:textId="4E207080" w:rsidR="00031098" w:rsidRPr="00226B37" w:rsidRDefault="00031098" w:rsidP="00300E87">
      <w:pPr>
        <w:pStyle w:val="NormalWeb"/>
        <w:numPr>
          <w:ilvl w:val="0"/>
          <w:numId w:val="53"/>
        </w:numPr>
        <w:spacing w:before="120" w:beforeAutospacing="0" w:after="120" w:afterAutospacing="0"/>
        <w:jc w:val="both"/>
        <w:rPr>
          <w:rFonts w:asciiTheme="minorHAnsi" w:hAnsiTheme="minorHAnsi" w:cstheme="minorHAnsi"/>
          <w:sz w:val="22"/>
          <w:szCs w:val="22"/>
          <w:lang w:val="es-ES_tradnl"/>
        </w:rPr>
      </w:pPr>
      <w:r>
        <w:rPr>
          <w:rFonts w:asciiTheme="minorHAnsi" w:hAnsiTheme="minorHAnsi" w:cstheme="minorHAnsi"/>
          <w:sz w:val="22"/>
          <w:szCs w:val="22"/>
          <w:lang w:val="es-ES_tradnl"/>
        </w:rPr>
        <w:t>No</w:t>
      </w:r>
      <w:r w:rsidRPr="00226B37">
        <w:rPr>
          <w:rFonts w:asciiTheme="minorHAnsi" w:hAnsiTheme="minorHAnsi" w:cstheme="minorHAnsi"/>
          <w:sz w:val="22"/>
          <w:szCs w:val="22"/>
          <w:lang w:val="es-ES_tradnl"/>
        </w:rPr>
        <w:t xml:space="preserve"> </w:t>
      </w:r>
      <w:r w:rsidRPr="00226B37">
        <w:rPr>
          <w:rFonts w:asciiTheme="minorHAnsi" w:hAnsiTheme="minorHAnsi" w:cstheme="minorHAnsi"/>
          <w:sz w:val="22"/>
          <w:szCs w:val="22"/>
        </w:rPr>
        <w:t xml:space="preserve">- </w:t>
      </w:r>
      <w:sdt>
        <w:sdtPr>
          <w:rPr>
            <w:rFonts w:asciiTheme="minorHAnsi" w:hAnsiTheme="minorHAnsi" w:cstheme="minorHAnsi"/>
            <w:sz w:val="22"/>
            <w:szCs w:val="22"/>
          </w:rPr>
          <w:id w:val="1260026556"/>
          <w15:color w:val="FF6600"/>
          <w14:checkbox>
            <w14:checked w14:val="1"/>
            <w14:checkedState w14:val="2612" w14:font="MS Gothic"/>
            <w14:uncheckedState w14:val="2610" w14:font="MS Gothic"/>
          </w14:checkbox>
        </w:sdtPr>
        <w:sdtContent>
          <w:r w:rsidR="00965872">
            <w:rPr>
              <w:rFonts w:ascii="MS Gothic" w:eastAsia="MS Gothic" w:hAnsi="MS Gothic" w:cstheme="minorHAnsi" w:hint="eastAsia"/>
              <w:sz w:val="22"/>
              <w:szCs w:val="22"/>
            </w:rPr>
            <w:t>☒</w:t>
          </w:r>
        </w:sdtContent>
      </w:sdt>
    </w:p>
    <w:p w14:paraId="5280FD95" w14:textId="72FF6B24" w:rsidR="00031098" w:rsidRPr="00226B37" w:rsidRDefault="00031098" w:rsidP="00300E87">
      <w:pPr>
        <w:pStyle w:val="NormalWeb"/>
        <w:numPr>
          <w:ilvl w:val="0"/>
          <w:numId w:val="53"/>
        </w:numPr>
        <w:spacing w:before="120" w:beforeAutospacing="0" w:after="120" w:afterAutospacing="0"/>
        <w:jc w:val="both"/>
        <w:rPr>
          <w:rFonts w:asciiTheme="minorHAnsi" w:hAnsiTheme="minorHAnsi" w:cstheme="minorHAnsi"/>
          <w:sz w:val="22"/>
          <w:szCs w:val="22"/>
          <w:lang w:val="es-ES_tradnl"/>
        </w:rPr>
      </w:pPr>
      <w:r>
        <w:rPr>
          <w:rFonts w:asciiTheme="minorHAnsi" w:hAnsiTheme="minorHAnsi" w:cstheme="minorHAnsi"/>
          <w:sz w:val="22"/>
          <w:szCs w:val="22"/>
          <w:lang w:val="es-ES_tradnl"/>
        </w:rPr>
        <w:t>Sí</w:t>
      </w:r>
      <w:r w:rsidRPr="00226B37">
        <w:rPr>
          <w:rFonts w:asciiTheme="minorHAnsi" w:hAnsiTheme="minorHAnsi" w:cstheme="minorHAnsi"/>
          <w:sz w:val="22"/>
          <w:szCs w:val="22"/>
          <w:lang w:val="es-ES_tradnl"/>
        </w:rPr>
        <w:t xml:space="preserve"> </w:t>
      </w:r>
      <w:r w:rsidRPr="00226B37">
        <w:rPr>
          <w:rFonts w:asciiTheme="minorHAnsi" w:hAnsiTheme="minorHAnsi" w:cstheme="minorHAnsi"/>
          <w:sz w:val="22"/>
          <w:szCs w:val="22"/>
        </w:rPr>
        <w:t xml:space="preserve">- </w:t>
      </w:r>
      <w:sdt>
        <w:sdtPr>
          <w:rPr>
            <w:rFonts w:asciiTheme="minorHAnsi" w:hAnsiTheme="minorHAnsi" w:cstheme="minorHAnsi"/>
            <w:sz w:val="22"/>
            <w:szCs w:val="22"/>
          </w:rPr>
          <w:id w:val="1103068724"/>
          <w15:color w:val="FF6600"/>
          <w14:checkbox>
            <w14:checked w14:val="0"/>
            <w14:checkedState w14:val="2612" w14:font="MS Gothic"/>
            <w14:uncheckedState w14:val="2610" w14:font="MS Gothic"/>
          </w14:checkbox>
        </w:sdtPr>
        <w:sdtContent>
          <w:r w:rsidR="00B1347D">
            <w:rPr>
              <w:rFonts w:ascii="MS Gothic" w:eastAsia="MS Gothic" w:hAnsi="MS Gothic" w:cstheme="minorHAnsi" w:hint="eastAsia"/>
              <w:sz w:val="22"/>
              <w:szCs w:val="22"/>
            </w:rPr>
            <w:t>☐</w:t>
          </w:r>
        </w:sdtContent>
      </w:sdt>
    </w:p>
    <w:p w14:paraId="398D0E80" w14:textId="77777777" w:rsidR="00031098" w:rsidRPr="00AD264F" w:rsidRDefault="00031098" w:rsidP="00F73898">
      <w:pPr>
        <w:jc w:val="both"/>
      </w:pPr>
      <w:r w:rsidRPr="00AD264F">
        <w:t>Una vez finalizado el periodo de ejecución del contrato, la empresa adjudicataria pondrá a disposición de EJIE todo el material e información que hubiera podido obtener en el desarrollo y ejecución de los servicios.</w:t>
      </w:r>
    </w:p>
    <w:p w14:paraId="73722860" w14:textId="77777777" w:rsidR="00031098" w:rsidRPr="00AD264F" w:rsidRDefault="00031098" w:rsidP="00031098">
      <w:pPr>
        <w:jc w:val="both"/>
      </w:pPr>
      <w:r w:rsidRPr="00AD264F">
        <w:t xml:space="preserve">Tal y como se establece en el </w:t>
      </w:r>
      <w:r w:rsidRPr="00C62625">
        <w:t>art</w:t>
      </w:r>
      <w:r>
        <w:t>.</w:t>
      </w:r>
      <w:r w:rsidRPr="00C62625">
        <w:t xml:space="preserve"> 308 LCSP</w:t>
      </w:r>
      <w:r w:rsidRPr="00AD264F">
        <w:t>, los contratos de servicios que tengan por objeto el desarrollo y la puesta a disposición de productos protegidos por un derecho de propiedad intelectual o industrial llevarán aparejada la cesión de este a la contratante, en este caso EJIE, o Administración para que la presta los servicios. En todo caso, y aun cuando se excluya la cesión de los derechos de propiedad intelectual, el órgano de contratación podrá siempre autorizar el uso del correspondiente producto a los entes, organismos y entidades pertenecientes al sector público.</w:t>
      </w:r>
    </w:p>
    <w:p w14:paraId="7D83EFF2" w14:textId="77777777" w:rsidR="00031098" w:rsidRPr="00AD264F" w:rsidRDefault="00031098" w:rsidP="00031098">
      <w:pPr>
        <w:jc w:val="both"/>
      </w:pPr>
      <w:r w:rsidRPr="00AD264F">
        <w:t>En todo caso deberá entregar a EJIE como o mínimo:</w:t>
      </w:r>
    </w:p>
    <w:tbl>
      <w:tblPr>
        <w:tblStyle w:val="Tablaconcuadrcula"/>
        <w:tblW w:w="0" w:type="auto"/>
        <w:tblLook w:val="04A0" w:firstRow="1" w:lastRow="0" w:firstColumn="1" w:lastColumn="0" w:noHBand="0" w:noVBand="1"/>
      </w:tblPr>
      <w:tblGrid>
        <w:gridCol w:w="4390"/>
      </w:tblGrid>
      <w:tr w:rsidR="003760EA" w:rsidRPr="00AD264F" w14:paraId="0EC2C68C" w14:textId="77777777">
        <w:tc>
          <w:tcPr>
            <w:tcW w:w="4390" w:type="dxa"/>
            <w:shd w:val="clear" w:color="auto" w:fill="92CDDC" w:themeFill="accent5" w:themeFillTint="99"/>
          </w:tcPr>
          <w:p w14:paraId="49990788" w14:textId="77777777" w:rsidR="00031098" w:rsidRPr="00AD264F" w:rsidRDefault="00031098">
            <w:pPr>
              <w:jc w:val="center"/>
              <w:rPr>
                <w:b/>
              </w:rPr>
            </w:pPr>
            <w:r w:rsidRPr="00AD264F">
              <w:rPr>
                <w:b/>
              </w:rPr>
              <w:t>CONCEPTO</w:t>
            </w:r>
          </w:p>
        </w:tc>
      </w:tr>
      <w:tr w:rsidR="003760EA" w:rsidRPr="00AD264F" w14:paraId="16395EE7" w14:textId="77777777">
        <w:tc>
          <w:tcPr>
            <w:tcW w:w="4390" w:type="dxa"/>
          </w:tcPr>
          <w:p w14:paraId="6147B00A" w14:textId="77777777" w:rsidR="00031098" w:rsidRPr="00AD264F" w:rsidRDefault="00031098">
            <w:r w:rsidRPr="00AD264F">
              <w:t>Análisis Funcional</w:t>
            </w:r>
          </w:p>
        </w:tc>
      </w:tr>
      <w:tr w:rsidR="003760EA" w:rsidRPr="00AD264F" w14:paraId="74FEDE9B" w14:textId="77777777">
        <w:tc>
          <w:tcPr>
            <w:tcW w:w="4390" w:type="dxa"/>
          </w:tcPr>
          <w:p w14:paraId="31FA93A5" w14:textId="77777777" w:rsidR="00031098" w:rsidRPr="00AD264F" w:rsidRDefault="00031098">
            <w:r w:rsidRPr="00AD264F">
              <w:t>Diseño Técnico</w:t>
            </w:r>
          </w:p>
        </w:tc>
      </w:tr>
      <w:tr w:rsidR="003760EA" w:rsidRPr="00AD264F" w14:paraId="7CF9952A" w14:textId="77777777">
        <w:tc>
          <w:tcPr>
            <w:tcW w:w="4390" w:type="dxa"/>
          </w:tcPr>
          <w:p w14:paraId="70AECCF4" w14:textId="77777777" w:rsidR="00031098" w:rsidRPr="00AD264F" w:rsidRDefault="00031098">
            <w:pPr>
              <w:jc w:val="both"/>
            </w:pPr>
            <w:r w:rsidRPr="00AD264F">
              <w:t>Código Fuente</w:t>
            </w:r>
          </w:p>
        </w:tc>
      </w:tr>
      <w:tr w:rsidR="003760EA" w:rsidRPr="00AD264F" w14:paraId="58B8E4F6" w14:textId="77777777">
        <w:tc>
          <w:tcPr>
            <w:tcW w:w="4390" w:type="dxa"/>
          </w:tcPr>
          <w:p w14:paraId="0DDC5516" w14:textId="77777777" w:rsidR="00031098" w:rsidRPr="00AD264F" w:rsidRDefault="00031098">
            <w:r w:rsidRPr="00AD264F">
              <w:t>Manual técnico de instalación y compilación</w:t>
            </w:r>
          </w:p>
        </w:tc>
      </w:tr>
      <w:tr w:rsidR="003760EA" w:rsidRPr="00AD264F" w14:paraId="26BE3489" w14:textId="77777777">
        <w:tc>
          <w:tcPr>
            <w:tcW w:w="4390" w:type="dxa"/>
          </w:tcPr>
          <w:p w14:paraId="4834A582" w14:textId="77777777" w:rsidR="00031098" w:rsidRPr="00AD264F" w:rsidRDefault="00031098">
            <w:r w:rsidRPr="00AD264F">
              <w:t>Manual administración</w:t>
            </w:r>
          </w:p>
        </w:tc>
      </w:tr>
      <w:tr w:rsidR="003760EA" w:rsidRPr="00AD264F" w14:paraId="0A4652CF" w14:textId="77777777">
        <w:tc>
          <w:tcPr>
            <w:tcW w:w="4390" w:type="dxa"/>
          </w:tcPr>
          <w:p w14:paraId="69F22A1C" w14:textId="77777777" w:rsidR="00031098" w:rsidRPr="00AD264F" w:rsidRDefault="00031098">
            <w:r w:rsidRPr="00AD264F">
              <w:t>Manual de usuario</w:t>
            </w:r>
          </w:p>
        </w:tc>
      </w:tr>
      <w:tr w:rsidR="003760EA" w:rsidRPr="00AD264F" w14:paraId="3A0C26A3" w14:textId="77777777">
        <w:tc>
          <w:tcPr>
            <w:tcW w:w="4390" w:type="dxa"/>
          </w:tcPr>
          <w:sdt>
            <w:sdtPr>
              <w:id w:val="1102386203"/>
              <w:placeholder>
                <w:docPart w:val="F2B0D366F93842058CCA7B7D61E9118E"/>
              </w:placeholder>
              <w:showingPlcHdr/>
              <w15:color w:val="FF6600"/>
            </w:sdtPr>
            <w:sdtContent>
              <w:p w14:paraId="46E3927C" w14:textId="77777777" w:rsidR="00031098" w:rsidRPr="00AD264F" w:rsidRDefault="00031098">
                <w:pPr>
                  <w:jc w:val="both"/>
                </w:pPr>
                <w:r w:rsidRPr="00AD264F">
                  <w:t>&lt;Otras&gt;</w:t>
                </w:r>
              </w:p>
              <w:p w14:paraId="23777D3C" w14:textId="77777777" w:rsidR="00031098" w:rsidRPr="00AD264F" w:rsidRDefault="00000000">
                <w:pPr>
                  <w:jc w:val="both"/>
                </w:pPr>
              </w:p>
            </w:sdtContent>
          </w:sdt>
        </w:tc>
      </w:tr>
    </w:tbl>
    <w:p w14:paraId="15C4EC2D" w14:textId="77777777" w:rsidR="00031098" w:rsidRPr="00175DBB" w:rsidRDefault="00031098" w:rsidP="00864ADD">
      <w:pPr>
        <w:jc w:val="both"/>
        <w:rPr>
          <w:rFonts w:cstheme="minorHAnsi"/>
        </w:rPr>
      </w:pPr>
    </w:p>
    <w:p w14:paraId="3EA52E0C" w14:textId="77777777" w:rsidR="00031098" w:rsidRPr="00AD264F" w:rsidRDefault="00031098" w:rsidP="001726AF">
      <w:pPr>
        <w:pStyle w:val="Prrafodelista"/>
        <w:numPr>
          <w:ilvl w:val="0"/>
          <w:numId w:val="100"/>
        </w:numPr>
        <w:rPr>
          <w:rFonts w:cstheme="minorHAnsi"/>
          <w:b/>
        </w:rPr>
      </w:pPr>
      <w:r w:rsidRPr="00AD264F">
        <w:rPr>
          <w:rFonts w:cstheme="minorHAnsi"/>
          <w:b/>
        </w:rPr>
        <w:lastRenderedPageBreak/>
        <w:t xml:space="preserve">Licencias para Batera </w:t>
      </w:r>
    </w:p>
    <w:p w14:paraId="3D48B1A8" w14:textId="197B707F" w:rsidR="00356BED" w:rsidRPr="00C62625" w:rsidRDefault="00031098" w:rsidP="00031098">
      <w:pPr>
        <w:jc w:val="both"/>
      </w:pPr>
      <w:r w:rsidRPr="00031098">
        <w:rPr>
          <w:rFonts w:cstheme="minorHAnsi"/>
          <w:iCs/>
        </w:rPr>
        <w:t>En el caso de que las licencias se circunscriban al ámbito de la plataforma “Batera”, se tendrá en cuenta, que ésta una plataforma común que consolida las infraestructuras tecnológicas de las distintas unidades del Gobierno Vasco, Administración Pública Vasca y Redes Sectoriales, en la que EJIE, como órgano gestor, tiene asignada la provisión y prestación de servicios IT para los entes que vayan integrándose en ella</w:t>
      </w:r>
      <w:r w:rsidR="00356BED" w:rsidRPr="00C62625">
        <w:t>.</w:t>
      </w:r>
    </w:p>
    <w:p w14:paraId="53237759" w14:textId="783EEAED" w:rsidR="00C62625" w:rsidRPr="00F73898" w:rsidRDefault="00C62625">
      <w:pPr>
        <w:rPr>
          <w:rFonts w:cstheme="minorHAnsi"/>
        </w:rPr>
      </w:pPr>
      <w:r>
        <w:rPr>
          <w:rFonts w:cstheme="minorHAnsi"/>
          <w:color w:val="FF0000"/>
        </w:rPr>
        <w:br w:type="page"/>
      </w:r>
    </w:p>
    <w:p w14:paraId="20C77ECF" w14:textId="77777777" w:rsidR="00B70C07" w:rsidRPr="00F73898" w:rsidRDefault="00B70C07" w:rsidP="009A5F75">
      <w:pPr>
        <w:jc w:val="both"/>
        <w:rPr>
          <w:rFonts w:cstheme="minorHAnsi"/>
        </w:rPr>
      </w:pPr>
    </w:p>
    <w:p w14:paraId="4FF1D7BA" w14:textId="46C20345" w:rsidR="00DE63E8" w:rsidRPr="009A5F75" w:rsidRDefault="00DE63E8" w:rsidP="009A5F75">
      <w:pPr>
        <w:jc w:val="both"/>
        <w:rPr>
          <w:rFonts w:cstheme="minorHAnsi"/>
        </w:rPr>
      </w:pPr>
    </w:p>
    <w:tbl>
      <w:tblPr>
        <w:tblStyle w:val="Tablaconcuadrcula"/>
        <w:tblW w:w="0" w:type="auto"/>
        <w:shd w:val="clear" w:color="auto" w:fill="215868" w:themeFill="accent5" w:themeFillShade="80"/>
        <w:tblLook w:val="04A0" w:firstRow="1" w:lastRow="0" w:firstColumn="1" w:lastColumn="0" w:noHBand="0" w:noVBand="1"/>
      </w:tblPr>
      <w:tblGrid>
        <w:gridCol w:w="9736"/>
      </w:tblGrid>
      <w:tr w:rsidR="001B24F7" w:rsidRPr="00EE163E" w14:paraId="3E94B770" w14:textId="77777777" w:rsidTr="0021253A">
        <w:tc>
          <w:tcPr>
            <w:tcW w:w="9886" w:type="dxa"/>
            <w:shd w:val="clear" w:color="auto" w:fill="215868" w:themeFill="accent5" w:themeFillShade="80"/>
          </w:tcPr>
          <w:p w14:paraId="0BEDD982" w14:textId="77777777" w:rsidR="0021253A" w:rsidRPr="00EE163E" w:rsidRDefault="0021253A" w:rsidP="00EE163E">
            <w:pPr>
              <w:pStyle w:val="TITULOSECCIN"/>
              <w:pBdr>
                <w:top w:val="none" w:sz="0" w:space="0" w:color="auto"/>
                <w:bottom w:val="none" w:sz="0" w:space="0" w:color="auto"/>
              </w:pBdr>
              <w:rPr>
                <w:rStyle w:val="Ttulodellibro"/>
                <w:b/>
                <w:i/>
              </w:rPr>
            </w:pPr>
          </w:p>
          <w:p w14:paraId="3EBE0906" w14:textId="77777777" w:rsidR="0021253A" w:rsidRDefault="0021253A" w:rsidP="00EE163E">
            <w:pPr>
              <w:pStyle w:val="TITULOSECCIN"/>
              <w:pBdr>
                <w:top w:val="none" w:sz="0" w:space="0" w:color="auto"/>
                <w:bottom w:val="none" w:sz="0" w:space="0" w:color="auto"/>
              </w:pBdr>
              <w:rPr>
                <w:rStyle w:val="Ttulodellibro"/>
                <w:b/>
                <w:i/>
              </w:rPr>
            </w:pPr>
            <w:r w:rsidRPr="00EE163E">
              <w:rPr>
                <w:rStyle w:val="Ttulodellibro"/>
                <w:b/>
                <w:i/>
              </w:rPr>
              <w:t>CONDICIONES GENERALES DE LA CONTRATACIÓN</w:t>
            </w:r>
          </w:p>
          <w:p w14:paraId="6DA7B8A8" w14:textId="45D11BE9" w:rsidR="00B87429" w:rsidRPr="00EE163E" w:rsidRDefault="00B87429" w:rsidP="00EE163E">
            <w:pPr>
              <w:pStyle w:val="TITULOSECCIN"/>
              <w:pBdr>
                <w:top w:val="none" w:sz="0" w:space="0" w:color="auto"/>
                <w:bottom w:val="none" w:sz="0" w:space="0" w:color="auto"/>
              </w:pBdr>
              <w:rPr>
                <w:rStyle w:val="Ttulodellibro"/>
                <w:b/>
                <w:i/>
              </w:rPr>
            </w:pPr>
            <w:r>
              <w:rPr>
                <w:rStyle w:val="Ttulodellibro"/>
                <w:b/>
                <w:i/>
              </w:rPr>
              <w:t>CLAUSULADO</w:t>
            </w:r>
          </w:p>
          <w:p w14:paraId="1B6CF8E2" w14:textId="77777777" w:rsidR="0021253A" w:rsidRPr="00EE163E" w:rsidRDefault="0021253A" w:rsidP="00EE163E">
            <w:pPr>
              <w:pStyle w:val="TITULOSECCIN"/>
              <w:pBdr>
                <w:top w:val="none" w:sz="0" w:space="0" w:color="auto"/>
                <w:bottom w:val="none" w:sz="0" w:space="0" w:color="auto"/>
              </w:pBdr>
              <w:rPr>
                <w:rStyle w:val="Ttulodellibro"/>
                <w:b/>
                <w:i/>
              </w:rPr>
            </w:pPr>
          </w:p>
        </w:tc>
      </w:tr>
    </w:tbl>
    <w:p w14:paraId="6A4E2C83" w14:textId="77777777" w:rsidR="00E84699" w:rsidRDefault="00E84699" w:rsidP="009733F7">
      <w:pPr>
        <w:spacing w:line="240" w:lineRule="auto"/>
        <w:rPr>
          <w:rFonts w:cstheme="minorHAnsi"/>
          <w:b/>
          <w:color w:val="31849B" w:themeColor="accent5" w:themeShade="BF"/>
        </w:rPr>
      </w:pPr>
    </w:p>
    <w:p w14:paraId="540E7BD9" w14:textId="77777777" w:rsidR="00EE163E" w:rsidRPr="0096483C" w:rsidRDefault="00EE163E" w:rsidP="001726AF">
      <w:pPr>
        <w:pStyle w:val="EJIE-Titulo1"/>
        <w:numPr>
          <w:ilvl w:val="0"/>
          <w:numId w:val="99"/>
        </w:numPr>
        <w:ind w:left="426"/>
      </w:pPr>
      <w:bookmarkStart w:id="65" w:name="_Toc224597078"/>
      <w:r>
        <w:lastRenderedPageBreak/>
        <w:t>CONDICIONES GENERALES</w:t>
      </w:r>
      <w:bookmarkEnd w:id="65"/>
    </w:p>
    <w:p w14:paraId="4AB22101" w14:textId="77777777" w:rsidR="00EE163E" w:rsidRPr="00FF07BA" w:rsidRDefault="00EE163E" w:rsidP="009733F7">
      <w:pPr>
        <w:spacing w:line="240" w:lineRule="auto"/>
        <w:rPr>
          <w:rFonts w:cstheme="minorHAnsi"/>
          <w:b/>
          <w:color w:val="31849B" w:themeColor="accent5" w:themeShade="BF"/>
        </w:rPr>
      </w:pPr>
    </w:p>
    <w:p w14:paraId="2EA8EFCB" w14:textId="77777777" w:rsidR="00177C98" w:rsidRPr="0096483C" w:rsidRDefault="00177C98" w:rsidP="0096483C">
      <w:pPr>
        <w:pStyle w:val="EJIE-Titulo2"/>
      </w:pPr>
      <w:bookmarkStart w:id="66" w:name="_Toc383676496"/>
      <w:bookmarkStart w:id="67" w:name="_Toc469478524"/>
      <w:bookmarkEnd w:id="45"/>
      <w:r w:rsidRPr="0096483C">
        <w:tab/>
      </w:r>
      <w:bookmarkStart w:id="68" w:name="_Toc535484330"/>
      <w:bookmarkStart w:id="69" w:name="_Toc224597079"/>
      <w:r w:rsidRPr="0096483C">
        <w:t>REGIMEN JURÍDICO</w:t>
      </w:r>
      <w:bookmarkEnd w:id="66"/>
      <w:bookmarkEnd w:id="67"/>
      <w:bookmarkEnd w:id="68"/>
      <w:bookmarkEnd w:id="69"/>
    </w:p>
    <w:p w14:paraId="2203FCB7" w14:textId="77777777" w:rsidR="00177C98" w:rsidRDefault="00177C98" w:rsidP="00526653">
      <w:pPr>
        <w:pStyle w:val="Prrafodelista"/>
        <w:spacing w:after="0" w:line="240" w:lineRule="auto"/>
        <w:contextualSpacing w:val="0"/>
        <w:jc w:val="both"/>
        <w:rPr>
          <w:rFonts w:cstheme="minorHAnsi"/>
        </w:rPr>
      </w:pPr>
      <w:r w:rsidRPr="00FF07BA">
        <w:rPr>
          <w:rFonts w:cstheme="minorHAnsi"/>
        </w:rPr>
        <w:t>Naturaleza y normativa de aplicación. El contrato tiene naturaleza privada y se regirá por:</w:t>
      </w:r>
    </w:p>
    <w:p w14:paraId="6005B578" w14:textId="77777777" w:rsidR="00A41E6B" w:rsidRDefault="00A41E6B" w:rsidP="00526653">
      <w:pPr>
        <w:pStyle w:val="Prrafodelista"/>
        <w:spacing w:after="0" w:line="240" w:lineRule="auto"/>
        <w:contextualSpacing w:val="0"/>
        <w:jc w:val="both"/>
        <w:rPr>
          <w:rFonts w:cstheme="minorHAnsi"/>
        </w:rPr>
      </w:pPr>
    </w:p>
    <w:p w14:paraId="0E02B447" w14:textId="767C7789"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Las cláusulas contenidas en este Pliego.</w:t>
      </w:r>
    </w:p>
    <w:p w14:paraId="18CAB953" w14:textId="7BFB8D27" w:rsidR="00177C98" w:rsidRPr="005B7B6D"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 xml:space="preserve">Las cláusulas contenidas en el </w:t>
      </w:r>
      <w:r w:rsidR="004B7701" w:rsidRPr="00FF07BA">
        <w:rPr>
          <w:rFonts w:cstheme="minorHAnsi"/>
        </w:rPr>
        <w:t xml:space="preserve">Pliego de </w:t>
      </w:r>
      <w:r w:rsidR="004B7701">
        <w:rPr>
          <w:rFonts w:cstheme="minorHAnsi"/>
        </w:rPr>
        <w:t>Prescripciones</w:t>
      </w:r>
      <w:r w:rsidR="004B7701" w:rsidRPr="00FF07BA">
        <w:rPr>
          <w:rFonts w:cstheme="minorHAnsi"/>
        </w:rPr>
        <w:t xml:space="preserve"> Técnicas </w:t>
      </w:r>
      <w:r w:rsidRPr="00FF07BA">
        <w:rPr>
          <w:rFonts w:cstheme="minorHAnsi"/>
        </w:rPr>
        <w:t>y documentación complementaria.</w:t>
      </w:r>
    </w:p>
    <w:p w14:paraId="34345B1A"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5B7B6D">
        <w:rPr>
          <w:rFonts w:cstheme="minorHAnsi"/>
        </w:rPr>
        <w:t>En lo que se refiere a los contratos de valor estimado sujeto a regulación armonizada la preparación, adjudicación, obligaciones medioambientales, sociales y laborales, condiciones especiales de ejecución, modificaci</w:t>
      </w:r>
      <w:r w:rsidR="00424CA7" w:rsidRPr="005B7B6D">
        <w:rPr>
          <w:rFonts w:cstheme="minorHAnsi"/>
        </w:rPr>
        <w:t xml:space="preserve">ón, cesión y subcontratación </w:t>
      </w:r>
      <w:r w:rsidRPr="005B7B6D">
        <w:rPr>
          <w:rFonts w:cstheme="minorHAnsi"/>
        </w:rPr>
        <w:t>por las disposiciones del presente Pliego, y  por lo establecido en la Ley 9/2017, de 8 de noviembre, de Contratos del Sector Público, por la que se transponen al ordenamiento jurídico español las Directivas del Parlamento Europeo y del Consejo 2014/23/UE y 2014/24/UE, de 26 de febrero de 2014</w:t>
      </w:r>
      <w:r w:rsidRPr="00FF07BA">
        <w:rPr>
          <w:rFonts w:cstheme="minorHAnsi"/>
        </w:rPr>
        <w:t>.</w:t>
      </w:r>
    </w:p>
    <w:p w14:paraId="5797C5E4" w14:textId="77777777" w:rsidR="00177C98" w:rsidRPr="00FF07BA" w:rsidRDefault="00801EA6" w:rsidP="001726AF">
      <w:pPr>
        <w:pStyle w:val="Prrafodelista"/>
        <w:numPr>
          <w:ilvl w:val="0"/>
          <w:numId w:val="60"/>
        </w:numPr>
        <w:tabs>
          <w:tab w:val="clear" w:pos="720"/>
        </w:tabs>
        <w:spacing w:after="0" w:line="240" w:lineRule="auto"/>
        <w:ind w:hanging="294"/>
        <w:contextualSpacing w:val="0"/>
        <w:jc w:val="both"/>
        <w:rPr>
          <w:rFonts w:cstheme="minorHAnsi"/>
        </w:rPr>
      </w:pPr>
      <w:r w:rsidRPr="005B7B6D">
        <w:rPr>
          <w:rFonts w:cstheme="minorHAnsi"/>
        </w:rPr>
        <w:t>En lo que se refiere a los contratos de valor estimado no sujeto a regulación armonizada la preparación y adjudicación, por las disposiciones del presente Pliego, y por lo establecido en la Ley 9/2017, de 8 de noviembre, de Contratos del Sector Público, por la que se transponen al ordenamiento jurídico español las Directivas del Parlamento Europeo y del Consejo 2014/23/UE y 2014/24/UE, de 26 de febrero de 2014</w:t>
      </w:r>
      <w:r w:rsidRPr="00FF07BA">
        <w:rPr>
          <w:rFonts w:cstheme="minorHAnsi"/>
        </w:rPr>
        <w:t>, que igualmente se aplicará de forma supletoria (en lo sucesivo, LCS</w:t>
      </w:r>
      <w:r>
        <w:rPr>
          <w:rFonts w:cstheme="minorHAnsi"/>
        </w:rPr>
        <w:t>P).</w:t>
      </w:r>
    </w:p>
    <w:p w14:paraId="26A48E29" w14:textId="77777777" w:rsidR="00B741BE" w:rsidRDefault="00B741BE" w:rsidP="00B741BE">
      <w:pPr>
        <w:pStyle w:val="Prrafodelista"/>
        <w:spacing w:after="0" w:line="240" w:lineRule="auto"/>
        <w:contextualSpacing w:val="0"/>
        <w:jc w:val="both"/>
        <w:rPr>
          <w:rFonts w:cstheme="minorHAnsi"/>
        </w:rPr>
      </w:pPr>
    </w:p>
    <w:p w14:paraId="748FA6AC" w14:textId="5ED82F89" w:rsidR="00177C98" w:rsidRDefault="00177C98" w:rsidP="00B741BE">
      <w:pPr>
        <w:pStyle w:val="Prrafodelista"/>
        <w:spacing w:after="0" w:line="240" w:lineRule="auto"/>
        <w:contextualSpacing w:val="0"/>
        <w:jc w:val="both"/>
        <w:rPr>
          <w:rFonts w:cstheme="minorHAnsi"/>
        </w:rPr>
      </w:pPr>
      <w:r w:rsidRPr="00FF07BA">
        <w:rPr>
          <w:rFonts w:cstheme="minorHAnsi"/>
        </w:rPr>
        <w:t>Además</w:t>
      </w:r>
      <w:r w:rsidR="003A5399">
        <w:rPr>
          <w:rFonts w:cstheme="minorHAnsi"/>
        </w:rPr>
        <w:t>,</w:t>
      </w:r>
      <w:r w:rsidRPr="00FF07BA">
        <w:rPr>
          <w:rFonts w:cstheme="minorHAnsi"/>
        </w:rPr>
        <w:t xml:space="preserve"> serán de aplicación:</w:t>
      </w:r>
    </w:p>
    <w:p w14:paraId="27E752E0" w14:textId="77777777" w:rsidR="008D0BCF" w:rsidRPr="00FF07BA" w:rsidRDefault="008D0BCF" w:rsidP="00B741BE">
      <w:pPr>
        <w:pStyle w:val="Prrafodelista"/>
        <w:spacing w:after="0" w:line="240" w:lineRule="auto"/>
        <w:contextualSpacing w:val="0"/>
        <w:jc w:val="both"/>
        <w:rPr>
          <w:rFonts w:cstheme="minorHAnsi"/>
        </w:rPr>
      </w:pPr>
    </w:p>
    <w:p w14:paraId="45FA1570"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Real Decreto 817/2009, de 8 de mayo, por el que se desarrolla parcialmente la Ley 30/2007, de 30 de octubre, de Contratos del Sector Público.</w:t>
      </w:r>
    </w:p>
    <w:p w14:paraId="26153465"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Real Decreto 1098/2001, de 12 de octubre, por el que se aprueba el Reglamento General de Contratos de las Administraciones Públicas, en cuanto no se oponga con el Texto Refundido de la Ley de Contratos del Sector Público.</w:t>
      </w:r>
    </w:p>
    <w:p w14:paraId="1687BDD7"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 xml:space="preserve">Decreto 116/2016, </w:t>
      </w:r>
      <w:r w:rsidRPr="005B7B6D">
        <w:rPr>
          <w:rFonts w:cstheme="minorHAnsi"/>
        </w:rPr>
        <w:t>de 27 de julio, sobre el régimen de la contratación del sector público de la Comunidad Autónoma de Euskadi.</w:t>
      </w:r>
    </w:p>
    <w:p w14:paraId="708AAEF4"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Ley 3/2016, de abril, para la inclusión de determinadas cláusulas sociales en la contratación pública.</w:t>
      </w:r>
    </w:p>
    <w:p w14:paraId="1366BC48"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Directiva 2014/24/UE, del Parlamento Europeo, de 26 de febrero de 2014, sobre contratación púbica y por la que se deroga la Directiva 2004/18/CE.</w:t>
      </w:r>
    </w:p>
    <w:p w14:paraId="6751D086"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Reglamento de Ejecución (UE) 2016/7 de la Comisión, de 5 de enero de 2016, por el que se establece el formulario normalizado del documento europeo único de contratación</w:t>
      </w:r>
    </w:p>
    <w:p w14:paraId="48B991A0"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Ley Orgánica 3/2007, de 22 de marzo, para la igualdad efectiva de mujeres y hombres</w:t>
      </w:r>
    </w:p>
    <w:p w14:paraId="12148503"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Ley 4/2005, de 18 de febrero, para Igualdad de Mujeres y Hombres</w:t>
      </w:r>
    </w:p>
    <w:p w14:paraId="383F8E6B"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Ley 39/2015, de 1 de octubre, de Procedimiento Administrativo Común de las Administraciones Públicas.</w:t>
      </w:r>
    </w:p>
    <w:p w14:paraId="79477FE6" w14:textId="7893AFED" w:rsidR="00D95B8A" w:rsidRPr="00D95B8A" w:rsidRDefault="00D95B8A" w:rsidP="001726AF">
      <w:pPr>
        <w:pStyle w:val="Prrafodelista"/>
        <w:numPr>
          <w:ilvl w:val="0"/>
          <w:numId w:val="60"/>
        </w:numPr>
        <w:tabs>
          <w:tab w:val="clear" w:pos="720"/>
        </w:tabs>
        <w:spacing w:after="0" w:line="240" w:lineRule="auto"/>
        <w:ind w:hanging="294"/>
        <w:contextualSpacing w:val="0"/>
        <w:jc w:val="both"/>
        <w:rPr>
          <w:rFonts w:cstheme="minorHAnsi"/>
        </w:rPr>
      </w:pPr>
      <w:r w:rsidRPr="00D95B8A">
        <w:rPr>
          <w:rFonts w:cstheme="minorHAnsi"/>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r w:rsidR="004631C5">
        <w:rPr>
          <w:rFonts w:cstheme="minorHAnsi"/>
        </w:rPr>
        <w:t xml:space="preserve"> (en lo sucesivo, RGPD)</w:t>
      </w:r>
    </w:p>
    <w:p w14:paraId="4702A360" w14:textId="783C3620" w:rsidR="000B4A58" w:rsidRDefault="000B4A58" w:rsidP="001726AF">
      <w:pPr>
        <w:pStyle w:val="Prrafodelista"/>
        <w:numPr>
          <w:ilvl w:val="0"/>
          <w:numId w:val="60"/>
        </w:numPr>
        <w:tabs>
          <w:tab w:val="clear" w:pos="720"/>
        </w:tabs>
        <w:spacing w:after="0" w:line="240" w:lineRule="auto"/>
        <w:ind w:hanging="294"/>
        <w:contextualSpacing w:val="0"/>
        <w:jc w:val="both"/>
        <w:rPr>
          <w:rFonts w:cstheme="minorHAnsi"/>
        </w:rPr>
      </w:pPr>
      <w:r w:rsidRPr="000B4A58">
        <w:rPr>
          <w:rFonts w:cstheme="minorHAnsi"/>
        </w:rPr>
        <w:t>Ley Orgánica 3/2018, de 5 de diciembre, de protección de datos personales y garantía de los derechos digitales</w:t>
      </w:r>
      <w:r w:rsidR="00FA55F0">
        <w:rPr>
          <w:rFonts w:cstheme="minorHAnsi"/>
        </w:rPr>
        <w:t xml:space="preserve"> (en lo sucesivo, LOPDGDD)</w:t>
      </w:r>
      <w:r>
        <w:rPr>
          <w:rFonts w:cstheme="minorHAnsi"/>
        </w:rPr>
        <w:t>.</w:t>
      </w:r>
    </w:p>
    <w:p w14:paraId="09900AD3" w14:textId="654EE8DD" w:rsidR="00861B94" w:rsidRPr="000B4A58" w:rsidRDefault="00447384" w:rsidP="001726AF">
      <w:pPr>
        <w:pStyle w:val="Prrafodelista"/>
        <w:numPr>
          <w:ilvl w:val="0"/>
          <w:numId w:val="60"/>
        </w:numPr>
        <w:tabs>
          <w:tab w:val="clear" w:pos="720"/>
        </w:tabs>
        <w:spacing w:after="0" w:line="240" w:lineRule="auto"/>
        <w:ind w:hanging="294"/>
        <w:contextualSpacing w:val="0"/>
        <w:jc w:val="both"/>
        <w:rPr>
          <w:rFonts w:cstheme="minorHAnsi"/>
        </w:rPr>
      </w:pPr>
      <w:r w:rsidRPr="00C94BAB">
        <w:rPr>
          <w:rFonts w:cstheme="minorHAnsi"/>
        </w:rPr>
        <w:t>Decreto 36/2020, de 10 de marzo, por el que se regula el Modelo de Gestión de las Tecnologías de la Información y la Comunicación en el Sector Público de la Comunidad Autónoma de Euskadi.</w:t>
      </w:r>
    </w:p>
    <w:p w14:paraId="0A77E26A" w14:textId="4EBFA067" w:rsidR="00696DF6" w:rsidRDefault="00696DF6" w:rsidP="001726AF">
      <w:pPr>
        <w:pStyle w:val="Prrafodelista"/>
        <w:numPr>
          <w:ilvl w:val="0"/>
          <w:numId w:val="60"/>
        </w:numPr>
        <w:tabs>
          <w:tab w:val="clear" w:pos="720"/>
        </w:tabs>
        <w:spacing w:after="0" w:line="240" w:lineRule="auto"/>
        <w:ind w:hanging="294"/>
        <w:contextualSpacing w:val="0"/>
        <w:jc w:val="both"/>
        <w:rPr>
          <w:rFonts w:cstheme="minorHAnsi"/>
        </w:rPr>
      </w:pPr>
      <w:r>
        <w:rPr>
          <w:rFonts w:cstheme="minorHAnsi"/>
        </w:rPr>
        <w:lastRenderedPageBreak/>
        <w:t xml:space="preserve">Real </w:t>
      </w:r>
      <w:r w:rsidR="00EE648F" w:rsidRPr="00EE648F">
        <w:rPr>
          <w:rFonts w:cstheme="minorHAnsi"/>
        </w:rPr>
        <w:t>Decreto 311/2022, de 3 de mayo, por el que se regula el Esquema Nacional de Seguridad en el ámbito de la Administración Electrónica (en lo sucesivo, ENS).</w:t>
      </w:r>
      <w:r>
        <w:rPr>
          <w:rFonts w:cstheme="minorHAnsi"/>
        </w:rPr>
        <w:t xml:space="preserve"> </w:t>
      </w:r>
    </w:p>
    <w:p w14:paraId="3FDCAC7D" w14:textId="77777777" w:rsidR="00177C98"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Real Decreto Legislativo 1/1996. De 12 de abril, por el que se aprueba el Texto R</w:t>
      </w:r>
      <w:r w:rsidR="00801EA6">
        <w:rPr>
          <w:rFonts w:cstheme="minorHAnsi"/>
        </w:rPr>
        <w:t>efundido de la Ley de Propiedad Intelectual.</w:t>
      </w:r>
    </w:p>
    <w:p w14:paraId="0FD214ED" w14:textId="77777777" w:rsidR="000B4A58" w:rsidRPr="00FF07BA" w:rsidRDefault="000B4A58" w:rsidP="001726AF">
      <w:pPr>
        <w:pStyle w:val="Prrafodelista"/>
        <w:numPr>
          <w:ilvl w:val="0"/>
          <w:numId w:val="60"/>
        </w:numPr>
        <w:tabs>
          <w:tab w:val="clear" w:pos="720"/>
        </w:tabs>
        <w:spacing w:after="0" w:line="240" w:lineRule="auto"/>
        <w:ind w:hanging="294"/>
        <w:contextualSpacing w:val="0"/>
        <w:jc w:val="both"/>
        <w:rPr>
          <w:rFonts w:cstheme="minorHAnsi"/>
        </w:rPr>
      </w:pPr>
      <w:r w:rsidRPr="000B4A58">
        <w:rPr>
          <w:rFonts w:cstheme="minorHAnsi"/>
        </w:rPr>
        <w:t>Real Decreto-ley 14/2019, de 31 de octubre, por el que se adoptan medidas urgentes por razones de seguridad pública en materia de administración digital, contratación del sector público y telecomunicaciones</w:t>
      </w:r>
      <w:r>
        <w:rPr>
          <w:rFonts w:cstheme="minorHAnsi"/>
        </w:rPr>
        <w:t>.</w:t>
      </w:r>
    </w:p>
    <w:p w14:paraId="09796F97" w14:textId="77777777" w:rsidR="00177C98" w:rsidRPr="00FF07BA"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La normativa civil y mercantil aplicable a la preparación, ejecución, obligaciones y contratos.</w:t>
      </w:r>
    </w:p>
    <w:p w14:paraId="12BA9CC5" w14:textId="5F55D437" w:rsidR="00177C98" w:rsidRDefault="00177C98" w:rsidP="001726AF">
      <w:pPr>
        <w:pStyle w:val="Prrafodelista"/>
        <w:numPr>
          <w:ilvl w:val="0"/>
          <w:numId w:val="60"/>
        </w:numPr>
        <w:tabs>
          <w:tab w:val="clear" w:pos="720"/>
        </w:tabs>
        <w:spacing w:after="0" w:line="240" w:lineRule="auto"/>
        <w:ind w:hanging="294"/>
        <w:contextualSpacing w:val="0"/>
        <w:jc w:val="both"/>
        <w:rPr>
          <w:rFonts w:cstheme="minorHAnsi"/>
        </w:rPr>
      </w:pPr>
      <w:r w:rsidRPr="00FF07BA">
        <w:rPr>
          <w:rFonts w:cstheme="minorHAnsi"/>
        </w:rPr>
        <w:t xml:space="preserve">Cualesquiera otras disposiciones que regulen la contratación tanto en el ámbito </w:t>
      </w:r>
      <w:r w:rsidR="00F73898">
        <w:rPr>
          <w:rFonts w:cstheme="minorHAnsi"/>
        </w:rPr>
        <w:t>e</w:t>
      </w:r>
      <w:r w:rsidR="00D95B8A">
        <w:rPr>
          <w:rFonts w:cstheme="minorHAnsi"/>
        </w:rPr>
        <w:t>uropeo, E</w:t>
      </w:r>
      <w:r w:rsidRPr="00FF07BA">
        <w:rPr>
          <w:rFonts w:cstheme="minorHAnsi"/>
        </w:rPr>
        <w:t>statal como de la Comunidad Autónoma de Euskadi y que resulten aplicables en el ámbito de la misma.</w:t>
      </w:r>
    </w:p>
    <w:p w14:paraId="1C1CEBCA" w14:textId="77777777" w:rsidR="00177C98" w:rsidRDefault="00177C98" w:rsidP="001726AF">
      <w:pPr>
        <w:pStyle w:val="Prrafodelista"/>
        <w:numPr>
          <w:ilvl w:val="0"/>
          <w:numId w:val="100"/>
        </w:numPr>
        <w:spacing w:after="0" w:line="240" w:lineRule="auto"/>
        <w:ind w:hanging="294"/>
        <w:contextualSpacing w:val="0"/>
        <w:jc w:val="both"/>
        <w:rPr>
          <w:rFonts w:cstheme="minorHAnsi"/>
        </w:rPr>
      </w:pPr>
      <w:r w:rsidRPr="005B7B6D">
        <w:rPr>
          <w:rFonts w:cstheme="minorHAnsi"/>
        </w:rPr>
        <w:t xml:space="preserve">En </w:t>
      </w:r>
      <w:r w:rsidRPr="00FF07BA">
        <w:rPr>
          <w:rFonts w:cstheme="minorHAnsi"/>
        </w:rPr>
        <w:t>lo</w:t>
      </w:r>
      <w:r w:rsidRPr="005B7B6D">
        <w:rPr>
          <w:rFonts w:cstheme="minorHAnsi"/>
        </w:rPr>
        <w:t xml:space="preserve"> que se refiere a los efectos, modificación, cesión y subcontratación y extinción del contrato, salvo lo establecido para los contratos sujetos a regulación armonizada en la LCSP:</w:t>
      </w:r>
    </w:p>
    <w:p w14:paraId="7869E904" w14:textId="71B9E8E9" w:rsidR="009B56B1" w:rsidRPr="00FF07BA" w:rsidRDefault="009B56B1" w:rsidP="001726AF">
      <w:pPr>
        <w:pStyle w:val="Prrafodelista"/>
        <w:numPr>
          <w:ilvl w:val="0"/>
          <w:numId w:val="131"/>
        </w:numPr>
        <w:tabs>
          <w:tab w:val="clear" w:pos="2136"/>
        </w:tabs>
        <w:spacing w:after="0" w:line="240" w:lineRule="auto"/>
        <w:ind w:left="993" w:hanging="283"/>
        <w:contextualSpacing w:val="0"/>
        <w:jc w:val="both"/>
        <w:rPr>
          <w:rFonts w:cstheme="minorHAnsi"/>
        </w:rPr>
      </w:pPr>
      <w:r>
        <w:rPr>
          <w:rFonts w:cstheme="minorHAnsi"/>
        </w:rPr>
        <w:t xml:space="preserve">Por </w:t>
      </w:r>
      <w:r w:rsidRPr="00FF07BA">
        <w:rPr>
          <w:rFonts w:cstheme="minorHAnsi"/>
        </w:rPr>
        <w:t xml:space="preserve">las disposiciones </w:t>
      </w:r>
      <w:r>
        <w:rPr>
          <w:rFonts w:cstheme="minorHAnsi"/>
        </w:rPr>
        <w:t>establecidas en los pliegos</w:t>
      </w:r>
      <w:r w:rsidRPr="00FF07BA">
        <w:rPr>
          <w:rFonts w:cstheme="minorHAnsi"/>
        </w:rPr>
        <w:t xml:space="preserve"> y resto de documentación contractual, por las Condiciones Generales de Contrata</w:t>
      </w:r>
      <w:r>
        <w:rPr>
          <w:rFonts w:cstheme="minorHAnsi"/>
        </w:rPr>
        <w:t>ción de EJIE disponibles en la w</w:t>
      </w:r>
      <w:r w:rsidRPr="00FF07BA">
        <w:rPr>
          <w:rFonts w:cstheme="minorHAnsi"/>
        </w:rPr>
        <w:t xml:space="preserve">eb de Ejie, S.A. </w:t>
      </w:r>
      <w:hyperlink r:id="rId27" w:history="1">
        <w:r w:rsidR="005B74C6">
          <w:rPr>
            <w:rStyle w:val="Hipervnculo"/>
            <w:rFonts w:asciiTheme="minorHAnsi" w:hAnsiTheme="minorHAnsi" w:cstheme="minorHAnsi"/>
            <w:lang w:val="es-ES"/>
          </w:rPr>
          <w:t>https://www.ejie.eus/</w:t>
        </w:r>
      </w:hyperlink>
      <w:r w:rsidR="001674A7">
        <w:rPr>
          <w:rFonts w:cstheme="minorHAnsi"/>
        </w:rPr>
        <w:t>.</w:t>
      </w:r>
    </w:p>
    <w:p w14:paraId="121D2C4D" w14:textId="77777777" w:rsidR="009B56B1" w:rsidRPr="00FF07BA" w:rsidRDefault="009B56B1" w:rsidP="001726AF">
      <w:pPr>
        <w:pStyle w:val="Prrafodelista"/>
        <w:numPr>
          <w:ilvl w:val="0"/>
          <w:numId w:val="131"/>
        </w:numPr>
        <w:tabs>
          <w:tab w:val="clear" w:pos="2136"/>
        </w:tabs>
        <w:spacing w:after="0" w:line="240" w:lineRule="auto"/>
        <w:ind w:left="993" w:hanging="283"/>
        <w:contextualSpacing w:val="0"/>
        <w:jc w:val="both"/>
        <w:rPr>
          <w:rFonts w:cstheme="minorHAnsi"/>
        </w:rPr>
      </w:pPr>
      <w:r w:rsidRPr="00FF07BA">
        <w:rPr>
          <w:rFonts w:cstheme="minorHAnsi"/>
        </w:rPr>
        <w:t>Por las normas del Derecho Privado.</w:t>
      </w:r>
    </w:p>
    <w:p w14:paraId="0439448B" w14:textId="77777777" w:rsidR="009B56B1" w:rsidRPr="005B7B6D" w:rsidRDefault="009B56B1" w:rsidP="001726AF">
      <w:pPr>
        <w:pStyle w:val="Prrafodelista"/>
        <w:numPr>
          <w:ilvl w:val="0"/>
          <w:numId w:val="60"/>
        </w:numPr>
        <w:tabs>
          <w:tab w:val="clear" w:pos="720"/>
        </w:tabs>
        <w:spacing w:after="0" w:line="240" w:lineRule="auto"/>
        <w:ind w:hanging="294"/>
        <w:contextualSpacing w:val="0"/>
        <w:jc w:val="both"/>
        <w:rPr>
          <w:rFonts w:cstheme="minorHAnsi"/>
        </w:rPr>
      </w:pPr>
      <w:r w:rsidRPr="005B7B6D">
        <w:rPr>
          <w:rFonts w:cstheme="minorHAnsi"/>
        </w:rPr>
        <w:t>El desconocimiento del contrato en cualquiera de sus términos, de los documentos anejos al mismo, o de las instrucciones, pliegos o normas que puedan tener aplicación en la ejecución de lo pactado no exime ni a las licitadoras ni a la adjudicataria de su cumplimiento.</w:t>
      </w:r>
    </w:p>
    <w:p w14:paraId="24072F50" w14:textId="77777777" w:rsidR="009B56B1" w:rsidRPr="005B7B6D" w:rsidRDefault="009B56B1" w:rsidP="001726AF">
      <w:pPr>
        <w:pStyle w:val="Prrafodelista"/>
        <w:numPr>
          <w:ilvl w:val="0"/>
          <w:numId w:val="60"/>
        </w:numPr>
        <w:tabs>
          <w:tab w:val="clear" w:pos="720"/>
        </w:tabs>
        <w:spacing w:after="0" w:line="240" w:lineRule="auto"/>
        <w:ind w:hanging="294"/>
        <w:contextualSpacing w:val="0"/>
        <w:jc w:val="both"/>
        <w:rPr>
          <w:rFonts w:cstheme="minorHAnsi"/>
        </w:rPr>
      </w:pPr>
      <w:r w:rsidRPr="005B7B6D">
        <w:rPr>
          <w:rFonts w:cstheme="minorHAnsi"/>
        </w:rPr>
        <w:t>Documentos de carácter contractual:</w:t>
      </w:r>
    </w:p>
    <w:p w14:paraId="42AEC6FC" w14:textId="77777777" w:rsidR="009B56B1" w:rsidRPr="00FF07BA" w:rsidRDefault="009B56B1" w:rsidP="001726AF">
      <w:pPr>
        <w:pStyle w:val="Prrafodelista"/>
        <w:numPr>
          <w:ilvl w:val="1"/>
          <w:numId w:val="61"/>
        </w:numPr>
        <w:tabs>
          <w:tab w:val="clear" w:pos="1440"/>
          <w:tab w:val="num" w:pos="993"/>
        </w:tabs>
        <w:spacing w:after="0" w:line="240" w:lineRule="auto"/>
        <w:contextualSpacing w:val="0"/>
        <w:jc w:val="both"/>
        <w:rPr>
          <w:rFonts w:cstheme="minorHAnsi"/>
        </w:rPr>
      </w:pPr>
      <w:r w:rsidRPr="00FF07BA">
        <w:rPr>
          <w:rFonts w:cstheme="minorHAnsi"/>
        </w:rPr>
        <w:t>El presente pliego de condiciones particulares</w:t>
      </w:r>
    </w:p>
    <w:p w14:paraId="461490DB" w14:textId="77777777" w:rsidR="009B56B1" w:rsidRPr="00FF07BA" w:rsidRDefault="009B56B1" w:rsidP="001726AF">
      <w:pPr>
        <w:pStyle w:val="Prrafodelista"/>
        <w:numPr>
          <w:ilvl w:val="1"/>
          <w:numId w:val="61"/>
        </w:numPr>
        <w:tabs>
          <w:tab w:val="clear" w:pos="1440"/>
          <w:tab w:val="num" w:pos="993"/>
        </w:tabs>
        <w:spacing w:after="0" w:line="240" w:lineRule="auto"/>
        <w:contextualSpacing w:val="0"/>
        <w:jc w:val="both"/>
        <w:rPr>
          <w:rFonts w:cstheme="minorHAnsi"/>
        </w:rPr>
      </w:pPr>
      <w:r w:rsidRPr="00FF07BA">
        <w:rPr>
          <w:rFonts w:cstheme="minorHAnsi"/>
        </w:rPr>
        <w:t>El pliego de condiciones técnicas</w:t>
      </w:r>
    </w:p>
    <w:p w14:paraId="1E05FD33" w14:textId="77777777" w:rsidR="009B56B1" w:rsidRPr="00FF07BA" w:rsidRDefault="009B56B1" w:rsidP="001726AF">
      <w:pPr>
        <w:pStyle w:val="Prrafodelista"/>
        <w:numPr>
          <w:ilvl w:val="1"/>
          <w:numId w:val="61"/>
        </w:numPr>
        <w:tabs>
          <w:tab w:val="clear" w:pos="1440"/>
          <w:tab w:val="num" w:pos="993"/>
        </w:tabs>
        <w:spacing w:after="0" w:line="240" w:lineRule="auto"/>
        <w:contextualSpacing w:val="0"/>
        <w:jc w:val="both"/>
        <w:rPr>
          <w:rFonts w:cstheme="minorHAnsi"/>
        </w:rPr>
      </w:pPr>
      <w:r w:rsidRPr="00FF07BA">
        <w:rPr>
          <w:rFonts w:cstheme="minorHAnsi"/>
        </w:rPr>
        <w:t>Anexos y/o resto de documentación técnica asociada a cada contrato.</w:t>
      </w:r>
    </w:p>
    <w:p w14:paraId="66CF469F" w14:textId="77777777" w:rsidR="009B56B1" w:rsidRPr="00FF07BA" w:rsidRDefault="009B56B1" w:rsidP="001726AF">
      <w:pPr>
        <w:pStyle w:val="Prrafodelista"/>
        <w:numPr>
          <w:ilvl w:val="1"/>
          <w:numId w:val="61"/>
        </w:numPr>
        <w:tabs>
          <w:tab w:val="clear" w:pos="1440"/>
          <w:tab w:val="num" w:pos="993"/>
        </w:tabs>
        <w:spacing w:after="0" w:line="240" w:lineRule="auto"/>
        <w:contextualSpacing w:val="0"/>
        <w:jc w:val="both"/>
        <w:rPr>
          <w:rFonts w:cstheme="minorHAnsi"/>
        </w:rPr>
      </w:pPr>
      <w:r w:rsidRPr="00FF07BA">
        <w:rPr>
          <w:rFonts w:cstheme="minorHAnsi"/>
        </w:rPr>
        <w:t>El documento en que se formulará el contrato/pedido.</w:t>
      </w:r>
    </w:p>
    <w:p w14:paraId="38D52B56" w14:textId="77777777" w:rsidR="009B56B1" w:rsidRPr="00FF07BA" w:rsidRDefault="009B56B1" w:rsidP="001726AF">
      <w:pPr>
        <w:pStyle w:val="Prrafodelista"/>
        <w:numPr>
          <w:ilvl w:val="1"/>
          <w:numId w:val="61"/>
        </w:numPr>
        <w:tabs>
          <w:tab w:val="clear" w:pos="1440"/>
          <w:tab w:val="num" w:pos="993"/>
        </w:tabs>
        <w:spacing w:after="0" w:line="240" w:lineRule="auto"/>
        <w:contextualSpacing w:val="0"/>
        <w:jc w:val="both"/>
        <w:rPr>
          <w:rFonts w:cstheme="minorHAnsi"/>
        </w:rPr>
      </w:pPr>
      <w:r w:rsidRPr="00FF07BA">
        <w:rPr>
          <w:rFonts w:cstheme="minorHAnsi"/>
        </w:rPr>
        <w:t>El programa de trabajos relativo a la oferta adjudicada y aprobada por Ejie S.A.</w:t>
      </w:r>
    </w:p>
    <w:p w14:paraId="5208CBAE" w14:textId="2ED806A7" w:rsidR="00177C98" w:rsidRPr="0096483C" w:rsidRDefault="00177C98" w:rsidP="0096483C">
      <w:pPr>
        <w:pStyle w:val="EJIE-Titulo2"/>
      </w:pPr>
      <w:bookmarkStart w:id="70" w:name="_Toc469478525"/>
      <w:r w:rsidRPr="0096483C">
        <w:tab/>
      </w:r>
      <w:bookmarkStart w:id="71" w:name="_Toc535484331"/>
      <w:bookmarkStart w:id="72" w:name="_Toc224597080"/>
      <w:r w:rsidR="004B3DB9">
        <w:rPr>
          <w:caps w:val="0"/>
        </w:rPr>
        <w:t>Ó</w:t>
      </w:r>
      <w:r w:rsidR="003733ED" w:rsidRPr="0096483C">
        <w:rPr>
          <w:caps w:val="0"/>
        </w:rPr>
        <w:t xml:space="preserve">RGANOS </w:t>
      </w:r>
      <w:bookmarkEnd w:id="70"/>
      <w:bookmarkEnd w:id="71"/>
      <w:r w:rsidR="003733ED" w:rsidRPr="0096483C">
        <w:rPr>
          <w:caps w:val="0"/>
        </w:rPr>
        <w:t>DE ASISTENCIA</w:t>
      </w:r>
      <w:bookmarkEnd w:id="72"/>
    </w:p>
    <w:p w14:paraId="367AC5E7" w14:textId="77777777" w:rsidR="009A3C21" w:rsidRPr="00FF07BA" w:rsidRDefault="0021253A" w:rsidP="009733F7">
      <w:pPr>
        <w:pStyle w:val="EJIE-Normal"/>
      </w:pPr>
      <w:r w:rsidRPr="00FF07BA">
        <w:t xml:space="preserve">El órgano de contratación es el señalado en las condiciones específicas del presente pliego y </w:t>
      </w:r>
      <w:r w:rsidR="007B6819">
        <w:t>estará asistido, e</w:t>
      </w:r>
      <w:r w:rsidR="007B6819" w:rsidRPr="0096483C">
        <w:t>n los contratos por importe mayor a cien mil eur</w:t>
      </w:r>
      <w:r w:rsidR="007B6819">
        <w:t xml:space="preserve">os de valor estimado, </w:t>
      </w:r>
      <w:r w:rsidR="00177C98" w:rsidRPr="00FF07BA">
        <w:t xml:space="preserve">por </w:t>
      </w:r>
      <w:r w:rsidRPr="00FF07BA">
        <w:t>un</w:t>
      </w:r>
      <w:r w:rsidR="009A3C21" w:rsidRPr="00FF07BA">
        <w:t>:</w:t>
      </w:r>
    </w:p>
    <w:p w14:paraId="1F06F3C8" w14:textId="77777777" w:rsidR="00D01565" w:rsidRPr="0096483C" w:rsidRDefault="009A3C21" w:rsidP="00300E87">
      <w:pPr>
        <w:pStyle w:val="EJIE-Normal"/>
        <w:numPr>
          <w:ilvl w:val="0"/>
          <w:numId w:val="56"/>
        </w:numPr>
      </w:pPr>
      <w:r w:rsidRPr="0096483C">
        <w:t>Ó</w:t>
      </w:r>
      <w:r w:rsidR="0021253A" w:rsidRPr="0096483C">
        <w:t>rgano de asistencia</w:t>
      </w:r>
      <w:r w:rsidR="00E41B2E" w:rsidRPr="0096483C">
        <w:t xml:space="preserve"> (Mesa)</w:t>
      </w:r>
      <w:r w:rsidR="00177C98" w:rsidRPr="0096483C">
        <w:t xml:space="preserve"> que tendrá las funciones </w:t>
      </w:r>
      <w:r w:rsidR="00D01565" w:rsidRPr="0096483C">
        <w:t>siguientes:</w:t>
      </w:r>
    </w:p>
    <w:p w14:paraId="68C2F05C" w14:textId="57721BDB" w:rsidR="00AC628A" w:rsidRPr="004857B1" w:rsidRDefault="00D01565" w:rsidP="001726AF">
      <w:pPr>
        <w:pStyle w:val="EJIE-Normal"/>
        <w:numPr>
          <w:ilvl w:val="1"/>
          <w:numId w:val="62"/>
        </w:numPr>
        <w:tabs>
          <w:tab w:val="clear" w:pos="1440"/>
        </w:tabs>
        <w:ind w:hanging="306"/>
      </w:pPr>
      <w:r w:rsidRPr="0096483C">
        <w:t xml:space="preserve">Proceder a la apertura </w:t>
      </w:r>
      <w:r w:rsidRPr="004857B1">
        <w:t xml:space="preserve">de los </w:t>
      </w:r>
      <w:r w:rsidR="00F15BC3" w:rsidRPr="004857B1">
        <w:rPr>
          <w:b/>
          <w:bCs/>
          <w:lang w:val="es-EC"/>
        </w:rPr>
        <w:t xml:space="preserve">archivos electrónicos </w:t>
      </w:r>
      <w:r w:rsidRPr="004857B1">
        <w:t>y verificar el contenido</w:t>
      </w:r>
      <w:r w:rsidR="00AC628A" w:rsidRPr="004857B1">
        <w:t>.</w:t>
      </w:r>
    </w:p>
    <w:p w14:paraId="24963E9E" w14:textId="0C0D992F" w:rsidR="00AC628A" w:rsidRPr="0096483C" w:rsidRDefault="00AC628A" w:rsidP="001726AF">
      <w:pPr>
        <w:pStyle w:val="EJIE-Normal"/>
        <w:numPr>
          <w:ilvl w:val="1"/>
          <w:numId w:val="62"/>
        </w:numPr>
        <w:tabs>
          <w:tab w:val="clear" w:pos="1440"/>
        </w:tabs>
        <w:ind w:hanging="306"/>
      </w:pPr>
      <w:r w:rsidRPr="004857B1">
        <w:t>Levantar acta de las ofertas</w:t>
      </w:r>
      <w:r w:rsidR="00EB4B47">
        <w:t xml:space="preserve"> del</w:t>
      </w:r>
      <w:r w:rsidRPr="004857B1">
        <w:t xml:space="preserve"> </w:t>
      </w:r>
      <w:r w:rsidR="00F15BC3" w:rsidRPr="004857B1">
        <w:rPr>
          <w:b/>
          <w:bCs/>
          <w:lang w:val="es-EC"/>
        </w:rPr>
        <w:t xml:space="preserve">archivo electrónico </w:t>
      </w:r>
      <w:r w:rsidR="00F93AA7" w:rsidRPr="004857B1">
        <w:t xml:space="preserve">de </w:t>
      </w:r>
      <w:r w:rsidR="00F93AA7">
        <w:t>fórmulas</w:t>
      </w:r>
      <w:r w:rsidRPr="0096483C">
        <w:t>.</w:t>
      </w:r>
    </w:p>
    <w:p w14:paraId="32ECF3C3" w14:textId="77777777" w:rsidR="00AC628A" w:rsidRPr="0096483C" w:rsidRDefault="00AC628A" w:rsidP="001726AF">
      <w:pPr>
        <w:pStyle w:val="EJIE-Normal"/>
        <w:numPr>
          <w:ilvl w:val="1"/>
          <w:numId w:val="62"/>
        </w:numPr>
        <w:tabs>
          <w:tab w:val="clear" w:pos="1440"/>
        </w:tabs>
        <w:ind w:hanging="306"/>
      </w:pPr>
      <w:r w:rsidRPr="0096483C">
        <w:t>Instar al</w:t>
      </w:r>
      <w:r w:rsidR="00D01565" w:rsidRPr="0096483C">
        <w:t xml:space="preserve"> Responsable Técnico del Contrato y en su caso, al Equipo de Valoración T</w:t>
      </w:r>
      <w:r w:rsidRPr="0096483C">
        <w:t>écnica asignado, para que realicen las oportunas valoraciones y emitan informe de valoración de criterios que implican juicio de valor si los hubiere, e informe técnico definitivo.</w:t>
      </w:r>
    </w:p>
    <w:p w14:paraId="47505ACD" w14:textId="77777777" w:rsidR="00AC628A" w:rsidRPr="0096483C" w:rsidRDefault="00AC628A" w:rsidP="001726AF">
      <w:pPr>
        <w:pStyle w:val="EJIE-Normal"/>
        <w:numPr>
          <w:ilvl w:val="1"/>
          <w:numId w:val="62"/>
        </w:numPr>
        <w:tabs>
          <w:tab w:val="clear" w:pos="1440"/>
        </w:tabs>
        <w:ind w:hanging="306"/>
      </w:pPr>
      <w:r w:rsidRPr="0096483C">
        <w:t>Recibir los informes y proponer al órgano de contratación la adjudicación, o rechazarlos si considera que no se ha respetado la normativa de aplicación en la elaboración de los mismos.</w:t>
      </w:r>
    </w:p>
    <w:p w14:paraId="70B857F1" w14:textId="77777777" w:rsidR="00177C98" w:rsidRPr="0096483C" w:rsidRDefault="00801EA6" w:rsidP="009733F7">
      <w:pPr>
        <w:pStyle w:val="EJIE-Normal"/>
      </w:pPr>
      <w:r>
        <w:t>La</w:t>
      </w:r>
      <w:r w:rsidR="00177C98" w:rsidRPr="0096483C">
        <w:t xml:space="preserve"> composición será, al menos, la siguiente:</w:t>
      </w:r>
    </w:p>
    <w:p w14:paraId="6B12A0D9" w14:textId="7202D8D8" w:rsidR="00177C98" w:rsidRPr="0096483C" w:rsidRDefault="000F0DAC" w:rsidP="001726AF">
      <w:pPr>
        <w:pStyle w:val="EJIE-Normal"/>
        <w:numPr>
          <w:ilvl w:val="0"/>
          <w:numId w:val="63"/>
        </w:numPr>
      </w:pPr>
      <w:r w:rsidRPr="000F0DAC">
        <w:t>Director de Área de Gestión Avanzada</w:t>
      </w:r>
      <w:r w:rsidR="00704B42">
        <w:t>, que actuará como presidente.</w:t>
      </w:r>
    </w:p>
    <w:p w14:paraId="44B19F0A" w14:textId="617E09A9" w:rsidR="00177C98" w:rsidRPr="00FF07BA" w:rsidRDefault="00A0491B" w:rsidP="001726AF">
      <w:pPr>
        <w:pStyle w:val="EJIE-Normal"/>
        <w:numPr>
          <w:ilvl w:val="0"/>
          <w:numId w:val="63"/>
        </w:numPr>
      </w:pPr>
      <w:r w:rsidRPr="00A0491B">
        <w:t xml:space="preserve">Un miembro del equipo legal, </w:t>
      </w:r>
      <w:r w:rsidR="00177C98" w:rsidRPr="0096483C">
        <w:t xml:space="preserve">que actuará como </w:t>
      </w:r>
      <w:r w:rsidR="0096483C" w:rsidRPr="0096483C">
        <w:t>secretaria</w:t>
      </w:r>
      <w:r w:rsidR="00C947E9">
        <w:t xml:space="preserve"> y v</w:t>
      </w:r>
      <w:r w:rsidR="00177C98" w:rsidRPr="0096483C">
        <w:t>ocal asesor</w:t>
      </w:r>
      <w:r w:rsidR="0096483C" w:rsidRPr="0096483C">
        <w:t xml:space="preserve">a </w:t>
      </w:r>
      <w:r w:rsidR="0096483C">
        <w:t>j</w:t>
      </w:r>
      <w:r w:rsidR="0096483C" w:rsidRPr="0096483C">
        <w:t>urídica</w:t>
      </w:r>
      <w:r w:rsidR="00177C98" w:rsidRPr="00FF07BA">
        <w:t>.</w:t>
      </w:r>
    </w:p>
    <w:p w14:paraId="6D2F265C" w14:textId="5E446B0C" w:rsidR="00177C98" w:rsidRDefault="00177C98" w:rsidP="001726AF">
      <w:pPr>
        <w:pStyle w:val="EJIE-Normal"/>
        <w:numPr>
          <w:ilvl w:val="0"/>
          <w:numId w:val="63"/>
        </w:numPr>
      </w:pPr>
      <w:r w:rsidRPr="00FF07BA">
        <w:t>Director o Directora Técnica del Área correspondiente, que actuará como vocal.</w:t>
      </w:r>
    </w:p>
    <w:p w14:paraId="01CB8E45" w14:textId="7AA66A71" w:rsidR="00C920ED" w:rsidRPr="00FF07BA" w:rsidRDefault="00C920ED" w:rsidP="001726AF">
      <w:pPr>
        <w:pStyle w:val="EJIE-Normal"/>
        <w:numPr>
          <w:ilvl w:val="0"/>
          <w:numId w:val="63"/>
        </w:numPr>
      </w:pPr>
      <w:r>
        <w:t>Representante de la D</w:t>
      </w:r>
      <w:r w:rsidR="00A0491B">
        <w:t>ED</w:t>
      </w:r>
      <w:r>
        <w:t>, que actuará como vocal.</w:t>
      </w:r>
    </w:p>
    <w:p w14:paraId="44DF8E8F" w14:textId="77777777" w:rsidR="00177C98" w:rsidRPr="00FF07BA" w:rsidRDefault="00177C98" w:rsidP="005B7B6D">
      <w:pPr>
        <w:pStyle w:val="EJIE-Normal"/>
        <w:ind w:left="720"/>
      </w:pPr>
      <w:r w:rsidRPr="0096483C">
        <w:lastRenderedPageBreak/>
        <w:t xml:space="preserve">Todos los miembros de la Mesa podrán ser sustituidos por otras personas designadas por </w:t>
      </w:r>
      <w:r w:rsidR="0096483C" w:rsidRPr="0096483C">
        <w:t>la</w:t>
      </w:r>
      <w:r w:rsidRPr="0096483C">
        <w:t>s titulares. Además, el presidente, si lo estima conveniente, podrá invitar a otras personas a tomar parte en las deliberaciones de la Mesa, sin que en este caso tengan derecho a voto. La Mesa tomará sus decisiones por mayoría, teniendo el presidente voto de calidad</w:t>
      </w:r>
      <w:r w:rsidRPr="00FF07BA">
        <w:t xml:space="preserve"> en caso de empate.</w:t>
      </w:r>
    </w:p>
    <w:p w14:paraId="4F6CD698" w14:textId="77777777" w:rsidR="00D01565" w:rsidRPr="0096483C" w:rsidRDefault="00D01565" w:rsidP="001726AF">
      <w:pPr>
        <w:pStyle w:val="EJIE-Normal"/>
        <w:numPr>
          <w:ilvl w:val="0"/>
          <w:numId w:val="64"/>
        </w:numPr>
      </w:pPr>
      <w:r w:rsidRPr="0096483C">
        <w:t>Equipo de valoración Técnica.</w:t>
      </w:r>
    </w:p>
    <w:p w14:paraId="1D716C79" w14:textId="59448771" w:rsidR="00E41B2E" w:rsidRDefault="00E161C1" w:rsidP="00C91D38">
      <w:pPr>
        <w:spacing w:line="240" w:lineRule="auto"/>
        <w:ind w:left="708"/>
        <w:jc w:val="both"/>
        <w:rPr>
          <w:rFonts w:cstheme="minorHAnsi"/>
          <w:lang w:val="es-ES_tradnl"/>
        </w:rPr>
      </w:pPr>
      <w:r w:rsidRPr="0096483C">
        <w:rPr>
          <w:rFonts w:cstheme="minorHAnsi"/>
        </w:rPr>
        <w:t xml:space="preserve">En los contratos </w:t>
      </w:r>
      <w:r>
        <w:rPr>
          <w:rFonts w:cstheme="minorHAnsi"/>
        </w:rPr>
        <w:t>sujetos a regulación armonizada</w:t>
      </w:r>
      <w:r w:rsidRPr="0096483C">
        <w:rPr>
          <w:rFonts w:cstheme="minorHAnsi"/>
        </w:rPr>
        <w:t xml:space="preserve"> se nombrará un equipo de</w:t>
      </w:r>
      <w:r>
        <w:rPr>
          <w:rFonts w:cstheme="minorHAnsi"/>
        </w:rPr>
        <w:t xml:space="preserve"> personas de perfil técnico</w:t>
      </w:r>
      <w:r w:rsidRPr="0096483C">
        <w:rPr>
          <w:rFonts w:cstheme="minorHAnsi"/>
        </w:rPr>
        <w:t xml:space="preserve"> para realizar la valoración, tanto de los criterios que implican juicio de valor, como de los de mera aplic</w:t>
      </w:r>
      <w:r>
        <w:rPr>
          <w:rFonts w:cstheme="minorHAnsi"/>
        </w:rPr>
        <w:t xml:space="preserve">ación de fórmulas. Por lo tanto, </w:t>
      </w:r>
      <w:r w:rsidRPr="0096483C">
        <w:rPr>
          <w:rFonts w:cstheme="minorHAnsi"/>
        </w:rPr>
        <w:t xml:space="preserve">suscribirán el documento de valoración técnica y el documento de valoración definitivo con propuesta de adjudicación en base a los resultados del mismo, que </w:t>
      </w:r>
      <w:r w:rsidRPr="0096483C">
        <w:rPr>
          <w:rFonts w:cstheme="minorHAnsi"/>
          <w:lang w:val="es-ES_tradnl"/>
        </w:rPr>
        <w:t>elevarán informe a la Mesa de contratación y si ésta lo aprueba, lo elevará a su vez, al órgano de contratación con la propuesta de adjudicación.</w:t>
      </w:r>
    </w:p>
    <w:p w14:paraId="2F1CD4C6" w14:textId="77777777" w:rsidR="007A570B" w:rsidRPr="00704B42" w:rsidRDefault="007A570B" w:rsidP="00F73898">
      <w:pPr>
        <w:spacing w:before="120" w:after="120"/>
        <w:ind w:left="709" w:right="107"/>
        <w:jc w:val="both"/>
        <w:rPr>
          <w:rFonts w:eastAsia="Times New Roman" w:cstheme="minorHAnsi"/>
          <w:lang w:eastAsia="es-ES"/>
        </w:rPr>
      </w:pPr>
      <w:r w:rsidRPr="00704B42">
        <w:rPr>
          <w:rFonts w:eastAsia="Times New Roman" w:cstheme="minorHAnsi"/>
          <w:lang w:eastAsia="es-ES"/>
        </w:rPr>
        <w:t>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14D519FF" w14:textId="43751367" w:rsidR="007A570B" w:rsidRPr="00405E40" w:rsidRDefault="007A570B" w:rsidP="00F73898">
      <w:pPr>
        <w:spacing w:before="120" w:after="120"/>
        <w:ind w:left="709" w:right="107"/>
        <w:jc w:val="both"/>
        <w:rPr>
          <w:rFonts w:eastAsia="Times New Roman" w:cstheme="minorHAnsi"/>
          <w:lang w:eastAsia="es-ES"/>
        </w:rPr>
      </w:pPr>
      <w:r w:rsidRPr="00704B42">
        <w:rPr>
          <w:rFonts w:eastAsia="Times New Roman" w:cstheme="minorHAnsi"/>
          <w:lang w:eastAsia="es-ES"/>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35B1CF9" w14:textId="77777777" w:rsidR="00177C98" w:rsidRPr="0096483C" w:rsidRDefault="00177C98" w:rsidP="0096483C">
      <w:pPr>
        <w:pStyle w:val="EJIE-Titulo2"/>
      </w:pPr>
      <w:bookmarkStart w:id="73" w:name="_Toc469478526"/>
      <w:r w:rsidRPr="0096483C">
        <w:tab/>
      </w:r>
      <w:bookmarkStart w:id="74" w:name="_Toc535484332"/>
      <w:bookmarkStart w:id="75" w:name="_Toc224597081"/>
      <w:r w:rsidRPr="0096483C">
        <w:t xml:space="preserve">PLAZO DE </w:t>
      </w:r>
      <w:bookmarkEnd w:id="73"/>
      <w:r w:rsidRPr="0096483C">
        <w:t>DURACIÓN</w:t>
      </w:r>
      <w:bookmarkEnd w:id="74"/>
      <w:bookmarkEnd w:id="75"/>
    </w:p>
    <w:p w14:paraId="79734D14" w14:textId="3B2BD03D" w:rsidR="00177C98" w:rsidRDefault="00177C98" w:rsidP="009733F7">
      <w:pPr>
        <w:pStyle w:val="EJIE-Normal"/>
      </w:pPr>
      <w:r w:rsidRPr="00FF07BA">
        <w:t xml:space="preserve">El plazo de </w:t>
      </w:r>
      <w:r w:rsidR="00F817DF" w:rsidRPr="00FF07BA">
        <w:t>vigencia y la pró</w:t>
      </w:r>
      <w:r w:rsidR="00E84699" w:rsidRPr="00FF07BA">
        <w:t>rroga</w:t>
      </w:r>
      <w:r w:rsidRPr="00FF07BA">
        <w:t xml:space="preserve"> del contrato </w:t>
      </w:r>
      <w:r w:rsidR="00F817DF" w:rsidRPr="00FF07BA">
        <w:t>son las indicadas</w:t>
      </w:r>
      <w:r w:rsidR="002103B8">
        <w:t xml:space="preserve"> en las condiciones </w:t>
      </w:r>
      <w:r w:rsidR="002103B8" w:rsidRPr="00C947E9">
        <w:t>específicas</w:t>
      </w:r>
      <w:r w:rsidR="00AA31B1" w:rsidRPr="00C947E9">
        <w:t xml:space="preserve"> del presente pliego</w:t>
      </w:r>
      <w:r w:rsidR="002103B8" w:rsidRPr="00C947E9">
        <w:t>.</w:t>
      </w:r>
    </w:p>
    <w:p w14:paraId="36260FB3" w14:textId="77777777" w:rsidR="008717EE" w:rsidRPr="004857B1" w:rsidRDefault="008717EE" w:rsidP="008717EE">
      <w:pPr>
        <w:autoSpaceDE w:val="0"/>
        <w:autoSpaceDN w:val="0"/>
        <w:adjustRightInd w:val="0"/>
        <w:spacing w:after="0" w:line="240" w:lineRule="auto"/>
        <w:ind w:left="708"/>
        <w:jc w:val="both"/>
        <w:rPr>
          <w:rFonts w:cstheme="minorHAnsi"/>
        </w:rPr>
      </w:pPr>
      <w:r w:rsidRPr="004857B1">
        <w:t xml:space="preserve">En todo caso, </w:t>
      </w:r>
      <w:r w:rsidRPr="004857B1">
        <w:rPr>
          <w:rFonts w:cstheme="minorHAnsi"/>
          <w:iCs/>
        </w:rPr>
        <w:t xml:space="preserve">Los contratos de suministros y de servicios de prestación sucesiva tendrán un plazo máximo de duración de cinco años, incluyendo las posibles prórrogas que en aplicación del apartado segundo de este artículo acuerde el órgano de contratación, respetando las condiciones y límites establecidos en las respectivas normas presupuestarias que sean aplicables al ente contratante. </w:t>
      </w:r>
    </w:p>
    <w:p w14:paraId="6D351F0A" w14:textId="77777777" w:rsidR="008717EE" w:rsidRPr="004857B1" w:rsidRDefault="008717EE" w:rsidP="008717EE">
      <w:pPr>
        <w:autoSpaceDE w:val="0"/>
        <w:autoSpaceDN w:val="0"/>
        <w:adjustRightInd w:val="0"/>
        <w:spacing w:after="0" w:line="240" w:lineRule="auto"/>
        <w:ind w:left="708"/>
        <w:jc w:val="both"/>
        <w:rPr>
          <w:rFonts w:cstheme="minorHAnsi"/>
        </w:rPr>
      </w:pPr>
      <w:r w:rsidRPr="004857B1">
        <w:rPr>
          <w:rFonts w:cstheme="minorHAnsi"/>
          <w:iCs/>
        </w:rPr>
        <w:t xml:space="preserve">Excepcionalmente, en los contratos de suministros y de servicios se podrá establecer un plazo de duración superior al establecido en el párrafo anterior, cuando lo exija el período de recuperación de las inversiones directamente relacionadas con el contrato y estas no sean susceptibles de utilizarse en el resto de la actividad productiva del contratista o su utilización fuera antieconómica, siempre que la amortización de dichas inversiones sea un coste relevante en la prestación del suministro o servicio, circunstancias que deberán ser justificadas en el expediente de contratación con indicación de las inversiones a las que se refiera y de su período de recuperación. El concepto de coste relevante en la prestación del suministro o servicio será objeto de desarrollo reglamentario. </w:t>
      </w:r>
    </w:p>
    <w:p w14:paraId="29F4BABF" w14:textId="77777777" w:rsidR="008717EE" w:rsidRPr="004857B1" w:rsidRDefault="008717EE" w:rsidP="008717EE">
      <w:pPr>
        <w:autoSpaceDE w:val="0"/>
        <w:autoSpaceDN w:val="0"/>
        <w:adjustRightInd w:val="0"/>
        <w:spacing w:after="0" w:line="240" w:lineRule="auto"/>
        <w:ind w:left="708"/>
        <w:jc w:val="both"/>
        <w:rPr>
          <w:rFonts w:cstheme="minorHAnsi"/>
        </w:rPr>
      </w:pPr>
      <w:r w:rsidRPr="004857B1">
        <w:rPr>
          <w:rFonts w:cstheme="minorHAnsi"/>
          <w:iCs/>
        </w:rPr>
        <w:lastRenderedPageBreak/>
        <w:t xml:space="preserve">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 </w:t>
      </w:r>
    </w:p>
    <w:p w14:paraId="5760E330" w14:textId="69DE7517" w:rsidR="00177C98" w:rsidRPr="004857B1" w:rsidRDefault="00177C98" w:rsidP="009733F7">
      <w:pPr>
        <w:pStyle w:val="EJIE-Normal"/>
      </w:pPr>
      <w:r w:rsidRPr="004857B1">
        <w:t xml:space="preserve">Cuando al vencimiento de un contrato no se hubiera formalizado el nuevo contrato que garantice la continuidad de la prestación a realizar por </w:t>
      </w:r>
      <w:r w:rsidR="0096483C" w:rsidRPr="004857B1">
        <w:t>la</w:t>
      </w:r>
      <w:r w:rsidRPr="004857B1">
        <w:t xml:space="preserve"> contratista como consecuencia de incidencias resultantes de acontecimientos imprevisibles para el órgano de contratación producidas en el procedimiento de adjudicación y existan razones de interés público para no interrumpir la prestación, se podrá prorrogar el contrato originario hasta que comience la ejecución del nuevo contrato y en todo caso por un periodo máximo de nueve meses, sin modificar las restantes condiciones del contrato, siempre que el anuncio de licitación del nuevo contrato se haya publicado con una antelación mínima de tres meses respecto de la fecha de finalización del contrato originario</w:t>
      </w:r>
      <w:r w:rsidR="008717EE" w:rsidRPr="004857B1">
        <w:t xml:space="preserve">, </w:t>
      </w:r>
      <w:r w:rsidR="008717EE" w:rsidRPr="004857B1">
        <w:rPr>
          <w:iCs/>
        </w:rPr>
        <w:t>, tratándose de un contrato basado en un acuerdo marco o un contrato específico en el marco un sistema dinámico de adquisición, se hayan enviado las invitaciones a presentar oferta del nuevo contrato basado o específico al menos quince días antes de la finalización del contrato originario.</w:t>
      </w:r>
    </w:p>
    <w:p w14:paraId="3AF88A12" w14:textId="7DC7A7A4" w:rsidR="00177C98" w:rsidRPr="00FF07BA" w:rsidRDefault="00C92F7A" w:rsidP="009733F7">
      <w:pPr>
        <w:spacing w:before="240" w:after="0" w:line="240" w:lineRule="auto"/>
        <w:ind w:left="708"/>
        <w:jc w:val="both"/>
        <w:rPr>
          <w:lang w:val="es-ES_tradnl" w:eastAsia="es-ES_tradnl"/>
        </w:rPr>
      </w:pPr>
      <w:r w:rsidRPr="00FF07BA">
        <w:rPr>
          <w:lang w:val="es-ES_tradnl" w:eastAsia="es-ES_tradnl"/>
        </w:rPr>
        <w:t>En el supuesto de</w:t>
      </w:r>
      <w:r w:rsidR="00177C98" w:rsidRPr="00FF07BA">
        <w:rPr>
          <w:lang w:val="es-ES_tradnl" w:eastAsia="es-ES_tradnl"/>
        </w:rPr>
        <w:t xml:space="preserve"> proyecto</w:t>
      </w:r>
      <w:r w:rsidRPr="00FF07BA">
        <w:rPr>
          <w:lang w:val="es-ES_tradnl" w:eastAsia="es-ES_tradnl"/>
        </w:rPr>
        <w:t>s</w:t>
      </w:r>
      <w:r w:rsidR="00177C98" w:rsidRPr="00FF07BA">
        <w:rPr>
          <w:lang w:val="es-ES_tradnl" w:eastAsia="es-ES_tradnl"/>
        </w:rPr>
        <w:t xml:space="preserve"> encomendado por Gobierno Vasco a EJIE, si se producen circunstancias no previstas a las inicialmente contempladas y si existen circunstancias determinadas por Gobierno Vasco que obliguen a la finalización del servicio</w:t>
      </w:r>
      <w:r w:rsidR="00C04A8B">
        <w:rPr>
          <w:lang w:val="es-ES_tradnl" w:eastAsia="es-ES_tradnl"/>
        </w:rPr>
        <w:t xml:space="preserve"> </w:t>
      </w:r>
      <w:r w:rsidR="001C528C">
        <w:rPr>
          <w:lang w:val="es-ES_tradnl" w:eastAsia="es-ES_tradnl"/>
        </w:rPr>
        <w:t>y/</w:t>
      </w:r>
      <w:r w:rsidR="00C04A8B">
        <w:rPr>
          <w:lang w:val="es-ES_tradnl" w:eastAsia="es-ES_tradnl"/>
        </w:rPr>
        <w:t>o suministro</w:t>
      </w:r>
      <w:r w:rsidR="00177C98" w:rsidRPr="00FF07BA">
        <w:rPr>
          <w:lang w:val="es-ES_tradnl" w:eastAsia="es-ES_tradnl"/>
        </w:rPr>
        <w:t xml:space="preserve">, EJIE podrá, durante el </w:t>
      </w:r>
      <w:r w:rsidR="00177C98" w:rsidRPr="0096483C">
        <w:rPr>
          <w:lang w:val="es-ES_tradnl" w:eastAsia="es-ES_tradnl"/>
        </w:rPr>
        <w:t>periodo de duración del contrato y previa comunicación por parte de Gobierno Vasco de esta circunstancia, proceder a la terminación anticipada del mismo, siempre y cuando se notifique la misma a</w:t>
      </w:r>
      <w:r w:rsidR="0096483C" w:rsidRPr="0096483C">
        <w:rPr>
          <w:lang w:val="es-ES_tradnl" w:eastAsia="es-ES_tradnl"/>
        </w:rPr>
        <w:t xml:space="preserve"> </w:t>
      </w:r>
      <w:r w:rsidR="00177C98" w:rsidRPr="0096483C">
        <w:rPr>
          <w:lang w:val="es-ES_tradnl" w:eastAsia="es-ES_tradnl"/>
        </w:rPr>
        <w:t>l</w:t>
      </w:r>
      <w:r w:rsidR="0096483C" w:rsidRPr="0096483C">
        <w:rPr>
          <w:lang w:val="es-ES_tradnl" w:eastAsia="es-ES_tradnl"/>
        </w:rPr>
        <w:t xml:space="preserve">a adjudicataria </w:t>
      </w:r>
      <w:r w:rsidR="00177C98" w:rsidRPr="0096483C">
        <w:rPr>
          <w:lang w:val="es-ES_tradnl" w:eastAsia="es-ES_tradnl"/>
        </w:rPr>
        <w:t xml:space="preserve">con una antelación mínima de 30 días. </w:t>
      </w:r>
      <w:r w:rsidR="0096483C" w:rsidRPr="0096483C">
        <w:rPr>
          <w:lang w:val="es-ES_tradnl" w:eastAsia="es-ES_tradnl"/>
        </w:rPr>
        <w:t>La licitadora</w:t>
      </w:r>
      <w:r w:rsidR="00177C98" w:rsidRPr="0096483C">
        <w:rPr>
          <w:lang w:val="es-ES_tradnl" w:eastAsia="es-ES_tradnl"/>
        </w:rPr>
        <w:t xml:space="preserve"> que resulte </w:t>
      </w:r>
      <w:r w:rsidR="0096483C" w:rsidRPr="0096483C">
        <w:rPr>
          <w:lang w:val="es-ES_tradnl" w:eastAsia="es-ES_tradnl"/>
        </w:rPr>
        <w:t>adjudicataria</w:t>
      </w:r>
      <w:r w:rsidR="00177C98" w:rsidRPr="0096483C">
        <w:rPr>
          <w:lang w:val="es-ES_tradnl" w:eastAsia="es-ES_tradnl"/>
        </w:rPr>
        <w:t xml:space="preserve"> con la presentación </w:t>
      </w:r>
      <w:r w:rsidR="009908C8">
        <w:rPr>
          <w:lang w:val="es-ES_tradnl" w:eastAsia="es-ES_tradnl"/>
        </w:rPr>
        <w:t>de la oferta</w:t>
      </w:r>
      <w:r w:rsidR="00177C98" w:rsidRPr="0096483C">
        <w:rPr>
          <w:lang w:val="es-ES_tradnl" w:eastAsia="es-ES_tradnl"/>
        </w:rPr>
        <w:t xml:space="preserve"> acepta</w:t>
      </w:r>
      <w:r w:rsidR="007828A5">
        <w:rPr>
          <w:lang w:val="es-ES_tradnl" w:eastAsia="es-ES_tradnl"/>
        </w:rPr>
        <w:t>,</w:t>
      </w:r>
      <w:r w:rsidR="00177C98" w:rsidRPr="0096483C">
        <w:rPr>
          <w:lang w:val="es-ES_tradnl" w:eastAsia="es-ES_tradnl"/>
        </w:rPr>
        <w:t xml:space="preserve"> de manera expresa dicha posibilidad, renunciando expresamente</w:t>
      </w:r>
      <w:r w:rsidR="00177C98" w:rsidRPr="00FF07BA">
        <w:rPr>
          <w:lang w:val="es-ES_tradnl" w:eastAsia="es-ES_tradnl"/>
        </w:rPr>
        <w:t xml:space="preserve"> con ello a cualquier reclamación de carácter económico o de cualquier otra índole que pudieran derivarse de esta situación.</w:t>
      </w:r>
    </w:p>
    <w:p w14:paraId="6BD5A203" w14:textId="31E3AA75" w:rsidR="00442D93" w:rsidRDefault="00442D93" w:rsidP="72B2AC81">
      <w:pPr>
        <w:spacing w:before="240" w:after="0"/>
        <w:ind w:left="708"/>
        <w:jc w:val="both"/>
        <w:rPr>
          <w:lang w:eastAsia="es-ES"/>
        </w:rPr>
      </w:pPr>
      <w:r w:rsidRPr="72B2AC81">
        <w:rPr>
          <w:lang w:eastAsia="es-ES"/>
        </w:rPr>
        <w:t xml:space="preserve">En el supuesto de los servicios relativos al presupuesto variable, </w:t>
      </w:r>
      <w:r w:rsidR="007B6819" w:rsidRPr="72B2AC81">
        <w:rPr>
          <w:lang w:eastAsia="es-ES"/>
        </w:rPr>
        <w:t xml:space="preserve">y tracto sucesivo, </w:t>
      </w:r>
      <w:r w:rsidRPr="72B2AC81">
        <w:rPr>
          <w:lang w:eastAsia="es-ES"/>
        </w:rPr>
        <w:t>la adjudicación y formalización del contrato no supondrá en modo alguno el derecho de</w:t>
      </w:r>
      <w:r w:rsidR="0096483C" w:rsidRPr="72B2AC81">
        <w:rPr>
          <w:lang w:eastAsia="es-ES"/>
        </w:rPr>
        <w:t xml:space="preserve"> </w:t>
      </w:r>
      <w:r w:rsidRPr="72B2AC81">
        <w:rPr>
          <w:lang w:eastAsia="es-ES"/>
        </w:rPr>
        <w:t>l</w:t>
      </w:r>
      <w:r w:rsidR="0096483C" w:rsidRPr="72B2AC81">
        <w:rPr>
          <w:lang w:eastAsia="es-ES"/>
        </w:rPr>
        <w:t>a</w:t>
      </w:r>
      <w:r w:rsidRPr="72B2AC81">
        <w:rPr>
          <w:lang w:eastAsia="es-ES"/>
        </w:rPr>
        <w:t xml:space="preserve"> contratista de cobrar el importe total de adjudicación, ya que</w:t>
      </w:r>
      <w:r w:rsidR="00613CAB" w:rsidRPr="72B2AC81">
        <w:rPr>
          <w:lang w:eastAsia="es-ES"/>
        </w:rPr>
        <w:t>,</w:t>
      </w:r>
      <w:r w:rsidRPr="72B2AC81">
        <w:rPr>
          <w:lang w:eastAsia="es-ES"/>
        </w:rPr>
        <w:t xml:space="preserve"> una parte del mismo (presupuesto variable)</w:t>
      </w:r>
      <w:r w:rsidR="00033525" w:rsidRPr="72B2AC81">
        <w:rPr>
          <w:lang w:eastAsia="es-ES"/>
        </w:rPr>
        <w:t>,</w:t>
      </w:r>
      <w:r w:rsidRPr="72B2AC81">
        <w:rPr>
          <w:lang w:eastAsia="es-ES"/>
        </w:rPr>
        <w:t xml:space="preserve"> será el resultado de los servicios efectivamente prestados por </w:t>
      </w:r>
      <w:r w:rsidR="0096483C" w:rsidRPr="72B2AC81">
        <w:rPr>
          <w:lang w:eastAsia="es-ES"/>
        </w:rPr>
        <w:t>la</w:t>
      </w:r>
      <w:r w:rsidRPr="72B2AC81">
        <w:rPr>
          <w:lang w:eastAsia="es-ES"/>
        </w:rPr>
        <w:t xml:space="preserve"> contratista, aplicando a los mismos los precios </w:t>
      </w:r>
      <w:r w:rsidR="002006B8" w:rsidRPr="72B2AC81">
        <w:rPr>
          <w:lang w:eastAsia="es-ES"/>
        </w:rPr>
        <w:t xml:space="preserve">unitarios </w:t>
      </w:r>
      <w:r w:rsidRPr="72B2AC81">
        <w:rPr>
          <w:lang w:eastAsia="es-ES"/>
        </w:rPr>
        <w:t>de la oferta adjudicataria.</w:t>
      </w:r>
    </w:p>
    <w:p w14:paraId="284C69C1" w14:textId="1063FC70" w:rsidR="00EE5B67" w:rsidRDefault="00EE5B67" w:rsidP="72B2AC81">
      <w:pPr>
        <w:spacing w:before="240" w:after="0"/>
        <w:ind w:left="708"/>
        <w:jc w:val="both"/>
        <w:rPr>
          <w:lang w:eastAsia="es-ES"/>
        </w:rPr>
      </w:pPr>
      <w:r w:rsidRPr="72B2AC81">
        <w:rPr>
          <w:lang w:eastAsia="es-ES"/>
        </w:rPr>
        <w:t>En el supuesto de que en la oferta adjudicataria se propongan plazos menores parciales o total a los establecidos en los pliegos, quedará reducido a los plazos ofertados.</w:t>
      </w:r>
    </w:p>
    <w:p w14:paraId="07FE320A" w14:textId="3B1DBB78" w:rsidR="00EE5B67" w:rsidRPr="00FF07BA" w:rsidRDefault="00921960" w:rsidP="00442D93">
      <w:pPr>
        <w:spacing w:before="240" w:after="0"/>
        <w:ind w:left="708"/>
        <w:jc w:val="both"/>
        <w:rPr>
          <w:lang w:val="es-ES_tradnl" w:eastAsia="es-ES_tradnl"/>
        </w:rPr>
      </w:pPr>
      <w:r w:rsidRPr="00921960">
        <w:rPr>
          <w:lang w:val="es-ES_tradnl" w:eastAsia="es-ES_tradnl"/>
        </w:rPr>
        <w:t>En general, los plazos podrán ampliarse de conformidad con lo dispuesto en los artículos 29.3 y 195.2 LCSP</w:t>
      </w:r>
      <w:r>
        <w:rPr>
          <w:lang w:val="es-ES_tradnl" w:eastAsia="es-ES_tradnl"/>
        </w:rPr>
        <w:t>.</w:t>
      </w:r>
    </w:p>
    <w:p w14:paraId="7DB5463F" w14:textId="77777777" w:rsidR="00177C98" w:rsidRPr="0096483C" w:rsidRDefault="00177C98" w:rsidP="0096483C">
      <w:pPr>
        <w:pStyle w:val="EJIE-Titulo2"/>
      </w:pPr>
      <w:r w:rsidRPr="0096483C">
        <w:tab/>
      </w:r>
      <w:bookmarkStart w:id="76" w:name="_Toc469478528"/>
      <w:bookmarkStart w:id="77" w:name="_Toc535484334"/>
      <w:bookmarkStart w:id="78" w:name="_Toc224597082"/>
      <w:r w:rsidRPr="0096483C">
        <w:t>SEGUROS</w:t>
      </w:r>
      <w:bookmarkEnd w:id="76"/>
      <w:bookmarkEnd w:id="77"/>
      <w:bookmarkEnd w:id="78"/>
    </w:p>
    <w:p w14:paraId="25F82B22" w14:textId="77777777" w:rsidR="00680AF7" w:rsidRPr="00983FEB" w:rsidRDefault="00177C98" w:rsidP="00680AF7">
      <w:pPr>
        <w:pStyle w:val="EJIE-Normal"/>
      </w:pPr>
      <w:r w:rsidRPr="0096483C">
        <w:t>La adjudicataria dispon</w:t>
      </w:r>
      <w:r w:rsidR="000265CF" w:rsidRPr="0096483C">
        <w:t>drá de los seguros obligatorios y</w:t>
      </w:r>
      <w:r w:rsidRPr="0096483C">
        <w:t xml:space="preserve"> los requeridos en</w:t>
      </w:r>
      <w:r w:rsidR="000265CF" w:rsidRPr="0096483C">
        <w:t xml:space="preserve"> su caso en el presente pliego</w:t>
      </w:r>
      <w:r w:rsidR="00680AF7" w:rsidRPr="0096483C">
        <w:t>.</w:t>
      </w:r>
    </w:p>
    <w:p w14:paraId="2E54D427" w14:textId="3C9B7A90" w:rsidR="00177C98" w:rsidRPr="00983FEB" w:rsidRDefault="00680AF7" w:rsidP="00680AF7">
      <w:pPr>
        <w:pStyle w:val="EJIE-Normal"/>
      </w:pPr>
      <w:r>
        <w:t>En todo caso, deberán contar con los seguros necesarios para la ejecución de las prestaciones objeto de contratación.</w:t>
      </w:r>
    </w:p>
    <w:p w14:paraId="075B99FD" w14:textId="77777777" w:rsidR="00177C98" w:rsidRPr="0096483C" w:rsidRDefault="00177C98" w:rsidP="0096483C">
      <w:pPr>
        <w:pStyle w:val="EJIE-Titulo2"/>
      </w:pPr>
      <w:bookmarkStart w:id="79" w:name="_Toc469478529"/>
      <w:r w:rsidRPr="0096483C">
        <w:lastRenderedPageBreak/>
        <w:tab/>
      </w:r>
      <w:bookmarkStart w:id="80" w:name="_Toc469478531"/>
      <w:bookmarkStart w:id="81" w:name="_Toc535484337"/>
      <w:bookmarkStart w:id="82" w:name="_Toc224597083"/>
      <w:bookmarkEnd w:id="79"/>
      <w:r w:rsidRPr="0096483C">
        <w:t>SUBROGACIÓN DE RELACIONES LABORALES</w:t>
      </w:r>
      <w:bookmarkEnd w:id="80"/>
      <w:bookmarkEnd w:id="81"/>
      <w:bookmarkEnd w:id="82"/>
    </w:p>
    <w:p w14:paraId="602F2CC4" w14:textId="77777777" w:rsidR="00177C98" w:rsidRPr="00FF07BA" w:rsidRDefault="00F817DF" w:rsidP="009733F7">
      <w:pPr>
        <w:pStyle w:val="EJIE-Normal"/>
      </w:pPr>
      <w:r w:rsidRPr="00FF07BA">
        <w:rPr>
          <w:color w:val="000000"/>
        </w:rPr>
        <w:t>En</w:t>
      </w:r>
      <w:r w:rsidR="001F0D65" w:rsidRPr="00FF07BA">
        <w:rPr>
          <w:color w:val="000000"/>
        </w:rPr>
        <w:t xml:space="preserve"> el supuesto de que esté</w:t>
      </w:r>
      <w:r w:rsidRPr="00FF07BA">
        <w:rPr>
          <w:color w:val="000000"/>
        </w:rPr>
        <w:t xml:space="preserve"> </w:t>
      </w:r>
      <w:r w:rsidR="001F0D65" w:rsidRPr="00FF07BA">
        <w:rPr>
          <w:color w:val="000000"/>
        </w:rPr>
        <w:t>contemplada</w:t>
      </w:r>
      <w:r w:rsidRPr="00FF07BA">
        <w:rPr>
          <w:color w:val="000000"/>
        </w:rPr>
        <w:t xml:space="preserve"> la subrogación de relaciones laborales se indicará en el presente pliego la </w:t>
      </w:r>
      <w:r w:rsidR="00177C98" w:rsidRPr="00FF07BA">
        <w:rPr>
          <w:color w:val="000000"/>
        </w:rPr>
        <w:t xml:space="preserve">Información sobre las condiciones de los contratos de </w:t>
      </w:r>
      <w:r w:rsidR="007B6819">
        <w:rPr>
          <w:color w:val="000000"/>
        </w:rPr>
        <w:t>las personas trabajadoras a la</w:t>
      </w:r>
      <w:r w:rsidR="00177C98" w:rsidRPr="00FF07BA">
        <w:rPr>
          <w:color w:val="000000"/>
        </w:rPr>
        <w:t xml:space="preserve">s que afecte la subrogación que resulte necesaria para permitir una exacta evaluación de los costes </w:t>
      </w:r>
      <w:r w:rsidR="00177C98" w:rsidRPr="007B6819">
        <w:rPr>
          <w:color w:val="000000"/>
        </w:rPr>
        <w:t>laborales</w:t>
      </w:r>
      <w:r w:rsidR="00C92F7A" w:rsidRPr="007B6819">
        <w:rPr>
          <w:color w:val="000000"/>
        </w:rPr>
        <w:t>, circunstancias que quedarán definidas en las condiciones específicas del presente pliego</w:t>
      </w:r>
      <w:r w:rsidR="00177C98" w:rsidRPr="007B6819">
        <w:rPr>
          <w:color w:val="000000"/>
        </w:rPr>
        <w:t>.</w:t>
      </w:r>
      <w:r w:rsidR="00177C98" w:rsidRPr="00FF07BA">
        <w:rPr>
          <w:color w:val="000000"/>
        </w:rPr>
        <w:t xml:space="preserve"> </w:t>
      </w:r>
      <w:r w:rsidR="00177C98" w:rsidRPr="00FF07BA">
        <w:t xml:space="preserve">La empresa prestadora de los servicios deberá facilitar cuanta información se requiera sobre las condiciones de trabajo que, una vez adjudicado el contrato, se apliquen efectivamente </w:t>
      </w:r>
      <w:r w:rsidR="00177C98" w:rsidRPr="007B6819">
        <w:t xml:space="preserve">a </w:t>
      </w:r>
      <w:r w:rsidR="007B6819" w:rsidRPr="007B6819">
        <w:t>las trabajadora</w:t>
      </w:r>
      <w:r w:rsidR="00177C98" w:rsidRPr="007B6819">
        <w:t xml:space="preserve">s. En todo caso, el convenio colectivo de aplicación y los detalles de categoría, tipo de contrato, jornada, fecha de antigüedad, vencimiento del contrato, salario bruto anual de cada </w:t>
      </w:r>
      <w:r w:rsidR="007B6819">
        <w:t xml:space="preserve">persona </w:t>
      </w:r>
      <w:r w:rsidR="00177C98" w:rsidRPr="007B6819">
        <w:t>trabajador</w:t>
      </w:r>
      <w:r w:rsidR="007B6819">
        <w:t>a</w:t>
      </w:r>
      <w:r w:rsidR="00177C98" w:rsidRPr="007B6819">
        <w:t xml:space="preserve">, así como todos los pactos en vigor aplicables a </w:t>
      </w:r>
      <w:r w:rsidR="007B6819">
        <w:t xml:space="preserve">las </w:t>
      </w:r>
      <w:r w:rsidR="00177C98" w:rsidRPr="00FF07BA">
        <w:t xml:space="preserve">que afecte la subrogación. </w:t>
      </w:r>
      <w:r w:rsidR="007B6819">
        <w:t>EJIE</w:t>
      </w:r>
      <w:r w:rsidR="00177C98" w:rsidRPr="00FF07BA">
        <w:t xml:space="preserve"> </w:t>
      </w:r>
      <w:r w:rsidR="00177C98" w:rsidRPr="007B6819">
        <w:t xml:space="preserve">comunicará </w:t>
      </w:r>
      <w:r w:rsidR="007B6819" w:rsidRPr="007B6819">
        <w:t>a la nueva contratista</w:t>
      </w:r>
      <w:r w:rsidR="00177C98" w:rsidRPr="007B6819">
        <w:t xml:space="preserve"> la información</w:t>
      </w:r>
      <w:r w:rsidR="00177C98" w:rsidRPr="00FF07BA">
        <w:t xml:space="preserve"> que le hubiere sido facilitada </w:t>
      </w:r>
      <w:r w:rsidR="00177C98" w:rsidRPr="007B6819">
        <w:t xml:space="preserve">por </w:t>
      </w:r>
      <w:r w:rsidR="007B6819" w:rsidRPr="007B6819">
        <w:t>la</w:t>
      </w:r>
      <w:r w:rsidR="00177C98" w:rsidRPr="007B6819">
        <w:t xml:space="preserve"> anterior contratista. En el caso de que una vez producida la subrogación los costes laborales fueran superiores a los que se despr</w:t>
      </w:r>
      <w:r w:rsidR="00177C98" w:rsidRPr="00FF07BA">
        <w:t xml:space="preserve">endieran de la información facilitada </w:t>
      </w:r>
      <w:r w:rsidR="00177C98" w:rsidRPr="007B6819">
        <w:t xml:space="preserve">por </w:t>
      </w:r>
      <w:r w:rsidR="007B6819" w:rsidRPr="007B6819">
        <w:t>la antigua</w:t>
      </w:r>
      <w:r w:rsidR="00177C98" w:rsidRPr="007B6819">
        <w:t xml:space="preserve"> contratista al órgano de contratación, </w:t>
      </w:r>
      <w:r w:rsidR="007B6819" w:rsidRPr="007B6819">
        <w:t>la</w:t>
      </w:r>
      <w:r w:rsidR="00177C98" w:rsidRPr="007B6819">
        <w:t xml:space="preserve"> contratista tendrá acción directa contra </w:t>
      </w:r>
      <w:r w:rsidR="007B6819" w:rsidRPr="007B6819">
        <w:t>la antigua</w:t>
      </w:r>
      <w:r w:rsidR="00177C98" w:rsidRPr="007B6819">
        <w:t xml:space="preserve"> contratista.</w:t>
      </w:r>
    </w:p>
    <w:p w14:paraId="0CD53B57" w14:textId="77777777" w:rsidR="00177C98" w:rsidRPr="00FF07BA" w:rsidRDefault="00F817DF" w:rsidP="009733F7">
      <w:pPr>
        <w:pStyle w:val="EJIE-Normal"/>
      </w:pPr>
      <w:r w:rsidRPr="00FF07BA">
        <w:t>P</w:t>
      </w:r>
      <w:r w:rsidR="00177C98" w:rsidRPr="00FF07BA">
        <w:t xml:space="preserve">ara el supuesto de incumplimiento por </w:t>
      </w:r>
      <w:r w:rsidR="007B6819">
        <w:t>la contratista</w:t>
      </w:r>
      <w:r w:rsidR="00177C98" w:rsidRPr="00FF07BA">
        <w:t xml:space="preserve"> de la obligación prevista en este </w:t>
      </w:r>
      <w:r w:rsidRPr="00FF07BA">
        <w:t>apartado, se impondrán</w:t>
      </w:r>
      <w:r w:rsidR="007B6819">
        <w:t xml:space="preserve"> una penalidad</w:t>
      </w:r>
      <w:r w:rsidR="00177C98" w:rsidRPr="00FF07BA">
        <w:t xml:space="preserve"> del 10% sobre el precio final pendiente de pago, con retención de dicha cantidad y descuento sobre la última factura pendiente de abono.</w:t>
      </w:r>
      <w:r w:rsidR="0047248C">
        <w:t xml:space="preserve"> </w:t>
      </w:r>
    </w:p>
    <w:p w14:paraId="6B522DCD" w14:textId="77777777" w:rsidR="00177C98" w:rsidRPr="00FF07BA" w:rsidRDefault="00177C98" w:rsidP="009733F7">
      <w:pPr>
        <w:pStyle w:val="EJIE-Normal"/>
      </w:pPr>
      <w:r w:rsidRPr="00FF07BA">
        <w:t>En todo caso</w:t>
      </w:r>
      <w:r w:rsidRPr="007B6819">
        <w:t xml:space="preserve">, </w:t>
      </w:r>
      <w:r w:rsidR="007B6819" w:rsidRPr="007B6819">
        <w:t>la</w:t>
      </w:r>
      <w:r w:rsidRPr="007B6819">
        <w:t xml:space="preserve"> contratista tendrá la obligación de responder de los salarios impagados a </w:t>
      </w:r>
      <w:r w:rsidR="007B6819" w:rsidRPr="007B6819">
        <w:t>la</w:t>
      </w:r>
      <w:r w:rsidRPr="007B6819">
        <w:t xml:space="preserve">s </w:t>
      </w:r>
      <w:r w:rsidR="007B6819" w:rsidRPr="007B6819">
        <w:t>personas trabajadoras afectada</w:t>
      </w:r>
      <w:r w:rsidRPr="007B6819">
        <w:t xml:space="preserve">s por subrogación, así como de las cotizaciones a la Seguridad social devengadas, aún en el supuesto de que se resuelva el contrato y </w:t>
      </w:r>
      <w:r w:rsidR="007B6819" w:rsidRPr="007B6819">
        <w:t>aquella</w:t>
      </w:r>
      <w:r w:rsidRPr="007B6819">
        <w:t xml:space="preserve">s sean subrogados por </w:t>
      </w:r>
      <w:r w:rsidR="007B6819" w:rsidRPr="007B6819">
        <w:t>la nueva</w:t>
      </w:r>
      <w:r w:rsidRPr="007B6819">
        <w:t xml:space="preserve"> contratista, sin que en ningún caso dicha obligación corresponda a </w:t>
      </w:r>
      <w:r w:rsidR="00C947E9">
        <w:t>esta</w:t>
      </w:r>
      <w:r w:rsidR="007B6819" w:rsidRPr="007B6819">
        <w:t xml:space="preserve"> última</w:t>
      </w:r>
      <w:r w:rsidRPr="007B6819">
        <w:t xml:space="preserve">. En este caso, EJIE, una vez acreditada la falta de pago de los citados salarios, procederá a la retención de las cantidades debidas </w:t>
      </w:r>
      <w:r w:rsidR="007B6819" w:rsidRPr="007B6819">
        <w:t xml:space="preserve">a la </w:t>
      </w:r>
      <w:r w:rsidRPr="007B6819">
        <w:t>contratista para garantizar</w:t>
      </w:r>
      <w:r w:rsidRPr="00FF07BA">
        <w:t xml:space="preserve"> el pago de los citados salarios, y a la no devolución de la garantía definitiva en tanto no se acredite el abono de éstos.</w:t>
      </w:r>
    </w:p>
    <w:p w14:paraId="4AB41053" w14:textId="02C88FDA" w:rsidR="00177C98" w:rsidRPr="0096483C" w:rsidRDefault="00177C98" w:rsidP="0096483C">
      <w:pPr>
        <w:pStyle w:val="EJIE-Titulo2"/>
      </w:pPr>
      <w:bookmarkStart w:id="83" w:name="_Toc469478532"/>
      <w:r w:rsidRPr="0096483C">
        <w:tab/>
      </w:r>
      <w:bookmarkStart w:id="84" w:name="_Toc469478533"/>
      <w:bookmarkStart w:id="85" w:name="_Toc535484339"/>
      <w:bookmarkStart w:id="86" w:name="_Toc224597084"/>
      <w:bookmarkEnd w:id="83"/>
      <w:r w:rsidRPr="0096483C">
        <w:t>REVISIÓN DE PRECIOS</w:t>
      </w:r>
      <w:bookmarkEnd w:id="84"/>
      <w:bookmarkEnd w:id="85"/>
      <w:bookmarkEnd w:id="86"/>
    </w:p>
    <w:p w14:paraId="78E32DEB" w14:textId="77777777" w:rsidR="00177C98" w:rsidRPr="00FF07BA" w:rsidRDefault="00177C98" w:rsidP="009733F7">
      <w:pPr>
        <w:pStyle w:val="EJIE-Normal"/>
      </w:pPr>
      <w:r w:rsidRPr="00FF07BA">
        <w:t>En caso de que se contemple revisión de precios, se aplicará lo establecido en el artículo 103 de la LCSP. En los supuestos en que proceda, el órgano de contratación podrá establecer el derecho a revisión periódica y predeterminada de precios y fijará la fórmula de revisión que deba aplicarse, atendiendo a la naturaleza de cada contrato y la estructura y evolución de los costes de las prestaciones del mismo</w:t>
      </w:r>
      <w:r w:rsidR="007B6819">
        <w:t xml:space="preserve"> y que indicará en las condiciones específicas del presente pliego</w:t>
      </w:r>
      <w:r w:rsidR="00424CA7">
        <w:t>.</w:t>
      </w:r>
    </w:p>
    <w:p w14:paraId="3E65948C" w14:textId="77777777" w:rsidR="00177C98" w:rsidRPr="0096483C" w:rsidRDefault="00177C98" w:rsidP="0096483C">
      <w:pPr>
        <w:pStyle w:val="EJIE-Titulo2"/>
      </w:pPr>
      <w:bookmarkStart w:id="87" w:name="_Toc469478534"/>
      <w:r w:rsidRPr="0096483C">
        <w:tab/>
      </w:r>
      <w:bookmarkStart w:id="88" w:name="_Toc535484340"/>
      <w:bookmarkStart w:id="89" w:name="_Toc224597085"/>
      <w:r w:rsidRPr="0096483C">
        <w:t>PRECIOS Y PAGOS</w:t>
      </w:r>
      <w:bookmarkEnd w:id="87"/>
      <w:bookmarkEnd w:id="88"/>
      <w:bookmarkEnd w:id="89"/>
    </w:p>
    <w:p w14:paraId="5A008238" w14:textId="77777777" w:rsidR="00F817DF" w:rsidRPr="00FF07BA" w:rsidRDefault="00F817DF" w:rsidP="00300E87">
      <w:pPr>
        <w:pStyle w:val="Prrafodelista"/>
        <w:numPr>
          <w:ilvl w:val="0"/>
          <w:numId w:val="21"/>
        </w:numPr>
        <w:autoSpaceDE w:val="0"/>
        <w:autoSpaceDN w:val="0"/>
        <w:adjustRightInd w:val="0"/>
        <w:spacing w:after="0" w:line="240" w:lineRule="auto"/>
        <w:jc w:val="both"/>
        <w:rPr>
          <w:rFonts w:eastAsia="Times New Roman" w:cstheme="minorHAnsi"/>
          <w:lang w:eastAsia="es-ES"/>
        </w:rPr>
      </w:pPr>
      <w:r w:rsidRPr="00FF07BA">
        <w:rPr>
          <w:rFonts w:eastAsia="Times New Roman" w:cstheme="minorHAnsi"/>
          <w:lang w:eastAsia="es-ES"/>
        </w:rPr>
        <w:t xml:space="preserve">Contratos de tracto único </w:t>
      </w:r>
    </w:p>
    <w:p w14:paraId="6090837F" w14:textId="39F9820D" w:rsidR="00F817DF" w:rsidRPr="004857B1" w:rsidRDefault="00F817DF" w:rsidP="009733F7">
      <w:pPr>
        <w:autoSpaceDE w:val="0"/>
        <w:autoSpaceDN w:val="0"/>
        <w:adjustRightInd w:val="0"/>
        <w:spacing w:after="0" w:line="240" w:lineRule="auto"/>
        <w:ind w:left="708"/>
        <w:jc w:val="both"/>
        <w:rPr>
          <w:rFonts w:eastAsia="Times New Roman" w:cstheme="minorHAnsi"/>
          <w:lang w:eastAsia="es-ES"/>
        </w:rPr>
      </w:pPr>
      <w:r w:rsidRPr="00FF07BA">
        <w:rPr>
          <w:rFonts w:eastAsia="Times New Roman" w:cstheme="minorHAnsi"/>
          <w:lang w:eastAsia="es-ES"/>
        </w:rPr>
        <w:t xml:space="preserve">Se adjudicarán a la oferta con mejor relación calidad </w:t>
      </w:r>
      <w:r w:rsidRPr="007B6819">
        <w:rPr>
          <w:rFonts w:eastAsia="Times New Roman" w:cstheme="minorHAnsi"/>
          <w:lang w:eastAsia="es-ES"/>
        </w:rPr>
        <w:t xml:space="preserve">coste, </w:t>
      </w:r>
      <w:r w:rsidR="007B6819">
        <w:rPr>
          <w:rFonts w:eastAsia="Times New Roman" w:cstheme="minorHAnsi"/>
          <w:lang w:eastAsia="es-ES"/>
        </w:rPr>
        <w:t xml:space="preserve">y por </w:t>
      </w:r>
      <w:r w:rsidRPr="007B6819">
        <w:rPr>
          <w:rFonts w:eastAsia="Times New Roman" w:cstheme="minorHAnsi"/>
          <w:lang w:eastAsia="es-ES"/>
        </w:rPr>
        <w:t xml:space="preserve">un precio cierto </w:t>
      </w:r>
      <w:r w:rsidR="00C92F7A" w:rsidRPr="007B6819">
        <w:rPr>
          <w:rFonts w:eastAsia="Times New Roman" w:cstheme="minorHAnsi"/>
          <w:lang w:eastAsia="es-ES"/>
        </w:rPr>
        <w:t>propuesto</w:t>
      </w:r>
      <w:r w:rsidRPr="00FF07BA">
        <w:rPr>
          <w:rFonts w:eastAsia="Times New Roman" w:cstheme="minorHAnsi"/>
          <w:lang w:eastAsia="es-ES"/>
        </w:rPr>
        <w:t xml:space="preserve"> por dich</w:t>
      </w:r>
      <w:r w:rsidR="007B6819">
        <w:rPr>
          <w:rFonts w:eastAsia="Times New Roman" w:cstheme="minorHAnsi"/>
          <w:lang w:eastAsia="es-ES"/>
        </w:rPr>
        <w:t>a</w:t>
      </w:r>
      <w:r w:rsidRPr="00FF07BA">
        <w:rPr>
          <w:rFonts w:eastAsia="Times New Roman" w:cstheme="minorHAnsi"/>
          <w:lang w:eastAsia="es-ES"/>
        </w:rPr>
        <w:t xml:space="preserve"> </w:t>
      </w:r>
      <w:r w:rsidRPr="004857B1">
        <w:rPr>
          <w:rFonts w:eastAsia="Times New Roman" w:cstheme="minorHAnsi"/>
          <w:lang w:eastAsia="es-ES"/>
        </w:rPr>
        <w:t>contratista.</w:t>
      </w:r>
      <w:r w:rsidR="00F87787" w:rsidRPr="004857B1">
        <w:rPr>
          <w:rFonts w:eastAsia="Times New Roman" w:cstheme="minorHAnsi"/>
          <w:lang w:eastAsia="es-ES"/>
        </w:rPr>
        <w:t xml:space="preserve"> Si se dan las condiciones legales se podrá adjudicar a la oferta de menor precio.</w:t>
      </w:r>
    </w:p>
    <w:p w14:paraId="23118138" w14:textId="77777777" w:rsidR="00F817DF" w:rsidRPr="00FF07BA" w:rsidRDefault="00F817DF" w:rsidP="00300E87">
      <w:pPr>
        <w:pStyle w:val="Prrafodelista"/>
        <w:numPr>
          <w:ilvl w:val="0"/>
          <w:numId w:val="21"/>
        </w:numPr>
        <w:autoSpaceDE w:val="0"/>
        <w:autoSpaceDN w:val="0"/>
        <w:adjustRightInd w:val="0"/>
        <w:spacing w:after="0" w:line="240" w:lineRule="auto"/>
        <w:jc w:val="both"/>
        <w:rPr>
          <w:rFonts w:eastAsia="Times New Roman" w:cstheme="minorHAnsi"/>
          <w:lang w:eastAsia="es-ES"/>
        </w:rPr>
      </w:pPr>
      <w:r w:rsidRPr="00FF07BA">
        <w:rPr>
          <w:rFonts w:eastAsia="Times New Roman" w:cstheme="minorHAnsi"/>
          <w:lang w:eastAsia="es-ES"/>
        </w:rPr>
        <w:t>Contratos de tracto sucesivo</w:t>
      </w:r>
    </w:p>
    <w:p w14:paraId="71971243" w14:textId="77777777" w:rsidR="00177C98" w:rsidRPr="00FF07BA" w:rsidRDefault="00177C98" w:rsidP="009733F7">
      <w:pPr>
        <w:autoSpaceDE w:val="0"/>
        <w:autoSpaceDN w:val="0"/>
        <w:adjustRightInd w:val="0"/>
        <w:spacing w:after="0" w:line="240" w:lineRule="auto"/>
        <w:ind w:left="708"/>
        <w:jc w:val="both"/>
      </w:pPr>
      <w:r w:rsidRPr="00FF07BA">
        <w:rPr>
          <w:rFonts w:eastAsia="Times New Roman" w:cstheme="minorHAnsi"/>
          <w:lang w:eastAsia="es-ES"/>
        </w:rPr>
        <w:t>E</w:t>
      </w:r>
      <w:r w:rsidR="00C947E9">
        <w:rPr>
          <w:rFonts w:eastAsia="Times New Roman" w:cstheme="minorHAnsi"/>
          <w:lang w:eastAsia="es-ES"/>
        </w:rPr>
        <w:t>n</w:t>
      </w:r>
      <w:r w:rsidRPr="00FF07BA">
        <w:rPr>
          <w:rFonts w:eastAsia="Times New Roman" w:cstheme="minorHAnsi"/>
          <w:lang w:eastAsia="es-ES"/>
        </w:rPr>
        <w:t xml:space="preserve"> </w:t>
      </w:r>
      <w:r w:rsidR="007B6819">
        <w:rPr>
          <w:rFonts w:eastAsia="Times New Roman" w:cstheme="minorHAnsi"/>
          <w:lang w:eastAsia="es-ES"/>
        </w:rPr>
        <w:t xml:space="preserve">este supuesto, el </w:t>
      </w:r>
      <w:r w:rsidRPr="00FF07BA">
        <w:rPr>
          <w:rFonts w:eastAsia="Times New Roman" w:cstheme="minorHAnsi"/>
          <w:lang w:eastAsia="es-ES"/>
        </w:rPr>
        <w:t xml:space="preserve">contrato se establece con presupuesto limitativo máximo, por </w:t>
      </w:r>
      <w:r w:rsidRPr="007B6819">
        <w:rPr>
          <w:rFonts w:eastAsia="Times New Roman" w:cstheme="minorHAnsi"/>
          <w:lang w:eastAsia="es-ES"/>
        </w:rPr>
        <w:t xml:space="preserve">el cual las adjudicatarias </w:t>
      </w:r>
      <w:r w:rsidR="007B6819">
        <w:rPr>
          <w:rFonts w:eastAsia="Times New Roman" w:cstheme="minorHAnsi"/>
          <w:lang w:eastAsia="es-ES"/>
        </w:rPr>
        <w:t xml:space="preserve">del contrato o en su caso, </w:t>
      </w:r>
      <w:r w:rsidRPr="007B6819">
        <w:rPr>
          <w:rFonts w:eastAsia="Times New Roman" w:cstheme="minorHAnsi"/>
          <w:lang w:eastAsia="es-ES"/>
        </w:rPr>
        <w:t>de cada lote</w:t>
      </w:r>
      <w:r w:rsidR="007B6819">
        <w:rPr>
          <w:rFonts w:eastAsia="Times New Roman" w:cstheme="minorHAnsi"/>
          <w:lang w:eastAsia="es-ES"/>
        </w:rPr>
        <w:t xml:space="preserve">, </w:t>
      </w:r>
      <w:r w:rsidRPr="007B6819">
        <w:rPr>
          <w:rFonts w:eastAsia="Times New Roman" w:cstheme="minorHAnsi"/>
          <w:lang w:eastAsia="es-ES"/>
        </w:rPr>
        <w:t>se obligan a entregar una pluralidad de bienes o a ejecutar el servicio</w:t>
      </w:r>
      <w:r w:rsidRPr="00FF07BA">
        <w:rPr>
          <w:rFonts w:eastAsia="Times New Roman" w:cstheme="minorHAnsi"/>
          <w:lang w:eastAsia="es-ES"/>
        </w:rPr>
        <w:t xml:space="preserve"> de forma sucesiva y por precio unitario, sin que el número total de entregas o prestaciones incluidas en el objeto del contrato </w:t>
      </w:r>
      <w:r w:rsidR="007B6819">
        <w:rPr>
          <w:rFonts w:eastAsia="Times New Roman" w:cstheme="minorHAnsi"/>
          <w:lang w:eastAsia="es-ES"/>
        </w:rPr>
        <w:t>haya quedado</w:t>
      </w:r>
      <w:r w:rsidRPr="00FF07BA">
        <w:rPr>
          <w:rFonts w:eastAsia="Times New Roman" w:cstheme="minorHAnsi"/>
          <w:lang w:eastAsia="es-ES"/>
        </w:rPr>
        <w:t xml:space="preserve"> definido con exactitud al tiempo de celebrar este, por estar subordinadas las mismas a las necesidades de </w:t>
      </w:r>
      <w:r w:rsidR="007B6819" w:rsidRPr="007B6819">
        <w:rPr>
          <w:rFonts w:eastAsia="Times New Roman" w:cstheme="minorHAnsi"/>
          <w:lang w:eastAsia="es-ES"/>
        </w:rPr>
        <w:t>EJIE</w:t>
      </w:r>
      <w:r w:rsidR="007B6819">
        <w:rPr>
          <w:rFonts w:eastAsia="Times New Roman" w:cstheme="minorHAnsi"/>
          <w:lang w:eastAsia="es-ES"/>
        </w:rPr>
        <w:t xml:space="preserve"> (o las entidades de las que es medio propio)</w:t>
      </w:r>
      <w:r w:rsidRPr="00FF07BA">
        <w:rPr>
          <w:rFonts w:eastAsia="Times New Roman" w:cstheme="minorHAnsi"/>
          <w:lang w:eastAsia="es-ES"/>
        </w:rPr>
        <w:t>. Así, el</w:t>
      </w:r>
      <w:r w:rsidRPr="00FF07BA">
        <w:t xml:space="preserve"> precio está fijado por unidades de ejecución o de tiempo, e importe total </w:t>
      </w:r>
      <w:r w:rsidRPr="00FF07BA">
        <w:lastRenderedPageBreak/>
        <w:t>indeterminado por lo que el gasto efectivo está condicionado a las necesidades de EJIE y sus clientes, por lo tanto</w:t>
      </w:r>
      <w:r w:rsidR="00AE1FF2">
        <w:t>,</w:t>
      </w:r>
      <w:r w:rsidRPr="00FF07BA">
        <w:t xml:space="preserve"> éstas no quedan obligadas a demandar una determinada cuantía de unidades ni al gasto de la totalidad del presupuesto.</w:t>
      </w:r>
    </w:p>
    <w:p w14:paraId="4BA49B23" w14:textId="4383F1B2" w:rsidR="00177C98" w:rsidRPr="00FF07BA" w:rsidRDefault="00080E57" w:rsidP="009733F7">
      <w:pPr>
        <w:pStyle w:val="EJIE-Normal"/>
      </w:pPr>
      <w:r>
        <w:t>La contratista</w:t>
      </w:r>
      <w:r w:rsidR="00177C98" w:rsidRPr="00FF07BA">
        <w:t xml:space="preserve"> tendrá derecho al abono del precio convenido por la prestación realizada en los términos establecidos en esta Ley y en el contrato. El pago del precio podrá hacerse de manera total o parcial, </w:t>
      </w:r>
      <w:r w:rsidR="00C91D38">
        <w:t>o</w:t>
      </w:r>
      <w:r w:rsidR="00177C98" w:rsidRPr="00FF07BA">
        <w:t xml:space="preserve"> en el caso de contratos de tracto sucesivo, mediante pago en cada uno de los vencimientos que se hubiesen estipulado. Se aplicará lo establecido en el artículo 198 de la LCSP.</w:t>
      </w:r>
      <w:r w:rsidR="00180A26">
        <w:t xml:space="preserve"> En todo caso el contrato se ejecutará a riesgo y ventura de la contratista.</w:t>
      </w:r>
    </w:p>
    <w:p w14:paraId="04E05EDE" w14:textId="77777777" w:rsidR="00177C98" w:rsidRPr="0096483C" w:rsidRDefault="00177C98" w:rsidP="0096483C">
      <w:pPr>
        <w:pStyle w:val="EJIE-Titulo2"/>
      </w:pPr>
      <w:bookmarkStart w:id="90" w:name="_Toc469478536"/>
      <w:r w:rsidRPr="0096483C">
        <w:tab/>
      </w:r>
      <w:bookmarkStart w:id="91" w:name="_Toc535484342"/>
      <w:bookmarkStart w:id="92" w:name="_Toc224597086"/>
      <w:r w:rsidRPr="0096483C">
        <w:t>CONDICIONES LINGUÍSTICAS</w:t>
      </w:r>
      <w:bookmarkEnd w:id="90"/>
      <w:bookmarkEnd w:id="91"/>
      <w:bookmarkEnd w:id="92"/>
    </w:p>
    <w:p w14:paraId="2EA41343" w14:textId="0BBD8267" w:rsidR="006B4ACC" w:rsidRDefault="00177C98" w:rsidP="009733F7">
      <w:pPr>
        <w:pStyle w:val="EJIE-Normal"/>
      </w:pPr>
      <w:r w:rsidRPr="00FF07BA">
        <w:t>EJIE, en su condición de poder adjudicador y entidad integrante del sector público vasco, indica en esta cláusula que el contrato estará sujeto a lo establecido en el artículo 6 del Estatuto de Autonomía del País Vasco y regulado a su vez en la Ley 10/1982, de 24 de noviembre, básica de regulación del uso de euskera y demás normativa que lo desarrolla</w:t>
      </w:r>
      <w:r w:rsidR="00C92F7A" w:rsidRPr="00FF07BA">
        <w:t>.</w:t>
      </w:r>
    </w:p>
    <w:p w14:paraId="6783B60C" w14:textId="66D81C2B" w:rsidR="00177C98" w:rsidRDefault="00177C98" w:rsidP="009733F7">
      <w:pPr>
        <w:pStyle w:val="EJIE-Normal"/>
      </w:pPr>
      <w:r w:rsidRPr="00FF07BA">
        <w:t xml:space="preserve">En la ejecución del contrato se observarán las condiciones lingüísticas concretas, establecidas en </w:t>
      </w:r>
      <w:r w:rsidR="00C92F7A" w:rsidRPr="00FF07BA">
        <w:t>el presente pliego</w:t>
      </w:r>
      <w:r w:rsidRPr="00FF07BA">
        <w:t>.</w:t>
      </w:r>
    </w:p>
    <w:p w14:paraId="42EBD9DA" w14:textId="77777777" w:rsidR="00DE63E8" w:rsidRDefault="00DE63E8">
      <w:pPr>
        <w:rPr>
          <w:rFonts w:eastAsia="Times New Roman" w:cstheme="minorHAnsi"/>
          <w:lang w:eastAsia="es-ES"/>
        </w:rPr>
      </w:pPr>
      <w:r>
        <w:br w:type="page"/>
      </w:r>
    </w:p>
    <w:p w14:paraId="6D1164D2" w14:textId="77777777" w:rsidR="00177C98" w:rsidRPr="0096483C" w:rsidRDefault="00177C98" w:rsidP="001726AF">
      <w:pPr>
        <w:pStyle w:val="EJIE-Titulo1"/>
        <w:numPr>
          <w:ilvl w:val="0"/>
          <w:numId w:val="99"/>
        </w:numPr>
        <w:ind w:left="426"/>
      </w:pPr>
      <w:bookmarkStart w:id="93" w:name="_Toc469478538"/>
      <w:bookmarkStart w:id="94" w:name="_Toc535484344"/>
      <w:bookmarkStart w:id="95" w:name="_Toc224597087"/>
      <w:r w:rsidRPr="0096483C">
        <w:lastRenderedPageBreak/>
        <w:t>PRESENTACIÓN DE PROPOSICIONES Y ADJUDICACIÓN</w:t>
      </w:r>
      <w:bookmarkEnd w:id="93"/>
      <w:bookmarkEnd w:id="94"/>
      <w:bookmarkEnd w:id="95"/>
    </w:p>
    <w:p w14:paraId="4F55CA51" w14:textId="77777777" w:rsidR="00177C98" w:rsidRPr="0096483C" w:rsidRDefault="00177C98" w:rsidP="0096483C">
      <w:pPr>
        <w:pStyle w:val="EJIE-Titulo2"/>
      </w:pPr>
      <w:bookmarkStart w:id="96" w:name="_Toc469478539"/>
      <w:r w:rsidRPr="0096483C">
        <w:tab/>
      </w:r>
      <w:bookmarkStart w:id="97" w:name="_Toc535484345"/>
      <w:bookmarkStart w:id="98" w:name="_Toc224597088"/>
      <w:r w:rsidRPr="0096483C">
        <w:t>LICITACIÓN ELECTRÓNICA</w:t>
      </w:r>
      <w:bookmarkEnd w:id="96"/>
      <w:bookmarkEnd w:id="97"/>
      <w:bookmarkEnd w:id="98"/>
    </w:p>
    <w:p w14:paraId="5763F32A" w14:textId="77777777" w:rsidR="006F77F1" w:rsidRPr="00C62625" w:rsidRDefault="00334BF0" w:rsidP="006F77F1">
      <w:pPr>
        <w:ind w:left="708"/>
        <w:rPr>
          <w:rFonts w:cstheme="minorHAnsi"/>
          <w:lang w:eastAsia="es-ES"/>
        </w:rPr>
      </w:pPr>
      <w:bookmarkStart w:id="99" w:name="_Toc469478540"/>
      <w:r w:rsidRPr="00C62625">
        <w:rPr>
          <w:rFonts w:cstheme="minorHAnsi"/>
          <w:lang w:eastAsia="es-ES"/>
        </w:rPr>
        <w:t xml:space="preserve">Las </w:t>
      </w:r>
      <w:r w:rsidR="006F77F1" w:rsidRPr="00C62625">
        <w:rPr>
          <w:rFonts w:cstheme="minorHAnsi"/>
          <w:lang w:eastAsia="es-ES"/>
        </w:rPr>
        <w:t>ofertas se presentarán cumpliendo los siguientes requisitos técnico:</w:t>
      </w:r>
    </w:p>
    <w:p w14:paraId="30747AA2" w14:textId="77777777" w:rsidR="006F77F1" w:rsidRPr="00A50C9B" w:rsidRDefault="006F77F1" w:rsidP="001726AF">
      <w:pPr>
        <w:pStyle w:val="NormalWeb"/>
        <w:numPr>
          <w:ilvl w:val="0"/>
          <w:numId w:val="106"/>
        </w:numPr>
        <w:rPr>
          <w:rFonts w:asciiTheme="minorHAnsi" w:hAnsiTheme="minorHAnsi" w:cstheme="minorHAnsi"/>
          <w:sz w:val="22"/>
          <w:szCs w:val="22"/>
        </w:rPr>
      </w:pPr>
      <w:r w:rsidRPr="00A50C9B">
        <w:rPr>
          <w:rFonts w:asciiTheme="minorHAnsi" w:hAnsiTheme="minorHAnsi" w:cstheme="minorHAnsi"/>
          <w:sz w:val="22"/>
          <w:szCs w:val="22"/>
        </w:rPr>
        <w:t xml:space="preserve">Requisitos técnico-administrativos Licitación: </w:t>
      </w:r>
      <w:hyperlink r:id="rId28" w:history="1">
        <w:r w:rsidRPr="00A50C9B">
          <w:rPr>
            <w:rStyle w:val="Hipervnculo"/>
            <w:rFonts w:asciiTheme="minorHAnsi" w:hAnsiTheme="minorHAnsi" w:cstheme="minorHAnsi"/>
            <w:sz w:val="22"/>
            <w:szCs w:val="22"/>
            <w:lang w:val="es-ES"/>
          </w:rPr>
          <w:t>https://www.contratacion.euskadi.eus/informacion-general-licitacion-electronica/w32-kpelicel/es/</w:t>
        </w:r>
      </w:hyperlink>
      <w:r w:rsidRPr="00A50C9B">
        <w:rPr>
          <w:rFonts w:asciiTheme="minorHAnsi" w:hAnsiTheme="minorHAnsi" w:cstheme="minorHAnsi"/>
          <w:sz w:val="22"/>
          <w:szCs w:val="22"/>
        </w:rPr>
        <w:t xml:space="preserve"> </w:t>
      </w:r>
    </w:p>
    <w:p w14:paraId="7F9173A9" w14:textId="77777777" w:rsidR="006F77F1" w:rsidRPr="00A50C9B" w:rsidRDefault="006F77F1" w:rsidP="001726AF">
      <w:pPr>
        <w:pStyle w:val="NormalWeb"/>
        <w:numPr>
          <w:ilvl w:val="0"/>
          <w:numId w:val="106"/>
        </w:numPr>
        <w:spacing w:before="0" w:beforeAutospacing="0" w:after="0" w:afterAutospacing="0"/>
        <w:jc w:val="both"/>
        <w:rPr>
          <w:rFonts w:asciiTheme="minorHAnsi" w:hAnsiTheme="minorHAnsi" w:cstheme="minorHAnsi"/>
          <w:sz w:val="22"/>
          <w:szCs w:val="22"/>
        </w:rPr>
      </w:pPr>
      <w:r w:rsidRPr="00A50C9B">
        <w:rPr>
          <w:rFonts w:asciiTheme="minorHAnsi" w:hAnsiTheme="minorHAnsi" w:cstheme="minorHAnsi"/>
          <w:sz w:val="22"/>
          <w:szCs w:val="22"/>
        </w:rPr>
        <w:t>Información general y requisitos - Licitación electrónica-Licitación electrónica Información general y requisitos</w:t>
      </w:r>
    </w:p>
    <w:p w14:paraId="0A0F204C" w14:textId="77777777" w:rsidR="006F77F1" w:rsidRPr="00A50C9B" w:rsidRDefault="006F77F1" w:rsidP="001726AF">
      <w:pPr>
        <w:pStyle w:val="NormalWeb"/>
        <w:numPr>
          <w:ilvl w:val="0"/>
          <w:numId w:val="106"/>
        </w:numPr>
        <w:jc w:val="both"/>
        <w:rPr>
          <w:rFonts w:asciiTheme="minorHAnsi" w:hAnsiTheme="minorHAnsi" w:cstheme="minorHAnsi"/>
          <w:sz w:val="22"/>
          <w:szCs w:val="22"/>
        </w:rPr>
      </w:pPr>
      <w:r w:rsidRPr="00A50C9B">
        <w:rPr>
          <w:rFonts w:asciiTheme="minorHAnsi" w:hAnsiTheme="minorHAnsi" w:cstheme="minorHAnsi"/>
          <w:sz w:val="22"/>
          <w:szCs w:val="22"/>
        </w:rPr>
        <w:t xml:space="preserve">Recomendaciones de uso (habla de formatos permitidos, tamaño de ficheros, etc.): </w:t>
      </w:r>
      <w:hyperlink r:id="rId29" w:history="1">
        <w:r w:rsidRPr="00A50C9B">
          <w:rPr>
            <w:rStyle w:val="Hipervnculo"/>
            <w:rFonts w:asciiTheme="minorHAnsi" w:hAnsiTheme="minorHAnsi" w:cstheme="minorHAnsi"/>
            <w:sz w:val="22"/>
            <w:szCs w:val="22"/>
            <w:lang w:val="es-ES"/>
          </w:rPr>
          <w:t>https://www.contratacion.euskadi.eus/recomendaciones-uso-licitacion-electronica/w32-kpelicel/es/</w:t>
        </w:r>
      </w:hyperlink>
      <w:r w:rsidRPr="00A50C9B">
        <w:rPr>
          <w:rFonts w:asciiTheme="minorHAnsi" w:hAnsiTheme="minorHAnsi" w:cstheme="minorHAnsi"/>
          <w:sz w:val="22"/>
          <w:szCs w:val="22"/>
        </w:rPr>
        <w:t xml:space="preserve"> </w:t>
      </w:r>
    </w:p>
    <w:p w14:paraId="0156A781" w14:textId="77777777" w:rsidR="006F77F1" w:rsidRPr="00A50C9B" w:rsidRDefault="006F77F1" w:rsidP="001726AF">
      <w:pPr>
        <w:pStyle w:val="NormalWeb"/>
        <w:numPr>
          <w:ilvl w:val="0"/>
          <w:numId w:val="106"/>
        </w:numPr>
        <w:spacing w:before="0" w:beforeAutospacing="0" w:after="0" w:afterAutospacing="0"/>
        <w:jc w:val="both"/>
        <w:rPr>
          <w:rFonts w:asciiTheme="minorHAnsi" w:hAnsiTheme="minorHAnsi" w:cstheme="minorHAnsi"/>
          <w:sz w:val="22"/>
          <w:szCs w:val="22"/>
        </w:rPr>
      </w:pPr>
      <w:r w:rsidRPr="00A50C9B">
        <w:rPr>
          <w:rFonts w:asciiTheme="minorHAnsi" w:hAnsiTheme="minorHAnsi" w:cstheme="minorHAnsi"/>
          <w:sz w:val="22"/>
          <w:szCs w:val="22"/>
        </w:rPr>
        <w:t>Recomendaciones de uso - Licitación electrónica-Licitación electrónica Recomendaciones de uso.</w:t>
      </w:r>
    </w:p>
    <w:p w14:paraId="7464B390" w14:textId="77777777" w:rsidR="006F77F1" w:rsidRPr="00A50C9B" w:rsidRDefault="006F77F1" w:rsidP="001726AF">
      <w:pPr>
        <w:pStyle w:val="NormalWeb"/>
        <w:numPr>
          <w:ilvl w:val="0"/>
          <w:numId w:val="106"/>
        </w:numPr>
        <w:spacing w:before="0" w:beforeAutospacing="0" w:after="0" w:afterAutospacing="0"/>
        <w:jc w:val="both"/>
        <w:rPr>
          <w:rFonts w:asciiTheme="minorHAnsi" w:hAnsiTheme="minorHAnsi" w:cstheme="minorHAnsi"/>
          <w:sz w:val="22"/>
          <w:szCs w:val="22"/>
        </w:rPr>
      </w:pPr>
      <w:r w:rsidRPr="00A50C9B">
        <w:rPr>
          <w:rFonts w:asciiTheme="minorHAnsi" w:hAnsiTheme="minorHAnsi" w:cstheme="minorHAnsi"/>
          <w:sz w:val="22"/>
          <w:szCs w:val="22"/>
        </w:rPr>
        <w:t xml:space="preserve">Las ofertas se presentan a través de la aplicación de licitación electrónica de Gobierno Vasco en la dirección: </w:t>
      </w:r>
      <w:hyperlink r:id="rId30" w:history="1">
        <w:r w:rsidRPr="00A50C9B">
          <w:rPr>
            <w:rStyle w:val="Hipervnculo"/>
            <w:rFonts w:asciiTheme="minorHAnsi" w:hAnsiTheme="minorHAnsi" w:cstheme="minorHAnsi"/>
            <w:sz w:val="22"/>
            <w:szCs w:val="22"/>
            <w:shd w:val="clear" w:color="auto" w:fill="FFFFFF"/>
            <w:lang w:val="es-ES"/>
          </w:rPr>
          <w:t>https://apps.euskadi.eus/appcont/lizitazioa</w:t>
        </w:r>
      </w:hyperlink>
      <w:r w:rsidRPr="00A50C9B">
        <w:rPr>
          <w:rFonts w:asciiTheme="minorHAnsi" w:hAnsiTheme="minorHAnsi" w:cstheme="minorHAnsi"/>
          <w:sz w:val="22"/>
          <w:szCs w:val="22"/>
        </w:rPr>
        <w:t xml:space="preserve"> </w:t>
      </w:r>
    </w:p>
    <w:p w14:paraId="564981E4" w14:textId="77777777" w:rsidR="006F77F1" w:rsidRPr="00A50C9B" w:rsidRDefault="006F77F1" w:rsidP="001726AF">
      <w:pPr>
        <w:pStyle w:val="EJIE-Normal"/>
        <w:numPr>
          <w:ilvl w:val="0"/>
          <w:numId w:val="106"/>
        </w:numPr>
        <w:rPr>
          <w:rStyle w:val="Hipervnculo"/>
          <w:rFonts w:asciiTheme="minorHAnsi" w:hAnsiTheme="minorHAnsi" w:cstheme="minorHAnsi"/>
          <w:color w:val="auto"/>
          <w:lang w:val="es-ES"/>
        </w:rPr>
      </w:pPr>
      <w:r w:rsidRPr="00A50C9B">
        <w:t xml:space="preserve">La información general se encuentra en: </w:t>
      </w:r>
      <w:hyperlink r:id="rId31" w:history="1">
        <w:r w:rsidRPr="00A50C9B">
          <w:rPr>
            <w:rStyle w:val="Hipervnculo"/>
            <w:rFonts w:asciiTheme="minorHAnsi" w:hAnsiTheme="minorHAnsi" w:cstheme="minorHAnsi"/>
            <w:lang w:val="es-ES"/>
          </w:rPr>
          <w:t>https://www.ejie.euskadi.eus/contratacion/-/contratacion-presentacion/</w:t>
        </w:r>
      </w:hyperlink>
      <w:r w:rsidRPr="00A50C9B">
        <w:t xml:space="preserve">  o </w:t>
      </w:r>
      <w:hyperlink r:id="rId32" w:history="1">
        <w:r w:rsidRPr="00A50C9B">
          <w:rPr>
            <w:rStyle w:val="Hipervnculo"/>
            <w:rFonts w:asciiTheme="minorHAnsi" w:hAnsiTheme="minorHAnsi" w:cstheme="minorHAnsi"/>
            <w:lang w:val="es-ES"/>
          </w:rPr>
          <w:t>http://www.contratacion.euskadi.eus/</w:t>
        </w:r>
      </w:hyperlink>
      <w:r w:rsidRPr="00A50C9B">
        <w:rPr>
          <w:rStyle w:val="Hipervnculo"/>
          <w:rFonts w:asciiTheme="minorHAnsi" w:hAnsiTheme="minorHAnsi" w:cstheme="minorHAnsi"/>
          <w:color w:val="auto"/>
          <w:lang w:val="es-ES"/>
        </w:rPr>
        <w:t xml:space="preserve"> </w:t>
      </w:r>
      <w:bookmarkStart w:id="100" w:name="_Toc535484346"/>
    </w:p>
    <w:p w14:paraId="7C1E4B99" w14:textId="77777777" w:rsidR="00F650D5" w:rsidRPr="00C62625" w:rsidRDefault="00796991" w:rsidP="001726AF">
      <w:pPr>
        <w:pStyle w:val="EJIE-Titulo3"/>
        <w:numPr>
          <w:ilvl w:val="0"/>
          <w:numId w:val="106"/>
        </w:numPr>
        <w:spacing w:line="240" w:lineRule="auto"/>
        <w:ind w:left="1080"/>
        <w:outlineLvl w:val="9"/>
        <w:rPr>
          <w:color w:val="auto"/>
        </w:rPr>
      </w:pPr>
      <w:r>
        <w:rPr>
          <w:b w:val="0"/>
          <w:bCs/>
        </w:rPr>
        <w:t>Acceso</w:t>
      </w:r>
      <w:r w:rsidR="006F77F1" w:rsidRPr="00767932">
        <w:rPr>
          <w:bCs/>
        </w:rPr>
        <w:t xml:space="preserve"> a la plataforma KontratazioA, empresas</w:t>
      </w:r>
      <w:bookmarkEnd w:id="100"/>
      <w:r w:rsidR="00F650D5" w:rsidRPr="00C62625">
        <w:rPr>
          <w:color w:val="auto"/>
        </w:rPr>
        <w:t>.</w:t>
      </w:r>
    </w:p>
    <w:p w14:paraId="31472F8F" w14:textId="77777777" w:rsidR="00F650D5" w:rsidRPr="00A2713C" w:rsidRDefault="00F650D5" w:rsidP="00F650D5">
      <w:pPr>
        <w:pStyle w:val="NormalWeb"/>
        <w:ind w:left="1068"/>
        <w:rPr>
          <w:rStyle w:val="Hipervnculo"/>
          <w:rFonts w:asciiTheme="minorHAnsi" w:hAnsiTheme="minorHAnsi" w:cstheme="minorHAnsi"/>
          <w:sz w:val="22"/>
          <w:szCs w:val="22"/>
          <w:lang w:val="es-ES"/>
        </w:rPr>
      </w:pPr>
      <w:hyperlink r:id="rId33" w:history="1">
        <w:r w:rsidRPr="00A2713C">
          <w:rPr>
            <w:rStyle w:val="Hipervnculo"/>
            <w:rFonts w:asciiTheme="minorHAnsi" w:hAnsiTheme="minorHAnsi" w:cstheme="minorHAnsi"/>
            <w:sz w:val="22"/>
            <w:szCs w:val="22"/>
            <w:lang w:val="es-ES"/>
          </w:rPr>
          <w:t>https://www.contratacion.euskadi.eus/acceso-a-la-licitacion-electronica-en-la-plataforma-kontratazioa-empresas/webkpe00-kpelicel/es/</w:t>
        </w:r>
      </w:hyperlink>
    </w:p>
    <w:p w14:paraId="389830DD" w14:textId="3F60671B" w:rsidR="006F77F1" w:rsidRPr="00F650D5" w:rsidRDefault="00F650D5" w:rsidP="00F650D5">
      <w:pPr>
        <w:pStyle w:val="NormalWeb"/>
        <w:ind w:left="1068"/>
        <w:rPr>
          <w:rFonts w:ascii="Segoe UI" w:hAnsi="Segoe UI" w:cs="Segoe UI"/>
          <w:sz w:val="21"/>
          <w:szCs w:val="21"/>
        </w:rPr>
      </w:pPr>
      <w:hyperlink r:id="rId34" w:history="1">
        <w:r w:rsidRPr="00A2713C">
          <w:rPr>
            <w:rStyle w:val="Hipervnculo"/>
            <w:rFonts w:asciiTheme="minorHAnsi" w:hAnsiTheme="minorHAnsi" w:cstheme="minorHAnsi"/>
            <w:sz w:val="22"/>
            <w:szCs w:val="22"/>
            <w:lang w:val="es-ES"/>
          </w:rPr>
          <w:t>https://www.contratacion.euskadi.eus/lizitazio-elektronikorako-sarbidea-kontratazioa-plataforman-enpresak/webkpe00-kpelicel/eu/</w:t>
        </w:r>
      </w:hyperlink>
      <w:r w:rsidR="006F77F1">
        <w:t xml:space="preserve"> </w:t>
      </w:r>
    </w:p>
    <w:p w14:paraId="41975CE3" w14:textId="77777777" w:rsidR="006F77F1" w:rsidRDefault="006F77F1" w:rsidP="00300E87">
      <w:pPr>
        <w:pStyle w:val="EJIE-Normal"/>
        <w:numPr>
          <w:ilvl w:val="0"/>
          <w:numId w:val="15"/>
        </w:numPr>
      </w:pPr>
      <w:r w:rsidRPr="00C62625">
        <w:t xml:space="preserve">El contacto de soporte a la plataforma de licitación electrónica es: </w:t>
      </w:r>
      <w:hyperlink r:id="rId35" w:history="1">
        <w:r w:rsidRPr="001F426B">
          <w:rPr>
            <w:rStyle w:val="Hipervnculo"/>
            <w:rFonts w:asciiTheme="minorHAnsi" w:hAnsiTheme="minorHAnsi" w:cstheme="minorHAnsi"/>
            <w:lang w:val="es-ES" w:eastAsia="es-ES"/>
          </w:rPr>
          <w:t>laguntzakpe@euskadi.eus</w:t>
        </w:r>
      </w:hyperlink>
    </w:p>
    <w:p w14:paraId="2AAFC931" w14:textId="66D338B2" w:rsidR="00334BF0" w:rsidRPr="00C62625" w:rsidRDefault="006F77F1" w:rsidP="006F77F1">
      <w:pPr>
        <w:ind w:left="708"/>
      </w:pPr>
      <w:r w:rsidRPr="00C62625">
        <w:t xml:space="preserve">Para cualquier consulta o incidencia deberán contactar con la suficiente antelación como para poder dar el adecuado servicio y solución a la misma. Se insta a realizar pruebas previas en el supuesto de no haber licitado previamente con la plataforma </w:t>
      </w:r>
      <w:r>
        <w:t xml:space="preserve">KontratazioA </w:t>
      </w:r>
      <w:r w:rsidRPr="00C62625">
        <w:t>de la CAE o en el supuesto de detectar cualquier incidencia técnica, tanto del equipo de la licitadora como de la aplicación</w:t>
      </w:r>
      <w:r w:rsidR="00334BF0" w:rsidRPr="00C62625">
        <w:t xml:space="preserve">. </w:t>
      </w:r>
    </w:p>
    <w:p w14:paraId="56C8A3BA" w14:textId="77777777" w:rsidR="00177C98" w:rsidRPr="0096483C" w:rsidRDefault="00177C98" w:rsidP="0096483C">
      <w:pPr>
        <w:pStyle w:val="EJIE-Titulo2"/>
      </w:pPr>
      <w:r w:rsidRPr="0096483C">
        <w:tab/>
      </w:r>
      <w:bookmarkStart w:id="101" w:name="_Toc535484347"/>
      <w:bookmarkStart w:id="102" w:name="_Toc224597089"/>
      <w:r w:rsidRPr="0096483C">
        <w:t>NOTAS ACLARATORIAS</w:t>
      </w:r>
      <w:bookmarkEnd w:id="99"/>
      <w:bookmarkEnd w:id="101"/>
      <w:bookmarkEnd w:id="102"/>
    </w:p>
    <w:p w14:paraId="6A3E0DEE" w14:textId="771FBF21" w:rsidR="00E33847" w:rsidRDefault="00EE163E" w:rsidP="001726AF">
      <w:pPr>
        <w:pStyle w:val="EJIE-Titulo3"/>
        <w:numPr>
          <w:ilvl w:val="2"/>
          <w:numId w:val="118"/>
        </w:numPr>
      </w:pPr>
      <w:bookmarkStart w:id="103" w:name="_Toc224597090"/>
      <w:r w:rsidRPr="0096483C">
        <w:t>C</w:t>
      </w:r>
      <w:r w:rsidR="00791C1E">
        <w:t>o</w:t>
      </w:r>
      <w:r w:rsidRPr="0096483C">
        <w:t xml:space="preserve">ndiciones </w:t>
      </w:r>
      <w:r>
        <w:t>de aptitud</w:t>
      </w:r>
      <w:r w:rsidR="001637EA">
        <w:t xml:space="preserve">. </w:t>
      </w:r>
      <w:r w:rsidR="00E33847">
        <w:t>Fase de presentación de ofertas</w:t>
      </w:r>
      <w:bookmarkEnd w:id="103"/>
    </w:p>
    <w:p w14:paraId="69A94ADC" w14:textId="3BC80102" w:rsidR="00177C98" w:rsidRPr="00FF07BA" w:rsidRDefault="00177C98" w:rsidP="009733F7">
      <w:pPr>
        <w:pStyle w:val="EJIE-Normal"/>
      </w:pPr>
      <w:r w:rsidRPr="00FF07BA">
        <w:t>Podrán p</w:t>
      </w:r>
      <w:r w:rsidR="00877A5E">
        <w:t>resentar ofertas a la</w:t>
      </w:r>
      <w:r w:rsidRPr="00FF07BA">
        <w:t xml:space="preserve"> licitación objeto del contrato (exclusivamente a través de la aplicació</w:t>
      </w:r>
      <w:r w:rsidR="00C11DEF">
        <w:t>n de licitación electrónica de Gobierno V</w:t>
      </w:r>
      <w:r w:rsidRPr="00FF07BA">
        <w:t>asco) y en la forma que se especifica más adelante:</w:t>
      </w:r>
    </w:p>
    <w:p w14:paraId="1EA9CD3D" w14:textId="0628D3DE" w:rsidR="00177C98" w:rsidRPr="00FF07BA" w:rsidRDefault="00974F85" w:rsidP="001726AF">
      <w:pPr>
        <w:pStyle w:val="EJIE-Normal"/>
        <w:numPr>
          <w:ilvl w:val="0"/>
          <w:numId w:val="65"/>
        </w:numPr>
        <w:ind w:hanging="294"/>
      </w:pPr>
      <w:r w:rsidRPr="00602549">
        <w:t>L</w:t>
      </w:r>
      <w:r w:rsidR="00177C98" w:rsidRPr="00602549">
        <w:t>as personas</w:t>
      </w:r>
      <w:r w:rsidR="00177C98" w:rsidRPr="00FF07BA">
        <w:t xml:space="preserve"> naturales o jurídicas, españolas o extranjeras, que tengan plena capacidad de obrar, no estén incursas en alguna prohibición de </w:t>
      </w:r>
      <w:r w:rsidR="00177C98" w:rsidRPr="004857B1">
        <w:t xml:space="preserve">contratar, </w:t>
      </w:r>
      <w:r w:rsidR="00D34BFD" w:rsidRPr="004857B1">
        <w:t xml:space="preserve">ni se hallen en situación de conflicto de intereses </w:t>
      </w:r>
      <w:r w:rsidR="00177C98" w:rsidRPr="004857B1">
        <w:t xml:space="preserve">y acrediten su solvencia económica y financiera y técnica o profesional o, en los casos en que así </w:t>
      </w:r>
      <w:r w:rsidR="00342C73" w:rsidRPr="004857B1">
        <w:t>se</w:t>
      </w:r>
      <w:r w:rsidR="00177C98" w:rsidRPr="004857B1">
        <w:t xml:space="preserve"> exija, se encuentren debidamente clasificadas</w:t>
      </w:r>
      <w:r w:rsidR="00177C98" w:rsidRPr="00FF07BA">
        <w:t xml:space="preserve">. Cuando, por así determinarlo la </w:t>
      </w:r>
      <w:r w:rsidR="00177C98" w:rsidRPr="00FF07BA">
        <w:lastRenderedPageBreak/>
        <w:t xml:space="preserve">normativa aplicable, se le requirieran </w:t>
      </w:r>
      <w:r w:rsidR="00177C98" w:rsidRPr="00602549">
        <w:t>a</w:t>
      </w:r>
      <w:r w:rsidR="00602549" w:rsidRPr="00602549">
        <w:t xml:space="preserve"> </w:t>
      </w:r>
      <w:r w:rsidR="00177C98" w:rsidRPr="00602549">
        <w:t>l</w:t>
      </w:r>
      <w:r w:rsidR="00602549" w:rsidRPr="00602549">
        <w:t>a</w:t>
      </w:r>
      <w:r w:rsidR="00177C98" w:rsidRPr="00602549">
        <w:t xml:space="preserve"> contratista</w:t>
      </w:r>
      <w:r w:rsidR="00177C98" w:rsidRPr="00FF07BA">
        <w:t xml:space="preserve"> determinados requisitos relativos a su organización, destino de sus beneficios, sistema de financiación u otros para poder participar en el correspondiente procedimiento de adjudicación, estos deberán ser acreditados por </w:t>
      </w:r>
      <w:r w:rsidR="008B2519">
        <w:t>la licitadora</w:t>
      </w:r>
      <w:r w:rsidR="00177C98" w:rsidRPr="00FF07BA">
        <w:t xml:space="preserve"> al concurrir en el mismo.</w:t>
      </w:r>
      <w:r w:rsidR="00EE5FA1">
        <w:t xml:space="preserve"> Estos requisitos de capacidad serán de aplicación a contratista y subcontratistas</w:t>
      </w:r>
    </w:p>
    <w:p w14:paraId="7333658A" w14:textId="186D07E4" w:rsidR="00177C98" w:rsidRPr="00FF07BA" w:rsidRDefault="008B2519" w:rsidP="001726AF">
      <w:pPr>
        <w:pStyle w:val="EJIE-Normal"/>
        <w:numPr>
          <w:ilvl w:val="0"/>
          <w:numId w:val="65"/>
        </w:numPr>
        <w:ind w:hanging="294"/>
      </w:pPr>
      <w:r w:rsidRPr="008B2519">
        <w:t>La</w:t>
      </w:r>
      <w:r w:rsidR="00177C98" w:rsidRPr="008B2519">
        <w:t xml:space="preserve">s contratistas </w:t>
      </w:r>
      <w:r w:rsidR="00EE5FA1">
        <w:t xml:space="preserve">y subcontratistas </w:t>
      </w:r>
      <w:r w:rsidR="00177C98" w:rsidRPr="008B2519">
        <w:t>deberán</w:t>
      </w:r>
      <w:r w:rsidR="00177C98" w:rsidRPr="00FF07BA">
        <w:t xml:space="preserve"> contar, asimismo, con la habilitación empresarial o profesional que, en su caso, sea exigible para la realización de las prestaciones que constituyan el objeto del contrato.</w:t>
      </w:r>
    </w:p>
    <w:p w14:paraId="15CB4ACF" w14:textId="77777777" w:rsidR="00177C98" w:rsidRPr="00FF07BA" w:rsidRDefault="00177C98" w:rsidP="001726AF">
      <w:pPr>
        <w:pStyle w:val="EJIE-Normal"/>
        <w:numPr>
          <w:ilvl w:val="0"/>
          <w:numId w:val="65"/>
        </w:numPr>
        <w:ind w:hanging="294"/>
      </w:pPr>
      <w:r w:rsidRPr="00FF07BA">
        <w:t>Las personas jurídicas solo podrán ser adjudicatarias de contratos cuyas prestaciones estén comprendidas dentro de los fines, objeto o ámbito de actividad que, a tenor de sus estatutos o reglas fundacionales, les sean propios.</w:t>
      </w:r>
    </w:p>
    <w:p w14:paraId="33019B6D" w14:textId="77777777" w:rsidR="00177C98" w:rsidRPr="00FF07BA" w:rsidRDefault="00177C98" w:rsidP="001726AF">
      <w:pPr>
        <w:pStyle w:val="EJIE-Normal"/>
        <w:numPr>
          <w:ilvl w:val="0"/>
          <w:numId w:val="65"/>
        </w:numPr>
        <w:ind w:hanging="294"/>
        <w:rPr>
          <w:lang w:val="es-ES_tradnl"/>
        </w:rPr>
      </w:pPr>
      <w:r w:rsidRPr="00FF07BA">
        <w:rPr>
          <w:lang w:val="es-ES_tradnl"/>
        </w:rPr>
        <w:t xml:space="preserve">Podrá contratarse con uniones </w:t>
      </w:r>
      <w:r w:rsidRPr="008B2519">
        <w:rPr>
          <w:lang w:val="es-ES_tradnl"/>
        </w:rPr>
        <w:t>de empresarios que</w:t>
      </w:r>
      <w:r w:rsidRPr="00FF07BA">
        <w:rPr>
          <w:lang w:val="es-ES_tradnl"/>
        </w:rPr>
        <w:t xml:space="preserve"> se constituyan temporalmente al efecto</w:t>
      </w:r>
      <w:r w:rsidRPr="00FF07BA">
        <w:t>, sin que sea necesaria la formalización de las mismas en escritura pública hasta que se haya efectuado la adjudicación del contrato a su favor</w:t>
      </w:r>
      <w:r w:rsidRPr="00FF07BA">
        <w:rPr>
          <w:lang w:val="es-ES_tradnl"/>
        </w:rPr>
        <w:t>.</w:t>
      </w:r>
    </w:p>
    <w:p w14:paraId="5FB46F3A" w14:textId="77777777" w:rsidR="00177C98" w:rsidRPr="00FF07BA" w:rsidRDefault="00177C98" w:rsidP="001726AF">
      <w:pPr>
        <w:pStyle w:val="EJIE-Normal"/>
        <w:numPr>
          <w:ilvl w:val="0"/>
          <w:numId w:val="65"/>
        </w:numPr>
        <w:ind w:hanging="294"/>
        <w:rPr>
          <w:lang w:val="es-ES_tradnl"/>
        </w:rPr>
      </w:pPr>
      <w:r w:rsidRPr="00FF07BA">
        <w:rPr>
          <w:lang w:val="es-ES_tradnl"/>
        </w:rPr>
        <w:t xml:space="preserve">La presentación de proposiciones presume por parte </w:t>
      </w:r>
      <w:r w:rsidR="008B2519">
        <w:rPr>
          <w:lang w:val="es-ES_tradnl"/>
        </w:rPr>
        <w:t xml:space="preserve">de la licitadora </w:t>
      </w:r>
      <w:r w:rsidRPr="00FF07BA">
        <w:rPr>
          <w:lang w:val="es-ES_tradnl"/>
        </w:rPr>
        <w:t>la aceptación incondicionada de las cláusulas de este Pliego, del Pliego de Condiciones Técn</w:t>
      </w:r>
      <w:r w:rsidR="00C947E9">
        <w:rPr>
          <w:lang w:val="es-ES_tradnl"/>
        </w:rPr>
        <w:t xml:space="preserve">icas </w:t>
      </w:r>
      <w:r w:rsidRPr="00FF07BA">
        <w:rPr>
          <w:lang w:val="es-ES_tradnl"/>
        </w:rPr>
        <w:t>y del resto de los documentos contractuales, en su totalidad y sin salvedad alguna, así como</w:t>
      </w:r>
      <w:r w:rsidR="00C92F7A" w:rsidRPr="00FF07BA">
        <w:rPr>
          <w:lang w:val="es-ES_tradnl"/>
        </w:rPr>
        <w:t xml:space="preserve"> </w:t>
      </w:r>
      <w:r w:rsidR="008B2519">
        <w:rPr>
          <w:lang w:val="es-ES_tradnl"/>
        </w:rPr>
        <w:t xml:space="preserve">la información aportada </w:t>
      </w:r>
      <w:r w:rsidR="00C92F7A" w:rsidRPr="008B2519">
        <w:rPr>
          <w:lang w:val="es-ES_tradnl"/>
        </w:rPr>
        <w:t>en el DEUC o cualquier otra</w:t>
      </w:r>
      <w:r w:rsidRPr="008B2519">
        <w:rPr>
          <w:lang w:val="es-ES_tradnl"/>
        </w:rPr>
        <w:t xml:space="preserve"> declaración</w:t>
      </w:r>
      <w:r w:rsidRPr="00FF07BA">
        <w:rPr>
          <w:lang w:val="es-ES_tradnl"/>
        </w:rPr>
        <w:t xml:space="preserve"> responsable</w:t>
      </w:r>
      <w:r w:rsidR="008B2519">
        <w:rPr>
          <w:lang w:val="es-ES_tradnl"/>
        </w:rPr>
        <w:t xml:space="preserve">, respetando </w:t>
      </w:r>
      <w:r w:rsidRPr="00FF07BA">
        <w:rPr>
          <w:lang w:val="es-ES_tradnl"/>
        </w:rPr>
        <w:t>la exactitud de todos los datos presentados y de que reúne todas y cada una de las condiciones exigidas para la contratación.</w:t>
      </w:r>
    </w:p>
    <w:p w14:paraId="7F0F73B3" w14:textId="77777777" w:rsidR="0030594F" w:rsidRPr="00FF07BA" w:rsidRDefault="008B2519" w:rsidP="001726AF">
      <w:pPr>
        <w:pStyle w:val="EJIE-Normal"/>
        <w:numPr>
          <w:ilvl w:val="0"/>
          <w:numId w:val="65"/>
        </w:numPr>
        <w:ind w:hanging="294"/>
      </w:pPr>
      <w:r w:rsidRPr="72B2AC81">
        <w:t>La</w:t>
      </w:r>
      <w:r w:rsidR="00177C98" w:rsidRPr="72B2AC81">
        <w:t>s que acudan a la licitación podr</w:t>
      </w:r>
      <w:r w:rsidRPr="72B2AC81">
        <w:t>án hacerlo por sí o representada</w:t>
      </w:r>
      <w:r w:rsidR="00177C98" w:rsidRPr="72B2AC81">
        <w:t>s por persona autorizada mediante poder bastante, siempre que no se halle incursa en alguna de las causas que se enumeran en el art. 71 LCSP. Cuando en representación de alguna Sociedad, u otro tipo de entidad, concurra algún miembro de la misma, deberá justificar documentalmente que está facultado para ello.</w:t>
      </w:r>
    </w:p>
    <w:p w14:paraId="21ABD6D3" w14:textId="5759EEC6" w:rsidR="00F96824" w:rsidRPr="004C6F08" w:rsidRDefault="0030594F" w:rsidP="001726AF">
      <w:pPr>
        <w:pStyle w:val="EJIE-Normal"/>
        <w:numPr>
          <w:ilvl w:val="0"/>
          <w:numId w:val="65"/>
        </w:numPr>
        <w:ind w:hanging="294"/>
        <w:rPr>
          <w:lang w:val="es-ES_tradnl"/>
        </w:rPr>
      </w:pPr>
      <w:r>
        <w:t xml:space="preserve">EJIE </w:t>
      </w:r>
      <w:r w:rsidRPr="00FF07BA">
        <w:t>se reserva la facultad de solicitar, en cualquier momento, antes, durante o después de la adjudicación y durante el curso de los trabajos, de cualquier otro tipo de documento complementario, en orden a la comprobación de cuantos datos hayan ofrecido las empresas, tanto respecto a las mismas, como a los recursos de que dispongan</w:t>
      </w:r>
      <w:r>
        <w:t>, como de la información y documentación a aportar por las subcontratistas, empresas vinculadas y empresas a cuyos medios se acude para completar la solvencia</w:t>
      </w:r>
      <w:r w:rsidRPr="00FF07BA">
        <w:t>.</w:t>
      </w:r>
      <w:r>
        <w:t xml:space="preserve"> De la misma forma, </w:t>
      </w:r>
      <w:r w:rsidRPr="00FF07BA">
        <w:t>EJIE podrá solicitar, cuantos infor</w:t>
      </w:r>
      <w:r>
        <w:t>mes internos o externos considere precisos.</w:t>
      </w:r>
    </w:p>
    <w:p w14:paraId="585D2D93" w14:textId="7405380F" w:rsidR="00F96824" w:rsidRDefault="00F96824" w:rsidP="00F96824">
      <w:pPr>
        <w:pStyle w:val="EJIE-Titulo3"/>
        <w:ind w:left="709"/>
      </w:pPr>
      <w:bookmarkStart w:id="104" w:name="_Toc224597091"/>
      <w:r>
        <w:t>Empresas de nueva creación</w:t>
      </w:r>
      <w:bookmarkEnd w:id="104"/>
    </w:p>
    <w:p w14:paraId="09AA40D7" w14:textId="5A878889" w:rsidR="00F96824" w:rsidRDefault="008030D1" w:rsidP="00F96824">
      <w:pPr>
        <w:pStyle w:val="EJIE-Normal"/>
      </w:pPr>
      <w:r w:rsidRPr="004914D5">
        <w:t xml:space="preserve">Se </w:t>
      </w:r>
      <w:r w:rsidRPr="00547503">
        <w:t xml:space="preserve">entenderá por empresa de nueva creación, aquella con antigüedad menor a 5 años, contados desde la inscripción en el Registro Mercantil y el plazo de presentación de las </w:t>
      </w:r>
      <w:r w:rsidRPr="008030D1">
        <w:t>ofertas</w:t>
      </w:r>
      <w:r w:rsidR="00F96824" w:rsidRPr="008030D1">
        <w:t>.</w:t>
      </w:r>
    </w:p>
    <w:p w14:paraId="16D1FECB" w14:textId="77777777" w:rsidR="005033CD" w:rsidRDefault="004C6F08" w:rsidP="001726AF">
      <w:pPr>
        <w:pStyle w:val="EJIE-Normal"/>
        <w:numPr>
          <w:ilvl w:val="0"/>
          <w:numId w:val="132"/>
        </w:numPr>
        <w:tabs>
          <w:tab w:val="clear" w:pos="2136"/>
        </w:tabs>
        <w:ind w:left="993" w:hanging="284"/>
      </w:pPr>
      <w:r>
        <w:t>Para las empresas de nueva creación, y en los contratos no sujetos a regulación armonizada la solvencia se acreditará por uno o varios medios a que se refiere la tabla recogida en las condiciones específicas, salvo el primero (referido a un tipo y/o número de contratos de servicios o suministros).</w:t>
      </w:r>
    </w:p>
    <w:p w14:paraId="36830B34" w14:textId="77777777" w:rsidR="005033CD" w:rsidRDefault="004C6F08" w:rsidP="001726AF">
      <w:pPr>
        <w:pStyle w:val="EJIE-Normal"/>
        <w:numPr>
          <w:ilvl w:val="0"/>
          <w:numId w:val="132"/>
        </w:numPr>
        <w:tabs>
          <w:tab w:val="clear" w:pos="2136"/>
        </w:tabs>
        <w:ind w:left="993" w:hanging="284"/>
      </w:pPr>
      <w:r>
        <w:t xml:space="preserve">En los contratos de  suministros  y  de  servicios sometidos a  regulación  armonizada no  se establecen  condiciones de  solvencia técnica diferenciadas  para  las empresas  de  nueva creación   En los contratos de suministros  y  de  servicios sometidos a  regulación  armonizada  las  condiciones de  solvencia deberán  ir  referidas  al  valor de  cada lote,  salvo si  estamos en presencia </w:t>
      </w:r>
      <w:r>
        <w:lastRenderedPageBreak/>
        <w:t>de  un  solo contrato,  bien  por  exigirlo en las condiciones específicas,  o bien  por  razón  de  la existencia de ofertas integradoras.</w:t>
      </w:r>
    </w:p>
    <w:p w14:paraId="0A1CAD93" w14:textId="102A015D" w:rsidR="008030D1" w:rsidRDefault="004C6F08" w:rsidP="001726AF">
      <w:pPr>
        <w:pStyle w:val="EJIE-Normal"/>
        <w:numPr>
          <w:ilvl w:val="0"/>
          <w:numId w:val="132"/>
        </w:numPr>
        <w:tabs>
          <w:tab w:val="clear" w:pos="2136"/>
        </w:tabs>
        <w:ind w:left="993" w:hanging="284"/>
      </w:pPr>
      <w:r>
        <w:t>Si un lote no supera la cuantía para ser considerado sometido a regulación  armonizada, en el  caso  de  los  contratos  de  suministros y de  servicios, resultará de aplicación para el correspondiente  lote  lo previsto  en  los artículos 88.2,  89.1.h)  y  90.4  de  la LCSP y en los párrafos segundo y tercero de este apartado.  Por el contrario, si estamos en presencia de un  solo contrato, bien  por  exigirlo los pliegos  o  bien por  razón  de  la  existencia de  ofertas  integradoras,  la  cuantía a considerar  es  la de la suma  de  los  correspondientes lotes.</w:t>
      </w:r>
    </w:p>
    <w:p w14:paraId="10479AA1" w14:textId="31A6BD77" w:rsidR="008B2519" w:rsidRDefault="008B2519" w:rsidP="003733ED">
      <w:pPr>
        <w:pStyle w:val="EJIE-Titulo3"/>
        <w:ind w:left="709"/>
      </w:pPr>
      <w:bookmarkStart w:id="105" w:name="_Toc224597092"/>
      <w:r>
        <w:t>Motivos de no aceptación o exclusión</w:t>
      </w:r>
      <w:bookmarkEnd w:id="105"/>
    </w:p>
    <w:p w14:paraId="2603D03B" w14:textId="7E23B224" w:rsidR="00177C98" w:rsidRDefault="00177C98" w:rsidP="001726AF">
      <w:pPr>
        <w:pStyle w:val="EJIE-Normal"/>
        <w:numPr>
          <w:ilvl w:val="0"/>
          <w:numId w:val="66"/>
        </w:numPr>
        <w:ind w:left="993" w:hanging="284"/>
        <w:rPr>
          <w:color w:val="000000"/>
        </w:rPr>
      </w:pPr>
      <w:r w:rsidRPr="00FF07BA">
        <w:rPr>
          <w:color w:val="000000"/>
        </w:rPr>
        <w:t>No podrán concurrir a la licitación las empresas que hayan sido sancionadas administrativa o penalmente por incurrir en discriminación por razón de sexo, durante el período impuesto en la correspondiente sanción.</w:t>
      </w:r>
    </w:p>
    <w:p w14:paraId="7B5834AE" w14:textId="0E6DF861" w:rsidR="00803AEC" w:rsidRDefault="00803AEC" w:rsidP="001726AF">
      <w:pPr>
        <w:pStyle w:val="EJIE-Normal"/>
        <w:numPr>
          <w:ilvl w:val="0"/>
          <w:numId w:val="66"/>
        </w:numPr>
        <w:ind w:left="993" w:hanging="284"/>
      </w:pPr>
      <w:r w:rsidRPr="00FF07BA">
        <w:t xml:space="preserve">Si el contrato tiene por objeto la vigilancia, supervisión, control y dirección de la ejecución de cualesquiera contratos, así como la coordinación en materia de seguridad y salud, no </w:t>
      </w:r>
      <w:r>
        <w:t xml:space="preserve">podrán concurrir ni </w:t>
      </w:r>
      <w:r w:rsidRPr="00FF07BA">
        <w:t>se adjudicará a las mismas empresas adjudicatarias de los correspondientes contratos, ni a l</w:t>
      </w:r>
      <w:r>
        <w:t>as empresas a estas vinculadas</w:t>
      </w:r>
      <w:r w:rsidR="00F87787">
        <w:t xml:space="preserve">, </w:t>
      </w:r>
      <w:r w:rsidR="00F87787" w:rsidRPr="00E517EF">
        <w:t xml:space="preserve">si </w:t>
      </w:r>
      <w:r w:rsidR="00854C84">
        <w:t>afecta a la imparcialidad y objetividad en la ejecución del contrato.</w:t>
      </w:r>
    </w:p>
    <w:p w14:paraId="01EA01D5" w14:textId="77777777" w:rsidR="00803AEC" w:rsidRDefault="00803AEC" w:rsidP="001726AF">
      <w:pPr>
        <w:pStyle w:val="EJIE-Normal"/>
        <w:numPr>
          <w:ilvl w:val="0"/>
          <w:numId w:val="66"/>
        </w:numPr>
        <w:ind w:left="993" w:hanging="284"/>
      </w:pPr>
      <w:r>
        <w:t>Estén incursas en prohibición de contratar (recogidas en el artículo 71 LCSP).</w:t>
      </w:r>
    </w:p>
    <w:p w14:paraId="0954FD5B" w14:textId="77777777" w:rsidR="00803AEC" w:rsidRDefault="00803AEC" w:rsidP="001726AF">
      <w:pPr>
        <w:pStyle w:val="EJIE-Normal"/>
        <w:numPr>
          <w:ilvl w:val="0"/>
          <w:numId w:val="66"/>
        </w:numPr>
        <w:ind w:left="993" w:hanging="284"/>
      </w:pPr>
      <w:r>
        <w:t>Si han retirado indebidamente su proposición o candidatura de un procedimiento de adjudicación, o han imposibilitado la adjudicación de un contrato a su favor por no cumplimentarlo en el plazo establecido en el artículo 150.2 LCSP mediando dolo o negligencia.</w:t>
      </w:r>
    </w:p>
    <w:p w14:paraId="1C884FA6" w14:textId="77777777" w:rsidR="00803AEC" w:rsidRDefault="00803AEC" w:rsidP="001726AF">
      <w:pPr>
        <w:pStyle w:val="EJIE-Normal"/>
        <w:numPr>
          <w:ilvl w:val="0"/>
          <w:numId w:val="66"/>
        </w:numPr>
        <w:ind w:left="993" w:hanging="284"/>
      </w:pPr>
      <w:r>
        <w:t>Que hayan incumplido por infracción grave las cláusulas esenciales de un contrato, incluyendo las condiciones especiales de ejecución, habiendo dado lugar a penalidades previstas o a la imposición de indemnización de daños y perjuicios.</w:t>
      </w:r>
    </w:p>
    <w:p w14:paraId="346457A2" w14:textId="5921EF6E" w:rsidR="00803AEC" w:rsidRDefault="00803AEC" w:rsidP="001726AF">
      <w:pPr>
        <w:pStyle w:val="EJIE-Normal"/>
        <w:numPr>
          <w:ilvl w:val="0"/>
          <w:numId w:val="66"/>
        </w:numPr>
        <w:ind w:left="993" w:hanging="284"/>
      </w:pPr>
      <w:r>
        <w:t>Cuando hayan sido declaradas culpables por resolución firme de cualquier contrato celebrado con EJIE, u otro poder adjudicador</w:t>
      </w:r>
      <w:r w:rsidR="004436A8">
        <w:t>.</w:t>
      </w:r>
    </w:p>
    <w:p w14:paraId="41661834" w14:textId="77777777" w:rsidR="004436A8" w:rsidRPr="004857B1" w:rsidRDefault="004436A8" w:rsidP="001726AF">
      <w:pPr>
        <w:pStyle w:val="EJIE-Normal"/>
        <w:numPr>
          <w:ilvl w:val="0"/>
          <w:numId w:val="66"/>
        </w:numPr>
        <w:ind w:left="993" w:hanging="284"/>
      </w:pPr>
      <w:r w:rsidRPr="004857B1">
        <w:t>El órgano de contratación o la mesa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08829F42" w14:textId="77777777" w:rsidR="00177C98" w:rsidRPr="00FF07BA" w:rsidRDefault="00177C98" w:rsidP="001726AF">
      <w:pPr>
        <w:pStyle w:val="EJIE-Normal"/>
        <w:numPr>
          <w:ilvl w:val="0"/>
          <w:numId w:val="66"/>
        </w:numPr>
        <w:ind w:left="993" w:hanging="284"/>
      </w:pPr>
      <w:r w:rsidRPr="00FF07BA">
        <w:t>No se aceptarán aquellas proposiciones que:</w:t>
      </w:r>
    </w:p>
    <w:p w14:paraId="1624680E" w14:textId="5CA82281" w:rsidR="00177C98" w:rsidRPr="00FF07BA" w:rsidRDefault="00177C98" w:rsidP="001726AF">
      <w:pPr>
        <w:pStyle w:val="SANG2"/>
        <w:numPr>
          <w:ilvl w:val="0"/>
          <w:numId w:val="67"/>
        </w:numPr>
        <w:spacing w:line="240" w:lineRule="auto"/>
        <w:ind w:hanging="294"/>
        <w:rPr>
          <w:rFonts w:asciiTheme="minorHAnsi" w:hAnsiTheme="minorHAnsi" w:cstheme="minorHAnsi"/>
          <w:sz w:val="22"/>
          <w:szCs w:val="22"/>
        </w:rPr>
      </w:pPr>
      <w:r w:rsidRPr="00FF07BA">
        <w:rPr>
          <w:rFonts w:asciiTheme="minorHAnsi" w:hAnsiTheme="minorHAnsi" w:cstheme="minorHAnsi"/>
          <w:sz w:val="22"/>
          <w:szCs w:val="22"/>
        </w:rPr>
        <w:t xml:space="preserve">Tengan contradicciones, omisiones, </w:t>
      </w:r>
      <w:r w:rsidR="00EE6E0B">
        <w:rPr>
          <w:rFonts w:asciiTheme="minorHAnsi" w:hAnsiTheme="minorHAnsi" w:cstheme="minorHAnsi"/>
          <w:sz w:val="22"/>
          <w:szCs w:val="22"/>
        </w:rPr>
        <w:t xml:space="preserve">alteraciones de los modelos, </w:t>
      </w:r>
      <w:r w:rsidRPr="00FF07BA">
        <w:rPr>
          <w:rFonts w:asciiTheme="minorHAnsi" w:hAnsiTheme="minorHAnsi" w:cstheme="minorHAnsi"/>
          <w:sz w:val="22"/>
          <w:szCs w:val="22"/>
        </w:rPr>
        <w:t>errores o tachaduras que impidan conocer claramente lo que EJIE estime fundamental para considerar la oferta.</w:t>
      </w:r>
    </w:p>
    <w:p w14:paraId="0DB89E58" w14:textId="77777777" w:rsidR="00177C98" w:rsidRPr="00FF07BA" w:rsidRDefault="00177C98" w:rsidP="001726AF">
      <w:pPr>
        <w:pStyle w:val="SANG2"/>
        <w:numPr>
          <w:ilvl w:val="0"/>
          <w:numId w:val="67"/>
        </w:numPr>
        <w:spacing w:line="240" w:lineRule="auto"/>
        <w:ind w:hanging="294"/>
        <w:rPr>
          <w:rFonts w:asciiTheme="minorHAnsi" w:hAnsiTheme="minorHAnsi" w:cstheme="minorHAnsi"/>
          <w:sz w:val="22"/>
          <w:szCs w:val="22"/>
        </w:rPr>
      </w:pPr>
      <w:r w:rsidRPr="00FF07BA">
        <w:rPr>
          <w:rFonts w:asciiTheme="minorHAnsi" w:hAnsiTheme="minorHAnsi" w:cstheme="minorHAnsi"/>
          <w:sz w:val="22"/>
          <w:szCs w:val="22"/>
        </w:rPr>
        <w:t>Aquellas que carezcan de concordancia con la doc</w:t>
      </w:r>
      <w:r w:rsidR="00C11DEF">
        <w:rPr>
          <w:rFonts w:asciiTheme="minorHAnsi" w:hAnsiTheme="minorHAnsi" w:cstheme="minorHAnsi"/>
          <w:sz w:val="22"/>
          <w:szCs w:val="22"/>
        </w:rPr>
        <w:t>umentación examinada y admitida.</w:t>
      </w:r>
    </w:p>
    <w:p w14:paraId="7E9F491B" w14:textId="77777777" w:rsidR="00177C98" w:rsidRPr="00FF07BA" w:rsidRDefault="00177C98" w:rsidP="001726AF">
      <w:pPr>
        <w:pStyle w:val="SANG2"/>
        <w:numPr>
          <w:ilvl w:val="0"/>
          <w:numId w:val="67"/>
        </w:numPr>
        <w:spacing w:line="240" w:lineRule="auto"/>
        <w:ind w:hanging="294"/>
        <w:rPr>
          <w:rFonts w:asciiTheme="minorHAnsi" w:hAnsiTheme="minorHAnsi" w:cstheme="minorHAnsi"/>
          <w:sz w:val="22"/>
          <w:szCs w:val="22"/>
        </w:rPr>
      </w:pPr>
      <w:r w:rsidRPr="00FF07BA">
        <w:rPr>
          <w:rFonts w:asciiTheme="minorHAnsi" w:hAnsiTheme="minorHAnsi" w:cstheme="minorHAnsi"/>
          <w:sz w:val="22"/>
          <w:szCs w:val="22"/>
        </w:rPr>
        <w:lastRenderedPageBreak/>
        <w:t>Excedan del presupuesto máximo de licitación.</w:t>
      </w:r>
    </w:p>
    <w:p w14:paraId="3FC47CAB" w14:textId="77777777" w:rsidR="00177C98" w:rsidRDefault="00177C98" w:rsidP="001726AF">
      <w:pPr>
        <w:pStyle w:val="SANG2"/>
        <w:numPr>
          <w:ilvl w:val="0"/>
          <w:numId w:val="67"/>
        </w:numPr>
        <w:spacing w:line="240" w:lineRule="auto"/>
        <w:ind w:hanging="294"/>
        <w:rPr>
          <w:rFonts w:asciiTheme="minorHAnsi" w:hAnsiTheme="minorHAnsi" w:cstheme="minorHAnsi"/>
          <w:sz w:val="22"/>
          <w:szCs w:val="22"/>
        </w:rPr>
      </w:pPr>
      <w:r w:rsidRPr="00FF07BA">
        <w:rPr>
          <w:rFonts w:asciiTheme="minorHAnsi" w:hAnsiTheme="minorHAnsi" w:cstheme="minorHAnsi"/>
          <w:sz w:val="22"/>
          <w:szCs w:val="22"/>
        </w:rPr>
        <w:t xml:space="preserve">Aquellas en las que exista reconocimiento por </w:t>
      </w:r>
      <w:r w:rsidRPr="008B2519">
        <w:rPr>
          <w:rFonts w:asciiTheme="minorHAnsi" w:hAnsiTheme="minorHAnsi" w:cstheme="minorHAnsi"/>
          <w:sz w:val="22"/>
          <w:szCs w:val="22"/>
        </w:rPr>
        <w:t>parte de la licitadora de</w:t>
      </w:r>
      <w:r w:rsidRPr="00FF07BA">
        <w:rPr>
          <w:rFonts w:asciiTheme="minorHAnsi" w:hAnsiTheme="minorHAnsi" w:cstheme="minorHAnsi"/>
          <w:sz w:val="22"/>
          <w:szCs w:val="22"/>
        </w:rPr>
        <w:t xml:space="preserve"> que adolece de error o inconsistencia que la hagan inviable.</w:t>
      </w:r>
    </w:p>
    <w:p w14:paraId="6CE58629" w14:textId="77777777" w:rsidR="007A570B" w:rsidRPr="007A570B" w:rsidRDefault="00C11DEF" w:rsidP="001726AF">
      <w:pPr>
        <w:pStyle w:val="SANG2"/>
        <w:numPr>
          <w:ilvl w:val="0"/>
          <w:numId w:val="67"/>
        </w:numPr>
        <w:spacing w:line="240" w:lineRule="auto"/>
        <w:ind w:hanging="294"/>
        <w:rPr>
          <w:rFonts w:asciiTheme="minorHAnsi" w:hAnsiTheme="minorHAnsi" w:cstheme="minorHAnsi"/>
          <w:sz w:val="22"/>
          <w:szCs w:val="22"/>
        </w:rPr>
      </w:pPr>
      <w:r w:rsidRPr="007A570B">
        <w:rPr>
          <w:rFonts w:asciiTheme="minorHAnsi" w:hAnsiTheme="minorHAnsi" w:cstheme="minorHAnsi"/>
          <w:sz w:val="22"/>
          <w:szCs w:val="22"/>
        </w:rPr>
        <w:t>Las ofertas que no acrediten la capacidad o la solvencia declarada, o cualquier otro aspecto, documento, certificaciones, o similares, requeridos en el presente pliego, quedarán excluidas.</w:t>
      </w:r>
    </w:p>
    <w:p w14:paraId="43C34899" w14:textId="194AFD56" w:rsidR="007A570B" w:rsidRPr="008C0616" w:rsidRDefault="007A570B" w:rsidP="001726AF">
      <w:pPr>
        <w:pStyle w:val="SANG2"/>
        <w:numPr>
          <w:ilvl w:val="0"/>
          <w:numId w:val="67"/>
        </w:numPr>
        <w:spacing w:line="240" w:lineRule="auto"/>
        <w:ind w:hanging="294"/>
        <w:rPr>
          <w:rFonts w:asciiTheme="minorHAnsi" w:hAnsiTheme="minorHAnsi" w:cstheme="minorHAnsi"/>
          <w:sz w:val="22"/>
          <w:szCs w:val="22"/>
        </w:rPr>
      </w:pPr>
      <w:r w:rsidRPr="008C0616">
        <w:rPr>
          <w:rFonts w:asciiTheme="minorHAnsi" w:hAnsiTheme="minorHAnsi" w:cstheme="minorHAnsi"/>
          <w:sz w:val="22"/>
          <w:szCs w:val="22"/>
        </w:rPr>
        <w:t xml:space="preserve"> Incumplimiento de la obligación de contar con un plan de igualdad conforme a lo dispuesto en el artículo 45 de la Ley Orgánica 3/2007, de 22 de marzo, para la igualdad de mujeres y hombres.</w:t>
      </w:r>
    </w:p>
    <w:p w14:paraId="52CAC1D9" w14:textId="6F940680" w:rsidR="006A3A17" w:rsidRPr="00997D41" w:rsidRDefault="00D75F0A" w:rsidP="001726AF">
      <w:pPr>
        <w:pStyle w:val="SANG2"/>
        <w:numPr>
          <w:ilvl w:val="0"/>
          <w:numId w:val="67"/>
        </w:numPr>
        <w:spacing w:line="240" w:lineRule="auto"/>
        <w:ind w:hanging="294"/>
        <w:rPr>
          <w:rFonts w:asciiTheme="minorHAnsi" w:hAnsiTheme="minorHAnsi" w:cstheme="minorHAnsi"/>
          <w:sz w:val="22"/>
          <w:szCs w:val="22"/>
        </w:rPr>
      </w:pPr>
      <w:r w:rsidRPr="00D75F0A">
        <w:rPr>
          <w:rFonts w:asciiTheme="minorHAnsi" w:hAnsiTheme="minorHAnsi" w:cstheme="minorHAnsi"/>
          <w:sz w:val="22"/>
          <w:szCs w:val="22"/>
        </w:rPr>
        <w:t>Oferta</w:t>
      </w:r>
      <w:r>
        <w:rPr>
          <w:rFonts w:asciiTheme="minorHAnsi" w:hAnsiTheme="minorHAnsi" w:cstheme="minorHAnsi"/>
          <w:sz w:val="22"/>
          <w:szCs w:val="22"/>
        </w:rPr>
        <w:t>s</w:t>
      </w:r>
      <w:r w:rsidRPr="00D75F0A">
        <w:rPr>
          <w:rFonts w:asciiTheme="minorHAnsi" w:hAnsiTheme="minorHAnsi" w:cstheme="minorHAnsi"/>
          <w:sz w:val="22"/>
          <w:szCs w:val="22"/>
        </w:rPr>
        <w:t xml:space="preserve"> que contengan</w:t>
      </w:r>
      <w:r w:rsidR="00355C47" w:rsidRPr="00D75F0A">
        <w:rPr>
          <w:rFonts w:asciiTheme="minorHAnsi" w:hAnsiTheme="minorHAnsi" w:cstheme="minorHAnsi"/>
          <w:sz w:val="22"/>
          <w:szCs w:val="22"/>
        </w:rPr>
        <w:t xml:space="preserve"> falsedad de los datos y circunstancias presentados por la empresa</w:t>
      </w:r>
      <w:r>
        <w:rPr>
          <w:rFonts w:asciiTheme="minorHAnsi" w:hAnsiTheme="minorHAnsi" w:cstheme="minorHAnsi"/>
          <w:sz w:val="22"/>
          <w:szCs w:val="22"/>
        </w:rPr>
        <w:t>.</w:t>
      </w:r>
    </w:p>
    <w:p w14:paraId="2CB459D3" w14:textId="77777777" w:rsidR="00997D41" w:rsidRDefault="00E33847" w:rsidP="00997D41">
      <w:pPr>
        <w:pStyle w:val="EJIE-Titulo3"/>
        <w:ind w:left="709"/>
      </w:pPr>
      <w:bookmarkStart w:id="106" w:name="_Toc224597093"/>
      <w:r w:rsidRPr="00E33847">
        <w:t>Fase de adjudicación</w:t>
      </w:r>
      <w:bookmarkEnd w:id="106"/>
    </w:p>
    <w:p w14:paraId="3AAECA47" w14:textId="004068A9" w:rsidR="00083C88" w:rsidRDefault="00C11DEF" w:rsidP="001726AF">
      <w:pPr>
        <w:pStyle w:val="EJIE-Normal"/>
        <w:numPr>
          <w:ilvl w:val="0"/>
          <w:numId w:val="66"/>
        </w:numPr>
        <w:ind w:left="993" w:hanging="284"/>
        <w:rPr>
          <w:color w:val="000000"/>
        </w:rPr>
      </w:pPr>
      <w:r w:rsidRPr="00083C88">
        <w:rPr>
          <w:b/>
        </w:rPr>
        <w:t>La aportación inicial de la documentación se habrá realizado mediante declaraciones responsables de las licitadoras en el DEUC, que deberán acreditarse por parte de la</w:t>
      </w:r>
      <w:r w:rsidR="00803AEC" w:rsidRPr="00083C88">
        <w:rPr>
          <w:b/>
        </w:rPr>
        <w:t xml:space="preserve"> licitadora con la oferta mejor puntuada, ante el órgano de contratación, previamente a la adjudicación del contrato, </w:t>
      </w:r>
      <w:r w:rsidRPr="00083C88">
        <w:rPr>
          <w:b/>
        </w:rPr>
        <w:t xml:space="preserve">con la posesión, </w:t>
      </w:r>
      <w:r w:rsidR="00803AEC" w:rsidRPr="00083C88">
        <w:rPr>
          <w:b/>
        </w:rPr>
        <w:t>validez</w:t>
      </w:r>
      <w:r w:rsidRPr="00083C88">
        <w:rPr>
          <w:b/>
        </w:rPr>
        <w:t xml:space="preserve"> y vigencia</w:t>
      </w:r>
      <w:r w:rsidR="00803AEC" w:rsidRPr="00083C88">
        <w:rPr>
          <w:b/>
        </w:rPr>
        <w:t xml:space="preserve"> de los documentos exigidos. En caso de no aportarlos o no acreditar los requisitos exigidos quedará excluida y se propondrá la adjudicación a la siguiente licitadora en orden de puntuaciones.</w:t>
      </w:r>
    </w:p>
    <w:p w14:paraId="2630772B" w14:textId="77777777" w:rsidR="00083C88" w:rsidRDefault="00177C98" w:rsidP="001726AF">
      <w:pPr>
        <w:pStyle w:val="EJIE-Normal"/>
        <w:numPr>
          <w:ilvl w:val="0"/>
          <w:numId w:val="66"/>
        </w:numPr>
        <w:ind w:left="993" w:hanging="284"/>
        <w:rPr>
          <w:color w:val="000000"/>
        </w:rPr>
      </w:pPr>
      <w:r w:rsidRPr="00FF07BA">
        <w:t xml:space="preserve">Producida la adjudicación del </w:t>
      </w:r>
      <w:r w:rsidRPr="00E33847">
        <w:t xml:space="preserve">contrato y, en su caso, transcurridos los plazos para recurrir sin que se hayan interpuesto recursos, la documentación que acompaña a las proposiciones quedará a disposición de </w:t>
      </w:r>
      <w:r w:rsidR="00E33847">
        <w:t>las interesadas</w:t>
      </w:r>
      <w:r w:rsidRPr="00E33847">
        <w:t>.</w:t>
      </w:r>
    </w:p>
    <w:p w14:paraId="4BF848B0" w14:textId="77777777" w:rsidR="00083C88" w:rsidRDefault="00E33847" w:rsidP="001726AF">
      <w:pPr>
        <w:pStyle w:val="EJIE-Normal"/>
        <w:numPr>
          <w:ilvl w:val="0"/>
          <w:numId w:val="66"/>
        </w:numPr>
        <w:ind w:left="993" w:hanging="284"/>
        <w:rPr>
          <w:color w:val="000000"/>
        </w:rPr>
      </w:pPr>
      <w:r>
        <w:t xml:space="preserve">EJIE </w:t>
      </w:r>
      <w:r w:rsidR="00ED33F7" w:rsidRPr="00FF07BA">
        <w:t xml:space="preserve">podrá comprobar, tanto antes como después de la adjudicación y en el curso de la ejecución del contrato, la veracidad del contenido de los documentos incluidos en la oferta al completo, entendiéndose que la falsedad de los datos y circunstancias presentados por la empresa puede ser causa de exclusión del procedimiento o de nulidad del contrato, por </w:t>
      </w:r>
      <w:r w:rsidR="00ED33F7" w:rsidRPr="00E33847">
        <w:t>incumplimiento imputable a</w:t>
      </w:r>
      <w:r w:rsidRPr="00E33847">
        <w:t xml:space="preserve"> </w:t>
      </w:r>
      <w:r w:rsidR="00ED33F7" w:rsidRPr="00E33847">
        <w:t>l</w:t>
      </w:r>
      <w:r w:rsidRPr="00E33847">
        <w:t>a</w:t>
      </w:r>
      <w:r w:rsidR="00ED33F7" w:rsidRPr="00E33847">
        <w:t xml:space="preserve"> contratista, con</w:t>
      </w:r>
      <w:r w:rsidR="00ED33F7" w:rsidRPr="00FF07BA">
        <w:t xml:space="preserve"> pérdida de la garantía definitiva constituida, en su caso, y debiendo indemnizar, además, a EJIE, S.A. los daños y perjuicios ocasionados en lo que excedan del importe de la garantía incautada.</w:t>
      </w:r>
    </w:p>
    <w:p w14:paraId="4578C2BD" w14:textId="41FBDA8F" w:rsidR="00083C88" w:rsidRDefault="00ED33F7" w:rsidP="001726AF">
      <w:pPr>
        <w:pStyle w:val="EJIE-Normal"/>
        <w:numPr>
          <w:ilvl w:val="0"/>
          <w:numId w:val="66"/>
        </w:numPr>
        <w:ind w:left="993" w:hanging="284"/>
        <w:rPr>
          <w:color w:val="000000"/>
        </w:rPr>
      </w:pPr>
      <w:r w:rsidRPr="00FF07BA">
        <w:t xml:space="preserve">Los </w:t>
      </w:r>
      <w:r w:rsidRPr="00E33847">
        <w:t>recursos asignados a los servicios deberá</w:t>
      </w:r>
      <w:r w:rsidR="00766527" w:rsidRPr="00E33847">
        <w:t>n</w:t>
      </w:r>
      <w:r w:rsidRPr="00E33847">
        <w:t xml:space="preserve"> pertenecer a la empresa adjudicataria, y en este caso </w:t>
      </w:r>
      <w:r w:rsidR="00E33847" w:rsidRPr="00E33847">
        <w:t>la licitadora</w:t>
      </w:r>
      <w:r w:rsidRPr="00E33847">
        <w:t xml:space="preserve"> deberá presentar</w:t>
      </w:r>
      <w:r w:rsidRPr="00FF07BA">
        <w:t xml:space="preserve"> la correspondiente acreditación (</w:t>
      </w:r>
      <w:r w:rsidRPr="00083C88">
        <w:rPr>
          <w:i/>
        </w:rPr>
        <w:t>Informe de Trabajadores en Activo-ITA</w:t>
      </w:r>
      <w:r w:rsidR="004C3621">
        <w:t xml:space="preserve">- </w:t>
      </w:r>
      <w:r w:rsidR="008B74EC">
        <w:t>o</w:t>
      </w:r>
      <w:r w:rsidR="008B74EC" w:rsidRPr="00FF07BA">
        <w:t xml:space="preserve"> equivalente</w:t>
      </w:r>
      <w:r w:rsidRPr="00FF07BA">
        <w:t xml:space="preserve">) </w:t>
      </w:r>
      <w:r w:rsidR="00D766EB" w:rsidRPr="00FF07BA">
        <w:t>o</w:t>
      </w:r>
      <w:r w:rsidRPr="00FF07BA">
        <w:t xml:space="preserve">, en el caso de que no pertenezcan a la empresa adjudicataria, y se haya basado en medios de terceros subcontratistas, </w:t>
      </w:r>
      <w:r w:rsidR="00E33847">
        <w:t xml:space="preserve">la licitadora </w:t>
      </w:r>
      <w:r w:rsidRPr="00FF07BA">
        <w:t>deberá respetar las cláusulas establecidas en el presente pliego en relación a la subcontratación y acreditar la pertenencia a las empresas subcontratistas</w:t>
      </w:r>
      <w:r w:rsidR="00D257F8">
        <w:t xml:space="preserve"> (aportando </w:t>
      </w:r>
      <w:r w:rsidR="00D257F8" w:rsidRPr="00083C88">
        <w:rPr>
          <w:i/>
        </w:rPr>
        <w:t>Informe de Trabajadores en Activo-ITA</w:t>
      </w:r>
      <w:r w:rsidR="00D257F8">
        <w:t>-</w:t>
      </w:r>
      <w:r w:rsidR="00D16C7A">
        <w:t xml:space="preserve"> o</w:t>
      </w:r>
      <w:r w:rsidR="00D257F8" w:rsidRPr="00FF07BA">
        <w:t xml:space="preserve"> equivalente)</w:t>
      </w:r>
      <w:r w:rsidRPr="00FF07BA">
        <w:t xml:space="preserve">. </w:t>
      </w:r>
    </w:p>
    <w:p w14:paraId="328E5403" w14:textId="1C568880" w:rsidR="00083C88" w:rsidRDefault="00D766EB" w:rsidP="00893FEC">
      <w:pPr>
        <w:pStyle w:val="EJIE-Normal"/>
        <w:ind w:left="993"/>
        <w:rPr>
          <w:color w:val="000000"/>
        </w:rPr>
      </w:pPr>
      <w:r w:rsidRPr="00FF07BA">
        <w:t>Además,</w:t>
      </w:r>
      <w:r w:rsidR="00ED33F7" w:rsidRPr="00FF07BA">
        <w:t xml:space="preserve"> deberán presentar justificación </w:t>
      </w:r>
      <w:r w:rsidR="00ED33F7" w:rsidRPr="00E33847">
        <w:t xml:space="preserve">de asignación de </w:t>
      </w:r>
      <w:r w:rsidR="00D257F8">
        <w:t xml:space="preserve">perfiles/recursos </w:t>
      </w:r>
      <w:r w:rsidR="00C947E9">
        <w:t>que ya estuvieron identificad</w:t>
      </w:r>
      <w:r w:rsidR="00D257F8">
        <w:t>o</w:t>
      </w:r>
      <w:r w:rsidR="00ED33F7" w:rsidRPr="00E33847">
        <w:t xml:space="preserve">s en la propuesta y estar </w:t>
      </w:r>
      <w:r w:rsidR="00E33847" w:rsidRPr="00E33847">
        <w:t>asignada</w:t>
      </w:r>
      <w:r w:rsidR="00ED33F7" w:rsidRPr="00E33847">
        <w:t>s a la</w:t>
      </w:r>
      <w:r w:rsidR="00ED33F7" w:rsidRPr="00FF07BA">
        <w:t xml:space="preserve"> ejecución del contrato desde el inicio del mismo, y si no se presentara justificación de la asignación </w:t>
      </w:r>
      <w:r w:rsidR="00ED33F7" w:rsidRPr="00E33847">
        <w:t xml:space="preserve">de </w:t>
      </w:r>
      <w:r w:rsidR="00E33847" w:rsidRPr="00E33847">
        <w:t>las misma</w:t>
      </w:r>
      <w:r w:rsidR="00ED33F7" w:rsidRPr="00E33847">
        <w:t>s en la adjudicación, o no cumplieran con cualquiera de los requisitos exigidos</w:t>
      </w:r>
      <w:r w:rsidR="001F2536">
        <w:t xml:space="preserve"> para la sustitución o modificación de recursos</w:t>
      </w:r>
      <w:r w:rsidR="00ED33F7" w:rsidRPr="00E33847">
        <w:t>, supondrá la adjudicación a</w:t>
      </w:r>
      <w:r w:rsidR="00C947E9">
        <w:t xml:space="preserve"> </w:t>
      </w:r>
      <w:r w:rsidR="00ED33F7" w:rsidRPr="00E33847">
        <w:t>l</w:t>
      </w:r>
      <w:r w:rsidR="00C947E9">
        <w:t>a</w:t>
      </w:r>
      <w:r w:rsidR="00ED33F7" w:rsidRPr="00E33847">
        <w:t xml:space="preserve"> siguiente</w:t>
      </w:r>
      <w:r w:rsidR="00ED33F7" w:rsidRPr="00FF07BA">
        <w:t xml:space="preserve"> en calificaciones, y si </w:t>
      </w:r>
      <w:r w:rsidR="00E33847">
        <w:t>se hubiera iniciado el contrato</w:t>
      </w:r>
      <w:r w:rsidR="00ED33F7" w:rsidRPr="00FF07BA">
        <w:t xml:space="preserve"> podrá conllevar la revocación del mismo.</w:t>
      </w:r>
    </w:p>
    <w:p w14:paraId="1536A1C5" w14:textId="12446C5B" w:rsidR="00083C88" w:rsidRDefault="00177C98" w:rsidP="00893FEC">
      <w:pPr>
        <w:pStyle w:val="EJIE-Normal"/>
        <w:ind w:left="993"/>
        <w:rPr>
          <w:color w:val="000000"/>
        </w:rPr>
      </w:pPr>
      <w:r w:rsidRPr="00FF07BA">
        <w:t xml:space="preserve">En el supuesto en que el equipo directamente asignado a la ejecución de los servicios haya sido objeto de valoración previa en fase de solvencia técnica y profesional, la discrepancia entre lo </w:t>
      </w:r>
      <w:r w:rsidRPr="00FF07BA">
        <w:lastRenderedPageBreak/>
        <w:t xml:space="preserve">presentado en fase de solvencia con la descripción de perfiles, fases </w:t>
      </w:r>
      <w:r w:rsidR="00D766EB" w:rsidRPr="00FF07BA">
        <w:t>etc.</w:t>
      </w:r>
      <w:r w:rsidRPr="00FF07BA">
        <w:t xml:space="preserve"> presentado en la oferta técnica </w:t>
      </w:r>
      <w:r w:rsidR="00C11DEF">
        <w:t>conllevará</w:t>
      </w:r>
      <w:r w:rsidRPr="00FF07BA">
        <w:t xml:space="preserve"> la exclusión de la oferta.</w:t>
      </w:r>
    </w:p>
    <w:p w14:paraId="020F2E0E" w14:textId="75FC7E82" w:rsidR="00083C88" w:rsidRDefault="00E33847" w:rsidP="00893FEC">
      <w:pPr>
        <w:pStyle w:val="EJIE-Normal"/>
        <w:ind w:left="993"/>
        <w:rPr>
          <w:color w:val="000000"/>
        </w:rPr>
      </w:pPr>
      <w:r>
        <w:t>La adjudicataria deberá</w:t>
      </w:r>
      <w:r w:rsidR="00177C98" w:rsidRPr="00E33847">
        <w:t xml:space="preserve"> facilitar</w:t>
      </w:r>
      <w:r w:rsidR="00177C98" w:rsidRPr="00FF07BA">
        <w:t xml:space="preserve"> cuanta información se requiera sobre las condiciones de trabajo que, una vez adjudicado el contrato, se apliquen </w:t>
      </w:r>
      <w:r w:rsidR="00177C98" w:rsidRPr="00E33847">
        <w:t xml:space="preserve">efectivamente a </w:t>
      </w:r>
      <w:r w:rsidRPr="00E33847">
        <w:t>las personas</w:t>
      </w:r>
      <w:r w:rsidR="00AE1FF2">
        <w:t xml:space="preserve"> trabajadora</w:t>
      </w:r>
      <w:r w:rsidR="00177C98" w:rsidRPr="00E33847">
        <w:t>s</w:t>
      </w:r>
      <w:r w:rsidR="00177C98" w:rsidRPr="00FF07BA">
        <w:t>. Así mismo, deberá a lo largo de toda la ejecución del contrato abonar el salario</w:t>
      </w:r>
      <w:r w:rsidR="00177C98" w:rsidRPr="00083C88">
        <w:rPr>
          <w:b/>
          <w:i/>
        </w:rPr>
        <w:t xml:space="preserve"> recogido en el convenio colectivo de aplicación según la categoría profesional que le corresponda a la persona trabajadora, sin que, en ningún caso el salario a abonar pueda ser inferior a aquel</w:t>
      </w:r>
      <w:r w:rsidR="00177C98" w:rsidRPr="00E33847">
        <w:t xml:space="preserve">. </w:t>
      </w:r>
      <w:r w:rsidRPr="00E33847">
        <w:t>La adjudicataria</w:t>
      </w:r>
      <w:r w:rsidR="00177C98" w:rsidRPr="00E33847">
        <w:t xml:space="preserve"> entregará documentación justificativa del abono de los salarios en la aplicación</w:t>
      </w:r>
      <w:r w:rsidR="00177C98" w:rsidRPr="00FF07BA">
        <w:t xml:space="preserve"> dispuesta a efecto por EJIE.</w:t>
      </w:r>
    </w:p>
    <w:p w14:paraId="293964D1" w14:textId="0FEBA595" w:rsidR="00083C88" w:rsidRDefault="00177C98" w:rsidP="00893FEC">
      <w:pPr>
        <w:pStyle w:val="EJIE-Normal"/>
        <w:ind w:left="993"/>
        <w:rPr>
          <w:color w:val="000000"/>
        </w:rPr>
      </w:pPr>
      <w:r w:rsidRPr="00FF07BA">
        <w:t xml:space="preserve">El incumplimiento de las obligaciones referidas </w:t>
      </w:r>
      <w:r w:rsidR="00470906">
        <w:t>al pago de salarios</w:t>
      </w:r>
      <w:r w:rsidRPr="00FF07BA">
        <w:t xml:space="preserve"> o los retrasos reiterados en el pago de los salarios o la aplicación de condiciones salariales inferiores a las derivadas de los convenios colectivos que sea grave y dolosa, dará lugar a la imposición de las penalidades a que se refiere el artículo 192 LCSP.</w:t>
      </w:r>
    </w:p>
    <w:p w14:paraId="57ACC452" w14:textId="77777777" w:rsidR="00083C88" w:rsidRDefault="00177C98" w:rsidP="00893FEC">
      <w:pPr>
        <w:pStyle w:val="EJIE-Normal"/>
        <w:ind w:left="993"/>
        <w:rPr>
          <w:color w:val="000000"/>
        </w:rPr>
      </w:pPr>
      <w:r w:rsidRPr="00FF07BA">
        <w:t>En todo caso EJIE rechazará las ofertas si comprueban que son anormalmente bajas porque vulneran la normativa</w:t>
      </w:r>
      <w:r w:rsidR="00424CA7">
        <w:t xml:space="preserve"> sobre subcontratación o no cum</w:t>
      </w:r>
      <w:r w:rsidRPr="00FF07BA">
        <w:t>plen las obligaciones aplicables en materia medioambiental, social o laboral, nacional o internacional, incluyendo el incumplimiento de los conveni</w:t>
      </w:r>
      <w:r w:rsidR="00424CA7">
        <w:t>os colectivos sectoriales vigen</w:t>
      </w:r>
      <w:r w:rsidRPr="00FF07BA">
        <w:t>tes, en aplicación de lo establecido en el artículo 201 de la LCSP.</w:t>
      </w:r>
    </w:p>
    <w:p w14:paraId="095B7366" w14:textId="77777777" w:rsidR="00083C88" w:rsidRDefault="00177C98" w:rsidP="00893FEC">
      <w:pPr>
        <w:pStyle w:val="EJIE-Normal"/>
        <w:ind w:left="993"/>
        <w:rPr>
          <w:color w:val="000000"/>
        </w:rPr>
      </w:pPr>
      <w:r w:rsidRPr="006D300A">
        <w:t xml:space="preserve">La </w:t>
      </w:r>
      <w:r w:rsidR="00C11DEF" w:rsidRPr="006D300A">
        <w:t xml:space="preserve">empresa con la </w:t>
      </w:r>
      <w:r w:rsidR="00E33847" w:rsidRPr="006D300A">
        <w:t>oferta con mejor relación calidad-co</w:t>
      </w:r>
      <w:r w:rsidR="00C947E9" w:rsidRPr="006D300A">
        <w:t>ste</w:t>
      </w:r>
      <w:r w:rsidR="00E33847" w:rsidRPr="006D300A">
        <w:t xml:space="preserve"> </w:t>
      </w:r>
      <w:r w:rsidRPr="006D300A">
        <w:t xml:space="preserve">deberá indicar el convenio colectivo que es de aplicación a </w:t>
      </w:r>
      <w:r w:rsidR="00E33847" w:rsidRPr="006D300A">
        <w:t>las trabajadora</w:t>
      </w:r>
      <w:r w:rsidRPr="006D300A">
        <w:t xml:space="preserve">s que realicen actividad objeto de contratación, en caso de resultar </w:t>
      </w:r>
      <w:r w:rsidR="00E33847" w:rsidRPr="006D300A">
        <w:t>adjudicataria</w:t>
      </w:r>
      <w:r w:rsidR="00F93AA7">
        <w:t>s.</w:t>
      </w:r>
      <w:r w:rsidR="00627B7C" w:rsidRPr="006D300A">
        <w:t xml:space="preserve"> </w:t>
      </w:r>
    </w:p>
    <w:p w14:paraId="49F16903" w14:textId="3BC02151" w:rsidR="00177C98" w:rsidRPr="00FF07BA" w:rsidRDefault="00177C98" w:rsidP="00524F02">
      <w:pPr>
        <w:pStyle w:val="EJIE-Normal"/>
        <w:ind w:left="993"/>
      </w:pPr>
      <w:r w:rsidRPr="006D300A">
        <w:t>El equipo humano a incorporar tras la formalización del contrato para la ejecución de los trabajos deberá estar formado por componentes relacionados en la oferta adjudicataria y consecuentemente</w:t>
      </w:r>
      <w:r w:rsidRPr="00FF07BA">
        <w:t xml:space="preserve"> valorados. Si tras la adjudicación se observara que el equipo de proyecto no se corresponde con el de la oferta (requerimientos de solvencia técnica y profesional y oferta técnica)</w:t>
      </w:r>
      <w:r w:rsidR="00524F02">
        <w:t xml:space="preserve"> y en el c</w:t>
      </w:r>
      <w:r w:rsidRPr="00FF07BA">
        <w:t xml:space="preserve">aso </w:t>
      </w:r>
      <w:r w:rsidRPr="00E33847">
        <w:t xml:space="preserve">que </w:t>
      </w:r>
      <w:r w:rsidR="00E33847" w:rsidRPr="00E33847">
        <w:t>la adjudicataria</w:t>
      </w:r>
      <w:r w:rsidRPr="00E33847">
        <w:t xml:space="preserve"> presente</w:t>
      </w:r>
      <w:r w:rsidRPr="00FF07BA">
        <w:t xml:space="preserve"> justificación escrita, detallada y suficiente, explicando el motivo que suscita el cambio, se procederá a:</w:t>
      </w:r>
    </w:p>
    <w:p w14:paraId="4D566DCF" w14:textId="77777777" w:rsidR="00177C98" w:rsidRPr="00FF07BA" w:rsidRDefault="00177C98" w:rsidP="001726AF">
      <w:pPr>
        <w:pStyle w:val="SANG2"/>
        <w:numPr>
          <w:ilvl w:val="0"/>
          <w:numId w:val="68"/>
        </w:numPr>
        <w:tabs>
          <w:tab w:val="clear" w:pos="1014"/>
        </w:tabs>
        <w:spacing w:line="240" w:lineRule="auto"/>
        <w:ind w:left="1418" w:hanging="153"/>
        <w:rPr>
          <w:rFonts w:asciiTheme="minorHAnsi" w:hAnsiTheme="minorHAnsi" w:cstheme="minorHAnsi"/>
          <w:sz w:val="22"/>
          <w:szCs w:val="22"/>
        </w:rPr>
      </w:pPr>
      <w:r w:rsidRPr="00FF07BA">
        <w:rPr>
          <w:rFonts w:asciiTheme="minorHAnsi" w:hAnsiTheme="minorHAnsi" w:cstheme="minorHAnsi"/>
          <w:sz w:val="22"/>
          <w:szCs w:val="22"/>
        </w:rPr>
        <w:t xml:space="preserve">La presentación por </w:t>
      </w:r>
      <w:r w:rsidR="00E33847">
        <w:rPr>
          <w:rFonts w:asciiTheme="minorHAnsi" w:hAnsiTheme="minorHAnsi" w:cstheme="minorHAnsi"/>
          <w:sz w:val="22"/>
          <w:szCs w:val="22"/>
        </w:rPr>
        <w:t>la adjudicataria</w:t>
      </w:r>
      <w:r w:rsidRPr="00FF07BA">
        <w:rPr>
          <w:rFonts w:asciiTheme="minorHAnsi" w:hAnsiTheme="minorHAnsi" w:cstheme="minorHAnsi"/>
          <w:sz w:val="22"/>
          <w:szCs w:val="22"/>
        </w:rPr>
        <w:t xml:space="preserve"> </w:t>
      </w:r>
      <w:r w:rsidRPr="00E33847">
        <w:rPr>
          <w:rFonts w:asciiTheme="minorHAnsi" w:hAnsiTheme="minorHAnsi" w:cstheme="minorHAnsi"/>
          <w:sz w:val="22"/>
          <w:szCs w:val="22"/>
        </w:rPr>
        <w:t>de sustitut</w:t>
      </w:r>
      <w:r w:rsidR="00E33847" w:rsidRPr="00E33847">
        <w:rPr>
          <w:rFonts w:asciiTheme="minorHAnsi" w:hAnsiTheme="minorHAnsi" w:cstheme="minorHAnsi"/>
          <w:sz w:val="22"/>
          <w:szCs w:val="22"/>
        </w:rPr>
        <w:t>a</w:t>
      </w:r>
      <w:r w:rsidRPr="00E33847">
        <w:rPr>
          <w:rFonts w:asciiTheme="minorHAnsi" w:hAnsiTheme="minorHAnsi" w:cstheme="minorHAnsi"/>
          <w:sz w:val="22"/>
          <w:szCs w:val="22"/>
        </w:rPr>
        <w:t>/s co</w:t>
      </w:r>
      <w:r w:rsidRPr="00FF07BA">
        <w:rPr>
          <w:rFonts w:asciiTheme="minorHAnsi" w:hAnsiTheme="minorHAnsi" w:cstheme="minorHAnsi"/>
          <w:sz w:val="22"/>
          <w:szCs w:val="22"/>
        </w:rPr>
        <w:t>n un perfil de cualificación técnica igual o superior al de la persona que se pretende sustituir.</w:t>
      </w:r>
    </w:p>
    <w:p w14:paraId="07BF7040" w14:textId="77777777" w:rsidR="00177C98" w:rsidRPr="00E33847" w:rsidRDefault="00177C98" w:rsidP="001726AF">
      <w:pPr>
        <w:pStyle w:val="SANG2"/>
        <w:numPr>
          <w:ilvl w:val="0"/>
          <w:numId w:val="68"/>
        </w:numPr>
        <w:tabs>
          <w:tab w:val="clear" w:pos="1014"/>
        </w:tabs>
        <w:spacing w:line="240" w:lineRule="auto"/>
        <w:ind w:left="1418" w:hanging="153"/>
        <w:rPr>
          <w:rFonts w:asciiTheme="minorHAnsi" w:hAnsiTheme="minorHAnsi" w:cstheme="minorHAnsi"/>
          <w:sz w:val="22"/>
          <w:szCs w:val="22"/>
        </w:rPr>
      </w:pPr>
      <w:r w:rsidRPr="00E33847">
        <w:rPr>
          <w:rFonts w:asciiTheme="minorHAnsi" w:hAnsiTheme="minorHAnsi" w:cstheme="minorHAnsi"/>
          <w:sz w:val="22"/>
          <w:szCs w:val="22"/>
        </w:rPr>
        <w:t xml:space="preserve">Aceptación de </w:t>
      </w:r>
      <w:r w:rsidR="00E33847" w:rsidRPr="00E33847">
        <w:rPr>
          <w:rFonts w:asciiTheme="minorHAnsi" w:hAnsiTheme="minorHAnsi" w:cstheme="minorHAnsi"/>
          <w:sz w:val="22"/>
          <w:szCs w:val="22"/>
        </w:rPr>
        <w:t>sustituta</w:t>
      </w:r>
      <w:r w:rsidRPr="00E33847">
        <w:rPr>
          <w:rFonts w:asciiTheme="minorHAnsi" w:hAnsiTheme="minorHAnsi" w:cstheme="minorHAnsi"/>
          <w:sz w:val="22"/>
          <w:szCs w:val="22"/>
        </w:rPr>
        <w:t>/s por parte de la Di</w:t>
      </w:r>
      <w:r w:rsidR="00E33847">
        <w:rPr>
          <w:rFonts w:asciiTheme="minorHAnsi" w:hAnsiTheme="minorHAnsi" w:cstheme="minorHAnsi"/>
          <w:sz w:val="22"/>
          <w:szCs w:val="22"/>
        </w:rPr>
        <w:t>rección del Proyecto de EJIE.</w:t>
      </w:r>
    </w:p>
    <w:p w14:paraId="2D4D0E87" w14:textId="77777777" w:rsidR="00AA5F42" w:rsidRDefault="00177C98" w:rsidP="00AA5F42">
      <w:pPr>
        <w:pStyle w:val="EJIE-Normal"/>
        <w:ind w:left="993"/>
        <w:rPr>
          <w:color w:val="000000"/>
        </w:rPr>
      </w:pPr>
      <w:r w:rsidRPr="00FF07BA">
        <w:t xml:space="preserve">Caso de que se </w:t>
      </w:r>
      <w:r w:rsidRPr="00E33847">
        <w:t xml:space="preserve">demostrase que el cambio no se corresponde con causa justificada, de fuerza mayor y no imputable </w:t>
      </w:r>
      <w:r w:rsidR="00E33847" w:rsidRPr="00E33847">
        <w:t>a la adjudicataria</w:t>
      </w:r>
      <w:r w:rsidRPr="00E33847">
        <w:t xml:space="preserve">, </w:t>
      </w:r>
      <w:r w:rsidR="00E33847" w:rsidRPr="00E33847">
        <w:t>EJIE</w:t>
      </w:r>
      <w:r w:rsidRPr="00FF07BA">
        <w:t xml:space="preserve"> se reserva el derecho no solo a la aprobación de la persona o personas sustitutas, sino incluso a la revisión de la adjudicación y en su caso la rescisión del contrato, si este hecho fuera elemento determinante en la mencionada adjudicación.</w:t>
      </w:r>
    </w:p>
    <w:p w14:paraId="61610F9A" w14:textId="702C6DE0" w:rsidR="00736099" w:rsidRDefault="00177C98" w:rsidP="00736099">
      <w:pPr>
        <w:pStyle w:val="EJIE-Normal"/>
        <w:ind w:left="993"/>
        <w:rPr>
          <w:color w:val="000000"/>
        </w:rPr>
      </w:pPr>
      <w:r w:rsidRPr="00FF07BA">
        <w:t xml:space="preserve">Durante la ejecución de los trabajos objeto del </w:t>
      </w:r>
      <w:r w:rsidRPr="00F06DDF">
        <w:t xml:space="preserve">contrato </w:t>
      </w:r>
      <w:r w:rsidR="00E33847" w:rsidRPr="00F06DDF">
        <w:t>la adjudicataria</w:t>
      </w:r>
      <w:r w:rsidRPr="00F06DDF">
        <w:t xml:space="preserve"> se compromete, en todo momento, a facilitar a las personas designadas por la Dirección del proyecto de </w:t>
      </w:r>
      <w:r w:rsidR="00127D7E" w:rsidRPr="00F06DDF">
        <w:t>EJIE</w:t>
      </w:r>
      <w:r w:rsidRPr="00F06DDF">
        <w:t>, a tales efectos, la información y documentación que ésta solicite para disponer de un pleno</w:t>
      </w:r>
      <w:r w:rsidRPr="00FF07BA">
        <w:t xml:space="preserve"> conocimiento de los trabajos desarrollados, así como de los eventuales problemas que puedan plantearse y de las tecnologías, métodos y herramientas utilizados para resolverlos</w:t>
      </w:r>
      <w:r w:rsidR="00AA5F42">
        <w:t>.</w:t>
      </w:r>
    </w:p>
    <w:p w14:paraId="41D9D67D" w14:textId="344E52F2" w:rsidR="00803AEC" w:rsidRPr="00736099" w:rsidRDefault="00177C98" w:rsidP="001726AF">
      <w:pPr>
        <w:pStyle w:val="EJIE-Normal"/>
        <w:numPr>
          <w:ilvl w:val="0"/>
          <w:numId w:val="66"/>
        </w:numPr>
        <w:ind w:left="993" w:hanging="284"/>
        <w:rPr>
          <w:color w:val="000000"/>
        </w:rPr>
      </w:pPr>
      <w:r w:rsidRPr="00FF07BA">
        <w:t xml:space="preserve">EJIE se reserva la facultad de solicitar, en cualquier momento, antes, durante o después de la adjudicación y durante el curso de los trabajos, de cualquier otro tipo de documento complementario, en orden a la comprobación de cuantos datos hayan ofrecido las empresas, tanto respecto a las mismas, como a los recursos de que dispongan. La falsedad en el nivel o tipo de </w:t>
      </w:r>
      <w:r w:rsidRPr="00FF07BA">
        <w:lastRenderedPageBreak/>
        <w:t xml:space="preserve">conocimientos técnicos y de las características de los perfiles y en el resto de documentación aportada </w:t>
      </w:r>
      <w:r w:rsidRPr="00F06DDF">
        <w:t>por l</w:t>
      </w:r>
      <w:r w:rsidR="00F06DDF" w:rsidRPr="00F06DDF">
        <w:t>a adjudicataria</w:t>
      </w:r>
      <w:r w:rsidRPr="00F06DDF">
        <w:t xml:space="preserve"> conllev</w:t>
      </w:r>
      <w:r w:rsidRPr="00FF07BA">
        <w:t>ará la rescisión del contrato.</w:t>
      </w:r>
      <w:r w:rsidR="00D257F8">
        <w:t xml:space="preserve"> </w:t>
      </w:r>
      <w:r w:rsidRPr="00AA5F42">
        <w:t xml:space="preserve">En todo caso, en orden a garantizar el buen fin del procedimiento, </w:t>
      </w:r>
      <w:r w:rsidR="00C11DEF" w:rsidRPr="00AA5F42">
        <w:t>se</w:t>
      </w:r>
      <w:r w:rsidR="00803AEC" w:rsidRPr="00AA5F42">
        <w:t xml:space="preserve"> </w:t>
      </w:r>
      <w:r w:rsidRPr="00AA5F42">
        <w:t>podrá recabar, en cualquier momento</w:t>
      </w:r>
      <w:r w:rsidR="00803AEC" w:rsidRPr="00AA5F42">
        <w:t xml:space="preserve"> a las</w:t>
      </w:r>
      <w:r w:rsidR="00F06DDF" w:rsidRPr="00AA5F42">
        <w:t xml:space="preserve"> licitadora</w:t>
      </w:r>
      <w:r w:rsidRPr="00AA5F42">
        <w:t>s</w:t>
      </w:r>
      <w:r w:rsidR="00803AEC" w:rsidRPr="00AA5F42">
        <w:t>, que</w:t>
      </w:r>
      <w:r w:rsidRPr="00AA5F42">
        <w:t xml:space="preserve"> aporten documentación </w:t>
      </w:r>
      <w:r w:rsidR="008F2677" w:rsidRPr="00AA5F42">
        <w:t xml:space="preserve">relativa al cumplimiento de las condiciones técnicas o de capacidad y solvencia u otras que acrediten el cumplimiento de las condiciones establecidas para ser adjudicataria del contrato o que garanticen la ejecución del mismo. </w:t>
      </w:r>
      <w:r w:rsidR="008F2677">
        <w:t>En definitiva</w:t>
      </w:r>
      <w:r w:rsidR="00C11DEF">
        <w:t xml:space="preserve">, </w:t>
      </w:r>
      <w:r w:rsidR="00803AEC" w:rsidRPr="00AA5F42">
        <w:t xml:space="preserve">EJIE podrá solicitar, cuantos </w:t>
      </w:r>
      <w:r w:rsidR="00736099">
        <w:t xml:space="preserve">documentos e </w:t>
      </w:r>
      <w:r w:rsidR="00803AEC" w:rsidRPr="00AA5F42">
        <w:t>infor</w:t>
      </w:r>
      <w:r w:rsidR="00C11DEF">
        <w:t>mes considere precisos.</w:t>
      </w:r>
    </w:p>
    <w:p w14:paraId="5D063FFE" w14:textId="1D65871D" w:rsidR="00177C98" w:rsidRPr="0096483C" w:rsidRDefault="00177C98" w:rsidP="00EE163E">
      <w:pPr>
        <w:pStyle w:val="EJIE-Titulo3"/>
        <w:ind w:left="709"/>
      </w:pPr>
      <w:bookmarkStart w:id="107" w:name="_Toc224597094"/>
      <w:r w:rsidRPr="0096483C">
        <w:t>Condiciones especiales de compatibilidad</w:t>
      </w:r>
      <w:r w:rsidR="00B659FB">
        <w:t xml:space="preserve"> y en materia de competencia</w:t>
      </w:r>
      <w:bookmarkEnd w:id="107"/>
    </w:p>
    <w:p w14:paraId="53D1D128" w14:textId="77777777" w:rsidR="006A3A17" w:rsidRPr="00FF07BA" w:rsidRDefault="006A3A17" w:rsidP="006A3A17">
      <w:pPr>
        <w:pStyle w:val="EJIE-Normal"/>
        <w:rPr>
          <w:lang w:val="es-ES_tradnl"/>
        </w:rPr>
      </w:pPr>
      <w:r w:rsidRPr="00FF07BA">
        <w:t>Se tomarán las medidas contempladas en</w:t>
      </w:r>
      <w:r w:rsidRPr="00FF07BA">
        <w:rPr>
          <w:lang w:val="es-ES_tradnl"/>
        </w:rPr>
        <w:t xml:space="preserve"> el art. 70 LCSP, para garantizar que no se falsee la competencia al concurrir a la licitación las empresas que hayan participado en la elaboración de las especificaciones técnicas o de los documentos preparatorios del contrato o hubieran asesorado al órgano de contratación durante la preparación del procedimiento de contratación.  Se excluirá la participación si la misma pueda provocar restricciones a la libre concurrencia o suponer un trato privilegiado con respecto al resto de las empresas licitadoras, esta medida alcanzará a l</w:t>
      </w:r>
      <w:r w:rsidRPr="00FF07BA">
        <w:t xml:space="preserve">las citadas empresas, y las empresas a ellas vinculadas, entendiéndose por tales las que se encuentren en alguno de los supuestos previstos en el artículo 42 del Código de Comercio, puedan ser excluidas de dichas licitaciones, cuando no haya otro medio de garantizar el cumplimiento del principio de igualdad de trato. En todo caso, antes de proceder a la </w:t>
      </w:r>
      <w:r w:rsidRPr="008B2519">
        <w:t>exclusión de la candidata o licitadora que participó</w:t>
      </w:r>
      <w:r w:rsidRPr="00FF07BA">
        <w:t xml:space="preserve"> en la preparación del contrato, deberá dársele audiencia para que justifique que su participación en la fase preparatoria no puede tener el efecto de falsear la competencia o de dispensarle un trato privilegiado con respecto al resto de las empresas licitadoras. </w:t>
      </w:r>
    </w:p>
    <w:p w14:paraId="04A8FC21" w14:textId="77777777" w:rsidR="00E71A1C" w:rsidRPr="00736099" w:rsidRDefault="006A3A17" w:rsidP="00E71A1C">
      <w:pPr>
        <w:pStyle w:val="EJIE-Normal"/>
        <w:ind w:left="709"/>
        <w:rPr>
          <w:color w:val="000000"/>
        </w:rPr>
      </w:pPr>
      <w:r w:rsidRPr="006A3A17">
        <w:t>Como medida de garantizar la igualdad de trato y transparencia, se difundirá la comunicación a las demás candidatas o licitadoras de la información intercambiada en el marco de la participación en la preparación del procedimiento de contratación o como resultado de ella, y el establecimiento de plazos adecuados para la presentación de ofertas</w:t>
      </w:r>
      <w:r>
        <w:t xml:space="preserve">. </w:t>
      </w:r>
      <w:r w:rsidR="00177C98" w:rsidRPr="006A3A17">
        <w:t xml:space="preserve">Los contratos que tengan por objeto la vigilancia, supervisión, control y dirección de la ejecución de cualesquiera contratos, así como la coordinación en materia de seguridad y salud, no podrán adjudicarse a las mismas empresas adjudicatarias de los correspondientes contratos, a </w:t>
      </w:r>
      <w:r>
        <w:t>las empresas a estas vinculadas</w:t>
      </w:r>
      <w:r w:rsidR="009733F8">
        <w:t xml:space="preserve"> si afectan a los principios </w:t>
      </w:r>
      <w:r w:rsidR="00C20399">
        <w:t>de contratación</w:t>
      </w:r>
      <w:r w:rsidR="00EF1118">
        <w:t xml:space="preserve"> y no pueda garantizarse la objetividad e imparcialidad</w:t>
      </w:r>
      <w:r w:rsidR="00E71A1C">
        <w:t>.</w:t>
      </w:r>
    </w:p>
    <w:p w14:paraId="61DD2925" w14:textId="31D998FC" w:rsidR="00E71A1C" w:rsidRPr="0096483C" w:rsidRDefault="00E71A1C" w:rsidP="00E71A1C">
      <w:pPr>
        <w:pStyle w:val="EJIE-Titulo3"/>
        <w:ind w:left="709"/>
      </w:pPr>
      <w:bookmarkStart w:id="108" w:name="_Toc224597095"/>
      <w:r>
        <w:t>Plazos de adjudicación y de mantenimiento de ofertas</w:t>
      </w:r>
      <w:bookmarkEnd w:id="108"/>
    </w:p>
    <w:p w14:paraId="77F5D766" w14:textId="542C44D5" w:rsidR="008266F6" w:rsidRPr="003E7CA8" w:rsidRDefault="00BB006A" w:rsidP="008266F6">
      <w:pPr>
        <w:pStyle w:val="EJIE-Normal"/>
        <w:rPr>
          <w:b/>
          <w:bCs/>
        </w:rPr>
      </w:pPr>
      <w:r w:rsidRPr="003E7CA8">
        <w:rPr>
          <w:b/>
          <w:bCs/>
        </w:rPr>
        <w:t>Plazo durante el cu</w:t>
      </w:r>
      <w:r w:rsidR="00F73898">
        <w:rPr>
          <w:b/>
          <w:bCs/>
        </w:rPr>
        <w:t>a</w:t>
      </w:r>
      <w:r w:rsidRPr="003E7CA8">
        <w:rPr>
          <w:b/>
          <w:bCs/>
        </w:rPr>
        <w:t>l el licitador estará obligado a mantener su oferta</w:t>
      </w:r>
      <w:r w:rsidR="008266F6" w:rsidRPr="003E7CA8">
        <w:rPr>
          <w:b/>
          <w:bCs/>
        </w:rPr>
        <w:t>:</w:t>
      </w:r>
    </w:p>
    <w:p w14:paraId="619CD67E" w14:textId="67E25635" w:rsidR="00BB006A" w:rsidRPr="005D1478" w:rsidRDefault="00BB006A" w:rsidP="001726AF">
      <w:pPr>
        <w:pStyle w:val="SANG2"/>
        <w:numPr>
          <w:ilvl w:val="0"/>
          <w:numId w:val="68"/>
        </w:numPr>
        <w:tabs>
          <w:tab w:val="clear" w:pos="1014"/>
        </w:tabs>
        <w:spacing w:line="240" w:lineRule="auto"/>
        <w:ind w:left="1418" w:hanging="153"/>
        <w:rPr>
          <w:rFonts w:asciiTheme="minorHAnsi" w:hAnsiTheme="minorHAnsi" w:cstheme="minorHAnsi"/>
          <w:sz w:val="22"/>
          <w:szCs w:val="22"/>
        </w:rPr>
      </w:pPr>
      <w:r w:rsidRPr="005D1478">
        <w:rPr>
          <w:rFonts w:asciiTheme="minorHAnsi" w:hAnsiTheme="minorHAnsi" w:cstheme="minorHAnsi"/>
          <w:sz w:val="22"/>
          <w:szCs w:val="22"/>
        </w:rPr>
        <w:t>Tres meses</w:t>
      </w:r>
    </w:p>
    <w:p w14:paraId="655ADFC2" w14:textId="77777777" w:rsidR="00101B17" w:rsidRPr="003E7CA8" w:rsidRDefault="00101B17" w:rsidP="00101B17">
      <w:pPr>
        <w:pStyle w:val="EJIE-Normal"/>
        <w:rPr>
          <w:b/>
          <w:bCs/>
        </w:rPr>
      </w:pPr>
      <w:r w:rsidRPr="003E7CA8">
        <w:rPr>
          <w:b/>
          <w:bCs/>
        </w:rPr>
        <w:t>Plazo de Adjudicación del contrato:</w:t>
      </w:r>
    </w:p>
    <w:p w14:paraId="425FB9AB" w14:textId="6CFFB8C3" w:rsidR="00101B17" w:rsidRPr="005D1478" w:rsidRDefault="00CC45D5" w:rsidP="001726AF">
      <w:pPr>
        <w:pStyle w:val="SANG2"/>
        <w:numPr>
          <w:ilvl w:val="0"/>
          <w:numId w:val="68"/>
        </w:numPr>
        <w:tabs>
          <w:tab w:val="clear" w:pos="1014"/>
        </w:tabs>
        <w:spacing w:line="240" w:lineRule="auto"/>
        <w:ind w:left="1418" w:hanging="153"/>
        <w:rPr>
          <w:rFonts w:asciiTheme="minorHAnsi" w:hAnsiTheme="minorHAnsi" w:cstheme="minorHAnsi"/>
          <w:sz w:val="22"/>
          <w:szCs w:val="22"/>
        </w:rPr>
      </w:pPr>
      <w:r w:rsidRPr="005D1478">
        <w:rPr>
          <w:rFonts w:asciiTheme="minorHAnsi" w:hAnsiTheme="minorHAnsi" w:cstheme="minorHAnsi"/>
          <w:sz w:val="22"/>
          <w:szCs w:val="22"/>
        </w:rPr>
        <w:t>Para los contratos cuyo importe de valor estimado sea inferior a cinco millones de euros, y si existen pluralidad de criterios o único criterio coste del ciclo de vida: 2 meses</w:t>
      </w:r>
    </w:p>
    <w:p w14:paraId="661E7D4B" w14:textId="780E2503" w:rsidR="00CC45D5" w:rsidRDefault="005D1478" w:rsidP="001726AF">
      <w:pPr>
        <w:pStyle w:val="SANG2"/>
        <w:numPr>
          <w:ilvl w:val="0"/>
          <w:numId w:val="68"/>
        </w:numPr>
        <w:tabs>
          <w:tab w:val="clear" w:pos="1014"/>
        </w:tabs>
        <w:spacing w:line="240" w:lineRule="auto"/>
        <w:ind w:left="1418" w:hanging="153"/>
        <w:rPr>
          <w:rFonts w:asciiTheme="minorHAnsi" w:hAnsiTheme="minorHAnsi" w:cstheme="minorHAnsi"/>
          <w:sz w:val="22"/>
          <w:szCs w:val="22"/>
        </w:rPr>
      </w:pPr>
      <w:r w:rsidRPr="005D1478">
        <w:rPr>
          <w:rFonts w:asciiTheme="minorHAnsi" w:hAnsiTheme="minorHAnsi" w:cstheme="minorHAnsi"/>
          <w:sz w:val="22"/>
          <w:szCs w:val="22"/>
        </w:rPr>
        <w:t>Para los contratos cuyo importe de valor estimado sea igual o superior a cinco millones de euros si existen pluralidad de criterios o único criterio coste del ciclo de vida: 3 meses.</w:t>
      </w:r>
    </w:p>
    <w:p w14:paraId="3351DC39" w14:textId="6CF9C583" w:rsidR="00177C98" w:rsidRPr="006020E9" w:rsidRDefault="003E7CA8" w:rsidP="006020E9">
      <w:pPr>
        <w:pStyle w:val="EJIE-Normal"/>
      </w:pPr>
      <w:r>
        <w:t>Ambos plazos</w:t>
      </w:r>
      <w:r w:rsidR="006020E9">
        <w:t xml:space="preserve"> </w:t>
      </w:r>
      <w:r w:rsidR="006020E9" w:rsidRPr="006020E9">
        <w:t>se ampliarán en 15 días hábiles cuando sea necesario seguir los trámites siguientes a la identificación de una o varias ofertas incursas en presunción de anormalidad</w:t>
      </w:r>
      <w:r w:rsidR="006020E9">
        <w:t>.</w:t>
      </w:r>
    </w:p>
    <w:p w14:paraId="667A57BD" w14:textId="19331413" w:rsidR="00177C98" w:rsidRPr="0096483C" w:rsidRDefault="00177C98" w:rsidP="0096483C">
      <w:pPr>
        <w:pStyle w:val="EJIE-Titulo2"/>
      </w:pPr>
      <w:bookmarkStart w:id="109" w:name="_Toc469478541"/>
      <w:r w:rsidRPr="0096483C">
        <w:lastRenderedPageBreak/>
        <w:tab/>
      </w:r>
      <w:bookmarkStart w:id="110" w:name="_Toc535484348"/>
      <w:bookmarkStart w:id="111" w:name="_Toc224597096"/>
      <w:r w:rsidRPr="0096483C">
        <w:t xml:space="preserve">CONTENIDO DE LOS </w:t>
      </w:r>
      <w:bookmarkEnd w:id="109"/>
      <w:bookmarkEnd w:id="110"/>
      <w:r w:rsidR="00F15BC3" w:rsidRPr="004857B1">
        <w:t>ARCHIVOS ELECTRÓNICOS</w:t>
      </w:r>
      <w:bookmarkEnd w:id="111"/>
    </w:p>
    <w:p w14:paraId="7E84D01D" w14:textId="260DD74A" w:rsidR="00177C98" w:rsidRDefault="00177C98" w:rsidP="009733F7">
      <w:pPr>
        <w:pStyle w:val="EJIE-Normal"/>
        <w:rPr>
          <w:lang w:val="es-ES_tradnl"/>
        </w:rPr>
      </w:pPr>
      <w:r w:rsidRPr="004857B1">
        <w:t xml:space="preserve">Para participar en la presente licitación, </w:t>
      </w:r>
      <w:r w:rsidR="003363B2" w:rsidRPr="004857B1">
        <w:t>la</w:t>
      </w:r>
      <w:r w:rsidRPr="004857B1">
        <w:t>s l</w:t>
      </w:r>
      <w:r w:rsidR="003363B2" w:rsidRPr="004857B1">
        <w:t>icitadora</w:t>
      </w:r>
      <w:r w:rsidRPr="004857B1">
        <w:t>s deberán presentar</w:t>
      </w:r>
      <w:r w:rsidRPr="004857B1">
        <w:rPr>
          <w:lang w:val="es-ES_tradnl"/>
        </w:rPr>
        <w:t xml:space="preserve">, dentro del plazo establecido a través de la </w:t>
      </w:r>
      <w:r w:rsidR="00265056" w:rsidRPr="004857B1">
        <w:rPr>
          <w:lang w:val="es-ES_tradnl"/>
        </w:rPr>
        <w:t xml:space="preserve">Plataforma </w:t>
      </w:r>
      <w:r w:rsidR="00265056">
        <w:rPr>
          <w:lang w:val="es-ES_tradnl"/>
        </w:rPr>
        <w:t>KontratazioA</w:t>
      </w:r>
      <w:r w:rsidRPr="004857B1">
        <w:rPr>
          <w:lang w:val="es-ES_tradnl"/>
        </w:rPr>
        <w:t xml:space="preserve">, sus ofertas, con los </w:t>
      </w:r>
      <w:r w:rsidR="00797B77" w:rsidRPr="004857B1">
        <w:rPr>
          <w:lang w:val="es-ES_tradnl"/>
        </w:rPr>
        <w:t xml:space="preserve">tres </w:t>
      </w:r>
      <w:r w:rsidR="00F15BC3" w:rsidRPr="004857B1">
        <w:rPr>
          <w:b/>
          <w:bCs/>
          <w:lang w:val="es-EC"/>
        </w:rPr>
        <w:t>archivos electrónicos</w:t>
      </w:r>
      <w:r w:rsidRPr="004857B1">
        <w:rPr>
          <w:b/>
          <w:lang w:val="es-ES_tradnl"/>
        </w:rPr>
        <w:t xml:space="preserve">, </w:t>
      </w:r>
      <w:r w:rsidRPr="004857B1">
        <w:rPr>
          <w:lang w:val="es-ES_tradnl"/>
        </w:rPr>
        <w:t>con la documentación con la siguiente composición:</w:t>
      </w:r>
    </w:p>
    <w:p w14:paraId="17C07559" w14:textId="77777777" w:rsidR="00897816" w:rsidRPr="00096F81" w:rsidRDefault="00897816" w:rsidP="00897816">
      <w:pPr>
        <w:pStyle w:val="EJIE-Normal"/>
        <w:rPr>
          <w:b/>
          <w:bCs/>
        </w:rPr>
      </w:pPr>
      <w:r w:rsidRPr="00096F81">
        <w:rPr>
          <w:b/>
          <w:bCs/>
          <w:lang w:val="es-ES_tradnl"/>
        </w:rPr>
        <w:t>LOTE 1</w:t>
      </w:r>
    </w:p>
    <w:tbl>
      <w:tblPr>
        <w:tblStyle w:val="Tablaconcuadrcula"/>
        <w:tblW w:w="0" w:type="auto"/>
        <w:tblInd w:w="708" w:type="dxa"/>
        <w:tblLook w:val="04A0" w:firstRow="1" w:lastRow="0" w:firstColumn="1" w:lastColumn="0" w:noHBand="0" w:noVBand="1"/>
      </w:tblPr>
      <w:tblGrid>
        <w:gridCol w:w="1554"/>
        <w:gridCol w:w="7474"/>
      </w:tblGrid>
      <w:tr w:rsidR="00897816" w:rsidRPr="004857B1" w14:paraId="52169FD1" w14:textId="77777777" w:rsidTr="009535AD">
        <w:tc>
          <w:tcPr>
            <w:tcW w:w="1554" w:type="dxa"/>
          </w:tcPr>
          <w:p w14:paraId="4D62A123" w14:textId="77777777" w:rsidR="00897816" w:rsidRPr="004857B1" w:rsidRDefault="00897816" w:rsidP="009535AD">
            <w:pPr>
              <w:pStyle w:val="EJIE-Normal"/>
              <w:ind w:left="0"/>
            </w:pPr>
            <w:r>
              <w:rPr>
                <w:b/>
                <w:bCs/>
                <w:lang w:val="es-EC"/>
              </w:rPr>
              <w:t>A</w:t>
            </w:r>
            <w:r w:rsidRPr="004857B1">
              <w:rPr>
                <w:b/>
                <w:bCs/>
                <w:lang w:val="es-EC"/>
              </w:rPr>
              <w:t xml:space="preserve">rchivo electrónico de </w:t>
            </w:r>
            <w:r w:rsidRPr="004857B1">
              <w:rPr>
                <w:b/>
              </w:rPr>
              <w:t>capacidad y solvencia</w:t>
            </w:r>
          </w:p>
        </w:tc>
        <w:tc>
          <w:tcPr>
            <w:tcW w:w="7474" w:type="dxa"/>
          </w:tcPr>
          <w:p w14:paraId="5BCC9255" w14:textId="77777777" w:rsidR="00897816" w:rsidRPr="004857B1" w:rsidRDefault="00897816" w:rsidP="009535AD">
            <w:pPr>
              <w:pStyle w:val="EJIE-Normal"/>
              <w:ind w:left="0"/>
            </w:pPr>
            <w:r w:rsidRPr="004857B1">
              <w:t>Capacidad y Solvencia. Documento Europeo Único de Contratación (en lo sucesivo, DEUC). Anexos recogidos en el pliego de condiciones particulares y disponibles en la plataforma de licitación electrónica.</w:t>
            </w:r>
          </w:p>
        </w:tc>
      </w:tr>
      <w:tr w:rsidR="00897816" w:rsidRPr="004857B1" w14:paraId="297E5292" w14:textId="77777777" w:rsidTr="009535AD">
        <w:tc>
          <w:tcPr>
            <w:tcW w:w="1554" w:type="dxa"/>
          </w:tcPr>
          <w:p w14:paraId="48FE0611" w14:textId="77777777" w:rsidR="00897816" w:rsidRPr="004857B1" w:rsidRDefault="00897816" w:rsidP="009535AD">
            <w:pPr>
              <w:pStyle w:val="EJIE-Normal"/>
              <w:ind w:left="0"/>
            </w:pPr>
            <w:r>
              <w:rPr>
                <w:b/>
                <w:bCs/>
                <w:lang w:val="es-EC"/>
              </w:rPr>
              <w:t>A</w:t>
            </w:r>
            <w:r w:rsidRPr="004857B1">
              <w:rPr>
                <w:b/>
                <w:bCs/>
                <w:lang w:val="es-EC"/>
              </w:rPr>
              <w:t xml:space="preserve">rchivo electrónico </w:t>
            </w:r>
            <w:r w:rsidRPr="004857B1">
              <w:rPr>
                <w:b/>
              </w:rPr>
              <w:t>de fórmulas</w:t>
            </w:r>
          </w:p>
        </w:tc>
        <w:tc>
          <w:tcPr>
            <w:tcW w:w="7474" w:type="dxa"/>
          </w:tcPr>
          <w:p w14:paraId="543B9EA7" w14:textId="392A35FF" w:rsidR="00897816" w:rsidRPr="00F73898" w:rsidRDefault="00897816" w:rsidP="009535AD">
            <w:pPr>
              <w:jc w:val="both"/>
              <w:rPr>
                <w:rFonts w:cstheme="minorHAnsi"/>
                <w:b/>
                <w:bCs/>
              </w:rPr>
            </w:pPr>
            <w:r w:rsidRPr="00F73898">
              <w:rPr>
                <w:rFonts w:cstheme="minorHAnsi"/>
                <w:b/>
                <w:bCs/>
              </w:rPr>
              <w:t>Anexo I – MODELO DE PROPOSICIÓN CRITERIOS DE FÓRMULAS</w:t>
            </w:r>
          </w:p>
          <w:p w14:paraId="0E425CC4" w14:textId="77777777" w:rsidR="00897816" w:rsidRPr="00F73898" w:rsidRDefault="00897816" w:rsidP="009535AD">
            <w:pPr>
              <w:pStyle w:val="NormalWeb"/>
              <w:tabs>
                <w:tab w:val="left" w:pos="993"/>
              </w:tabs>
              <w:spacing w:before="120" w:beforeAutospacing="0" w:after="120" w:afterAutospacing="0"/>
              <w:jc w:val="both"/>
              <w:rPr>
                <w:rFonts w:asciiTheme="minorHAnsi" w:hAnsiTheme="minorHAnsi" w:cstheme="minorHAnsi"/>
                <w:sz w:val="22"/>
                <w:szCs w:val="22"/>
              </w:rPr>
            </w:pPr>
            <w:r w:rsidRPr="00F73898">
              <w:rPr>
                <w:rFonts w:asciiTheme="minorHAnsi" w:hAnsiTheme="minorHAnsi" w:cstheme="minorHAnsi"/>
                <w:sz w:val="22"/>
                <w:szCs w:val="22"/>
              </w:rPr>
              <w:t>Modelo Anexo I (Disponible en este pliego y en la aplicación de licitación electrónica)</w:t>
            </w:r>
          </w:p>
          <w:p w14:paraId="22ED747E" w14:textId="77777777" w:rsidR="00897816" w:rsidRPr="00F73898" w:rsidRDefault="00897816" w:rsidP="009535AD">
            <w:pPr>
              <w:jc w:val="both"/>
              <w:rPr>
                <w:b/>
                <w:bCs/>
              </w:rPr>
            </w:pPr>
            <w:r w:rsidRPr="00F73898">
              <w:rPr>
                <w:b/>
                <w:bCs/>
              </w:rPr>
              <w:t>Anexo VIII – Declaración de garantías del fabricante objeto de suministro</w:t>
            </w:r>
          </w:p>
          <w:p w14:paraId="0A9ABC7A" w14:textId="77777777" w:rsidR="00897816" w:rsidRPr="00F73898" w:rsidRDefault="00897816" w:rsidP="009535AD">
            <w:pPr>
              <w:jc w:val="both"/>
              <w:rPr>
                <w:b/>
                <w:bCs/>
              </w:rPr>
            </w:pPr>
            <w:r w:rsidRPr="00F73898">
              <w:rPr>
                <w:b/>
                <w:bCs/>
              </w:rPr>
              <w:t>(Si procede) Declaración responsable por parte del fabricante de la electrónica de red donde se pueda acreditar que es posible que EJIE pueda contactar directamente con el fabricante, finalizado y validado el proyecto por parte de EJIE.</w:t>
            </w:r>
          </w:p>
          <w:p w14:paraId="6D3D385C" w14:textId="77777777" w:rsidR="00897816" w:rsidRPr="00F73898" w:rsidRDefault="00897816" w:rsidP="009535AD">
            <w:pPr>
              <w:jc w:val="both"/>
              <w:rPr>
                <w:b/>
                <w:bCs/>
              </w:rPr>
            </w:pPr>
            <w:r w:rsidRPr="00F73898">
              <w:rPr>
                <w:b/>
                <w:bCs/>
              </w:rPr>
              <w:t>Declaración responsable del fabricante con los plazos de suministro.</w:t>
            </w:r>
          </w:p>
          <w:p w14:paraId="60A8096C" w14:textId="77777777" w:rsidR="00897816" w:rsidRPr="00F73898" w:rsidRDefault="00897816" w:rsidP="009535AD">
            <w:pPr>
              <w:jc w:val="both"/>
              <w:rPr>
                <w:b/>
                <w:bCs/>
              </w:rPr>
            </w:pPr>
            <w:r w:rsidRPr="00F73898">
              <w:rPr>
                <w:b/>
                <w:bCs/>
              </w:rPr>
              <w:t>Procedimiento de gestión de soporte de fabricante tras la finalización y validación del proyecto por parte de EJIE.</w:t>
            </w:r>
          </w:p>
        </w:tc>
      </w:tr>
      <w:tr w:rsidR="00897816" w:rsidRPr="004857B1" w14:paraId="562F6636" w14:textId="77777777" w:rsidTr="009535AD">
        <w:tc>
          <w:tcPr>
            <w:tcW w:w="1554" w:type="dxa"/>
          </w:tcPr>
          <w:p w14:paraId="6E3278D0" w14:textId="77777777" w:rsidR="00897816" w:rsidRPr="004857B1" w:rsidRDefault="00897816" w:rsidP="009535AD">
            <w:pPr>
              <w:pStyle w:val="EJIE-Normal"/>
              <w:ind w:left="0"/>
            </w:pPr>
            <w:r>
              <w:rPr>
                <w:b/>
                <w:bCs/>
                <w:lang w:val="es-EC"/>
              </w:rPr>
              <w:t>A</w:t>
            </w:r>
            <w:r w:rsidRPr="004857B1">
              <w:rPr>
                <w:b/>
                <w:bCs/>
                <w:lang w:val="es-EC"/>
              </w:rPr>
              <w:t xml:space="preserve">rchivo electrónico </w:t>
            </w:r>
            <w:r w:rsidRPr="004857B1">
              <w:rPr>
                <w:b/>
              </w:rPr>
              <w:t>de criterios de juicio de valor</w:t>
            </w:r>
          </w:p>
        </w:tc>
        <w:tc>
          <w:tcPr>
            <w:tcW w:w="7474" w:type="dxa"/>
          </w:tcPr>
          <w:p w14:paraId="2151B23C" w14:textId="77777777" w:rsidR="00897816" w:rsidRPr="004857B1" w:rsidRDefault="00897816" w:rsidP="009535AD">
            <w:pPr>
              <w:pStyle w:val="EJIE-Normal"/>
              <w:ind w:left="0"/>
            </w:pPr>
            <w:r w:rsidRPr="004857B1">
              <w:t>Criterios que implican juicio de valor.</w:t>
            </w:r>
          </w:p>
        </w:tc>
      </w:tr>
    </w:tbl>
    <w:p w14:paraId="4C313B65" w14:textId="77777777" w:rsidR="00897816" w:rsidRDefault="00897816" w:rsidP="009733F7">
      <w:pPr>
        <w:pStyle w:val="EJIE-Normal"/>
        <w:rPr>
          <w:b/>
          <w:bCs/>
          <w:lang w:val="es-ES_tradnl"/>
        </w:rPr>
      </w:pPr>
    </w:p>
    <w:p w14:paraId="194646E0" w14:textId="52C848DF" w:rsidR="00096F81" w:rsidRPr="00096F81" w:rsidRDefault="00096F81" w:rsidP="009733F7">
      <w:pPr>
        <w:pStyle w:val="EJIE-Normal"/>
        <w:rPr>
          <w:b/>
          <w:bCs/>
        </w:rPr>
      </w:pPr>
      <w:r w:rsidRPr="00096F81">
        <w:rPr>
          <w:b/>
          <w:bCs/>
          <w:lang w:val="es-ES_tradnl"/>
        </w:rPr>
        <w:t xml:space="preserve">LOTE </w:t>
      </w:r>
      <w:r w:rsidR="00897816">
        <w:rPr>
          <w:b/>
          <w:bCs/>
          <w:lang w:val="es-ES_tradnl"/>
        </w:rPr>
        <w:t>2</w:t>
      </w:r>
    </w:p>
    <w:tbl>
      <w:tblPr>
        <w:tblStyle w:val="Tablaconcuadrcula"/>
        <w:tblW w:w="0" w:type="auto"/>
        <w:tblInd w:w="708" w:type="dxa"/>
        <w:tblLook w:val="04A0" w:firstRow="1" w:lastRow="0" w:firstColumn="1" w:lastColumn="0" w:noHBand="0" w:noVBand="1"/>
      </w:tblPr>
      <w:tblGrid>
        <w:gridCol w:w="1554"/>
        <w:gridCol w:w="7474"/>
      </w:tblGrid>
      <w:tr w:rsidR="0020115D" w:rsidRPr="004857B1" w14:paraId="746C0849" w14:textId="77777777" w:rsidTr="002F0D9F">
        <w:tc>
          <w:tcPr>
            <w:tcW w:w="1554" w:type="dxa"/>
          </w:tcPr>
          <w:p w14:paraId="4830DC4D" w14:textId="70274A3E" w:rsidR="00177C98" w:rsidRPr="004857B1" w:rsidRDefault="00227A0D" w:rsidP="00D257F8">
            <w:pPr>
              <w:pStyle w:val="EJIE-Normal"/>
              <w:ind w:left="0"/>
            </w:pPr>
            <w:r>
              <w:rPr>
                <w:b/>
                <w:bCs/>
                <w:lang w:val="es-EC"/>
              </w:rPr>
              <w:t>A</w:t>
            </w:r>
            <w:r w:rsidR="00F15BC3" w:rsidRPr="004857B1">
              <w:rPr>
                <w:b/>
                <w:bCs/>
                <w:lang w:val="es-EC"/>
              </w:rPr>
              <w:t xml:space="preserve">rchivo electrónico de </w:t>
            </w:r>
            <w:r w:rsidR="00D257F8" w:rsidRPr="004857B1">
              <w:rPr>
                <w:b/>
              </w:rPr>
              <w:t>capacidad y solvencia</w:t>
            </w:r>
          </w:p>
        </w:tc>
        <w:tc>
          <w:tcPr>
            <w:tcW w:w="7474" w:type="dxa"/>
          </w:tcPr>
          <w:p w14:paraId="23E2B269" w14:textId="77777777" w:rsidR="002C5834" w:rsidRPr="002C5834" w:rsidRDefault="00177C98" w:rsidP="002C5834">
            <w:pPr>
              <w:pStyle w:val="Prrafodelista"/>
              <w:numPr>
                <w:ilvl w:val="0"/>
                <w:numId w:val="54"/>
              </w:numPr>
              <w:ind w:left="709"/>
              <w:jc w:val="both"/>
              <w:rPr>
                <w:rFonts w:cstheme="minorHAnsi"/>
              </w:rPr>
            </w:pPr>
            <w:r w:rsidRPr="004857B1">
              <w:t xml:space="preserve">Capacidad y Solvencia. Documento Europeo Único de Contratación (en lo sucesivo, DEUC). </w:t>
            </w:r>
          </w:p>
          <w:p w14:paraId="158041E1" w14:textId="0E1264EE" w:rsidR="00177C98" w:rsidRPr="004857B1" w:rsidRDefault="002C5834" w:rsidP="002C5834">
            <w:pPr>
              <w:pStyle w:val="Prrafodelista"/>
              <w:numPr>
                <w:ilvl w:val="0"/>
                <w:numId w:val="54"/>
              </w:numPr>
              <w:ind w:left="709"/>
              <w:jc w:val="both"/>
            </w:pPr>
            <w:r w:rsidRPr="009C7B43">
              <w:rPr>
                <w:rFonts w:cstheme="minorHAnsi"/>
              </w:rPr>
              <w:t>Anexos requeridos en el presente pliego</w:t>
            </w:r>
            <w:r>
              <w:rPr>
                <w:rFonts w:cstheme="minorHAnsi"/>
              </w:rPr>
              <w:t xml:space="preserve"> </w:t>
            </w:r>
            <w:r w:rsidRPr="001C28FB">
              <w:rPr>
                <w:rFonts w:cstheme="minorHAnsi"/>
                <w:i/>
                <w:iCs/>
              </w:rPr>
              <w:t>(ver apartado 74 del PCP)</w:t>
            </w:r>
            <w:r>
              <w:rPr>
                <w:rFonts w:cstheme="minorHAnsi"/>
                <w:i/>
                <w:iCs/>
              </w:rPr>
              <w:t xml:space="preserve">, </w:t>
            </w:r>
            <w:r w:rsidRPr="001C28FB">
              <w:rPr>
                <w:rFonts w:cstheme="minorHAnsi"/>
                <w:u w:val="single"/>
              </w:rPr>
              <w:t xml:space="preserve">excepto el </w:t>
            </w:r>
            <w:r w:rsidRPr="001C28FB">
              <w:rPr>
                <w:rFonts w:cstheme="minorHAnsi"/>
                <w:b/>
                <w:bCs/>
                <w:u w:val="single"/>
              </w:rPr>
              <w:t>Anexo I Modelo de proposición criterios de fórmulas y el Anexo VIII Declaración de garantías del fabricante objeto de suministro</w:t>
            </w:r>
            <w:r w:rsidRPr="001C28FB">
              <w:rPr>
                <w:rFonts w:cstheme="minorHAnsi"/>
              </w:rPr>
              <w:t xml:space="preserve"> que deberán aportarse en el Archivo electrónico de fórmulas</w:t>
            </w:r>
          </w:p>
        </w:tc>
      </w:tr>
      <w:tr w:rsidR="0020115D" w:rsidRPr="004857B1" w14:paraId="631F45BB" w14:textId="77777777" w:rsidTr="002F0D9F">
        <w:tc>
          <w:tcPr>
            <w:tcW w:w="1554" w:type="dxa"/>
          </w:tcPr>
          <w:p w14:paraId="6F86D785" w14:textId="3A70DCA6" w:rsidR="00177C98" w:rsidRPr="004857B1" w:rsidRDefault="00227A0D" w:rsidP="00D257F8">
            <w:pPr>
              <w:pStyle w:val="EJIE-Normal"/>
              <w:ind w:left="0"/>
            </w:pPr>
            <w:r>
              <w:rPr>
                <w:b/>
                <w:bCs/>
                <w:lang w:val="es-EC"/>
              </w:rPr>
              <w:t>A</w:t>
            </w:r>
            <w:r w:rsidR="00F15BC3" w:rsidRPr="004857B1">
              <w:rPr>
                <w:b/>
                <w:bCs/>
                <w:lang w:val="es-EC"/>
              </w:rPr>
              <w:t xml:space="preserve">rchivo electrónico </w:t>
            </w:r>
            <w:r w:rsidR="00D257F8" w:rsidRPr="004857B1">
              <w:rPr>
                <w:b/>
              </w:rPr>
              <w:t>de fórmulas</w:t>
            </w:r>
          </w:p>
        </w:tc>
        <w:tc>
          <w:tcPr>
            <w:tcW w:w="7474" w:type="dxa"/>
          </w:tcPr>
          <w:p w14:paraId="3CA87BD7" w14:textId="0A09E887" w:rsidR="00255316" w:rsidRPr="00255316" w:rsidRDefault="00255316" w:rsidP="00255316">
            <w:pPr>
              <w:jc w:val="both"/>
              <w:rPr>
                <w:rFonts w:cstheme="minorHAnsi"/>
                <w:b/>
                <w:bCs/>
              </w:rPr>
            </w:pPr>
            <w:r w:rsidRPr="00255316">
              <w:rPr>
                <w:rFonts w:cstheme="minorHAnsi"/>
                <w:b/>
                <w:bCs/>
              </w:rPr>
              <w:t>Anexo I – MODELO DE PROPOSICIÓN CRITERIOS DE FÓRMULAS</w:t>
            </w:r>
          </w:p>
          <w:p w14:paraId="5F588CD2" w14:textId="36B14106" w:rsidR="00A56134" w:rsidRPr="00B0117F" w:rsidRDefault="00177C98" w:rsidP="00B0117F">
            <w:pPr>
              <w:pStyle w:val="NormalWeb"/>
              <w:tabs>
                <w:tab w:val="left" w:pos="993"/>
              </w:tabs>
              <w:spacing w:before="120" w:beforeAutospacing="0" w:after="120" w:afterAutospacing="0"/>
              <w:jc w:val="both"/>
              <w:rPr>
                <w:rFonts w:asciiTheme="minorHAnsi" w:hAnsiTheme="minorHAnsi" w:cstheme="minorHAnsi"/>
                <w:sz w:val="22"/>
                <w:szCs w:val="22"/>
              </w:rPr>
            </w:pPr>
            <w:r w:rsidRPr="004857B1">
              <w:rPr>
                <w:rFonts w:asciiTheme="minorHAnsi" w:hAnsiTheme="minorHAnsi" w:cstheme="minorHAnsi"/>
                <w:sz w:val="22"/>
                <w:szCs w:val="22"/>
              </w:rPr>
              <w:t>Modelo Anexo I (Disponible en este pliego y en la aplicación de licitación electrónica)</w:t>
            </w:r>
          </w:p>
        </w:tc>
      </w:tr>
      <w:tr w:rsidR="0020115D" w:rsidRPr="004857B1" w14:paraId="41EC9A1E" w14:textId="77777777" w:rsidTr="002F0D9F">
        <w:tc>
          <w:tcPr>
            <w:tcW w:w="1554" w:type="dxa"/>
          </w:tcPr>
          <w:p w14:paraId="41C2F0EC" w14:textId="773F88D9" w:rsidR="00177C98" w:rsidRPr="004857B1" w:rsidRDefault="00227A0D" w:rsidP="00D257F8">
            <w:pPr>
              <w:pStyle w:val="EJIE-Normal"/>
              <w:ind w:left="0"/>
            </w:pPr>
            <w:r>
              <w:rPr>
                <w:b/>
                <w:bCs/>
                <w:lang w:val="es-EC"/>
              </w:rPr>
              <w:t>A</w:t>
            </w:r>
            <w:r w:rsidR="00F15BC3" w:rsidRPr="004857B1">
              <w:rPr>
                <w:b/>
                <w:bCs/>
                <w:lang w:val="es-EC"/>
              </w:rPr>
              <w:t xml:space="preserve">rchivo electrónico </w:t>
            </w:r>
            <w:r w:rsidR="00D257F8" w:rsidRPr="004857B1">
              <w:rPr>
                <w:b/>
              </w:rPr>
              <w:t>de criterios de juicio de valor</w:t>
            </w:r>
          </w:p>
        </w:tc>
        <w:tc>
          <w:tcPr>
            <w:tcW w:w="7474" w:type="dxa"/>
          </w:tcPr>
          <w:p w14:paraId="6EA16D57" w14:textId="77777777" w:rsidR="00177C98" w:rsidRPr="004857B1" w:rsidRDefault="00177C98" w:rsidP="009733F7">
            <w:pPr>
              <w:pStyle w:val="EJIE-Normal"/>
              <w:ind w:left="0"/>
            </w:pPr>
            <w:r w:rsidRPr="004857B1">
              <w:t>Criterios que implican juicio de valor</w:t>
            </w:r>
            <w:r w:rsidR="009C3F85" w:rsidRPr="004857B1">
              <w:t>.</w:t>
            </w:r>
          </w:p>
        </w:tc>
      </w:tr>
    </w:tbl>
    <w:p w14:paraId="2CE13FF3" w14:textId="2E9148F9" w:rsidR="00177C98" w:rsidRPr="0096483C" w:rsidRDefault="002F0D9F" w:rsidP="0096483C">
      <w:pPr>
        <w:pStyle w:val="EJIE-Titulo2"/>
      </w:pPr>
      <w:bookmarkStart w:id="112" w:name="_Toc469478542"/>
      <w:bookmarkStart w:id="113" w:name="_Toc535484349"/>
      <w:r>
        <w:lastRenderedPageBreak/>
        <w:tab/>
      </w:r>
      <w:bookmarkStart w:id="114" w:name="_Toc224597097"/>
      <w:r w:rsidR="00F15BC3" w:rsidRPr="004857B1">
        <w:t>ARCHIVO ELECTRÓNICO</w:t>
      </w:r>
      <w:r w:rsidR="00177C98" w:rsidRPr="00F15BC3">
        <w:rPr>
          <w:color w:val="FF0000"/>
        </w:rPr>
        <w:t xml:space="preserve"> </w:t>
      </w:r>
      <w:bookmarkEnd w:id="112"/>
      <w:bookmarkEnd w:id="113"/>
      <w:r w:rsidR="00D257F8">
        <w:t>DE CAPACIDAD Y SOLVENCIA</w:t>
      </w:r>
      <w:bookmarkEnd w:id="114"/>
    </w:p>
    <w:p w14:paraId="585F18F4" w14:textId="0D4380A6" w:rsidR="00177C98" w:rsidRPr="00FF07BA" w:rsidRDefault="00F93AA7" w:rsidP="009733F7">
      <w:pPr>
        <w:pStyle w:val="EJIE-Normal"/>
      </w:pPr>
      <w:r>
        <w:t>S</w:t>
      </w:r>
      <w:r w:rsidR="00177C98" w:rsidRPr="00FF07BA">
        <w:t>e incluye la documentación de capacidad y solvencia.</w:t>
      </w:r>
    </w:p>
    <w:p w14:paraId="534D3403" w14:textId="2407051F" w:rsidR="00177C98" w:rsidRPr="0096483C" w:rsidRDefault="00177C98" w:rsidP="001726AF">
      <w:pPr>
        <w:pStyle w:val="EJIE-Titulo3"/>
        <w:numPr>
          <w:ilvl w:val="2"/>
          <w:numId w:val="83"/>
        </w:numPr>
      </w:pPr>
      <w:bookmarkStart w:id="115" w:name="_Toc224597098"/>
      <w:r w:rsidRPr="0096483C">
        <w:t>Documentación de capacidad</w:t>
      </w:r>
      <w:bookmarkEnd w:id="115"/>
    </w:p>
    <w:p w14:paraId="53D13C18" w14:textId="5B27AB65" w:rsidR="00177C98" w:rsidRPr="00FF07BA" w:rsidRDefault="00177C98" w:rsidP="009733F7">
      <w:pPr>
        <w:pStyle w:val="EJIE-Normal"/>
        <w:rPr>
          <w:lang w:val="es-ES_tradnl"/>
        </w:rPr>
      </w:pPr>
      <w:r w:rsidRPr="00FF07BA">
        <w:rPr>
          <w:lang w:val="es-ES_tradnl"/>
        </w:rPr>
        <w:t xml:space="preserve">La presentación se realizará de acuerdo </w:t>
      </w:r>
      <w:r w:rsidR="002F1EA9">
        <w:rPr>
          <w:lang w:val="es-ES_tradnl"/>
        </w:rPr>
        <w:t>con e</w:t>
      </w:r>
      <w:r w:rsidRPr="00FF07BA">
        <w:rPr>
          <w:lang w:val="es-ES_tradnl"/>
        </w:rPr>
        <w:t>l modelo del documento europeo único de contratación (DEUC</w:t>
      </w:r>
      <w:r w:rsidRPr="00F30F7F">
        <w:rPr>
          <w:i/>
          <w:vertAlign w:val="superscript"/>
        </w:rPr>
        <w:footnoteReference w:id="4"/>
      </w:r>
      <w:r w:rsidRPr="00FF07BA">
        <w:rPr>
          <w:lang w:val="es-ES_tradnl"/>
        </w:rPr>
        <w:t xml:space="preserve">). Con la presentación completa del DEUC se declara que se cumplen con los requisitos exigidos en el presente pliego, debiendo presentar </w:t>
      </w:r>
      <w:r w:rsidR="00627240">
        <w:rPr>
          <w:lang w:val="es-ES_tradnl"/>
        </w:rPr>
        <w:t>la oferta con mejor relación calidad-coste</w:t>
      </w:r>
      <w:r w:rsidR="00627240" w:rsidRPr="00627240">
        <w:rPr>
          <w:lang w:val="es-ES_tradnl"/>
        </w:rPr>
        <w:t xml:space="preserve"> </w:t>
      </w:r>
      <w:r w:rsidR="00627240" w:rsidRPr="00FF07BA">
        <w:rPr>
          <w:lang w:val="es-ES_tradnl"/>
        </w:rPr>
        <w:t>la documentación acreditativa de los mismos</w:t>
      </w:r>
      <w:r w:rsidRPr="00FF07BA">
        <w:rPr>
          <w:lang w:val="es-ES_tradnl"/>
        </w:rPr>
        <w:t xml:space="preserve">, previo a la </w:t>
      </w:r>
      <w:r w:rsidR="00627240">
        <w:rPr>
          <w:lang w:val="es-ES_tradnl"/>
        </w:rPr>
        <w:t>adjudicación.</w:t>
      </w:r>
      <w:r w:rsidRPr="00FF07BA">
        <w:rPr>
          <w:lang w:val="es-ES_tradnl"/>
        </w:rPr>
        <w:t xml:space="preserve"> En caso de no acreditarlos quedará excluido y se propondrá la adjudicación al siguiente en orden de puntuaciones.</w:t>
      </w:r>
    </w:p>
    <w:p w14:paraId="4F11CE76" w14:textId="77777777" w:rsidR="00177C98" w:rsidRPr="00FF07BA" w:rsidRDefault="00177C98" w:rsidP="009733F7">
      <w:pPr>
        <w:pStyle w:val="NormalWeb"/>
        <w:spacing w:before="120" w:beforeAutospacing="0" w:after="120" w:afterAutospacing="0"/>
        <w:ind w:firstLine="708"/>
        <w:jc w:val="both"/>
        <w:rPr>
          <w:rFonts w:asciiTheme="minorHAnsi" w:hAnsiTheme="minorHAnsi" w:cstheme="minorHAnsi"/>
          <w:sz w:val="22"/>
          <w:szCs w:val="22"/>
          <w:lang w:val="es-ES_tradnl"/>
        </w:rPr>
      </w:pPr>
      <w:r w:rsidRPr="00FF07BA">
        <w:rPr>
          <w:rFonts w:asciiTheme="minorHAnsi" w:hAnsiTheme="minorHAnsi" w:cstheme="minorHAnsi"/>
          <w:sz w:val="22"/>
          <w:szCs w:val="22"/>
          <w:lang w:val="es-ES_tradnl"/>
        </w:rPr>
        <w:t xml:space="preserve">Requisitos </w:t>
      </w:r>
      <w:r w:rsidRPr="00FF07BA">
        <w:rPr>
          <w:rFonts w:asciiTheme="minorHAnsi" w:hAnsiTheme="minorHAnsi" w:cstheme="minorHAnsi"/>
          <w:b/>
          <w:i/>
          <w:sz w:val="22"/>
          <w:szCs w:val="22"/>
          <w:lang w:val="es-ES_tradnl"/>
        </w:rPr>
        <w:t>exigidos y aportados en declaración DEUC</w:t>
      </w:r>
      <w:r w:rsidRPr="00FF07BA">
        <w:rPr>
          <w:rFonts w:asciiTheme="minorHAnsi" w:hAnsiTheme="minorHAnsi" w:cstheme="minorHAnsi"/>
          <w:sz w:val="22"/>
          <w:szCs w:val="22"/>
          <w:lang w:val="es-ES_tradnl"/>
        </w:rPr>
        <w:t>:</w:t>
      </w:r>
    </w:p>
    <w:p w14:paraId="792A5D0E" w14:textId="77777777" w:rsidR="00177C98" w:rsidRPr="00FF07BA" w:rsidRDefault="00177C98" w:rsidP="001726AF">
      <w:pPr>
        <w:pStyle w:val="NormalWeb"/>
        <w:numPr>
          <w:ilvl w:val="0"/>
          <w:numId w:val="84"/>
        </w:numPr>
        <w:spacing w:before="120" w:beforeAutospacing="0" w:after="120" w:afterAutospacing="0"/>
        <w:jc w:val="both"/>
        <w:rPr>
          <w:rFonts w:asciiTheme="minorHAnsi" w:hAnsiTheme="minorHAnsi" w:cstheme="minorHAnsi"/>
          <w:sz w:val="22"/>
          <w:szCs w:val="22"/>
          <w:lang w:val="es-ES_tradnl"/>
        </w:rPr>
      </w:pPr>
      <w:r w:rsidRPr="00FF07BA">
        <w:rPr>
          <w:rFonts w:asciiTheme="minorHAnsi" w:hAnsiTheme="minorHAnsi" w:cstheme="minorHAnsi"/>
          <w:sz w:val="22"/>
          <w:szCs w:val="22"/>
          <w:lang w:val="es-ES_tradnl"/>
        </w:rPr>
        <w:t xml:space="preserve">Cuando </w:t>
      </w:r>
      <w:r w:rsidR="004C052D">
        <w:rPr>
          <w:rFonts w:asciiTheme="minorHAnsi" w:hAnsiTheme="minorHAnsi" w:cstheme="minorHAnsi"/>
          <w:sz w:val="22"/>
          <w:szCs w:val="22"/>
          <w:lang w:val="es-ES_tradnl"/>
        </w:rPr>
        <w:t>la empresa licitadora</w:t>
      </w:r>
      <w:r w:rsidRPr="00FF07BA">
        <w:rPr>
          <w:rFonts w:asciiTheme="minorHAnsi" w:hAnsiTheme="minorHAnsi" w:cstheme="minorHAnsi"/>
          <w:sz w:val="22"/>
          <w:szCs w:val="22"/>
          <w:lang w:val="es-ES_tradnl"/>
        </w:rPr>
        <w:t xml:space="preserve"> sea una persona jurídica, escritura de constitución y escritura de modificación, en su caso, inscritas en el Registro Mercantil, cuando este requisito fuera exigible según las leyes mercantiles. Si no lo fuera, la escritura o documento de constitución, de modificación, estatutos o acto fundacional en el que constaren las normas por las que se regula su actividad, inscritos, en su caso, en el correspondiente Registro oficial. </w:t>
      </w:r>
    </w:p>
    <w:p w14:paraId="6940DA45" w14:textId="77777777" w:rsidR="00177C98" w:rsidRPr="00FF07BA" w:rsidRDefault="00177C98" w:rsidP="001726AF">
      <w:pPr>
        <w:pStyle w:val="NormalWeb"/>
        <w:numPr>
          <w:ilvl w:val="0"/>
          <w:numId w:val="84"/>
        </w:numPr>
        <w:spacing w:before="120" w:beforeAutospacing="0" w:after="120" w:afterAutospacing="0"/>
        <w:jc w:val="both"/>
        <w:rPr>
          <w:rFonts w:asciiTheme="minorHAnsi" w:hAnsiTheme="minorHAnsi" w:cstheme="minorHAnsi"/>
          <w:sz w:val="22"/>
          <w:szCs w:val="22"/>
          <w:lang w:val="es-ES_tradnl"/>
        </w:rPr>
      </w:pPr>
      <w:r w:rsidRPr="00FF07BA">
        <w:rPr>
          <w:rFonts w:asciiTheme="minorHAnsi" w:hAnsiTheme="minorHAnsi" w:cstheme="minorHAnsi"/>
          <w:sz w:val="22"/>
          <w:szCs w:val="22"/>
          <w:lang w:val="es-ES_tradnl"/>
        </w:rPr>
        <w:t>Documento Nacional de Identidad de la persona que presenta la proposición en nombre propio o como apoderado.</w:t>
      </w:r>
    </w:p>
    <w:p w14:paraId="78027064" w14:textId="77777777" w:rsidR="00177C98" w:rsidRPr="00FF07BA" w:rsidRDefault="00177C98" w:rsidP="001726AF">
      <w:pPr>
        <w:pStyle w:val="NormalWeb"/>
        <w:numPr>
          <w:ilvl w:val="0"/>
          <w:numId w:val="84"/>
        </w:numPr>
        <w:spacing w:before="120" w:beforeAutospacing="0" w:after="120" w:afterAutospacing="0"/>
        <w:jc w:val="both"/>
        <w:rPr>
          <w:rFonts w:asciiTheme="minorHAnsi" w:hAnsiTheme="minorHAnsi" w:cstheme="minorHAnsi"/>
          <w:sz w:val="22"/>
          <w:szCs w:val="22"/>
          <w:lang w:val="es-ES_tradnl"/>
        </w:rPr>
      </w:pPr>
      <w:r w:rsidRPr="00FF07BA">
        <w:rPr>
          <w:rFonts w:asciiTheme="minorHAnsi" w:hAnsiTheme="minorHAnsi" w:cstheme="minorHAnsi"/>
          <w:sz w:val="22"/>
          <w:szCs w:val="22"/>
          <w:lang w:val="es-ES_tradnl"/>
        </w:rPr>
        <w:t xml:space="preserve">Cuando </w:t>
      </w:r>
      <w:r w:rsidR="004C052D">
        <w:rPr>
          <w:rFonts w:asciiTheme="minorHAnsi" w:hAnsiTheme="minorHAnsi" w:cstheme="minorHAnsi"/>
          <w:sz w:val="22"/>
          <w:szCs w:val="22"/>
          <w:lang w:val="es-ES_tradnl"/>
        </w:rPr>
        <w:t>la licitadora</w:t>
      </w:r>
      <w:r w:rsidRPr="00FF07BA">
        <w:rPr>
          <w:rFonts w:asciiTheme="minorHAnsi" w:hAnsiTheme="minorHAnsi" w:cstheme="minorHAnsi"/>
          <w:sz w:val="22"/>
          <w:szCs w:val="22"/>
          <w:lang w:val="es-ES_tradnl"/>
        </w:rPr>
        <w:t xml:space="preserve"> no actúe en nombre propio o se trate de sociedad o persona jurídica, apoderamiento bastante para representar a la sociedad o entidad en cuyo nombre concurra. Dicho poder deberá de estar debidamente inscrito, en su caso, en el Registro Mercantil.</w:t>
      </w:r>
    </w:p>
    <w:p w14:paraId="109E98AD" w14:textId="77777777" w:rsidR="00177C98" w:rsidRPr="007E0B55" w:rsidRDefault="00177C98" w:rsidP="001726AF">
      <w:pPr>
        <w:pStyle w:val="NormalWeb"/>
        <w:numPr>
          <w:ilvl w:val="0"/>
          <w:numId w:val="84"/>
        </w:numPr>
        <w:spacing w:before="120" w:beforeAutospacing="0" w:after="120" w:afterAutospacing="0"/>
        <w:jc w:val="both"/>
        <w:rPr>
          <w:rFonts w:asciiTheme="minorHAnsi" w:hAnsiTheme="minorHAnsi" w:cstheme="minorHAnsi"/>
          <w:sz w:val="22"/>
          <w:szCs w:val="22"/>
          <w:lang w:val="es-ES_tradnl"/>
        </w:rPr>
      </w:pPr>
      <w:r w:rsidRPr="00FF07BA">
        <w:rPr>
          <w:rFonts w:asciiTheme="minorHAnsi" w:hAnsiTheme="minorHAnsi" w:cstheme="minorHAnsi"/>
          <w:sz w:val="22"/>
          <w:szCs w:val="22"/>
          <w:lang w:val="es-ES_tradnl"/>
        </w:rPr>
        <w:t xml:space="preserve">Declaración responsable y expresamente referida al contrato para el que se licita de que la empresa no está incursa en ninguna de las prohibiciones de contratar. Dicha declaración comprenderá expresamente la circunstancia de hallarse al corriente del cumplimiento de las obligaciones tributarias y con la </w:t>
      </w:r>
      <w:r w:rsidRPr="007E0B55">
        <w:rPr>
          <w:rFonts w:asciiTheme="minorHAnsi" w:hAnsiTheme="minorHAnsi" w:cstheme="minorHAnsi"/>
          <w:sz w:val="22"/>
          <w:szCs w:val="22"/>
          <w:lang w:val="es-ES_tradnl"/>
        </w:rPr>
        <w:t xml:space="preserve">Seguridad Social impuestas por las disposiciones vigentes, sin perjuicio de que la justificación acreditativa de hallarse al corriente del cumplimiento de las obligaciones tributarias y con la Seguridad Social, se exigirá </w:t>
      </w:r>
      <w:r w:rsidR="007E0B55" w:rsidRPr="007E0B55">
        <w:rPr>
          <w:rFonts w:asciiTheme="minorHAnsi" w:hAnsiTheme="minorHAnsi" w:cstheme="minorHAnsi"/>
          <w:sz w:val="22"/>
          <w:szCs w:val="22"/>
          <w:lang w:val="es-ES_tradnl"/>
        </w:rPr>
        <w:t>a la</w:t>
      </w:r>
      <w:r w:rsidRPr="007E0B55">
        <w:rPr>
          <w:rFonts w:asciiTheme="minorHAnsi" w:hAnsiTheme="minorHAnsi" w:cstheme="minorHAnsi"/>
          <w:sz w:val="22"/>
          <w:szCs w:val="22"/>
          <w:lang w:val="es-ES_tradnl"/>
        </w:rPr>
        <w:t>s</w:t>
      </w:r>
      <w:r w:rsidR="007E0B55" w:rsidRPr="007E0B55">
        <w:rPr>
          <w:rFonts w:asciiTheme="minorHAnsi" w:hAnsiTheme="minorHAnsi" w:cstheme="minorHAnsi"/>
          <w:sz w:val="22"/>
          <w:szCs w:val="22"/>
          <w:lang w:val="es-ES_tradnl"/>
        </w:rPr>
        <w:t xml:space="preserve"> que han resultado adjudicataria</w:t>
      </w:r>
      <w:r w:rsidRPr="007E0B55">
        <w:rPr>
          <w:rFonts w:asciiTheme="minorHAnsi" w:hAnsiTheme="minorHAnsi" w:cstheme="minorHAnsi"/>
          <w:sz w:val="22"/>
          <w:szCs w:val="22"/>
          <w:lang w:val="es-ES_tradnl"/>
        </w:rPr>
        <w:t>s del contrato.</w:t>
      </w:r>
    </w:p>
    <w:p w14:paraId="0EFC46D1" w14:textId="77777777" w:rsidR="002B48D5" w:rsidRPr="00F73898" w:rsidRDefault="007E0B55" w:rsidP="001726AF">
      <w:pPr>
        <w:pStyle w:val="NormalWeb"/>
        <w:numPr>
          <w:ilvl w:val="0"/>
          <w:numId w:val="84"/>
        </w:numPr>
        <w:spacing w:before="120" w:beforeAutospacing="0" w:after="120" w:afterAutospacing="0"/>
        <w:jc w:val="both"/>
        <w:rPr>
          <w:rFonts w:asciiTheme="minorHAnsi" w:hAnsiTheme="minorHAnsi" w:cstheme="minorHAnsi"/>
          <w:iCs/>
          <w:sz w:val="22"/>
          <w:szCs w:val="22"/>
          <w:lang w:val="es-ES_tradnl"/>
        </w:rPr>
      </w:pPr>
      <w:r w:rsidRPr="008745EC">
        <w:rPr>
          <w:rFonts w:asciiTheme="minorHAnsi" w:hAnsiTheme="minorHAnsi" w:cstheme="minorHAnsi"/>
          <w:sz w:val="22"/>
          <w:szCs w:val="22"/>
          <w:lang w:val="es-ES_tradnl"/>
        </w:rPr>
        <w:t>La adjudicataria</w:t>
      </w:r>
      <w:r w:rsidR="00177C98" w:rsidRPr="008745EC">
        <w:rPr>
          <w:rFonts w:asciiTheme="minorHAnsi" w:hAnsiTheme="minorHAnsi" w:cstheme="minorHAnsi"/>
          <w:sz w:val="22"/>
          <w:szCs w:val="22"/>
          <w:lang w:val="es-ES_tradnl"/>
        </w:rPr>
        <w:t xml:space="preserve"> podrá acreditar también el cumplimiento de las obligaciones tributarias y de seguridad social mediante las certificaciones administrativas expedidas a tal efecto por los órganos competentes de las Haciendas que correspondan (Hacienda Estatal y Haciendas Forales) y de la Administración de la Seguridad Social.</w:t>
      </w:r>
      <w:r w:rsidR="00621185" w:rsidRPr="008745EC">
        <w:rPr>
          <w:rFonts w:asciiTheme="minorHAnsi" w:hAnsiTheme="minorHAnsi" w:cstheme="minorHAnsi"/>
          <w:sz w:val="22"/>
          <w:szCs w:val="22"/>
          <w:lang w:val="es-ES_tradnl"/>
        </w:rPr>
        <w:t xml:space="preserve"> </w:t>
      </w:r>
    </w:p>
    <w:p w14:paraId="3C5244F2" w14:textId="23838427" w:rsidR="002B48D5" w:rsidRPr="002B48D5" w:rsidRDefault="002B48D5" w:rsidP="001726AF">
      <w:pPr>
        <w:pStyle w:val="NormalWeb"/>
        <w:numPr>
          <w:ilvl w:val="0"/>
          <w:numId w:val="84"/>
        </w:numPr>
        <w:spacing w:before="120" w:beforeAutospacing="0" w:after="120" w:afterAutospacing="0"/>
        <w:jc w:val="both"/>
        <w:rPr>
          <w:rFonts w:asciiTheme="minorHAnsi" w:hAnsiTheme="minorHAnsi" w:cstheme="minorHAnsi"/>
          <w:sz w:val="22"/>
          <w:szCs w:val="22"/>
          <w:lang w:val="es-ES_tradnl"/>
        </w:rPr>
      </w:pPr>
      <w:r w:rsidRPr="002B48D5">
        <w:rPr>
          <w:rFonts w:asciiTheme="minorHAnsi" w:hAnsiTheme="minorHAnsi" w:cstheme="minorHAnsi"/>
          <w:sz w:val="22"/>
          <w:szCs w:val="22"/>
          <w:lang w:val="es-ES_tradnl"/>
        </w:rPr>
        <w:t xml:space="preserve">En el supuesto </w:t>
      </w:r>
      <w:r w:rsidRPr="002B48D5">
        <w:rPr>
          <w:rFonts w:asciiTheme="minorHAnsi" w:hAnsiTheme="minorHAnsi" w:cstheme="minorHAnsi"/>
          <w:sz w:val="22"/>
          <w:szCs w:val="22"/>
        </w:rPr>
        <w:t>de que</w:t>
      </w:r>
      <w:r w:rsidRPr="002B48D5">
        <w:rPr>
          <w:rFonts w:asciiTheme="minorHAnsi" w:hAnsiTheme="minorHAnsi" w:cstheme="minorHAnsi"/>
          <w:i/>
          <w:iCs/>
          <w:sz w:val="22"/>
          <w:szCs w:val="22"/>
        </w:rPr>
        <w:t xml:space="preserve"> </w:t>
      </w:r>
      <w:r w:rsidRPr="002B48D5">
        <w:rPr>
          <w:rFonts w:asciiTheme="minorHAnsi" w:hAnsiTheme="minorHAnsi" w:cstheme="minorHAnsi"/>
          <w:sz w:val="22"/>
          <w:szCs w:val="22"/>
          <w:lang w:val="es-ES_tradnl"/>
        </w:rPr>
        <w:t xml:space="preserve">la empresa cuente con más de 50 o más personas trabajadoras, deberá cumplir la obligación de contar con un plan de igualdad (Artículo 2.2 Real Decreto </w:t>
      </w:r>
      <w:r w:rsidR="00BE7DC6" w:rsidRPr="002B48D5">
        <w:rPr>
          <w:rFonts w:asciiTheme="minorHAnsi" w:hAnsiTheme="minorHAnsi" w:cstheme="minorHAnsi"/>
          <w:sz w:val="22"/>
          <w:szCs w:val="22"/>
          <w:lang w:val="es-ES_tradnl"/>
        </w:rPr>
        <w:t>901/2020)</w:t>
      </w:r>
      <w:r w:rsidR="00BE7DC6">
        <w:rPr>
          <w:rFonts w:asciiTheme="minorHAnsi" w:hAnsiTheme="minorHAnsi" w:cstheme="minorHAnsi"/>
          <w:sz w:val="22"/>
          <w:szCs w:val="22"/>
          <w:lang w:val="es-ES_tradnl"/>
        </w:rPr>
        <w:t xml:space="preserve"> y que esté registrado</w:t>
      </w:r>
      <w:r w:rsidR="00BE7DC6" w:rsidRPr="002B48D5">
        <w:rPr>
          <w:rFonts w:asciiTheme="minorHAnsi" w:hAnsiTheme="minorHAnsi" w:cstheme="minorHAnsi"/>
          <w:sz w:val="22"/>
          <w:szCs w:val="22"/>
          <w:lang w:val="es-ES_tradnl"/>
        </w:rPr>
        <w:t>,</w:t>
      </w:r>
      <w:r w:rsidR="00BE7DC6">
        <w:rPr>
          <w:rFonts w:asciiTheme="minorHAnsi" w:hAnsiTheme="minorHAnsi" w:cstheme="minorHAnsi"/>
          <w:sz w:val="22"/>
          <w:szCs w:val="22"/>
          <w:lang w:val="es-ES_tradnl"/>
        </w:rPr>
        <w:t xml:space="preserve"> </w:t>
      </w:r>
      <w:r w:rsidRPr="002B48D5">
        <w:rPr>
          <w:rFonts w:asciiTheme="minorHAnsi" w:hAnsiTheme="minorHAnsi" w:cstheme="minorHAnsi"/>
          <w:sz w:val="22"/>
          <w:szCs w:val="22"/>
          <w:lang w:val="es-ES_tradnl"/>
        </w:rPr>
        <w:t xml:space="preserve">en ese supuesto deberá declararlo en fase de licitación y acreditarlo en fase de adjudicación.  Todas las empresas, con independencia del número de personas trabajadoras en plantilla, están obligadas a respetar la igualdad de trato y de oportunidades en el ámbito laboral y, con esta finalidad, deberán adoptar previa negociación, medidas dirigidas a evitar cualquier tipo de discriminación laboral entre mujeres y hombres, así como promover condiciones de trabajo que eviten el acoso sexual y el acosos por razón de sexo y arbitrar procedimientos específicos para su prevención y para dar cauce a las denuncias o reclamaciones que puedan formular quienes hayan sido objeto del mismo (artículo 2.2 Real Decreto 901/2020) , lo que deberán declarar responsablemente en fase de </w:t>
      </w:r>
      <w:r w:rsidRPr="002B48D5">
        <w:rPr>
          <w:rFonts w:asciiTheme="minorHAnsi" w:hAnsiTheme="minorHAnsi" w:cstheme="minorHAnsi"/>
          <w:sz w:val="22"/>
          <w:szCs w:val="22"/>
          <w:lang w:val="es-ES_tradnl"/>
        </w:rPr>
        <w:lastRenderedPageBreak/>
        <w:t>licitación. El incumplimiento de estas obligaciones conllevará la apreciación por el órgano de contratación competente de EJIE, de la prohibición de contratar.</w:t>
      </w:r>
      <w:r w:rsidRPr="002B48D5">
        <w:rPr>
          <w:rFonts w:asciiTheme="minorHAnsi" w:hAnsiTheme="minorHAnsi" w:cstheme="minorHAnsi"/>
          <w:i/>
          <w:strike/>
          <w:sz w:val="22"/>
          <w:szCs w:val="22"/>
          <w:lang w:val="es-ES_tradnl"/>
        </w:rPr>
        <w:t xml:space="preserve"> </w:t>
      </w:r>
    </w:p>
    <w:p w14:paraId="42648E5F" w14:textId="6D82570B" w:rsidR="00177C98" w:rsidRPr="00FF07BA" w:rsidRDefault="00177C98" w:rsidP="001726AF">
      <w:pPr>
        <w:pStyle w:val="NormalWeb"/>
        <w:numPr>
          <w:ilvl w:val="0"/>
          <w:numId w:val="84"/>
        </w:numPr>
        <w:spacing w:before="120" w:beforeAutospacing="0" w:after="120" w:afterAutospacing="0"/>
        <w:jc w:val="both"/>
        <w:rPr>
          <w:rFonts w:asciiTheme="minorHAnsi" w:hAnsiTheme="minorHAnsi" w:cstheme="minorHAnsi"/>
          <w:sz w:val="22"/>
          <w:szCs w:val="22"/>
          <w:lang w:val="es-ES_tradnl"/>
        </w:rPr>
      </w:pPr>
      <w:r w:rsidRPr="00FF07BA">
        <w:rPr>
          <w:rFonts w:asciiTheme="minorHAnsi" w:hAnsiTheme="minorHAnsi" w:cstheme="minorHAnsi"/>
          <w:sz w:val="22"/>
          <w:szCs w:val="22"/>
          <w:lang w:val="es-ES_tradnl"/>
        </w:rPr>
        <w:t>Toda la documentación a que se refieren los párrafos anteriores a) a d) ambos inclusive, podrá ser acreditada con un certificado en vigor del Registro de Contratistas de la Comunidad Autónoma de Euskadi o Registro de Contratistas del Estado.</w:t>
      </w:r>
    </w:p>
    <w:p w14:paraId="26B6A84E" w14:textId="32026782" w:rsidR="00177C98" w:rsidRPr="00FF07BA" w:rsidRDefault="00177C98" w:rsidP="001726AF">
      <w:pPr>
        <w:pStyle w:val="NormalWeb"/>
        <w:numPr>
          <w:ilvl w:val="0"/>
          <w:numId w:val="84"/>
        </w:numPr>
        <w:spacing w:before="120" w:beforeAutospacing="0" w:after="120" w:afterAutospacing="0"/>
        <w:jc w:val="both"/>
        <w:rPr>
          <w:rFonts w:asciiTheme="minorHAnsi" w:hAnsiTheme="minorHAnsi" w:cstheme="minorHAnsi"/>
          <w:sz w:val="22"/>
          <w:szCs w:val="22"/>
          <w:lang w:val="es-ES_tradnl"/>
        </w:rPr>
      </w:pPr>
      <w:r w:rsidRPr="007E0B55">
        <w:rPr>
          <w:rFonts w:asciiTheme="minorHAnsi" w:hAnsiTheme="minorHAnsi" w:cstheme="minorHAnsi"/>
          <w:sz w:val="22"/>
          <w:szCs w:val="22"/>
          <w:lang w:val="es-ES_tradnl"/>
        </w:rPr>
        <w:t xml:space="preserve">Cuando </w:t>
      </w:r>
      <w:r w:rsidR="007E0B55">
        <w:rPr>
          <w:rFonts w:asciiTheme="minorHAnsi" w:hAnsiTheme="minorHAnsi" w:cstheme="minorHAnsi"/>
          <w:sz w:val="22"/>
          <w:szCs w:val="22"/>
          <w:lang w:val="es-ES_tradnl"/>
        </w:rPr>
        <w:t>varias empresas</w:t>
      </w:r>
      <w:r w:rsidRPr="007E0B55">
        <w:rPr>
          <w:rFonts w:asciiTheme="minorHAnsi" w:hAnsiTheme="minorHAnsi" w:cstheme="minorHAnsi"/>
          <w:sz w:val="22"/>
          <w:szCs w:val="22"/>
          <w:lang w:val="es-ES_tradnl"/>
        </w:rPr>
        <w:t xml:space="preserve"> acudan a una licitación constituyendo una Unión Temporal de Empresa</w:t>
      </w:r>
      <w:r w:rsidR="007E0B55" w:rsidRPr="007E0B55">
        <w:rPr>
          <w:rFonts w:asciiTheme="minorHAnsi" w:hAnsiTheme="minorHAnsi" w:cstheme="minorHAnsi"/>
          <w:sz w:val="22"/>
          <w:szCs w:val="22"/>
          <w:lang w:val="es-ES_tradnl"/>
        </w:rPr>
        <w:t>s</w:t>
      </w:r>
      <w:r w:rsidR="007E0B55">
        <w:rPr>
          <w:rFonts w:asciiTheme="minorHAnsi" w:hAnsiTheme="minorHAnsi" w:cstheme="minorHAnsi"/>
          <w:sz w:val="22"/>
          <w:szCs w:val="22"/>
          <w:lang w:val="es-ES_tradnl"/>
        </w:rPr>
        <w:t>, cada una</w:t>
      </w:r>
      <w:r w:rsidRPr="007E0B55">
        <w:rPr>
          <w:rFonts w:asciiTheme="minorHAnsi" w:hAnsiTheme="minorHAnsi" w:cstheme="minorHAnsi"/>
          <w:sz w:val="22"/>
          <w:szCs w:val="22"/>
          <w:lang w:val="es-ES_tradnl"/>
        </w:rPr>
        <w:t xml:space="preserve"> de los que la forman deberá acreditar su capacidad conforme a lo establecido en los</w:t>
      </w:r>
      <w:r w:rsidRPr="00FF07BA">
        <w:rPr>
          <w:rFonts w:asciiTheme="minorHAnsi" w:hAnsiTheme="minorHAnsi" w:cstheme="minorHAnsi"/>
          <w:sz w:val="22"/>
          <w:szCs w:val="22"/>
          <w:lang w:val="es-ES_tradnl"/>
        </w:rPr>
        <w:t xml:space="preserve"> puntos anteriores y deberá presentar un escrito de proposición en el que se indiquen los nombres y </w:t>
      </w:r>
      <w:r w:rsidRPr="007E0B55">
        <w:rPr>
          <w:rFonts w:asciiTheme="minorHAnsi" w:hAnsiTheme="minorHAnsi" w:cstheme="minorHAnsi"/>
          <w:sz w:val="22"/>
          <w:szCs w:val="22"/>
          <w:lang w:val="es-ES_tradnl"/>
        </w:rPr>
        <w:t xml:space="preserve">circunstancias de </w:t>
      </w:r>
      <w:r w:rsidR="007E0B55">
        <w:rPr>
          <w:rFonts w:asciiTheme="minorHAnsi" w:hAnsiTheme="minorHAnsi" w:cstheme="minorHAnsi"/>
          <w:sz w:val="22"/>
          <w:szCs w:val="22"/>
          <w:lang w:val="es-ES_tradnl"/>
        </w:rPr>
        <w:t xml:space="preserve">las </w:t>
      </w:r>
      <w:r w:rsidR="00D766EB">
        <w:rPr>
          <w:rFonts w:asciiTheme="minorHAnsi" w:hAnsiTheme="minorHAnsi" w:cstheme="minorHAnsi"/>
          <w:sz w:val="22"/>
          <w:szCs w:val="22"/>
          <w:lang w:val="es-ES_tradnl"/>
        </w:rPr>
        <w:t>empresas</w:t>
      </w:r>
      <w:r w:rsidRPr="007E0B55">
        <w:rPr>
          <w:rFonts w:asciiTheme="minorHAnsi" w:hAnsiTheme="minorHAnsi" w:cstheme="minorHAnsi"/>
          <w:sz w:val="22"/>
          <w:szCs w:val="22"/>
          <w:lang w:val="es-ES_tradnl"/>
        </w:rPr>
        <w:t xml:space="preserve"> que la suscrib</w:t>
      </w:r>
      <w:r w:rsidR="00C947E9">
        <w:rPr>
          <w:rFonts w:asciiTheme="minorHAnsi" w:hAnsiTheme="minorHAnsi" w:cstheme="minorHAnsi"/>
          <w:sz w:val="22"/>
          <w:szCs w:val="22"/>
          <w:lang w:val="es-ES_tradnl"/>
        </w:rPr>
        <w:t>en, la participación de cada una de ella</w:t>
      </w:r>
      <w:r w:rsidRPr="007E0B55">
        <w:rPr>
          <w:rFonts w:asciiTheme="minorHAnsi" w:hAnsiTheme="minorHAnsi" w:cstheme="minorHAnsi"/>
          <w:sz w:val="22"/>
          <w:szCs w:val="22"/>
          <w:lang w:val="es-ES_tradnl"/>
        </w:rPr>
        <w:t xml:space="preserve">s y el nombramiento </w:t>
      </w:r>
      <w:r w:rsidR="007E0B55" w:rsidRPr="007E0B55">
        <w:rPr>
          <w:rFonts w:asciiTheme="minorHAnsi" w:hAnsiTheme="minorHAnsi" w:cstheme="minorHAnsi"/>
          <w:sz w:val="22"/>
          <w:szCs w:val="22"/>
          <w:lang w:val="es-ES_tradnl"/>
        </w:rPr>
        <w:t>del representante o apoderado/a único/a</w:t>
      </w:r>
      <w:r w:rsidRPr="007E0B55">
        <w:rPr>
          <w:rFonts w:asciiTheme="minorHAnsi" w:hAnsiTheme="minorHAnsi" w:cstheme="minorHAnsi"/>
          <w:sz w:val="22"/>
          <w:szCs w:val="22"/>
          <w:lang w:val="es-ES_tradnl"/>
        </w:rPr>
        <w:t xml:space="preserve"> con poderes bastantes que, una vez adjudicado el contrato, podrá ejercitar los derechos</w:t>
      </w:r>
      <w:r w:rsidRPr="00FF07BA">
        <w:rPr>
          <w:rFonts w:asciiTheme="minorHAnsi" w:hAnsiTheme="minorHAnsi" w:cstheme="minorHAnsi"/>
          <w:sz w:val="22"/>
          <w:szCs w:val="22"/>
          <w:lang w:val="es-ES_tradnl"/>
        </w:rPr>
        <w:t xml:space="preserve"> y cumplir las obligaciones que se deriven del mismo, sin perjuicio de la existencia de poderes mancomunados para cobros y pagos de cuantía significativa. Sólo en el caso de que el contrato sea adjudicado a la Unión Temporal se deberá formalizar la misma en escritura pública.</w:t>
      </w:r>
    </w:p>
    <w:p w14:paraId="4863915A" w14:textId="4EA527EE" w:rsidR="004D1E74" w:rsidRPr="004857B1" w:rsidRDefault="004D1E74" w:rsidP="003733ED">
      <w:pPr>
        <w:pStyle w:val="NormalWeb"/>
        <w:spacing w:before="120" w:beforeAutospacing="0" w:after="120" w:afterAutospacing="0"/>
        <w:ind w:left="708"/>
        <w:jc w:val="both"/>
        <w:rPr>
          <w:rFonts w:asciiTheme="minorHAnsi" w:hAnsiTheme="minorHAnsi" w:cstheme="minorHAnsi"/>
          <w:sz w:val="22"/>
          <w:szCs w:val="22"/>
        </w:rPr>
      </w:pPr>
      <w:r w:rsidRPr="004857B1">
        <w:rPr>
          <w:rFonts w:asciiTheme="minorHAnsi" w:hAnsiTheme="minorHAnsi" w:cstheme="minorHAnsi"/>
          <w:sz w:val="22"/>
          <w:szCs w:val="22"/>
          <w:lang w:val="es-ES_tradnl"/>
        </w:rPr>
        <w:t>Deberán aportar u</w:t>
      </w:r>
      <w:r w:rsidRPr="004857B1">
        <w:rPr>
          <w:rFonts w:asciiTheme="minorHAnsi" w:hAnsiTheme="minorHAnsi" w:cstheme="minorHAnsi"/>
          <w:sz w:val="22"/>
          <w:szCs w:val="22"/>
        </w:rPr>
        <w:t xml:space="preserve">n compromiso de constitución de UTE </w:t>
      </w:r>
      <w:r w:rsidR="007C2380" w:rsidRPr="004857B1">
        <w:rPr>
          <w:rFonts w:asciiTheme="minorHAnsi" w:hAnsiTheme="minorHAnsi" w:cstheme="minorHAnsi"/>
          <w:sz w:val="22"/>
          <w:szCs w:val="22"/>
        </w:rPr>
        <w:t>de acuerdo al modelo de Anexo del presente pliego.</w:t>
      </w:r>
    </w:p>
    <w:p w14:paraId="2ECBFB72" w14:textId="5CD84E49" w:rsidR="0018603D" w:rsidRPr="00FF07BA" w:rsidRDefault="00177C98" w:rsidP="003733ED">
      <w:pPr>
        <w:pStyle w:val="NormalWeb"/>
        <w:spacing w:before="120" w:beforeAutospacing="0" w:after="120" w:afterAutospacing="0"/>
        <w:ind w:left="708"/>
        <w:jc w:val="both"/>
        <w:rPr>
          <w:rFonts w:asciiTheme="minorHAnsi" w:hAnsiTheme="minorHAnsi" w:cstheme="minorHAnsi"/>
          <w:sz w:val="22"/>
          <w:szCs w:val="22"/>
        </w:rPr>
      </w:pPr>
      <w:r w:rsidRPr="00FF07BA">
        <w:rPr>
          <w:rFonts w:asciiTheme="minorHAnsi" w:hAnsiTheme="minorHAnsi" w:cstheme="minorHAnsi"/>
          <w:sz w:val="22"/>
          <w:szCs w:val="22"/>
        </w:rPr>
        <w:t>En el caso de que presenten</w:t>
      </w:r>
      <w:r w:rsidR="0018603D" w:rsidRPr="00FF07BA">
        <w:rPr>
          <w:rFonts w:asciiTheme="minorHAnsi" w:hAnsiTheme="minorHAnsi" w:cstheme="minorHAnsi"/>
          <w:sz w:val="22"/>
          <w:szCs w:val="22"/>
        </w:rPr>
        <w:t xml:space="preserve"> oferta para el presente pliego</w:t>
      </w:r>
      <w:r w:rsidRPr="00FF07BA">
        <w:rPr>
          <w:rFonts w:asciiTheme="minorHAnsi" w:hAnsiTheme="minorHAnsi" w:cstheme="minorHAnsi"/>
          <w:sz w:val="22"/>
          <w:szCs w:val="22"/>
        </w:rPr>
        <w:t xml:space="preserve"> en UTE, las empresas constitutivas de la misma deberán acreditar solvencia </w:t>
      </w:r>
      <w:r w:rsidR="007F3372" w:rsidRPr="5C0545B6">
        <w:rPr>
          <w:rFonts w:asciiTheme="minorHAnsi" w:hAnsiTheme="minorHAnsi" w:cstheme="minorBidi"/>
          <w:sz w:val="22"/>
          <w:szCs w:val="22"/>
        </w:rPr>
        <w:t>según lo dispuesto en el artículo 69 LCSP</w:t>
      </w:r>
      <w:r w:rsidR="0018603D" w:rsidRPr="00FF07BA">
        <w:rPr>
          <w:rFonts w:asciiTheme="minorHAnsi" w:hAnsiTheme="minorHAnsi" w:cstheme="minorHAnsi"/>
          <w:sz w:val="22"/>
          <w:szCs w:val="22"/>
        </w:rPr>
        <w:t xml:space="preserve">. </w:t>
      </w:r>
    </w:p>
    <w:p w14:paraId="6279FE68" w14:textId="77777777" w:rsidR="00177C98" w:rsidRPr="00FF07BA" w:rsidRDefault="007E0B55" w:rsidP="003733ED">
      <w:pPr>
        <w:pStyle w:val="NormalWeb"/>
        <w:spacing w:before="120" w:beforeAutospacing="0" w:after="120" w:afterAutospacing="0"/>
        <w:ind w:left="708"/>
        <w:jc w:val="both"/>
        <w:rPr>
          <w:rFonts w:asciiTheme="minorHAnsi" w:hAnsiTheme="minorHAnsi" w:cstheme="minorHAnsi"/>
          <w:sz w:val="22"/>
          <w:szCs w:val="22"/>
          <w:lang w:val="es-ES_tradnl"/>
        </w:rPr>
      </w:pPr>
      <w:r w:rsidRPr="007E0B55">
        <w:rPr>
          <w:rFonts w:asciiTheme="minorHAnsi" w:hAnsiTheme="minorHAnsi" w:cstheme="minorHAnsi"/>
          <w:sz w:val="22"/>
          <w:szCs w:val="22"/>
          <w:lang w:val="es-ES_tradnl"/>
        </w:rPr>
        <w:t>Las empresaria</w:t>
      </w:r>
      <w:r w:rsidR="00177C98" w:rsidRPr="007E0B55">
        <w:rPr>
          <w:rFonts w:asciiTheme="minorHAnsi" w:hAnsiTheme="minorHAnsi" w:cstheme="minorHAnsi"/>
          <w:sz w:val="22"/>
          <w:szCs w:val="22"/>
          <w:lang w:val="es-ES_tradnl"/>
        </w:rPr>
        <w:t xml:space="preserve">s que concurran </w:t>
      </w:r>
      <w:r w:rsidRPr="007E0B55">
        <w:rPr>
          <w:rFonts w:asciiTheme="minorHAnsi" w:hAnsiTheme="minorHAnsi" w:cstheme="minorHAnsi"/>
          <w:sz w:val="22"/>
          <w:szCs w:val="22"/>
          <w:lang w:val="es-ES_tradnl"/>
        </w:rPr>
        <w:t>agrupada</w:t>
      </w:r>
      <w:r w:rsidR="00177C98" w:rsidRPr="007E0B55">
        <w:rPr>
          <w:rFonts w:asciiTheme="minorHAnsi" w:hAnsiTheme="minorHAnsi" w:cstheme="minorHAnsi"/>
          <w:sz w:val="22"/>
          <w:szCs w:val="22"/>
          <w:lang w:val="es-ES_tradnl"/>
        </w:rPr>
        <w:t xml:space="preserve">s en uniones temporales quedarán </w:t>
      </w:r>
      <w:r w:rsidRPr="007E0B55">
        <w:rPr>
          <w:rFonts w:asciiTheme="minorHAnsi" w:hAnsiTheme="minorHAnsi" w:cstheme="minorHAnsi"/>
          <w:sz w:val="22"/>
          <w:szCs w:val="22"/>
          <w:lang w:val="es-ES_tradnl"/>
        </w:rPr>
        <w:t>obligada</w:t>
      </w:r>
      <w:r w:rsidR="00177C98" w:rsidRPr="007E0B55">
        <w:rPr>
          <w:rFonts w:asciiTheme="minorHAnsi" w:hAnsiTheme="minorHAnsi" w:cstheme="minorHAnsi"/>
          <w:sz w:val="22"/>
          <w:szCs w:val="22"/>
          <w:lang w:val="es-ES_tradnl"/>
        </w:rPr>
        <w:t>s solidariamente y deberán nombrar un</w:t>
      </w:r>
      <w:r w:rsidRPr="007E0B55">
        <w:rPr>
          <w:rFonts w:asciiTheme="minorHAnsi" w:hAnsiTheme="minorHAnsi" w:cstheme="minorHAnsi"/>
          <w:sz w:val="22"/>
          <w:szCs w:val="22"/>
          <w:lang w:val="es-ES_tradnl"/>
        </w:rPr>
        <w:t>a</w:t>
      </w:r>
      <w:r w:rsidR="00177C98" w:rsidRPr="007E0B55">
        <w:rPr>
          <w:rFonts w:asciiTheme="minorHAnsi" w:hAnsiTheme="minorHAnsi" w:cstheme="minorHAnsi"/>
          <w:sz w:val="22"/>
          <w:szCs w:val="22"/>
          <w:lang w:val="es-ES_tradnl"/>
        </w:rPr>
        <w:t xml:space="preserve"> representante o apoderado</w:t>
      </w:r>
      <w:r w:rsidRPr="007E0B55">
        <w:rPr>
          <w:rFonts w:asciiTheme="minorHAnsi" w:hAnsiTheme="minorHAnsi" w:cstheme="minorHAnsi"/>
          <w:sz w:val="22"/>
          <w:szCs w:val="22"/>
          <w:lang w:val="es-ES_tradnl"/>
        </w:rPr>
        <w:t>/a</w:t>
      </w:r>
      <w:r w:rsidR="00177C98" w:rsidRPr="007E0B55">
        <w:rPr>
          <w:rFonts w:asciiTheme="minorHAnsi" w:hAnsiTheme="minorHAnsi" w:cstheme="minorHAnsi"/>
          <w:sz w:val="22"/>
          <w:szCs w:val="22"/>
          <w:lang w:val="es-ES_tradnl"/>
        </w:rPr>
        <w:t xml:space="preserve"> único</w:t>
      </w:r>
      <w:r w:rsidRPr="007E0B55">
        <w:rPr>
          <w:rFonts w:asciiTheme="minorHAnsi" w:hAnsiTheme="minorHAnsi" w:cstheme="minorHAnsi"/>
          <w:sz w:val="22"/>
          <w:szCs w:val="22"/>
          <w:lang w:val="es-ES_tradnl"/>
        </w:rPr>
        <w:t>/a</w:t>
      </w:r>
      <w:r w:rsidR="00177C98" w:rsidRPr="007E0B55">
        <w:rPr>
          <w:rFonts w:asciiTheme="minorHAnsi" w:hAnsiTheme="minorHAnsi" w:cstheme="minorHAnsi"/>
          <w:sz w:val="22"/>
          <w:szCs w:val="22"/>
          <w:lang w:val="es-ES_tradnl"/>
        </w:rPr>
        <w:t xml:space="preserve"> de la unión con poderes bastantes. La duración de las uniones temporales de empresa</w:t>
      </w:r>
      <w:r w:rsidR="00256A80" w:rsidRPr="007E0B55">
        <w:rPr>
          <w:rFonts w:asciiTheme="minorHAnsi" w:hAnsiTheme="minorHAnsi" w:cstheme="minorHAnsi"/>
          <w:sz w:val="22"/>
          <w:szCs w:val="22"/>
          <w:lang w:val="es-ES_tradnl"/>
        </w:rPr>
        <w:t xml:space="preserve">s </w:t>
      </w:r>
      <w:r w:rsidR="00177C98" w:rsidRPr="007E0B55">
        <w:rPr>
          <w:rFonts w:asciiTheme="minorHAnsi" w:hAnsiTheme="minorHAnsi" w:cstheme="minorHAnsi"/>
          <w:sz w:val="22"/>
          <w:szCs w:val="22"/>
          <w:lang w:val="es-ES_tradnl"/>
        </w:rPr>
        <w:t>será coincidente, al menos, con la del contrato hasta su extinción.</w:t>
      </w:r>
    </w:p>
    <w:p w14:paraId="7D21CC3F" w14:textId="77777777" w:rsidR="00177C98" w:rsidRPr="00FF07BA" w:rsidRDefault="00177C98" w:rsidP="003733ED">
      <w:pPr>
        <w:pStyle w:val="Pa9"/>
        <w:spacing w:line="240" w:lineRule="auto"/>
        <w:ind w:left="708"/>
        <w:jc w:val="both"/>
        <w:rPr>
          <w:rFonts w:asciiTheme="minorHAnsi" w:eastAsia="Times New Roman" w:hAnsiTheme="minorHAnsi" w:cstheme="minorHAnsi"/>
          <w:sz w:val="22"/>
          <w:szCs w:val="22"/>
          <w:lang w:val="es-ES_tradnl" w:eastAsia="es-ES"/>
        </w:rPr>
      </w:pPr>
      <w:r w:rsidRPr="00FF07BA">
        <w:rPr>
          <w:rFonts w:asciiTheme="minorHAnsi" w:eastAsia="Times New Roman" w:hAnsiTheme="minorHAnsi" w:cstheme="minorHAnsi"/>
          <w:sz w:val="22"/>
          <w:szCs w:val="22"/>
          <w:lang w:val="es-ES_tradnl" w:eastAsia="es-ES"/>
        </w:rPr>
        <w:t>Si durante la tramitación de un procedimiento y antes de la formalización del contrato se produjese la modificación de la composición de la unión temporal de empresas, esta quedará excluida del procedimiento. Quedará excluida también del procedimiento de adjudicación del contrato la unión temporal de empresas cuando alguna o algunas de las empresas que la integren quedase incursa en prohibición de contratar.</w:t>
      </w:r>
    </w:p>
    <w:p w14:paraId="2A25AA85" w14:textId="77777777" w:rsidR="009B5CF1" w:rsidRPr="007A570B" w:rsidRDefault="00177C98" w:rsidP="009B5CF1">
      <w:pPr>
        <w:pStyle w:val="NormalWeb"/>
        <w:spacing w:before="120" w:beforeAutospacing="0" w:after="120" w:afterAutospacing="0"/>
        <w:ind w:left="720"/>
        <w:jc w:val="both"/>
        <w:rPr>
          <w:rFonts w:asciiTheme="minorHAnsi" w:hAnsiTheme="minorHAnsi" w:cstheme="minorHAnsi"/>
          <w:sz w:val="22"/>
          <w:szCs w:val="22"/>
        </w:rPr>
      </w:pPr>
      <w:r w:rsidRPr="00FF07BA">
        <w:rPr>
          <w:rFonts w:asciiTheme="minorHAnsi" w:hAnsiTheme="minorHAnsi" w:cstheme="minorHAnsi"/>
          <w:sz w:val="22"/>
          <w:szCs w:val="22"/>
          <w:lang w:val="es-ES_tradnl"/>
        </w:rPr>
        <w:t xml:space="preserve">En el resto de </w:t>
      </w:r>
      <w:r w:rsidR="009B5CF1">
        <w:rPr>
          <w:rFonts w:asciiTheme="minorHAnsi" w:hAnsiTheme="minorHAnsi" w:cstheme="minorHAnsi"/>
          <w:sz w:val="22"/>
          <w:szCs w:val="22"/>
          <w:lang w:val="es-ES_tradnl"/>
        </w:rPr>
        <w:t xml:space="preserve">los </w:t>
      </w:r>
      <w:r w:rsidRPr="00FF07BA">
        <w:rPr>
          <w:rFonts w:asciiTheme="minorHAnsi" w:hAnsiTheme="minorHAnsi" w:cstheme="minorHAnsi"/>
          <w:sz w:val="22"/>
          <w:szCs w:val="22"/>
          <w:lang w:val="es-ES_tradnl"/>
        </w:rPr>
        <w:t>supuestos y una vez formalizado el contrato se respetarán las disposiciones contenidas en el artículo 69 de la LCSP.</w:t>
      </w:r>
    </w:p>
    <w:p w14:paraId="2DFBA063" w14:textId="77777777" w:rsidR="00DA0B7E" w:rsidRDefault="00177C98" w:rsidP="001726AF">
      <w:pPr>
        <w:pStyle w:val="NormalWeb"/>
        <w:numPr>
          <w:ilvl w:val="0"/>
          <w:numId w:val="85"/>
        </w:numPr>
        <w:spacing w:before="120" w:beforeAutospacing="0" w:after="120" w:afterAutospacing="0"/>
        <w:jc w:val="both"/>
        <w:rPr>
          <w:rFonts w:asciiTheme="minorHAnsi" w:hAnsiTheme="minorHAnsi" w:cstheme="minorHAnsi"/>
          <w:sz w:val="22"/>
          <w:szCs w:val="22"/>
          <w:lang w:val="es-ES_tradnl"/>
        </w:rPr>
      </w:pPr>
      <w:r w:rsidRPr="009B5CF1">
        <w:rPr>
          <w:rFonts w:asciiTheme="minorHAnsi" w:hAnsiTheme="minorHAnsi" w:cstheme="minorHAnsi"/>
          <w:sz w:val="22"/>
          <w:szCs w:val="22"/>
        </w:rPr>
        <w:t xml:space="preserve">Las empresas que estén inscritas en el </w:t>
      </w:r>
      <w:r w:rsidRPr="009B5CF1">
        <w:rPr>
          <w:rFonts w:asciiTheme="minorHAnsi" w:hAnsiTheme="minorHAnsi" w:cstheme="minorHAnsi"/>
          <w:sz w:val="22"/>
          <w:szCs w:val="22"/>
          <w:lang w:val="es-ES_tradnl"/>
        </w:rPr>
        <w:t xml:space="preserve">Registro </w:t>
      </w:r>
      <w:r w:rsidR="007E0B55" w:rsidRPr="009B5CF1">
        <w:rPr>
          <w:rFonts w:asciiTheme="minorHAnsi" w:hAnsiTheme="minorHAnsi" w:cstheme="minorHAnsi"/>
          <w:sz w:val="22"/>
          <w:szCs w:val="22"/>
          <w:lang w:val="es-ES_tradnl"/>
        </w:rPr>
        <w:t xml:space="preserve">Oficial </w:t>
      </w:r>
      <w:r w:rsidRPr="009B5CF1">
        <w:rPr>
          <w:rFonts w:asciiTheme="minorHAnsi" w:hAnsiTheme="minorHAnsi" w:cstheme="minorHAnsi"/>
          <w:sz w:val="22"/>
          <w:szCs w:val="22"/>
          <w:lang w:val="es-ES_tradnl"/>
        </w:rPr>
        <w:t>de Contratistas de la Comunidad Autónoma</w:t>
      </w:r>
      <w:r w:rsidR="0055794E" w:rsidRPr="009B5CF1">
        <w:rPr>
          <w:rFonts w:asciiTheme="minorHAnsi" w:hAnsiTheme="minorHAnsi" w:cstheme="minorHAnsi"/>
          <w:sz w:val="22"/>
          <w:szCs w:val="22"/>
          <w:lang w:val="es-ES_tradnl"/>
        </w:rPr>
        <w:t xml:space="preserve"> o del Estado</w:t>
      </w:r>
      <w:r w:rsidRPr="009B5CF1">
        <w:rPr>
          <w:rFonts w:asciiTheme="minorHAnsi" w:hAnsiTheme="minorHAnsi" w:cstheme="minorHAnsi"/>
          <w:sz w:val="22"/>
          <w:szCs w:val="22"/>
          <w:lang w:val="es-ES_tradnl"/>
        </w:rPr>
        <w:t xml:space="preserve"> </w:t>
      </w:r>
      <w:r w:rsidRPr="009B5CF1">
        <w:rPr>
          <w:rFonts w:asciiTheme="minorHAnsi" w:hAnsiTheme="minorHAnsi" w:cstheme="minorHAnsi"/>
          <w:sz w:val="22"/>
          <w:szCs w:val="22"/>
        </w:rPr>
        <w:t>aceptan expresamente que EJIE pueda comprobar a través de la aplicación de licitación electrónica, el certificado electrónico emitido por dicho Registro</w:t>
      </w:r>
      <w:r w:rsidR="007E0B55" w:rsidRPr="009B5CF1">
        <w:rPr>
          <w:rFonts w:asciiTheme="minorHAnsi" w:hAnsiTheme="minorHAnsi" w:cstheme="minorHAnsi"/>
          <w:sz w:val="22"/>
          <w:szCs w:val="22"/>
        </w:rPr>
        <w:t xml:space="preserve"> o por los medios electrónicos que hayan dispuesto para su consulta válida online</w:t>
      </w:r>
      <w:r w:rsidRPr="009B5CF1">
        <w:rPr>
          <w:rFonts w:asciiTheme="minorHAnsi" w:hAnsiTheme="minorHAnsi" w:cstheme="minorHAnsi"/>
          <w:sz w:val="22"/>
          <w:szCs w:val="22"/>
        </w:rPr>
        <w:t xml:space="preserve">. Este deberá estar en vigor y cumplir con los requisitos establecidos en la licitación. En el supuesto de no estar inscrito en el Registro Oficial de Contratistas de la Comunidad Autónoma de Euskadi aportarán las declaraciones responsables </w:t>
      </w:r>
      <w:r w:rsidR="0055794E" w:rsidRPr="009B5CF1">
        <w:rPr>
          <w:rFonts w:asciiTheme="minorHAnsi" w:hAnsiTheme="minorHAnsi" w:cstheme="minorHAnsi"/>
          <w:sz w:val="22"/>
          <w:szCs w:val="22"/>
        </w:rPr>
        <w:t>necesarias para</w:t>
      </w:r>
      <w:r w:rsidRPr="009B5CF1">
        <w:rPr>
          <w:rFonts w:asciiTheme="minorHAnsi" w:hAnsiTheme="minorHAnsi" w:cstheme="minorHAnsi"/>
          <w:sz w:val="22"/>
          <w:szCs w:val="22"/>
        </w:rPr>
        <w:t xml:space="preserve"> poder licitar utilizando una habilitación temporal al efecto. </w:t>
      </w:r>
      <w:r w:rsidR="007D0E06" w:rsidRPr="009B5CF1">
        <w:rPr>
          <w:rFonts w:asciiTheme="minorHAnsi" w:hAnsiTheme="minorHAnsi" w:cstheme="minorHAnsi"/>
          <w:sz w:val="22"/>
          <w:szCs w:val="22"/>
        </w:rPr>
        <w:t xml:space="preserve">Disponen de un servicio de soporte en la dirección de correo electrónico: </w:t>
      </w:r>
      <w:hyperlink r:id="rId36" w:history="1">
        <w:r w:rsidR="007D0E06" w:rsidRPr="009B5CF1">
          <w:rPr>
            <w:rStyle w:val="Hipervnculo"/>
            <w:rFonts w:asciiTheme="minorHAnsi" w:hAnsiTheme="minorHAnsi" w:cstheme="minorHAnsi"/>
            <w:sz w:val="22"/>
            <w:szCs w:val="22"/>
            <w:lang w:val="es-ES"/>
          </w:rPr>
          <w:t>kontratazioa@euskadi.eus</w:t>
        </w:r>
      </w:hyperlink>
      <w:r w:rsidRPr="009B5CF1">
        <w:rPr>
          <w:rFonts w:asciiTheme="minorHAnsi" w:hAnsiTheme="minorHAnsi" w:cstheme="minorHAnsi"/>
          <w:sz w:val="22"/>
          <w:szCs w:val="22"/>
        </w:rPr>
        <w:t>.</w:t>
      </w:r>
    </w:p>
    <w:p w14:paraId="0D5A708B" w14:textId="67106591" w:rsidR="007A570B" w:rsidRPr="00DA0B7E" w:rsidRDefault="00B13772" w:rsidP="001726AF">
      <w:pPr>
        <w:pStyle w:val="NormalWeb"/>
        <w:numPr>
          <w:ilvl w:val="0"/>
          <w:numId w:val="85"/>
        </w:numPr>
        <w:spacing w:before="120" w:beforeAutospacing="0" w:after="120" w:afterAutospacing="0"/>
        <w:jc w:val="both"/>
        <w:rPr>
          <w:rFonts w:asciiTheme="minorHAnsi" w:hAnsiTheme="minorHAnsi" w:cstheme="minorHAnsi"/>
          <w:sz w:val="22"/>
          <w:szCs w:val="22"/>
          <w:lang w:val="es-ES_tradnl"/>
        </w:rPr>
      </w:pPr>
      <w:r w:rsidRPr="00B13772">
        <w:rPr>
          <w:rFonts w:asciiTheme="minorHAnsi" w:hAnsiTheme="minorHAnsi" w:cstheme="minorHAnsi"/>
          <w:sz w:val="22"/>
          <w:szCs w:val="22"/>
          <w:lang w:val="es-ES_tradnl"/>
        </w:rPr>
        <w:t>En el supuesto de que presenten oferta varios operadores económicos del mismo grupo empresarial y con la condición de empresas vinculadas, de acuerdo con lo establecido en el artículo 42.1 del código de comercio</w:t>
      </w:r>
      <w:r w:rsidR="007A570B" w:rsidRPr="00DA0B7E">
        <w:rPr>
          <w:rFonts w:asciiTheme="minorHAnsi" w:hAnsiTheme="minorHAnsi" w:cstheme="minorHAnsi"/>
          <w:sz w:val="22"/>
          <w:szCs w:val="22"/>
        </w:rPr>
        <w:t>, deberán completar el Anexo de pertenencia a grupo, y acreditar documentalmente en la solicitud de documentación a la oferta mejor puntuada.</w:t>
      </w:r>
    </w:p>
    <w:p w14:paraId="27CD9CF1" w14:textId="58508D27" w:rsidR="00177C98" w:rsidRPr="00FF07BA" w:rsidRDefault="00177C98" w:rsidP="72B2AC81">
      <w:pPr>
        <w:pStyle w:val="NormalWeb"/>
        <w:numPr>
          <w:ilvl w:val="0"/>
          <w:numId w:val="85"/>
        </w:numPr>
        <w:spacing w:before="120" w:beforeAutospacing="0" w:after="120" w:afterAutospacing="0"/>
        <w:jc w:val="both"/>
        <w:rPr>
          <w:rFonts w:asciiTheme="minorHAnsi" w:hAnsiTheme="minorHAnsi" w:cstheme="minorBidi"/>
          <w:sz w:val="22"/>
          <w:szCs w:val="22"/>
        </w:rPr>
      </w:pPr>
      <w:r w:rsidRPr="72B2AC81">
        <w:rPr>
          <w:rFonts w:asciiTheme="minorHAnsi" w:hAnsiTheme="minorHAnsi" w:cstheme="minorBidi"/>
          <w:sz w:val="22"/>
          <w:szCs w:val="22"/>
        </w:rPr>
        <w:t xml:space="preserve">Documentación acreditativa del cumplimiento de los requisitos de solvencia, que en su caso </w:t>
      </w:r>
      <w:r w:rsidR="007E0B55" w:rsidRPr="72B2AC81">
        <w:rPr>
          <w:rFonts w:asciiTheme="minorHAnsi" w:hAnsiTheme="minorHAnsi" w:cstheme="minorBidi"/>
          <w:sz w:val="22"/>
          <w:szCs w:val="22"/>
        </w:rPr>
        <w:t>sean</w:t>
      </w:r>
      <w:r w:rsidRPr="72B2AC81">
        <w:rPr>
          <w:rFonts w:asciiTheme="minorHAnsi" w:hAnsiTheme="minorHAnsi" w:cstheme="minorBidi"/>
          <w:sz w:val="22"/>
          <w:szCs w:val="22"/>
        </w:rPr>
        <w:t xml:space="preserve"> exigidos. </w:t>
      </w:r>
    </w:p>
    <w:p w14:paraId="160A9FF2" w14:textId="7331D50F" w:rsidR="00177C98" w:rsidRPr="0096483C" w:rsidRDefault="00177C98" w:rsidP="003733ED">
      <w:pPr>
        <w:pStyle w:val="EJIE-Titulo3"/>
        <w:ind w:left="709"/>
      </w:pPr>
      <w:bookmarkStart w:id="116" w:name="_Toc383676499"/>
      <w:bookmarkStart w:id="117" w:name="_Toc224597099"/>
      <w:r w:rsidRPr="0096483C">
        <w:lastRenderedPageBreak/>
        <w:t xml:space="preserve">Documentación que deben aportar las empresas </w:t>
      </w:r>
      <w:bookmarkEnd w:id="116"/>
      <w:r w:rsidRPr="0096483C">
        <w:t>extranjeras</w:t>
      </w:r>
      <w:bookmarkEnd w:id="117"/>
    </w:p>
    <w:p w14:paraId="30A6CAF3" w14:textId="77777777" w:rsidR="00177C98" w:rsidRPr="00FF07BA" w:rsidRDefault="00177C98" w:rsidP="009733F7">
      <w:pPr>
        <w:pStyle w:val="EJIE-Normal"/>
      </w:pPr>
      <w:r w:rsidRPr="00FF07BA">
        <w:t>Las personas jurídicas solo podrán ser adjudicatarias de contratos cuyas prestaciones estén comprendidas dentro de los fines, objeto o ámbito de actividad que, a tenor de sus estatutos o reglas fundaciona</w:t>
      </w:r>
      <w:r w:rsidR="001E546B" w:rsidRPr="00FF07BA">
        <w:t xml:space="preserve">les, les sean propios. </w:t>
      </w:r>
    </w:p>
    <w:p w14:paraId="09C4A36C" w14:textId="77777777" w:rsidR="00177C98" w:rsidRDefault="00177C98" w:rsidP="009733F7">
      <w:pPr>
        <w:pStyle w:val="EJIE-Normal"/>
      </w:pPr>
      <w:r w:rsidRPr="00FF07BA">
        <w:t xml:space="preserve">Las empresas extranjeras presentarán la documentación indicada para acreditar la capacidad y solvencia, de acuerdo a las siguientes especificaciones, dependiendo de si se trata de empresas de Estados miembros de la Unión Europea o signatarios de Acuerdo sobre Espacio Económico </w:t>
      </w:r>
      <w:r w:rsidR="00D766EB" w:rsidRPr="00FF07BA">
        <w:t>Europeo, o</w:t>
      </w:r>
      <w:r w:rsidRPr="00FF07BA">
        <w:t xml:space="preserve"> empresas no comunitarias.</w:t>
      </w:r>
    </w:p>
    <w:p w14:paraId="57BE233A" w14:textId="77777777" w:rsidR="00EE163E" w:rsidRPr="00FF07BA" w:rsidRDefault="00EE163E" w:rsidP="009733F7">
      <w:pPr>
        <w:pStyle w:val="EJIE-Normal"/>
      </w:pPr>
    </w:p>
    <w:tbl>
      <w:tblPr>
        <w:tblStyle w:val="Tablaconcuadrcula"/>
        <w:tblW w:w="9181" w:type="dxa"/>
        <w:tblInd w:w="708"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ook w:val="04A0" w:firstRow="1" w:lastRow="0" w:firstColumn="1" w:lastColumn="0" w:noHBand="0" w:noVBand="1"/>
      </w:tblPr>
      <w:tblGrid>
        <w:gridCol w:w="9181"/>
      </w:tblGrid>
      <w:tr w:rsidR="00E52782" w:rsidRPr="00FF07BA" w14:paraId="04CAA2E4" w14:textId="77777777" w:rsidTr="00C92F7A">
        <w:tc>
          <w:tcPr>
            <w:tcW w:w="9181" w:type="dxa"/>
            <w:shd w:val="clear" w:color="auto" w:fill="D9D9D9" w:themeFill="background1" w:themeFillShade="D9"/>
          </w:tcPr>
          <w:p w14:paraId="345A3C5E" w14:textId="77777777" w:rsidR="00177C98" w:rsidRPr="00FF07BA" w:rsidRDefault="00177C98" w:rsidP="009733F7">
            <w:pPr>
              <w:pStyle w:val="EJIE-Normal"/>
              <w:ind w:left="0"/>
            </w:pPr>
            <w:r w:rsidRPr="00FF07BA">
              <w:rPr>
                <w:u w:val="single"/>
              </w:rPr>
              <w:t>Empresas comunitarias o de Estados signatarios de Acuerdo sobre Espacio Económico Europeo</w:t>
            </w:r>
          </w:p>
        </w:tc>
      </w:tr>
      <w:tr w:rsidR="00F630CE" w:rsidRPr="00FF07BA" w14:paraId="25D311A9" w14:textId="77777777" w:rsidTr="007E0B55">
        <w:trPr>
          <w:trHeight w:val="877"/>
        </w:trPr>
        <w:tc>
          <w:tcPr>
            <w:tcW w:w="9181" w:type="dxa"/>
          </w:tcPr>
          <w:p w14:paraId="6CD7B5E7" w14:textId="77777777" w:rsidR="00177C98" w:rsidRPr="00FF07BA" w:rsidRDefault="00177C98" w:rsidP="00300E87">
            <w:pPr>
              <w:pStyle w:val="Prrafodelista"/>
              <w:numPr>
                <w:ilvl w:val="1"/>
                <w:numId w:val="11"/>
              </w:numPr>
              <w:ind w:left="460" w:hanging="283"/>
              <w:jc w:val="both"/>
              <w:rPr>
                <w:rFonts w:cstheme="minorHAnsi"/>
              </w:rPr>
            </w:pPr>
            <w:r w:rsidRPr="00FF07BA">
              <w:t>Empresas no españolas de Estados miembros de la Unión Europea o de los Estados signatarios del Acuerdo sobre el Espacio Económico Europeo que, con arreglo a la legislación del Estado en que estén establecidas, se encuentren habilitadas para realizar la prestación de que se trate.</w:t>
            </w:r>
          </w:p>
          <w:p w14:paraId="2A6A5E26" w14:textId="77777777" w:rsidR="00177C98" w:rsidRPr="00FF07BA" w:rsidRDefault="00177C98" w:rsidP="00300E87">
            <w:pPr>
              <w:pStyle w:val="Prrafodelista"/>
              <w:numPr>
                <w:ilvl w:val="1"/>
                <w:numId w:val="11"/>
              </w:numPr>
              <w:ind w:left="460" w:hanging="283"/>
              <w:jc w:val="both"/>
              <w:rPr>
                <w:rFonts w:cstheme="minorHAnsi"/>
              </w:rPr>
            </w:pPr>
            <w:r w:rsidRPr="00FF07BA">
              <w:t>Cuando la legislación del Estado en que se encuentren establecidas estas empresas exija una autorización especial o la pertenencia a una determinada organización para poder prestar en él el servicio de que se trate, deberán acreditar que cumplen este requisito.</w:t>
            </w:r>
          </w:p>
          <w:p w14:paraId="4DAA9BC4" w14:textId="77777777" w:rsidR="00177C98" w:rsidRPr="007E0B55" w:rsidRDefault="00177C98" w:rsidP="00300E87">
            <w:pPr>
              <w:pStyle w:val="Prrafodelista"/>
              <w:numPr>
                <w:ilvl w:val="1"/>
                <w:numId w:val="11"/>
              </w:numPr>
              <w:ind w:left="460" w:hanging="283"/>
              <w:jc w:val="both"/>
              <w:rPr>
                <w:rFonts w:cstheme="minorHAnsi"/>
              </w:rPr>
            </w:pPr>
            <w:r w:rsidRPr="00FF07BA">
              <w:rPr>
                <w:rFonts w:cstheme="minorHAnsi"/>
              </w:rPr>
              <w:t xml:space="preserve">Acreditar la solvencia económico-financiera y técnica en la </w:t>
            </w:r>
            <w:r w:rsidRPr="007E0B55">
              <w:rPr>
                <w:rFonts w:cstheme="minorHAnsi"/>
              </w:rPr>
              <w:t>forma que se exige a las empresarias y empresarios españoles en el presente pliego.</w:t>
            </w:r>
          </w:p>
          <w:p w14:paraId="25267E61" w14:textId="77777777" w:rsidR="00177C98" w:rsidRPr="00FF07BA" w:rsidRDefault="00177C98" w:rsidP="00300E87">
            <w:pPr>
              <w:pStyle w:val="Prrafodelista"/>
              <w:numPr>
                <w:ilvl w:val="1"/>
                <w:numId w:val="11"/>
              </w:numPr>
              <w:ind w:left="460" w:hanging="283"/>
              <w:jc w:val="both"/>
              <w:rPr>
                <w:rFonts w:cstheme="minorHAnsi"/>
              </w:rPr>
            </w:pPr>
            <w:r w:rsidRPr="007E0B55">
              <w:rPr>
                <w:rFonts w:cstheme="minorHAnsi"/>
              </w:rPr>
              <w:t xml:space="preserve">Presentarán declaración Responsable </w:t>
            </w:r>
            <w:r w:rsidR="00486473" w:rsidRPr="007E0B55">
              <w:rPr>
                <w:rFonts w:cstheme="minorHAnsi"/>
              </w:rPr>
              <w:t xml:space="preserve">de </w:t>
            </w:r>
            <w:r w:rsidRPr="007E0B55">
              <w:rPr>
                <w:rFonts w:cstheme="minorHAnsi"/>
              </w:rPr>
              <w:t>Capacidad y de adscripción</w:t>
            </w:r>
            <w:r w:rsidRPr="00FF07BA">
              <w:rPr>
                <w:rFonts w:cstheme="minorHAnsi"/>
              </w:rPr>
              <w:t xml:space="preserve"> de medios</w:t>
            </w:r>
          </w:p>
          <w:p w14:paraId="50CB105A" w14:textId="3BC4B0C2" w:rsidR="00177C98" w:rsidRPr="00FF07BA" w:rsidRDefault="00177C98" w:rsidP="00300E87">
            <w:pPr>
              <w:pStyle w:val="Prrafodelista"/>
              <w:numPr>
                <w:ilvl w:val="1"/>
                <w:numId w:val="11"/>
              </w:numPr>
              <w:ind w:left="460" w:hanging="283"/>
              <w:jc w:val="both"/>
              <w:rPr>
                <w:rFonts w:cstheme="minorHAnsi"/>
              </w:rPr>
            </w:pPr>
            <w:r w:rsidRPr="00FF07BA">
              <w:rPr>
                <w:rFonts w:cstheme="minorHAnsi"/>
              </w:rPr>
              <w:t>Declaración Responsable de someterse a la jurisdicción de los Juzgados y Tribunales Españoles de cualquier orden. Para todas las incidencias que surgieran, directa o indirectamente relacionados con el contrato, aportarán renuncia al fuero jurisdiccional extranjero que pudiera corresponder al licitante (art</w:t>
            </w:r>
            <w:r w:rsidR="00882C46">
              <w:rPr>
                <w:rFonts w:cstheme="minorHAnsi"/>
              </w:rPr>
              <w:t>.</w:t>
            </w:r>
            <w:r w:rsidRPr="00FF07BA">
              <w:rPr>
                <w:rFonts w:cstheme="minorHAnsi"/>
              </w:rPr>
              <w:t xml:space="preserve"> 140.1 f) LCSP).</w:t>
            </w:r>
          </w:p>
          <w:p w14:paraId="193F209E" w14:textId="03BDD61A" w:rsidR="00177C98" w:rsidRPr="00FF07BA" w:rsidRDefault="00177C98" w:rsidP="00300E87">
            <w:pPr>
              <w:pStyle w:val="Prrafodelista"/>
              <w:numPr>
                <w:ilvl w:val="1"/>
                <w:numId w:val="11"/>
              </w:numPr>
              <w:ind w:left="460" w:hanging="283"/>
              <w:jc w:val="both"/>
              <w:rPr>
                <w:rFonts w:cstheme="minorHAnsi"/>
              </w:rPr>
            </w:pPr>
            <w:r w:rsidRPr="00FF07BA">
              <w:rPr>
                <w:rFonts w:cstheme="minorHAnsi"/>
              </w:rPr>
              <w:t>Toda la documentación deberá presentarse, al menos, en castellano. Las traducciones deberán realizarse en forma oficial (Art</w:t>
            </w:r>
            <w:r w:rsidR="00882C46">
              <w:rPr>
                <w:rFonts w:cstheme="minorHAnsi"/>
              </w:rPr>
              <w:t>.</w:t>
            </w:r>
            <w:r w:rsidRPr="00FF07BA">
              <w:rPr>
                <w:rFonts w:cstheme="minorHAnsi"/>
              </w:rPr>
              <w:t xml:space="preserve"> 23 RGLCAP).</w:t>
            </w:r>
          </w:p>
        </w:tc>
      </w:tr>
      <w:tr w:rsidR="00E52782" w:rsidRPr="00FF07BA" w14:paraId="54E24442" w14:textId="77777777" w:rsidTr="00C92F7A">
        <w:tc>
          <w:tcPr>
            <w:tcW w:w="9181" w:type="dxa"/>
            <w:shd w:val="clear" w:color="auto" w:fill="D9D9D9" w:themeFill="background1" w:themeFillShade="D9"/>
          </w:tcPr>
          <w:p w14:paraId="2D594614" w14:textId="62301A32" w:rsidR="00177C98" w:rsidRPr="00FF07BA" w:rsidRDefault="00177C98" w:rsidP="009733F7">
            <w:pPr>
              <w:pStyle w:val="EJIE-Normal"/>
              <w:ind w:left="0"/>
            </w:pPr>
            <w:r w:rsidRPr="00FF07BA">
              <w:rPr>
                <w:u w:val="single"/>
              </w:rPr>
              <w:t>Empresas no comunitarias</w:t>
            </w:r>
          </w:p>
        </w:tc>
      </w:tr>
      <w:tr w:rsidR="00F630CE" w:rsidRPr="00FF07BA" w14:paraId="609DAC8B" w14:textId="77777777" w:rsidTr="00C92F7A">
        <w:tc>
          <w:tcPr>
            <w:tcW w:w="9181" w:type="dxa"/>
          </w:tcPr>
          <w:p w14:paraId="07616D66" w14:textId="77777777" w:rsidR="00177C98" w:rsidRPr="00FF07BA" w:rsidRDefault="00177C98" w:rsidP="00300E87">
            <w:pPr>
              <w:pStyle w:val="Prrafodelista"/>
              <w:numPr>
                <w:ilvl w:val="0"/>
                <w:numId w:val="17"/>
              </w:numPr>
              <w:ind w:left="460" w:hanging="284"/>
              <w:jc w:val="both"/>
              <w:rPr>
                <w:rFonts w:cstheme="minorHAnsi"/>
              </w:rPr>
            </w:pPr>
            <w:r w:rsidRPr="00FF07BA">
              <w:rPr>
                <w:rFonts w:cstheme="minorHAnsi"/>
              </w:rPr>
              <w:t>Sin perjuicio de la aplicación de las obligaciones de España derivadas de acuerdos internacionales, las personas físicas o jurídicas de Estados no pertenecientes a la Unión Europea o de Estados signatarios del Acuerdo sobre el Espacio Económico Europeo deberán justificar mediante informe que el Estado de procedencia de la empresa extranjera admite a su vez la participación de empresas españolas en la contratación con los entes del sector público asimilables a los enumerados en el artículo 3 de la LCSP, en forma sustancialmente análoga. Dicho informe será elaborado por la correspondiente Oficina Económica y Comercial de España en el exterior y se acompañará a la documentación que se presente. En los contratos sujetos a regulación armonizada se prescindirá del informe sobre reciprocidad en relación con las empresas de Estados signatarios del Acuerdo sobre Contratación Pública de la Organización Mundial de Comercio.</w:t>
            </w:r>
          </w:p>
          <w:p w14:paraId="3FAE983A" w14:textId="77777777" w:rsidR="00177C98" w:rsidRPr="007E0B55" w:rsidRDefault="00177C98" w:rsidP="00300E87">
            <w:pPr>
              <w:pStyle w:val="Prrafodelista"/>
              <w:numPr>
                <w:ilvl w:val="0"/>
                <w:numId w:val="17"/>
              </w:numPr>
              <w:ind w:left="460" w:hanging="284"/>
              <w:jc w:val="both"/>
              <w:rPr>
                <w:rFonts w:cstheme="minorHAnsi"/>
              </w:rPr>
            </w:pPr>
            <w:r w:rsidRPr="00FF07BA">
              <w:t xml:space="preserve">Las empresas no comunitarias que resulten adjudicatarias de contratos de obras que abran una sucursal en </w:t>
            </w:r>
            <w:r w:rsidRPr="007E0B55">
              <w:t xml:space="preserve">España, con designación de apoderados o representantes para sus operaciones, deberán </w:t>
            </w:r>
            <w:r w:rsidR="00486473" w:rsidRPr="007E0B55">
              <w:t xml:space="preserve">estar </w:t>
            </w:r>
            <w:r w:rsidRPr="007E0B55">
              <w:t>inscritas en el Registro Mercantil.</w:t>
            </w:r>
          </w:p>
          <w:p w14:paraId="2812CF6D" w14:textId="77777777" w:rsidR="00177C98" w:rsidRPr="007E0B55" w:rsidRDefault="00177C98" w:rsidP="00300E87">
            <w:pPr>
              <w:pStyle w:val="Prrafodelista"/>
              <w:numPr>
                <w:ilvl w:val="0"/>
                <w:numId w:val="17"/>
              </w:numPr>
              <w:ind w:left="460" w:hanging="284"/>
              <w:jc w:val="both"/>
              <w:rPr>
                <w:rFonts w:cstheme="minorHAnsi"/>
              </w:rPr>
            </w:pPr>
            <w:r w:rsidRPr="007E0B55">
              <w:rPr>
                <w:rFonts w:cstheme="minorHAnsi"/>
              </w:rPr>
              <w:t>Acreditar la solvencia económico-financiera y técnica en la forma que se exige a las empresarias y empresarios españoles en el presente pliego.</w:t>
            </w:r>
          </w:p>
          <w:p w14:paraId="74AC40B7" w14:textId="77777777" w:rsidR="00177C98" w:rsidRPr="007E0B55" w:rsidRDefault="00177C98" w:rsidP="00300E87">
            <w:pPr>
              <w:pStyle w:val="Prrafodelista"/>
              <w:numPr>
                <w:ilvl w:val="0"/>
                <w:numId w:val="17"/>
              </w:numPr>
              <w:ind w:left="460" w:hanging="284"/>
              <w:jc w:val="both"/>
              <w:rPr>
                <w:rFonts w:cstheme="minorHAnsi"/>
              </w:rPr>
            </w:pPr>
            <w:r w:rsidRPr="007E0B55">
              <w:rPr>
                <w:rFonts w:cstheme="minorHAnsi"/>
              </w:rPr>
              <w:t xml:space="preserve">Presentarán declaración Responsable </w:t>
            </w:r>
            <w:r w:rsidR="00486473" w:rsidRPr="007E0B55">
              <w:rPr>
                <w:rFonts w:cstheme="minorHAnsi"/>
              </w:rPr>
              <w:t xml:space="preserve">de </w:t>
            </w:r>
            <w:r w:rsidRPr="007E0B55">
              <w:rPr>
                <w:rFonts w:cstheme="minorHAnsi"/>
              </w:rPr>
              <w:t>Capacidad y de adscripción de medios</w:t>
            </w:r>
          </w:p>
          <w:p w14:paraId="0F3BAE8F" w14:textId="24CB4BD5" w:rsidR="00177C98" w:rsidRPr="00FF07BA" w:rsidRDefault="00177C98" w:rsidP="00300E87">
            <w:pPr>
              <w:pStyle w:val="Prrafodelista"/>
              <w:numPr>
                <w:ilvl w:val="0"/>
                <w:numId w:val="17"/>
              </w:numPr>
              <w:ind w:left="460" w:hanging="284"/>
              <w:jc w:val="both"/>
              <w:rPr>
                <w:rFonts w:cstheme="minorHAnsi"/>
              </w:rPr>
            </w:pPr>
            <w:r w:rsidRPr="007E0B55">
              <w:rPr>
                <w:rFonts w:cstheme="minorHAnsi"/>
              </w:rPr>
              <w:lastRenderedPageBreak/>
              <w:t>Declaración Responsable de someterse a la jurisdicción de los Juzgados y Tribunales Españoles de cualquier orden. Para todas las incidencias que</w:t>
            </w:r>
            <w:r w:rsidRPr="00FF07BA">
              <w:rPr>
                <w:rFonts w:cstheme="minorHAnsi"/>
              </w:rPr>
              <w:t xml:space="preserve"> surgieran, directa o indirectamente relacionados con el contrato, aportarán renuncia al fuero jurisdiccional extranjero que pudiera corresponder al licitante (art</w:t>
            </w:r>
            <w:r w:rsidR="00882C46">
              <w:rPr>
                <w:rFonts w:cstheme="minorHAnsi"/>
              </w:rPr>
              <w:t>.</w:t>
            </w:r>
            <w:r w:rsidRPr="00FF07BA">
              <w:rPr>
                <w:rFonts w:cstheme="minorHAnsi"/>
              </w:rPr>
              <w:t xml:space="preserve"> 140.1 f) LCSP).</w:t>
            </w:r>
          </w:p>
          <w:p w14:paraId="7FA46402" w14:textId="2629008C" w:rsidR="00177C98" w:rsidRPr="00FF07BA" w:rsidRDefault="00177C98" w:rsidP="00300E87">
            <w:pPr>
              <w:pStyle w:val="Prrafodelista"/>
              <w:numPr>
                <w:ilvl w:val="0"/>
                <w:numId w:val="17"/>
              </w:numPr>
              <w:ind w:left="460" w:hanging="284"/>
              <w:jc w:val="both"/>
              <w:rPr>
                <w:rFonts w:cstheme="minorHAnsi"/>
              </w:rPr>
            </w:pPr>
            <w:r w:rsidRPr="00FF07BA">
              <w:rPr>
                <w:rFonts w:cstheme="minorHAnsi"/>
              </w:rPr>
              <w:t>Toda la documentación deberá presentarse, al menos, en castellano. Las traducciones deberán realizarse en forma oficial (Art</w:t>
            </w:r>
            <w:r w:rsidR="00882C46">
              <w:rPr>
                <w:rFonts w:cstheme="minorHAnsi"/>
              </w:rPr>
              <w:t>.</w:t>
            </w:r>
            <w:r w:rsidRPr="00FF07BA">
              <w:rPr>
                <w:rFonts w:cstheme="minorHAnsi"/>
              </w:rPr>
              <w:t xml:space="preserve"> 23 RGLCAP).</w:t>
            </w:r>
          </w:p>
        </w:tc>
      </w:tr>
    </w:tbl>
    <w:p w14:paraId="1BF1283D" w14:textId="09F1BD1F" w:rsidR="00802E84" w:rsidRPr="00802E84" w:rsidRDefault="00802E84" w:rsidP="003733ED">
      <w:pPr>
        <w:pStyle w:val="EJIE-Titulo3"/>
        <w:ind w:left="709"/>
      </w:pPr>
      <w:bookmarkStart w:id="118" w:name="_Toc224597100"/>
      <w:r w:rsidRPr="00802E84">
        <w:lastRenderedPageBreak/>
        <w:t xml:space="preserve">Documentación </w:t>
      </w:r>
      <w:r w:rsidR="00337ED2">
        <w:t xml:space="preserve">acreditativa de la </w:t>
      </w:r>
      <w:r w:rsidR="006427E4">
        <w:t xml:space="preserve">capacidad y </w:t>
      </w:r>
      <w:r w:rsidR="00337ED2">
        <w:t>solvencia</w:t>
      </w:r>
      <w:bookmarkEnd w:id="118"/>
    </w:p>
    <w:p w14:paraId="0DA17A8A" w14:textId="77777777" w:rsidR="00177C98" w:rsidRPr="00BF12C4" w:rsidRDefault="00177C98" w:rsidP="00F96157">
      <w:pPr>
        <w:pStyle w:val="EJIE-Titulo3"/>
        <w:numPr>
          <w:ilvl w:val="0"/>
          <w:numId w:val="0"/>
        </w:numPr>
        <w:ind w:left="709"/>
        <w:outlineLvl w:val="9"/>
        <w:rPr>
          <w:b w:val="0"/>
          <w:color w:val="000000"/>
        </w:rPr>
      </w:pPr>
      <w:r w:rsidRPr="00BF12C4">
        <w:rPr>
          <w:b w:val="0"/>
          <w:color w:val="000000"/>
        </w:rPr>
        <w:t xml:space="preserve">La </w:t>
      </w:r>
      <w:r w:rsidR="007E0B55" w:rsidRPr="00BF12C4">
        <w:rPr>
          <w:b w:val="0"/>
          <w:color w:val="000000"/>
        </w:rPr>
        <w:t xml:space="preserve">empresa que resulte mejor puntuada, con mejor relación calidad-coste o menor coste, </w:t>
      </w:r>
      <w:r w:rsidRPr="00BF12C4">
        <w:rPr>
          <w:b w:val="0"/>
          <w:color w:val="000000"/>
        </w:rPr>
        <w:t xml:space="preserve">deberá </w:t>
      </w:r>
      <w:r w:rsidR="001E546B" w:rsidRPr="00BF12C4">
        <w:rPr>
          <w:b w:val="0"/>
          <w:color w:val="000000"/>
        </w:rPr>
        <w:t>aportar a</w:t>
      </w:r>
      <w:r w:rsidRPr="00BF12C4">
        <w:rPr>
          <w:b w:val="0"/>
          <w:color w:val="000000"/>
        </w:rPr>
        <w:t>demás</w:t>
      </w:r>
      <w:r w:rsidR="001E546B" w:rsidRPr="00BF12C4">
        <w:rPr>
          <w:b w:val="0"/>
          <w:color w:val="000000"/>
        </w:rPr>
        <w:t xml:space="preserve"> de la documentación requerida en el apartado de solvencia de condiciones específicas del presente pliego, la siguiente documentación</w:t>
      </w:r>
      <w:r w:rsidRPr="00BF12C4">
        <w:rPr>
          <w:b w:val="0"/>
          <w:color w:val="000000"/>
        </w:rPr>
        <w:t>:</w:t>
      </w:r>
    </w:p>
    <w:p w14:paraId="06E6B376" w14:textId="6A69EDD1" w:rsidR="00177C98" w:rsidRDefault="007E0B55" w:rsidP="00300E87">
      <w:pPr>
        <w:pStyle w:val="Default"/>
        <w:numPr>
          <w:ilvl w:val="0"/>
          <w:numId w:val="12"/>
        </w:numPr>
        <w:jc w:val="both"/>
        <w:rPr>
          <w:rFonts w:asciiTheme="minorHAnsi" w:hAnsiTheme="minorHAnsi" w:cstheme="minorHAnsi"/>
          <w:b/>
          <w:sz w:val="22"/>
          <w:szCs w:val="22"/>
          <w:lang w:val="es-ES_tradnl"/>
        </w:rPr>
      </w:pPr>
      <w:r w:rsidRPr="001276B8">
        <w:rPr>
          <w:rFonts w:asciiTheme="minorHAnsi" w:hAnsiTheme="minorHAnsi" w:cstheme="minorHAnsi"/>
          <w:b/>
          <w:sz w:val="22"/>
          <w:szCs w:val="22"/>
        </w:rPr>
        <w:t>S</w:t>
      </w:r>
      <w:r w:rsidR="00177C98" w:rsidRPr="001276B8">
        <w:rPr>
          <w:rFonts w:asciiTheme="minorHAnsi" w:hAnsiTheme="minorHAnsi" w:cstheme="minorHAnsi"/>
          <w:b/>
          <w:sz w:val="22"/>
          <w:szCs w:val="22"/>
        </w:rPr>
        <w:t>e obliga a</w:t>
      </w:r>
      <w:r w:rsidR="00177C98" w:rsidRPr="001276B8">
        <w:rPr>
          <w:rFonts w:asciiTheme="minorHAnsi" w:hAnsiTheme="minorHAnsi" w:cstheme="minorHAnsi"/>
          <w:sz w:val="22"/>
          <w:szCs w:val="22"/>
        </w:rPr>
        <w:t xml:space="preserve"> acreditar, </w:t>
      </w:r>
      <w:r w:rsidR="00177C98" w:rsidRPr="001276B8">
        <w:rPr>
          <w:rFonts w:asciiTheme="minorHAnsi" w:hAnsiTheme="minorHAnsi" w:cstheme="minorHAnsi"/>
          <w:b/>
          <w:sz w:val="22"/>
          <w:szCs w:val="22"/>
        </w:rPr>
        <w:t>que todo el personal propuesto</w:t>
      </w:r>
      <w:r w:rsidR="00177C98" w:rsidRPr="001276B8">
        <w:rPr>
          <w:rFonts w:asciiTheme="minorHAnsi" w:hAnsiTheme="minorHAnsi" w:cstheme="minorHAnsi"/>
          <w:sz w:val="22"/>
          <w:szCs w:val="22"/>
        </w:rPr>
        <w:t xml:space="preserve"> para proporcionar el servicio</w:t>
      </w:r>
      <w:r w:rsidR="00177C98" w:rsidRPr="001276B8">
        <w:rPr>
          <w:rFonts w:asciiTheme="minorHAnsi" w:hAnsiTheme="minorHAnsi" w:cstheme="minorHAnsi"/>
          <w:b/>
          <w:sz w:val="22"/>
          <w:szCs w:val="22"/>
        </w:rPr>
        <w:t xml:space="preserve"> forma parte de la plantilla de la empresa</w:t>
      </w:r>
      <w:r w:rsidR="00177C98" w:rsidRPr="00FF07BA">
        <w:rPr>
          <w:rFonts w:asciiTheme="minorHAnsi" w:hAnsiTheme="minorHAnsi" w:cstheme="minorHAnsi"/>
          <w:sz w:val="22"/>
          <w:szCs w:val="22"/>
        </w:rPr>
        <w:t>, mediante el correspondiente certificado de a</w:t>
      </w:r>
      <w:r w:rsidR="004C3621">
        <w:rPr>
          <w:rFonts w:asciiTheme="minorHAnsi" w:hAnsiTheme="minorHAnsi" w:cstheme="minorHAnsi"/>
          <w:sz w:val="22"/>
          <w:szCs w:val="22"/>
        </w:rPr>
        <w:t>lta en la Seguridad Social (ITA o equivalente</w:t>
      </w:r>
      <w:r w:rsidR="00177C98" w:rsidRPr="00FF07BA">
        <w:rPr>
          <w:rFonts w:asciiTheme="minorHAnsi" w:hAnsiTheme="minorHAnsi" w:cstheme="minorHAnsi"/>
          <w:sz w:val="22"/>
          <w:szCs w:val="22"/>
        </w:rPr>
        <w:t xml:space="preserve">), </w:t>
      </w:r>
      <w:r w:rsidR="00177C98" w:rsidRPr="001276B8">
        <w:rPr>
          <w:rFonts w:asciiTheme="minorHAnsi" w:hAnsiTheme="minorHAnsi" w:cstheme="minorHAnsi"/>
          <w:b/>
          <w:sz w:val="22"/>
          <w:szCs w:val="22"/>
        </w:rPr>
        <w:t>de forma previa a la formalización del contrato</w:t>
      </w:r>
      <w:r w:rsidR="00177C98" w:rsidRPr="001276B8">
        <w:rPr>
          <w:rFonts w:asciiTheme="minorHAnsi" w:hAnsiTheme="minorHAnsi" w:cstheme="minorHAnsi"/>
          <w:sz w:val="22"/>
          <w:szCs w:val="22"/>
        </w:rPr>
        <w:t>,</w:t>
      </w:r>
      <w:r w:rsidR="00177C98" w:rsidRPr="00FF07BA">
        <w:rPr>
          <w:rFonts w:asciiTheme="minorHAnsi" w:hAnsiTheme="minorHAnsi" w:cstheme="minorHAnsi"/>
          <w:sz w:val="22"/>
          <w:szCs w:val="22"/>
        </w:rPr>
        <w:t xml:space="preserve"> y, en su caso, de que cumple con lo establecido en materia de subcontratación, presentando la acreditación de pertenencia a la plantilla </w:t>
      </w:r>
      <w:r w:rsidR="00177C98" w:rsidRPr="00D633FE">
        <w:rPr>
          <w:rFonts w:asciiTheme="minorHAnsi" w:hAnsiTheme="minorHAnsi" w:cstheme="minorHAnsi"/>
          <w:sz w:val="22"/>
          <w:szCs w:val="22"/>
        </w:rPr>
        <w:t>de la/s subcontratista/s</w:t>
      </w:r>
      <w:r w:rsidR="00B915F1">
        <w:rPr>
          <w:rFonts w:asciiTheme="minorHAnsi" w:hAnsiTheme="minorHAnsi" w:cstheme="minorHAnsi"/>
          <w:sz w:val="22"/>
          <w:szCs w:val="22"/>
        </w:rPr>
        <w:t xml:space="preserve"> y cumplimiento de los requisitos de capacidad y solvencia</w:t>
      </w:r>
      <w:r w:rsidR="00177C98" w:rsidRPr="00D633FE">
        <w:rPr>
          <w:rFonts w:asciiTheme="minorHAnsi" w:hAnsiTheme="minorHAnsi" w:cstheme="minorHAnsi"/>
          <w:sz w:val="22"/>
          <w:szCs w:val="22"/>
        </w:rPr>
        <w:t>.</w:t>
      </w:r>
      <w:r w:rsidR="00177C98" w:rsidRPr="00FF07BA">
        <w:rPr>
          <w:rFonts w:asciiTheme="minorHAnsi" w:hAnsiTheme="minorHAnsi" w:cstheme="minorHAnsi"/>
          <w:sz w:val="22"/>
          <w:szCs w:val="22"/>
        </w:rPr>
        <w:t xml:space="preserve"> </w:t>
      </w:r>
      <w:r w:rsidR="00B85D95" w:rsidRPr="00FF07BA">
        <w:rPr>
          <w:rFonts w:asciiTheme="minorHAnsi" w:hAnsiTheme="minorHAnsi" w:cstheme="minorHAnsi"/>
          <w:b/>
          <w:sz w:val="22"/>
          <w:szCs w:val="22"/>
          <w:lang w:val="es-ES_tradnl"/>
        </w:rPr>
        <w:t>Además,</w:t>
      </w:r>
      <w:r w:rsidR="00177C98" w:rsidRPr="00FF07BA">
        <w:rPr>
          <w:rFonts w:asciiTheme="minorHAnsi" w:hAnsiTheme="minorHAnsi" w:cstheme="minorHAnsi"/>
          <w:b/>
          <w:sz w:val="22"/>
          <w:szCs w:val="22"/>
          <w:lang w:val="es-ES_tradnl"/>
        </w:rPr>
        <w:t xml:space="preserve"> deberán presentar justificación de asignación </w:t>
      </w:r>
      <w:r w:rsidR="00177C98" w:rsidRPr="00B85D95">
        <w:rPr>
          <w:rFonts w:asciiTheme="minorHAnsi" w:hAnsiTheme="minorHAnsi" w:cstheme="minorHAnsi"/>
          <w:b/>
          <w:sz w:val="22"/>
          <w:szCs w:val="22"/>
          <w:lang w:val="es-ES_tradnl"/>
        </w:rPr>
        <w:t xml:space="preserve">de </w:t>
      </w:r>
      <w:r w:rsidR="00D257F8">
        <w:rPr>
          <w:rFonts w:asciiTheme="minorHAnsi" w:hAnsiTheme="minorHAnsi" w:cstheme="minorHAnsi"/>
          <w:b/>
          <w:sz w:val="22"/>
          <w:szCs w:val="22"/>
          <w:lang w:val="es-ES_tradnl"/>
        </w:rPr>
        <w:t xml:space="preserve">perfiles y </w:t>
      </w:r>
      <w:r w:rsidR="00F93AA7">
        <w:rPr>
          <w:rFonts w:asciiTheme="minorHAnsi" w:hAnsiTheme="minorHAnsi" w:cstheme="minorHAnsi"/>
          <w:b/>
          <w:sz w:val="22"/>
          <w:szCs w:val="22"/>
          <w:lang w:val="es-ES_tradnl"/>
        </w:rPr>
        <w:t>recursos</w:t>
      </w:r>
      <w:r w:rsidR="00177C98" w:rsidRPr="00B85D95">
        <w:rPr>
          <w:rFonts w:asciiTheme="minorHAnsi" w:hAnsiTheme="minorHAnsi" w:cstheme="minorHAnsi"/>
          <w:b/>
          <w:sz w:val="22"/>
          <w:szCs w:val="22"/>
          <w:lang w:val="es-ES_tradnl"/>
        </w:rPr>
        <w:t xml:space="preserve"> que ya estuvieron </w:t>
      </w:r>
      <w:r w:rsidR="00B85D95" w:rsidRPr="00B85D95">
        <w:rPr>
          <w:rFonts w:asciiTheme="minorHAnsi" w:hAnsiTheme="minorHAnsi" w:cstheme="minorHAnsi"/>
          <w:b/>
          <w:sz w:val="22"/>
          <w:szCs w:val="22"/>
          <w:lang w:val="es-ES_tradnl"/>
        </w:rPr>
        <w:t>identificada</w:t>
      </w:r>
      <w:r w:rsidR="00F93AA7">
        <w:rPr>
          <w:rFonts w:asciiTheme="minorHAnsi" w:hAnsiTheme="minorHAnsi" w:cstheme="minorHAnsi"/>
          <w:b/>
          <w:sz w:val="22"/>
          <w:szCs w:val="22"/>
          <w:lang w:val="es-ES_tradnl"/>
        </w:rPr>
        <w:t>s en la propuesta</w:t>
      </w:r>
      <w:r w:rsidR="00177C98" w:rsidRPr="00B85D95">
        <w:rPr>
          <w:rFonts w:asciiTheme="minorHAnsi" w:hAnsiTheme="minorHAnsi" w:cstheme="minorHAnsi"/>
          <w:b/>
          <w:sz w:val="22"/>
          <w:szCs w:val="22"/>
          <w:lang w:val="es-ES_tradnl"/>
        </w:rPr>
        <w:t xml:space="preserve"> a momento de adjudicación y estar </w:t>
      </w:r>
      <w:r w:rsidR="00B85D95" w:rsidRPr="00B85D95">
        <w:rPr>
          <w:rFonts w:asciiTheme="minorHAnsi" w:hAnsiTheme="minorHAnsi" w:cstheme="minorHAnsi"/>
          <w:b/>
          <w:sz w:val="22"/>
          <w:szCs w:val="22"/>
          <w:lang w:val="es-ES_tradnl"/>
        </w:rPr>
        <w:t>asignada</w:t>
      </w:r>
      <w:r w:rsidR="00177C98" w:rsidRPr="00B85D95">
        <w:rPr>
          <w:rFonts w:asciiTheme="minorHAnsi" w:hAnsiTheme="minorHAnsi" w:cstheme="minorHAnsi"/>
          <w:b/>
          <w:sz w:val="22"/>
          <w:szCs w:val="22"/>
          <w:lang w:val="es-ES_tradnl"/>
        </w:rPr>
        <w:t xml:space="preserve">s a la ejecución del contrato desde el inicio del mismo, y si no cumplieran con cualquiera de los requisitos exigidos, supondrá la adjudicación </w:t>
      </w:r>
      <w:r w:rsidR="00B85D95" w:rsidRPr="00B85D95">
        <w:rPr>
          <w:rFonts w:asciiTheme="minorHAnsi" w:hAnsiTheme="minorHAnsi" w:cstheme="minorHAnsi"/>
          <w:b/>
          <w:sz w:val="22"/>
          <w:szCs w:val="22"/>
          <w:lang w:val="es-ES_tradnl"/>
        </w:rPr>
        <w:t>a la</w:t>
      </w:r>
      <w:r w:rsidR="00177C98" w:rsidRPr="00B85D95">
        <w:rPr>
          <w:rFonts w:asciiTheme="minorHAnsi" w:hAnsiTheme="minorHAnsi" w:cstheme="minorHAnsi"/>
          <w:b/>
          <w:sz w:val="22"/>
          <w:szCs w:val="22"/>
          <w:lang w:val="es-ES_tradnl"/>
        </w:rPr>
        <w:t xml:space="preserve"> siguiente en</w:t>
      </w:r>
      <w:r w:rsidR="00177C98" w:rsidRPr="00FF07BA">
        <w:rPr>
          <w:rFonts w:asciiTheme="minorHAnsi" w:hAnsiTheme="minorHAnsi" w:cstheme="minorHAnsi"/>
          <w:b/>
          <w:sz w:val="22"/>
          <w:szCs w:val="22"/>
          <w:lang w:val="es-ES_tradnl"/>
        </w:rPr>
        <w:t xml:space="preserve"> calificaciones, y si se hubiera iniciado el contrato podrá conllevar la rescisión del mismo.</w:t>
      </w:r>
    </w:p>
    <w:p w14:paraId="120D1043" w14:textId="2CCFA6F8" w:rsidR="005C5046" w:rsidRPr="005C5046" w:rsidRDefault="005C5046" w:rsidP="00300E87">
      <w:pPr>
        <w:pStyle w:val="Default"/>
        <w:numPr>
          <w:ilvl w:val="0"/>
          <w:numId w:val="12"/>
        </w:numPr>
        <w:jc w:val="both"/>
        <w:rPr>
          <w:rFonts w:asciiTheme="minorHAnsi" w:hAnsiTheme="minorHAnsi" w:cstheme="minorHAnsi"/>
          <w:bCs/>
          <w:sz w:val="22"/>
          <w:szCs w:val="22"/>
          <w:lang w:val="es-ES_tradnl"/>
        </w:rPr>
      </w:pPr>
      <w:r w:rsidRPr="005C5046">
        <w:rPr>
          <w:rFonts w:asciiTheme="minorHAnsi" w:hAnsiTheme="minorHAnsi" w:cstheme="minorHAnsi"/>
          <w:bCs/>
          <w:sz w:val="22"/>
          <w:szCs w:val="22"/>
          <w:lang w:val="es-ES_tradnl"/>
        </w:rPr>
        <w:t>Resto de documentación de capacidad que debiera aportarse en esta fase.</w:t>
      </w:r>
    </w:p>
    <w:p w14:paraId="5B7F799A" w14:textId="74A4B812" w:rsidR="00177C98" w:rsidRPr="00DE2DC2" w:rsidRDefault="00177C98" w:rsidP="003733ED">
      <w:pPr>
        <w:pStyle w:val="EJIE-Titulo3"/>
        <w:ind w:left="709"/>
      </w:pPr>
      <w:bookmarkStart w:id="119" w:name="_Toc224597101"/>
      <w:r w:rsidRPr="00DE2DC2">
        <w:t>Documentación de solvencia: información del equipo propuesto</w:t>
      </w:r>
      <w:bookmarkEnd w:id="119"/>
    </w:p>
    <w:p w14:paraId="4468EA94" w14:textId="5ABB8A39" w:rsidR="00177C98" w:rsidRPr="00FA796E" w:rsidRDefault="00177C98" w:rsidP="007B7FAE">
      <w:pPr>
        <w:pStyle w:val="EJIE-Titulo3"/>
        <w:numPr>
          <w:ilvl w:val="0"/>
          <w:numId w:val="0"/>
        </w:numPr>
        <w:ind w:left="720"/>
        <w:outlineLvl w:val="9"/>
        <w:rPr>
          <w:b w:val="0"/>
          <w:color w:val="auto"/>
        </w:rPr>
      </w:pPr>
      <w:r w:rsidRPr="00FA796E">
        <w:rPr>
          <w:b w:val="0"/>
          <w:color w:val="auto"/>
        </w:rPr>
        <w:t xml:space="preserve">Es responsabilidad </w:t>
      </w:r>
      <w:r w:rsidR="0083729A" w:rsidRPr="00FA796E">
        <w:rPr>
          <w:b w:val="0"/>
          <w:color w:val="auto"/>
        </w:rPr>
        <w:t>de la licitadora</w:t>
      </w:r>
      <w:r w:rsidRPr="00FA796E">
        <w:rPr>
          <w:b w:val="0"/>
          <w:color w:val="auto"/>
        </w:rPr>
        <w:t xml:space="preserve"> y posteriormente de</w:t>
      </w:r>
      <w:r w:rsidR="0083729A" w:rsidRPr="00FA796E">
        <w:rPr>
          <w:b w:val="0"/>
          <w:color w:val="auto"/>
        </w:rPr>
        <w:t xml:space="preserve"> la </w:t>
      </w:r>
      <w:r w:rsidRPr="00FA796E">
        <w:rPr>
          <w:b w:val="0"/>
          <w:color w:val="auto"/>
        </w:rPr>
        <w:t>adjudicatari</w:t>
      </w:r>
      <w:r w:rsidR="0083729A" w:rsidRPr="00FA796E">
        <w:rPr>
          <w:b w:val="0"/>
          <w:color w:val="auto"/>
        </w:rPr>
        <w:t>a</w:t>
      </w:r>
      <w:r w:rsidRPr="00FA796E">
        <w:rPr>
          <w:b w:val="0"/>
          <w:color w:val="auto"/>
        </w:rPr>
        <w:t xml:space="preserve"> verificar que el personal del equipo de trabajo </w:t>
      </w:r>
      <w:r w:rsidR="000A4228" w:rsidRPr="00FA796E">
        <w:rPr>
          <w:b w:val="0"/>
          <w:color w:val="auto"/>
        </w:rPr>
        <w:t>asignado</w:t>
      </w:r>
      <w:r w:rsidRPr="00FA796E">
        <w:rPr>
          <w:b w:val="0"/>
          <w:color w:val="auto"/>
        </w:rPr>
        <w:t xml:space="preserve"> posea las titulaciones y certificaciones que pueda acreditar</w:t>
      </w:r>
      <w:r w:rsidR="00B915F1" w:rsidRPr="00FA796E">
        <w:rPr>
          <w:b w:val="0"/>
          <w:color w:val="auto"/>
        </w:rPr>
        <w:t>,</w:t>
      </w:r>
      <w:r w:rsidRPr="00FA796E">
        <w:rPr>
          <w:b w:val="0"/>
          <w:color w:val="auto"/>
        </w:rPr>
        <w:t xml:space="preserve"> así como el verificar con referencias la capacitación técnica de dicho personal.</w:t>
      </w:r>
    </w:p>
    <w:p w14:paraId="07FBFD3F" w14:textId="7CD55C37" w:rsidR="00177C98" w:rsidRPr="00FF07BA" w:rsidRDefault="00177C98" w:rsidP="009733F7">
      <w:pPr>
        <w:pStyle w:val="Default"/>
        <w:ind w:left="709"/>
        <w:jc w:val="both"/>
        <w:rPr>
          <w:rFonts w:asciiTheme="minorHAnsi" w:hAnsiTheme="minorHAnsi" w:cstheme="minorHAnsi"/>
          <w:color w:val="auto"/>
          <w:sz w:val="22"/>
          <w:szCs w:val="22"/>
        </w:rPr>
      </w:pPr>
      <w:r w:rsidRPr="00FF07BA">
        <w:rPr>
          <w:rFonts w:asciiTheme="minorHAnsi" w:hAnsiTheme="minorHAnsi" w:cstheme="minorHAnsi"/>
          <w:color w:val="auto"/>
          <w:sz w:val="22"/>
          <w:szCs w:val="22"/>
        </w:rPr>
        <w:t>Para acreditar la solvencia necesaria para el contrato objeto del presente expediente</w:t>
      </w:r>
      <w:r w:rsidRPr="00505E5A">
        <w:rPr>
          <w:rFonts w:asciiTheme="minorHAnsi" w:hAnsiTheme="minorHAnsi" w:cstheme="minorHAnsi"/>
          <w:color w:val="auto"/>
          <w:sz w:val="22"/>
          <w:szCs w:val="22"/>
        </w:rPr>
        <w:t xml:space="preserve">, </w:t>
      </w:r>
      <w:r w:rsidR="00505E5A" w:rsidRPr="00505E5A">
        <w:rPr>
          <w:rFonts w:asciiTheme="minorHAnsi" w:hAnsiTheme="minorHAnsi" w:cstheme="minorHAnsi"/>
          <w:color w:val="auto"/>
          <w:sz w:val="22"/>
          <w:szCs w:val="22"/>
        </w:rPr>
        <w:t>las licitadora</w:t>
      </w:r>
      <w:r w:rsidRPr="00505E5A">
        <w:rPr>
          <w:rFonts w:asciiTheme="minorHAnsi" w:hAnsiTheme="minorHAnsi" w:cstheme="minorHAnsi"/>
          <w:color w:val="auto"/>
          <w:sz w:val="22"/>
          <w:szCs w:val="22"/>
        </w:rPr>
        <w:t>s podrán basarse en la solvencia y medios propios o de otras entidades (medios acreditados con empresas vinculadas- cumpliendo lo establecido en el artículo 42 del Código de Comercio, o medios con empresas terceras no vinculadas</w:t>
      </w:r>
      <w:r w:rsidR="00C947E9">
        <w:rPr>
          <w:rFonts w:asciiTheme="minorHAnsi" w:hAnsiTheme="minorHAnsi" w:cstheme="minorHAnsi"/>
          <w:color w:val="auto"/>
          <w:sz w:val="22"/>
          <w:szCs w:val="22"/>
        </w:rPr>
        <w:t>-</w:t>
      </w:r>
      <w:r w:rsidRPr="00505E5A">
        <w:rPr>
          <w:rFonts w:asciiTheme="minorHAnsi" w:hAnsiTheme="minorHAnsi" w:cstheme="minorHAnsi"/>
          <w:color w:val="auto"/>
          <w:sz w:val="22"/>
          <w:szCs w:val="22"/>
        </w:rPr>
        <w:t>), siempre y cuando se presente la declaración DEUC</w:t>
      </w:r>
      <w:r w:rsidR="001E546B" w:rsidRPr="00505E5A">
        <w:rPr>
          <w:rFonts w:asciiTheme="minorHAnsi" w:hAnsiTheme="minorHAnsi" w:cstheme="minorHAnsi"/>
          <w:color w:val="auto"/>
          <w:sz w:val="22"/>
          <w:szCs w:val="22"/>
        </w:rPr>
        <w:t xml:space="preserve"> de la licitadora y de la tercera entidad en la que se base para acreditar los medios aportados</w:t>
      </w:r>
      <w:r w:rsidRPr="00505E5A">
        <w:rPr>
          <w:rFonts w:asciiTheme="minorHAnsi" w:hAnsiTheme="minorHAnsi" w:cstheme="minorHAnsi"/>
          <w:color w:val="auto"/>
          <w:sz w:val="22"/>
          <w:szCs w:val="22"/>
        </w:rPr>
        <w:t xml:space="preserve"> y a</w:t>
      </w:r>
      <w:r w:rsidR="00505E5A">
        <w:rPr>
          <w:rFonts w:asciiTheme="minorHAnsi" w:hAnsiTheme="minorHAnsi" w:cstheme="minorHAnsi"/>
          <w:color w:val="auto"/>
          <w:sz w:val="22"/>
          <w:szCs w:val="22"/>
        </w:rPr>
        <w:t xml:space="preserve"> </w:t>
      </w:r>
      <w:r w:rsidRPr="00505E5A">
        <w:rPr>
          <w:rFonts w:asciiTheme="minorHAnsi" w:hAnsiTheme="minorHAnsi" w:cstheme="minorHAnsi"/>
          <w:color w:val="auto"/>
          <w:sz w:val="22"/>
          <w:szCs w:val="22"/>
        </w:rPr>
        <w:t>l</w:t>
      </w:r>
      <w:r w:rsidR="00505E5A">
        <w:rPr>
          <w:rFonts w:asciiTheme="minorHAnsi" w:hAnsiTheme="minorHAnsi" w:cstheme="minorHAnsi"/>
          <w:color w:val="auto"/>
          <w:sz w:val="22"/>
          <w:szCs w:val="22"/>
        </w:rPr>
        <w:t>a propuesta</w:t>
      </w:r>
      <w:r w:rsidRPr="00505E5A">
        <w:rPr>
          <w:rFonts w:asciiTheme="minorHAnsi" w:hAnsiTheme="minorHAnsi" w:cstheme="minorHAnsi"/>
          <w:color w:val="auto"/>
          <w:sz w:val="22"/>
          <w:szCs w:val="22"/>
        </w:rPr>
        <w:t xml:space="preserve"> como </w:t>
      </w:r>
      <w:r w:rsidR="00505E5A">
        <w:rPr>
          <w:rFonts w:asciiTheme="minorHAnsi" w:hAnsiTheme="minorHAnsi" w:cstheme="minorHAnsi"/>
          <w:color w:val="auto"/>
          <w:sz w:val="22"/>
          <w:szCs w:val="22"/>
        </w:rPr>
        <w:t>adjudicataria</w:t>
      </w:r>
      <w:r w:rsidRPr="00505E5A">
        <w:rPr>
          <w:rFonts w:asciiTheme="minorHAnsi" w:hAnsiTheme="minorHAnsi" w:cstheme="minorHAnsi"/>
          <w:color w:val="auto"/>
          <w:sz w:val="22"/>
          <w:szCs w:val="22"/>
        </w:rPr>
        <w:t xml:space="preserve"> acredite la disposición efectiva de los mismos </w:t>
      </w:r>
      <w:r w:rsidR="00155F75" w:rsidRPr="00505E5A">
        <w:rPr>
          <w:rFonts w:asciiTheme="minorHAnsi" w:hAnsiTheme="minorHAnsi" w:cstheme="minorHAnsi"/>
          <w:color w:val="auto"/>
          <w:sz w:val="22"/>
          <w:szCs w:val="22"/>
        </w:rPr>
        <w:t>para el contrato</w:t>
      </w:r>
      <w:r w:rsidR="00155F75">
        <w:rPr>
          <w:rFonts w:asciiTheme="minorHAnsi" w:hAnsiTheme="minorHAnsi" w:cstheme="minorHAnsi"/>
          <w:color w:val="auto"/>
          <w:sz w:val="22"/>
          <w:szCs w:val="22"/>
        </w:rPr>
        <w:t xml:space="preserve"> y participen efectivamente en la ejecución del contrato con dichos medios</w:t>
      </w:r>
      <w:r w:rsidR="00155F75" w:rsidRPr="00505E5A">
        <w:rPr>
          <w:rFonts w:asciiTheme="minorHAnsi" w:hAnsiTheme="minorHAnsi" w:cstheme="minorHAnsi"/>
          <w:color w:val="auto"/>
          <w:sz w:val="22"/>
          <w:szCs w:val="22"/>
        </w:rPr>
        <w:t>.</w:t>
      </w:r>
      <w:r w:rsidRPr="00505E5A">
        <w:rPr>
          <w:rFonts w:asciiTheme="minorHAnsi" w:hAnsiTheme="minorHAnsi" w:cstheme="minorHAnsi"/>
          <w:color w:val="auto"/>
          <w:sz w:val="22"/>
          <w:szCs w:val="22"/>
        </w:rPr>
        <w:t xml:space="preserve"> Dado el carácter y la trascendencia esencial de los medios personales ha de observarse y presentarse</w:t>
      </w:r>
      <w:r w:rsidRPr="00FF07BA">
        <w:rPr>
          <w:rFonts w:asciiTheme="minorHAnsi" w:hAnsiTheme="minorHAnsi" w:cstheme="minorHAnsi"/>
          <w:color w:val="auto"/>
          <w:sz w:val="22"/>
          <w:szCs w:val="22"/>
        </w:rPr>
        <w:t xml:space="preserve"> la documentación de acuerdo </w:t>
      </w:r>
      <w:r w:rsidR="00B50284">
        <w:rPr>
          <w:rFonts w:asciiTheme="minorHAnsi" w:hAnsiTheme="minorHAnsi" w:cstheme="minorHAnsi"/>
          <w:color w:val="auto"/>
          <w:sz w:val="22"/>
          <w:szCs w:val="22"/>
        </w:rPr>
        <w:t>con</w:t>
      </w:r>
      <w:r w:rsidRPr="00FF07BA">
        <w:rPr>
          <w:rFonts w:asciiTheme="minorHAnsi" w:hAnsiTheme="minorHAnsi" w:cstheme="minorHAnsi"/>
          <w:color w:val="auto"/>
          <w:sz w:val="22"/>
          <w:szCs w:val="22"/>
        </w:rPr>
        <w:t xml:space="preserve"> los modelos preestablecidos en el presente pliego.</w:t>
      </w:r>
    </w:p>
    <w:p w14:paraId="692F0651" w14:textId="4B0BD495" w:rsidR="00177C98" w:rsidRPr="00FF07BA" w:rsidRDefault="00177C98" w:rsidP="009733F7">
      <w:pPr>
        <w:spacing w:line="240" w:lineRule="auto"/>
        <w:ind w:left="709"/>
        <w:jc w:val="both"/>
        <w:rPr>
          <w:rFonts w:cstheme="minorHAnsi"/>
        </w:rPr>
      </w:pPr>
      <w:r w:rsidRPr="00FF07BA">
        <w:rPr>
          <w:rFonts w:cstheme="minorHAnsi"/>
        </w:rPr>
        <w:t xml:space="preserve">Estos medios personales formarán parte de la propuesta presentada. Por este motivo, deberán ser mantenidos por la empresa adjudicataria durante todo el tiempo de realización de los servicios. </w:t>
      </w:r>
      <w:r w:rsidRPr="00505E5A">
        <w:rPr>
          <w:rFonts w:cstheme="minorHAnsi"/>
        </w:rPr>
        <w:t xml:space="preserve">Cualquier </w:t>
      </w:r>
      <w:r w:rsidR="00505E5A" w:rsidRPr="00505E5A">
        <w:rPr>
          <w:rFonts w:cstheme="minorHAnsi"/>
        </w:rPr>
        <w:t xml:space="preserve">cambio </w:t>
      </w:r>
      <w:r w:rsidRPr="00505E5A">
        <w:rPr>
          <w:rFonts w:cstheme="minorHAnsi"/>
        </w:rPr>
        <w:t>respecto</w:t>
      </w:r>
      <w:r w:rsidRPr="00FF07BA">
        <w:rPr>
          <w:rFonts w:cstheme="minorHAnsi"/>
        </w:rPr>
        <w:t xml:space="preserve"> a ellos deberá ser comunicada</w:t>
      </w:r>
      <w:r w:rsidR="00505E5A">
        <w:rPr>
          <w:rFonts w:cstheme="minorHAnsi"/>
        </w:rPr>
        <w:t xml:space="preserve"> </w:t>
      </w:r>
      <w:r w:rsidRPr="00FF07BA">
        <w:rPr>
          <w:rFonts w:cstheme="minorHAnsi"/>
        </w:rPr>
        <w:t xml:space="preserve">y aceptada por EJIE. Su incumplimiento podrá ser </w:t>
      </w:r>
      <w:r w:rsidR="001E546B" w:rsidRPr="00FF07BA">
        <w:rPr>
          <w:rFonts w:cstheme="minorHAnsi"/>
        </w:rPr>
        <w:t xml:space="preserve">causa de resolución de contrato, de acuerdo </w:t>
      </w:r>
      <w:r w:rsidR="00905ED9">
        <w:rPr>
          <w:rFonts w:cstheme="minorHAnsi"/>
        </w:rPr>
        <w:t>con</w:t>
      </w:r>
      <w:r w:rsidR="001E546B" w:rsidRPr="00FF07BA">
        <w:rPr>
          <w:rFonts w:cstheme="minorHAnsi"/>
        </w:rPr>
        <w:t xml:space="preserve"> las condiciones generales especificadas en el presente pliego.</w:t>
      </w:r>
    </w:p>
    <w:p w14:paraId="4C12469D" w14:textId="7200B78C" w:rsidR="00177C98" w:rsidRPr="00FF07BA" w:rsidRDefault="00177C98" w:rsidP="009733F7">
      <w:pPr>
        <w:pStyle w:val="CM22"/>
        <w:spacing w:before="120" w:after="120"/>
        <w:ind w:left="709"/>
        <w:jc w:val="both"/>
        <w:rPr>
          <w:rFonts w:asciiTheme="minorHAnsi" w:hAnsiTheme="minorHAnsi" w:cstheme="minorHAnsi"/>
          <w:b/>
          <w:sz w:val="22"/>
          <w:szCs w:val="22"/>
        </w:rPr>
      </w:pPr>
      <w:r w:rsidRPr="00FF07BA">
        <w:rPr>
          <w:rFonts w:asciiTheme="minorHAnsi" w:hAnsiTheme="minorHAnsi" w:cstheme="minorHAnsi"/>
          <w:b/>
          <w:sz w:val="22"/>
          <w:szCs w:val="22"/>
        </w:rPr>
        <w:t>En el supuesto de recurrir a medios de terceras empresas par</w:t>
      </w:r>
      <w:r w:rsidR="00B915F1">
        <w:rPr>
          <w:rFonts w:asciiTheme="minorHAnsi" w:hAnsiTheme="minorHAnsi" w:cstheme="minorHAnsi"/>
          <w:b/>
          <w:sz w:val="22"/>
          <w:szCs w:val="22"/>
        </w:rPr>
        <w:t>a acreditar la solvencia, éstas</w:t>
      </w:r>
      <w:r w:rsidRPr="00FF07BA">
        <w:rPr>
          <w:rFonts w:asciiTheme="minorHAnsi" w:hAnsiTheme="minorHAnsi" w:cstheme="minorHAnsi"/>
          <w:b/>
          <w:sz w:val="22"/>
          <w:szCs w:val="22"/>
        </w:rPr>
        <w:t xml:space="preserve"> presen</w:t>
      </w:r>
      <w:r w:rsidR="00B915F1">
        <w:rPr>
          <w:rFonts w:asciiTheme="minorHAnsi" w:hAnsiTheme="minorHAnsi" w:cstheme="minorHAnsi"/>
          <w:b/>
          <w:sz w:val="22"/>
          <w:szCs w:val="22"/>
        </w:rPr>
        <w:t>tarán el correspondiente DEUC</w:t>
      </w:r>
      <w:r w:rsidR="00ED33F7" w:rsidRPr="00FF07BA">
        <w:rPr>
          <w:rFonts w:asciiTheme="minorHAnsi" w:hAnsiTheme="minorHAnsi" w:cstheme="minorHAnsi"/>
          <w:b/>
          <w:sz w:val="22"/>
          <w:szCs w:val="22"/>
        </w:rPr>
        <w:t xml:space="preserve">, </w:t>
      </w:r>
      <w:r w:rsidR="00905ED9">
        <w:rPr>
          <w:rFonts w:asciiTheme="minorHAnsi" w:hAnsiTheme="minorHAnsi" w:cstheme="minorHAnsi"/>
          <w:b/>
          <w:sz w:val="22"/>
          <w:szCs w:val="22"/>
        </w:rPr>
        <w:t xml:space="preserve">habida cuenta de </w:t>
      </w:r>
      <w:r w:rsidRPr="00FF07BA">
        <w:rPr>
          <w:rFonts w:asciiTheme="minorHAnsi" w:hAnsiTheme="minorHAnsi" w:cstheme="minorHAnsi"/>
          <w:b/>
          <w:sz w:val="22"/>
          <w:szCs w:val="22"/>
        </w:rPr>
        <w:t>lo establecido en el artículo 140 LCSP.</w:t>
      </w:r>
    </w:p>
    <w:p w14:paraId="742BD22B" w14:textId="6D0F5D85" w:rsidR="00424CA7" w:rsidRDefault="00ED33F7" w:rsidP="009733F7">
      <w:pPr>
        <w:pStyle w:val="EJIE-Normal"/>
      </w:pPr>
      <w:r w:rsidRPr="00FF07BA">
        <w:lastRenderedPageBreak/>
        <w:t>Compromiso de adscripción de medios (art</w:t>
      </w:r>
      <w:r w:rsidR="00706F8B">
        <w:t>.</w:t>
      </w:r>
      <w:r w:rsidRPr="00FF07BA">
        <w:t xml:space="preserve"> 76 LCSP). </w:t>
      </w:r>
      <w:r w:rsidRPr="00FF07BA">
        <w:rPr>
          <w:b/>
        </w:rPr>
        <w:t xml:space="preserve">Se incluirá en la </w:t>
      </w:r>
      <w:r w:rsidRPr="00505E5A">
        <w:rPr>
          <w:b/>
        </w:rPr>
        <w:t>aplicación de licitación electrónica</w:t>
      </w:r>
      <w:r w:rsidRPr="00505E5A">
        <w:t xml:space="preserve">, con los datos requeridos en las condiciones específicas en cuanto a solvencia y </w:t>
      </w:r>
      <w:r w:rsidR="00712CDE" w:rsidRPr="00505E5A">
        <w:t>A</w:t>
      </w:r>
      <w:r w:rsidRPr="00505E5A">
        <w:t>nexo II.</w:t>
      </w:r>
    </w:p>
    <w:p w14:paraId="502AB35B" w14:textId="161C09F1" w:rsidR="00177C98" w:rsidRDefault="00177C98" w:rsidP="009733F7">
      <w:pPr>
        <w:pStyle w:val="EJIE-Normal"/>
      </w:pPr>
      <w:r w:rsidRPr="00FF07BA">
        <w:t xml:space="preserve">El modelo se define en el Anexo II del presente pliego y se encuentra disponible en la aplicación de licitación electrónica. </w:t>
      </w:r>
      <w:r w:rsidRPr="00FF07BA">
        <w:rPr>
          <w:b/>
        </w:rPr>
        <w:t>Dicho compromiso tiene el carácter de obligación esencial a los efectos previstos en el artículo 211 de la LCSP</w:t>
      </w:r>
      <w:r w:rsidRPr="00FF07BA">
        <w:t>.</w:t>
      </w:r>
    </w:p>
    <w:p w14:paraId="112F8E17" w14:textId="77777777" w:rsidR="00177C98" w:rsidRPr="00DE2DC2" w:rsidRDefault="00177C98" w:rsidP="003733ED">
      <w:pPr>
        <w:pStyle w:val="EJIE-Titulo3"/>
        <w:ind w:left="709"/>
      </w:pPr>
      <w:bookmarkStart w:id="120" w:name="_Toc224597102"/>
      <w:r w:rsidRPr="00DE2DC2">
        <w:t>Información sobre medidas de igualdad entre hombres y mujeres</w:t>
      </w:r>
      <w:bookmarkEnd w:id="120"/>
    </w:p>
    <w:p w14:paraId="686ACEA3" w14:textId="7BC050B4" w:rsidR="00177C98" w:rsidRDefault="00177C98" w:rsidP="009733F7">
      <w:pPr>
        <w:pStyle w:val="EJIE-Normal"/>
      </w:pPr>
      <w:r w:rsidRPr="00FF07BA">
        <w:t>El modelo se encuentra disponible en la aplicación de licitación electrónica</w:t>
      </w:r>
      <w:r w:rsidRPr="00505E5A">
        <w:t>.</w:t>
      </w:r>
      <w:r w:rsidR="00712CDE" w:rsidRPr="00505E5A">
        <w:t xml:space="preserve"> </w:t>
      </w:r>
      <w:r w:rsidR="005F5B1F" w:rsidRPr="00505E5A">
        <w:t>Anexo III</w:t>
      </w:r>
      <w:r w:rsidR="005F5B1F">
        <w:t>, y las condiciones se especifican en este apartado de condiciones generales.</w:t>
      </w:r>
    </w:p>
    <w:p w14:paraId="64862B97" w14:textId="77777777" w:rsidR="004F2487" w:rsidRDefault="004F2487" w:rsidP="003733ED">
      <w:pPr>
        <w:pStyle w:val="EJIE-Titulo3"/>
        <w:ind w:left="709"/>
      </w:pPr>
      <w:bookmarkStart w:id="121" w:name="_Toc224597103"/>
      <w:r>
        <w:t>Notificación Electrónica</w:t>
      </w:r>
      <w:bookmarkEnd w:id="121"/>
    </w:p>
    <w:p w14:paraId="0A431AAC" w14:textId="59A193A7" w:rsidR="004F2487" w:rsidRDefault="005865F0" w:rsidP="003733ED">
      <w:pPr>
        <w:pStyle w:val="EJIE-Normal"/>
      </w:pPr>
      <w:r w:rsidRPr="004D01B1">
        <w:t xml:space="preserve">Las licitadoras aportarán en la aplicación de licitación electrónica el modelo del Anexo IV de notificación electrónica donde indicarán el correo electrónico designado. </w:t>
      </w:r>
      <w:r>
        <w:t>La presentación en la plataforma KotratazioA garantiza las notificaciones practicadas</w:t>
      </w:r>
      <w:r w:rsidR="004F2487" w:rsidRPr="004D01B1">
        <w:t>.</w:t>
      </w:r>
    </w:p>
    <w:p w14:paraId="4B62F1A7" w14:textId="29B106FB" w:rsidR="004F2487" w:rsidRPr="004857B1" w:rsidRDefault="002F0D9F" w:rsidP="004857B1">
      <w:pPr>
        <w:pStyle w:val="EJIE-Titulo2"/>
        <w:ind w:left="0"/>
      </w:pPr>
      <w:r>
        <w:tab/>
      </w:r>
      <w:bookmarkStart w:id="122" w:name="_Toc224597104"/>
      <w:r w:rsidR="004F2487" w:rsidRPr="004857B1">
        <w:t>DEUC Y CUMPLIMENTACIÓN</w:t>
      </w:r>
      <w:bookmarkEnd w:id="122"/>
    </w:p>
    <w:p w14:paraId="2DDD8436" w14:textId="77777777" w:rsidR="004F2487" w:rsidRDefault="004F2487" w:rsidP="004F2487">
      <w:pPr>
        <w:pStyle w:val="EJIE-Normal"/>
        <w:ind w:left="360"/>
        <w:rPr>
          <w:b/>
        </w:rPr>
      </w:pPr>
    </w:p>
    <w:p w14:paraId="2625DEB7" w14:textId="77777777" w:rsidR="004F2487" w:rsidRPr="003733ED" w:rsidRDefault="004F2487" w:rsidP="001726AF">
      <w:pPr>
        <w:pStyle w:val="EJIE-Titulo3"/>
        <w:numPr>
          <w:ilvl w:val="2"/>
          <w:numId w:val="86"/>
        </w:numPr>
        <w:rPr>
          <w:b w:val="0"/>
        </w:rPr>
      </w:pPr>
      <w:bookmarkStart w:id="123" w:name="_Toc224597105"/>
      <w:r>
        <w:t>Documento Europeo único de contratación</w:t>
      </w:r>
      <w:bookmarkEnd w:id="123"/>
    </w:p>
    <w:p w14:paraId="15DDD6D1" w14:textId="7BFD3E05" w:rsidR="00177C98" w:rsidRPr="00FF07BA" w:rsidRDefault="00177C98" w:rsidP="009733F7">
      <w:pPr>
        <w:pStyle w:val="EJIE-Normal"/>
      </w:pPr>
      <w:r w:rsidRPr="00FF07BA">
        <w:t>El Reglamento UE 2016/7</w:t>
      </w:r>
      <w:r w:rsidRPr="00FF07BA">
        <w:rPr>
          <w:rStyle w:val="Refdenotaalpie"/>
        </w:rPr>
        <w:footnoteReference w:id="5"/>
      </w:r>
      <w:r w:rsidRPr="00FF07BA">
        <w:t>dictado en cumplimiento de lo establecido en el artículo 59 de la Directiva 24/2014</w:t>
      </w:r>
      <w:r w:rsidRPr="00FF07BA">
        <w:rPr>
          <w:rStyle w:val="Refdenotaalpie"/>
        </w:rPr>
        <w:footnoteReference w:id="6"/>
      </w:r>
      <w:r w:rsidRPr="00FF07BA">
        <w:t>, establece un modelo de formulario normalizado como documento europeo único de contratación y establece que será directamente aplicable a cada Estado miembro. El 6 de abril de 2016, La JCCA emite una Instrucción sobre las instrucciones de cumplimentación del DEUC, recoge</w:t>
      </w:r>
      <w:r w:rsidR="00505E5A">
        <w:t>n</w:t>
      </w:r>
      <w:r w:rsidRPr="00FF07BA">
        <w:t xml:space="preserve"> los aspectos fundamentales de la misma y su aplicación práctica a EJIE.</w:t>
      </w:r>
      <w:r w:rsidRPr="00FF07BA">
        <w:rPr>
          <w:i/>
        </w:rPr>
        <w:t xml:space="preserve"> </w:t>
      </w:r>
      <w:r w:rsidRPr="00FF07BA">
        <w:t xml:space="preserve">En el momento de la presentación de las solicitudes de participación o las ofertas, las empresas podrán presentar como el DEUC, consistente en una declaración </w:t>
      </w:r>
      <w:r w:rsidRPr="00505E5A">
        <w:t>actualizada del interesado</w:t>
      </w:r>
      <w:r w:rsidRPr="00FF07BA">
        <w:t>, en sustitución de los certificados expedidos por las autoridades públicas o por terceros que confirmen que el operador económico en cuestión cumple las condiciones siguientes: que no se encuentra en ninguna de las situaciones de exclusión de los operadores económicos del artículo 57 de la Directiva 24/2014 UE</w:t>
      </w:r>
      <w:r w:rsidRPr="00FF07BA">
        <w:rPr>
          <w:rStyle w:val="Refdenotaalpie"/>
        </w:rPr>
        <w:footnoteReference w:id="7"/>
      </w:r>
      <w:r w:rsidRPr="00FF07BA">
        <w:t xml:space="preserve"> (en adelante, Directiva), de que cumple los criterios de selección pertinentes de conformidad con el artículo 58 de la Directiva y las normas y criterios objetivos que se hayan establecido de acuerdo al artículo 65 de la Directiva. Si el operador económico recurre a las capacidades de otras entidades con arreglo al artículo 63, deberá aportar la información solicitada en el DEUC en lo que respecta a dichas entidades. Por lo tanto, las empresas podrán acreditar el cumplimiento de los requisitos previos de acceso </w:t>
      </w:r>
      <w:r w:rsidRPr="00505E5A">
        <w:t>enumera</w:t>
      </w:r>
      <w:r w:rsidR="00712CDE" w:rsidRPr="00505E5A">
        <w:t>d</w:t>
      </w:r>
      <w:r w:rsidRPr="00505E5A">
        <w:t xml:space="preserve">os en el </w:t>
      </w:r>
      <w:r w:rsidRPr="00505E5A">
        <w:lastRenderedPageBreak/>
        <w:t>artículo 59.1 D mediante la presentación de una declaración responsable que siga el formulario</w:t>
      </w:r>
      <w:r w:rsidRPr="00FF07BA">
        <w:t xml:space="preserve"> normalizado del DEUC establecido por el Reglamento 7/2016. Se aplica a los contratos sujetos a regulación armonizada. Cada empresa podrá cumplimentar dicho DEUC y en el caso de que concurran en UTE deberán </w:t>
      </w:r>
      <w:r w:rsidRPr="00505E5A">
        <w:t>cumplimentar</w:t>
      </w:r>
      <w:r w:rsidR="00712CDE" w:rsidRPr="00505E5A">
        <w:t>lo</w:t>
      </w:r>
      <w:r w:rsidRPr="00505E5A">
        <w:t xml:space="preserve"> cada</w:t>
      </w:r>
      <w:r w:rsidRPr="00FF07BA">
        <w:t xml:space="preserve"> una de las empresas de la UTE. </w:t>
      </w:r>
    </w:p>
    <w:p w14:paraId="398B887C" w14:textId="77777777" w:rsidR="00177C98" w:rsidRPr="00DE2DC2" w:rsidRDefault="00177C98" w:rsidP="001726AF">
      <w:pPr>
        <w:pStyle w:val="EJIE-Titulo3"/>
        <w:numPr>
          <w:ilvl w:val="2"/>
          <w:numId w:val="86"/>
        </w:numPr>
      </w:pPr>
      <w:bookmarkStart w:id="124" w:name="_Toc535484351"/>
      <w:bookmarkStart w:id="125" w:name="_Toc224597106"/>
      <w:r w:rsidRPr="00DE2DC2">
        <w:t>Instrucciones para cumplimentar el DEUC on-line</w:t>
      </w:r>
      <w:bookmarkEnd w:id="124"/>
      <w:bookmarkEnd w:id="125"/>
    </w:p>
    <w:p w14:paraId="38FFC68D" w14:textId="77777777" w:rsidR="00457360" w:rsidRPr="00FF07BA" w:rsidRDefault="00457360" w:rsidP="00457360">
      <w:pPr>
        <w:pStyle w:val="EJIE-Normal"/>
      </w:pPr>
      <w:bookmarkStart w:id="126" w:name="_Toc469478544"/>
      <w:r w:rsidRPr="00FF07BA">
        <w:t>Los pasos a realizar para cumplimentar el Documento Europeo Único de Contratación, que corresponde a las declaraciones responsables de capacidad y solvencia, son los siguientes:</w:t>
      </w:r>
    </w:p>
    <w:p w14:paraId="4770F054" w14:textId="34FE732D" w:rsidR="00457360" w:rsidRDefault="00C72D7D" w:rsidP="001726AF">
      <w:pPr>
        <w:pStyle w:val="EJIE-Normal"/>
        <w:numPr>
          <w:ilvl w:val="0"/>
          <w:numId w:val="133"/>
        </w:numPr>
        <w:ind w:left="1134"/>
      </w:pPr>
      <w:r w:rsidRPr="00C72D7D">
        <w:t>El modelo en pdf del DEUC que proporciona EJIE, en el supuesto de declaraciones de cumplimiento global de la solvencia, o específicamente para cada apartado, si así se hubiera establecido. En todo caso, los pasos para cumplimentar oline son los siguientes</w:t>
      </w:r>
      <w:r>
        <w:t>:</w:t>
      </w:r>
    </w:p>
    <w:p w14:paraId="52C0AFF0" w14:textId="77777777" w:rsidR="00457360" w:rsidRPr="00D80DC8" w:rsidRDefault="00457360" w:rsidP="001726AF">
      <w:pPr>
        <w:pStyle w:val="EJIE-Normal"/>
        <w:numPr>
          <w:ilvl w:val="0"/>
          <w:numId w:val="87"/>
        </w:numPr>
      </w:pPr>
      <w:r w:rsidRPr="00D80DC8">
        <w:t xml:space="preserve">Ir al siguiente </w:t>
      </w:r>
      <w:r w:rsidRPr="00C43AA7">
        <w:t xml:space="preserve">link: </w:t>
      </w:r>
      <w:hyperlink r:id="rId37" w:history="1">
        <w:r w:rsidRPr="00525D36">
          <w:rPr>
            <w:rStyle w:val="Hipervnculo"/>
            <w:rFonts w:asciiTheme="minorHAnsi" w:hAnsiTheme="minorHAnsi" w:cstheme="minorHAnsi"/>
            <w:lang w:val="es-ES"/>
          </w:rPr>
          <w:t>https://visor.registrodelicitadores.gob.es/espd-web/filter?lang=es</w:t>
        </w:r>
      </w:hyperlink>
      <w:r w:rsidRPr="00C43AA7">
        <w:t xml:space="preserve"> </w:t>
      </w:r>
    </w:p>
    <w:p w14:paraId="452A79D5" w14:textId="77777777" w:rsidR="00457360" w:rsidRPr="00FF07BA" w:rsidRDefault="00457360" w:rsidP="001726AF">
      <w:pPr>
        <w:pStyle w:val="EJIE-Normal"/>
        <w:numPr>
          <w:ilvl w:val="0"/>
          <w:numId w:val="87"/>
        </w:numPr>
      </w:pPr>
      <w:r w:rsidRPr="00FF07BA">
        <w:t>Elegir la casilla “</w:t>
      </w:r>
      <w:r w:rsidRPr="00C43AA7">
        <w:t>Soy un operador económico</w:t>
      </w:r>
      <w:r w:rsidRPr="00FF07BA">
        <w:t>”</w:t>
      </w:r>
    </w:p>
    <w:p w14:paraId="0990AC96" w14:textId="77777777" w:rsidR="00457360" w:rsidRPr="00FF07BA" w:rsidRDefault="00457360" w:rsidP="001726AF">
      <w:pPr>
        <w:pStyle w:val="EJIE-Normal"/>
        <w:numPr>
          <w:ilvl w:val="0"/>
          <w:numId w:val="87"/>
        </w:numPr>
      </w:pPr>
      <w:r w:rsidRPr="00FF07BA">
        <w:t>Elegir la casilla “</w:t>
      </w:r>
      <w:r w:rsidRPr="00C43AA7">
        <w:t>Importar DEUC</w:t>
      </w:r>
      <w:r w:rsidRPr="00FF07BA">
        <w:t>”</w:t>
      </w:r>
    </w:p>
    <w:p w14:paraId="01AE8F24" w14:textId="77777777" w:rsidR="00D76F0E" w:rsidRPr="00FF07BA" w:rsidRDefault="00457360" w:rsidP="001726AF">
      <w:pPr>
        <w:pStyle w:val="EJIE-Normal"/>
        <w:numPr>
          <w:ilvl w:val="0"/>
          <w:numId w:val="87"/>
        </w:numPr>
      </w:pPr>
      <w:r w:rsidRPr="00FF07BA">
        <w:t>En “</w:t>
      </w:r>
      <w:r w:rsidRPr="00C43AA7">
        <w:t>examinar”</w:t>
      </w:r>
      <w:r w:rsidRPr="00FF07BA">
        <w:t xml:space="preserve"> elegir el documento que nos hemos descargado en el paso 1, en formato xml</w:t>
      </w:r>
      <w:r w:rsidR="00D76F0E" w:rsidRPr="00FF07BA">
        <w:t xml:space="preserve">. </w:t>
      </w:r>
    </w:p>
    <w:p w14:paraId="20B5F6F4" w14:textId="17FEA3F4" w:rsidR="00D76F0E" w:rsidRPr="00136992" w:rsidRDefault="00D76F0E" w:rsidP="001726AF">
      <w:pPr>
        <w:pStyle w:val="Prrafodelista"/>
        <w:numPr>
          <w:ilvl w:val="0"/>
          <w:numId w:val="134"/>
        </w:numPr>
        <w:spacing w:line="240" w:lineRule="auto"/>
        <w:jc w:val="both"/>
        <w:rPr>
          <w:rFonts w:cstheme="minorHAnsi"/>
        </w:rPr>
      </w:pPr>
      <w:r w:rsidRPr="00FF07BA">
        <w:t xml:space="preserve">Ya aparece el DEUC </w:t>
      </w:r>
      <w:r>
        <w:t>genérico y válido para cualquier</w:t>
      </w:r>
      <w:r w:rsidRPr="00FF07BA">
        <w:t xml:space="preserve"> expediente, con lo que se cumplimenta</w:t>
      </w:r>
      <w:r>
        <w:t xml:space="preserve">n los apartados de identificación y capacidad del operador económico y </w:t>
      </w:r>
      <w:r w:rsidRPr="00136992">
        <w:rPr>
          <w:b/>
        </w:rPr>
        <w:t>únicamente los apartados de solvencia de acuerdo a lo requerido en el presente pliego</w:t>
      </w:r>
      <w:r w:rsidRPr="00FF07BA">
        <w:t xml:space="preserve"> y se aporta en la plataforma de licitación </w:t>
      </w:r>
      <w:r w:rsidRPr="004857B1">
        <w:t>electrónica (</w:t>
      </w:r>
      <w:r w:rsidRPr="00136992">
        <w:rPr>
          <w:bCs/>
          <w:lang w:val="es-EC"/>
        </w:rPr>
        <w:t>archivo electrónico</w:t>
      </w:r>
      <w:r w:rsidRPr="00136992">
        <w:rPr>
          <w:b/>
          <w:bCs/>
          <w:lang w:val="es-EC"/>
        </w:rPr>
        <w:t xml:space="preserve"> </w:t>
      </w:r>
      <w:r w:rsidRPr="004857B1">
        <w:t xml:space="preserve">de capacidad </w:t>
      </w:r>
      <w:r>
        <w:t xml:space="preserve">y solvencia), </w:t>
      </w:r>
      <w:r w:rsidRPr="00FF07BA">
        <w:t xml:space="preserve">adjuntando el documento resultante cumplimentado y </w:t>
      </w:r>
      <w:r w:rsidRPr="00D80DC8">
        <w:t>firmado</w:t>
      </w:r>
      <w:r>
        <w:t xml:space="preserve"> electrónicamente. Aplicará en el supuesto de </w:t>
      </w:r>
      <w:r w:rsidRPr="00136992">
        <w:rPr>
          <w:rFonts w:cstheme="minorHAnsi"/>
        </w:rPr>
        <w:t xml:space="preserve">que en el DEUC presentado en el </w:t>
      </w:r>
      <w:r>
        <w:rPr>
          <w:rFonts w:cstheme="minorHAnsi"/>
        </w:rPr>
        <w:t>archivo electrónico</w:t>
      </w:r>
      <w:r w:rsidRPr="00136992">
        <w:rPr>
          <w:rFonts w:cstheme="minorHAnsi"/>
        </w:rPr>
        <w:t xml:space="preserve"> de capacidad y solvencia se declare la información requerida en los apartados de solvencia económico-financiera y la solvencia técnica y profesional </w:t>
      </w:r>
      <w:r>
        <w:rPr>
          <w:rFonts w:cstheme="minorHAnsi"/>
        </w:rPr>
        <w:t>con detalle concreto en cada apartado.</w:t>
      </w:r>
      <w:r w:rsidRPr="00136992">
        <w:rPr>
          <w:rFonts w:cstheme="minorHAnsi"/>
        </w:rPr>
        <w:t xml:space="preserve"> </w:t>
      </w:r>
    </w:p>
    <w:p w14:paraId="7FCFA751" w14:textId="77777777" w:rsidR="00D76F0E" w:rsidRDefault="00D76F0E" w:rsidP="00D76F0E">
      <w:pPr>
        <w:pStyle w:val="Prrafodelista"/>
        <w:spacing w:line="240" w:lineRule="auto"/>
        <w:ind w:left="786"/>
        <w:jc w:val="both"/>
        <w:rPr>
          <w:rFonts w:cstheme="minorHAnsi"/>
        </w:rPr>
      </w:pPr>
    </w:p>
    <w:p w14:paraId="5C52DA94" w14:textId="73B4D743" w:rsidR="00D76F0E" w:rsidRDefault="00D76F0E" w:rsidP="001726AF">
      <w:pPr>
        <w:pStyle w:val="Prrafodelista"/>
        <w:numPr>
          <w:ilvl w:val="0"/>
          <w:numId w:val="134"/>
        </w:numPr>
        <w:spacing w:line="240" w:lineRule="auto"/>
        <w:jc w:val="both"/>
        <w:rPr>
          <w:rFonts w:cstheme="minorHAnsi"/>
        </w:rPr>
      </w:pPr>
      <w:r>
        <w:rPr>
          <w:rFonts w:cstheme="minorHAnsi"/>
        </w:rPr>
        <w:t xml:space="preserve">Si en el </w:t>
      </w:r>
      <w:r w:rsidR="00FB6DE1">
        <w:rPr>
          <w:rFonts w:cstheme="minorHAnsi"/>
        </w:rPr>
        <w:t>archivo electrónico</w:t>
      </w:r>
      <w:r>
        <w:rPr>
          <w:rFonts w:cstheme="minorHAnsi"/>
        </w:rPr>
        <w:t xml:space="preserve"> de capacidad y solvencia se incluye DEUC modelo con declaración global de cumplimiento, no será necesario cumplimentar detalle de cumplimiento de solvenc</w:t>
      </w:r>
      <w:r w:rsidR="0064603F">
        <w:rPr>
          <w:rFonts w:cstheme="minorHAnsi"/>
        </w:rPr>
        <w:t>i</w:t>
      </w:r>
      <w:r>
        <w:rPr>
          <w:rFonts w:cstheme="minorHAnsi"/>
        </w:rPr>
        <w:t>a técnica y profesional, sino declaración global de cumplimiento de los apartados A a D del apartado IV.</w:t>
      </w:r>
    </w:p>
    <w:p w14:paraId="640D601A" w14:textId="4D3CB656" w:rsidR="00D76F0E" w:rsidRDefault="00D76F0E" w:rsidP="00D76F0E">
      <w:pPr>
        <w:pStyle w:val="EJIE-Normal"/>
      </w:pPr>
      <w:r>
        <w:t>Pasar a pdf y firmarlo electrónicamente.</w:t>
      </w:r>
    </w:p>
    <w:p w14:paraId="5B6399CA" w14:textId="564F2E19" w:rsidR="00177C98" w:rsidRPr="00DE2DC2" w:rsidRDefault="00177C98" w:rsidP="004E0ACB">
      <w:pPr>
        <w:pStyle w:val="EJIE-Titulo2"/>
      </w:pPr>
      <w:r w:rsidRPr="00DE2DC2">
        <w:tab/>
      </w:r>
      <w:bookmarkStart w:id="127" w:name="_Toc535484352"/>
      <w:bookmarkStart w:id="128" w:name="_Toc224597107"/>
      <w:r w:rsidR="00F15BC3" w:rsidRPr="004857B1">
        <w:t xml:space="preserve">ARCHIVO </w:t>
      </w:r>
      <w:r w:rsidR="004E0ACB" w:rsidRPr="004857B1">
        <w:rPr>
          <w:caps w:val="0"/>
        </w:rPr>
        <w:t xml:space="preserve">ELECTRÓNICO </w:t>
      </w:r>
      <w:bookmarkEnd w:id="126"/>
      <w:bookmarkEnd w:id="127"/>
      <w:r w:rsidR="004E0ACB">
        <w:rPr>
          <w:caps w:val="0"/>
        </w:rPr>
        <w:t xml:space="preserve">DE </w:t>
      </w:r>
      <w:r w:rsidR="004E0ACB" w:rsidRPr="004E0ACB">
        <w:rPr>
          <w:caps w:val="0"/>
        </w:rPr>
        <w:t>FÓRMULAS</w:t>
      </w:r>
      <w:bookmarkEnd w:id="128"/>
    </w:p>
    <w:p w14:paraId="170FC143" w14:textId="50714C5D" w:rsidR="00177C98" w:rsidRPr="004857B1" w:rsidRDefault="00177C98" w:rsidP="00F93AA7">
      <w:pPr>
        <w:pStyle w:val="EJIE-Normal"/>
      </w:pPr>
      <w:r w:rsidRPr="004857B1">
        <w:t xml:space="preserve">El </w:t>
      </w:r>
      <w:r w:rsidR="00F15BC3" w:rsidRPr="004857B1">
        <w:rPr>
          <w:bCs/>
          <w:lang w:val="es-EC"/>
        </w:rPr>
        <w:t>archivo electrónico</w:t>
      </w:r>
      <w:r w:rsidR="00F15BC3" w:rsidRPr="004857B1">
        <w:rPr>
          <w:b/>
          <w:bCs/>
          <w:lang w:val="es-EC"/>
        </w:rPr>
        <w:t xml:space="preserve"> </w:t>
      </w:r>
      <w:r w:rsidR="00F93AA7" w:rsidRPr="004857B1">
        <w:t xml:space="preserve">de </w:t>
      </w:r>
      <w:r w:rsidRPr="004857B1">
        <w:t xml:space="preserve">criterios </w:t>
      </w:r>
      <w:r w:rsidR="00D80DC8" w:rsidRPr="004857B1">
        <w:t>de fórmulas</w:t>
      </w:r>
      <w:r w:rsidRPr="004857B1">
        <w:t>.</w:t>
      </w:r>
    </w:p>
    <w:p w14:paraId="5275E9E0" w14:textId="77777777" w:rsidR="00177C98" w:rsidRPr="004857B1" w:rsidRDefault="00177C98" w:rsidP="009733F7">
      <w:pPr>
        <w:pStyle w:val="EJIE-Normal"/>
      </w:pPr>
      <w:r w:rsidRPr="004857B1">
        <w:rPr>
          <w:b/>
        </w:rPr>
        <w:t xml:space="preserve">Contendrá la propuesta de acuerdo al modelo establecido en el Anexo </w:t>
      </w:r>
      <w:r w:rsidR="00D80DC8" w:rsidRPr="004857B1">
        <w:rPr>
          <w:b/>
        </w:rPr>
        <w:t>I.</w:t>
      </w:r>
    </w:p>
    <w:p w14:paraId="109A1B9B" w14:textId="77777777" w:rsidR="00177C98" w:rsidRPr="00FF07BA" w:rsidRDefault="00F160C3" w:rsidP="009733F7">
      <w:pPr>
        <w:pStyle w:val="EJIE-Normal"/>
      </w:pPr>
      <w:r w:rsidRPr="004857B1">
        <w:t>La propuesta económica</w:t>
      </w:r>
      <w:r w:rsidR="00177C98" w:rsidRPr="004857B1">
        <w:t xml:space="preserve">, </w:t>
      </w:r>
      <w:r w:rsidRPr="004857B1">
        <w:t xml:space="preserve">a todos los </w:t>
      </w:r>
      <w:r>
        <w:t xml:space="preserve">efectos </w:t>
      </w:r>
      <w:r w:rsidR="00177C98" w:rsidRPr="00D80DC8">
        <w:t>se entenderá que la oferta presentada comprende no sólo el importe de los bienes a suministrar, sino también la totalidad de los impuestos, a excepción del I.V.A., gastos, tasas y arbitrios de cualquier esfera fiscal, derechos, gastos repercutibles, costes de transporte, entrega y, en su caso instalación, seguros, aranceles, licencias y autorizaciones de todo tipo que recaigan sobre la operación, hasta la entrega y recepción de los bienes o servicios, e incluso el beneficio industrial de la contratista.</w:t>
      </w:r>
    </w:p>
    <w:p w14:paraId="0321CC00" w14:textId="4E986562" w:rsidR="00177C98" w:rsidRPr="00DE2DC2" w:rsidRDefault="00177C98" w:rsidP="004E0ACB">
      <w:pPr>
        <w:pStyle w:val="EJIE-Titulo2"/>
      </w:pPr>
      <w:bookmarkStart w:id="129" w:name="_Toc469478545"/>
      <w:r w:rsidRPr="00DE2DC2">
        <w:lastRenderedPageBreak/>
        <w:tab/>
      </w:r>
      <w:bookmarkStart w:id="130" w:name="_Toc535484353"/>
      <w:bookmarkStart w:id="131" w:name="_Toc224597108"/>
      <w:r w:rsidR="004E0ACB" w:rsidRPr="004E0ACB">
        <w:t>ARCHIVO ELECTRÓNICO</w:t>
      </w:r>
      <w:r w:rsidR="004E0ACB" w:rsidRPr="004E0ACB">
        <w:rPr>
          <w:color w:val="FF0000"/>
        </w:rPr>
        <w:t xml:space="preserve"> </w:t>
      </w:r>
      <w:bookmarkEnd w:id="129"/>
      <w:bookmarkEnd w:id="130"/>
      <w:r w:rsidR="004E0ACB" w:rsidRPr="004E0ACB">
        <w:t>DE CRITERIOS DE JUCIOS DE VALOR</w:t>
      </w:r>
      <w:bookmarkEnd w:id="131"/>
    </w:p>
    <w:p w14:paraId="429BC270" w14:textId="77777777" w:rsidR="00177C98" w:rsidRPr="00FF07BA" w:rsidRDefault="00177C98" w:rsidP="009733F7">
      <w:pPr>
        <w:pStyle w:val="EJIE-Normal"/>
      </w:pPr>
      <w:r w:rsidRPr="00DE2DC2">
        <w:t>Oferta Criterios que implican juicio de valor.</w:t>
      </w:r>
    </w:p>
    <w:p w14:paraId="6C7F237F" w14:textId="63D09489" w:rsidR="00177C98" w:rsidRPr="00F173ED" w:rsidRDefault="00177C98" w:rsidP="00DE2DC2">
      <w:pPr>
        <w:pStyle w:val="EJIE-Titulo2"/>
      </w:pPr>
      <w:bookmarkStart w:id="132" w:name="_Toc469478546"/>
      <w:r w:rsidRPr="00DE2DC2">
        <w:tab/>
      </w:r>
      <w:bookmarkStart w:id="133" w:name="_Toc535484354"/>
      <w:bookmarkStart w:id="134" w:name="_Toc224597109"/>
      <w:r w:rsidRPr="00F173ED">
        <w:t>ACTOS DE APERTURA</w:t>
      </w:r>
      <w:bookmarkEnd w:id="132"/>
      <w:bookmarkEnd w:id="133"/>
      <w:bookmarkEnd w:id="134"/>
    </w:p>
    <w:p w14:paraId="45E7CF31" w14:textId="4D160C02" w:rsidR="0015280D" w:rsidRPr="004857B1" w:rsidRDefault="00A27F94" w:rsidP="00DB7EFB">
      <w:pPr>
        <w:pStyle w:val="EJIE-Normal"/>
        <w:ind w:left="786"/>
        <w:rPr>
          <w:bCs/>
          <w:lang w:val="es-EC"/>
        </w:rPr>
      </w:pPr>
      <w:bookmarkStart w:id="135" w:name="_Toc469478547"/>
      <w:r w:rsidRPr="004857B1">
        <w:rPr>
          <w:bCs/>
          <w:lang w:val="es-EC"/>
        </w:rPr>
        <w:t xml:space="preserve">Se procederá a la apertura de los </w:t>
      </w:r>
      <w:r w:rsidR="00F15BC3" w:rsidRPr="004857B1">
        <w:rPr>
          <w:bCs/>
          <w:lang w:val="es-EC"/>
        </w:rPr>
        <w:t>archivos</w:t>
      </w:r>
      <w:r w:rsidR="00F15BC3" w:rsidRPr="004857B1">
        <w:rPr>
          <w:b/>
          <w:bCs/>
          <w:lang w:val="es-EC"/>
        </w:rPr>
        <w:t xml:space="preserve"> </w:t>
      </w:r>
      <w:r w:rsidRPr="004857B1">
        <w:rPr>
          <w:bCs/>
          <w:lang w:val="es-EC"/>
        </w:rPr>
        <w:t xml:space="preserve">electrónicos en la plataforma </w:t>
      </w:r>
      <w:r w:rsidR="005B1B59" w:rsidRPr="004857B1">
        <w:rPr>
          <w:bCs/>
          <w:lang w:val="es-EC"/>
        </w:rPr>
        <w:t xml:space="preserve">de contratación de </w:t>
      </w:r>
      <w:r w:rsidR="005B1B59">
        <w:rPr>
          <w:bCs/>
          <w:lang w:val="es-EC"/>
        </w:rPr>
        <w:t>la CAPV KontratazioA</w:t>
      </w:r>
      <w:r w:rsidR="005B1B59" w:rsidRPr="004857B1">
        <w:rPr>
          <w:bCs/>
          <w:lang w:val="es-EC"/>
        </w:rPr>
        <w:t>,</w:t>
      </w:r>
      <w:r w:rsidRPr="004857B1">
        <w:rPr>
          <w:bCs/>
          <w:lang w:val="es-EC"/>
        </w:rPr>
        <w:t xml:space="preserve"> en la forma y con los requisitos previstos en el presente pliego, con el siguiente orden:</w:t>
      </w:r>
    </w:p>
    <w:p w14:paraId="3FE0FFB3" w14:textId="5DD5DE53" w:rsidR="00A27F94" w:rsidRPr="004857B1" w:rsidRDefault="00A27F94" w:rsidP="001726AF">
      <w:pPr>
        <w:pStyle w:val="EJIE-Normal"/>
        <w:numPr>
          <w:ilvl w:val="0"/>
          <w:numId w:val="117"/>
        </w:numPr>
        <w:rPr>
          <w:bCs/>
          <w:lang w:val="es-EC"/>
        </w:rPr>
      </w:pPr>
      <w:r w:rsidRPr="004857B1">
        <w:rPr>
          <w:b/>
          <w:bCs/>
          <w:lang w:val="es-EC"/>
        </w:rPr>
        <w:t>Apertura del</w:t>
      </w:r>
      <w:r w:rsidRPr="004857B1">
        <w:rPr>
          <w:bCs/>
          <w:lang w:val="es-EC"/>
        </w:rPr>
        <w:t xml:space="preserve"> </w:t>
      </w:r>
      <w:r w:rsidR="00F15BC3" w:rsidRPr="004857B1">
        <w:rPr>
          <w:b/>
          <w:bCs/>
          <w:lang w:val="es-EC"/>
        </w:rPr>
        <w:t xml:space="preserve">archivo electrónico </w:t>
      </w:r>
      <w:r w:rsidRPr="004857B1">
        <w:rPr>
          <w:b/>
          <w:bCs/>
          <w:lang w:val="es-EC"/>
        </w:rPr>
        <w:t>de capacidad y solvencia</w:t>
      </w:r>
      <w:r w:rsidR="00F13222" w:rsidRPr="004857B1">
        <w:rPr>
          <w:bCs/>
          <w:lang w:val="es-EC"/>
        </w:rPr>
        <w:t>.</w:t>
      </w:r>
    </w:p>
    <w:p w14:paraId="1C38A839" w14:textId="5BB1C36C" w:rsidR="00F13222" w:rsidRPr="004857B1" w:rsidRDefault="00F13222" w:rsidP="00F13222">
      <w:pPr>
        <w:pStyle w:val="EJIE-Normal"/>
        <w:ind w:left="1506"/>
        <w:rPr>
          <w:bCs/>
          <w:lang w:val="es-EC"/>
        </w:rPr>
      </w:pPr>
      <w:r w:rsidRPr="004857B1">
        <w:rPr>
          <w:bCs/>
          <w:lang w:val="es-EC"/>
        </w:rPr>
        <w:t>A fin de plazo de presentación de ofertas, se procederá a la apertura por medios electrónicos en la plataforma de contratación de Euskadi. Se analizará la documentación aportada relativa a las declaraciones de capacidad y solvencia.</w:t>
      </w:r>
    </w:p>
    <w:p w14:paraId="6838591C" w14:textId="5238E176" w:rsidR="00A27F94" w:rsidRPr="004857B1" w:rsidRDefault="00A27F94" w:rsidP="001726AF">
      <w:pPr>
        <w:pStyle w:val="EJIE-Normal"/>
        <w:numPr>
          <w:ilvl w:val="0"/>
          <w:numId w:val="117"/>
        </w:numPr>
        <w:rPr>
          <w:bCs/>
          <w:lang w:val="es-EC"/>
        </w:rPr>
      </w:pPr>
      <w:r w:rsidRPr="004857B1">
        <w:rPr>
          <w:b/>
          <w:bCs/>
          <w:lang w:val="es-EC"/>
        </w:rPr>
        <w:t>Apertura del</w:t>
      </w:r>
      <w:r w:rsidRPr="004857B1">
        <w:rPr>
          <w:bCs/>
          <w:lang w:val="es-EC"/>
        </w:rPr>
        <w:t xml:space="preserve"> </w:t>
      </w:r>
      <w:r w:rsidR="00F15BC3" w:rsidRPr="004857B1">
        <w:rPr>
          <w:b/>
          <w:bCs/>
          <w:lang w:val="es-EC"/>
        </w:rPr>
        <w:t>archivo electrónico</w:t>
      </w:r>
      <w:r w:rsidRPr="004857B1">
        <w:rPr>
          <w:b/>
          <w:bCs/>
          <w:lang w:val="es-EC"/>
        </w:rPr>
        <w:t xml:space="preserve"> de criterios de juicio de valor</w:t>
      </w:r>
      <w:r w:rsidRPr="004857B1">
        <w:rPr>
          <w:bCs/>
          <w:lang w:val="es-EC"/>
        </w:rPr>
        <w:t xml:space="preserve"> </w:t>
      </w:r>
    </w:p>
    <w:p w14:paraId="222F9DB1" w14:textId="7663EA77" w:rsidR="00F13222" w:rsidRPr="004857B1" w:rsidRDefault="00F13222" w:rsidP="00F13222">
      <w:pPr>
        <w:pStyle w:val="EJIE-Normal"/>
        <w:ind w:left="1506"/>
        <w:rPr>
          <w:bCs/>
          <w:lang w:val="es-EC"/>
        </w:rPr>
      </w:pPr>
      <w:r w:rsidRPr="004857B1">
        <w:rPr>
          <w:bCs/>
          <w:lang w:val="es-EC"/>
        </w:rPr>
        <w:t xml:space="preserve">En la fecha señalada, se procederá a realizar la apertura por medios electrónicos en la plataforma de contratación de Euskadi. Se emitirá informe con los resultados, que será objeto de publicación previa a la apertura del </w:t>
      </w:r>
      <w:r w:rsidR="00F15BC3" w:rsidRPr="004857B1">
        <w:rPr>
          <w:b/>
          <w:bCs/>
          <w:lang w:val="es-EC"/>
        </w:rPr>
        <w:t xml:space="preserve">archivo electrónico </w:t>
      </w:r>
      <w:r w:rsidRPr="004857B1">
        <w:rPr>
          <w:bCs/>
          <w:lang w:val="es-EC"/>
        </w:rPr>
        <w:t>de fórmulas.</w:t>
      </w:r>
    </w:p>
    <w:p w14:paraId="65C5369B" w14:textId="49854AC2" w:rsidR="00A27F94" w:rsidRPr="004857B1" w:rsidRDefault="00F13222" w:rsidP="001726AF">
      <w:pPr>
        <w:pStyle w:val="EJIE-Normal"/>
        <w:numPr>
          <w:ilvl w:val="0"/>
          <w:numId w:val="117"/>
        </w:numPr>
        <w:rPr>
          <w:b/>
          <w:bCs/>
          <w:lang w:val="es-EC"/>
        </w:rPr>
      </w:pPr>
      <w:r w:rsidRPr="004857B1">
        <w:rPr>
          <w:b/>
          <w:bCs/>
          <w:lang w:val="es-EC"/>
        </w:rPr>
        <w:t>Apertura</w:t>
      </w:r>
      <w:r w:rsidR="00F15BC3" w:rsidRPr="004857B1">
        <w:rPr>
          <w:b/>
          <w:bCs/>
          <w:lang w:val="es-EC"/>
        </w:rPr>
        <w:t xml:space="preserve"> del archivo electrónico </w:t>
      </w:r>
      <w:r w:rsidRPr="004857B1">
        <w:rPr>
          <w:b/>
          <w:bCs/>
          <w:lang w:val="es-EC"/>
        </w:rPr>
        <w:t>de fórmulas</w:t>
      </w:r>
    </w:p>
    <w:p w14:paraId="0F48E98C" w14:textId="64A5B2AC" w:rsidR="0015280D" w:rsidRPr="004857B1" w:rsidRDefault="00F13222" w:rsidP="00F13222">
      <w:pPr>
        <w:pStyle w:val="EJIE-Normal"/>
        <w:ind w:left="1416"/>
        <w:rPr>
          <w:b/>
          <w:bCs/>
          <w:lang w:val="es-EC"/>
        </w:rPr>
      </w:pPr>
      <w:r w:rsidRPr="004857B1">
        <w:t xml:space="preserve">En la fecha señalada se procederá a la apertura del </w:t>
      </w:r>
      <w:r w:rsidR="00F15BC3" w:rsidRPr="004857B1">
        <w:rPr>
          <w:b/>
          <w:bCs/>
          <w:lang w:val="es-EC"/>
        </w:rPr>
        <w:t xml:space="preserve">archivo electrónico </w:t>
      </w:r>
      <w:r w:rsidRPr="004857B1">
        <w:t>que contenga los elementos de la oferta valorables por</w:t>
      </w:r>
      <w:r w:rsidR="00A27F94" w:rsidRPr="004857B1">
        <w:t xml:space="preserve"> la mera aplicación de fórmula</w:t>
      </w:r>
      <w:r w:rsidRPr="004857B1">
        <w:t>s</w:t>
      </w:r>
      <w:r w:rsidR="00A27F94" w:rsidRPr="004857B1">
        <w:t xml:space="preserve">. </w:t>
      </w:r>
      <w:r w:rsidRPr="004857B1">
        <w:t xml:space="preserve">Estas aperturas se realizan mediante medios completamente electrónicos, por lo que no es preceptivo que sea pública, de acuerdo </w:t>
      </w:r>
      <w:r w:rsidR="00FD64EC">
        <w:t>con</w:t>
      </w:r>
      <w:r w:rsidRPr="004857B1">
        <w:t xml:space="preserve"> lo establecido en el a</w:t>
      </w:r>
      <w:r w:rsidR="00A27F94" w:rsidRPr="004857B1">
        <w:t>rtículo 157.4 LCSP.</w:t>
      </w:r>
    </w:p>
    <w:p w14:paraId="268076E3" w14:textId="77777777" w:rsidR="00177C98" w:rsidRPr="00DE2DC2" w:rsidRDefault="00177C98" w:rsidP="00DE2DC2">
      <w:pPr>
        <w:pStyle w:val="EJIE-Titulo2"/>
      </w:pPr>
      <w:r w:rsidRPr="00DE2DC2">
        <w:tab/>
      </w:r>
      <w:bookmarkStart w:id="136" w:name="_Toc535484355"/>
      <w:bookmarkStart w:id="137" w:name="_Toc224597110"/>
      <w:r w:rsidRPr="00DE2DC2">
        <w:t>CRITERIOS DE ADJUDICACIÓN</w:t>
      </w:r>
      <w:bookmarkEnd w:id="135"/>
      <w:bookmarkEnd w:id="136"/>
      <w:bookmarkEnd w:id="137"/>
      <w:r w:rsidRPr="00DE2DC2">
        <w:t xml:space="preserve"> </w:t>
      </w:r>
    </w:p>
    <w:p w14:paraId="295D9CB0" w14:textId="77777777" w:rsidR="00177C98" w:rsidRPr="00FF07BA" w:rsidRDefault="00177C98" w:rsidP="009733F7">
      <w:pPr>
        <w:spacing w:line="240" w:lineRule="auto"/>
        <w:ind w:left="708"/>
        <w:jc w:val="both"/>
      </w:pPr>
      <w:r w:rsidRPr="00FF07BA">
        <w:t>Los criterios de adjudicación que servirán de base para la valoración de las propuestas, así como sus pesos de ponderación se recogen a continuación. Para la evaluación de las propuestas se establece un criterio de ponderación con una puntuación máxima de 100 puntos.</w:t>
      </w:r>
    </w:p>
    <w:p w14:paraId="0750C496" w14:textId="77777777" w:rsidR="00177C98" w:rsidRPr="00FF07BA" w:rsidRDefault="00177C98" w:rsidP="009733F7">
      <w:pPr>
        <w:spacing w:line="240" w:lineRule="auto"/>
        <w:ind w:left="708"/>
        <w:jc w:val="both"/>
      </w:pPr>
      <w:r w:rsidRPr="00FF07BA">
        <w:t xml:space="preserve">Con el fin de garantizar que la ejecución del trabajo permita alcanzar los objetivos que el mismo persigue, se </w:t>
      </w:r>
      <w:r w:rsidR="00F160C3">
        <w:t>podrá considerar</w:t>
      </w:r>
      <w:r w:rsidRPr="00FF07BA">
        <w:t xml:space="preserve"> objeto de valoración no sólo los costes, sino también, y de forma claramente relevante, el valor técnico o relacionado con la calidad de las ofertas presentadas. </w:t>
      </w:r>
    </w:p>
    <w:p w14:paraId="40926E42" w14:textId="0E06EE80" w:rsidR="00177C98" w:rsidRPr="00FF07BA" w:rsidRDefault="00177C98" w:rsidP="009733F7">
      <w:pPr>
        <w:spacing w:line="240" w:lineRule="auto"/>
        <w:ind w:left="708"/>
        <w:jc w:val="both"/>
      </w:pPr>
      <w:r w:rsidRPr="00FF07BA">
        <w:t>En caso de que la oferta no se ajuste a las necesidades</w:t>
      </w:r>
      <w:r w:rsidR="00F93AA7">
        <w:t xml:space="preserve"> y requisitos planteado</w:t>
      </w:r>
      <w:r w:rsidRPr="00FF07BA">
        <w:t xml:space="preserve">s en el pliego de condiciones técnicas, la puntuación será de cero, excluyéndose automáticamente esta oferta del resto del proceso selectivo. </w:t>
      </w:r>
    </w:p>
    <w:p w14:paraId="4C9CA38E" w14:textId="4A56B9F7" w:rsidR="00177C98" w:rsidRPr="00FF07BA" w:rsidRDefault="00C33CDC" w:rsidP="009733F7">
      <w:pPr>
        <w:spacing w:line="240" w:lineRule="auto"/>
        <w:ind w:left="708"/>
        <w:jc w:val="both"/>
      </w:pPr>
      <w:r w:rsidRPr="00FF07BA">
        <w:t>Se valorarán por separado los criterio</w:t>
      </w:r>
      <w:r>
        <w:t xml:space="preserve">s que implican juicio de valor </w:t>
      </w:r>
      <w:r w:rsidRPr="00FF07BA">
        <w:t xml:space="preserve">de los que resulten de la </w:t>
      </w:r>
      <w:r>
        <w:t>aplicación directa de fórmulas</w:t>
      </w:r>
      <w:r w:rsidRPr="00FF07BA">
        <w:t xml:space="preserve">, realizando en primer lugar la valoración de los </w:t>
      </w:r>
      <w:r>
        <w:t>de juicio de valor</w:t>
      </w:r>
      <w:r w:rsidRPr="00FF07BA">
        <w:t xml:space="preserve"> y posteriormente los </w:t>
      </w:r>
      <w:r>
        <w:t>de fórmulas</w:t>
      </w:r>
      <w:r w:rsidRPr="00FF07BA">
        <w:t xml:space="preserve">, en actos separados dentro del procedimiento, tal y como se establece en </w:t>
      </w:r>
      <w:r>
        <w:t>las condiciones específicas del presente pliego</w:t>
      </w:r>
      <w:r w:rsidR="00ED055E">
        <w:t>.</w:t>
      </w:r>
    </w:p>
    <w:p w14:paraId="303B66AA" w14:textId="7DDBF73C" w:rsidR="009B6D8A" w:rsidRPr="00DE2DC2" w:rsidRDefault="002F0D9F" w:rsidP="00DE2DC2">
      <w:pPr>
        <w:pStyle w:val="EJIE-Titulo2"/>
      </w:pPr>
      <w:r>
        <w:lastRenderedPageBreak/>
        <w:tab/>
      </w:r>
      <w:bookmarkStart w:id="138" w:name="_Toc224597111"/>
      <w:r w:rsidR="009B6D8A" w:rsidRPr="00DE2DC2">
        <w:t>ANÁLISIS DE LAS OFERTAS Y ADJUDICACIÓN</w:t>
      </w:r>
      <w:bookmarkEnd w:id="138"/>
    </w:p>
    <w:p w14:paraId="71DE46B2" w14:textId="03C9C130" w:rsidR="009B6D8A" w:rsidRPr="004857B1" w:rsidRDefault="00F15BC3" w:rsidP="001726AF">
      <w:pPr>
        <w:pStyle w:val="EJIE-Titulo3"/>
        <w:numPr>
          <w:ilvl w:val="2"/>
          <w:numId w:val="88"/>
        </w:numPr>
        <w:rPr>
          <w:color w:val="auto"/>
        </w:rPr>
      </w:pPr>
      <w:bookmarkStart w:id="139" w:name="_Toc224597112"/>
      <w:r w:rsidRPr="004857B1">
        <w:rPr>
          <w:bCs/>
          <w:color w:val="auto"/>
          <w:lang w:val="es-EC"/>
        </w:rPr>
        <w:t>Archivo electrónico</w:t>
      </w:r>
      <w:r w:rsidRPr="004857B1">
        <w:rPr>
          <w:b w:val="0"/>
          <w:bCs/>
          <w:color w:val="auto"/>
          <w:lang w:val="es-EC"/>
        </w:rPr>
        <w:t xml:space="preserve"> </w:t>
      </w:r>
      <w:r w:rsidR="00F93AA7" w:rsidRPr="004857B1">
        <w:rPr>
          <w:color w:val="auto"/>
        </w:rPr>
        <w:t>de</w:t>
      </w:r>
      <w:r w:rsidR="009B6D8A" w:rsidRPr="004857B1">
        <w:rPr>
          <w:color w:val="auto"/>
        </w:rPr>
        <w:t xml:space="preserve"> capacidad y solvencia</w:t>
      </w:r>
      <w:bookmarkEnd w:id="139"/>
    </w:p>
    <w:p w14:paraId="774B0AAE" w14:textId="3D413E60" w:rsidR="009B6D8A" w:rsidRPr="004857B1" w:rsidRDefault="003718EE" w:rsidP="009B6D8A">
      <w:pPr>
        <w:pStyle w:val="EJIE-Titulo3"/>
        <w:numPr>
          <w:ilvl w:val="0"/>
          <w:numId w:val="0"/>
        </w:numPr>
        <w:spacing w:line="240" w:lineRule="auto"/>
        <w:ind w:left="708"/>
        <w:outlineLvl w:val="9"/>
        <w:rPr>
          <w:b w:val="0"/>
          <w:bCs/>
          <w:color w:val="auto"/>
        </w:rPr>
      </w:pPr>
      <w:r w:rsidRPr="004857B1">
        <w:rPr>
          <w:b w:val="0"/>
          <w:bCs/>
          <w:color w:val="auto"/>
        </w:rPr>
        <w:t>La Mesa</w:t>
      </w:r>
      <w:r w:rsidR="00ED055E" w:rsidRPr="004857B1">
        <w:rPr>
          <w:b w:val="0"/>
          <w:bCs/>
          <w:color w:val="auto"/>
        </w:rPr>
        <w:t>, o en su caso el técnico responsable del contrato</w:t>
      </w:r>
      <w:r w:rsidR="009B6D8A" w:rsidRPr="004857B1">
        <w:rPr>
          <w:b w:val="0"/>
          <w:bCs/>
          <w:color w:val="auto"/>
        </w:rPr>
        <w:t xml:space="preserve"> examinará con carácter previo el contenido</w:t>
      </w:r>
      <w:r w:rsidR="00132EC7" w:rsidRPr="004857B1">
        <w:rPr>
          <w:b w:val="0"/>
          <w:bCs/>
          <w:color w:val="auto"/>
        </w:rPr>
        <w:t xml:space="preserve"> del </w:t>
      </w:r>
      <w:r w:rsidR="00F15BC3" w:rsidRPr="004857B1">
        <w:rPr>
          <w:b w:val="0"/>
          <w:bCs/>
          <w:color w:val="auto"/>
          <w:lang w:val="es-EC"/>
        </w:rPr>
        <w:t xml:space="preserve">archivo electrónico </w:t>
      </w:r>
      <w:r w:rsidR="009B6D8A" w:rsidRPr="004857B1">
        <w:rPr>
          <w:b w:val="0"/>
          <w:bCs/>
          <w:color w:val="auto"/>
        </w:rPr>
        <w:t xml:space="preserve">capacidad y solvencia, y calificará los documentos presentados por </w:t>
      </w:r>
      <w:r w:rsidR="00ED055E" w:rsidRPr="004857B1">
        <w:rPr>
          <w:b w:val="0"/>
          <w:bCs/>
          <w:color w:val="auto"/>
        </w:rPr>
        <w:t xml:space="preserve">las </w:t>
      </w:r>
      <w:r w:rsidR="009B6D8A" w:rsidRPr="004857B1">
        <w:rPr>
          <w:b w:val="0"/>
          <w:bCs/>
          <w:color w:val="auto"/>
        </w:rPr>
        <w:t>licitadoras.</w:t>
      </w:r>
    </w:p>
    <w:tbl>
      <w:tblPr>
        <w:tblStyle w:val="Tablaconcuadrcula"/>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867"/>
        <w:gridCol w:w="7869"/>
      </w:tblGrid>
      <w:tr w:rsidR="007422AA" w:rsidRPr="00FF07BA" w14:paraId="31119255" w14:textId="77777777" w:rsidTr="003718EE">
        <w:tc>
          <w:tcPr>
            <w:tcW w:w="959" w:type="pct"/>
          </w:tcPr>
          <w:p w14:paraId="14E5A455" w14:textId="77777777" w:rsidR="009B6D8A" w:rsidRPr="00FF07BA" w:rsidRDefault="009B6D8A" w:rsidP="009B6D8A">
            <w:pPr>
              <w:pStyle w:val="EJIE-Normal"/>
              <w:ind w:left="0"/>
              <w:rPr>
                <w:b/>
              </w:rPr>
            </w:pPr>
            <w:r w:rsidRPr="00FF07BA">
              <w:rPr>
                <w:b/>
              </w:rPr>
              <w:t>Subsanación</w:t>
            </w:r>
          </w:p>
        </w:tc>
        <w:tc>
          <w:tcPr>
            <w:tcW w:w="4041" w:type="pct"/>
          </w:tcPr>
          <w:p w14:paraId="48DE12BE" w14:textId="6ABC31F4" w:rsidR="009B6D8A" w:rsidRPr="00FF07BA" w:rsidRDefault="00B43C82" w:rsidP="009B6D8A">
            <w:pPr>
              <w:pStyle w:val="NormalWeb"/>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En caso de que</w:t>
            </w:r>
            <w:r w:rsidR="009B6D8A" w:rsidRPr="00FF07BA">
              <w:rPr>
                <w:rFonts w:asciiTheme="minorHAnsi" w:hAnsiTheme="minorHAnsi" w:cstheme="minorHAnsi"/>
                <w:sz w:val="22"/>
                <w:szCs w:val="22"/>
              </w:rPr>
              <w:t xml:space="preserve"> observase defectos u omisiones subsanables en la documentación presentada, lo notificará a las licitadoras afectadas, concediéndoles un plazo de hasta tres días hábiles para la corrección o subsanación de defectos subsanables en la documentación presentada. La no presentación de alguno de los documentos exigidos o la presentación de </w:t>
            </w:r>
            <w:r w:rsidR="002D6962">
              <w:rPr>
                <w:rFonts w:asciiTheme="minorHAnsi" w:hAnsiTheme="minorHAnsi" w:cstheme="minorHAnsi"/>
                <w:sz w:val="22"/>
                <w:szCs w:val="22"/>
              </w:rPr>
              <w:t>estos</w:t>
            </w:r>
            <w:r w:rsidR="009B6D8A" w:rsidRPr="00FF07BA">
              <w:rPr>
                <w:rFonts w:asciiTheme="minorHAnsi" w:hAnsiTheme="minorHAnsi" w:cstheme="minorHAnsi"/>
                <w:sz w:val="22"/>
                <w:szCs w:val="22"/>
              </w:rPr>
              <w:t xml:space="preserve"> en forma distinta a la requerida</w:t>
            </w:r>
            <w:r w:rsidR="00E95D8B">
              <w:rPr>
                <w:rFonts w:asciiTheme="minorHAnsi" w:hAnsiTheme="minorHAnsi" w:cstheme="minorHAnsi"/>
                <w:sz w:val="22"/>
                <w:szCs w:val="22"/>
              </w:rPr>
              <w:t xml:space="preserve"> o no cumpliendo lo requerido,</w:t>
            </w:r>
            <w:r w:rsidR="009B6D8A" w:rsidRPr="00FF07BA">
              <w:rPr>
                <w:rFonts w:asciiTheme="minorHAnsi" w:hAnsiTheme="minorHAnsi" w:cstheme="minorHAnsi"/>
                <w:sz w:val="22"/>
                <w:szCs w:val="22"/>
              </w:rPr>
              <w:t xml:space="preserve"> dará lu</w:t>
            </w:r>
            <w:r w:rsidR="00ED055E">
              <w:rPr>
                <w:rFonts w:asciiTheme="minorHAnsi" w:hAnsiTheme="minorHAnsi" w:cstheme="minorHAnsi"/>
                <w:sz w:val="22"/>
                <w:szCs w:val="22"/>
              </w:rPr>
              <w:t>gar a la no admisión definitiva</w:t>
            </w:r>
            <w:r w:rsidR="009B6D8A" w:rsidRPr="00FF07BA">
              <w:rPr>
                <w:rFonts w:asciiTheme="minorHAnsi" w:hAnsiTheme="minorHAnsi" w:cstheme="minorHAnsi"/>
                <w:sz w:val="22"/>
                <w:szCs w:val="22"/>
              </w:rPr>
              <w:t>.</w:t>
            </w:r>
          </w:p>
          <w:p w14:paraId="0A81CFE7" w14:textId="77777777" w:rsidR="009B6D8A" w:rsidRPr="00FF07BA" w:rsidRDefault="00ED055E" w:rsidP="009B6D8A">
            <w:pPr>
              <w:pStyle w:val="NormalWeb"/>
              <w:spacing w:before="120" w:beforeAutospacing="0" w:after="120" w:afterAutospacing="0"/>
              <w:jc w:val="both"/>
              <w:rPr>
                <w:rFonts w:asciiTheme="minorHAnsi" w:hAnsiTheme="minorHAnsi" w:cstheme="minorHAnsi"/>
                <w:sz w:val="22"/>
                <w:szCs w:val="22"/>
              </w:rPr>
            </w:pPr>
            <w:r>
              <w:rPr>
                <w:rFonts w:asciiTheme="minorHAnsi" w:hAnsiTheme="minorHAnsi" w:cstheme="minorHAnsi"/>
                <w:sz w:val="22"/>
                <w:szCs w:val="22"/>
              </w:rPr>
              <w:t>U</w:t>
            </w:r>
            <w:r w:rsidR="009B6D8A" w:rsidRPr="00FF07BA">
              <w:rPr>
                <w:rFonts w:asciiTheme="minorHAnsi" w:hAnsiTheme="minorHAnsi" w:cstheme="minorHAnsi"/>
                <w:sz w:val="22"/>
                <w:szCs w:val="22"/>
              </w:rPr>
              <w:t>na vez calificada la documentación y subsanados, en su caso, los defectos u omisiones de la documentación presentada,</w:t>
            </w:r>
            <w:r>
              <w:rPr>
                <w:rFonts w:asciiTheme="minorHAnsi" w:hAnsiTheme="minorHAnsi" w:cstheme="minorHAnsi"/>
                <w:sz w:val="22"/>
                <w:szCs w:val="22"/>
              </w:rPr>
              <w:t xml:space="preserve"> se</w:t>
            </w:r>
            <w:r w:rsidR="009B6D8A" w:rsidRPr="00FF07BA">
              <w:rPr>
                <w:rFonts w:asciiTheme="minorHAnsi" w:hAnsiTheme="minorHAnsi" w:cstheme="minorHAnsi"/>
                <w:sz w:val="22"/>
                <w:szCs w:val="22"/>
              </w:rPr>
              <w:t xml:space="preserve"> procederá a determinar las empresas que se ajustan a los criterios de selección de las mismas, y de solvencia mínima exigida.</w:t>
            </w:r>
          </w:p>
        </w:tc>
      </w:tr>
      <w:tr w:rsidR="007422AA" w:rsidRPr="00FF07BA" w14:paraId="081ECA92" w14:textId="77777777" w:rsidTr="003718EE">
        <w:tc>
          <w:tcPr>
            <w:tcW w:w="959" w:type="pct"/>
          </w:tcPr>
          <w:p w14:paraId="0A279050" w14:textId="77777777" w:rsidR="009B6D8A" w:rsidRPr="00FF07BA" w:rsidRDefault="009B6D8A" w:rsidP="009B6D8A">
            <w:pPr>
              <w:pStyle w:val="NormalWeb"/>
              <w:tabs>
                <w:tab w:val="left" w:pos="709"/>
              </w:tabs>
              <w:spacing w:before="0" w:beforeAutospacing="0" w:after="0" w:afterAutospacing="0"/>
              <w:rPr>
                <w:rFonts w:asciiTheme="minorHAnsi" w:hAnsiTheme="minorHAnsi" w:cstheme="minorHAnsi"/>
                <w:bCs/>
                <w:sz w:val="22"/>
                <w:szCs w:val="22"/>
              </w:rPr>
            </w:pPr>
            <w:r w:rsidRPr="00FF07BA">
              <w:rPr>
                <w:rFonts w:asciiTheme="minorHAnsi" w:hAnsiTheme="minorHAnsi" w:cstheme="minorHAnsi"/>
                <w:b/>
                <w:sz w:val="22"/>
                <w:szCs w:val="22"/>
                <w:u w:val="single"/>
              </w:rPr>
              <w:t>Exclusión de proposiciones</w:t>
            </w:r>
          </w:p>
        </w:tc>
        <w:tc>
          <w:tcPr>
            <w:tcW w:w="4041" w:type="pct"/>
          </w:tcPr>
          <w:p w14:paraId="2AD800D7" w14:textId="77777777" w:rsidR="009B6D8A" w:rsidRPr="00FF07BA" w:rsidRDefault="009B6D8A" w:rsidP="009B6D8A">
            <w:pPr>
              <w:pStyle w:val="NormalWeb"/>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No se aceptarán aquellas proposiciones que:</w:t>
            </w:r>
          </w:p>
          <w:p w14:paraId="3BA4FF4A" w14:textId="0A1039F6"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Tengan contradicciones, omisiones,</w:t>
            </w:r>
            <w:r w:rsidR="00EA21F0">
              <w:rPr>
                <w:rFonts w:asciiTheme="minorHAnsi" w:hAnsiTheme="minorHAnsi" w:cstheme="minorHAnsi"/>
                <w:sz w:val="22"/>
                <w:szCs w:val="22"/>
              </w:rPr>
              <w:t xml:space="preserve"> alteración de modelos o normas de cumplimentación,</w:t>
            </w:r>
            <w:r w:rsidRPr="00FF07BA">
              <w:rPr>
                <w:rFonts w:asciiTheme="minorHAnsi" w:hAnsiTheme="minorHAnsi" w:cstheme="minorHAnsi"/>
                <w:sz w:val="22"/>
                <w:szCs w:val="22"/>
              </w:rPr>
              <w:t xml:space="preserve"> errores o tachaduras que impidan conocer claramente lo que EJIE, S.A. estime fundamental para considerar la oferta. </w:t>
            </w:r>
          </w:p>
          <w:p w14:paraId="43E282CA" w14:textId="77777777"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 xml:space="preserve">Aquellas que carezcan de concordancia con la documentación examinada y admitida. </w:t>
            </w:r>
          </w:p>
          <w:p w14:paraId="63C04F1B" w14:textId="77777777"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Exceda</w:t>
            </w:r>
            <w:r w:rsidR="00ED055E">
              <w:rPr>
                <w:rFonts w:asciiTheme="minorHAnsi" w:hAnsiTheme="minorHAnsi" w:cstheme="minorHAnsi"/>
                <w:sz w:val="22"/>
                <w:szCs w:val="22"/>
              </w:rPr>
              <w:t>n del presupuesto</w:t>
            </w:r>
            <w:r w:rsidRPr="00FF07BA">
              <w:rPr>
                <w:rFonts w:asciiTheme="minorHAnsi" w:hAnsiTheme="minorHAnsi" w:cstheme="minorHAnsi"/>
                <w:sz w:val="22"/>
                <w:szCs w:val="22"/>
              </w:rPr>
              <w:t xml:space="preserve"> máximo de licitación</w:t>
            </w:r>
            <w:r w:rsidR="00ED055E">
              <w:rPr>
                <w:rFonts w:asciiTheme="minorHAnsi" w:hAnsiTheme="minorHAnsi" w:cstheme="minorHAnsi"/>
                <w:sz w:val="22"/>
                <w:szCs w:val="22"/>
              </w:rPr>
              <w:t>, o supere precio/s máximos unitarios, si estuvieran establecidos</w:t>
            </w:r>
            <w:r w:rsidRPr="00FF07BA">
              <w:rPr>
                <w:rFonts w:asciiTheme="minorHAnsi" w:hAnsiTheme="minorHAnsi" w:cstheme="minorHAnsi"/>
                <w:sz w:val="22"/>
                <w:szCs w:val="22"/>
              </w:rPr>
              <w:t>.</w:t>
            </w:r>
          </w:p>
          <w:p w14:paraId="63A7A2D6" w14:textId="77777777"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Las que varíen sustancialmente el modelo de proposición establecido.</w:t>
            </w:r>
          </w:p>
          <w:p w14:paraId="311ED864" w14:textId="77777777" w:rsidR="009B6D8A" w:rsidRPr="008A7391"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En las que existie</w:t>
            </w:r>
            <w:r w:rsidR="008A7391">
              <w:rPr>
                <w:rFonts w:asciiTheme="minorHAnsi" w:hAnsiTheme="minorHAnsi" w:cstheme="minorHAnsi"/>
                <w:sz w:val="22"/>
                <w:szCs w:val="22"/>
              </w:rPr>
              <w:t xml:space="preserve">se reconocimiento por parte de </w:t>
            </w:r>
            <w:r w:rsidR="008A7391" w:rsidRPr="008A7391">
              <w:rPr>
                <w:rFonts w:asciiTheme="minorHAnsi" w:hAnsiTheme="minorHAnsi" w:cstheme="minorHAnsi"/>
                <w:sz w:val="22"/>
                <w:szCs w:val="22"/>
              </w:rPr>
              <w:t>la</w:t>
            </w:r>
            <w:r w:rsidRPr="008A7391">
              <w:rPr>
                <w:rFonts w:asciiTheme="minorHAnsi" w:hAnsiTheme="minorHAnsi" w:cstheme="minorHAnsi"/>
                <w:sz w:val="22"/>
                <w:szCs w:val="22"/>
              </w:rPr>
              <w:t xml:space="preserve"> licitadora de que adolece de error o inconsistencia que la hagan inviable.</w:t>
            </w:r>
          </w:p>
          <w:p w14:paraId="07603658" w14:textId="77777777"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Las que no cumplan con los requisitos obligatorios de capacidad y</w:t>
            </w:r>
            <w:r w:rsidR="008A7391">
              <w:rPr>
                <w:rFonts w:asciiTheme="minorHAnsi" w:hAnsiTheme="minorHAnsi" w:cstheme="minorHAnsi"/>
                <w:sz w:val="22"/>
                <w:szCs w:val="22"/>
              </w:rPr>
              <w:t>/o</w:t>
            </w:r>
            <w:r w:rsidRPr="00FF07BA">
              <w:rPr>
                <w:rFonts w:asciiTheme="minorHAnsi" w:hAnsiTheme="minorHAnsi" w:cstheme="minorHAnsi"/>
                <w:sz w:val="22"/>
                <w:szCs w:val="22"/>
              </w:rPr>
              <w:t xml:space="preserve"> solvencia.</w:t>
            </w:r>
          </w:p>
          <w:p w14:paraId="1111826C" w14:textId="77777777"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Las que no cuenten con la habilitación empresarial o profesional exigible.</w:t>
            </w:r>
          </w:p>
          <w:p w14:paraId="67C52267" w14:textId="77777777"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Quedarán descartadas las proposiciones que no cumplan con un umbral mínimo requerido, si se establecen fases de valoración de las mismas, o no cumplan con los requisitos técnicos solicitados.</w:t>
            </w:r>
          </w:p>
          <w:p w14:paraId="10C5B9F7" w14:textId="77777777" w:rsidR="009B6D8A" w:rsidRPr="00FF07B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Aquellas que obtengan cero p</w:t>
            </w:r>
            <w:r w:rsidR="008A7391">
              <w:rPr>
                <w:rFonts w:asciiTheme="minorHAnsi" w:hAnsiTheme="minorHAnsi" w:cstheme="minorHAnsi"/>
                <w:sz w:val="22"/>
                <w:szCs w:val="22"/>
              </w:rPr>
              <w:t>untos en la valoración técnica</w:t>
            </w:r>
            <w:r w:rsidRPr="00FF07BA">
              <w:rPr>
                <w:rFonts w:asciiTheme="minorHAnsi" w:hAnsiTheme="minorHAnsi" w:cstheme="minorHAnsi"/>
                <w:sz w:val="22"/>
                <w:szCs w:val="22"/>
              </w:rPr>
              <w:t>.</w:t>
            </w:r>
          </w:p>
          <w:p w14:paraId="42ABA160" w14:textId="77777777" w:rsidR="009B6D8A" w:rsidRDefault="009B6D8A"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sidRPr="00FF07BA">
              <w:rPr>
                <w:rFonts w:asciiTheme="minorHAnsi" w:hAnsiTheme="minorHAnsi" w:cstheme="minorHAnsi"/>
                <w:sz w:val="22"/>
                <w:szCs w:val="22"/>
              </w:rPr>
              <w:t>Las que no aporten la documentación exigida, en tiempo y forma.</w:t>
            </w:r>
          </w:p>
          <w:p w14:paraId="0C7BE577" w14:textId="5A9C4A64" w:rsidR="009005FF" w:rsidRPr="00FF07BA" w:rsidRDefault="009005FF" w:rsidP="001726AF">
            <w:pPr>
              <w:pStyle w:val="NormalWeb"/>
              <w:numPr>
                <w:ilvl w:val="0"/>
                <w:numId w:val="69"/>
              </w:numPr>
              <w:tabs>
                <w:tab w:val="left" w:pos="1276"/>
              </w:tabs>
              <w:spacing w:before="120" w:beforeAutospacing="0" w:after="120" w:afterAutospacing="0"/>
              <w:jc w:val="both"/>
              <w:rPr>
                <w:rFonts w:asciiTheme="minorHAnsi" w:hAnsiTheme="minorHAnsi" w:cstheme="minorHAnsi"/>
                <w:sz w:val="22"/>
                <w:szCs w:val="22"/>
              </w:rPr>
            </w:pPr>
            <w:r>
              <w:rPr>
                <w:rFonts w:asciiTheme="minorHAnsi" w:hAnsiTheme="minorHAnsi" w:cstheme="minorHAnsi"/>
                <w:sz w:val="22"/>
                <w:szCs w:val="22"/>
              </w:rPr>
              <w:t>Contengan datos falsos.</w:t>
            </w:r>
          </w:p>
        </w:tc>
      </w:tr>
    </w:tbl>
    <w:p w14:paraId="204DE954" w14:textId="6E04F8C5" w:rsidR="009B6D8A" w:rsidRPr="008A7391" w:rsidRDefault="00F15BC3" w:rsidP="001726AF">
      <w:pPr>
        <w:pStyle w:val="EJIE-Titulo3"/>
        <w:numPr>
          <w:ilvl w:val="2"/>
          <w:numId w:val="88"/>
        </w:numPr>
      </w:pPr>
      <w:bookmarkStart w:id="140" w:name="_Toc224597113"/>
      <w:r w:rsidRPr="004857B1">
        <w:t>Archivo electrónico</w:t>
      </w:r>
      <w:r w:rsidRPr="00F13222">
        <w:rPr>
          <w:b w:val="0"/>
          <w:bCs/>
          <w:color w:val="FF0000"/>
          <w:lang w:val="es-EC"/>
        </w:rPr>
        <w:t xml:space="preserve"> </w:t>
      </w:r>
      <w:r w:rsidR="009B6D8A" w:rsidRPr="008A7391">
        <w:t>con criterios que implican juicio de valor</w:t>
      </w:r>
      <w:bookmarkEnd w:id="140"/>
    </w:p>
    <w:p w14:paraId="67FD0E62" w14:textId="0B02CCC2" w:rsidR="009B6D8A" w:rsidRPr="004857B1" w:rsidRDefault="000B3D84" w:rsidP="009B6D8A">
      <w:pPr>
        <w:pStyle w:val="NormalWeb"/>
        <w:spacing w:before="120" w:beforeAutospacing="0" w:after="120" w:afterAutospacing="0" w:line="276" w:lineRule="auto"/>
        <w:ind w:left="708"/>
        <w:jc w:val="both"/>
        <w:rPr>
          <w:rFonts w:asciiTheme="minorHAnsi" w:hAnsiTheme="minorHAnsi" w:cstheme="minorHAnsi"/>
          <w:sz w:val="22"/>
          <w:szCs w:val="22"/>
        </w:rPr>
      </w:pPr>
      <w:r>
        <w:rPr>
          <w:rFonts w:asciiTheme="minorHAnsi" w:hAnsiTheme="minorHAnsi" w:cstheme="minorHAnsi"/>
          <w:sz w:val="22"/>
          <w:szCs w:val="22"/>
        </w:rPr>
        <w:t>Los contenidos de la o</w:t>
      </w:r>
      <w:r w:rsidRPr="00FF07BA">
        <w:rPr>
          <w:rFonts w:asciiTheme="minorHAnsi" w:hAnsiTheme="minorHAnsi" w:cstheme="minorHAnsi"/>
          <w:sz w:val="22"/>
          <w:szCs w:val="22"/>
        </w:rPr>
        <w:t xml:space="preserve">ferta </w:t>
      </w:r>
      <w:r w:rsidRPr="008A7391">
        <w:rPr>
          <w:rFonts w:asciiTheme="minorHAnsi" w:hAnsiTheme="minorHAnsi" w:cstheme="minorHAnsi"/>
          <w:sz w:val="22"/>
          <w:szCs w:val="22"/>
        </w:rPr>
        <w:t>de las licitadoras</w:t>
      </w:r>
      <w:r w:rsidRPr="00FF07BA">
        <w:rPr>
          <w:rFonts w:asciiTheme="minorHAnsi" w:hAnsiTheme="minorHAnsi" w:cstheme="minorHAnsi"/>
          <w:sz w:val="22"/>
          <w:szCs w:val="22"/>
        </w:rPr>
        <w:t xml:space="preserve"> serán objeto de </w:t>
      </w:r>
      <w:r>
        <w:rPr>
          <w:rFonts w:asciiTheme="minorHAnsi" w:hAnsiTheme="minorHAnsi" w:cstheme="minorHAnsi"/>
          <w:sz w:val="22"/>
          <w:szCs w:val="22"/>
        </w:rPr>
        <w:t>apertura</w:t>
      </w:r>
      <w:r w:rsidRPr="00FF07BA">
        <w:rPr>
          <w:rFonts w:asciiTheme="minorHAnsi" w:hAnsiTheme="minorHAnsi" w:cstheme="minorHAnsi"/>
          <w:sz w:val="22"/>
          <w:szCs w:val="22"/>
        </w:rPr>
        <w:t xml:space="preserve"> en el día y</w:t>
      </w:r>
      <w:r>
        <w:rPr>
          <w:rFonts w:asciiTheme="minorHAnsi" w:hAnsiTheme="minorHAnsi" w:cstheme="minorHAnsi"/>
          <w:sz w:val="22"/>
          <w:szCs w:val="22"/>
        </w:rPr>
        <w:t xml:space="preserve"> hora señalados en los anuncios</w:t>
      </w:r>
      <w:r w:rsidRPr="00FF07BA">
        <w:rPr>
          <w:rFonts w:asciiTheme="minorHAnsi" w:hAnsiTheme="minorHAnsi" w:cstheme="minorHAnsi"/>
          <w:sz w:val="22"/>
          <w:szCs w:val="22"/>
        </w:rPr>
        <w:t xml:space="preserve"> de licitación; procediéndose</w:t>
      </w:r>
      <w:r>
        <w:rPr>
          <w:rFonts w:asciiTheme="minorHAnsi" w:hAnsiTheme="minorHAnsi" w:cstheme="minorHAnsi"/>
          <w:sz w:val="22"/>
          <w:szCs w:val="22"/>
        </w:rPr>
        <w:t xml:space="preserve"> posteriormente</w:t>
      </w:r>
      <w:r w:rsidRPr="00FF07BA">
        <w:rPr>
          <w:rFonts w:asciiTheme="minorHAnsi" w:hAnsiTheme="minorHAnsi" w:cstheme="minorHAnsi"/>
          <w:sz w:val="22"/>
          <w:szCs w:val="22"/>
        </w:rPr>
        <w:t xml:space="preserve"> a su examen y valoración</w:t>
      </w:r>
      <w:r>
        <w:rPr>
          <w:rFonts w:asciiTheme="minorHAnsi" w:hAnsiTheme="minorHAnsi" w:cstheme="minorHAnsi"/>
          <w:sz w:val="22"/>
          <w:szCs w:val="22"/>
        </w:rPr>
        <w:t xml:space="preserve">, por el técnico </w:t>
      </w:r>
      <w:r>
        <w:rPr>
          <w:rFonts w:asciiTheme="minorHAnsi" w:hAnsiTheme="minorHAnsi" w:cstheme="minorHAnsi"/>
          <w:sz w:val="22"/>
          <w:szCs w:val="22"/>
        </w:rPr>
        <w:lastRenderedPageBreak/>
        <w:t xml:space="preserve">responsable del contrato o el </w:t>
      </w:r>
      <w:r w:rsidRPr="004857B1">
        <w:rPr>
          <w:rFonts w:asciiTheme="minorHAnsi" w:hAnsiTheme="minorHAnsi" w:cstheme="minorHAnsi"/>
          <w:sz w:val="22"/>
          <w:szCs w:val="22"/>
        </w:rPr>
        <w:t xml:space="preserve">equipo técnico designado. Con carácter previo a la apertura de las proposiciones del </w:t>
      </w:r>
      <w:r w:rsidRPr="004857B1">
        <w:rPr>
          <w:rFonts w:asciiTheme="minorHAnsi" w:hAnsiTheme="minorHAnsi" w:cstheme="minorHAnsi"/>
          <w:b/>
          <w:bCs/>
          <w:sz w:val="22"/>
          <w:szCs w:val="22"/>
          <w:lang w:val="es-EC"/>
        </w:rPr>
        <w:t xml:space="preserve">archivo electrónico </w:t>
      </w:r>
      <w:r w:rsidRPr="004857B1">
        <w:rPr>
          <w:rFonts w:asciiTheme="minorHAnsi" w:hAnsiTheme="minorHAnsi" w:cstheme="minorHAnsi"/>
          <w:sz w:val="22"/>
          <w:szCs w:val="22"/>
        </w:rPr>
        <w:t xml:space="preserve">de mera aplicación de fórmulas se procederá a </w:t>
      </w:r>
      <w:r>
        <w:rPr>
          <w:rFonts w:asciiTheme="minorHAnsi" w:hAnsiTheme="minorHAnsi" w:cstheme="minorHAnsi"/>
          <w:sz w:val="22"/>
          <w:szCs w:val="22"/>
        </w:rPr>
        <w:t>la publicación del informe que contiene</w:t>
      </w:r>
      <w:r w:rsidRPr="004857B1">
        <w:rPr>
          <w:rFonts w:asciiTheme="minorHAnsi" w:hAnsiTheme="minorHAnsi" w:cstheme="minorHAnsi"/>
          <w:sz w:val="22"/>
          <w:szCs w:val="22"/>
        </w:rPr>
        <w:t xml:space="preserve"> las puntuaciones y calificar las ofertas del </w:t>
      </w:r>
      <w:r w:rsidRPr="004857B1">
        <w:rPr>
          <w:rFonts w:asciiTheme="minorHAnsi" w:hAnsiTheme="minorHAnsi" w:cstheme="minorHAnsi"/>
          <w:b/>
          <w:bCs/>
          <w:sz w:val="22"/>
          <w:szCs w:val="22"/>
          <w:lang w:val="es-EC"/>
        </w:rPr>
        <w:t>archivo electrónico</w:t>
      </w:r>
      <w:r w:rsidRPr="004857B1">
        <w:rPr>
          <w:b/>
          <w:bCs/>
          <w:lang w:val="es-EC"/>
        </w:rPr>
        <w:t xml:space="preserve"> </w:t>
      </w:r>
      <w:r w:rsidRPr="004857B1">
        <w:rPr>
          <w:rFonts w:asciiTheme="minorHAnsi" w:hAnsiTheme="minorHAnsi" w:cstheme="minorHAnsi"/>
          <w:sz w:val="22"/>
          <w:szCs w:val="22"/>
        </w:rPr>
        <w:t xml:space="preserve">de criterios de juicio de valor. </w:t>
      </w:r>
      <w:r w:rsidRPr="004857B1">
        <w:rPr>
          <w:rFonts w:asciiTheme="minorHAnsi" w:hAnsiTheme="minorHAnsi" w:cstheme="minorHAnsi"/>
          <w:b/>
          <w:sz w:val="22"/>
          <w:szCs w:val="22"/>
        </w:rPr>
        <w:t xml:space="preserve">Se deberá presentar en </w:t>
      </w:r>
      <w:r w:rsidRPr="004857B1">
        <w:rPr>
          <w:rFonts w:asciiTheme="minorHAnsi" w:hAnsiTheme="minorHAnsi" w:cstheme="minorHAnsi"/>
          <w:b/>
          <w:bCs/>
          <w:sz w:val="22"/>
          <w:szCs w:val="22"/>
          <w:lang w:val="es-EC"/>
        </w:rPr>
        <w:t>archivos electrónicos</w:t>
      </w:r>
      <w:r w:rsidRPr="004857B1">
        <w:rPr>
          <w:b/>
          <w:bCs/>
          <w:lang w:val="es-EC"/>
        </w:rPr>
        <w:t xml:space="preserve"> </w:t>
      </w:r>
      <w:r w:rsidRPr="004857B1">
        <w:rPr>
          <w:rFonts w:asciiTheme="minorHAnsi" w:hAnsiTheme="minorHAnsi" w:cstheme="minorHAnsi"/>
          <w:b/>
          <w:sz w:val="22"/>
          <w:szCs w:val="22"/>
        </w:rPr>
        <w:t xml:space="preserve">separados la propuesta que afecta a criterios que implican juicio de valor de las que implican aplicación de fórmulas en los </w:t>
      </w:r>
      <w:r w:rsidRPr="004857B1">
        <w:rPr>
          <w:rFonts w:asciiTheme="minorHAnsi" w:hAnsiTheme="minorHAnsi" w:cstheme="minorHAnsi"/>
          <w:b/>
          <w:bCs/>
          <w:sz w:val="22"/>
          <w:szCs w:val="22"/>
          <w:lang w:val="es-EC"/>
        </w:rPr>
        <w:t>archivos electrónicos</w:t>
      </w:r>
      <w:r w:rsidRPr="004857B1">
        <w:rPr>
          <w:rFonts w:asciiTheme="minorHAnsi" w:hAnsiTheme="minorHAnsi" w:cstheme="minorHAnsi"/>
          <w:b/>
          <w:sz w:val="22"/>
          <w:szCs w:val="22"/>
        </w:rPr>
        <w:t xml:space="preserve"> definidos en la plataforma de licitación electrónica. En el supuesto de incluir en el </w:t>
      </w:r>
      <w:r w:rsidRPr="004857B1">
        <w:rPr>
          <w:rFonts w:asciiTheme="minorHAnsi" w:hAnsiTheme="minorHAnsi" w:cstheme="minorHAnsi"/>
          <w:bCs/>
          <w:sz w:val="22"/>
          <w:szCs w:val="22"/>
          <w:lang w:val="es-EC"/>
        </w:rPr>
        <w:t xml:space="preserve">archivo electrónico </w:t>
      </w:r>
      <w:r w:rsidRPr="004857B1">
        <w:rPr>
          <w:rFonts w:asciiTheme="minorHAnsi" w:hAnsiTheme="minorHAnsi" w:cstheme="minorHAnsi"/>
          <w:b/>
          <w:sz w:val="22"/>
          <w:szCs w:val="22"/>
        </w:rPr>
        <w:t xml:space="preserve">de criterios de juicio de valor datos </w:t>
      </w:r>
      <w:r>
        <w:rPr>
          <w:rFonts w:asciiTheme="minorHAnsi" w:hAnsiTheme="minorHAnsi" w:cstheme="minorHAnsi"/>
          <w:b/>
          <w:sz w:val="22"/>
          <w:szCs w:val="22"/>
        </w:rPr>
        <w:t>del archivo de fórmulas o que puedan contener información que permitan conocer los datos del archivo de fórmula, y que son</w:t>
      </w:r>
      <w:r w:rsidRPr="004857B1">
        <w:rPr>
          <w:rFonts w:asciiTheme="minorHAnsi" w:hAnsiTheme="minorHAnsi" w:cstheme="minorHAnsi"/>
          <w:b/>
          <w:sz w:val="22"/>
          <w:szCs w:val="22"/>
        </w:rPr>
        <w:t xml:space="preserve"> objeto de valoración del </w:t>
      </w:r>
      <w:r w:rsidRPr="004857B1">
        <w:rPr>
          <w:rFonts w:asciiTheme="minorHAnsi" w:hAnsiTheme="minorHAnsi" w:cstheme="minorHAnsi"/>
          <w:bCs/>
          <w:sz w:val="22"/>
          <w:szCs w:val="22"/>
          <w:lang w:val="es-EC"/>
        </w:rPr>
        <w:t xml:space="preserve">archivo electrónico </w:t>
      </w:r>
      <w:r w:rsidRPr="004857B1">
        <w:rPr>
          <w:rFonts w:asciiTheme="minorHAnsi" w:hAnsiTheme="minorHAnsi" w:cstheme="minorHAnsi"/>
          <w:b/>
          <w:sz w:val="22"/>
          <w:szCs w:val="22"/>
        </w:rPr>
        <w:t>de fórmulas, conllevará la exclusión de la oferta.</w:t>
      </w:r>
      <w:r w:rsidR="00187193" w:rsidRPr="004857B1">
        <w:rPr>
          <w:rFonts w:asciiTheme="minorHAnsi" w:hAnsiTheme="minorHAnsi" w:cstheme="minorHAnsi"/>
          <w:b/>
          <w:sz w:val="22"/>
          <w:szCs w:val="22"/>
        </w:rPr>
        <w:t xml:space="preserve"> </w:t>
      </w:r>
    </w:p>
    <w:p w14:paraId="721DC1C1" w14:textId="7F69D7FA" w:rsidR="009B6D8A" w:rsidRPr="00DE2DC2" w:rsidRDefault="00344085" w:rsidP="001726AF">
      <w:pPr>
        <w:pStyle w:val="EJIE-Titulo3"/>
        <w:numPr>
          <w:ilvl w:val="2"/>
          <w:numId w:val="88"/>
        </w:numPr>
      </w:pPr>
      <w:bookmarkStart w:id="141" w:name="_Toc224597114"/>
      <w:r w:rsidRPr="004857B1">
        <w:t>Archivo electrónico</w:t>
      </w:r>
      <w:r w:rsidRPr="00F13222">
        <w:rPr>
          <w:b w:val="0"/>
          <w:bCs/>
          <w:color w:val="FF0000"/>
          <w:lang w:val="es-EC"/>
        </w:rPr>
        <w:t xml:space="preserve"> </w:t>
      </w:r>
      <w:r w:rsidR="009B6D8A" w:rsidRPr="00DE2DC2">
        <w:t>criterios aplicación de fórmulas</w:t>
      </w:r>
      <w:bookmarkEnd w:id="141"/>
    </w:p>
    <w:p w14:paraId="4E481DE2" w14:textId="144A1C46" w:rsidR="00781B40" w:rsidRPr="004857B1" w:rsidRDefault="00781B40" w:rsidP="00781B40">
      <w:pPr>
        <w:pStyle w:val="EJIE-Normal"/>
      </w:pPr>
      <w:r>
        <w:t>Se</w:t>
      </w:r>
      <w:r w:rsidRPr="008A7391">
        <w:t xml:space="preserve"> procederá a la apertura </w:t>
      </w:r>
      <w:r w:rsidRPr="004857B1">
        <w:t xml:space="preserve">del </w:t>
      </w:r>
      <w:r w:rsidRPr="004857B1">
        <w:rPr>
          <w:bCs/>
          <w:lang w:val="es-EC"/>
        </w:rPr>
        <w:t>archivo electrónico</w:t>
      </w:r>
      <w:r w:rsidRPr="004857B1">
        <w:rPr>
          <w:b/>
          <w:bCs/>
          <w:lang w:val="es-EC"/>
        </w:rPr>
        <w:t xml:space="preserve"> </w:t>
      </w:r>
      <w:r w:rsidRPr="004857B1">
        <w:t xml:space="preserve">de fórmulas conteniendo éste las proposiciones que hayan sido admitidas, y procederá a la </w:t>
      </w:r>
      <w:r>
        <w:t>inclusión</w:t>
      </w:r>
      <w:r w:rsidRPr="004857B1">
        <w:t xml:space="preserve"> de las puntuaciones resultantes de los criterios que implican juicio de valor en las ofertas admitidas, seguidamente realizando la apertura de las proposiciones del </w:t>
      </w:r>
      <w:r w:rsidRPr="004857B1">
        <w:rPr>
          <w:bCs/>
          <w:lang w:val="es-EC"/>
        </w:rPr>
        <w:t>archivo electrónico</w:t>
      </w:r>
      <w:r w:rsidRPr="004857B1">
        <w:rPr>
          <w:b/>
          <w:bCs/>
          <w:lang w:val="es-EC"/>
        </w:rPr>
        <w:t xml:space="preserve"> </w:t>
      </w:r>
      <w:r w:rsidRPr="004857B1">
        <w:t>de fórmulas</w:t>
      </w:r>
      <w:r>
        <w:t>.</w:t>
      </w:r>
      <w:r w:rsidRPr="004857B1">
        <w:t xml:space="preserve"> Las ofertas correspondientes a proposiciones rechazadas quedarán excluidas del procedimiento </w:t>
      </w:r>
      <w:r>
        <w:t>y no se procederá a la apertura del archivo siguiente en orden de las aperturas.</w:t>
      </w:r>
    </w:p>
    <w:p w14:paraId="3FAF4968" w14:textId="77777777" w:rsidR="00781B40" w:rsidRPr="00FF07BA" w:rsidRDefault="00781B40" w:rsidP="00781B40">
      <w:pPr>
        <w:pStyle w:val="EJIE-Normal"/>
      </w:pPr>
      <w:r w:rsidRPr="00FF07BA">
        <w:t>La evaluación de las ofertas conforme a los criterios cuantificables mediante mera aplicación de fórmulas se realizará tras efectuar previamente la de aquellos criterios en que no concurra esta circunstancia, dejándose constancia documental de ello.</w:t>
      </w:r>
    </w:p>
    <w:p w14:paraId="42A0009C" w14:textId="77777777" w:rsidR="00781B40" w:rsidRPr="00FF07BA" w:rsidRDefault="00781B40" w:rsidP="00781B40">
      <w:pPr>
        <w:pStyle w:val="EJIE-Normal"/>
      </w:pPr>
      <w:r w:rsidRPr="00FF07BA">
        <w:t xml:space="preserve">Efectuada </w:t>
      </w:r>
      <w:r>
        <w:t>apertura</w:t>
      </w:r>
      <w:r w:rsidRPr="00FF07BA">
        <w:t xml:space="preserve"> de las proposiciones de aplicación de fórmulas </w:t>
      </w:r>
      <w:r>
        <w:t xml:space="preserve">quedará el contenido de las ofertas en la </w:t>
      </w:r>
      <w:r w:rsidRPr="008C0616">
        <w:t xml:space="preserve">plataforma </w:t>
      </w:r>
      <w:r>
        <w:t>KontratazioA</w:t>
      </w:r>
      <w:r w:rsidRPr="00FF07BA">
        <w:t xml:space="preserve">, a efectos de que el Técnico o Equipo Técnico emita el correspondiente </w:t>
      </w:r>
      <w:r w:rsidRPr="00187193">
        <w:t xml:space="preserve">informe definitivo que eleva a la Mesa </w:t>
      </w:r>
      <w:r>
        <w:t>en su caso</w:t>
      </w:r>
      <w:r w:rsidRPr="00187193">
        <w:t>, proponiendo la adjudicación</w:t>
      </w:r>
      <w:r>
        <w:t>.</w:t>
      </w:r>
    </w:p>
    <w:p w14:paraId="0F4434BF" w14:textId="1724F6E9" w:rsidR="00781B40" w:rsidRPr="00FF07BA" w:rsidRDefault="00781B40" w:rsidP="00781B40">
      <w:pPr>
        <w:pStyle w:val="EJIE-Normal"/>
      </w:pPr>
      <w:r>
        <w:t>EJIE</w:t>
      </w:r>
      <w:r w:rsidRPr="00FF07BA">
        <w:t xml:space="preserve"> tendrá alternativamente la facultad de adjudicar el contrato a la proposición de menor coste o de mejor relación calidad/</w:t>
      </w:r>
      <w:r>
        <w:t>coste</w:t>
      </w:r>
      <w:r w:rsidRPr="00FF07BA">
        <w:t>, mediante la aplicación de los criterios de adjudicación, o declarar desierta la licitación, motivando en todo caso su resolución con referencia a los criter</w:t>
      </w:r>
      <w:r>
        <w:t>ios de adjudicación. Ú</w:t>
      </w:r>
      <w:r w:rsidRPr="00FF07BA">
        <w:t>nicamente podrá declarar desierto un procedimiento de licitaci</w:t>
      </w:r>
      <w:r>
        <w:t>ón cuando considere que ninguna de l</w:t>
      </w:r>
      <w:r w:rsidRPr="00FF07BA">
        <w:t xml:space="preserve">as ofertas presentadas </w:t>
      </w:r>
      <w:r>
        <w:t>sea</w:t>
      </w:r>
      <w:r w:rsidRPr="00FF07BA">
        <w:t xml:space="preserve"> admisible</w:t>
      </w:r>
      <w:r>
        <w:t>,</w:t>
      </w:r>
      <w:r w:rsidRPr="00FF07BA">
        <w:t xml:space="preserve"> conforme a los criterios previstos en el Pliego y en la LCSP.</w:t>
      </w:r>
    </w:p>
    <w:p w14:paraId="46A82F38" w14:textId="77777777" w:rsidR="00781B40" w:rsidRDefault="00781B40" w:rsidP="00781B40">
      <w:pPr>
        <w:pStyle w:val="EJIE-Normal"/>
      </w:pPr>
      <w:r w:rsidRPr="00187193">
        <w:t>La Mesa y el órgano de contratación, antes de proceder a la adjudicación de las ofertas, solicitará</w:t>
      </w:r>
      <w:r w:rsidRPr="00FF07BA">
        <w:t xml:space="preserve"> cuantos informes considere convenientes para su valoración y adjudicación.</w:t>
      </w:r>
    </w:p>
    <w:p w14:paraId="3D285B26" w14:textId="77777777" w:rsidR="00781B40" w:rsidRPr="00020D00" w:rsidRDefault="00781B40" w:rsidP="00781B40">
      <w:pPr>
        <w:pStyle w:val="EJIE-Normal"/>
      </w:pPr>
      <w:r w:rsidRPr="004857B1">
        <w:t xml:space="preserve">Si en el ejercicio de sus funciones la mesa de contratación, o en su defecto, el órgano de contratación, tuviera indicios fundados de conductas colusorias en el procedimiento de contratación, en el sentido definido en el artículo 1 de la Ley 15/2007, de 3 de julio, de Defensa de la Competencia, los trasladará con carácter previo a la adjudicación del contrato a la Comisión Nacional de los Mercados y la Competencia o, en su caso, a la autoridad de competencia autonómica correspondiente, a efectos de que a través de un procedimiento sumarísimo se pronuncie sobre aquellos. La remisión de dichos indicios tendrá efectos suspensivos en el procedimiento de contratación. Si la remisión la realiza la mesa de contratación dará cuenta de ello al órgano de contratación. Reglamentariamente se regulará el procedimiento al que se refiere el presente </w:t>
      </w:r>
      <w:r w:rsidRPr="00020D00">
        <w:t>párrafo.</w:t>
      </w:r>
    </w:p>
    <w:p w14:paraId="7A648139" w14:textId="503D988C" w:rsidR="00C92F7A" w:rsidRPr="00FF07BA" w:rsidRDefault="00781B40" w:rsidP="00781B40">
      <w:pPr>
        <w:pStyle w:val="EJIE-Normal"/>
      </w:pPr>
      <w:r w:rsidRPr="00187193">
        <w:t xml:space="preserve">La adjudicación se notificará a las empresas candidatas o licitadoras y se publicará, en el perfil del contratante y en el Registro Vasco de Contratos. La notificación se hará por </w:t>
      </w:r>
      <w:r>
        <w:t xml:space="preserve">la plataforma KontratazioA, de forma que </w:t>
      </w:r>
      <w:r w:rsidRPr="00187193">
        <w:t xml:space="preserve">permita dejar constancia de su envío o puesta a disposición, de la </w:t>
      </w:r>
      <w:r w:rsidRPr="00187193">
        <w:lastRenderedPageBreak/>
        <w:t>recepción o acceso por la destinataria, con sus fechas y horas, y constarán los datos que se establecen en el artículo 150 LCSP</w:t>
      </w:r>
      <w:r w:rsidR="00C92F7A" w:rsidRPr="00187193">
        <w:t>.</w:t>
      </w:r>
    </w:p>
    <w:p w14:paraId="7CBE56D3" w14:textId="77777777" w:rsidR="009B6D8A" w:rsidRPr="00DE2DC2" w:rsidRDefault="009B6D8A" w:rsidP="00DE2DC2">
      <w:pPr>
        <w:pStyle w:val="EJIE-Titulo2"/>
      </w:pPr>
      <w:bookmarkStart w:id="142" w:name="_Toc341954470"/>
      <w:bookmarkStart w:id="143" w:name="_Toc469478549"/>
      <w:r w:rsidRPr="00DE2DC2">
        <w:tab/>
      </w:r>
      <w:bookmarkStart w:id="144" w:name="_Toc224597115"/>
      <w:r w:rsidRPr="00DE2DC2">
        <w:t>OFERTAS CON VALORES ANORMALES O DESPROPORCIONADOS</w:t>
      </w:r>
      <w:bookmarkEnd w:id="142"/>
      <w:bookmarkEnd w:id="143"/>
      <w:bookmarkEnd w:id="144"/>
    </w:p>
    <w:p w14:paraId="2D15C4E1" w14:textId="77777777" w:rsidR="009B6D8A" w:rsidRPr="00FF07BA" w:rsidRDefault="009B6D8A" w:rsidP="009B6D8A">
      <w:pPr>
        <w:pStyle w:val="EJIE-Normal"/>
      </w:pPr>
      <w:r w:rsidRPr="00FF07BA">
        <w:t>Teniendo en cuenta lo expuesto en el artículo 149 del LCSP, cuando para la adjudicación deba considerarse más de un criterio de valoración, se podrán apreciar ofertas anormales o desproporcionadas. Si en función de la aplicación de dicho límite, se apreciaran oferta u ofertas anormales o despropor</w:t>
      </w:r>
      <w:r w:rsidR="007A0449">
        <w:t>cionadas, se excluirá la oferta</w:t>
      </w:r>
      <w:r w:rsidRPr="00FF07BA">
        <w:t xml:space="preserve"> u ofertas que no pueden ser cumplidas como consecuencia de la inclusión de valores anormales o desproporcionados. Para apreciarlas se emitirá informe técnico pertinente.</w:t>
      </w:r>
    </w:p>
    <w:p w14:paraId="372EB8B1" w14:textId="5BAC5314" w:rsidR="009B6D8A" w:rsidRPr="00C62625" w:rsidRDefault="009B6D8A" w:rsidP="009B6D8A">
      <w:pPr>
        <w:pStyle w:val="EJIE-Normal"/>
      </w:pPr>
      <w:r w:rsidRPr="00FF07BA">
        <w:t xml:space="preserve">El procedimiento a seguir será el que se establece en el artículo 149.4 del LCSP. Cuando se hubiere </w:t>
      </w:r>
      <w:r w:rsidRPr="00187193">
        <w:t>identificado una o varias ofertas incursas en presunción de anormalidad, deberá requerir a</w:t>
      </w:r>
      <w:r w:rsidR="00187193" w:rsidRPr="00187193">
        <w:t xml:space="preserve"> </w:t>
      </w:r>
      <w:r w:rsidRPr="00187193">
        <w:t>l</w:t>
      </w:r>
      <w:r w:rsidR="00187193" w:rsidRPr="00187193">
        <w:t>a</w:t>
      </w:r>
      <w:r w:rsidRPr="00187193">
        <w:t xml:space="preserve"> licitador</w:t>
      </w:r>
      <w:r w:rsidR="00187193" w:rsidRPr="00187193">
        <w:t>a o licitadora</w:t>
      </w:r>
      <w:r w:rsidRPr="00187193">
        <w:t>s que las hubieren presentado dándoles plazo suficiente para que justifiquen y</w:t>
      </w:r>
      <w:r w:rsidRPr="00FF07BA">
        <w:t xml:space="preserve"> desglosen razonada y detalladamente el bajo nivel de los precios, o de costes, o cualquier otro parámetro en base al cual se haya definido la anormalidad de la oferta, mediante la presentación de aquella información y documentos que resulten pertinentes a estos efectos. En el procedimiento deberá solicitarse el asesoramiento técnico del servicio </w:t>
      </w:r>
      <w:r w:rsidRPr="00C62625">
        <w:t>correspondiente.</w:t>
      </w:r>
      <w:r w:rsidR="0041301F" w:rsidRPr="00C62625">
        <w:t xml:space="preserve"> Para la valoración de la</w:t>
      </w:r>
      <w:r w:rsidR="00132EC7" w:rsidRPr="00C62625">
        <w:t>s</w:t>
      </w:r>
      <w:r w:rsidR="0041301F" w:rsidRPr="00C62625">
        <w:t xml:space="preserve"> ofertas como desproporcionadas, la mesa de contratación podrá considerar la relación entre la solvencia de la empresa y la oferta presentada.</w:t>
      </w:r>
    </w:p>
    <w:p w14:paraId="167026AF" w14:textId="77777777" w:rsidR="009B6D8A" w:rsidRPr="00FF07BA" w:rsidRDefault="009B6D8A" w:rsidP="009B6D8A">
      <w:pPr>
        <w:pStyle w:val="EJIE-Normal"/>
      </w:pPr>
      <w:r w:rsidRPr="00FF07BA">
        <w:t>El órgano de contratación rechazará las ofertas si comprueba que son anormalmente bajas porque vulneran la normativa</w:t>
      </w:r>
      <w:r w:rsidR="00424CA7">
        <w:t xml:space="preserve"> sobre subcontratación o no cum</w:t>
      </w:r>
      <w:r w:rsidRPr="00FF07BA">
        <w:t>plen las obligaciones aplicables en materia medioambiental, social o laboral, nacional o internacional, incluyendo el incumplimiento de los conveni</w:t>
      </w:r>
      <w:r w:rsidR="00424CA7">
        <w:t>os colectivos sectoriales vigen</w:t>
      </w:r>
      <w:r w:rsidRPr="00FF07BA">
        <w:t>tes, en aplicación de lo establecido en el artículo 201.</w:t>
      </w:r>
    </w:p>
    <w:p w14:paraId="6788CCE1" w14:textId="77777777" w:rsidR="009B6D8A" w:rsidRPr="00FF07BA" w:rsidRDefault="009B6D8A" w:rsidP="009B6D8A">
      <w:pPr>
        <w:pStyle w:val="Pa9"/>
        <w:ind w:left="708"/>
        <w:jc w:val="both"/>
        <w:rPr>
          <w:rFonts w:asciiTheme="minorHAnsi" w:eastAsia="Times New Roman" w:hAnsiTheme="minorHAnsi" w:cstheme="minorHAnsi"/>
          <w:sz w:val="22"/>
          <w:szCs w:val="22"/>
          <w:lang w:eastAsia="es-ES"/>
        </w:rPr>
      </w:pPr>
      <w:r w:rsidRPr="00187193">
        <w:rPr>
          <w:rFonts w:asciiTheme="minorHAnsi" w:eastAsia="Times New Roman" w:hAnsiTheme="minorHAnsi" w:cstheme="minorHAnsi"/>
          <w:sz w:val="22"/>
          <w:szCs w:val="22"/>
          <w:lang w:eastAsia="es-ES"/>
        </w:rPr>
        <w:t>Si el órgano de contratación estimase que la información recabada no explica satisfactoriamente el bajo nivel de los precios o costes propuestos por el licitador</w:t>
      </w:r>
      <w:r w:rsidR="009922CA">
        <w:rPr>
          <w:rFonts w:asciiTheme="minorHAnsi" w:eastAsia="Times New Roman" w:hAnsiTheme="minorHAnsi" w:cstheme="minorHAnsi"/>
          <w:sz w:val="22"/>
          <w:szCs w:val="22"/>
          <w:lang w:eastAsia="es-ES"/>
        </w:rPr>
        <w:t xml:space="preserve"> o la anormalidad técnica</w:t>
      </w:r>
      <w:r w:rsidRPr="00187193">
        <w:rPr>
          <w:rFonts w:asciiTheme="minorHAnsi" w:eastAsia="Times New Roman" w:hAnsiTheme="minorHAnsi" w:cstheme="minorHAnsi"/>
          <w:sz w:val="22"/>
          <w:szCs w:val="22"/>
          <w:lang w:eastAsia="es-ES"/>
        </w:rPr>
        <w:t xml:space="preserve"> y que, por lo tanto, la oferta no puede</w:t>
      </w:r>
      <w:r w:rsidRPr="00FF07BA">
        <w:rPr>
          <w:rFonts w:asciiTheme="minorHAnsi" w:eastAsia="Times New Roman" w:hAnsiTheme="minorHAnsi" w:cstheme="minorHAnsi"/>
          <w:sz w:val="22"/>
          <w:szCs w:val="22"/>
          <w:lang w:eastAsia="es-ES"/>
        </w:rPr>
        <w:t xml:space="preserve"> ser cumplida como consecuencia de la inclusión de valores anormales, la excluirá de la clasificación y acordará la adjudicación a favor de la mejor oferta, de acuerdo con el orden en que hayan sido clasificadas conforme a lo señalado en el apartado 1 del artículo 150 LCSP. En general se rechazarán las ofertas incursas en presunción de anormalidad si están basadas en hipótesis o prácticas inadecuadas desde una perspectiva técnica, económica o jurídica.</w:t>
      </w:r>
    </w:p>
    <w:p w14:paraId="2A0FBF4A" w14:textId="77777777" w:rsidR="00B15EDF" w:rsidRPr="00FF07BA" w:rsidRDefault="009B6D8A" w:rsidP="00B15EDF">
      <w:pPr>
        <w:pStyle w:val="EJIE-Normal"/>
      </w:pPr>
      <w:r w:rsidRPr="00FF07BA">
        <w:t>Cuando una empresa que hubiese estado incursa en presunción de anormalidad hubiera resultado adjudicataria del contrato, el órgano de contratación establecerá mecanismos adecuados para realizar un seguimiento pormenorizado de la ejecución del mismo, con el objetivo de garantizar la correcta ejecución del contrato sin que se produzca una merma en la calidad de los servicios, las obras o los suministros contratados</w:t>
      </w:r>
      <w:r w:rsidR="00B15EDF" w:rsidRPr="00187193">
        <w:t>.</w:t>
      </w:r>
    </w:p>
    <w:p w14:paraId="392A3274" w14:textId="3ADAB2E3" w:rsidR="00B15EDF" w:rsidRPr="00DE2DC2" w:rsidRDefault="00B15EDF" w:rsidP="00B15EDF">
      <w:pPr>
        <w:pStyle w:val="EJIE-Titulo2"/>
      </w:pPr>
      <w:r w:rsidRPr="00DE2DC2">
        <w:tab/>
      </w:r>
      <w:bookmarkStart w:id="145" w:name="_Toc224597116"/>
      <w:r>
        <w:t>CRITERIOS DE DESEMPATE</w:t>
      </w:r>
      <w:bookmarkEnd w:id="145"/>
    </w:p>
    <w:p w14:paraId="29FB6C0E" w14:textId="67232380" w:rsidR="000F270E" w:rsidRDefault="000F270E" w:rsidP="000F270E">
      <w:pPr>
        <w:pStyle w:val="EJIE-Normal"/>
      </w:pPr>
      <w:r w:rsidRPr="00FF07BA">
        <w:t>Los criterios específicos para el desempate serán:</w:t>
      </w:r>
    </w:p>
    <w:tbl>
      <w:tblPr>
        <w:tblStyle w:val="Tablaconcuadrcula"/>
        <w:tblW w:w="0" w:type="auto"/>
        <w:tblInd w:w="421" w:type="dxa"/>
        <w:tblLook w:val="04A0" w:firstRow="1" w:lastRow="0" w:firstColumn="1" w:lastColumn="0" w:noHBand="0" w:noVBand="1"/>
      </w:tblPr>
      <w:tblGrid>
        <w:gridCol w:w="1167"/>
        <w:gridCol w:w="8133"/>
      </w:tblGrid>
      <w:tr w:rsidR="007A3B78" w14:paraId="73E7CDC0" w14:textId="77777777" w:rsidTr="002E1E0A">
        <w:tc>
          <w:tcPr>
            <w:tcW w:w="1167" w:type="dxa"/>
          </w:tcPr>
          <w:p w14:paraId="2D6D13A7" w14:textId="77777777" w:rsidR="000F270E" w:rsidRDefault="000F270E">
            <w:pPr>
              <w:pStyle w:val="Textoindependienteprimerasangra2"/>
              <w:ind w:left="0" w:firstLine="0"/>
              <w:jc w:val="both"/>
              <w:rPr>
                <w:rFonts w:cstheme="minorHAnsi"/>
              </w:rPr>
            </w:pPr>
            <w:r>
              <w:rPr>
                <w:rFonts w:cstheme="minorHAnsi"/>
              </w:rPr>
              <w:t xml:space="preserve">Primero </w:t>
            </w:r>
          </w:p>
        </w:tc>
        <w:tc>
          <w:tcPr>
            <w:tcW w:w="8133" w:type="dxa"/>
          </w:tcPr>
          <w:p w14:paraId="4C97BAD8" w14:textId="2215C6C4" w:rsidR="000F270E" w:rsidRDefault="000F270E">
            <w:pPr>
              <w:pStyle w:val="Textoindependienteprimerasangra2"/>
              <w:ind w:left="0" w:firstLine="0"/>
              <w:jc w:val="both"/>
              <w:rPr>
                <w:rFonts w:cstheme="minorHAnsi"/>
              </w:rPr>
            </w:pPr>
            <w:r w:rsidRPr="009922CA">
              <w:rPr>
                <w:rFonts w:cstheme="minorHAnsi"/>
              </w:rPr>
              <w:t xml:space="preserve">Empresas que hayan realizado medidas de carácter social y laboral que favorezcan la igualdad de oportunidades entre hombres y mujeres. En el supuesto de que hayan </w:t>
            </w:r>
            <w:r w:rsidRPr="009922CA">
              <w:rPr>
                <w:rFonts w:cstheme="minorHAnsi"/>
              </w:rPr>
              <w:lastRenderedPageBreak/>
              <w:t>realizado medidas varias empresas, la que hubiera incluido un n</w:t>
            </w:r>
            <w:r w:rsidR="002E1E0A">
              <w:rPr>
                <w:rFonts w:cstheme="minorHAnsi"/>
              </w:rPr>
              <w:t>.</w:t>
            </w:r>
            <w:r w:rsidRPr="009922CA">
              <w:rPr>
                <w:rFonts w:cstheme="minorHAnsi"/>
              </w:rPr>
              <w:t>º mayor de medidas en sus planes internos</w:t>
            </w:r>
            <w:r>
              <w:rPr>
                <w:rFonts w:cstheme="minorHAnsi"/>
              </w:rPr>
              <w:t>.</w:t>
            </w:r>
          </w:p>
        </w:tc>
      </w:tr>
      <w:tr w:rsidR="007A3B78" w14:paraId="3A955079" w14:textId="77777777" w:rsidTr="002E1E0A">
        <w:tc>
          <w:tcPr>
            <w:tcW w:w="1167" w:type="dxa"/>
          </w:tcPr>
          <w:p w14:paraId="1ECD446D" w14:textId="77777777" w:rsidR="000F270E" w:rsidRDefault="000F270E">
            <w:pPr>
              <w:pStyle w:val="Textoindependienteprimerasangra2"/>
              <w:ind w:left="0" w:firstLine="0"/>
              <w:jc w:val="both"/>
              <w:rPr>
                <w:rFonts w:cstheme="minorHAnsi"/>
              </w:rPr>
            </w:pPr>
            <w:r>
              <w:rPr>
                <w:rFonts w:cstheme="minorHAnsi"/>
              </w:rPr>
              <w:lastRenderedPageBreak/>
              <w:t>Segundo</w:t>
            </w:r>
          </w:p>
        </w:tc>
        <w:tc>
          <w:tcPr>
            <w:tcW w:w="8133" w:type="dxa"/>
          </w:tcPr>
          <w:p w14:paraId="43C6BEDF" w14:textId="77777777" w:rsidR="000F270E" w:rsidRDefault="000F270E">
            <w:pPr>
              <w:pStyle w:val="Textoindependienteprimerasangra2"/>
              <w:ind w:left="0" w:firstLine="0"/>
              <w:jc w:val="both"/>
              <w:rPr>
                <w:rFonts w:cstheme="minorHAnsi"/>
              </w:rPr>
            </w:pPr>
            <w:r>
              <w:rPr>
                <w:rFonts w:cstheme="minorHAnsi"/>
              </w:rPr>
              <w:t>Disponer de un sello reconocimiento de igualdad entre hombres o mujeres.</w:t>
            </w:r>
            <w:sdt>
              <w:sdtPr>
                <w:id w:val="282929348"/>
                <w:placeholder>
                  <w:docPart w:val="F8D25C6E95A44256B6B49A22CA3AFF45"/>
                </w:placeholder>
                <w:showingPlcHdr/>
                <w15:color w:val="FF6600"/>
              </w:sdtPr>
              <w:sdtContent>
                <w:r w:rsidRPr="008C7332">
                  <w:rPr>
                    <w:color w:val="984806" w:themeColor="accent6" w:themeShade="80"/>
                  </w:rPr>
                  <w:t>&lt;</w:t>
                </w:r>
                <w:r>
                  <w:rPr>
                    <w:color w:val="984806" w:themeColor="accent6" w:themeShade="80"/>
                  </w:rPr>
                  <w:t>xxx</w:t>
                </w:r>
                <w:r w:rsidRPr="008C7332">
                  <w:rPr>
                    <w:color w:val="984806" w:themeColor="accent6" w:themeShade="80"/>
                  </w:rPr>
                  <w:t>&gt;</w:t>
                </w:r>
              </w:sdtContent>
            </w:sdt>
          </w:p>
        </w:tc>
      </w:tr>
      <w:tr w:rsidR="007A3B78" w14:paraId="7E9B8110" w14:textId="77777777" w:rsidTr="002E1E0A">
        <w:tc>
          <w:tcPr>
            <w:tcW w:w="1167" w:type="dxa"/>
          </w:tcPr>
          <w:p w14:paraId="0D3CF52C" w14:textId="77777777" w:rsidR="000F270E" w:rsidRDefault="000F270E">
            <w:pPr>
              <w:pStyle w:val="Textoindependienteprimerasangra2"/>
              <w:ind w:left="0" w:firstLine="0"/>
              <w:jc w:val="both"/>
              <w:rPr>
                <w:rFonts w:cstheme="minorHAnsi"/>
              </w:rPr>
            </w:pPr>
            <w:r>
              <w:rPr>
                <w:rFonts w:cstheme="minorHAnsi"/>
              </w:rPr>
              <w:t>Tercero</w:t>
            </w:r>
          </w:p>
        </w:tc>
        <w:tc>
          <w:tcPr>
            <w:tcW w:w="8133" w:type="dxa"/>
          </w:tcPr>
          <w:p w14:paraId="769649D6" w14:textId="77777777" w:rsidR="000F270E" w:rsidRPr="00FF07BA" w:rsidRDefault="000F270E">
            <w:pPr>
              <w:pStyle w:val="Textoindependienteprimerasangra2"/>
              <w:ind w:left="0" w:firstLine="0"/>
              <w:jc w:val="both"/>
              <w:rPr>
                <w:rFonts w:cstheme="minorHAnsi"/>
              </w:rPr>
            </w:pPr>
            <w:r w:rsidRPr="00FF07BA">
              <w:rPr>
                <w:rFonts w:cstheme="minorHAnsi"/>
              </w:rPr>
              <w:t>Empresa con mayor porcentaje de trabajadores</w:t>
            </w:r>
            <w:r>
              <w:rPr>
                <w:rFonts w:cstheme="minorHAnsi"/>
              </w:rPr>
              <w:t xml:space="preserve"> y trabajadoras</w:t>
            </w:r>
            <w:r w:rsidRPr="00FF07BA">
              <w:rPr>
                <w:rFonts w:cstheme="minorHAnsi"/>
              </w:rPr>
              <w:t xml:space="preserve"> en plantilla con discapacidad, superior a los que les imponga la normativa</w:t>
            </w:r>
            <w:r>
              <w:rPr>
                <w:rFonts w:cstheme="minorHAnsi"/>
              </w:rPr>
              <w:t>.</w:t>
            </w:r>
          </w:p>
        </w:tc>
      </w:tr>
    </w:tbl>
    <w:p w14:paraId="0160041A" w14:textId="243B2C96" w:rsidR="00BA70B6" w:rsidRPr="000F270E" w:rsidRDefault="000F270E" w:rsidP="000F270E">
      <w:pPr>
        <w:pStyle w:val="Textoindependienteprimerasangra2"/>
        <w:spacing w:line="240" w:lineRule="auto"/>
        <w:ind w:left="0" w:firstLine="0"/>
        <w:jc w:val="both"/>
        <w:rPr>
          <w:rFonts w:cstheme="minorHAnsi"/>
        </w:rPr>
      </w:pPr>
      <w:r>
        <w:rPr>
          <w:rFonts w:cstheme="minorHAnsi"/>
        </w:rPr>
        <w:t>*</w:t>
      </w:r>
      <w:r w:rsidRPr="009922CA">
        <w:rPr>
          <w:rFonts w:cstheme="minorHAnsi"/>
        </w:rPr>
        <w:t>Esta información la aportarán las empresas en el momento de producirse el empate y no con carácter previo.</w:t>
      </w:r>
    </w:p>
    <w:p w14:paraId="0628D49E" w14:textId="45C01A81" w:rsidR="00DE63E8" w:rsidRDefault="00DE63E8" w:rsidP="00DE6AEC">
      <w:pPr>
        <w:pStyle w:val="EJIE-Normal"/>
      </w:pPr>
      <w:r>
        <w:br w:type="page"/>
      </w:r>
    </w:p>
    <w:p w14:paraId="6771750E" w14:textId="77777777" w:rsidR="00177C98" w:rsidRPr="00DE2DC2" w:rsidRDefault="00177C98" w:rsidP="001726AF">
      <w:pPr>
        <w:pStyle w:val="EJIE-Titulo1"/>
        <w:numPr>
          <w:ilvl w:val="0"/>
          <w:numId w:val="99"/>
        </w:numPr>
        <w:ind w:left="426"/>
      </w:pPr>
      <w:bookmarkStart w:id="146" w:name="_Toc535484364"/>
      <w:bookmarkStart w:id="147" w:name="_Toc224597117"/>
      <w:r w:rsidRPr="00DE2DC2">
        <w:lastRenderedPageBreak/>
        <w:t>FORMALIZACIÓN Y EJECUCIÓN</w:t>
      </w:r>
      <w:bookmarkEnd w:id="146"/>
      <w:bookmarkEnd w:id="147"/>
    </w:p>
    <w:p w14:paraId="06A49B1E" w14:textId="77777777" w:rsidR="00177C98" w:rsidRPr="00DE2DC2" w:rsidRDefault="00177C98" w:rsidP="00DE2DC2">
      <w:pPr>
        <w:pStyle w:val="EJIE-Titulo2"/>
      </w:pPr>
      <w:bookmarkStart w:id="148" w:name="_Toc469478550"/>
      <w:r w:rsidRPr="00DE2DC2">
        <w:tab/>
      </w:r>
      <w:bookmarkStart w:id="149" w:name="_Toc535484365"/>
      <w:bookmarkStart w:id="150" w:name="_Toc224597118"/>
      <w:r w:rsidRPr="00DE2DC2">
        <w:t>FORMALIZACIÓN DEL CONTRATO</w:t>
      </w:r>
      <w:bookmarkEnd w:id="148"/>
      <w:bookmarkEnd w:id="149"/>
      <w:bookmarkEnd w:id="150"/>
      <w:r w:rsidRPr="00DE2DC2">
        <w:t xml:space="preserve"> </w:t>
      </w:r>
    </w:p>
    <w:p w14:paraId="73DF7921" w14:textId="77777777" w:rsidR="00177C98" w:rsidRPr="00DE2DC2" w:rsidRDefault="00177C98" w:rsidP="00300E87">
      <w:pPr>
        <w:pStyle w:val="EJIE-Titulo3"/>
        <w:numPr>
          <w:ilvl w:val="2"/>
          <w:numId w:val="18"/>
        </w:numPr>
        <w:ind w:left="709"/>
      </w:pPr>
      <w:bookmarkStart w:id="151" w:name="_Toc224597119"/>
      <w:r w:rsidRPr="00DE2DC2">
        <w:t>Obligaciones previas a la formalización del contrato</w:t>
      </w:r>
      <w:bookmarkEnd w:id="151"/>
    </w:p>
    <w:p w14:paraId="5F36DFC5" w14:textId="4404EEB3" w:rsidR="00177C98" w:rsidRPr="00FF07BA" w:rsidRDefault="00177C98" w:rsidP="009733F7">
      <w:pPr>
        <w:autoSpaceDE w:val="0"/>
        <w:autoSpaceDN w:val="0"/>
        <w:adjustRightInd w:val="0"/>
        <w:spacing w:after="0" w:line="240" w:lineRule="auto"/>
        <w:ind w:left="708"/>
        <w:jc w:val="both"/>
        <w:rPr>
          <w:rFonts w:cstheme="minorHAnsi"/>
        </w:rPr>
      </w:pPr>
      <w:r w:rsidRPr="00FF07BA">
        <w:rPr>
          <w:rFonts w:eastAsia="Times New Roman" w:cstheme="minorHAnsi"/>
          <w:lang w:eastAsia="es-ES"/>
        </w:rPr>
        <w:t xml:space="preserve">Una vez aceptada la propuesta de la mesa por el órgano de contratación, </w:t>
      </w:r>
      <w:r w:rsidR="00AC1554" w:rsidRPr="00FF07BA">
        <w:rPr>
          <w:rFonts w:eastAsia="Times New Roman" w:cstheme="minorHAnsi"/>
          <w:lang w:eastAsia="es-ES"/>
        </w:rPr>
        <w:t xml:space="preserve">El departamento de </w:t>
      </w:r>
      <w:r w:rsidR="00AC1554" w:rsidRPr="00CE4C81">
        <w:rPr>
          <w:rFonts w:eastAsia="Times New Roman" w:cstheme="minorHAnsi"/>
          <w:lang w:eastAsia="es-ES"/>
        </w:rPr>
        <w:t>contratación requerirá</w:t>
      </w:r>
      <w:r w:rsidRPr="00CE4C81">
        <w:rPr>
          <w:rFonts w:eastAsia="Times New Roman" w:cstheme="minorHAnsi"/>
          <w:lang w:eastAsia="es-ES"/>
        </w:rPr>
        <w:t xml:space="preserve"> a</w:t>
      </w:r>
      <w:r w:rsidR="00187193" w:rsidRPr="00CE4C81">
        <w:rPr>
          <w:rFonts w:eastAsia="Times New Roman" w:cstheme="minorHAnsi"/>
          <w:lang w:eastAsia="es-ES"/>
        </w:rPr>
        <w:t xml:space="preserve"> </w:t>
      </w:r>
      <w:r w:rsidRPr="00CE4C81">
        <w:rPr>
          <w:rFonts w:eastAsia="Times New Roman" w:cstheme="minorHAnsi"/>
          <w:lang w:eastAsia="es-ES"/>
        </w:rPr>
        <w:t>l</w:t>
      </w:r>
      <w:r w:rsidR="00187193" w:rsidRPr="00CE4C81">
        <w:rPr>
          <w:rFonts w:eastAsia="Times New Roman" w:cstheme="minorHAnsi"/>
          <w:lang w:eastAsia="es-ES"/>
        </w:rPr>
        <w:t>a</w:t>
      </w:r>
      <w:r w:rsidRPr="00CE4C81">
        <w:rPr>
          <w:rFonts w:eastAsia="Times New Roman" w:cstheme="minorHAnsi"/>
          <w:lang w:eastAsia="es-ES"/>
        </w:rPr>
        <w:t xml:space="preserve"> licitador</w:t>
      </w:r>
      <w:r w:rsidR="00187193" w:rsidRPr="00CE4C81">
        <w:rPr>
          <w:rFonts w:eastAsia="Times New Roman" w:cstheme="minorHAnsi"/>
          <w:lang w:eastAsia="es-ES"/>
        </w:rPr>
        <w:t>a</w:t>
      </w:r>
      <w:r w:rsidRPr="00CE4C81">
        <w:rPr>
          <w:rFonts w:eastAsia="Times New Roman" w:cstheme="minorHAnsi"/>
          <w:lang w:eastAsia="es-ES"/>
        </w:rPr>
        <w:t xml:space="preserve"> que haya presentado la mejor oferta, de conformidad con lo dispuesto en el artículo 145 para que, dentro del plazo de diez días hábiles, a contar desde el siguiente a aquel en que hubiera recibido el requerimiento, presente la documentación justificativa de las circunstancias a las que se refieren las letras a) a c) del apartado 1 del artículo 140, tanto de</w:t>
      </w:r>
      <w:r w:rsidR="00CE4C81">
        <w:rPr>
          <w:rFonts w:eastAsia="Times New Roman" w:cstheme="minorHAnsi"/>
          <w:lang w:eastAsia="es-ES"/>
        </w:rPr>
        <w:t xml:space="preserve"> </w:t>
      </w:r>
      <w:r w:rsidRPr="00CE4C81">
        <w:rPr>
          <w:rFonts w:eastAsia="Times New Roman" w:cstheme="minorHAnsi"/>
          <w:lang w:eastAsia="es-ES"/>
        </w:rPr>
        <w:t>l</w:t>
      </w:r>
      <w:r w:rsidR="00CE4C81">
        <w:rPr>
          <w:rFonts w:eastAsia="Times New Roman" w:cstheme="minorHAnsi"/>
          <w:lang w:eastAsia="es-ES"/>
        </w:rPr>
        <w:t>a</w:t>
      </w:r>
      <w:r w:rsidRPr="00CE4C81">
        <w:rPr>
          <w:rFonts w:eastAsia="Times New Roman" w:cstheme="minorHAnsi"/>
          <w:lang w:eastAsia="es-ES"/>
        </w:rPr>
        <w:t xml:space="preserve"> licitador</w:t>
      </w:r>
      <w:r w:rsidR="00CE4C81">
        <w:rPr>
          <w:rFonts w:eastAsia="Times New Roman" w:cstheme="minorHAnsi"/>
          <w:lang w:eastAsia="es-ES"/>
        </w:rPr>
        <w:t>a</w:t>
      </w:r>
      <w:r w:rsidRPr="00CE4C81">
        <w:rPr>
          <w:rFonts w:eastAsia="Times New Roman" w:cstheme="minorHAnsi"/>
          <w:lang w:eastAsia="es-ES"/>
        </w:rPr>
        <w:t xml:space="preserve"> como de aquellas otras empresas a cuyas capacidades se recurra, sin perjuicio de lo</w:t>
      </w:r>
      <w:r w:rsidRPr="00FF07BA">
        <w:rPr>
          <w:rFonts w:eastAsia="Times New Roman" w:cstheme="minorHAnsi"/>
          <w:lang w:eastAsia="es-ES"/>
        </w:rPr>
        <w:t xml:space="preserve"> establecido en el segundo párrafo del apartado 3 del citado artículo; de disponer efectivamente de los medios que se hubiese comprometido a dedicar o adscribir a la ejecución del contrato conforme al artículo 76.2; y</w:t>
      </w:r>
      <w:r w:rsidR="00AC1554" w:rsidRPr="00FF07BA">
        <w:rPr>
          <w:rFonts w:eastAsia="Times New Roman" w:cstheme="minorHAnsi"/>
          <w:lang w:eastAsia="es-ES"/>
        </w:rPr>
        <w:t xml:space="preserve">, en su caso, </w:t>
      </w:r>
      <w:r w:rsidRPr="00FF07BA">
        <w:rPr>
          <w:rFonts w:eastAsia="Times New Roman" w:cstheme="minorHAnsi"/>
          <w:lang w:eastAsia="es-ES"/>
        </w:rPr>
        <w:t xml:space="preserve">de haber constituido la garantía definitiva que sea procedente. Los correspondientes certificados podrán ser expedidos por </w:t>
      </w:r>
      <w:r w:rsidRPr="00C62625">
        <w:rPr>
          <w:rFonts w:eastAsia="Times New Roman" w:cstheme="minorHAnsi"/>
          <w:lang w:eastAsia="es-ES"/>
        </w:rPr>
        <w:t>medios</w:t>
      </w:r>
      <w:r w:rsidRPr="00C62625">
        <w:rPr>
          <w:rFonts w:cstheme="minorHAnsi"/>
        </w:rPr>
        <w:t xml:space="preserve"> electrónicos </w:t>
      </w:r>
      <w:r w:rsidRPr="00C62625">
        <w:t>informáticos o telemáticos, salvo que se establezca otra cosa en los pliegos</w:t>
      </w:r>
      <w:r w:rsidR="000D1D91" w:rsidRPr="00C62625">
        <w:t xml:space="preserve"> </w:t>
      </w:r>
      <w:r w:rsidR="00FE4E1D" w:rsidRPr="00C62625">
        <w:t>y un certificado de titularidad de cuenta bancaria</w:t>
      </w:r>
      <w:r w:rsidRPr="00C62625">
        <w:t xml:space="preserve">. Si como consecuencia del contenido de la resolución de un recurso especial del artículo 44 fuera preciso </w:t>
      </w:r>
      <w:r w:rsidRPr="00FF07BA">
        <w:t xml:space="preserve">que el órgano de contratación </w:t>
      </w:r>
      <w:r w:rsidRPr="00CE4C81">
        <w:t xml:space="preserve">acordase la adjudicación del contrato a </w:t>
      </w:r>
      <w:r w:rsidR="00CE4C81" w:rsidRPr="00CE4C81">
        <w:t>otra</w:t>
      </w:r>
      <w:r w:rsidRPr="00CE4C81">
        <w:t xml:space="preserve"> licitador</w:t>
      </w:r>
      <w:r w:rsidR="00CE4C81" w:rsidRPr="00CE4C81">
        <w:t>a</w:t>
      </w:r>
      <w:r w:rsidRPr="00CE4C81">
        <w:t>, se concederá a este un plazo de diez días hábiles para que cumplimente los trámites que resulten oportunos.</w:t>
      </w:r>
    </w:p>
    <w:p w14:paraId="57338146" w14:textId="77777777" w:rsidR="00177C98" w:rsidRPr="00FF07BA" w:rsidRDefault="00177C98" w:rsidP="009733F7">
      <w:pPr>
        <w:autoSpaceDE w:val="0"/>
        <w:autoSpaceDN w:val="0"/>
        <w:adjustRightInd w:val="0"/>
        <w:spacing w:after="0" w:line="240" w:lineRule="auto"/>
        <w:ind w:left="708"/>
        <w:jc w:val="both"/>
        <w:rPr>
          <w:rFonts w:eastAsia="Times New Roman" w:cstheme="minorHAnsi"/>
          <w:lang w:eastAsia="es-ES"/>
        </w:rPr>
      </w:pPr>
      <w:r w:rsidRPr="00FF07BA">
        <w:rPr>
          <w:rFonts w:eastAsia="Times New Roman" w:cstheme="minorHAnsi"/>
          <w:lang w:eastAsia="es-ES"/>
        </w:rPr>
        <w:t xml:space="preserve">De no cumplimentarse adecuadamente el requerimiento en el plazo señalado, se entenderá que ha </w:t>
      </w:r>
      <w:r w:rsidRPr="00CE4C81">
        <w:rPr>
          <w:rFonts w:eastAsia="Times New Roman" w:cstheme="minorHAnsi"/>
          <w:lang w:eastAsia="es-ES"/>
        </w:rPr>
        <w:t xml:space="preserve">retirado su oferta, procediéndose a exigirle el importe del </w:t>
      </w:r>
      <w:r w:rsidR="007A0449">
        <w:rPr>
          <w:rFonts w:eastAsia="Times New Roman" w:cstheme="minorHAnsi"/>
          <w:lang w:eastAsia="es-ES"/>
        </w:rPr>
        <w:t>tres</w:t>
      </w:r>
      <w:r w:rsidRPr="00CE4C81">
        <w:rPr>
          <w:rFonts w:eastAsia="Times New Roman" w:cstheme="minorHAnsi"/>
          <w:lang w:eastAsia="es-ES"/>
        </w:rPr>
        <w:t xml:space="preserve"> por ciento del presupuesto base de licitación, IVA excluido, en concepto de penalidad, que se hará efectivo en primer lugar contra la garantía provisional, si se hubiera constituido, sin perjuicio de lo establecido en la letra a) del apartado 2 del artículo 71 LCSP. En dicho supuesto, se procederá a recabar la misma documentación a</w:t>
      </w:r>
      <w:r w:rsidR="00CE4C81">
        <w:rPr>
          <w:rFonts w:eastAsia="Times New Roman" w:cstheme="minorHAnsi"/>
          <w:lang w:eastAsia="es-ES"/>
        </w:rPr>
        <w:t xml:space="preserve"> </w:t>
      </w:r>
      <w:r w:rsidRPr="00CE4C81">
        <w:rPr>
          <w:rFonts w:eastAsia="Times New Roman" w:cstheme="minorHAnsi"/>
          <w:lang w:eastAsia="es-ES"/>
        </w:rPr>
        <w:t>l</w:t>
      </w:r>
      <w:r w:rsidR="00CE4C81">
        <w:rPr>
          <w:rFonts w:eastAsia="Times New Roman" w:cstheme="minorHAnsi"/>
          <w:lang w:eastAsia="es-ES"/>
        </w:rPr>
        <w:t>a</w:t>
      </w:r>
      <w:r w:rsidRPr="00CE4C81">
        <w:rPr>
          <w:rFonts w:eastAsia="Times New Roman" w:cstheme="minorHAnsi"/>
          <w:lang w:eastAsia="es-ES"/>
        </w:rPr>
        <w:t xml:space="preserve"> licitador</w:t>
      </w:r>
      <w:r w:rsidR="00CE4C81">
        <w:rPr>
          <w:rFonts w:eastAsia="Times New Roman" w:cstheme="minorHAnsi"/>
          <w:lang w:eastAsia="es-ES"/>
        </w:rPr>
        <w:t>a</w:t>
      </w:r>
      <w:r w:rsidRPr="00CE4C81">
        <w:rPr>
          <w:rFonts w:eastAsia="Times New Roman" w:cstheme="minorHAnsi"/>
          <w:lang w:eastAsia="es-ES"/>
        </w:rPr>
        <w:t xml:space="preserve"> siguiente, por el orden en que hayan quedado clasificadas las ofertas.</w:t>
      </w:r>
    </w:p>
    <w:p w14:paraId="6DF34C2B" w14:textId="45ACF708" w:rsidR="00177C98" w:rsidRPr="00DE2DC2" w:rsidRDefault="00177C98" w:rsidP="00300E87">
      <w:pPr>
        <w:pStyle w:val="EJIE-Titulo3"/>
        <w:numPr>
          <w:ilvl w:val="2"/>
          <w:numId w:val="18"/>
        </w:numPr>
        <w:ind w:left="709"/>
      </w:pPr>
      <w:bookmarkStart w:id="152" w:name="_Toc224597120"/>
      <w:r w:rsidRPr="00DE2DC2">
        <w:t>Formalización del contrato</w:t>
      </w:r>
      <w:bookmarkEnd w:id="152"/>
    </w:p>
    <w:p w14:paraId="29BE037C" w14:textId="77777777" w:rsidR="00177C98" w:rsidRPr="00FF07BA" w:rsidRDefault="00177C98" w:rsidP="009733F7">
      <w:pPr>
        <w:pStyle w:val="NormalWeb"/>
        <w:spacing w:before="120" w:beforeAutospacing="0" w:after="120" w:afterAutospacing="0"/>
        <w:ind w:left="708"/>
        <w:jc w:val="both"/>
        <w:rPr>
          <w:rFonts w:asciiTheme="minorHAnsi" w:hAnsiTheme="minorHAnsi" w:cstheme="minorHAnsi"/>
          <w:sz w:val="22"/>
          <w:szCs w:val="22"/>
        </w:rPr>
      </w:pPr>
      <w:r w:rsidRPr="00FF07BA">
        <w:rPr>
          <w:rFonts w:asciiTheme="minorHAnsi" w:hAnsiTheme="minorHAnsi" w:cstheme="minorHAnsi"/>
          <w:sz w:val="22"/>
          <w:szCs w:val="22"/>
        </w:rPr>
        <w:t xml:space="preserve">El contrato se formalizará por escrito en el plazo máximo de quince días </w:t>
      </w:r>
      <w:r w:rsidR="00B43B9B" w:rsidRPr="00FF07BA">
        <w:rPr>
          <w:rFonts w:asciiTheme="minorHAnsi" w:hAnsiTheme="minorHAnsi" w:cstheme="minorHAnsi"/>
          <w:sz w:val="22"/>
          <w:szCs w:val="22"/>
        </w:rPr>
        <w:t>hábiles a</w:t>
      </w:r>
      <w:r w:rsidRPr="00FF07BA">
        <w:rPr>
          <w:rFonts w:asciiTheme="minorHAnsi" w:hAnsiTheme="minorHAnsi" w:cstheme="minorHAnsi"/>
          <w:sz w:val="22"/>
          <w:szCs w:val="22"/>
        </w:rPr>
        <w:t xml:space="preserve"> contar desde el siguiente a aquel que se realice la notificación de la adjudicación, en la forma prevista en el artículo 151 LCSP, una vez transcurrido el plazo previsto sin que se hubiera interpuesto recurso que lleve aparejada la suspensión de la formalización del contrato. De igual forma procederá cuando el órgano competente para la resolución del recurso hubiera levantado la suspensión.</w:t>
      </w:r>
    </w:p>
    <w:p w14:paraId="79987B3E" w14:textId="77777777" w:rsidR="00177C98" w:rsidRPr="00FF07BA" w:rsidRDefault="00177C98" w:rsidP="009733F7">
      <w:pPr>
        <w:pStyle w:val="NormalWeb"/>
        <w:spacing w:before="120" w:beforeAutospacing="0" w:after="120" w:afterAutospacing="0"/>
        <w:ind w:left="708"/>
        <w:jc w:val="both"/>
        <w:rPr>
          <w:rFonts w:asciiTheme="minorHAnsi" w:hAnsiTheme="minorHAnsi" w:cstheme="minorHAnsi"/>
          <w:sz w:val="22"/>
          <w:szCs w:val="22"/>
        </w:rPr>
      </w:pPr>
      <w:r w:rsidRPr="00CE4C81">
        <w:rPr>
          <w:rFonts w:asciiTheme="minorHAnsi" w:hAnsiTheme="minorHAnsi" w:cstheme="minorHAnsi"/>
          <w:sz w:val="22"/>
          <w:szCs w:val="22"/>
        </w:rPr>
        <w:t>Cuando por causas imputables a</w:t>
      </w:r>
      <w:r w:rsidR="00CE4C81" w:rsidRPr="00CE4C81">
        <w:rPr>
          <w:rFonts w:asciiTheme="minorHAnsi" w:hAnsiTheme="minorHAnsi" w:cstheme="minorHAnsi"/>
          <w:sz w:val="22"/>
          <w:szCs w:val="22"/>
        </w:rPr>
        <w:t xml:space="preserve"> </w:t>
      </w:r>
      <w:r w:rsidRPr="00CE4C81">
        <w:rPr>
          <w:rFonts w:asciiTheme="minorHAnsi" w:hAnsiTheme="minorHAnsi" w:cstheme="minorHAnsi"/>
          <w:sz w:val="22"/>
          <w:szCs w:val="22"/>
        </w:rPr>
        <w:t>l</w:t>
      </w:r>
      <w:r w:rsidR="00CE4C81" w:rsidRPr="00CE4C81">
        <w:rPr>
          <w:rFonts w:asciiTheme="minorHAnsi" w:hAnsiTheme="minorHAnsi" w:cstheme="minorHAnsi"/>
          <w:sz w:val="22"/>
          <w:szCs w:val="22"/>
        </w:rPr>
        <w:t>a adjudicataria</w:t>
      </w:r>
      <w:r w:rsidRPr="00CE4C81">
        <w:rPr>
          <w:rFonts w:asciiTheme="minorHAnsi" w:hAnsiTheme="minorHAnsi" w:cstheme="minorHAnsi"/>
          <w:sz w:val="22"/>
          <w:szCs w:val="22"/>
        </w:rPr>
        <w:t xml:space="preserve"> no se hubiese formalizado el contrato dentro del plazo indicado, se le exigirá el importe del tres por ciento del presupuesto base de licitación, IVA excluido, en concepto de penalidad, que hará efectivo en primer lugar contra la garantía definitiva, si se hubiera constituido.  En los demás supuestos se aplicará lo establecido en el artículo 153 de la LCSP.</w:t>
      </w:r>
    </w:p>
    <w:p w14:paraId="69BCF980" w14:textId="77777777" w:rsidR="00177C98" w:rsidRPr="00DE2DC2" w:rsidRDefault="00177C98" w:rsidP="00DE2DC2">
      <w:pPr>
        <w:pStyle w:val="EJIE-Titulo2"/>
      </w:pPr>
      <w:bookmarkStart w:id="153" w:name="_Toc208296904"/>
      <w:bookmarkStart w:id="154" w:name="_Toc227646373"/>
      <w:bookmarkStart w:id="155" w:name="_Toc382817984"/>
      <w:bookmarkStart w:id="156" w:name="_Toc469478551"/>
      <w:r w:rsidRPr="00DE2DC2">
        <w:tab/>
      </w:r>
      <w:bookmarkStart w:id="157" w:name="_Toc535484366"/>
      <w:bookmarkStart w:id="158" w:name="_Toc224597121"/>
      <w:r w:rsidRPr="00DE2DC2">
        <w:t>EJECUCIÓN DEL CONTRATO</w:t>
      </w:r>
      <w:bookmarkEnd w:id="153"/>
      <w:bookmarkEnd w:id="154"/>
      <w:bookmarkEnd w:id="155"/>
      <w:bookmarkEnd w:id="156"/>
      <w:bookmarkEnd w:id="157"/>
      <w:bookmarkEnd w:id="158"/>
    </w:p>
    <w:p w14:paraId="11BC86A2" w14:textId="22966824" w:rsidR="00735AE2" w:rsidRPr="00DE2DC2" w:rsidRDefault="00735AE2" w:rsidP="001726AF">
      <w:pPr>
        <w:pStyle w:val="EJIE-Titulo3"/>
        <w:numPr>
          <w:ilvl w:val="2"/>
          <w:numId w:val="89"/>
        </w:numPr>
      </w:pPr>
      <w:bookmarkStart w:id="159" w:name="_Toc224597122"/>
      <w:r w:rsidRPr="00DE2DC2">
        <w:t>Cuestiones generales sobre la ejecución del contrato.</w:t>
      </w:r>
      <w:bookmarkEnd w:id="159"/>
    </w:p>
    <w:p w14:paraId="0885B43F" w14:textId="0020FC59" w:rsidR="000C788E" w:rsidRPr="00FF07BA" w:rsidRDefault="001976B7" w:rsidP="009733F7">
      <w:pPr>
        <w:pStyle w:val="EJIE-Normal"/>
      </w:pPr>
      <w:r w:rsidRPr="00FF07BA">
        <w:t xml:space="preserve">El contrato se </w:t>
      </w:r>
      <w:r w:rsidR="00B41B8C">
        <w:t>ejecutará a riesgo y ventura de</w:t>
      </w:r>
      <w:r w:rsidR="007A0449">
        <w:t xml:space="preserve"> la </w:t>
      </w:r>
      <w:r w:rsidR="00B41B8C">
        <w:t xml:space="preserve">contratista </w:t>
      </w:r>
      <w:r w:rsidRPr="00FF07BA">
        <w:t>y</w:t>
      </w:r>
      <w:r w:rsidR="00177C98" w:rsidRPr="00FF07BA">
        <w:t xml:space="preserve"> con estricta sujeción al pliego de </w:t>
      </w:r>
      <w:r w:rsidR="00CE4C81">
        <w:t>condiciones</w:t>
      </w:r>
      <w:r w:rsidR="00177C98" w:rsidRPr="00FF07BA">
        <w:t xml:space="preserve"> técnicas, al programa de trabajos y a lo especificado en este Pliego, y, en todo caso, según las instrucciones que, en ejecución o interpretación de los mismos, diera EJIE </w:t>
      </w:r>
      <w:r w:rsidR="00177C98" w:rsidRPr="00571248">
        <w:t xml:space="preserve">a la </w:t>
      </w:r>
      <w:r w:rsidR="00177C98" w:rsidRPr="00CE4C81">
        <w:t xml:space="preserve">adjudicataria. </w:t>
      </w:r>
      <w:r w:rsidR="000C788E" w:rsidRPr="00CE4C81">
        <w:t xml:space="preserve">Los </w:t>
      </w:r>
      <w:r w:rsidR="000C788E" w:rsidRPr="00CE4C81">
        <w:lastRenderedPageBreak/>
        <w:t>trabajos realizados en cualquiera de sus fases serán propiedad de EJIE y ésta, en consecuencia, podrá recabar en cualquier momento la entrega de parte de las prestaciones, siempre</w:t>
      </w:r>
      <w:r w:rsidR="000C788E" w:rsidRPr="00FF07BA">
        <w:t xml:space="preserve"> que sea compatible con el programa definitivo de elaboración y no afecte al correcto desarrollo de los trabajos.</w:t>
      </w:r>
    </w:p>
    <w:p w14:paraId="0C607BA1" w14:textId="4AD1A1E3" w:rsidR="00735AE2" w:rsidRPr="00CE4C81" w:rsidRDefault="00735AE2" w:rsidP="009733F7">
      <w:pPr>
        <w:spacing w:before="240" w:after="0" w:line="240" w:lineRule="auto"/>
        <w:ind w:left="708"/>
        <w:jc w:val="both"/>
        <w:rPr>
          <w:rFonts w:cs="Arial"/>
          <w:lang w:val="es-ES_tradnl" w:eastAsia="es-ES_tradnl"/>
        </w:rPr>
      </w:pPr>
      <w:r w:rsidRPr="00CE4C81">
        <w:rPr>
          <w:rFonts w:cs="Arial"/>
          <w:lang w:val="es-ES_tradnl" w:eastAsia="es-ES_tradnl"/>
        </w:rPr>
        <w:t>EJIE podrá solicitar el cambio de los recursos asignado</w:t>
      </w:r>
      <w:r w:rsidR="002E2637" w:rsidRPr="00CE4C81">
        <w:rPr>
          <w:rFonts w:cs="Arial"/>
          <w:lang w:val="es-ES_tradnl" w:eastAsia="es-ES_tradnl"/>
        </w:rPr>
        <w:t>s</w:t>
      </w:r>
      <w:r w:rsidRPr="00CE4C81">
        <w:rPr>
          <w:rFonts w:cs="Arial"/>
          <w:lang w:val="es-ES_tradnl" w:eastAsia="es-ES_tradnl"/>
        </w:rPr>
        <w:t xml:space="preserve"> a los servicios, por inadecuación de los recursos o por incumplir los requisitos tanto de solvencia como técnicos exigidos, o haber declarado contratista unas circunstancias que no son veraces, en cuyo caso podrá conllevar la rescisión de</w:t>
      </w:r>
      <w:r w:rsidR="007A0449">
        <w:rPr>
          <w:rFonts w:cs="Arial"/>
          <w:lang w:val="es-ES_tradnl" w:eastAsia="es-ES_tradnl"/>
        </w:rPr>
        <w:t>l</w:t>
      </w:r>
      <w:r w:rsidRPr="00CE4C81">
        <w:rPr>
          <w:rFonts w:cs="Arial"/>
          <w:lang w:val="es-ES_tradnl" w:eastAsia="es-ES_tradnl"/>
        </w:rPr>
        <w:t xml:space="preserve"> contrato y adjudicación a</w:t>
      </w:r>
      <w:r w:rsidR="00CE4C81">
        <w:rPr>
          <w:rFonts w:cs="Arial"/>
          <w:lang w:val="es-ES_tradnl" w:eastAsia="es-ES_tradnl"/>
        </w:rPr>
        <w:t xml:space="preserve"> </w:t>
      </w:r>
      <w:r w:rsidRPr="00CE4C81">
        <w:rPr>
          <w:rFonts w:cs="Arial"/>
          <w:lang w:val="es-ES_tradnl" w:eastAsia="es-ES_tradnl"/>
        </w:rPr>
        <w:t>l</w:t>
      </w:r>
      <w:r w:rsidR="00CE4C81">
        <w:rPr>
          <w:rFonts w:cs="Arial"/>
          <w:lang w:val="es-ES_tradnl" w:eastAsia="es-ES_tradnl"/>
        </w:rPr>
        <w:t>a</w:t>
      </w:r>
      <w:r w:rsidRPr="00CE4C81">
        <w:rPr>
          <w:rFonts w:cs="Arial"/>
          <w:lang w:val="es-ES_tradnl" w:eastAsia="es-ES_tradnl"/>
        </w:rPr>
        <w:t xml:space="preserve"> licitador</w:t>
      </w:r>
      <w:r w:rsidR="00CE4C81">
        <w:rPr>
          <w:rFonts w:cs="Arial"/>
          <w:lang w:val="es-ES_tradnl" w:eastAsia="es-ES_tradnl"/>
        </w:rPr>
        <w:t>a</w:t>
      </w:r>
      <w:r w:rsidRPr="00CE4C81">
        <w:rPr>
          <w:rFonts w:cs="Arial"/>
          <w:lang w:val="es-ES_tradnl" w:eastAsia="es-ES_tradnl"/>
        </w:rPr>
        <w:t xml:space="preserve"> siguiente en las calificaciones. Así mismo </w:t>
      </w:r>
      <w:r w:rsidR="00177C98" w:rsidRPr="00CE4C81">
        <w:t>EJIE podrá requerir a la</w:t>
      </w:r>
      <w:r w:rsidR="00177C98" w:rsidRPr="00FF07BA">
        <w:t xml:space="preserve"> empresa adjudicataria la sustitución de cualquier persona asignada a los </w:t>
      </w:r>
      <w:r w:rsidR="002D1200" w:rsidRPr="00FF07BA">
        <w:t>servicios objeto</w:t>
      </w:r>
      <w:r w:rsidR="00177C98" w:rsidRPr="00FF07BA">
        <w:t xml:space="preserve"> de contrato cuando existan circunstancias que así lo aconsejen.</w:t>
      </w:r>
      <w:r w:rsidR="000C788E" w:rsidRPr="00FF07BA">
        <w:t xml:space="preserve"> </w:t>
      </w:r>
      <w:r w:rsidR="00177C98" w:rsidRPr="00FF07BA">
        <w:t xml:space="preserve">A este respecto, la empresa </w:t>
      </w:r>
      <w:r w:rsidR="00177C98" w:rsidRPr="00CE4C81">
        <w:t xml:space="preserve">adjudicataria </w:t>
      </w:r>
      <w:r w:rsidRPr="00CE4C81">
        <w:t xml:space="preserve">prestará el servicio con los perfiles y experiencia aportados en la oferta y </w:t>
      </w:r>
      <w:r w:rsidR="00177C98" w:rsidRPr="00CE4C81">
        <w:t xml:space="preserve">deberá contratar el personal necesario para atender a sus obligaciones. Dicho personal dependerá exclusivamente de la adjudicataria, por cuanto </w:t>
      </w:r>
      <w:r w:rsidR="00CE4C81" w:rsidRPr="00CE4C81">
        <w:t>ésta</w:t>
      </w:r>
      <w:r w:rsidR="00177C98" w:rsidRPr="00CE4C81">
        <w:t xml:space="preserve"> tendrá los derechos y obligaciones inherentes a su calidad de patrono y deberá cumplir las disposiciones vigentes en materia laboral referidas al propio personal a su cargo. </w:t>
      </w:r>
      <w:r w:rsidRPr="00CE4C81">
        <w:t xml:space="preserve">Por lo </w:t>
      </w:r>
      <w:r w:rsidR="00B43B9B" w:rsidRPr="00CE4C81">
        <w:t>tanto, estará</w:t>
      </w:r>
      <w:r w:rsidR="00177C98" w:rsidRPr="00CE4C81">
        <w:t xml:space="preserve"> obligada a asignar para la ejecución de los trabajos a que se refiere el presente Pliego, los técnicos especialistas que figuren en su oferta, con la dedicación definida en la misma. Por consiguiente, durante la vigencia del contrato, el personal asignado al mismo con dedicación preferente responderá a las demandas de servicio de EJIE en un plazo que se </w:t>
      </w:r>
      <w:r w:rsidR="007A0449">
        <w:t>haya establecido</w:t>
      </w:r>
      <w:r w:rsidR="00177C98" w:rsidRPr="00CE4C81">
        <w:t xml:space="preserve"> en los pliegos y/o en la oferta adjudicataria. Asimismo, el adjudicatario no podrá sustituir al personal facultativo establecido en su oferta, sin la expresa autorización de EJIE</w:t>
      </w:r>
      <w:r w:rsidR="00CE4C81" w:rsidRPr="00CE4C81">
        <w:t xml:space="preserve"> según las plantillas de los anexos de sustitución y modificación de personal incluidas en el presente pliego</w:t>
      </w:r>
      <w:r w:rsidR="00177C98" w:rsidRPr="00CE4C81">
        <w:t>.</w:t>
      </w:r>
      <w:r w:rsidRPr="00CE4C81">
        <w:t xml:space="preserve"> Dado que la adjudicataria habrá debido de acreditar la pertenencia de los recursos a su empresa o en caso de subcontratación aportar la documentación requerida en el presente pliego</w:t>
      </w:r>
      <w:r w:rsidR="0095773B" w:rsidRPr="00CE4C81">
        <w:t>,</w:t>
      </w:r>
      <w:r w:rsidRPr="00CE4C81">
        <w:rPr>
          <w:rFonts w:cs="Arial"/>
          <w:lang w:val="es-ES_tradnl" w:eastAsia="es-ES_tradnl"/>
        </w:rPr>
        <w:t xml:space="preserve"> </w:t>
      </w:r>
      <w:r w:rsidR="0095773B" w:rsidRPr="00CE4C81">
        <w:rPr>
          <w:rFonts w:cs="Arial"/>
          <w:lang w:val="es-ES_tradnl" w:eastAsia="es-ES_tradnl"/>
        </w:rPr>
        <w:t>l</w:t>
      </w:r>
      <w:r w:rsidRPr="00CE4C81">
        <w:rPr>
          <w:rFonts w:cs="Arial"/>
          <w:lang w:val="es-ES_tradnl" w:eastAsia="es-ES_tradnl"/>
        </w:rPr>
        <w:t>os recursos asignados a la ejecución del contrato deberán estar asignados desde el inicio del mismo si así lo requiere la ejecución y el plan de trabajo, en todo caso aprobado por EJIE. En el caso de</w:t>
      </w:r>
      <w:r w:rsidRPr="00FF07BA">
        <w:rPr>
          <w:rFonts w:cs="Arial"/>
          <w:lang w:val="es-ES_tradnl" w:eastAsia="es-ES_tradnl"/>
        </w:rPr>
        <w:t xml:space="preserve"> modificación o sustitución de recursos, deberá comunicarlo previamente a EJIE, con la antelación </w:t>
      </w:r>
      <w:r w:rsidRPr="00CE4C81">
        <w:rPr>
          <w:rFonts w:cs="Arial"/>
          <w:lang w:val="es-ES_tradnl" w:eastAsia="es-ES_tradnl"/>
        </w:rPr>
        <w:t>necesaria en función de la criticidad del</w:t>
      </w:r>
      <w:r w:rsidR="00F173ED">
        <w:rPr>
          <w:rFonts w:cs="Arial"/>
          <w:lang w:val="es-ES_tradnl" w:eastAsia="es-ES_tradnl"/>
        </w:rPr>
        <w:t xml:space="preserve"> servicio, y en cualquier caso </w:t>
      </w:r>
      <w:r w:rsidRPr="00CE4C81">
        <w:rPr>
          <w:rFonts w:cs="Arial"/>
          <w:lang w:val="es-ES_tradnl" w:eastAsia="es-ES_tradnl"/>
        </w:rPr>
        <w:t>al menos 15 días naturales previos a la realización del cambio de recurso, y EJIE aprobará o rechazará dicha modificación o sustitución. En todo caso el sustituto o sustitutos tendrán un perfil igual o superior al ofertado, o recurso a sustituir.</w:t>
      </w:r>
      <w:r w:rsidR="00F173ED">
        <w:rPr>
          <w:rFonts w:cs="Arial"/>
          <w:lang w:val="es-ES_tradnl" w:eastAsia="es-ES_tradnl"/>
        </w:rPr>
        <w:t xml:space="preserve"> La comunicación en relación a </w:t>
      </w:r>
      <w:r w:rsidR="00FF07BA" w:rsidRPr="00CE4C81">
        <w:rPr>
          <w:rFonts w:cs="Arial"/>
          <w:lang w:val="es-ES_tradnl" w:eastAsia="es-ES_tradnl"/>
        </w:rPr>
        <w:t>sustitución o modificación de recursos deberá ser realizada previamente a EJIE, utilizando los modelos al efecto de los Anexos del presente pliego.</w:t>
      </w:r>
    </w:p>
    <w:p w14:paraId="6C737F71" w14:textId="77777777" w:rsidR="00177C98" w:rsidRPr="00FF07BA" w:rsidRDefault="000C788E" w:rsidP="009733F7">
      <w:pPr>
        <w:pStyle w:val="EJIE-Normal"/>
      </w:pPr>
      <w:r w:rsidRPr="00CE4C81">
        <w:t>La adjudicataria</w:t>
      </w:r>
      <w:r w:rsidR="00177C98" w:rsidRPr="00CE4C81">
        <w:t xml:space="preserve"> deberá</w:t>
      </w:r>
      <w:r w:rsidRPr="00CE4C81">
        <w:t xml:space="preserve">, </w:t>
      </w:r>
      <w:r w:rsidR="00177C98" w:rsidRPr="00CE4C81">
        <w:t>a lo largo de toda la ejecución del contrato</w:t>
      </w:r>
      <w:r w:rsidRPr="00CE4C81">
        <w:t xml:space="preserve">, </w:t>
      </w:r>
      <w:r w:rsidR="00177C98" w:rsidRPr="00CE4C81">
        <w:t xml:space="preserve">abonar el salario </w:t>
      </w:r>
      <w:r w:rsidR="00177C98" w:rsidRPr="00CE4C81">
        <w:rPr>
          <w:b/>
        </w:rPr>
        <w:t>recogido en</w:t>
      </w:r>
      <w:r w:rsidR="00177C98" w:rsidRPr="00FF07BA">
        <w:rPr>
          <w:b/>
        </w:rPr>
        <w:t xml:space="preserve"> el convenio </w:t>
      </w:r>
      <w:r w:rsidR="00177C98" w:rsidRPr="00F173ED">
        <w:rPr>
          <w:b/>
        </w:rPr>
        <w:t>colectivo de aplicación- sectorial según la categoría profesional que le corresponda a la persona trabajadora, sin que, en ningún caso el salario a abonar pueda ser inferior a aquel</w:t>
      </w:r>
      <w:r w:rsidR="00177C98" w:rsidRPr="00F173ED">
        <w:t xml:space="preserve">. </w:t>
      </w:r>
      <w:r w:rsidRPr="00F173ED">
        <w:t>Para acreditar este extremo, la adjudicataria</w:t>
      </w:r>
      <w:r w:rsidR="00177C98" w:rsidRPr="00F173ED">
        <w:t xml:space="preserve"> entregará documentación justific</w:t>
      </w:r>
      <w:r w:rsidR="00571248">
        <w:t>ativa del abono de los salarios.</w:t>
      </w:r>
    </w:p>
    <w:p w14:paraId="25ECF57C" w14:textId="77777777" w:rsidR="00AE1FF2" w:rsidRPr="007A0449" w:rsidRDefault="00AE1FF2" w:rsidP="009733F7">
      <w:pPr>
        <w:pStyle w:val="EJIE-Normal"/>
      </w:pPr>
      <w:r w:rsidRPr="007A0449">
        <w:t xml:space="preserve">El responsable del contrato de EJIE, será el que deberá controlar la correcta ejecución de los servicios de acuerdo al objeto de contratación, planificación, fases, facturación </w:t>
      </w:r>
      <w:r w:rsidR="00B43B9B" w:rsidRPr="007A0449">
        <w:t>etc.</w:t>
      </w:r>
      <w:r w:rsidRPr="007A0449">
        <w:t>, realizando cuantas reuniones e informes de seguimiento fueran necesarios. En todo caso deberá realizar al menos un informe final de seguimiento, verificación y control de los servicios/suministros.</w:t>
      </w:r>
    </w:p>
    <w:p w14:paraId="0E924B06" w14:textId="77777777" w:rsidR="00177C98" w:rsidRPr="00FF07BA" w:rsidRDefault="00177C98" w:rsidP="009733F7">
      <w:pPr>
        <w:pStyle w:val="EJIE-Normal"/>
      </w:pPr>
      <w:r w:rsidRPr="00CE4C81">
        <w:t xml:space="preserve">La adjudicataria tiene la obligación de </w:t>
      </w:r>
      <w:r w:rsidRPr="00CE4C81">
        <w:rPr>
          <w:b/>
        </w:rPr>
        <w:t>facilitar cuanta información se requiera sobre las condiciones</w:t>
      </w:r>
      <w:r w:rsidRPr="00FF07BA">
        <w:rPr>
          <w:b/>
        </w:rPr>
        <w:t xml:space="preserve"> de trabajo que, una vez adjudicado el contrato, se apliquen efectivamente a los trabajadores</w:t>
      </w:r>
      <w:r w:rsidR="00AE1FF2">
        <w:rPr>
          <w:b/>
        </w:rPr>
        <w:t xml:space="preserve"> y trabajadoras</w:t>
      </w:r>
      <w:r w:rsidRPr="00FF07BA">
        <w:t>.</w:t>
      </w:r>
    </w:p>
    <w:p w14:paraId="1D54E8C4" w14:textId="77777777" w:rsidR="000C788E" w:rsidRPr="00FF07BA" w:rsidRDefault="000C788E" w:rsidP="009733F7">
      <w:pPr>
        <w:pStyle w:val="EJIE-Normal"/>
      </w:pPr>
      <w:r w:rsidRPr="00FF07BA">
        <w:t xml:space="preserve">La empresa adjudicataria, en virtud de lo expuesto en el art. 20.2 de la Ley 4/2005, realizará, durante la ejecución del contrato, medidas tendentes a promover la igualdad de mujeres y hombres. </w:t>
      </w:r>
    </w:p>
    <w:p w14:paraId="5D727AE6" w14:textId="4D3F7AD4" w:rsidR="00177C98" w:rsidRPr="00DE2DC2" w:rsidRDefault="00177C98" w:rsidP="001726AF">
      <w:pPr>
        <w:pStyle w:val="EJIE-Titulo3"/>
        <w:numPr>
          <w:ilvl w:val="2"/>
          <w:numId w:val="89"/>
        </w:numPr>
      </w:pPr>
      <w:bookmarkStart w:id="160" w:name="_Toc210322963"/>
      <w:bookmarkStart w:id="161" w:name="_Toc410897901"/>
      <w:bookmarkStart w:id="162" w:name="_Toc466010166"/>
      <w:bookmarkStart w:id="163" w:name="_Toc499193536"/>
      <w:bookmarkStart w:id="164" w:name="_Toc224597123"/>
      <w:r w:rsidRPr="00DE2DC2">
        <w:lastRenderedPageBreak/>
        <w:t xml:space="preserve">Verificación </w:t>
      </w:r>
      <w:bookmarkEnd w:id="160"/>
      <w:bookmarkEnd w:id="161"/>
      <w:bookmarkEnd w:id="162"/>
      <w:bookmarkEnd w:id="163"/>
      <w:r w:rsidRPr="00DE2DC2">
        <w:t>del equipo al inicio de la ejecución de los servicios</w:t>
      </w:r>
      <w:bookmarkEnd w:id="164"/>
    </w:p>
    <w:p w14:paraId="0BE19F47" w14:textId="77777777" w:rsidR="00177C98" w:rsidRPr="00FF07BA" w:rsidRDefault="00177C98" w:rsidP="009733F7">
      <w:pPr>
        <w:spacing w:before="240" w:after="0" w:line="240" w:lineRule="auto"/>
        <w:ind w:left="708"/>
        <w:jc w:val="both"/>
        <w:rPr>
          <w:lang w:eastAsia="es-ES_tradnl"/>
        </w:rPr>
      </w:pPr>
      <w:r w:rsidRPr="00FF07BA">
        <w:rPr>
          <w:lang w:eastAsia="es-ES_tradnl"/>
        </w:rPr>
        <w:t>El equipo técnico a incorporar tras la formalización del contrato para la ejecución de los trabajos deberá estar formado por componentes y perfiles relacionados en la oferta adjudicataria y consecuentemente valorados y de acuerdo al compromiso y la adscripción efectiva de medios personales y materiales.</w:t>
      </w:r>
    </w:p>
    <w:p w14:paraId="69A81279" w14:textId="77777777" w:rsidR="00177C98" w:rsidRPr="00FF07BA" w:rsidRDefault="00177C98" w:rsidP="009733F7">
      <w:pPr>
        <w:spacing w:before="240" w:after="0" w:line="240" w:lineRule="auto"/>
        <w:ind w:left="708"/>
        <w:jc w:val="both"/>
        <w:rPr>
          <w:lang w:eastAsia="es-ES_tradnl"/>
        </w:rPr>
      </w:pPr>
      <w:r w:rsidRPr="00FF07BA">
        <w:rPr>
          <w:lang w:eastAsia="es-ES_tradnl"/>
        </w:rPr>
        <w:t>Si tras la adjudicación se observara que el equipo de proyecto no se corresponde con el establecido en la oferta técnica y:</w:t>
      </w:r>
    </w:p>
    <w:p w14:paraId="6FD9A82F" w14:textId="77777777" w:rsidR="00177C98" w:rsidRPr="00601913" w:rsidRDefault="00177C98" w:rsidP="001726AF">
      <w:pPr>
        <w:pStyle w:val="Prrafodelista"/>
        <w:numPr>
          <w:ilvl w:val="1"/>
          <w:numId w:val="90"/>
        </w:numPr>
        <w:spacing w:before="240" w:after="0" w:line="240" w:lineRule="auto"/>
        <w:ind w:right="136"/>
        <w:jc w:val="both"/>
        <w:rPr>
          <w:rFonts w:cs="Arial"/>
          <w:lang w:val="es-ES_tradnl" w:eastAsia="es-ES_tradnl"/>
        </w:rPr>
      </w:pPr>
      <w:r w:rsidRPr="00601913">
        <w:rPr>
          <w:rFonts w:cs="Arial"/>
          <w:lang w:val="es-ES_tradnl" w:eastAsia="es-ES_tradnl"/>
        </w:rPr>
        <w:t xml:space="preserve">Caso que </w:t>
      </w:r>
      <w:r w:rsidR="00CE4C81" w:rsidRPr="00601913">
        <w:rPr>
          <w:rFonts w:cs="Arial"/>
          <w:lang w:val="es-ES_tradnl" w:eastAsia="es-ES_tradnl"/>
        </w:rPr>
        <w:t>la adjudicataria</w:t>
      </w:r>
      <w:r w:rsidRPr="00601913">
        <w:rPr>
          <w:rFonts w:cs="Arial"/>
          <w:lang w:val="es-ES_tradnl" w:eastAsia="es-ES_tradnl"/>
        </w:rPr>
        <w:t xml:space="preserve"> presente justificación escrita, detallada y suficiente, explicando el motivo que suscita el cambio, se tramitará el siguiente procedimiento de sustitución:</w:t>
      </w:r>
    </w:p>
    <w:p w14:paraId="0C16196D" w14:textId="77777777" w:rsidR="00177C98" w:rsidRPr="00FF07BA" w:rsidRDefault="00177C98" w:rsidP="001726AF">
      <w:pPr>
        <w:numPr>
          <w:ilvl w:val="0"/>
          <w:numId w:val="91"/>
        </w:numPr>
        <w:spacing w:before="240" w:after="0" w:line="240" w:lineRule="auto"/>
        <w:ind w:right="136" w:hanging="240"/>
        <w:contextualSpacing/>
        <w:jc w:val="both"/>
        <w:rPr>
          <w:rFonts w:cs="Arial"/>
          <w:lang w:val="es-ES_tradnl" w:eastAsia="es-ES_tradnl"/>
        </w:rPr>
      </w:pPr>
      <w:r w:rsidRPr="00FF07BA">
        <w:rPr>
          <w:rFonts w:cs="Arial"/>
          <w:lang w:val="es-ES_tradnl" w:eastAsia="es-ES_tradnl"/>
        </w:rPr>
        <w:t xml:space="preserve">Notificación por escrito a EJIE de la sustitución con detalle de los motivos que la originan. </w:t>
      </w:r>
    </w:p>
    <w:p w14:paraId="46DA11EF" w14:textId="77777777" w:rsidR="00177C98" w:rsidRPr="00FF07BA" w:rsidRDefault="00177C98" w:rsidP="001726AF">
      <w:pPr>
        <w:numPr>
          <w:ilvl w:val="0"/>
          <w:numId w:val="91"/>
        </w:numPr>
        <w:spacing w:before="240" w:after="0" w:line="240" w:lineRule="auto"/>
        <w:ind w:right="136" w:hanging="240"/>
        <w:contextualSpacing/>
        <w:jc w:val="both"/>
        <w:rPr>
          <w:rFonts w:cs="Arial"/>
          <w:lang w:val="es-ES_tradnl" w:eastAsia="es-ES_tradnl"/>
        </w:rPr>
      </w:pPr>
      <w:r w:rsidRPr="00FF07BA">
        <w:rPr>
          <w:rFonts w:cs="Arial"/>
          <w:lang w:val="es-ES_tradnl" w:eastAsia="es-ES_tradnl"/>
        </w:rPr>
        <w:t>Anexo a la notificación anterior, adjuntará currículum de sustituto/s con un perfil de cualificación técnica igual o superior al de la persona que se pretende sustituir.</w:t>
      </w:r>
    </w:p>
    <w:p w14:paraId="36EEE587" w14:textId="77777777" w:rsidR="00177C98" w:rsidRPr="00CE4C81" w:rsidRDefault="00177C98" w:rsidP="72B2AC81">
      <w:pPr>
        <w:numPr>
          <w:ilvl w:val="0"/>
          <w:numId w:val="91"/>
        </w:numPr>
        <w:spacing w:before="240" w:after="0" w:line="240" w:lineRule="auto"/>
        <w:ind w:right="136" w:hanging="240"/>
        <w:contextualSpacing/>
        <w:jc w:val="both"/>
        <w:rPr>
          <w:rFonts w:cs="Arial"/>
          <w:lang w:eastAsia="es-ES"/>
        </w:rPr>
      </w:pPr>
      <w:r w:rsidRPr="72B2AC81">
        <w:rPr>
          <w:rFonts w:cs="Arial"/>
          <w:lang w:eastAsia="es-ES"/>
        </w:rPr>
        <w:t>Aceptación del sustituto/s por parte del Responsable del servicio de EJIE</w:t>
      </w:r>
    </w:p>
    <w:p w14:paraId="05E82E82" w14:textId="77777777" w:rsidR="00177C98" w:rsidRPr="00FF07BA" w:rsidRDefault="00177C98" w:rsidP="001726AF">
      <w:pPr>
        <w:pStyle w:val="Prrafodelista"/>
        <w:numPr>
          <w:ilvl w:val="1"/>
          <w:numId w:val="90"/>
        </w:numPr>
        <w:spacing w:before="240" w:after="0" w:line="240" w:lineRule="auto"/>
        <w:ind w:right="136"/>
        <w:jc w:val="both"/>
        <w:rPr>
          <w:rFonts w:cs="Arial"/>
          <w:lang w:val="es-ES_tradnl" w:eastAsia="es-ES_tradnl"/>
        </w:rPr>
      </w:pPr>
      <w:r w:rsidRPr="00FF07BA">
        <w:rPr>
          <w:rFonts w:cs="Arial"/>
          <w:lang w:val="es-ES_tradnl" w:eastAsia="es-ES_tradnl"/>
        </w:rPr>
        <w:t xml:space="preserve">Caso de que se demostrase que el cambio no se corresponde con causa justificada, EJIE se </w:t>
      </w:r>
      <w:r w:rsidR="00B43B9B" w:rsidRPr="00CE4C81">
        <w:rPr>
          <w:rFonts w:cs="Arial"/>
          <w:lang w:val="es-ES_tradnl" w:eastAsia="es-ES_tradnl"/>
        </w:rPr>
        <w:t>reserva el</w:t>
      </w:r>
      <w:r w:rsidRPr="00CE4C81">
        <w:rPr>
          <w:rFonts w:cs="Arial"/>
          <w:lang w:val="es-ES_tradnl" w:eastAsia="es-ES_tradnl"/>
        </w:rPr>
        <w:t xml:space="preserve"> derecho no solo a la aprobación del sustituto/s sino incluso a la revisión de la</w:t>
      </w:r>
      <w:r w:rsidRPr="00FF07BA">
        <w:rPr>
          <w:rFonts w:cs="Arial"/>
          <w:lang w:val="es-ES_tradnl" w:eastAsia="es-ES_tradnl"/>
        </w:rPr>
        <w:t xml:space="preserve"> adjudicación y en su caso la rescisión del pedido/contrato, si este hecho fuera elemento determinante en la </w:t>
      </w:r>
      <w:r w:rsidR="00B43B9B" w:rsidRPr="00FF07BA">
        <w:rPr>
          <w:rFonts w:cs="Arial"/>
          <w:lang w:val="es-ES_tradnl" w:eastAsia="es-ES_tradnl"/>
        </w:rPr>
        <w:t>mencionada adjudicación</w:t>
      </w:r>
      <w:r w:rsidRPr="00FF07BA">
        <w:rPr>
          <w:rFonts w:cs="Arial"/>
          <w:lang w:val="es-ES_tradnl" w:eastAsia="es-ES_tradnl"/>
        </w:rPr>
        <w:t>.</w:t>
      </w:r>
    </w:p>
    <w:p w14:paraId="374CE920" w14:textId="2AA837A5" w:rsidR="00177C98" w:rsidRPr="00DE2DC2" w:rsidRDefault="00177C98" w:rsidP="001726AF">
      <w:pPr>
        <w:pStyle w:val="EJIE-Titulo3"/>
        <w:numPr>
          <w:ilvl w:val="2"/>
          <w:numId w:val="89"/>
        </w:numPr>
      </w:pPr>
      <w:bookmarkStart w:id="165" w:name="_Toc224597124"/>
      <w:r w:rsidRPr="00DE2DC2">
        <w:t>Procedimiento de sustituciones de recursos</w:t>
      </w:r>
      <w:bookmarkEnd w:id="165"/>
    </w:p>
    <w:p w14:paraId="1C98376F" w14:textId="77777777" w:rsidR="00177C98" w:rsidRPr="00FF07BA" w:rsidRDefault="00177C98" w:rsidP="009733F7">
      <w:pPr>
        <w:spacing w:before="240" w:after="0" w:line="240" w:lineRule="auto"/>
        <w:ind w:left="708"/>
        <w:jc w:val="both"/>
        <w:rPr>
          <w:lang w:eastAsia="es-ES_tradnl"/>
        </w:rPr>
      </w:pPr>
      <w:r w:rsidRPr="00392130">
        <w:rPr>
          <w:lang w:eastAsia="es-ES_tradnl"/>
        </w:rPr>
        <w:t>La valoración de la calidad de los servicios corresponde al Responsable del servicio de EJIE, siendo</w:t>
      </w:r>
      <w:r w:rsidRPr="00FF07BA">
        <w:rPr>
          <w:lang w:eastAsia="es-ES_tradnl"/>
        </w:rPr>
        <w:t xml:space="preserve"> potestad suya solicitar el cambio de cualquiera de los componentes del equipo de trabajo, con un preaviso de quince días, por otro de igual perfil o superior.</w:t>
      </w:r>
      <w:r w:rsidR="00FF07BA">
        <w:rPr>
          <w:lang w:eastAsia="es-ES_tradnl"/>
        </w:rPr>
        <w:t xml:space="preserve"> </w:t>
      </w:r>
    </w:p>
    <w:p w14:paraId="169369C1" w14:textId="77777777" w:rsidR="00177C98" w:rsidRPr="00FF07BA" w:rsidRDefault="00177C98" w:rsidP="00FF07BA">
      <w:pPr>
        <w:spacing w:before="240" w:after="0" w:line="240" w:lineRule="auto"/>
        <w:ind w:left="708"/>
        <w:jc w:val="both"/>
        <w:rPr>
          <w:lang w:eastAsia="es-ES_tradnl"/>
        </w:rPr>
      </w:pPr>
      <w:r w:rsidRPr="00392130">
        <w:rPr>
          <w:lang w:eastAsia="es-ES_tradnl"/>
        </w:rPr>
        <w:t xml:space="preserve">Si </w:t>
      </w:r>
      <w:r w:rsidR="00392130" w:rsidRPr="00392130">
        <w:rPr>
          <w:lang w:eastAsia="es-ES_tradnl"/>
        </w:rPr>
        <w:t>la adjudicataria</w:t>
      </w:r>
      <w:r w:rsidRPr="00392130">
        <w:rPr>
          <w:lang w:eastAsia="es-ES_tradnl"/>
        </w:rPr>
        <w:t xml:space="preserve"> propusiera el cambio de alguna de las personas del equipo de trabajo, se deberá</w:t>
      </w:r>
      <w:r w:rsidRPr="00FF07BA">
        <w:rPr>
          <w:lang w:eastAsia="es-ES_tradnl"/>
        </w:rPr>
        <w:t xml:space="preserve"> solicitar por escrito con quince días naturales de antelación, y requerir</w:t>
      </w:r>
      <w:r w:rsidR="00FF07BA">
        <w:rPr>
          <w:lang w:eastAsia="es-ES_tradnl"/>
        </w:rPr>
        <w:t>á de las siguientes condiciones, y de acuerdo a los modelos de declaraciones anexos al presente pliego:</w:t>
      </w:r>
    </w:p>
    <w:p w14:paraId="304CCF15" w14:textId="77777777" w:rsidR="00177C98" w:rsidRPr="00FF07BA" w:rsidRDefault="00177C98" w:rsidP="001726AF">
      <w:pPr>
        <w:pStyle w:val="Prrafodelista"/>
        <w:numPr>
          <w:ilvl w:val="0"/>
          <w:numId w:val="70"/>
        </w:numPr>
        <w:spacing w:before="240" w:after="0" w:line="240" w:lineRule="auto"/>
        <w:ind w:right="136" w:hanging="294"/>
        <w:jc w:val="both"/>
        <w:rPr>
          <w:rFonts w:cs="Arial"/>
          <w:lang w:val="es-ES_tradnl" w:eastAsia="es-ES_tradnl"/>
        </w:rPr>
      </w:pPr>
      <w:r w:rsidRPr="00FF07BA">
        <w:rPr>
          <w:rFonts w:cs="Arial"/>
          <w:lang w:val="es-ES_tradnl" w:eastAsia="es-ES_tradnl"/>
        </w:rPr>
        <w:t xml:space="preserve">Notificación por escrito a EJIE de la sustitución con detalle de los motivos que la originan. </w:t>
      </w:r>
    </w:p>
    <w:p w14:paraId="0DB1146D" w14:textId="77777777" w:rsidR="00177C98" w:rsidRPr="00FF07BA" w:rsidRDefault="00177C98" w:rsidP="001726AF">
      <w:pPr>
        <w:pStyle w:val="Prrafodelista"/>
        <w:numPr>
          <w:ilvl w:val="0"/>
          <w:numId w:val="70"/>
        </w:numPr>
        <w:spacing w:before="240" w:after="0" w:line="240" w:lineRule="auto"/>
        <w:ind w:right="136" w:hanging="294"/>
        <w:jc w:val="both"/>
        <w:rPr>
          <w:rFonts w:cs="Arial"/>
          <w:lang w:val="es-ES_tradnl" w:eastAsia="es-ES_tradnl"/>
        </w:rPr>
      </w:pPr>
      <w:r w:rsidRPr="00392130">
        <w:rPr>
          <w:rFonts w:cs="Arial"/>
          <w:lang w:val="es-ES_tradnl" w:eastAsia="es-ES_tradnl"/>
        </w:rPr>
        <w:t>Anexo a la notificación anterior, adjuntará currículum de sustituto/s con un perfil de</w:t>
      </w:r>
      <w:r w:rsidRPr="00FF07BA">
        <w:rPr>
          <w:rFonts w:cs="Arial"/>
          <w:lang w:val="es-ES_tradnl" w:eastAsia="es-ES_tradnl"/>
        </w:rPr>
        <w:t xml:space="preserve"> cualificación técnica igual o superior al de la persona que se pretende sustituir.</w:t>
      </w:r>
    </w:p>
    <w:p w14:paraId="5D694B20" w14:textId="77777777" w:rsidR="00177C98" w:rsidRPr="00FF07BA" w:rsidRDefault="00177C98" w:rsidP="72B2AC81">
      <w:pPr>
        <w:pStyle w:val="Prrafodelista"/>
        <w:numPr>
          <w:ilvl w:val="0"/>
          <w:numId w:val="70"/>
        </w:numPr>
        <w:spacing w:before="240" w:after="0" w:line="240" w:lineRule="auto"/>
        <w:ind w:right="136" w:hanging="294"/>
        <w:jc w:val="both"/>
        <w:rPr>
          <w:rFonts w:cs="Arial"/>
          <w:lang w:eastAsia="es-ES"/>
        </w:rPr>
      </w:pPr>
      <w:r w:rsidRPr="72B2AC81">
        <w:rPr>
          <w:rFonts w:cs="Arial"/>
          <w:lang w:eastAsia="es-ES"/>
        </w:rPr>
        <w:t xml:space="preserve">Declaración Responsable de no variación de la subcontratación. En el supuesto de que varíen las condiciones de subcontratación realizada por la adjudicataria aportará dicha Declaración Responsable indicando importe y porcentaje de subcontratación y/o de los subcontratistas declarados. </w:t>
      </w:r>
    </w:p>
    <w:p w14:paraId="2B73E6F0" w14:textId="77777777" w:rsidR="00177C98" w:rsidRPr="00FF07BA" w:rsidRDefault="00177C98" w:rsidP="001726AF">
      <w:pPr>
        <w:pStyle w:val="Prrafodelista"/>
        <w:numPr>
          <w:ilvl w:val="0"/>
          <w:numId w:val="70"/>
        </w:numPr>
        <w:spacing w:before="240" w:after="0" w:line="240" w:lineRule="auto"/>
        <w:ind w:right="136" w:hanging="294"/>
        <w:jc w:val="both"/>
        <w:rPr>
          <w:rFonts w:cs="Arial"/>
          <w:lang w:val="es-ES_tradnl" w:eastAsia="es-ES_tradnl"/>
        </w:rPr>
      </w:pPr>
      <w:r w:rsidRPr="00FF07BA">
        <w:rPr>
          <w:rFonts w:cs="Arial"/>
          <w:lang w:val="es-ES_tradnl" w:eastAsia="es-ES_tradnl"/>
        </w:rPr>
        <w:t>Modelo de declaración de subcontratación “modelo de EJIE”.</w:t>
      </w:r>
    </w:p>
    <w:p w14:paraId="186F56A3" w14:textId="77777777" w:rsidR="00177C98" w:rsidRPr="00FF07BA" w:rsidRDefault="00177C98" w:rsidP="72B2AC81">
      <w:pPr>
        <w:pStyle w:val="Prrafodelista"/>
        <w:numPr>
          <w:ilvl w:val="0"/>
          <w:numId w:val="70"/>
        </w:numPr>
        <w:spacing w:before="240" w:after="0" w:line="240" w:lineRule="auto"/>
        <w:ind w:right="136" w:hanging="294"/>
        <w:jc w:val="both"/>
        <w:rPr>
          <w:rFonts w:cs="Arial"/>
          <w:lang w:eastAsia="es-ES"/>
        </w:rPr>
      </w:pPr>
      <w:r w:rsidRPr="72B2AC81">
        <w:rPr>
          <w:rFonts w:cs="Arial"/>
          <w:lang w:eastAsia="es-ES"/>
        </w:rPr>
        <w:t xml:space="preserve">Aceptación por parte del Responsable del servicio de EJIE del sustituto/s y de las condiciones de subcontratación declaradas. </w:t>
      </w:r>
    </w:p>
    <w:p w14:paraId="025B6FB4" w14:textId="77777777" w:rsidR="00177C98" w:rsidRPr="00FF07BA" w:rsidRDefault="00177C98" w:rsidP="009733F7">
      <w:pPr>
        <w:spacing w:before="240" w:after="0" w:line="240" w:lineRule="auto"/>
        <w:ind w:left="708"/>
        <w:jc w:val="both"/>
        <w:rPr>
          <w:lang w:eastAsia="es-ES_tradnl"/>
        </w:rPr>
      </w:pPr>
      <w:r w:rsidRPr="00FF07BA">
        <w:rPr>
          <w:lang w:eastAsia="es-ES_tradnl"/>
        </w:rPr>
        <w:t xml:space="preserve">Los posibles inconvenientes de adaptación al entorno de trabajo y al proyecto debidos a las sustituciones de personal, deberán subsanarse mediante periodos de solapamiento sin coste adicional, durante el tiempo necesario. Si a criterio del Responsable del servicio de EJIE, esto no </w:t>
      </w:r>
      <w:r w:rsidRPr="00392130">
        <w:rPr>
          <w:lang w:eastAsia="es-ES_tradnl"/>
        </w:rPr>
        <w:t xml:space="preserve">fuera </w:t>
      </w:r>
      <w:r w:rsidRPr="00392130">
        <w:rPr>
          <w:lang w:eastAsia="es-ES_tradnl"/>
        </w:rPr>
        <w:lastRenderedPageBreak/>
        <w:t>posible, las dos primeras semanas de trabajo del sustituto/s no serán facturables corriendo a</w:t>
      </w:r>
      <w:r w:rsidRPr="00FF07BA">
        <w:rPr>
          <w:lang w:eastAsia="es-ES_tradnl"/>
        </w:rPr>
        <w:t xml:space="preserve"> cargo del adjudicatario.</w:t>
      </w:r>
    </w:p>
    <w:p w14:paraId="08D9009F" w14:textId="473C317C" w:rsidR="00177C98" w:rsidRPr="00DE2DC2" w:rsidRDefault="00177C98" w:rsidP="001726AF">
      <w:pPr>
        <w:pStyle w:val="EJIE-Titulo3"/>
        <w:numPr>
          <w:ilvl w:val="2"/>
          <w:numId w:val="89"/>
        </w:numPr>
      </w:pPr>
      <w:bookmarkStart w:id="166" w:name="_Toc210322966"/>
      <w:bookmarkStart w:id="167" w:name="_Toc410897903"/>
      <w:bookmarkStart w:id="168" w:name="_Toc466010168"/>
      <w:bookmarkStart w:id="169" w:name="_Toc499193538"/>
      <w:bookmarkStart w:id="170" w:name="_Toc224597125"/>
      <w:r w:rsidRPr="00DE2DC2">
        <w:t>Horario y lugar de realización de los trabajos</w:t>
      </w:r>
      <w:bookmarkEnd w:id="166"/>
      <w:bookmarkEnd w:id="167"/>
      <w:bookmarkEnd w:id="168"/>
      <w:bookmarkEnd w:id="169"/>
      <w:bookmarkEnd w:id="170"/>
    </w:p>
    <w:p w14:paraId="07F97808" w14:textId="77777777" w:rsidR="00177C98" w:rsidRPr="00FF07BA" w:rsidRDefault="00177C98" w:rsidP="009733F7">
      <w:pPr>
        <w:spacing w:before="240" w:after="0" w:line="240" w:lineRule="auto"/>
        <w:ind w:left="708"/>
        <w:rPr>
          <w:lang w:eastAsia="es-ES_tradnl"/>
        </w:rPr>
      </w:pPr>
      <w:r w:rsidRPr="00392130">
        <w:rPr>
          <w:lang w:eastAsia="es-ES_tradnl"/>
        </w:rPr>
        <w:t>Los trabajos de desarrollo se realizarán normalmente en las dependencias de</w:t>
      </w:r>
      <w:r w:rsidR="00392130" w:rsidRPr="00392130">
        <w:rPr>
          <w:lang w:eastAsia="es-ES_tradnl"/>
        </w:rPr>
        <w:t xml:space="preserve"> </w:t>
      </w:r>
      <w:r w:rsidRPr="00392130">
        <w:rPr>
          <w:lang w:eastAsia="es-ES_tradnl"/>
        </w:rPr>
        <w:t>l</w:t>
      </w:r>
      <w:r w:rsidR="00392130" w:rsidRPr="00392130">
        <w:rPr>
          <w:lang w:eastAsia="es-ES_tradnl"/>
        </w:rPr>
        <w:t>a adjudicataria</w:t>
      </w:r>
      <w:r w:rsidRPr="00392130">
        <w:rPr>
          <w:lang w:eastAsia="es-ES_tradnl"/>
        </w:rPr>
        <w:t xml:space="preserve"> en</w:t>
      </w:r>
      <w:r w:rsidRPr="00FF07BA">
        <w:rPr>
          <w:lang w:eastAsia="es-ES_tradnl"/>
        </w:rPr>
        <w:t xml:space="preserve"> cuyo caso:</w:t>
      </w:r>
    </w:p>
    <w:p w14:paraId="087E9215" w14:textId="77777777" w:rsidR="00177C98" w:rsidRPr="00392130" w:rsidRDefault="00177C98" w:rsidP="001726AF">
      <w:pPr>
        <w:numPr>
          <w:ilvl w:val="0"/>
          <w:numId w:val="71"/>
        </w:numPr>
        <w:tabs>
          <w:tab w:val="num" w:pos="1437"/>
        </w:tabs>
        <w:spacing w:before="240" w:after="0" w:line="240" w:lineRule="auto"/>
        <w:ind w:right="136" w:hanging="294"/>
        <w:contextualSpacing/>
        <w:jc w:val="both"/>
        <w:rPr>
          <w:rFonts w:cs="Arial"/>
          <w:lang w:val="es-ES_tradnl" w:eastAsia="es-ES_tradnl"/>
        </w:rPr>
      </w:pPr>
      <w:r w:rsidRPr="00392130">
        <w:rPr>
          <w:rFonts w:cs="Arial"/>
          <w:lang w:val="es-ES_tradnl" w:eastAsia="es-ES_tradnl"/>
        </w:rPr>
        <w:t>La jornada de trabajo será la establecida por la adjudicataria.</w:t>
      </w:r>
    </w:p>
    <w:p w14:paraId="7AB6E946" w14:textId="77777777" w:rsidR="00177C98" w:rsidRPr="00392130" w:rsidRDefault="00177C98" w:rsidP="72B2AC81">
      <w:pPr>
        <w:numPr>
          <w:ilvl w:val="0"/>
          <w:numId w:val="71"/>
        </w:numPr>
        <w:tabs>
          <w:tab w:val="num" w:pos="1437"/>
        </w:tabs>
        <w:spacing w:before="240" w:after="0" w:line="240" w:lineRule="auto"/>
        <w:ind w:right="136" w:hanging="294"/>
        <w:contextualSpacing/>
        <w:jc w:val="both"/>
        <w:rPr>
          <w:rFonts w:cs="Arial"/>
          <w:lang w:eastAsia="es-ES"/>
        </w:rPr>
      </w:pPr>
      <w:r w:rsidRPr="72B2AC81">
        <w:rPr>
          <w:rFonts w:cs="Arial"/>
          <w:lang w:eastAsia="es-ES"/>
        </w:rPr>
        <w:t>A menos que sea requerido por el responsable del servicio de EJIE para actuaciones determinadas de acuerdo a las condiciones técnicas de los servicios o situaciones excepcionales y deban realizar trabajos in situ en EJIE, los componentes del grupo de trabajo deberán estar preferentemente en una única ubicación y desarrollarán su labor con hardware y software propiedad de</w:t>
      </w:r>
      <w:r w:rsidR="00392130" w:rsidRPr="72B2AC81">
        <w:rPr>
          <w:rFonts w:cs="Arial"/>
          <w:lang w:eastAsia="es-ES"/>
        </w:rPr>
        <w:t xml:space="preserve"> </w:t>
      </w:r>
      <w:r w:rsidRPr="72B2AC81">
        <w:rPr>
          <w:rFonts w:cs="Arial"/>
          <w:lang w:eastAsia="es-ES"/>
        </w:rPr>
        <w:t>l</w:t>
      </w:r>
      <w:r w:rsidR="00392130" w:rsidRPr="72B2AC81">
        <w:rPr>
          <w:rFonts w:cs="Arial"/>
          <w:lang w:eastAsia="es-ES"/>
        </w:rPr>
        <w:t>a adjudicataria</w:t>
      </w:r>
      <w:r w:rsidRPr="72B2AC81">
        <w:rPr>
          <w:rFonts w:cs="Arial"/>
          <w:lang w:eastAsia="es-ES"/>
        </w:rPr>
        <w:t xml:space="preserve"> y en locales de </w:t>
      </w:r>
      <w:r w:rsidR="00392130" w:rsidRPr="72B2AC81">
        <w:rPr>
          <w:rFonts w:cs="Arial"/>
          <w:lang w:eastAsia="es-ES"/>
        </w:rPr>
        <w:t>ésta</w:t>
      </w:r>
      <w:r w:rsidRPr="72B2AC81">
        <w:rPr>
          <w:rFonts w:cs="Arial"/>
          <w:lang w:eastAsia="es-ES"/>
        </w:rPr>
        <w:t>.</w:t>
      </w:r>
    </w:p>
    <w:p w14:paraId="56201DD4" w14:textId="77777777" w:rsidR="00177C98" w:rsidRPr="00FF07BA" w:rsidRDefault="00177C98" w:rsidP="006122C1">
      <w:pPr>
        <w:spacing w:before="240" w:after="0" w:line="240" w:lineRule="auto"/>
        <w:ind w:left="708"/>
        <w:jc w:val="both"/>
        <w:rPr>
          <w:lang w:eastAsia="es-ES_tradnl"/>
        </w:rPr>
      </w:pPr>
      <w:r w:rsidRPr="00FF07BA">
        <w:rPr>
          <w:lang w:eastAsia="es-ES_tradnl"/>
        </w:rPr>
        <w:t>En aquellos casos en que los trabajos deban ser realizados en las dependencias de EJIE, estos se realizarán en las siguientes condiciones:</w:t>
      </w:r>
    </w:p>
    <w:p w14:paraId="29251EDD" w14:textId="77777777" w:rsidR="00177C98" w:rsidRPr="001637EA" w:rsidRDefault="00177C98" w:rsidP="001726AF">
      <w:pPr>
        <w:pStyle w:val="Prrafodelista"/>
        <w:numPr>
          <w:ilvl w:val="0"/>
          <w:numId w:val="72"/>
        </w:numPr>
        <w:spacing w:before="240" w:after="0" w:line="240" w:lineRule="auto"/>
        <w:ind w:right="136" w:hanging="294"/>
        <w:jc w:val="both"/>
        <w:rPr>
          <w:rFonts w:cs="Arial"/>
          <w:lang w:val="es-ES_tradnl" w:eastAsia="es-ES_tradnl"/>
        </w:rPr>
      </w:pPr>
      <w:r w:rsidRPr="001637EA">
        <w:rPr>
          <w:rFonts w:cs="Arial"/>
          <w:lang w:val="es-ES_tradnl" w:eastAsia="es-ES_tradnl"/>
        </w:rPr>
        <w:t>La prestación de servicios se adecuará al horario mínimo establecido por EJIE según características del servicio definidas en el pliego de condiciones técnicas.</w:t>
      </w:r>
    </w:p>
    <w:p w14:paraId="101DDDC1" w14:textId="77777777" w:rsidR="00177C98" w:rsidRPr="001637EA" w:rsidRDefault="00177C98" w:rsidP="001726AF">
      <w:pPr>
        <w:pStyle w:val="Prrafodelista"/>
        <w:numPr>
          <w:ilvl w:val="0"/>
          <w:numId w:val="72"/>
        </w:numPr>
        <w:spacing w:before="240" w:after="0" w:line="240" w:lineRule="auto"/>
        <w:ind w:right="136" w:hanging="294"/>
        <w:jc w:val="both"/>
        <w:rPr>
          <w:rFonts w:cs="Arial"/>
          <w:lang w:val="es-ES_tradnl" w:eastAsia="es-ES_tradnl"/>
        </w:rPr>
      </w:pPr>
      <w:r w:rsidRPr="001637EA">
        <w:rPr>
          <w:rFonts w:cs="Arial"/>
          <w:lang w:val="es-ES_tradnl" w:eastAsia="es-ES_tradnl"/>
        </w:rPr>
        <w:t>Con carácter general los componentes del grupo de trabajo deberán desarrollar su labor con hardware y software propiedad del adjudicatario, salvo para labores de instalación, implantación, y puesta en marcha, que se realizará mediante los puestos asignados por la Dirección del Proyecto de EJIE</w:t>
      </w:r>
    </w:p>
    <w:p w14:paraId="64D0E3F1" w14:textId="77777777" w:rsidR="00177C98" w:rsidRPr="001637EA" w:rsidRDefault="00177C98" w:rsidP="72B2AC81">
      <w:pPr>
        <w:pStyle w:val="Prrafodelista"/>
        <w:numPr>
          <w:ilvl w:val="0"/>
          <w:numId w:val="72"/>
        </w:numPr>
        <w:spacing w:before="240" w:after="0" w:line="240" w:lineRule="auto"/>
        <w:ind w:right="136" w:hanging="294"/>
        <w:jc w:val="both"/>
        <w:rPr>
          <w:rFonts w:cs="Arial"/>
          <w:lang w:eastAsia="es-ES"/>
        </w:rPr>
      </w:pPr>
      <w:r w:rsidRPr="72B2AC81">
        <w:rPr>
          <w:rFonts w:cs="Arial"/>
          <w:lang w:eastAsia="es-ES"/>
        </w:rPr>
        <w:t>Si por circunstancias excepcionales y cuando la realización efectiva de los trabajos tal y como se establezca en el pliego de condiciones técnicas o la excepcionalidad de la situación concreta lo requiera, y no se ajuste a la planificación o así se requiera por las necesidades del servicio, el adjudicatario deberá comprometerse a una plena disponibilidad del servicio.</w:t>
      </w:r>
    </w:p>
    <w:p w14:paraId="16B3F619" w14:textId="77777777" w:rsidR="001E2D6A" w:rsidRDefault="00177C98" w:rsidP="001726AF">
      <w:pPr>
        <w:pStyle w:val="Prrafodelista"/>
        <w:numPr>
          <w:ilvl w:val="0"/>
          <w:numId w:val="72"/>
        </w:numPr>
        <w:spacing w:before="240" w:after="0" w:line="240" w:lineRule="auto"/>
        <w:ind w:right="136" w:hanging="294"/>
        <w:jc w:val="both"/>
        <w:rPr>
          <w:rFonts w:cs="Arial"/>
          <w:lang w:val="es-ES_tradnl" w:eastAsia="es-ES_tradnl"/>
        </w:rPr>
      </w:pPr>
      <w:r w:rsidRPr="001637EA">
        <w:rPr>
          <w:rFonts w:cs="Arial"/>
          <w:lang w:val="es-ES_tradnl" w:eastAsia="es-ES_tradnl"/>
        </w:rPr>
        <w:t>El personal de la adjudicataria desarrollará los trabajos en situación de clara diferenciación con el personal de EJIE, no compartiendo espacios y lugares d</w:t>
      </w:r>
      <w:r w:rsidR="00392130" w:rsidRPr="001637EA">
        <w:rPr>
          <w:rFonts w:cs="Arial"/>
          <w:lang w:val="es-ES_tradnl" w:eastAsia="es-ES_tradnl"/>
        </w:rPr>
        <w:t>e trabajo, ni medios materiales y</w:t>
      </w:r>
      <w:r w:rsidRPr="001637EA">
        <w:rPr>
          <w:rFonts w:cs="Arial"/>
          <w:lang w:val="es-ES_tradnl" w:eastAsia="es-ES_tradnl"/>
        </w:rPr>
        <w:t xml:space="preserve"> personales de EJIE, y en todo caso su situación quedará diferenciada mediante identificación distintiva en cuanto a uniformes, modelos en correos, informes, escritos, rótulos, nombres, y preferentemente se realizará en zonas de uso específico o en zonas o salas de reuniones con personal externo</w:t>
      </w:r>
      <w:r w:rsidR="00685E83">
        <w:rPr>
          <w:rFonts w:cs="Arial"/>
          <w:lang w:val="es-ES_tradnl" w:eastAsia="es-ES_tradnl"/>
        </w:rPr>
        <w:t xml:space="preserve">, </w:t>
      </w:r>
      <w:r w:rsidR="00685E83" w:rsidRPr="001637EA">
        <w:rPr>
          <w:rFonts w:cs="Arial"/>
          <w:lang w:val="es-ES_tradnl" w:eastAsia="es-ES_tradnl"/>
        </w:rPr>
        <w:t>etc</w:t>
      </w:r>
      <w:r w:rsidRPr="001637EA">
        <w:rPr>
          <w:rFonts w:cs="Arial"/>
          <w:lang w:val="es-ES_tradnl" w:eastAsia="es-ES_tradnl"/>
        </w:rPr>
        <w:t>.</w:t>
      </w:r>
    </w:p>
    <w:p w14:paraId="7297F967" w14:textId="15F9440A" w:rsidR="001E2D6A" w:rsidRPr="001E2D6A" w:rsidRDefault="00967CB9" w:rsidP="001726AF">
      <w:pPr>
        <w:pStyle w:val="Prrafodelista"/>
        <w:numPr>
          <w:ilvl w:val="0"/>
          <w:numId w:val="72"/>
        </w:numPr>
        <w:spacing w:before="240" w:after="0" w:line="240" w:lineRule="auto"/>
        <w:ind w:right="136" w:hanging="294"/>
        <w:jc w:val="both"/>
        <w:rPr>
          <w:rFonts w:cs="Arial"/>
          <w:lang w:val="es-ES_tradnl" w:eastAsia="es-ES_tradnl"/>
        </w:rPr>
      </w:pPr>
      <w:r w:rsidRPr="001E2D6A">
        <w:rPr>
          <w:lang w:val="es-ES_tradnl" w:eastAsia="es-ES_tradnl"/>
        </w:rPr>
        <w:t xml:space="preserve">Con fundamento en el artículo 24 de la Ley 31/2005 de 8 de noviembre de Prevención de Riesgos Laborales, la empresa adjudicataria acepta la aplicación, en los lugares a los que alcanza el poder de </w:t>
      </w:r>
      <w:r w:rsidRPr="001E2D6A">
        <w:rPr>
          <w:rFonts w:cstheme="minorHAnsi"/>
          <w:lang w:val="es-ES_tradnl" w:eastAsia="es-ES_tradnl"/>
        </w:rPr>
        <w:t xml:space="preserve">dirección de EJIE, del protocolo contra el acoso sexual y acoso por razón de sexo en el trabajo, del protocolo de acoso moral en el trabajo y del protocolo contra el acoso </w:t>
      </w:r>
      <w:r w:rsidRPr="001E2D6A">
        <w:rPr>
          <w:rFonts w:cstheme="minorHAnsi"/>
        </w:rPr>
        <w:t>por orientación sexual, identidad de género y/o expresión de género en el trabajo</w:t>
      </w:r>
      <w:r w:rsidRPr="001E2D6A">
        <w:rPr>
          <w:rFonts w:cstheme="minorHAnsi"/>
          <w:lang w:val="es-ES_tradnl" w:eastAsia="es-ES_tradnl"/>
        </w:rPr>
        <w:t xml:space="preserve">, que se encuentren vigentes en EJIE y publicados en </w:t>
      </w:r>
      <w:hyperlink r:id="rId38" w:history="1">
        <w:r w:rsidR="008C5CB7" w:rsidRPr="001E2D6A">
          <w:rPr>
            <w:rStyle w:val="Hipervnculo"/>
            <w:rFonts w:asciiTheme="minorHAnsi" w:hAnsiTheme="minorHAnsi" w:cstheme="minorHAnsi"/>
            <w:lang w:val="es-ES_tradnl" w:eastAsia="es-ES_tradnl"/>
          </w:rPr>
          <w:t>https://www.ejie.eus/</w:t>
        </w:r>
      </w:hyperlink>
      <w:r w:rsidRPr="001E2D6A">
        <w:rPr>
          <w:rFonts w:eastAsia="Times New Roman" w:cstheme="minorHAnsi"/>
        </w:rPr>
        <w:t>,</w:t>
      </w:r>
      <w:r w:rsidRPr="001E2D6A">
        <w:rPr>
          <w:rFonts w:cstheme="minorHAnsi"/>
          <w:lang w:val="es-ES_tradnl" w:eastAsia="es-ES_tradnl"/>
        </w:rPr>
        <w:t xml:space="preserve"> durante la vigencia del contrato,  en el marco de la prestación de los servicios objeto del presente contrato, cuando el sujeto activo del acoso sea una persona perteneciente a la plantilla de la empresa adjudicataria</w:t>
      </w:r>
      <w:r w:rsidRPr="001E2D6A">
        <w:rPr>
          <w:lang w:val="es-ES_tradnl" w:eastAsia="es-ES_tradnl"/>
        </w:rPr>
        <w:t>. En el supuesto de que el informe derivado de la aplicación del citado protocolo, propusiera la adopción de medidas que tuvieran como destinatarias a personas de la empresa adjudicataria que queden fuera del poder de dirección de EJIE, la empresa adjudicataria, una vez tuviera conocimiento de dicho informe, aplicará las medidas que de acuerdo a la normativa laboral resulten de aplicación en cada caso, con advertencia que de no hacerlo en el plazo que se estableciera, EJIE podrá proceder a la resolución del contrato</w:t>
      </w:r>
      <w:r w:rsidR="00C87154" w:rsidRPr="001E2D6A">
        <w:rPr>
          <w:rFonts w:cs="Arial"/>
          <w:lang w:val="es-ES_tradnl" w:eastAsia="es-ES_tradnl"/>
        </w:rPr>
        <w:t>.</w:t>
      </w:r>
    </w:p>
    <w:p w14:paraId="4B47C7FF" w14:textId="479BBDC2" w:rsidR="001E2D6A" w:rsidRPr="00DE2DC2" w:rsidRDefault="001E2D6A" w:rsidP="001726AF">
      <w:pPr>
        <w:pStyle w:val="EJIE-Titulo3"/>
        <w:numPr>
          <w:ilvl w:val="2"/>
          <w:numId w:val="89"/>
        </w:numPr>
      </w:pPr>
      <w:bookmarkStart w:id="171" w:name="_Toc224597126"/>
      <w:r>
        <w:lastRenderedPageBreak/>
        <w:t>Igualdad</w:t>
      </w:r>
      <w:bookmarkEnd w:id="171"/>
    </w:p>
    <w:p w14:paraId="1BD06AEA" w14:textId="6067752E" w:rsidR="001E2D6A" w:rsidRPr="00FF07BA" w:rsidRDefault="001E2D6A" w:rsidP="001E2D6A">
      <w:pPr>
        <w:spacing w:before="240" w:after="0" w:line="240" w:lineRule="auto"/>
        <w:ind w:left="708"/>
        <w:rPr>
          <w:lang w:eastAsia="es-ES_tradnl"/>
        </w:rPr>
      </w:pPr>
      <w:r>
        <w:rPr>
          <w:lang w:eastAsia="es-ES_tradnl"/>
        </w:rPr>
        <w:t xml:space="preserve">En los siguientes organismos se puede </w:t>
      </w:r>
      <w:r w:rsidR="00355E1C" w:rsidRPr="00355E1C">
        <w:rPr>
          <w:lang w:eastAsia="es-ES_tradnl"/>
        </w:rPr>
        <w:t>obtener información de las obligaciones y disposiciones vigentes en relación con la igualdad de mujeres y hombres</w:t>
      </w:r>
      <w:r w:rsidRPr="00FF07BA">
        <w:rPr>
          <w:lang w:eastAsia="es-ES_tradnl"/>
        </w:rPr>
        <w:t>:</w:t>
      </w:r>
    </w:p>
    <w:p w14:paraId="002E0137" w14:textId="7D8D7EB5" w:rsidR="00C87154" w:rsidRDefault="00355E1C" w:rsidP="72B2AC81">
      <w:pPr>
        <w:pStyle w:val="Prrafodelista"/>
        <w:numPr>
          <w:ilvl w:val="0"/>
          <w:numId w:val="72"/>
        </w:numPr>
        <w:spacing w:before="240" w:after="0" w:line="240" w:lineRule="auto"/>
        <w:ind w:right="136" w:hanging="294"/>
        <w:jc w:val="both"/>
        <w:rPr>
          <w:rFonts w:cs="Arial"/>
          <w:lang w:eastAsia="es-ES"/>
        </w:rPr>
      </w:pPr>
      <w:r w:rsidRPr="72B2AC81">
        <w:rPr>
          <w:rFonts w:cs="Arial"/>
          <w:lang w:eastAsia="es-ES"/>
        </w:rPr>
        <w:t>Organismo Autónomo Emakunde-Instituto Vasco de la Mujer</w:t>
      </w:r>
      <w:r w:rsidR="00887E4F" w:rsidRPr="72B2AC81">
        <w:rPr>
          <w:rFonts w:cs="Arial"/>
          <w:lang w:eastAsia="es-ES"/>
        </w:rPr>
        <w:t>.</w:t>
      </w:r>
    </w:p>
    <w:p w14:paraId="7B6B2381" w14:textId="2C139BBE" w:rsidR="00887E4F" w:rsidRDefault="00887E4F" w:rsidP="001726AF">
      <w:pPr>
        <w:pStyle w:val="Prrafodelista"/>
        <w:numPr>
          <w:ilvl w:val="0"/>
          <w:numId w:val="72"/>
        </w:numPr>
        <w:spacing w:before="240" w:after="0" w:line="240" w:lineRule="auto"/>
        <w:ind w:right="136" w:hanging="294"/>
        <w:jc w:val="both"/>
        <w:rPr>
          <w:rFonts w:cs="Arial"/>
          <w:lang w:val="es-ES_tradnl" w:eastAsia="es-ES_tradnl"/>
        </w:rPr>
      </w:pPr>
      <w:r>
        <w:rPr>
          <w:rFonts w:cs="Arial"/>
          <w:lang w:val="es-ES_tradnl" w:eastAsia="es-ES_tradnl"/>
        </w:rPr>
        <w:t>Instituto de las Mujeres, dependiente del Ministerio de Igualdad</w:t>
      </w:r>
    </w:p>
    <w:p w14:paraId="7FF151F9" w14:textId="7AF27AF9" w:rsidR="00651C92" w:rsidRPr="00DE2DC2" w:rsidRDefault="00C26F3C" w:rsidP="00651C92">
      <w:pPr>
        <w:pStyle w:val="EJIE-Titulo2"/>
      </w:pPr>
      <w:r>
        <w:tab/>
      </w:r>
      <w:bookmarkStart w:id="172" w:name="_Toc224597127"/>
      <w:r w:rsidR="00651C92" w:rsidRPr="00DE2DC2">
        <w:t>EJECUCIÓN DEL CONTRATO</w:t>
      </w:r>
      <w:bookmarkEnd w:id="172"/>
    </w:p>
    <w:p w14:paraId="67E2CA19" w14:textId="77777777" w:rsidR="00651C92" w:rsidRDefault="00651C92" w:rsidP="00651C92">
      <w:pPr>
        <w:spacing w:before="240" w:after="0" w:line="240" w:lineRule="auto"/>
        <w:ind w:right="136"/>
        <w:jc w:val="both"/>
        <w:rPr>
          <w:rFonts w:cs="Arial"/>
          <w:lang w:val="es-ES_tradnl" w:eastAsia="es-ES_tradnl"/>
        </w:rPr>
      </w:pPr>
      <w:r>
        <w:rPr>
          <w:rFonts w:cs="Arial"/>
          <w:lang w:val="es-ES_tradnl" w:eastAsia="es-ES_tradnl"/>
        </w:rPr>
        <w:t>Se consideran condiciones esenciales de ejecución del contrato:</w:t>
      </w:r>
    </w:p>
    <w:p w14:paraId="02700710" w14:textId="77777777" w:rsidR="00651C92" w:rsidRPr="00571248" w:rsidRDefault="00651C92" w:rsidP="001726AF">
      <w:pPr>
        <w:pStyle w:val="EJIE-Titulo3"/>
        <w:numPr>
          <w:ilvl w:val="0"/>
          <w:numId w:val="73"/>
        </w:numPr>
        <w:spacing w:line="240" w:lineRule="auto"/>
        <w:ind w:hanging="294"/>
        <w:outlineLvl w:val="9"/>
        <w:rPr>
          <w:b w:val="0"/>
          <w:color w:val="auto"/>
        </w:rPr>
      </w:pPr>
      <w:r w:rsidRPr="00571248">
        <w:rPr>
          <w:b w:val="0"/>
          <w:color w:val="auto"/>
        </w:rPr>
        <w:t>Adscripción efectiva de medios personales y materiales. De acuerdo al contenido del compromiso de adscripción de medios aportado en la fase de licitación, la adjudicataria adscribirá a la ejecución del contrato los medios personales y materiales indicados, así como cualesquiera otros se hayan acreditado a efectos de cumplir con los requisitos de solvencia técnica y profesional y los indicados en su oferta además de éstos.</w:t>
      </w:r>
    </w:p>
    <w:p w14:paraId="1ECBAC75" w14:textId="77777777" w:rsidR="00651C92" w:rsidRPr="00FF07BA" w:rsidRDefault="00651C92" w:rsidP="001726AF">
      <w:pPr>
        <w:pStyle w:val="EJIE-Titulo3"/>
        <w:numPr>
          <w:ilvl w:val="0"/>
          <w:numId w:val="73"/>
        </w:numPr>
        <w:spacing w:line="240" w:lineRule="auto"/>
        <w:ind w:hanging="294"/>
        <w:outlineLvl w:val="9"/>
        <w:rPr>
          <w:b w:val="0"/>
          <w:color w:val="auto"/>
        </w:rPr>
      </w:pPr>
      <w:r w:rsidRPr="00DE2DC2">
        <w:rPr>
          <w:b w:val="0"/>
          <w:color w:val="auto"/>
        </w:rPr>
        <w:t>Ejecutar la totalidad o determinadas partes de la prestación de forma directa por</w:t>
      </w:r>
      <w:r w:rsidRPr="00FF07BA">
        <w:rPr>
          <w:b w:val="0"/>
          <w:color w:val="auto"/>
        </w:rPr>
        <w:t xml:space="preserve"> parte de la adjudicataria.</w:t>
      </w:r>
    </w:p>
    <w:p w14:paraId="06A3CE77" w14:textId="77777777" w:rsidR="00651C92" w:rsidRPr="00FF07BA" w:rsidRDefault="00651C92" w:rsidP="001726AF">
      <w:pPr>
        <w:pStyle w:val="EJIE-Titulo3"/>
        <w:numPr>
          <w:ilvl w:val="0"/>
          <w:numId w:val="73"/>
        </w:numPr>
        <w:spacing w:line="240" w:lineRule="auto"/>
        <w:ind w:hanging="294"/>
        <w:outlineLvl w:val="9"/>
        <w:rPr>
          <w:b w:val="0"/>
          <w:color w:val="auto"/>
        </w:rPr>
      </w:pPr>
      <w:r w:rsidRPr="00DE2DC2">
        <w:rPr>
          <w:b w:val="0"/>
          <w:color w:val="auto"/>
        </w:rPr>
        <w:t>Ejecutar la prestación parcial y garantizar el resto de ejecución por parte de las subcontratistas designadas, con la aptitud y solvencia exigida y cumplir con las condiciones salariales de las personas trabajadoras conforme al convenio colectivo del sector de aplicación, garantizando este extremo tanto de las personas designadas de su plantilla, como de las subcontratistas. La responsabilidad de garantizar este último extremo es exclusiva de la adjudicataria</w:t>
      </w:r>
      <w:r w:rsidRPr="00FF07BA">
        <w:rPr>
          <w:b w:val="0"/>
          <w:color w:val="auto"/>
        </w:rPr>
        <w:t>.</w:t>
      </w:r>
    </w:p>
    <w:p w14:paraId="622F020E" w14:textId="1F8D0750" w:rsidR="007426BD" w:rsidRPr="007426BD" w:rsidRDefault="00651C92" w:rsidP="001726AF">
      <w:pPr>
        <w:pStyle w:val="EJIE-Titulo3"/>
        <w:numPr>
          <w:ilvl w:val="0"/>
          <w:numId w:val="73"/>
        </w:numPr>
        <w:spacing w:line="240" w:lineRule="auto"/>
        <w:ind w:hanging="294"/>
        <w:outlineLvl w:val="9"/>
        <w:rPr>
          <w:b w:val="0"/>
          <w:color w:val="auto"/>
        </w:rPr>
      </w:pPr>
      <w:r w:rsidRPr="00571248">
        <w:rPr>
          <w:b w:val="0"/>
          <w:color w:val="auto"/>
        </w:rPr>
        <w:t xml:space="preserve">Cuando el objeto del contrato consista en la prestación del servicio de mantenimiento de hardware o software éste deberá realizarse respecto de todos los elementos descritos en el PCT y/o elementos ofertados, aunque no tenga la condición de fabricante de los mismos. En este sentido, se entenderá incluidas en el mantenimiento las revisiones preventivas, reparaciones de averías de hardware y/o software, </w:t>
      </w:r>
      <w:r w:rsidR="009266D4" w:rsidRPr="00571248">
        <w:rPr>
          <w:b w:val="0"/>
          <w:color w:val="auto"/>
        </w:rPr>
        <w:t>de las</w:t>
      </w:r>
      <w:r w:rsidRPr="00571248">
        <w:rPr>
          <w:b w:val="0"/>
          <w:color w:val="auto"/>
        </w:rPr>
        <w:t xml:space="preserve"> máquinas y sus dispositivos, reposición de piezas, sustitución del equipo </w:t>
      </w:r>
      <w:r w:rsidR="001A3461" w:rsidRPr="00571248">
        <w:rPr>
          <w:b w:val="0"/>
          <w:color w:val="auto"/>
        </w:rPr>
        <w:t>averiado</w:t>
      </w:r>
      <w:r w:rsidR="001A3461">
        <w:rPr>
          <w:b w:val="0"/>
          <w:color w:val="auto"/>
        </w:rPr>
        <w:t xml:space="preserve"> </w:t>
      </w:r>
      <w:r w:rsidR="001A3461" w:rsidRPr="00571248">
        <w:rPr>
          <w:b w:val="0"/>
          <w:color w:val="auto"/>
        </w:rPr>
        <w:t>mediante</w:t>
      </w:r>
      <w:r w:rsidRPr="00571248">
        <w:rPr>
          <w:b w:val="0"/>
          <w:color w:val="auto"/>
        </w:rPr>
        <w:t xml:space="preserve"> otro de reserva de iguales o superiores condiciones y prestaciones al sustituido, y todas aquellas otras definidas en los tipos de mantenimiento (preventivo, reactivo, evolutivo, etc</w:t>
      </w:r>
      <w:r w:rsidR="009266D4">
        <w:rPr>
          <w:b w:val="0"/>
          <w:color w:val="auto"/>
        </w:rPr>
        <w:t>.</w:t>
      </w:r>
      <w:r w:rsidRPr="00571248">
        <w:rPr>
          <w:b w:val="0"/>
          <w:color w:val="auto"/>
        </w:rPr>
        <w:t>) en el PCT</w:t>
      </w:r>
      <w:r>
        <w:rPr>
          <w:b w:val="0"/>
          <w:color w:val="auto"/>
        </w:rPr>
        <w:t>.</w:t>
      </w:r>
    </w:p>
    <w:p w14:paraId="17867E74" w14:textId="005E5551" w:rsidR="007426BD" w:rsidRPr="00571248" w:rsidRDefault="007426BD" w:rsidP="001726AF">
      <w:pPr>
        <w:pStyle w:val="EJIE-Titulo3"/>
        <w:numPr>
          <w:ilvl w:val="0"/>
          <w:numId w:val="73"/>
        </w:numPr>
        <w:spacing w:line="240" w:lineRule="auto"/>
        <w:outlineLvl w:val="9"/>
        <w:rPr>
          <w:b w:val="0"/>
          <w:color w:val="auto"/>
        </w:rPr>
      </w:pPr>
      <w:r w:rsidRPr="007426BD">
        <w:rPr>
          <w:b w:val="0"/>
          <w:color w:val="auto"/>
        </w:rPr>
        <w:t xml:space="preserve">En fase de ejecución aplica el plazo de duración establecido en las condiciones específicas, con la excepción de ampliación de plazo para los supuestos de retrasos no imputables a la contratista, en cuyo caso, y con compromiso de ésta de cumplir sus compromisos si se le amplía el plazo inicial de ejecución, previo informe del responsable del contrato donde se determine el retraso fue producido y los concretos motivos justificados,  y no imputables al contratista, el órgano de contratación le </w:t>
      </w:r>
      <w:r w:rsidRPr="007426BD">
        <w:rPr>
          <w:b w:val="0"/>
          <w:color w:val="auto"/>
        </w:rPr>
        <w:lastRenderedPageBreak/>
        <w:t>concederá un plazo que será, por menos, igual al tiempo perdido, a no ser que el contratista pidiese otro menor</w:t>
      </w:r>
      <w:r>
        <w:rPr>
          <w:b w:val="0"/>
          <w:color w:val="auto"/>
        </w:rPr>
        <w:t>.</w:t>
      </w:r>
    </w:p>
    <w:p w14:paraId="546FDF71" w14:textId="77777777" w:rsidR="00177C98" w:rsidRPr="00DE2DC2" w:rsidRDefault="00177C98" w:rsidP="00DE2DC2">
      <w:pPr>
        <w:pStyle w:val="EJIE-Titulo2"/>
      </w:pPr>
      <w:bookmarkStart w:id="173" w:name="_Toc509238746"/>
      <w:bookmarkStart w:id="174" w:name="_Toc511379557"/>
      <w:bookmarkStart w:id="175" w:name="_Toc511380354"/>
      <w:bookmarkStart w:id="176" w:name="_Toc511380625"/>
      <w:bookmarkStart w:id="177" w:name="_Toc517851976"/>
      <w:bookmarkStart w:id="178" w:name="_Toc517855807"/>
      <w:bookmarkStart w:id="179" w:name="_Toc517939401"/>
      <w:bookmarkStart w:id="180" w:name="_Toc535484368"/>
      <w:bookmarkStart w:id="181" w:name="_Toc3993871"/>
      <w:bookmarkStart w:id="182" w:name="_Toc5362265"/>
      <w:bookmarkStart w:id="183" w:name="_Toc5362886"/>
      <w:bookmarkStart w:id="184" w:name="_Toc5367372"/>
      <w:bookmarkStart w:id="185" w:name="_Toc5640641"/>
      <w:bookmarkStart w:id="186" w:name="_Toc5721340"/>
      <w:bookmarkStart w:id="187" w:name="_Toc5722412"/>
      <w:bookmarkStart w:id="188" w:name="_Toc509238781"/>
      <w:bookmarkStart w:id="189" w:name="_Toc511379592"/>
      <w:bookmarkStart w:id="190" w:name="_Toc511380389"/>
      <w:bookmarkStart w:id="191" w:name="_Toc511380660"/>
      <w:bookmarkStart w:id="192" w:name="_Toc517852011"/>
      <w:bookmarkStart w:id="193" w:name="_Toc517855842"/>
      <w:bookmarkStart w:id="194" w:name="_Toc517939436"/>
      <w:bookmarkStart w:id="195" w:name="_Toc535484403"/>
      <w:bookmarkStart w:id="196" w:name="_Toc3993906"/>
      <w:bookmarkStart w:id="197" w:name="_Toc5362300"/>
      <w:bookmarkStart w:id="198" w:name="_Toc5362921"/>
      <w:bookmarkStart w:id="199" w:name="_Toc5367407"/>
      <w:bookmarkStart w:id="200" w:name="_Toc5640676"/>
      <w:bookmarkStart w:id="201" w:name="_Toc5721375"/>
      <w:bookmarkStart w:id="202" w:name="_Toc5722447"/>
      <w:bookmarkStart w:id="203" w:name="_Toc469478553"/>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E2DC2">
        <w:tab/>
      </w:r>
      <w:bookmarkStart w:id="204" w:name="_Toc535484404"/>
      <w:bookmarkStart w:id="205" w:name="_Toc224597128"/>
      <w:r w:rsidRPr="00DE2DC2">
        <w:t>REGLAS ESPECIALES DE EJECUCIÓN DEL CONTRATO</w:t>
      </w:r>
      <w:bookmarkEnd w:id="203"/>
      <w:bookmarkEnd w:id="204"/>
      <w:bookmarkEnd w:id="205"/>
    </w:p>
    <w:p w14:paraId="6000F184" w14:textId="17836B5C" w:rsidR="00177C98" w:rsidRPr="00DE2DC2" w:rsidRDefault="00177C98" w:rsidP="001726AF">
      <w:pPr>
        <w:pStyle w:val="EJIE-Titulo3"/>
        <w:numPr>
          <w:ilvl w:val="2"/>
          <w:numId w:val="92"/>
        </w:numPr>
      </w:pPr>
      <w:bookmarkStart w:id="206" w:name="_Toc224597129"/>
      <w:r w:rsidRPr="00DE2DC2">
        <w:t>Respecto del lugar de ejecución del contrato</w:t>
      </w:r>
      <w:bookmarkEnd w:id="206"/>
    </w:p>
    <w:p w14:paraId="1F3E383C" w14:textId="77777777" w:rsidR="00177C98" w:rsidRPr="00FF07BA" w:rsidRDefault="00177C98" w:rsidP="009733F7">
      <w:pPr>
        <w:pStyle w:val="Textoindependienteprimerasangra2"/>
        <w:spacing w:line="240" w:lineRule="auto"/>
        <w:ind w:left="709" w:firstLine="0"/>
        <w:jc w:val="both"/>
        <w:rPr>
          <w:rFonts w:cstheme="minorHAnsi"/>
        </w:rPr>
      </w:pPr>
      <w:r w:rsidRPr="00FF07BA">
        <w:rPr>
          <w:rFonts w:cstheme="minorHAnsi"/>
        </w:rPr>
        <w:t xml:space="preserve">La empresa contratista estará obligada a ejecutar el contrato en sus propias dependencias o instalaciones, salvo que la necesidad de prestar los servicios en dependencias de </w:t>
      </w:r>
      <w:r w:rsidRPr="00392130">
        <w:rPr>
          <w:rFonts w:cstheme="minorHAnsi"/>
        </w:rPr>
        <w:t xml:space="preserve">los entes, organismos o entidades que forman parte del sector público de la Comunidad Autónoma de Euskadi estuviera prevista en el Pliego de Condiciones Técnicas del presente expediente y así estuviera autorizado expresamente por EJIE. En este caso, la empresa contratista se hará cargo de dotar </w:t>
      </w:r>
      <w:r w:rsidR="00F6494E" w:rsidRPr="00392130">
        <w:rPr>
          <w:rFonts w:cstheme="minorHAnsi"/>
        </w:rPr>
        <w:t>al</w:t>
      </w:r>
      <w:r w:rsidR="00F6494E">
        <w:rPr>
          <w:rFonts w:cstheme="minorHAnsi"/>
        </w:rPr>
        <w:t xml:space="preserve"> </w:t>
      </w:r>
      <w:r w:rsidRPr="00FF07BA">
        <w:rPr>
          <w:rFonts w:cstheme="minorHAnsi"/>
        </w:rPr>
        <w:t>personal adscrito a la misma de los elementos necesarios para la realización del trabajo encomendado y velará por el respeto por parte del personal trabajador adscrito a tales servicios de la ubicación asignada.</w:t>
      </w:r>
    </w:p>
    <w:p w14:paraId="31002320" w14:textId="77777777" w:rsidR="00177C98" w:rsidRPr="00FF07BA" w:rsidRDefault="00177C98" w:rsidP="009733F7">
      <w:pPr>
        <w:pStyle w:val="Textoindependienteprimerasangra2"/>
        <w:spacing w:line="240" w:lineRule="auto"/>
        <w:ind w:left="709" w:firstLine="0"/>
        <w:jc w:val="both"/>
        <w:rPr>
          <w:rFonts w:cstheme="minorHAnsi"/>
        </w:rPr>
      </w:pPr>
      <w:r w:rsidRPr="00FF07BA">
        <w:rPr>
          <w:rFonts w:cstheme="minorHAnsi"/>
        </w:rPr>
        <w:t xml:space="preserve">Si la naturaleza de las prestaciones objeto del contrato demanda que los servicios se presten de manera continuada en bienes o instalaciones </w:t>
      </w:r>
      <w:r w:rsidRPr="00392130">
        <w:rPr>
          <w:rFonts w:cstheme="minorHAnsi"/>
        </w:rPr>
        <w:t>ubicado</w:t>
      </w:r>
      <w:r w:rsidR="00F6494E" w:rsidRPr="00392130">
        <w:rPr>
          <w:rFonts w:cstheme="minorHAnsi"/>
        </w:rPr>
        <w:t>s</w:t>
      </w:r>
      <w:r w:rsidRPr="00392130">
        <w:rPr>
          <w:rFonts w:cstheme="minorHAnsi"/>
        </w:rPr>
        <w:t xml:space="preserve"> en el centro o centros o dependencias de trabajo de EJIE, la empresa contratista vendrá obligada</w:t>
      </w:r>
      <w:r w:rsidRPr="00FF07BA">
        <w:rPr>
          <w:rFonts w:cstheme="minorHAnsi"/>
        </w:rPr>
        <w:t>, además, a acreditar, con carácter previo al inicio de la prestación y durante la vigencia de la misma, con la periodicidad que EJIE establezca, la documentación relativa a afiliación y alta en la Seguridad Social, la que acredite el estar al corriente de pago de salarios, la que garantice la coordinación preventiva, así como la relativa a garantizar las políticas de seguridad de la información y toda aquella otra documentación que EJIE considere necesaria, todo ello mediante los medios y/o herramientas que EJIE establezca.</w:t>
      </w:r>
    </w:p>
    <w:p w14:paraId="6D50477B" w14:textId="77777777" w:rsidR="00177C98" w:rsidRPr="00FF07BA" w:rsidRDefault="00177C98" w:rsidP="009733F7">
      <w:pPr>
        <w:pStyle w:val="Textoindependienteprimerasangra2"/>
        <w:spacing w:line="240" w:lineRule="auto"/>
        <w:ind w:left="709" w:firstLine="0"/>
        <w:jc w:val="both"/>
        <w:rPr>
          <w:rFonts w:cstheme="minorHAnsi"/>
        </w:rPr>
      </w:pPr>
      <w:r w:rsidRPr="00FF07BA">
        <w:rPr>
          <w:rFonts w:cstheme="minorHAnsi"/>
        </w:rPr>
        <w:t>Si la naturaleza de las prestaciones objeto del contrato demanda la utilización de códigos de usuarios de desarrollo y/o para el acceso a sistemas de información de EJIE, la empresa contratista vendrá obligada, además, a acreditar, con carácter previo al inicio de la prestación y durante la vigencia de la misma, con la periodicidad que EJIE establezca, toda aquella documentación que EJIE considere necesaria mediante los medios y/o herramientas que EJIE establezca.</w:t>
      </w:r>
    </w:p>
    <w:p w14:paraId="3BD3371D" w14:textId="77777777" w:rsidR="00177C98" w:rsidRPr="00DE2DC2" w:rsidRDefault="00177C98" w:rsidP="001726AF">
      <w:pPr>
        <w:pStyle w:val="EJIE-Titulo3"/>
        <w:numPr>
          <w:ilvl w:val="2"/>
          <w:numId w:val="92"/>
        </w:numPr>
      </w:pPr>
      <w:bookmarkStart w:id="207" w:name="_Toc224597130"/>
      <w:r w:rsidRPr="00DE2DC2">
        <w:t>Regla de indemnidad</w:t>
      </w:r>
      <w:bookmarkEnd w:id="207"/>
    </w:p>
    <w:p w14:paraId="30F63013" w14:textId="3EA2B695" w:rsidR="00177C98" w:rsidRPr="00FF07BA" w:rsidRDefault="00177C98" w:rsidP="009733F7">
      <w:pPr>
        <w:pStyle w:val="Textoindependienteprimerasangra2"/>
        <w:spacing w:line="240" w:lineRule="auto"/>
        <w:ind w:left="709" w:firstLine="0"/>
        <w:jc w:val="both"/>
        <w:rPr>
          <w:rFonts w:cstheme="minorHAnsi"/>
        </w:rPr>
      </w:pPr>
      <w:r w:rsidRPr="00FF07BA">
        <w:rPr>
          <w:rFonts w:cstheme="minorHAnsi"/>
        </w:rPr>
        <w:t>Si a consecuencia del incumplimiento por la empresa contratista de las obligaciones asumidas en virtud de esta cláusula, EJIE fuera condenada al pago de cantidades solidario con la empresa contratista, se repercutirá en ésta la suma satisfecha, a cuyos efectos EJIE se reserva el ejercicio de cualesquiera acciones, en el orden jurisdiccional competente en cada caso, que sean adecuadas o convenientes hasta la total recuperación de las cantidades pagadas.</w:t>
      </w:r>
    </w:p>
    <w:p w14:paraId="20AC263F" w14:textId="6B9CC3E4" w:rsidR="00550843" w:rsidRDefault="00FB2C3B" w:rsidP="00550843">
      <w:pPr>
        <w:pStyle w:val="EJIE-Titulo3"/>
      </w:pPr>
      <w:bookmarkStart w:id="208" w:name="_Toc224597131"/>
      <w:r w:rsidRPr="00DE2DC2">
        <w:t xml:space="preserve">Enfoque de género en ejecución de contratos </w:t>
      </w:r>
      <w:r w:rsidR="00DA1763">
        <w:t>que conlleven</w:t>
      </w:r>
      <w:r w:rsidR="0086732E">
        <w:t>:</w:t>
      </w:r>
      <w:bookmarkEnd w:id="208"/>
    </w:p>
    <w:p w14:paraId="0743F79C" w14:textId="77777777" w:rsidR="00550843" w:rsidRDefault="00550843" w:rsidP="00550843">
      <w:pPr>
        <w:pStyle w:val="EJIE-Normal"/>
      </w:pPr>
    </w:p>
    <w:p w14:paraId="557EE267" w14:textId="77777777" w:rsidR="00550843" w:rsidRPr="00046C23" w:rsidRDefault="00550843" w:rsidP="001726AF">
      <w:pPr>
        <w:pStyle w:val="EJIE-Normal"/>
        <w:numPr>
          <w:ilvl w:val="0"/>
          <w:numId w:val="135"/>
        </w:numPr>
        <w:rPr>
          <w:b/>
          <w:bCs/>
        </w:rPr>
      </w:pPr>
      <w:r w:rsidRPr="00046C23">
        <w:rPr>
          <w:b/>
          <w:bCs/>
        </w:rPr>
        <w:t>Servicios de actualización o modificación de sistemas de información</w:t>
      </w:r>
    </w:p>
    <w:p w14:paraId="4324F150" w14:textId="673C5F30" w:rsidR="00FB2C3B" w:rsidRPr="00392130" w:rsidRDefault="006947F5" w:rsidP="006947F5">
      <w:pPr>
        <w:spacing w:line="240" w:lineRule="auto"/>
        <w:ind w:left="708"/>
        <w:jc w:val="both"/>
        <w:rPr>
          <w:iCs/>
        </w:rPr>
      </w:pPr>
      <w:r w:rsidRPr="00392130">
        <w:t>En aquellos casos en los que el encargo previo incluya la cláusula-tipo recogida en la circular de la Dirección de Informática y Telecomunicaciones de Gobierno Vasco 3/</w:t>
      </w:r>
      <w:r w:rsidR="00B43B9B" w:rsidRPr="00392130">
        <w:t>2018, para</w:t>
      </w:r>
      <w:r w:rsidRPr="00392130">
        <w:t xml:space="preserve"> la creación, actualización o modificación de sistemas de información, deberá garantizarse, en todo caso, su adecuación a las estadísticas y estudios con enfoque de género. A tal fin los sistemas de información deberán</w:t>
      </w:r>
      <w:r w:rsidR="00FB2C3B" w:rsidRPr="00392130">
        <w:rPr>
          <w:iCs/>
        </w:rPr>
        <w:t>:</w:t>
      </w:r>
    </w:p>
    <w:p w14:paraId="7B4A65D9" w14:textId="77777777" w:rsidR="00FB2C3B" w:rsidRPr="00651C92" w:rsidRDefault="00B915F1" w:rsidP="001726AF">
      <w:pPr>
        <w:pStyle w:val="Prrafodelista"/>
        <w:numPr>
          <w:ilvl w:val="0"/>
          <w:numId w:val="74"/>
        </w:numPr>
        <w:spacing w:after="0" w:line="240" w:lineRule="auto"/>
        <w:ind w:hanging="294"/>
        <w:rPr>
          <w:iCs/>
        </w:rPr>
      </w:pPr>
      <w:r w:rsidRPr="00651C92">
        <w:rPr>
          <w:iCs/>
        </w:rPr>
        <w:lastRenderedPageBreak/>
        <w:t>Incorporar al</w:t>
      </w:r>
      <w:r w:rsidR="00FB2C3B" w:rsidRPr="00651C92">
        <w:rPr>
          <w:iCs/>
        </w:rPr>
        <w:t xml:space="preserve"> menos, una tabla de personas con código propio,</w:t>
      </w:r>
    </w:p>
    <w:p w14:paraId="7032233A" w14:textId="77777777" w:rsidR="00FB2C3B" w:rsidRPr="00651C92" w:rsidRDefault="00FB2C3B" w:rsidP="001726AF">
      <w:pPr>
        <w:pStyle w:val="Prrafodelista"/>
        <w:numPr>
          <w:ilvl w:val="0"/>
          <w:numId w:val="74"/>
        </w:numPr>
        <w:spacing w:after="0" w:line="240" w:lineRule="auto"/>
        <w:ind w:hanging="294"/>
        <w:rPr>
          <w:iCs/>
        </w:rPr>
      </w:pPr>
      <w:r w:rsidRPr="00651C92">
        <w:rPr>
          <w:iCs/>
        </w:rPr>
        <w:t>Incorporar la variable “sexo” en los campos o atributos referidos a personas, con un formato estandarizado,</w:t>
      </w:r>
    </w:p>
    <w:p w14:paraId="4E7E4967" w14:textId="77777777" w:rsidR="00FB2C3B" w:rsidRPr="00651C92" w:rsidRDefault="00FB2C3B" w:rsidP="001726AF">
      <w:pPr>
        <w:pStyle w:val="Prrafodelista"/>
        <w:numPr>
          <w:ilvl w:val="0"/>
          <w:numId w:val="74"/>
        </w:numPr>
        <w:spacing w:after="0" w:line="240" w:lineRule="auto"/>
        <w:ind w:hanging="294"/>
        <w:rPr>
          <w:iCs/>
        </w:rPr>
      </w:pPr>
      <w:r w:rsidRPr="00651C92">
        <w:rPr>
          <w:iCs/>
        </w:rPr>
        <w:t>Incorporar en campos separados las categorías de nombre y apellido/s,</w:t>
      </w:r>
    </w:p>
    <w:p w14:paraId="5DD2CC75" w14:textId="77777777" w:rsidR="00FB2C3B" w:rsidRPr="00651C92" w:rsidRDefault="00FB2C3B" w:rsidP="001726AF">
      <w:pPr>
        <w:pStyle w:val="Prrafodelista"/>
        <w:numPr>
          <w:ilvl w:val="0"/>
          <w:numId w:val="74"/>
        </w:numPr>
        <w:spacing w:after="0" w:line="240" w:lineRule="auto"/>
        <w:ind w:hanging="294"/>
        <w:rPr>
          <w:iCs/>
        </w:rPr>
      </w:pPr>
      <w:r w:rsidRPr="00651C92">
        <w:rPr>
          <w:iCs/>
        </w:rPr>
        <w:t>Diseñar los campos de manera que puedan cruzarse con el resto de variables significativas y permitan hacer explotaciones de datos y/o tabulaciones para análisis de género</w:t>
      </w:r>
    </w:p>
    <w:p w14:paraId="7AFA8EC0" w14:textId="77777777" w:rsidR="00FB2C3B" w:rsidRPr="00651C92" w:rsidRDefault="00FB2C3B" w:rsidP="001726AF">
      <w:pPr>
        <w:pStyle w:val="Prrafodelista"/>
        <w:numPr>
          <w:ilvl w:val="0"/>
          <w:numId w:val="74"/>
        </w:numPr>
        <w:spacing w:after="0" w:line="240" w:lineRule="auto"/>
        <w:ind w:hanging="294"/>
        <w:rPr>
          <w:iCs/>
        </w:rPr>
      </w:pPr>
      <w:r w:rsidRPr="00651C92">
        <w:rPr>
          <w:iCs/>
        </w:rPr>
        <w:t>Permitir que puedan realizarse fusiones de registros,</w:t>
      </w:r>
    </w:p>
    <w:p w14:paraId="79434B51" w14:textId="77777777" w:rsidR="00FB2C3B" w:rsidRPr="00651C92" w:rsidRDefault="00FB2C3B" w:rsidP="001726AF">
      <w:pPr>
        <w:pStyle w:val="Prrafodelista"/>
        <w:numPr>
          <w:ilvl w:val="0"/>
          <w:numId w:val="74"/>
        </w:numPr>
        <w:spacing w:after="0" w:line="240" w:lineRule="auto"/>
        <w:ind w:hanging="294"/>
        <w:rPr>
          <w:iCs/>
        </w:rPr>
      </w:pPr>
      <w:r w:rsidRPr="00651C92">
        <w:rPr>
          <w:iCs/>
        </w:rPr>
        <w:t>Permitir que se puedan realizar gráficos, mapas y otras simulaciones.</w:t>
      </w:r>
    </w:p>
    <w:p w14:paraId="65395179" w14:textId="77777777" w:rsidR="00F617B8" w:rsidRDefault="001A04CC" w:rsidP="001726AF">
      <w:pPr>
        <w:pStyle w:val="Prrafodelista"/>
        <w:numPr>
          <w:ilvl w:val="0"/>
          <w:numId w:val="74"/>
        </w:numPr>
        <w:spacing w:after="0" w:line="240" w:lineRule="auto"/>
        <w:ind w:hanging="294"/>
        <w:jc w:val="both"/>
        <w:rPr>
          <w:iCs/>
        </w:rPr>
      </w:pPr>
      <w:r w:rsidRPr="00651C92">
        <w:rPr>
          <w:iCs/>
        </w:rPr>
        <w:t>Además,</w:t>
      </w:r>
      <w:r w:rsidR="00F6494E" w:rsidRPr="00651C92">
        <w:rPr>
          <w:iCs/>
        </w:rPr>
        <w:t xml:space="preserve"> se hará un uso no sexista </w:t>
      </w:r>
      <w:r w:rsidRPr="00651C92">
        <w:rPr>
          <w:iCs/>
        </w:rPr>
        <w:t>de todo tipo de lenguaje en los documentos y soportes</w:t>
      </w:r>
    </w:p>
    <w:p w14:paraId="62F77EAC" w14:textId="77777777" w:rsidR="00F617B8" w:rsidRDefault="00F617B8" w:rsidP="00F617B8">
      <w:pPr>
        <w:pStyle w:val="Prrafodelista"/>
        <w:spacing w:after="0" w:line="240" w:lineRule="auto"/>
        <w:ind w:left="1002"/>
        <w:jc w:val="both"/>
        <w:rPr>
          <w:iCs/>
        </w:rPr>
      </w:pPr>
    </w:p>
    <w:p w14:paraId="07E82D30" w14:textId="77777777" w:rsidR="00F617B8" w:rsidRPr="00046C23" w:rsidRDefault="00F617B8" w:rsidP="001726AF">
      <w:pPr>
        <w:pStyle w:val="EJIE-Normal"/>
        <w:numPr>
          <w:ilvl w:val="0"/>
          <w:numId w:val="135"/>
        </w:numPr>
        <w:rPr>
          <w:b/>
          <w:bCs/>
        </w:rPr>
      </w:pPr>
      <w:r w:rsidRPr="00F617B8">
        <w:rPr>
          <w:b/>
          <w:bCs/>
        </w:rPr>
        <w:t>Reglas de igualdad en actividades de formación:</w:t>
      </w:r>
    </w:p>
    <w:p w14:paraId="3753E1BF" w14:textId="512FC1F4" w:rsidR="009F67B3" w:rsidRPr="009F67B3" w:rsidRDefault="00F2691E" w:rsidP="009F67B3">
      <w:pPr>
        <w:spacing w:line="240" w:lineRule="auto"/>
        <w:ind w:left="708"/>
        <w:jc w:val="both"/>
        <w:rPr>
          <w:iCs/>
        </w:rPr>
      </w:pPr>
      <w:r w:rsidRPr="00006E2A">
        <w:rPr>
          <w:iCs/>
        </w:rPr>
        <w:t>Se incorporará la perspectiva de género tanto en el diseño como en la ejecución y, en su caso, difusión de los cursos o actividades formativas. A tal efecto se considera integración de la perspectiva de género en la formación lo siguiente</w:t>
      </w:r>
      <w:r w:rsidR="00F617B8" w:rsidRPr="00392130">
        <w:rPr>
          <w:iCs/>
        </w:rPr>
        <w:t>:</w:t>
      </w:r>
      <w:r w:rsidR="009F67B3" w:rsidRPr="009F67B3">
        <w:rPr>
          <w:iCs/>
        </w:rPr>
        <w:t xml:space="preserve"> </w:t>
      </w:r>
    </w:p>
    <w:p w14:paraId="28083BB3" w14:textId="77777777" w:rsidR="009F67B3" w:rsidRPr="00006E2A" w:rsidRDefault="009F67B3" w:rsidP="001726AF">
      <w:pPr>
        <w:pStyle w:val="Prrafodelista"/>
        <w:numPr>
          <w:ilvl w:val="0"/>
          <w:numId w:val="74"/>
        </w:numPr>
        <w:spacing w:after="0" w:line="240" w:lineRule="auto"/>
        <w:ind w:hanging="294"/>
        <w:jc w:val="both"/>
        <w:rPr>
          <w:iCs/>
        </w:rPr>
      </w:pPr>
      <w:r w:rsidRPr="00006E2A">
        <w:rPr>
          <w:iCs/>
        </w:rPr>
        <w:t xml:space="preserve">a) En el diagnóstico de las necesidades de formación y a la hora de determinar los canales de difusión de la acción formativa se tengan en cuenta las diferentes necesidades e intereses de mujeres y hombres. </w:t>
      </w:r>
    </w:p>
    <w:p w14:paraId="5EE6F74D" w14:textId="77777777" w:rsidR="009F67B3" w:rsidRPr="00006E2A" w:rsidRDefault="009F67B3" w:rsidP="001726AF">
      <w:pPr>
        <w:pStyle w:val="Prrafodelista"/>
        <w:numPr>
          <w:ilvl w:val="0"/>
          <w:numId w:val="74"/>
        </w:numPr>
        <w:spacing w:after="0" w:line="240" w:lineRule="auto"/>
        <w:ind w:hanging="294"/>
        <w:jc w:val="both"/>
        <w:rPr>
          <w:iCs/>
        </w:rPr>
      </w:pPr>
      <w:r w:rsidRPr="00006E2A">
        <w:rPr>
          <w:iCs/>
        </w:rPr>
        <w:t xml:space="preserve">b) Se adopten medidas para que, tanto entre el profesorado como entre el alumnado, exista una representación equilibrada de personas de ambos sexos o al menos proporcional a su representación en el ámbito al que se refiere la acción formativa. </w:t>
      </w:r>
    </w:p>
    <w:p w14:paraId="5DAA246E" w14:textId="77777777" w:rsidR="009F67B3" w:rsidRPr="00006E2A" w:rsidRDefault="009F67B3" w:rsidP="001726AF">
      <w:pPr>
        <w:pStyle w:val="Prrafodelista"/>
        <w:numPr>
          <w:ilvl w:val="0"/>
          <w:numId w:val="74"/>
        </w:numPr>
        <w:spacing w:after="0" w:line="240" w:lineRule="auto"/>
        <w:ind w:hanging="294"/>
        <w:jc w:val="both"/>
        <w:rPr>
          <w:iCs/>
        </w:rPr>
      </w:pPr>
      <w:r w:rsidRPr="00006E2A">
        <w:rPr>
          <w:iCs/>
        </w:rPr>
        <w:t xml:space="preserve">c) Se adopten medidas de acción positiva para facilitar la participación de mujeres en aquellas acciones formativas referidas a ámbitos en los que se encuentren infrarrepresentadas, así como en aquellas más directamente dirigidas a la promoción profesional. </w:t>
      </w:r>
    </w:p>
    <w:p w14:paraId="63447988" w14:textId="77777777" w:rsidR="009F67B3" w:rsidRPr="00006E2A" w:rsidRDefault="009F67B3" w:rsidP="001726AF">
      <w:pPr>
        <w:pStyle w:val="Prrafodelista"/>
        <w:numPr>
          <w:ilvl w:val="0"/>
          <w:numId w:val="74"/>
        </w:numPr>
        <w:spacing w:after="0" w:line="240" w:lineRule="auto"/>
        <w:ind w:hanging="294"/>
        <w:jc w:val="both"/>
        <w:rPr>
          <w:iCs/>
        </w:rPr>
      </w:pPr>
      <w:r w:rsidRPr="00006E2A">
        <w:rPr>
          <w:iCs/>
        </w:rPr>
        <w:t xml:space="preserve">d) Se incluyan, en su caso, en los contenidos formativos los aspectos diferenciales en relación con la situación de mujeres y hombres en el ámbito al que se refiere la acción formativa. </w:t>
      </w:r>
    </w:p>
    <w:p w14:paraId="54F753FC" w14:textId="77777777" w:rsidR="009F67B3" w:rsidRPr="00006E2A" w:rsidRDefault="009F67B3" w:rsidP="001726AF">
      <w:pPr>
        <w:pStyle w:val="Prrafodelista"/>
        <w:numPr>
          <w:ilvl w:val="0"/>
          <w:numId w:val="74"/>
        </w:numPr>
        <w:spacing w:after="0" w:line="240" w:lineRule="auto"/>
        <w:ind w:hanging="294"/>
        <w:jc w:val="both"/>
        <w:rPr>
          <w:iCs/>
        </w:rPr>
      </w:pPr>
      <w:r w:rsidRPr="00006E2A">
        <w:rPr>
          <w:iCs/>
        </w:rPr>
        <w:t xml:space="preserve">e) Se realice un uso no sexista del lenguaje y de las imágenes en los materiales que se elaboren con ocasión de la acción formativa. </w:t>
      </w:r>
    </w:p>
    <w:p w14:paraId="2F5DD4DF" w14:textId="77777777" w:rsidR="009F67B3" w:rsidRPr="00006E2A" w:rsidRDefault="009F67B3" w:rsidP="001726AF">
      <w:pPr>
        <w:pStyle w:val="Prrafodelista"/>
        <w:numPr>
          <w:ilvl w:val="0"/>
          <w:numId w:val="74"/>
        </w:numPr>
        <w:spacing w:after="0" w:line="240" w:lineRule="auto"/>
        <w:ind w:hanging="294"/>
        <w:jc w:val="both"/>
        <w:rPr>
          <w:iCs/>
        </w:rPr>
      </w:pPr>
      <w:r w:rsidRPr="00006E2A">
        <w:rPr>
          <w:iCs/>
        </w:rPr>
        <w:t xml:space="preserve">f) Se articulen medidas para facilitar que quienes participen en la acción formativa puedan conciliar la asistencia a la misma con sus responsabilidades personales y familiares, tales como la realización de la formación en horario laboral o el establecimiento de servicios de cuidado a personas dependientes mientras la misma se desarrolla. </w:t>
      </w:r>
    </w:p>
    <w:p w14:paraId="161F532F" w14:textId="5903C9C6" w:rsidR="00F617B8" w:rsidRDefault="009F67B3" w:rsidP="001726AF">
      <w:pPr>
        <w:pStyle w:val="Prrafodelista"/>
        <w:numPr>
          <w:ilvl w:val="0"/>
          <w:numId w:val="74"/>
        </w:numPr>
        <w:spacing w:after="0" w:line="240" w:lineRule="auto"/>
        <w:ind w:hanging="294"/>
        <w:jc w:val="both"/>
        <w:rPr>
          <w:iCs/>
        </w:rPr>
      </w:pPr>
      <w:r w:rsidRPr="00006E2A">
        <w:rPr>
          <w:iCs/>
        </w:rPr>
        <w:t>g) Se analicen en función del sexo los resultados derivados del sistema de evaluación de la acción formativa que en su caso se establezca, con el fin de detectar posibles diferencias que justifiquen la adopción de medidas correctoras.»</w:t>
      </w:r>
    </w:p>
    <w:p w14:paraId="744D4478" w14:textId="77777777" w:rsidR="00EB047E" w:rsidRPr="00EB047E" w:rsidRDefault="00EB047E" w:rsidP="00EB047E">
      <w:pPr>
        <w:pStyle w:val="Prrafodelista"/>
        <w:spacing w:after="0" w:line="240" w:lineRule="auto"/>
        <w:ind w:left="1002"/>
        <w:jc w:val="both"/>
        <w:rPr>
          <w:iCs/>
        </w:rPr>
      </w:pPr>
    </w:p>
    <w:p w14:paraId="75ADD102" w14:textId="77777777" w:rsidR="0039189D" w:rsidRPr="00046C23" w:rsidRDefault="0039189D" w:rsidP="001726AF">
      <w:pPr>
        <w:pStyle w:val="EJIE-Normal"/>
        <w:numPr>
          <w:ilvl w:val="0"/>
          <w:numId w:val="135"/>
        </w:numPr>
        <w:rPr>
          <w:b/>
          <w:bCs/>
        </w:rPr>
      </w:pPr>
      <w:r w:rsidRPr="00046C23">
        <w:rPr>
          <w:b/>
          <w:bCs/>
        </w:rPr>
        <w:t>Obligaciones contractuales para evitar la discriminación retributiva entre mujeres y hombres y el a</w:t>
      </w:r>
      <w:r w:rsidRPr="00046C23">
        <w:rPr>
          <w:b/>
          <w:bCs/>
        </w:rPr>
        <w:tab/>
        <w:t>coso sexual y por razón de sexo en la ejecución del contrato</w:t>
      </w:r>
    </w:p>
    <w:p w14:paraId="28381FB5" w14:textId="77777777" w:rsidR="0039189D" w:rsidRPr="00006E2A" w:rsidRDefault="0039189D" w:rsidP="0039189D">
      <w:pPr>
        <w:autoSpaceDE w:val="0"/>
        <w:autoSpaceDN w:val="0"/>
        <w:adjustRightInd w:val="0"/>
        <w:spacing w:after="0" w:line="240" w:lineRule="auto"/>
        <w:ind w:left="708"/>
        <w:jc w:val="both"/>
        <w:rPr>
          <w:rFonts w:cstheme="minorHAnsi"/>
          <w:color w:val="000000"/>
        </w:rPr>
      </w:pPr>
      <w:r w:rsidRPr="00006E2A">
        <w:rPr>
          <w:rFonts w:cstheme="minorHAnsi"/>
          <w:color w:val="000000"/>
        </w:rPr>
        <w:t xml:space="preserve">Las empresas adjudicatarias tienen el deber legal de evitar la existencia de discriminación retributiva entre mujeres y hombres y de prevenir y evitar el acoso sexual y por razón de sexo en el trabajo. </w:t>
      </w:r>
    </w:p>
    <w:p w14:paraId="0C251E7A" w14:textId="77777777" w:rsidR="0039189D" w:rsidRPr="00006E2A" w:rsidRDefault="0039189D" w:rsidP="0039189D">
      <w:pPr>
        <w:autoSpaceDE w:val="0"/>
        <w:autoSpaceDN w:val="0"/>
        <w:adjustRightInd w:val="0"/>
        <w:spacing w:after="0" w:line="240" w:lineRule="auto"/>
        <w:ind w:left="708"/>
        <w:jc w:val="both"/>
        <w:rPr>
          <w:rFonts w:cstheme="minorHAnsi"/>
          <w:color w:val="000000"/>
        </w:rPr>
      </w:pPr>
      <w:r w:rsidRPr="00006E2A">
        <w:rPr>
          <w:rFonts w:cstheme="minorHAnsi"/>
          <w:color w:val="000000"/>
        </w:rPr>
        <w:t xml:space="preserve">Con el objetivo de acreditar y favorecer de manera efectiva que no exista una discriminación retributiva entre mujeres y hombres en el marco de ejecución del contrato, la empresa adjudicataria deberá hacer constar a la persona responsable del contrato que disponen de un registro retributivo de toda su plantilla en los términos previstos en el artículo 28.2 del Estatuto de los Trabajadores y en los artículos 5 y 6 del Real Decreto 902/2020, de 13 de octubre, de igualdad retributiva entre mujeres y hombres. En el caso de las empresas de 50 o más personas en plantilla deben acreditar disponer de </w:t>
      </w:r>
      <w:r w:rsidRPr="00006E2A">
        <w:rPr>
          <w:rFonts w:cstheme="minorHAnsi"/>
          <w:color w:val="000000"/>
        </w:rPr>
        <w:lastRenderedPageBreak/>
        <w:t xml:space="preserve">un plan de igualdad que incluya una auditoría retributiva, en los términos establecidos por el artículo 46.2.e) de la Ley Orgánica 3/2007, de 22 de marzo, para la igualdad efectiva de mujeres y hombres y en los artículos 7 y 8 del referido Real Decreto. </w:t>
      </w:r>
    </w:p>
    <w:p w14:paraId="070ED8E2" w14:textId="77777777" w:rsidR="0039189D" w:rsidRDefault="0039189D" w:rsidP="0039189D">
      <w:pPr>
        <w:spacing w:after="0" w:line="240" w:lineRule="auto"/>
        <w:ind w:left="708"/>
        <w:jc w:val="both"/>
        <w:rPr>
          <w:rFonts w:cstheme="minorHAnsi"/>
          <w:color w:val="000000"/>
        </w:rPr>
      </w:pPr>
      <w:r w:rsidRPr="00006E2A">
        <w:rPr>
          <w:rFonts w:cstheme="minorHAnsi"/>
          <w:color w:val="000000"/>
        </w:rPr>
        <w:t>A fin de acreditar el cumplimiento de las empresas del deber legal de prevenir y hacer frente al acoso sexual y por razón de sexo, previsto en el artículo 48 de la Ley Orgánica 3/2007, la empresa adjudicataria deberá remitir a la persona responsable del contrato el protocolo o las medidas adoptadas a tal fin, en el marco de la ejecución del contrato.</w:t>
      </w:r>
    </w:p>
    <w:p w14:paraId="5FA3102B" w14:textId="77777777" w:rsidR="0039189D" w:rsidRDefault="0039189D" w:rsidP="0039189D">
      <w:pPr>
        <w:spacing w:after="0" w:line="240" w:lineRule="auto"/>
        <w:ind w:left="708"/>
        <w:jc w:val="both"/>
        <w:rPr>
          <w:rFonts w:cstheme="minorHAnsi"/>
          <w:color w:val="000000"/>
        </w:rPr>
      </w:pPr>
    </w:p>
    <w:p w14:paraId="0DB0390F" w14:textId="77777777" w:rsidR="0039189D" w:rsidRPr="00006E2A" w:rsidRDefault="0039189D" w:rsidP="0039189D">
      <w:pPr>
        <w:autoSpaceDE w:val="0"/>
        <w:autoSpaceDN w:val="0"/>
        <w:adjustRightInd w:val="0"/>
        <w:spacing w:after="0" w:line="240" w:lineRule="auto"/>
        <w:ind w:left="708"/>
        <w:jc w:val="both"/>
        <w:rPr>
          <w:rFonts w:cstheme="minorHAnsi"/>
          <w:color w:val="000000"/>
        </w:rPr>
      </w:pPr>
      <w:r w:rsidRPr="00006E2A">
        <w:rPr>
          <w:rFonts w:cstheme="minorHAnsi"/>
          <w:color w:val="000000"/>
        </w:rPr>
        <w:t xml:space="preserve">La empresa deberá realizar un uso no sexista en todo tipo de lenguaje e imágenes» </w:t>
      </w:r>
    </w:p>
    <w:p w14:paraId="3C89BC75" w14:textId="77777777" w:rsidR="0039189D" w:rsidRPr="00006E2A" w:rsidRDefault="0039189D" w:rsidP="0039189D">
      <w:pPr>
        <w:autoSpaceDE w:val="0"/>
        <w:autoSpaceDN w:val="0"/>
        <w:adjustRightInd w:val="0"/>
        <w:spacing w:after="0" w:line="240" w:lineRule="auto"/>
        <w:ind w:left="708"/>
        <w:jc w:val="both"/>
        <w:rPr>
          <w:rFonts w:cstheme="minorHAnsi"/>
          <w:color w:val="000000"/>
        </w:rPr>
      </w:pPr>
      <w:r w:rsidRPr="00006E2A">
        <w:rPr>
          <w:rFonts w:cstheme="minorHAnsi"/>
          <w:color w:val="000000"/>
        </w:rPr>
        <w:t xml:space="preserve">«La empresa deberá adoptar y aplicar en la ejecución del contrato de alguna o algunas de las siguientes acciones o políticas para la igualdad de mujeres y hombres: </w:t>
      </w:r>
    </w:p>
    <w:p w14:paraId="0B0F9D56" w14:textId="77777777" w:rsidR="0039189D" w:rsidRPr="00006E2A" w:rsidRDefault="0039189D" w:rsidP="0039189D">
      <w:pPr>
        <w:autoSpaceDE w:val="0"/>
        <w:autoSpaceDN w:val="0"/>
        <w:adjustRightInd w:val="0"/>
        <w:spacing w:after="0" w:line="240" w:lineRule="auto"/>
        <w:ind w:left="708"/>
        <w:jc w:val="both"/>
        <w:rPr>
          <w:rFonts w:cstheme="minorHAnsi"/>
          <w:color w:val="000000"/>
        </w:rPr>
      </w:pPr>
      <w:r w:rsidRPr="00006E2A">
        <w:rPr>
          <w:rFonts w:cstheme="minorHAnsi"/>
          <w:color w:val="000000"/>
        </w:rPr>
        <w:t xml:space="preserve">a) Impartir al menos 6 horas anuales de formación en materia de igualdad a la plantilla que ejecuta el contrato, formación que deberá ser certificada por un organismo oficial o autorizado. </w:t>
      </w:r>
    </w:p>
    <w:p w14:paraId="7113B4FF" w14:textId="77777777" w:rsidR="0039189D" w:rsidRPr="00006E2A" w:rsidRDefault="0039189D" w:rsidP="0039189D">
      <w:pPr>
        <w:autoSpaceDE w:val="0"/>
        <w:autoSpaceDN w:val="0"/>
        <w:adjustRightInd w:val="0"/>
        <w:spacing w:after="0" w:line="240" w:lineRule="auto"/>
        <w:ind w:left="708"/>
        <w:jc w:val="both"/>
        <w:rPr>
          <w:rFonts w:cstheme="minorHAnsi"/>
          <w:color w:val="000000"/>
        </w:rPr>
      </w:pPr>
      <w:r w:rsidRPr="00006E2A">
        <w:rPr>
          <w:rFonts w:cstheme="minorHAnsi"/>
          <w:color w:val="000000"/>
        </w:rPr>
        <w:t xml:space="preserve">b) Disponer para la ejecución del contrato de una persona que posea una formación mínima consistente en la realización de un curso de, al menos, 150 horas en materia de igualdad de mujeres y hombres acreditada por un organismo oficial o autorizado. </w:t>
      </w:r>
    </w:p>
    <w:p w14:paraId="0092A6B9" w14:textId="65EBC974" w:rsidR="00B56A66" w:rsidRDefault="0039189D" w:rsidP="0039189D">
      <w:pPr>
        <w:autoSpaceDE w:val="0"/>
        <w:autoSpaceDN w:val="0"/>
        <w:adjustRightInd w:val="0"/>
        <w:spacing w:after="0" w:line="240" w:lineRule="auto"/>
        <w:ind w:left="708"/>
        <w:jc w:val="both"/>
        <w:rPr>
          <w:rFonts w:cstheme="minorHAnsi"/>
          <w:color w:val="000000"/>
        </w:rPr>
      </w:pPr>
      <w:r w:rsidRPr="00006E2A">
        <w:rPr>
          <w:rFonts w:cstheme="minorHAnsi"/>
          <w:color w:val="000000"/>
        </w:rPr>
        <w:t>c) Aplicar y difundir medidas específicas para el empleo de lenguaje inclusivo e igualitario en la empresa, de modo que toda la documentación, publicidad, imagen o material que se genere con motivo de la ejecución del contrato, utilice un uso no sexista del lenguaje, evite cualquier imagen discriminatoria de las mujeres o estereotipos sexistas y fomente una imagen con valores de igualdad, presencia equilibrada, diversidad, corresponsabilidad y pluralidad de roles e identidades sexuales o de género.</w:t>
      </w:r>
    </w:p>
    <w:p w14:paraId="37C5CDBB" w14:textId="77777777" w:rsidR="003A6039" w:rsidRPr="0039189D" w:rsidRDefault="003A6039" w:rsidP="0039189D">
      <w:pPr>
        <w:autoSpaceDE w:val="0"/>
        <w:autoSpaceDN w:val="0"/>
        <w:adjustRightInd w:val="0"/>
        <w:spacing w:after="0" w:line="240" w:lineRule="auto"/>
        <w:ind w:left="708"/>
        <w:jc w:val="both"/>
        <w:rPr>
          <w:rFonts w:cstheme="minorHAnsi"/>
          <w:color w:val="000000"/>
        </w:rPr>
      </w:pPr>
    </w:p>
    <w:p w14:paraId="5E13D640" w14:textId="219C5450" w:rsidR="00B56A66" w:rsidRPr="00DB1D6A" w:rsidRDefault="00B56A66" w:rsidP="001726AF">
      <w:pPr>
        <w:pStyle w:val="EJIE-Titulo3"/>
        <w:numPr>
          <w:ilvl w:val="2"/>
          <w:numId w:val="92"/>
        </w:numPr>
      </w:pPr>
      <w:bookmarkStart w:id="209" w:name="_Toc224597132"/>
      <w:r w:rsidRPr="00DB1D6A">
        <w:t>Reglas de la seguridad</w:t>
      </w:r>
      <w:bookmarkEnd w:id="209"/>
    </w:p>
    <w:p w14:paraId="3790EC32" w14:textId="479AED24" w:rsidR="00306498" w:rsidRPr="00306498" w:rsidRDefault="002338D8" w:rsidP="00306498">
      <w:pPr>
        <w:pStyle w:val="EJIE-Normal"/>
        <w:rPr>
          <w:iCs/>
        </w:rPr>
      </w:pPr>
      <w:r w:rsidRPr="00C62625">
        <w:t>La contratista está obligada al cumplimiento de la</w:t>
      </w:r>
      <w:r>
        <w:t xml:space="preserve">s </w:t>
      </w:r>
      <w:r w:rsidRPr="00C470E7">
        <w:t xml:space="preserve">Políticas de seguridad para personal de empresas proveedoras </w:t>
      </w:r>
      <w:r>
        <w:t xml:space="preserve">en vigor, que está publicada </w:t>
      </w:r>
      <w:r w:rsidRPr="00D16ADA">
        <w:t xml:space="preserve">en la web </w:t>
      </w:r>
      <w:hyperlink r:id="rId39" w:history="1">
        <w:r w:rsidR="007A01D7">
          <w:rPr>
            <w:rStyle w:val="Hipervnculo"/>
            <w:rFonts w:asciiTheme="minorHAnsi" w:hAnsiTheme="minorHAnsi" w:cstheme="minorBidi"/>
            <w:lang w:val="es-ES"/>
          </w:rPr>
          <w:t>https://www.ejie.eus/</w:t>
        </w:r>
      </w:hyperlink>
      <w:r>
        <w:t xml:space="preserve">. </w:t>
      </w:r>
      <w:r w:rsidRPr="00CD785A">
        <w:rPr>
          <w:iCs/>
        </w:rPr>
        <w:t xml:space="preserve">En cumplimiento de esta, la contratista está obligada a informar a EJIE cualquier incidente de seguridad que afecte a la seguridad de la información o a la ejecución del contrato, </w:t>
      </w:r>
      <w:r w:rsidRPr="00CD785A">
        <w:rPr>
          <w:b/>
          <w:bCs/>
          <w:iCs/>
        </w:rPr>
        <w:t>en el mismo día de su conocimiento</w:t>
      </w:r>
      <w:r w:rsidRPr="00CD785A">
        <w:rPr>
          <w:iCs/>
        </w:rPr>
        <w:t>, siguiendo el procedimiento que se describe en la mencionada Política</w:t>
      </w:r>
      <w:r w:rsidR="002F6F74">
        <w:rPr>
          <w:iCs/>
        </w:rPr>
        <w:t>.</w:t>
      </w:r>
    </w:p>
    <w:p w14:paraId="25E2E5F0" w14:textId="77777777" w:rsidR="00306498" w:rsidRPr="00006E2A" w:rsidRDefault="00306498" w:rsidP="00306498">
      <w:pPr>
        <w:pStyle w:val="EJIE-Normal"/>
      </w:pPr>
      <w:r w:rsidRPr="00006E2A">
        <w:t>Según lo establecido en dicha política, serán de aplicación todas las condiciones detalladas en el apartado “Políticas Específicas de Seguridad para Proveedores” en función de la tabla del apartado “Aplicabilidad de las Políticas Específicas de Seguridad para Proveedores”. Cada servicio a contratar deberá indicar esas condiciones de aplicabilidad, como son: lugar de ejecución del servicio, propiedad de las infraestructuras TIC utilizadas, nivel de acceso y gestión de tecnologías.</w:t>
      </w:r>
    </w:p>
    <w:p w14:paraId="56D5E5EC" w14:textId="77777777" w:rsidR="00306498" w:rsidRPr="00006E2A" w:rsidRDefault="00306498" w:rsidP="00306498">
      <w:pPr>
        <w:pStyle w:val="EJIE-Normal"/>
      </w:pPr>
      <w:r w:rsidRPr="00006E2A">
        <w:t>EJIE, tal como se indica en el apartado “Uso apropiado de los recursos”, se reserva el derecho de implementar mecanismos de control y auditoría que verifiquen el uso apropiado de estos recursos.</w:t>
      </w:r>
    </w:p>
    <w:p w14:paraId="18FA883F" w14:textId="77777777" w:rsidR="00306498" w:rsidRPr="00006E2A" w:rsidRDefault="00306498" w:rsidP="00306498">
      <w:pPr>
        <w:pStyle w:val="EJIE-Normal"/>
      </w:pPr>
      <w:r w:rsidRPr="00006E2A">
        <w:t>La contratista, además, se compromete al cumplimiento y a proporcionar la información solicitada en el documento “Políticas de Seguridad para personal de Empresas proveedoras – Anexo - Infraestructura TIC y Seguridad física y del entorno”. Esta información será utilizada en las auditorías que se pudiesen realizar periódicamente. Será obligación de la contratista proporcionar esta información anualmente y ante cualquier cambio significativo en su contenido.</w:t>
      </w:r>
    </w:p>
    <w:p w14:paraId="48B14567" w14:textId="77777777" w:rsidR="00306498" w:rsidRPr="00006E2A" w:rsidRDefault="00306498" w:rsidP="00306498">
      <w:pPr>
        <w:pStyle w:val="EJIE-Normal"/>
      </w:pPr>
      <w:r w:rsidRPr="00006E2A">
        <w:t xml:space="preserve">La contratista se compromete, según se indica el apartado “Gestión de contingencias” a disponer de un plan que le permita continuar ofreciendo el servicio en situaciones de contingencia. Si ante una incidencia o ciberincidente el proveedor no es capaz de activar un plan de contingencia que le permita </w:t>
      </w:r>
      <w:r w:rsidRPr="00006E2A">
        <w:lastRenderedPageBreak/>
        <w:t xml:space="preserve">continuar ofreciendo el servicio, EJIE se reserva el derecho de exigir el desplazamiento físico temporal de los administradores a las ubicaciones que EJIE determine de forma que puedan continuar ofreciendo el servicio con equipamiento no comprometido proporcionado por EJIE, sin que esto suponga un sobrecoste en el servicio, hasta el momento en que EJIE valide la recuperación del proveedor según el procedimiento pertinente en cada caso.   </w:t>
      </w:r>
    </w:p>
    <w:p w14:paraId="155EE722" w14:textId="77777777" w:rsidR="00306498" w:rsidRPr="00006E2A" w:rsidRDefault="00306498" w:rsidP="00306498">
      <w:pPr>
        <w:pStyle w:val="EJIE-Normal"/>
      </w:pPr>
      <w:r w:rsidRPr="00006E2A">
        <w:t>En el caso de que el servicio a prestar implique la realización de labores de administración sobre los entornos que son responsabilidad de EJIE, la contratista deberá implantar las siguientes medidas de seguridad con objeto de reforzar la protección sobre los administradores y aplicar las medidas estandarizadas a nivel de administradores IT en EJIE:</w:t>
      </w:r>
    </w:p>
    <w:p w14:paraId="74D5CC41" w14:textId="77777777" w:rsidR="00306498" w:rsidRPr="00006E2A" w:rsidRDefault="00306498" w:rsidP="00300E87">
      <w:pPr>
        <w:pStyle w:val="Prrafodelista"/>
        <w:numPr>
          <w:ilvl w:val="0"/>
          <w:numId w:val="14"/>
        </w:numPr>
        <w:jc w:val="both"/>
        <w:rPr>
          <w:iCs/>
        </w:rPr>
      </w:pPr>
      <w:r w:rsidRPr="00006E2A">
        <w:rPr>
          <w:iCs/>
        </w:rPr>
        <w:t>EJIE proporcionará credenciales de “usuarios administradores” a los participantes en el proyecto con objeto de permitirles el acceso a los recursos que requieran. Estas credenciales exigirán un segundo factor de autenticación. La contratista deberá garantizar que los participantes en el proyecto disponen de hardware que permita la identificación y el acceso a los sistemas con suficientes garantías (MFA). Estos dispositivos podrán ser:</w:t>
      </w:r>
    </w:p>
    <w:p w14:paraId="4909CFB3" w14:textId="77777777" w:rsidR="00306498" w:rsidRPr="00006E2A" w:rsidRDefault="00306498" w:rsidP="00300E87">
      <w:pPr>
        <w:pStyle w:val="Prrafodelista"/>
        <w:numPr>
          <w:ilvl w:val="1"/>
          <w:numId w:val="14"/>
        </w:numPr>
        <w:jc w:val="both"/>
        <w:rPr>
          <w:iCs/>
        </w:rPr>
      </w:pPr>
      <w:r w:rsidRPr="00006E2A">
        <w:rPr>
          <w:iCs/>
        </w:rPr>
        <w:t xml:space="preserve">Teléfono móvil (Android o iOS), con sistema operativo actualizado, capaz de utilizar la APP del servicio de IDaaS implantado. </w:t>
      </w:r>
    </w:p>
    <w:p w14:paraId="1871EA0F" w14:textId="77777777" w:rsidR="00306498" w:rsidRPr="00006E2A" w:rsidRDefault="00306498" w:rsidP="00300E87">
      <w:pPr>
        <w:pStyle w:val="Prrafodelista"/>
        <w:numPr>
          <w:ilvl w:val="1"/>
          <w:numId w:val="14"/>
        </w:numPr>
        <w:jc w:val="both"/>
        <w:rPr>
          <w:iCs/>
        </w:rPr>
      </w:pPr>
      <w:r w:rsidRPr="00006E2A">
        <w:rPr>
          <w:iCs/>
        </w:rPr>
        <w:t>Dispositivos hardware homologados por EJIE: compatibles FIDO2</w:t>
      </w:r>
    </w:p>
    <w:p w14:paraId="652D07BB" w14:textId="77777777" w:rsidR="00306498" w:rsidRPr="00006E2A" w:rsidRDefault="00306498" w:rsidP="00300E87">
      <w:pPr>
        <w:pStyle w:val="Prrafodelista"/>
        <w:numPr>
          <w:ilvl w:val="0"/>
          <w:numId w:val="14"/>
        </w:numPr>
        <w:jc w:val="both"/>
        <w:rPr>
          <w:iCs/>
        </w:rPr>
      </w:pPr>
      <w:r w:rsidRPr="00006E2A">
        <w:rPr>
          <w:iCs/>
        </w:rPr>
        <w:t xml:space="preserve">La contratista deberá proporcionar a los administradores equipos securizados con tecnologías EDR y EPP. </w:t>
      </w:r>
    </w:p>
    <w:p w14:paraId="0B8E7950" w14:textId="77777777" w:rsidR="00306498" w:rsidRPr="00006E2A" w:rsidRDefault="00306498" w:rsidP="00300E87">
      <w:pPr>
        <w:pStyle w:val="Prrafodelista"/>
        <w:numPr>
          <w:ilvl w:val="0"/>
          <w:numId w:val="14"/>
        </w:numPr>
        <w:jc w:val="both"/>
        <w:rPr>
          <w:iCs/>
        </w:rPr>
      </w:pPr>
      <w:r w:rsidRPr="00006E2A">
        <w:rPr>
          <w:iCs/>
        </w:rPr>
        <w:t xml:space="preserve">La contratista deberá proporcionar a los administradores equipos compatibles con los sistemas de acceso remoto utilizados en EJIE, es decir, con la solución VPN y/o solución SSE-ZTNA utilizada por EJIE. </w:t>
      </w:r>
    </w:p>
    <w:p w14:paraId="2690CF20" w14:textId="1D902938" w:rsidR="00306498" w:rsidRPr="00131E14" w:rsidRDefault="00306498" w:rsidP="00300E87">
      <w:pPr>
        <w:pStyle w:val="Prrafodelista"/>
        <w:numPr>
          <w:ilvl w:val="0"/>
          <w:numId w:val="14"/>
        </w:numPr>
        <w:jc w:val="both"/>
        <w:rPr>
          <w:iCs/>
        </w:rPr>
      </w:pPr>
      <w:r w:rsidRPr="00006E2A">
        <w:rPr>
          <w:iCs/>
        </w:rPr>
        <w:t xml:space="preserve">EJIE proporcionará a los administradores acceso a recursos de Office365, utilizando para ello “usuarios invitados” en los que el UPN coincidirá con el email propio de cada administrador en la empresa proveedora (nombre@dominio_adjudicatario). A estos usuarios invitados se les exigirá la utilización de un segundo factor de autenticación (MFA), por lo que el adjudicatario deberá encargarse de proporcionar a sus administradores credenciales compatibles con este requisito. </w:t>
      </w:r>
    </w:p>
    <w:p w14:paraId="2E3539CE" w14:textId="10749434" w:rsidR="00306498" w:rsidRPr="00131E14" w:rsidRDefault="00306498" w:rsidP="00131E14">
      <w:pPr>
        <w:pStyle w:val="EJIE-Normal"/>
      </w:pPr>
      <w:r w:rsidRPr="00006E2A">
        <w:t>EJIE se reserva el derecho de exigir a la contratista la implantación de medidas de seguridad específicas que deberá acometer en el plazo de 6 meses, suponiendo el incumplimiento de esa implantación la penalización correspondiente especificada en el PCP.</w:t>
      </w:r>
    </w:p>
    <w:p w14:paraId="4AF7540D" w14:textId="77777777" w:rsidR="00306498" w:rsidRPr="00006E2A" w:rsidRDefault="00306498" w:rsidP="00131E14">
      <w:pPr>
        <w:pStyle w:val="EJIE-Normal"/>
      </w:pPr>
      <w:r w:rsidRPr="00006E2A">
        <w:t>En relación a la continuidad de negocio y planes de contingencia de los servicios a prestar por parte de la contratista, cuando así se indique en el PCT, se enumeran los requisitos que han de cumplir:</w:t>
      </w:r>
    </w:p>
    <w:p w14:paraId="0D6043C1" w14:textId="77777777" w:rsidR="00306498" w:rsidRPr="00006E2A" w:rsidRDefault="00306498" w:rsidP="00300E87">
      <w:pPr>
        <w:pStyle w:val="Prrafodelista"/>
        <w:numPr>
          <w:ilvl w:val="0"/>
          <w:numId w:val="14"/>
        </w:numPr>
        <w:jc w:val="both"/>
        <w:rPr>
          <w:iCs/>
        </w:rPr>
      </w:pPr>
      <w:r w:rsidRPr="00006E2A">
        <w:rPr>
          <w:iCs/>
        </w:rPr>
        <w:t xml:space="preserve">La contratista deberá disponer de un plan de continuidad de negocio que asegure la provisión del servicio en modo contingencia, ante cualquier caso que imposibilite la ejecución normal (o preestablecida) del servicio. Este plan deberá tener identificadas a todas las personas y roles necesarios para su correcta ejecución.  </w:t>
      </w:r>
    </w:p>
    <w:p w14:paraId="4113EC19" w14:textId="77777777" w:rsidR="00306498" w:rsidRPr="00006E2A" w:rsidRDefault="00306498" w:rsidP="00300E87">
      <w:pPr>
        <w:pStyle w:val="Prrafodelista"/>
        <w:numPr>
          <w:ilvl w:val="0"/>
          <w:numId w:val="14"/>
        </w:numPr>
        <w:jc w:val="both"/>
        <w:rPr>
          <w:iCs/>
        </w:rPr>
      </w:pPr>
      <w:r w:rsidRPr="00006E2A">
        <w:rPr>
          <w:iCs/>
        </w:rPr>
        <w:t xml:space="preserve">La contratista deberá contar con un plan de pruebas (simulacros) exhaustivo que cubra todos los aspectos de continuidad vinculados a la provisión del servicio. Estas pruebas estarán programadas y su ejecución estará acompañada de la generación </w:t>
      </w:r>
      <w:r w:rsidRPr="00006E2A">
        <w:rPr>
          <w:iCs/>
        </w:rPr>
        <w:lastRenderedPageBreak/>
        <w:t xml:space="preserve">de evidencias necesaria para poder aportarlo ante una puntual solicitud de EJIE o para su revisión en las auditorías a proveedores.  </w:t>
      </w:r>
    </w:p>
    <w:p w14:paraId="345562A2" w14:textId="77777777" w:rsidR="00306498" w:rsidRPr="00006E2A" w:rsidRDefault="00306498" w:rsidP="00300E87">
      <w:pPr>
        <w:pStyle w:val="Prrafodelista"/>
        <w:numPr>
          <w:ilvl w:val="0"/>
          <w:numId w:val="14"/>
        </w:numPr>
        <w:jc w:val="both"/>
        <w:rPr>
          <w:iCs/>
        </w:rPr>
      </w:pPr>
      <w:r w:rsidRPr="00006E2A">
        <w:rPr>
          <w:iCs/>
        </w:rPr>
        <w:t xml:space="preserve">La contratista deberá contar, si procede, con planes de mejora derivados de las pruebas realizadas.  </w:t>
      </w:r>
    </w:p>
    <w:p w14:paraId="4AB5BBBD" w14:textId="77777777" w:rsidR="00306498" w:rsidRPr="00006E2A" w:rsidRDefault="00306498" w:rsidP="00300E87">
      <w:pPr>
        <w:pStyle w:val="Prrafodelista"/>
        <w:numPr>
          <w:ilvl w:val="0"/>
          <w:numId w:val="14"/>
        </w:numPr>
        <w:jc w:val="both"/>
        <w:rPr>
          <w:iCs/>
        </w:rPr>
      </w:pPr>
      <w:r w:rsidRPr="00006E2A">
        <w:rPr>
          <w:iCs/>
        </w:rPr>
        <w:t xml:space="preserve">Se deberá disponer de un canal de comunicación especial en el que la contratista informará a EJIE de manera urgente de cualquier incidente que active el plan de continuidad del servicio e informará periódicamente mientras se encuentre en situación de contingencia. Así mismo, se comunicará a EJIE el final de la situación de contingencia y cuando el servicio se encuentre, de nuevo, en funcionamiento normal  </w:t>
      </w:r>
    </w:p>
    <w:p w14:paraId="38F0282A" w14:textId="77777777" w:rsidR="00306498" w:rsidRPr="00006E2A" w:rsidRDefault="00306498" w:rsidP="00300E87">
      <w:pPr>
        <w:pStyle w:val="Prrafodelista"/>
        <w:numPr>
          <w:ilvl w:val="0"/>
          <w:numId w:val="14"/>
        </w:numPr>
        <w:jc w:val="both"/>
        <w:rPr>
          <w:iCs/>
        </w:rPr>
      </w:pPr>
      <w:r w:rsidRPr="00006E2A">
        <w:rPr>
          <w:iCs/>
        </w:rPr>
        <w:t>La contratista deberá disponer de una política de continuidad que esté alineada con el servicio prestado a EJIE.  </w:t>
      </w:r>
    </w:p>
    <w:p w14:paraId="1FA38BE6" w14:textId="77777777" w:rsidR="00306498" w:rsidRPr="00006E2A" w:rsidRDefault="00306498" w:rsidP="00131E14">
      <w:pPr>
        <w:pStyle w:val="EJIE-Normal"/>
      </w:pPr>
      <w:r w:rsidRPr="00006E2A">
        <w:t>Teniendo lo anterior en cuenta, como parte de la oferta el licitador deberá presentar un plan de contingencia que, al menos, y sin implicar que sean las únicas situaciones de contingencia que se puedan dar, deberá contener su propuesta sobre:</w:t>
      </w:r>
    </w:p>
    <w:p w14:paraId="603AB784" w14:textId="77777777" w:rsidR="00306498" w:rsidRPr="00006E2A" w:rsidRDefault="00306498" w:rsidP="00300E87">
      <w:pPr>
        <w:pStyle w:val="Prrafodelista"/>
        <w:numPr>
          <w:ilvl w:val="0"/>
          <w:numId w:val="14"/>
        </w:numPr>
        <w:jc w:val="both"/>
        <w:rPr>
          <w:iCs/>
        </w:rPr>
      </w:pPr>
      <w:r w:rsidRPr="00006E2A">
        <w:rPr>
          <w:iCs/>
        </w:rPr>
        <w:t>Indisponibilidad, planificada o no, de la utilización de los emplazamientos físicos habitualmente utilizados para la entrega del servicio (oficinas, etc.)</w:t>
      </w:r>
    </w:p>
    <w:p w14:paraId="479F2F4D" w14:textId="77777777" w:rsidR="00306498" w:rsidRPr="00006E2A" w:rsidRDefault="00306498" w:rsidP="00300E87">
      <w:pPr>
        <w:pStyle w:val="Prrafodelista"/>
        <w:numPr>
          <w:ilvl w:val="0"/>
          <w:numId w:val="14"/>
        </w:numPr>
        <w:jc w:val="both"/>
        <w:rPr>
          <w:iCs/>
        </w:rPr>
      </w:pPr>
      <w:r w:rsidRPr="00006E2A">
        <w:rPr>
          <w:iCs/>
        </w:rPr>
        <w:t>Indisponibilidad, planificada o no, de elementos tecnológicos habitualmente utilizados para la entrega del servicio (redes de comunicaciones, hardware, software, licencias, etc.).</w:t>
      </w:r>
    </w:p>
    <w:p w14:paraId="40E6697A" w14:textId="77777777" w:rsidR="00306498" w:rsidRPr="00006E2A" w:rsidRDefault="00306498" w:rsidP="00300E87">
      <w:pPr>
        <w:pStyle w:val="Prrafodelista"/>
        <w:numPr>
          <w:ilvl w:val="0"/>
          <w:numId w:val="14"/>
        </w:numPr>
        <w:jc w:val="both"/>
        <w:rPr>
          <w:iCs/>
        </w:rPr>
      </w:pPr>
      <w:r w:rsidRPr="00006E2A">
        <w:rPr>
          <w:iCs/>
        </w:rPr>
        <w:t>Indisponibilidad por brechas de seguridad (malware, campañas de phising, etc.).</w:t>
      </w:r>
    </w:p>
    <w:p w14:paraId="62693241" w14:textId="77777777" w:rsidR="00306498" w:rsidRPr="00006E2A" w:rsidRDefault="00306498" w:rsidP="00300E87">
      <w:pPr>
        <w:pStyle w:val="Prrafodelista"/>
        <w:numPr>
          <w:ilvl w:val="0"/>
          <w:numId w:val="14"/>
        </w:numPr>
        <w:jc w:val="both"/>
        <w:rPr>
          <w:iCs/>
        </w:rPr>
      </w:pPr>
      <w:r w:rsidRPr="00006E2A">
        <w:rPr>
          <w:iCs/>
        </w:rPr>
        <w:t>Bajas médicas no planificadas de personal asociado al servicio por un período superior a una semana.</w:t>
      </w:r>
    </w:p>
    <w:p w14:paraId="78B9C5A5" w14:textId="77777777" w:rsidR="00306498" w:rsidRPr="00006E2A" w:rsidRDefault="00306498" w:rsidP="00300E87">
      <w:pPr>
        <w:pStyle w:val="Prrafodelista"/>
        <w:numPr>
          <w:ilvl w:val="0"/>
          <w:numId w:val="14"/>
        </w:numPr>
        <w:jc w:val="both"/>
        <w:rPr>
          <w:iCs/>
        </w:rPr>
      </w:pPr>
      <w:r w:rsidRPr="00006E2A">
        <w:rPr>
          <w:iCs/>
        </w:rPr>
        <w:t>Bajas médicas no planificadas de personal asociado al servicio, de carácter indefinido o permanente.</w:t>
      </w:r>
    </w:p>
    <w:p w14:paraId="09E04993" w14:textId="77777777" w:rsidR="00306498" w:rsidRPr="00006E2A" w:rsidRDefault="00306498" w:rsidP="00300E87">
      <w:pPr>
        <w:pStyle w:val="Prrafodelista"/>
        <w:numPr>
          <w:ilvl w:val="0"/>
          <w:numId w:val="14"/>
        </w:numPr>
        <w:jc w:val="both"/>
        <w:rPr>
          <w:iCs/>
        </w:rPr>
      </w:pPr>
      <w:r w:rsidRPr="00006E2A">
        <w:rPr>
          <w:iCs/>
        </w:rPr>
        <w:t>Bajas laborales no planificadas, bien de carácter temporal o permanente.</w:t>
      </w:r>
    </w:p>
    <w:p w14:paraId="7C733EFA" w14:textId="77777777" w:rsidR="00306498" w:rsidRPr="00006E2A" w:rsidRDefault="00306498" w:rsidP="00300E87">
      <w:pPr>
        <w:pStyle w:val="Prrafodelista"/>
        <w:numPr>
          <w:ilvl w:val="0"/>
          <w:numId w:val="14"/>
        </w:numPr>
        <w:jc w:val="both"/>
        <w:rPr>
          <w:iCs/>
        </w:rPr>
      </w:pPr>
      <w:r w:rsidRPr="00006E2A">
        <w:rPr>
          <w:iCs/>
        </w:rPr>
        <w:t>Bajas laborales planificadas, bien de carácter temporal o permanente.</w:t>
      </w:r>
    </w:p>
    <w:p w14:paraId="6C43EDF6" w14:textId="77777777" w:rsidR="00306498" w:rsidRPr="00006E2A" w:rsidRDefault="00306498" w:rsidP="00300E87">
      <w:pPr>
        <w:pStyle w:val="Prrafodelista"/>
        <w:numPr>
          <w:ilvl w:val="0"/>
          <w:numId w:val="14"/>
        </w:numPr>
        <w:jc w:val="both"/>
        <w:rPr>
          <w:iCs/>
        </w:rPr>
      </w:pPr>
      <w:r w:rsidRPr="00006E2A">
        <w:rPr>
          <w:iCs/>
        </w:rPr>
        <w:t>Ausencias planificadas por periodos vacacionales.</w:t>
      </w:r>
    </w:p>
    <w:p w14:paraId="593A4060" w14:textId="77777777" w:rsidR="00306498" w:rsidRDefault="00306498" w:rsidP="00131E14">
      <w:pPr>
        <w:pStyle w:val="EJIE-Normal"/>
      </w:pPr>
      <w:r w:rsidRPr="00006E2A">
        <w:t>También se deberá indicar la forma de garantizar, en todo momento, la disponibilidad de un equipo mínimo adecuado para la prestación óptima del servicio y el método propuesto para la asunción automática de responsabilidades de los roles clave del servicio (Responsable del Servicio) ante indisposiciones, bajas médicas o laborales, vacaciones, etc.</w:t>
      </w:r>
    </w:p>
    <w:p w14:paraId="2AA1B1C6" w14:textId="77777777" w:rsidR="007A01D7" w:rsidRPr="00006E2A" w:rsidRDefault="007A01D7" w:rsidP="00131E14">
      <w:pPr>
        <w:pStyle w:val="EJIE-Normal"/>
      </w:pPr>
    </w:p>
    <w:p w14:paraId="21C9BFD6" w14:textId="1B971333" w:rsidR="003B28A6" w:rsidRPr="00D71CE4" w:rsidRDefault="003B28A6" w:rsidP="001726AF">
      <w:pPr>
        <w:pStyle w:val="EJIE-Titulo3"/>
        <w:numPr>
          <w:ilvl w:val="2"/>
          <w:numId w:val="92"/>
        </w:numPr>
      </w:pPr>
      <w:bookmarkStart w:id="210" w:name="_Toc224597133"/>
      <w:r w:rsidRPr="00D71CE4">
        <w:t>Reglas medio ambientales</w:t>
      </w:r>
      <w:bookmarkEnd w:id="210"/>
    </w:p>
    <w:p w14:paraId="68DEE30F" w14:textId="3A3BC4C7" w:rsidR="003B28A6" w:rsidRPr="008C0616" w:rsidRDefault="007A6E2F" w:rsidP="00C920ED">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 xml:space="preserve">De conformidad con lo establecido en la </w:t>
      </w:r>
      <w:r w:rsidR="003B28A6" w:rsidRPr="008C0616">
        <w:rPr>
          <w:rFonts w:asciiTheme="minorHAnsi" w:hAnsiTheme="minorHAnsi" w:cstheme="minorHAnsi"/>
          <w:sz w:val="22"/>
          <w:szCs w:val="22"/>
        </w:rPr>
        <w:t>Ley 7/2022, de 8 de abril, de residuos y suelos contaminados para una economía circular</w:t>
      </w:r>
      <w:r w:rsidRPr="008C0616">
        <w:rPr>
          <w:rFonts w:asciiTheme="minorHAnsi" w:hAnsiTheme="minorHAnsi" w:cstheme="minorHAnsi"/>
          <w:sz w:val="22"/>
          <w:szCs w:val="22"/>
        </w:rPr>
        <w:t>:</w:t>
      </w:r>
    </w:p>
    <w:p w14:paraId="716ADB53" w14:textId="4F8C2B43" w:rsidR="003B28A6" w:rsidRPr="008C0616" w:rsidRDefault="007A6E2F" w:rsidP="003B28A6">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E</w:t>
      </w:r>
      <w:r w:rsidR="003B28A6" w:rsidRPr="008C0616">
        <w:rPr>
          <w:rFonts w:asciiTheme="minorHAnsi" w:hAnsiTheme="minorHAnsi" w:cstheme="minorHAnsi"/>
          <w:sz w:val="22"/>
          <w:szCs w:val="22"/>
        </w:rPr>
        <w:t xml:space="preserve">n el marco de contratación de las compras públicas, el uso de productos de alta durabilidad, reutilizables, reparables o de materiales fácilmente reciclables, así como de productos fabricados con materiales procedentes de residuos, o subproductos, cuya calidad cumpla con las especificaciones técnicas requeridas. En este sentido, se fomentará la compra de productos con la etiqueta ecológica </w:t>
      </w:r>
      <w:r w:rsidR="003B28A6" w:rsidRPr="008C0616">
        <w:rPr>
          <w:rFonts w:asciiTheme="minorHAnsi" w:hAnsiTheme="minorHAnsi" w:cstheme="minorHAnsi"/>
          <w:sz w:val="22"/>
          <w:szCs w:val="22"/>
        </w:rPr>
        <w:lastRenderedPageBreak/>
        <w:t xml:space="preserve">de la Unión Europea según el Reglamento (CE) n.º 66/2010 del Parlamento Europeo y del Consejo, de 25 de noviembre de 2009, relativo a la etiqueta ecológica de la UE. </w:t>
      </w:r>
      <w:r w:rsidR="003058CB" w:rsidRPr="008C0616">
        <w:rPr>
          <w:rFonts w:asciiTheme="minorHAnsi" w:hAnsiTheme="minorHAnsi" w:cstheme="minorHAnsi"/>
          <w:sz w:val="22"/>
          <w:szCs w:val="22"/>
        </w:rPr>
        <w:t>Este apartado</w:t>
      </w:r>
      <w:r w:rsidR="003B28A6" w:rsidRPr="008C0616">
        <w:rPr>
          <w:rFonts w:asciiTheme="minorHAnsi" w:hAnsiTheme="minorHAnsi" w:cstheme="minorHAnsi"/>
          <w:sz w:val="22"/>
          <w:szCs w:val="22"/>
        </w:rPr>
        <w:t xml:space="preserve"> se entenderá sin perjuicio de lo dispuesto en la Ley 9/2017, de 8 de noviembre, de Contratos del Sector Público, por la que se transponen al ordenamiento jurídico español las Directivas del Parlamento Europeo y del Consejo 2014/23/UE y 2014/24/UE, de 26 de febrero de 2014.</w:t>
      </w:r>
    </w:p>
    <w:p w14:paraId="2B6CF444" w14:textId="77777777" w:rsidR="003B28A6" w:rsidRPr="008C0616" w:rsidRDefault="003B28A6" w:rsidP="003B28A6">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Disposición adicional decimonovena. Contratos reservados en la gestión de residuos textiles.</w:t>
      </w:r>
    </w:p>
    <w:p w14:paraId="0DE3AAF3" w14:textId="77777777" w:rsidR="003B28A6" w:rsidRPr="008C0616" w:rsidRDefault="003B28A6" w:rsidP="003B28A6">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1.</w:t>
      </w:r>
      <w:r w:rsidRPr="008C0616">
        <w:rPr>
          <w:rFonts w:asciiTheme="minorHAnsi" w:hAnsiTheme="minorHAnsi" w:cstheme="minorHAnsi"/>
          <w:sz w:val="22"/>
          <w:szCs w:val="22"/>
        </w:rPr>
        <w:t> </w:t>
      </w:r>
      <w:r w:rsidRPr="008C0616">
        <w:rPr>
          <w:rFonts w:asciiTheme="minorHAnsi" w:hAnsiTheme="minorHAnsi" w:cstheme="minorHAnsi"/>
          <w:sz w:val="22"/>
          <w:szCs w:val="22"/>
        </w:rPr>
        <w:t>De conformidad con la disposición adicional cuarta de Ley 9/2017, de 8 de noviembre, de Contratos del Sector Público, por la que se transponen al ordenamiento jurídico español las Directivas del Parlamento Europeo y del Consejo 2014/23/UE y 2014/24/UE, de 26 de febrero de 2014, y en relación con las obligaciones de recogida, transporte y tratamiento de residuos textiles y de muebles y enseres, los contratos de las administraciones públicas serán licitados y adjudicados de manera preferente a través de contratos reservados.</w:t>
      </w:r>
    </w:p>
    <w:p w14:paraId="7221E25F" w14:textId="1FD316CE" w:rsidR="003B28A6" w:rsidRPr="008C0616" w:rsidRDefault="003B28A6" w:rsidP="003B28A6">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2.</w:t>
      </w:r>
      <w:r w:rsidRPr="008C0616">
        <w:rPr>
          <w:rFonts w:asciiTheme="minorHAnsi" w:hAnsiTheme="minorHAnsi" w:cstheme="minorHAnsi"/>
          <w:sz w:val="22"/>
          <w:szCs w:val="22"/>
        </w:rPr>
        <w:t> </w:t>
      </w:r>
      <w:r w:rsidRPr="008C0616">
        <w:rPr>
          <w:rFonts w:asciiTheme="minorHAnsi" w:hAnsiTheme="minorHAnsi" w:cstheme="minorHAnsi"/>
          <w:sz w:val="22"/>
          <w:szCs w:val="22"/>
        </w:rPr>
        <w:t xml:space="preserve">Para dar cumplimiento a dicha obligación, al menos el </w:t>
      </w:r>
      <w:r w:rsidRPr="008C0616">
        <w:rPr>
          <w:rStyle w:val="Fuerte"/>
          <w:rFonts w:asciiTheme="minorHAnsi" w:hAnsiTheme="minorHAnsi" w:cstheme="minorHAnsi"/>
          <w:sz w:val="22"/>
          <w:szCs w:val="22"/>
        </w:rPr>
        <w:t>50%</w:t>
      </w:r>
      <w:r w:rsidRPr="008C0616">
        <w:rPr>
          <w:rFonts w:asciiTheme="minorHAnsi" w:hAnsiTheme="minorHAnsi" w:cstheme="minorHAnsi"/>
          <w:sz w:val="22"/>
          <w:szCs w:val="22"/>
        </w:rPr>
        <w:t xml:space="preserve"> del importe de adjudicación deberá ser objeto de contratación reserva a Empresas de Inserción y Centros Especiales de Empleo de iniciativa social autorizados para el tratamiento de residuos. En caso contrario, la administración pública y el órgano de contratación deberán justificarlo debida y motivadamente en el expediente y podrá ser objeto de recurso especial o de los recursos establecidos en materia de contratación pública.</w:t>
      </w:r>
    </w:p>
    <w:p w14:paraId="6D7D795A" w14:textId="7D0A9567" w:rsidR="003B28A6" w:rsidRPr="008C0616" w:rsidRDefault="002B7E16" w:rsidP="003B28A6">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 xml:space="preserve">Ejemplos de instrumentos del Anexo </w:t>
      </w:r>
      <w:r w:rsidR="003B28A6" w:rsidRPr="008C0616">
        <w:rPr>
          <w:rFonts w:asciiTheme="minorHAnsi" w:hAnsiTheme="minorHAnsi" w:cstheme="minorHAnsi"/>
          <w:sz w:val="22"/>
          <w:szCs w:val="22"/>
        </w:rPr>
        <w:t xml:space="preserve">V </w:t>
      </w:r>
      <w:r w:rsidRPr="008C0616">
        <w:rPr>
          <w:rFonts w:asciiTheme="minorHAnsi" w:hAnsiTheme="minorHAnsi" w:cstheme="minorHAnsi"/>
          <w:sz w:val="22"/>
          <w:szCs w:val="22"/>
        </w:rPr>
        <w:t xml:space="preserve">de dicha normativa. </w:t>
      </w:r>
      <w:r w:rsidR="003B28A6" w:rsidRPr="008C0616">
        <w:rPr>
          <w:rFonts w:asciiTheme="minorHAnsi" w:hAnsiTheme="minorHAnsi" w:cstheme="minorHAnsi"/>
          <w:sz w:val="22"/>
          <w:szCs w:val="22"/>
        </w:rPr>
        <w:t>Ejemplos de instrumentos económicos y otras medidas para incentivar la aplicación de la jerarquía de residuos a que se refiere el artículo 8, apartado 2</w:t>
      </w:r>
      <w:r w:rsidRPr="008C0616">
        <w:rPr>
          <w:rFonts w:asciiTheme="minorHAnsi" w:hAnsiTheme="minorHAnsi" w:cstheme="minorHAnsi"/>
          <w:sz w:val="22"/>
          <w:szCs w:val="22"/>
        </w:rPr>
        <w:t>.</w:t>
      </w:r>
    </w:p>
    <w:p w14:paraId="38FDC9B1" w14:textId="480F5221" w:rsidR="002B7E16" w:rsidRPr="008C0616" w:rsidRDefault="003B28A6" w:rsidP="002B7E16">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 xml:space="preserve">Contratación pública sostenible para incentivar una mejor gestión de los residuos y el uso de productos y materiales, reutilizados, preparados para la reutilización y reciclados, así como la reparación de los </w:t>
      </w:r>
      <w:r w:rsidR="008C0616" w:rsidRPr="008C0616">
        <w:rPr>
          <w:rFonts w:asciiTheme="minorHAnsi" w:hAnsiTheme="minorHAnsi" w:cstheme="minorHAnsi"/>
          <w:sz w:val="22"/>
          <w:szCs w:val="22"/>
        </w:rPr>
        <w:t>productos contemplados</w:t>
      </w:r>
      <w:r w:rsidR="002B7E16" w:rsidRPr="008C0616">
        <w:rPr>
          <w:rFonts w:asciiTheme="minorHAnsi" w:hAnsiTheme="minorHAnsi" w:cstheme="minorHAnsi"/>
          <w:sz w:val="22"/>
          <w:szCs w:val="22"/>
        </w:rPr>
        <w:t xml:space="preserve"> en el ANEXO VI de dicha normativa.</w:t>
      </w:r>
    </w:p>
    <w:p w14:paraId="77C0FA1F" w14:textId="4B6173AE" w:rsidR="003B28A6" w:rsidRPr="008C0616" w:rsidRDefault="003B28A6" w:rsidP="003B28A6">
      <w:pPr>
        <w:pStyle w:val="NormalWeb"/>
        <w:ind w:left="708"/>
        <w:jc w:val="both"/>
        <w:rPr>
          <w:rFonts w:asciiTheme="minorHAnsi" w:hAnsiTheme="minorHAnsi" w:cstheme="minorHAnsi"/>
          <w:sz w:val="22"/>
          <w:szCs w:val="22"/>
        </w:rPr>
      </w:pPr>
      <w:r w:rsidRPr="008C0616">
        <w:rPr>
          <w:rFonts w:asciiTheme="minorHAnsi" w:hAnsiTheme="minorHAnsi" w:cstheme="minorHAnsi"/>
          <w:sz w:val="22"/>
          <w:szCs w:val="22"/>
        </w:rPr>
        <w:t>Medidas que pueden afectar a la fase de consumo y uso</w:t>
      </w:r>
      <w:r w:rsidR="002B7E16" w:rsidRPr="008C0616">
        <w:rPr>
          <w:rFonts w:asciiTheme="minorHAnsi" w:hAnsiTheme="minorHAnsi" w:cstheme="minorHAnsi"/>
          <w:sz w:val="22"/>
          <w:szCs w:val="22"/>
        </w:rPr>
        <w:t xml:space="preserve">.  </w:t>
      </w:r>
      <w:r w:rsidRPr="008C0616">
        <w:rPr>
          <w:rFonts w:asciiTheme="minorHAnsi" w:hAnsiTheme="minorHAnsi" w:cstheme="minorHAnsi"/>
          <w:sz w:val="22"/>
          <w:szCs w:val="22"/>
        </w:rPr>
        <w:t>Incorporación de criterios medioambientales y de prevención de la generación de residuos en las compras del sector público y de las empresas. En relación con las compras del sector público, los mencionados criterios podrán integrarse en los pliegos o documentación contractual de carácter complementario, como criterios de selección o, en su caso, de adjudicación, de acuerdo con el Manual sobre la contratación pública con criterios medioambientales publicado por la Comisión el 29 de octubre de 2004, con el Plan de Contratación Pública Ecológica 2018-2025, y de conformidad con la Ley 9/2017, de 8 de noviembre, de Contratos del Sector Público.</w:t>
      </w:r>
    </w:p>
    <w:p w14:paraId="0499EFAD" w14:textId="77777777" w:rsidR="00177C98" w:rsidRPr="00DE2DC2" w:rsidRDefault="00177C98" w:rsidP="00DE2DC2">
      <w:pPr>
        <w:pStyle w:val="EJIE-Titulo2"/>
      </w:pPr>
      <w:bookmarkStart w:id="211" w:name="_Toc341954487"/>
      <w:bookmarkStart w:id="212" w:name="_Toc469478554"/>
      <w:r w:rsidRPr="00DE2DC2">
        <w:tab/>
      </w:r>
      <w:bookmarkStart w:id="213" w:name="_Toc535484405"/>
      <w:bookmarkStart w:id="214" w:name="_Toc224597134"/>
      <w:r w:rsidRPr="00DE2DC2">
        <w:t>RESPONSABILIDAD</w:t>
      </w:r>
      <w:bookmarkEnd w:id="211"/>
      <w:bookmarkEnd w:id="212"/>
      <w:bookmarkEnd w:id="213"/>
      <w:bookmarkEnd w:id="214"/>
    </w:p>
    <w:p w14:paraId="208C641D" w14:textId="77777777" w:rsidR="00177C98" w:rsidRPr="00DE2DC2" w:rsidRDefault="00177C98" w:rsidP="009733F7">
      <w:pPr>
        <w:pStyle w:val="EJIE-Normal"/>
      </w:pPr>
      <w:r w:rsidRPr="00FF07BA">
        <w:t xml:space="preserve">Independientemente de los previsto en la legislación vigente y aplicable a la </w:t>
      </w:r>
      <w:r w:rsidRPr="00DE2DC2">
        <w:t xml:space="preserve">reparación de daños y a las acciones relativas a las potenciales indemnizaciones por daños y perjuicios, </w:t>
      </w:r>
      <w:r w:rsidR="00DE2DC2" w:rsidRPr="00DE2DC2">
        <w:t>la</w:t>
      </w:r>
      <w:r w:rsidRPr="00DE2DC2">
        <w:t xml:space="preserve"> contratista</w:t>
      </w:r>
      <w:r w:rsidRPr="00FF07BA">
        <w:t xml:space="preserve"> responderá de los daños y perjuicios que durante la ejecución del contrato causen a EJIE o a terceros, por defectos o insuficiencias técnicas, o de errores materiales, omisiones e infracciones de preceptos legales o reglamentarios así como de incumplimientos en materia de calidad o seguridad que contravengan a los procedimiento</w:t>
      </w:r>
      <w:r w:rsidR="00DE2DC2">
        <w:t xml:space="preserve">s de </w:t>
      </w:r>
      <w:r w:rsidR="00DE2DC2" w:rsidRPr="00DE2DC2">
        <w:t>acreditación obtenidos por la</w:t>
      </w:r>
      <w:r w:rsidRPr="00DE2DC2">
        <w:t xml:space="preserve"> contratista (certificaciones de calidad, seguridad etc.).</w:t>
      </w:r>
    </w:p>
    <w:p w14:paraId="44E98314" w14:textId="77777777" w:rsidR="00177C98" w:rsidRPr="00DE2DC2" w:rsidRDefault="00177C98" w:rsidP="009733F7">
      <w:pPr>
        <w:pStyle w:val="EJIE-Normal"/>
      </w:pPr>
      <w:r w:rsidRPr="00DE2DC2">
        <w:lastRenderedPageBreak/>
        <w:t xml:space="preserve">La indemnización derivada de la responsabilidad exigible </w:t>
      </w:r>
      <w:r w:rsidR="00DE2DC2" w:rsidRPr="00DE2DC2">
        <w:t>la</w:t>
      </w:r>
      <w:r w:rsidRPr="00DE2DC2">
        <w:t xml:space="preserve"> contratista alcanzará el valor del daño y perjuicio cau</w:t>
      </w:r>
      <w:r w:rsidR="00DE2DC2">
        <w:t xml:space="preserve">sado y </w:t>
      </w:r>
      <w:r w:rsidRPr="00DE2DC2">
        <w:t>el cincuenta por ciento (50%) del importe de los daños y perjuicios causados. Será exigible dentro del término de quince años contados desde la notificación de la misma por EJIE.</w:t>
      </w:r>
    </w:p>
    <w:p w14:paraId="4D56683D" w14:textId="77777777" w:rsidR="00177C98" w:rsidRPr="00DE2DC2" w:rsidRDefault="00177C98" w:rsidP="009733F7">
      <w:pPr>
        <w:pStyle w:val="EJIE-Normal"/>
      </w:pPr>
      <w:r w:rsidRPr="00DE2DC2">
        <w:t>En todo caso, la contratista será responsable de los daños y perjuicios que se deriven del incumplimiento de esta obligación.</w:t>
      </w:r>
    </w:p>
    <w:p w14:paraId="06E9BB10" w14:textId="77777777" w:rsidR="00177C98" w:rsidRPr="00DE2DC2" w:rsidRDefault="00177C98" w:rsidP="009733F7">
      <w:pPr>
        <w:pStyle w:val="EJIE-Normal"/>
      </w:pPr>
      <w:r w:rsidRPr="00DE2DC2">
        <w:t>En relación con la ejecución de lo pactado, el desconocimiento del contrato en cualquiera de sus términos, de los documentos anejos que forman parte del mismo o de las instrucciones, Pliegos o normas de toda índole aprobadas por EJIE y publicados en el ámbito del expediente de contratación, no eximirá a la contratista de la obligación de su cumplimiento.</w:t>
      </w:r>
    </w:p>
    <w:p w14:paraId="4FBA128E" w14:textId="77777777" w:rsidR="00177C98" w:rsidRPr="00FF07BA" w:rsidRDefault="00DE2DC2" w:rsidP="009733F7">
      <w:pPr>
        <w:pStyle w:val="EJIE-Normal"/>
      </w:pPr>
      <w:r w:rsidRPr="00DE2DC2">
        <w:t>La</w:t>
      </w:r>
      <w:r w:rsidR="00177C98" w:rsidRPr="00DE2DC2">
        <w:t xml:space="preserve"> contratista principal asumirá la total responsabilidad de la ejecución del contrato frente a EJIE, con arreglo estricto al pliego de condiciones técnicas y pliego de condiciones particulares y a los términos del </w:t>
      </w:r>
      <w:r w:rsidR="00B43B9B" w:rsidRPr="00DE2DC2">
        <w:t>contrato, incluido</w:t>
      </w:r>
      <w:r w:rsidR="00177C98" w:rsidRPr="00DE2DC2">
        <w:t xml:space="preserve"> el cumplimiento</w:t>
      </w:r>
      <w:r w:rsidR="00177C98" w:rsidRPr="00FF07BA">
        <w:t xml:space="preserve"> de las obligaciones en materia social y laboral.</w:t>
      </w:r>
    </w:p>
    <w:p w14:paraId="30669ED7" w14:textId="77777777" w:rsidR="00177C98" w:rsidRPr="00DE2DC2" w:rsidRDefault="00177C98" w:rsidP="00DE2DC2">
      <w:pPr>
        <w:pStyle w:val="EJIE-Titulo2"/>
      </w:pPr>
      <w:bookmarkStart w:id="215" w:name="_Toc227646385"/>
      <w:bookmarkStart w:id="216" w:name="_Toc341954488"/>
      <w:bookmarkStart w:id="217" w:name="_Toc469478555"/>
      <w:r w:rsidRPr="00DE2DC2">
        <w:tab/>
      </w:r>
      <w:bookmarkStart w:id="218" w:name="_Toc535484406"/>
      <w:bookmarkStart w:id="219" w:name="_Toc224597135"/>
      <w:r w:rsidRPr="00DE2DC2">
        <w:t>PROPIEDAD INTELECTUAL</w:t>
      </w:r>
      <w:bookmarkEnd w:id="215"/>
      <w:bookmarkEnd w:id="216"/>
      <w:bookmarkEnd w:id="217"/>
      <w:bookmarkEnd w:id="218"/>
      <w:bookmarkEnd w:id="219"/>
    </w:p>
    <w:p w14:paraId="6BE85BFE" w14:textId="3CF46D87" w:rsidR="00177C98" w:rsidRDefault="00C82B8F" w:rsidP="009733F7">
      <w:pPr>
        <w:pStyle w:val="EJIE-Normal"/>
      </w:pPr>
      <w:r w:rsidRPr="00FF07BA">
        <w:t xml:space="preserve">Salvo que las condiciones específicas del contrato establezcan otra cosa, </w:t>
      </w:r>
      <w:r w:rsidR="00177C98" w:rsidRPr="00FF07BA">
        <w:t xml:space="preserve">EJIE es titular y goza de todos los derechos de propiedad intelectual que puedan derivarse del presente pliego, en relación a productos, subproductos y demás elementos derivados de los servicios. Así mismo, todo producto o subproducto derivado de la prestación de los servicios objeto de la contratación de los servicios objeto de este expediente no podrá ser utilizado para otros fines fuera del ámbito de contratación objeto del </w:t>
      </w:r>
      <w:r w:rsidR="00177C98" w:rsidRPr="00DE2DC2">
        <w:t>mismo sin el permiso expreso y por escrito de EJIE.</w:t>
      </w:r>
    </w:p>
    <w:p w14:paraId="081AB321" w14:textId="6474BFF9" w:rsidR="00FF1BA0" w:rsidRPr="00C62625" w:rsidRDefault="00DB7996" w:rsidP="009733F7">
      <w:pPr>
        <w:pStyle w:val="EJIE-Normal"/>
      </w:pPr>
      <w:r w:rsidRPr="00C62625">
        <w:t>Tal y como se establece en el art 308 LCSP, los contratos de servicios que tengan por objeto el desarrollo y la puesta a disposición de productos protegidos por un derecho de propiedad intelectual o industrial llevarán aparejada la cesión de este a la contratante, en este caso EJIE, o Administración para que la presta los servicios. En todo caso, y aun cuando se excluya la cesión de los derechos de propiedad intelectual, el órgano de contratación podrá siempre autorizar el uso del correspondiente producto a los entes, organismos y entidades pertenecientes al sector público.</w:t>
      </w:r>
    </w:p>
    <w:p w14:paraId="4C1E20D3" w14:textId="77777777" w:rsidR="00177C98" w:rsidRPr="00DE2DC2" w:rsidRDefault="00177C98" w:rsidP="009733F7">
      <w:pPr>
        <w:pStyle w:val="EJIE-Normal"/>
      </w:pPr>
      <w:r w:rsidRPr="00DE2DC2">
        <w:t>La relación contractual a formalizar no representará la concesión a favor de terceros de ningún tipo de derecho de propiedad industrial e intelectual propiedad de EJIE.</w:t>
      </w:r>
    </w:p>
    <w:p w14:paraId="3ADE1ABD" w14:textId="77777777" w:rsidR="00177C98" w:rsidRDefault="00177C98" w:rsidP="009733F7">
      <w:pPr>
        <w:pStyle w:val="EJIE-Normal"/>
      </w:pPr>
      <w:r w:rsidRPr="00DE2DC2">
        <w:t>La adjudicataria se compromete a utilizar los productos o servicios facilitados por EJIE únicamente para la prestación de los citados servicios, respetando en todo caso las condiciones establecidas en las referidas licencias.</w:t>
      </w:r>
      <w:r w:rsidRPr="00FF07BA">
        <w:t xml:space="preserve"> </w:t>
      </w:r>
    </w:p>
    <w:p w14:paraId="75B4A790" w14:textId="79BB58D0" w:rsidR="00B7021F" w:rsidRDefault="00B7021F" w:rsidP="00B7021F">
      <w:pPr>
        <w:ind w:left="708"/>
        <w:jc w:val="both"/>
      </w:pPr>
      <w:r>
        <w:t>En el supuesto de los contratos que impliquen entregas, modificaciones, actualizaciones, migración etc</w:t>
      </w:r>
      <w:r w:rsidR="00317129">
        <w:t>.</w:t>
      </w:r>
      <w:r>
        <w:t>, de software, una vez finalizado el periodo de ejecución del contrato, la empresa o empresas adjudicatarias pondrán a disposición de EJIE todo el material e información que hubieran obtenido o realizado en el desarrollo y ejecución de los servicios.</w:t>
      </w:r>
      <w:r w:rsidR="00B02A75">
        <w:t xml:space="preserve"> </w:t>
      </w:r>
      <w:r w:rsidR="00B02A75" w:rsidRPr="004F6797">
        <w:t>Además de los contemplados en el pliego de condiciones técnicas, deberá entregar: análisis funcional, diseño técnico, código fuente, manual técnico de instalación y compilación, manual de administración y manual de usuario.</w:t>
      </w:r>
    </w:p>
    <w:p w14:paraId="2E8D3686" w14:textId="03B75169" w:rsidR="00B7021F" w:rsidRDefault="00B02A75" w:rsidP="00B7021F">
      <w:pPr>
        <w:ind w:left="708"/>
        <w:jc w:val="both"/>
      </w:pPr>
      <w:r>
        <w:t xml:space="preserve">Los servicios contratados </w:t>
      </w:r>
      <w:r w:rsidR="00B7021F" w:rsidRPr="004F6797">
        <w:t>son realizados junto y/o con la supervisión y control de EJIE, ostentando ésta la titularidad sobre los productos, desarrollos, prototipos, herramientas, pruebas, y demás documentación o productos resultantes de la contratación y los derechos de propiedad intelectual.</w:t>
      </w:r>
    </w:p>
    <w:p w14:paraId="1CB90A5D" w14:textId="77777777" w:rsidR="00F60A50" w:rsidRPr="004857B1" w:rsidRDefault="00F60A50" w:rsidP="008C0616">
      <w:pPr>
        <w:pStyle w:val="Default"/>
        <w:ind w:firstLine="360"/>
        <w:jc w:val="both"/>
        <w:rPr>
          <w:rFonts w:asciiTheme="minorHAnsi" w:hAnsiTheme="minorHAnsi"/>
          <w:b/>
          <w:color w:val="auto"/>
          <w:sz w:val="22"/>
          <w:szCs w:val="22"/>
        </w:rPr>
      </w:pPr>
      <w:r w:rsidRPr="004857B1">
        <w:rPr>
          <w:rFonts w:asciiTheme="minorHAnsi" w:hAnsiTheme="minorHAnsi"/>
          <w:b/>
          <w:color w:val="auto"/>
          <w:sz w:val="22"/>
          <w:szCs w:val="22"/>
        </w:rPr>
        <w:lastRenderedPageBreak/>
        <w:t xml:space="preserve">Propiedad y entrega de los trabajos. </w:t>
      </w:r>
    </w:p>
    <w:p w14:paraId="01CF579F" w14:textId="77777777" w:rsidR="00F60A50" w:rsidRPr="004857B1" w:rsidRDefault="00F60A50" w:rsidP="00F60A50">
      <w:pPr>
        <w:pStyle w:val="Default"/>
        <w:jc w:val="both"/>
        <w:rPr>
          <w:rFonts w:asciiTheme="minorHAnsi" w:hAnsiTheme="minorHAnsi"/>
          <w:color w:val="auto"/>
          <w:sz w:val="22"/>
          <w:szCs w:val="22"/>
        </w:rPr>
      </w:pPr>
    </w:p>
    <w:p w14:paraId="0A612D55" w14:textId="77777777" w:rsidR="00F60A50" w:rsidRPr="004857B1"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Los servicios contratados serán realizados junto y/o con la supervisión y control de EJIE, ostentando ésta/Administración General de la Comunidad Autónoma de Euskadi la titularidad sobre los productos, desarrollos, prototipos, herramientas, pruebas, y demás documentación o productos resultantes de la contratación.</w:t>
      </w:r>
    </w:p>
    <w:p w14:paraId="4D14BCB2" w14:textId="77777777" w:rsidR="00F60A50" w:rsidRPr="004857B1" w:rsidRDefault="00F60A50" w:rsidP="00F60A50">
      <w:pPr>
        <w:pStyle w:val="Default"/>
        <w:jc w:val="both"/>
        <w:rPr>
          <w:color w:val="auto"/>
        </w:rPr>
      </w:pPr>
    </w:p>
    <w:p w14:paraId="2F97C695" w14:textId="77777777" w:rsidR="00F60A50" w:rsidRPr="004857B1"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 xml:space="preserve">Cuando el contrato tenga por objeto la elaboración y desarrollo de una aplicación informática protegida por un derecho de propiedad intelectual o industrial, el contrato llevará aparejada la cesión de éste al poder adjudicador contratante, en los términos previstos en la cláusula siguiente. </w:t>
      </w:r>
    </w:p>
    <w:p w14:paraId="6CAA0915" w14:textId="77777777" w:rsidR="00F60A50" w:rsidRPr="004857B1" w:rsidRDefault="00F60A50" w:rsidP="00F60A50">
      <w:pPr>
        <w:pStyle w:val="Default"/>
        <w:ind w:left="720"/>
        <w:jc w:val="both"/>
        <w:rPr>
          <w:rFonts w:asciiTheme="minorHAnsi" w:hAnsiTheme="minorHAnsi"/>
          <w:color w:val="auto"/>
          <w:sz w:val="22"/>
          <w:szCs w:val="22"/>
        </w:rPr>
      </w:pPr>
    </w:p>
    <w:p w14:paraId="522B6B5B" w14:textId="77777777" w:rsidR="00F60A50" w:rsidRPr="004857B1" w:rsidRDefault="00F60A50" w:rsidP="00F60A50">
      <w:pPr>
        <w:pStyle w:val="Default"/>
        <w:ind w:left="720"/>
        <w:jc w:val="both"/>
        <w:rPr>
          <w:rFonts w:asciiTheme="minorHAnsi" w:hAnsiTheme="minorHAnsi"/>
          <w:color w:val="auto"/>
          <w:sz w:val="22"/>
          <w:szCs w:val="22"/>
        </w:rPr>
      </w:pPr>
      <w:r w:rsidRPr="004857B1">
        <w:rPr>
          <w:rFonts w:asciiTheme="minorHAnsi" w:hAnsiTheme="minorHAnsi"/>
          <w:color w:val="auto"/>
          <w:sz w:val="22"/>
          <w:szCs w:val="22"/>
        </w:rPr>
        <w:t>En los casos en los quede excluida la cesión de los derechos de propiedad intelectual, el poder adjudicador podrá siempre autorizar el uso del correspondiente producto a los entes, organismos y entidades pertenecientes al sector público.</w:t>
      </w:r>
    </w:p>
    <w:p w14:paraId="66C25E4B" w14:textId="77777777" w:rsidR="00F60A50" w:rsidRPr="004857B1" w:rsidRDefault="00F60A50" w:rsidP="00F60A50">
      <w:pPr>
        <w:pStyle w:val="Default"/>
        <w:ind w:left="720"/>
        <w:jc w:val="both"/>
        <w:rPr>
          <w:rFonts w:asciiTheme="minorHAnsi" w:hAnsiTheme="minorHAnsi"/>
          <w:color w:val="auto"/>
          <w:sz w:val="22"/>
          <w:szCs w:val="22"/>
        </w:rPr>
      </w:pPr>
    </w:p>
    <w:p w14:paraId="49A85416" w14:textId="77777777" w:rsidR="00F60A50" w:rsidRPr="004857B1"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Cuando el contrato tenga por objeto la adquisición, arrendamiento o cesión de uso de software y adquisición de hardware, así como la adquisición de servicios de soporte y mantenimiento, el adjudicatario deberá entregar al poder adjudicador la siguiente documentación:</w:t>
      </w:r>
    </w:p>
    <w:p w14:paraId="59AEBEF6" w14:textId="77777777" w:rsidR="00F60A50" w:rsidRPr="004857B1" w:rsidRDefault="00F60A50" w:rsidP="00F60A50">
      <w:pPr>
        <w:shd w:val="clear" w:color="auto" w:fill="FFFFFF"/>
        <w:spacing w:after="0" w:line="276" w:lineRule="atLeast"/>
        <w:ind w:left="360"/>
        <w:jc w:val="both"/>
        <w:rPr>
          <w:rFonts w:cs="Verdana"/>
        </w:rPr>
      </w:pPr>
    </w:p>
    <w:p w14:paraId="1FE0BD95" w14:textId="77777777" w:rsidR="00F60A50" w:rsidRPr="004857B1" w:rsidRDefault="00F60A50" w:rsidP="001726AF">
      <w:pPr>
        <w:pStyle w:val="Prrafodelista"/>
        <w:numPr>
          <w:ilvl w:val="0"/>
          <w:numId w:val="114"/>
        </w:numPr>
        <w:shd w:val="clear" w:color="auto" w:fill="FFFFFF"/>
        <w:spacing w:after="0" w:line="276" w:lineRule="atLeast"/>
        <w:ind w:left="1440"/>
        <w:jc w:val="both"/>
        <w:rPr>
          <w:rFonts w:eastAsia="Times New Roman" w:cs="Times New Roman"/>
          <w:lang w:eastAsia="es-ES"/>
        </w:rPr>
      </w:pPr>
      <w:r w:rsidRPr="004857B1">
        <w:rPr>
          <w:rFonts w:eastAsia="Times New Roman" w:cs="Times New Roman"/>
          <w:bdr w:val="none" w:sz="0" w:space="0" w:color="auto" w:frame="1"/>
          <w:lang w:eastAsia="es-ES"/>
        </w:rPr>
        <w:t>Términos y Condiciones Generales de Licenciamiento.</w:t>
      </w:r>
    </w:p>
    <w:p w14:paraId="0BD5CB48" w14:textId="77777777" w:rsidR="00F60A50" w:rsidRPr="004857B1" w:rsidRDefault="00F60A50" w:rsidP="001726AF">
      <w:pPr>
        <w:pStyle w:val="Prrafodelista"/>
        <w:numPr>
          <w:ilvl w:val="0"/>
          <w:numId w:val="114"/>
        </w:numPr>
        <w:shd w:val="clear" w:color="auto" w:fill="FFFFFF"/>
        <w:spacing w:after="0" w:line="276" w:lineRule="atLeast"/>
        <w:ind w:left="1440"/>
        <w:jc w:val="both"/>
        <w:rPr>
          <w:rFonts w:eastAsia="Times New Roman" w:cs="Times New Roman"/>
          <w:lang w:eastAsia="es-ES"/>
        </w:rPr>
      </w:pPr>
      <w:r w:rsidRPr="004857B1">
        <w:rPr>
          <w:rFonts w:eastAsia="Times New Roman" w:cs="Times New Roman"/>
          <w:bdr w:val="none" w:sz="0" w:space="0" w:color="auto" w:frame="1"/>
          <w:lang w:eastAsia="es-ES"/>
        </w:rPr>
        <w:t>Términos y Condiciones Particulares de Licenciamiento, si existieran.</w:t>
      </w:r>
    </w:p>
    <w:p w14:paraId="23E44DF1" w14:textId="77777777" w:rsidR="00F60A50" w:rsidRPr="004857B1" w:rsidRDefault="00F60A50" w:rsidP="001726AF">
      <w:pPr>
        <w:pStyle w:val="Prrafodelista"/>
        <w:numPr>
          <w:ilvl w:val="0"/>
          <w:numId w:val="114"/>
        </w:numPr>
        <w:shd w:val="clear" w:color="auto" w:fill="FFFFFF"/>
        <w:spacing w:after="0" w:line="276" w:lineRule="atLeast"/>
        <w:ind w:left="1440"/>
        <w:jc w:val="both"/>
        <w:rPr>
          <w:rFonts w:eastAsia="Times New Roman" w:cs="Times New Roman"/>
          <w:lang w:eastAsia="es-ES"/>
        </w:rPr>
      </w:pPr>
      <w:r w:rsidRPr="004857B1">
        <w:rPr>
          <w:rFonts w:eastAsia="Times New Roman" w:cs="Times New Roman"/>
          <w:bdr w:val="none" w:sz="0" w:space="0" w:color="auto" w:frame="1"/>
          <w:lang w:eastAsia="es-ES"/>
        </w:rPr>
        <w:t>Términos y Condiciones de Soporte y Mantenimiento.</w:t>
      </w:r>
    </w:p>
    <w:p w14:paraId="088EE6A7" w14:textId="77777777" w:rsidR="00F60A50" w:rsidRPr="004857B1" w:rsidRDefault="00F60A50" w:rsidP="001726AF">
      <w:pPr>
        <w:pStyle w:val="Prrafodelista"/>
        <w:numPr>
          <w:ilvl w:val="0"/>
          <w:numId w:val="114"/>
        </w:numPr>
        <w:shd w:val="clear" w:color="auto" w:fill="FFFFFF"/>
        <w:spacing w:after="0" w:line="276" w:lineRule="atLeast"/>
        <w:ind w:left="1440"/>
        <w:jc w:val="both"/>
        <w:rPr>
          <w:rFonts w:eastAsia="Times New Roman" w:cs="Times New Roman"/>
          <w:lang w:eastAsia="es-ES"/>
        </w:rPr>
      </w:pPr>
      <w:r w:rsidRPr="004857B1">
        <w:rPr>
          <w:rFonts w:eastAsia="Times New Roman" w:cs="Times New Roman"/>
          <w:bdr w:val="none" w:sz="0" w:space="0" w:color="auto" w:frame="1"/>
          <w:lang w:eastAsia="es-ES"/>
        </w:rPr>
        <w:t>Guías de los productos contratados o, en su defecto, características de los mismos. Como mínimo, se entenderán los siguientes:</w:t>
      </w:r>
    </w:p>
    <w:p w14:paraId="6D334ECF" w14:textId="77777777" w:rsidR="00F60A50" w:rsidRPr="004857B1" w:rsidRDefault="00F60A50" w:rsidP="001726AF">
      <w:pPr>
        <w:pStyle w:val="Prrafodelista"/>
        <w:numPr>
          <w:ilvl w:val="0"/>
          <w:numId w:val="115"/>
        </w:numPr>
        <w:shd w:val="clear" w:color="auto" w:fill="FFFFFF"/>
        <w:spacing w:after="0" w:line="276" w:lineRule="atLeast"/>
        <w:ind w:left="1800"/>
        <w:jc w:val="both"/>
        <w:rPr>
          <w:rFonts w:eastAsia="Times New Roman" w:cs="Times New Roman"/>
          <w:lang w:eastAsia="es-ES"/>
        </w:rPr>
      </w:pPr>
      <w:r w:rsidRPr="004857B1">
        <w:rPr>
          <w:rFonts w:eastAsia="Times New Roman" w:cs="Times New Roman"/>
          <w:bdr w:val="none" w:sz="0" w:space="0" w:color="auto" w:frame="1"/>
          <w:lang w:eastAsia="es-ES"/>
        </w:rPr>
        <w:t>Métricas.</w:t>
      </w:r>
    </w:p>
    <w:p w14:paraId="6463599A" w14:textId="77777777" w:rsidR="00F60A50" w:rsidRPr="004857B1" w:rsidRDefault="00F60A50" w:rsidP="001726AF">
      <w:pPr>
        <w:pStyle w:val="Prrafodelista"/>
        <w:numPr>
          <w:ilvl w:val="0"/>
          <w:numId w:val="115"/>
        </w:numPr>
        <w:shd w:val="clear" w:color="auto" w:fill="FFFFFF"/>
        <w:spacing w:after="0" w:line="276" w:lineRule="atLeast"/>
        <w:ind w:left="1800"/>
        <w:jc w:val="both"/>
        <w:rPr>
          <w:rFonts w:eastAsia="Times New Roman" w:cs="Times New Roman"/>
          <w:lang w:eastAsia="es-ES"/>
        </w:rPr>
      </w:pPr>
      <w:r w:rsidRPr="004857B1">
        <w:rPr>
          <w:rFonts w:eastAsia="Times New Roman" w:cs="Times New Roman"/>
          <w:bdr w:val="none" w:sz="0" w:space="0" w:color="auto" w:frame="1"/>
          <w:lang w:eastAsia="es-ES"/>
        </w:rPr>
        <w:t>Definición de las métricas.</w:t>
      </w:r>
    </w:p>
    <w:p w14:paraId="52715345" w14:textId="77777777" w:rsidR="00F60A50" w:rsidRPr="004857B1" w:rsidRDefault="00F60A50" w:rsidP="001726AF">
      <w:pPr>
        <w:pStyle w:val="Prrafodelista"/>
        <w:numPr>
          <w:ilvl w:val="0"/>
          <w:numId w:val="115"/>
        </w:numPr>
        <w:shd w:val="clear" w:color="auto" w:fill="FFFFFF"/>
        <w:spacing w:after="0" w:line="276" w:lineRule="atLeast"/>
        <w:ind w:left="1800"/>
        <w:jc w:val="both"/>
        <w:rPr>
          <w:rFonts w:eastAsia="Times New Roman" w:cs="Times New Roman"/>
          <w:lang w:eastAsia="es-ES"/>
        </w:rPr>
      </w:pPr>
      <w:r w:rsidRPr="004857B1">
        <w:rPr>
          <w:rFonts w:eastAsia="Times New Roman" w:cs="Times New Roman"/>
          <w:bdr w:val="none" w:sz="0" w:space="0" w:color="auto" w:frame="1"/>
          <w:lang w:eastAsia="es-ES"/>
        </w:rPr>
        <w:t>Particularidades de la instalación, como entornos en los que pueden se puedan desplegar, etc.</w:t>
      </w:r>
    </w:p>
    <w:p w14:paraId="60944E3D" w14:textId="77777777" w:rsidR="00F60A50" w:rsidRPr="004857B1" w:rsidRDefault="00F60A50" w:rsidP="00F60A50">
      <w:pPr>
        <w:shd w:val="clear" w:color="auto" w:fill="FFFFFF"/>
        <w:spacing w:after="0" w:line="240" w:lineRule="auto"/>
        <w:ind w:left="3228"/>
        <w:jc w:val="both"/>
        <w:rPr>
          <w:rFonts w:eastAsia="Times New Roman" w:cs="Times New Roman"/>
          <w:lang w:eastAsia="es-ES"/>
        </w:rPr>
      </w:pPr>
      <w:r w:rsidRPr="004857B1">
        <w:rPr>
          <w:rFonts w:eastAsia="Times New Roman" w:cs="Times New Roman"/>
          <w:bdr w:val="none" w:sz="0" w:space="0" w:color="auto" w:frame="1"/>
          <w:lang w:eastAsia="es-ES"/>
        </w:rPr>
        <w:t> </w:t>
      </w:r>
    </w:p>
    <w:p w14:paraId="1053F41A" w14:textId="77777777" w:rsidR="00D50EBE" w:rsidRPr="003C446C"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En</w:t>
      </w:r>
      <w:r w:rsidR="00D50EBE">
        <w:rPr>
          <w:rFonts w:asciiTheme="minorHAnsi" w:hAnsiTheme="minorHAnsi"/>
          <w:color w:val="auto"/>
          <w:sz w:val="22"/>
          <w:szCs w:val="22"/>
        </w:rPr>
        <w:t xml:space="preserve"> </w:t>
      </w:r>
      <w:r w:rsidR="00D50EBE" w:rsidRPr="00F7242D">
        <w:rPr>
          <w:rFonts w:asciiTheme="minorHAnsi" w:hAnsiTheme="minorHAnsi"/>
          <w:color w:val="auto"/>
          <w:sz w:val="22"/>
          <w:szCs w:val="22"/>
        </w:rPr>
        <w:t>el supuesto de contratos de tipo SaaS, IaaS, PaaS o implique el tratamiento de datos personales de EJIE o sus clientes</w:t>
      </w:r>
      <w:r w:rsidR="00D50EBE">
        <w:rPr>
          <w:rFonts w:asciiTheme="minorHAnsi" w:hAnsiTheme="minorHAnsi"/>
          <w:color w:val="auto"/>
          <w:sz w:val="22"/>
          <w:szCs w:val="22"/>
        </w:rPr>
        <w:t xml:space="preserve"> </w:t>
      </w:r>
      <w:r w:rsidR="00D50EBE" w:rsidRPr="004857B1">
        <w:rPr>
          <w:rFonts w:asciiTheme="minorHAnsi" w:hAnsiTheme="minorHAnsi"/>
          <w:color w:val="auto"/>
          <w:sz w:val="22"/>
          <w:szCs w:val="22"/>
        </w:rPr>
        <w:t xml:space="preserve">el adjudicatario deberá entregar </w:t>
      </w:r>
      <w:r w:rsidR="00D50EBE">
        <w:rPr>
          <w:rFonts w:asciiTheme="minorHAnsi" w:hAnsiTheme="minorHAnsi"/>
          <w:color w:val="auto"/>
          <w:sz w:val="22"/>
          <w:szCs w:val="22"/>
        </w:rPr>
        <w:t xml:space="preserve">adicionalmente </w:t>
      </w:r>
      <w:r w:rsidR="00D50EBE" w:rsidRPr="004857B1">
        <w:rPr>
          <w:rFonts w:asciiTheme="minorHAnsi" w:hAnsiTheme="minorHAnsi"/>
          <w:color w:val="auto"/>
          <w:sz w:val="22"/>
          <w:szCs w:val="22"/>
        </w:rPr>
        <w:t>al poder adjudicador la siguiente documentación</w:t>
      </w:r>
      <w:r w:rsidR="00D50EBE">
        <w:rPr>
          <w:rFonts w:asciiTheme="minorHAnsi" w:hAnsiTheme="minorHAnsi"/>
          <w:color w:val="auto"/>
          <w:sz w:val="22"/>
          <w:szCs w:val="22"/>
        </w:rPr>
        <w:t xml:space="preserve">: </w:t>
      </w:r>
    </w:p>
    <w:p w14:paraId="7FC8422A" w14:textId="77777777" w:rsidR="00D50EBE" w:rsidRPr="003C446C" w:rsidRDefault="00D50EBE" w:rsidP="00D50EBE">
      <w:pPr>
        <w:pStyle w:val="Default"/>
        <w:ind w:left="720"/>
        <w:jc w:val="both"/>
        <w:rPr>
          <w:rFonts w:asciiTheme="minorHAnsi" w:hAnsiTheme="minorHAnsi"/>
          <w:color w:val="auto"/>
          <w:sz w:val="22"/>
          <w:szCs w:val="22"/>
        </w:rPr>
      </w:pPr>
    </w:p>
    <w:p w14:paraId="3026C5F2" w14:textId="77777777" w:rsidR="00D50EBE" w:rsidRDefault="00D50EBE" w:rsidP="001726AF">
      <w:pPr>
        <w:pStyle w:val="Default"/>
        <w:numPr>
          <w:ilvl w:val="0"/>
          <w:numId w:val="122"/>
        </w:numPr>
        <w:jc w:val="both"/>
        <w:rPr>
          <w:rFonts w:asciiTheme="minorHAnsi" w:hAnsiTheme="minorHAnsi"/>
          <w:color w:val="auto"/>
          <w:sz w:val="22"/>
          <w:szCs w:val="22"/>
        </w:rPr>
      </w:pPr>
      <w:r w:rsidRPr="003C446C">
        <w:rPr>
          <w:rFonts w:asciiTheme="minorHAnsi" w:hAnsiTheme="minorHAnsi"/>
          <w:color w:val="auto"/>
          <w:sz w:val="22"/>
          <w:szCs w:val="22"/>
        </w:rPr>
        <w:t xml:space="preserve">Adenda de Protección de Datos o, en inglés, </w:t>
      </w:r>
      <w:r w:rsidRPr="007B1A4F">
        <w:rPr>
          <w:rFonts w:asciiTheme="minorHAnsi" w:hAnsiTheme="minorHAnsi"/>
          <w:i/>
          <w:iCs/>
          <w:color w:val="auto"/>
          <w:sz w:val="22"/>
          <w:szCs w:val="22"/>
        </w:rPr>
        <w:t>Data Protection Addendum</w:t>
      </w:r>
      <w:r w:rsidRPr="003C446C">
        <w:rPr>
          <w:rFonts w:asciiTheme="minorHAnsi" w:hAnsiTheme="minorHAnsi"/>
          <w:color w:val="auto"/>
          <w:sz w:val="22"/>
          <w:szCs w:val="22"/>
        </w:rPr>
        <w:t xml:space="preserve"> (DPA), contrato u otro acto jurídico que contenga los elementos obligatorios establecidos en el artículo 28 RGPD.</w:t>
      </w:r>
    </w:p>
    <w:p w14:paraId="6EE0DA4F" w14:textId="685C188D" w:rsidR="00852E09" w:rsidRDefault="00D50EBE" w:rsidP="001726AF">
      <w:pPr>
        <w:pStyle w:val="Default"/>
        <w:numPr>
          <w:ilvl w:val="0"/>
          <w:numId w:val="122"/>
        </w:numPr>
        <w:jc w:val="both"/>
        <w:rPr>
          <w:rFonts w:asciiTheme="minorHAnsi" w:hAnsiTheme="minorHAnsi"/>
          <w:color w:val="auto"/>
          <w:sz w:val="22"/>
          <w:szCs w:val="22"/>
        </w:rPr>
      </w:pPr>
      <w:r w:rsidRPr="00D50EBE">
        <w:rPr>
          <w:rFonts w:asciiTheme="minorHAnsi" w:hAnsiTheme="minorHAnsi"/>
          <w:color w:val="auto"/>
          <w:sz w:val="22"/>
          <w:szCs w:val="22"/>
        </w:rPr>
        <w:t>Garantías para las transferencias de datos personales a terceros países u organizaciones internacionales, si existieran.</w:t>
      </w:r>
    </w:p>
    <w:p w14:paraId="5FFACA6B" w14:textId="783142E8" w:rsidR="007B1A4F" w:rsidRPr="00D50EBE" w:rsidRDefault="009A4456" w:rsidP="001726AF">
      <w:pPr>
        <w:pStyle w:val="Default"/>
        <w:numPr>
          <w:ilvl w:val="0"/>
          <w:numId w:val="122"/>
        </w:numPr>
        <w:jc w:val="both"/>
        <w:rPr>
          <w:rFonts w:asciiTheme="minorHAnsi" w:hAnsiTheme="minorHAnsi"/>
          <w:color w:val="auto"/>
          <w:sz w:val="22"/>
          <w:szCs w:val="22"/>
        </w:rPr>
      </w:pPr>
      <w:r w:rsidRPr="009A4456">
        <w:rPr>
          <w:rFonts w:asciiTheme="minorHAnsi" w:hAnsiTheme="minorHAnsi"/>
          <w:color w:val="auto"/>
          <w:sz w:val="22"/>
          <w:szCs w:val="22"/>
        </w:rPr>
        <w:t>Declaración responsable sobre la ubicación de los servidores y lugar de prestación de los servicios asociados a los mismos</w:t>
      </w:r>
      <w:r>
        <w:rPr>
          <w:rFonts w:asciiTheme="minorHAnsi" w:hAnsiTheme="minorHAnsi"/>
          <w:color w:val="auto"/>
          <w:sz w:val="22"/>
          <w:szCs w:val="22"/>
        </w:rPr>
        <w:t>.</w:t>
      </w:r>
    </w:p>
    <w:p w14:paraId="21287C77" w14:textId="77777777" w:rsidR="00852E09" w:rsidRDefault="00852E09" w:rsidP="00852E09">
      <w:pPr>
        <w:pStyle w:val="Default"/>
        <w:widowControl/>
        <w:ind w:left="720"/>
        <w:jc w:val="both"/>
        <w:rPr>
          <w:rFonts w:asciiTheme="minorHAnsi" w:hAnsiTheme="minorHAnsi"/>
          <w:color w:val="auto"/>
          <w:sz w:val="22"/>
          <w:szCs w:val="22"/>
        </w:rPr>
      </w:pPr>
    </w:p>
    <w:p w14:paraId="331BEBD0" w14:textId="77777777" w:rsidR="00D50EBE" w:rsidRPr="004857B1" w:rsidRDefault="00D50EBE" w:rsidP="00F60A50">
      <w:pPr>
        <w:pStyle w:val="Default"/>
        <w:jc w:val="both"/>
        <w:rPr>
          <w:rFonts w:asciiTheme="minorHAnsi" w:hAnsiTheme="minorHAnsi"/>
          <w:color w:val="auto"/>
          <w:sz w:val="22"/>
          <w:szCs w:val="22"/>
        </w:rPr>
      </w:pPr>
    </w:p>
    <w:p w14:paraId="02C1E482" w14:textId="77777777" w:rsidR="00F60A50" w:rsidRPr="004857B1" w:rsidRDefault="00F60A50" w:rsidP="00F60A50">
      <w:pPr>
        <w:pStyle w:val="Default"/>
        <w:jc w:val="both"/>
        <w:rPr>
          <w:rFonts w:asciiTheme="minorHAnsi" w:hAnsiTheme="minorHAnsi"/>
          <w:b/>
          <w:color w:val="auto"/>
          <w:sz w:val="22"/>
          <w:szCs w:val="22"/>
        </w:rPr>
      </w:pPr>
      <w:r w:rsidRPr="004857B1">
        <w:rPr>
          <w:rFonts w:asciiTheme="minorHAnsi" w:hAnsiTheme="minorHAnsi"/>
          <w:b/>
          <w:color w:val="auto"/>
          <w:sz w:val="22"/>
          <w:szCs w:val="22"/>
        </w:rPr>
        <w:t xml:space="preserve">2.- Propiedad intelectual e industrial. </w:t>
      </w:r>
    </w:p>
    <w:p w14:paraId="6367FFDA" w14:textId="77777777" w:rsidR="00F60A50" w:rsidRPr="004857B1" w:rsidRDefault="00F60A50" w:rsidP="00F60A50">
      <w:pPr>
        <w:pStyle w:val="Default"/>
        <w:jc w:val="both"/>
        <w:rPr>
          <w:rFonts w:asciiTheme="minorHAnsi" w:hAnsiTheme="minorHAnsi"/>
          <w:color w:val="auto"/>
          <w:sz w:val="22"/>
          <w:szCs w:val="22"/>
        </w:rPr>
      </w:pPr>
    </w:p>
    <w:p w14:paraId="27CF49FB" w14:textId="77777777" w:rsidR="00F60A50" w:rsidRPr="004857B1"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 xml:space="preserve">Los contratos de servicios que tengan por objeto el desarrollo y la puesta a disposición de software protegido por un derecho de propiedad intelectual o industrial llevarán aparejada la cesión de éste al poder adjudicador contratante. </w:t>
      </w:r>
    </w:p>
    <w:p w14:paraId="5655EF5C" w14:textId="77777777" w:rsidR="00F60A50" w:rsidRPr="004857B1" w:rsidRDefault="00F60A50" w:rsidP="00F60A50">
      <w:pPr>
        <w:pStyle w:val="Default"/>
        <w:jc w:val="both"/>
        <w:rPr>
          <w:rFonts w:asciiTheme="minorHAnsi" w:hAnsiTheme="minorHAnsi"/>
          <w:color w:val="auto"/>
          <w:sz w:val="22"/>
          <w:szCs w:val="22"/>
        </w:rPr>
      </w:pPr>
    </w:p>
    <w:p w14:paraId="39CC79B5" w14:textId="77777777" w:rsidR="00F60A50" w:rsidRPr="004857B1" w:rsidRDefault="00F60A50" w:rsidP="008C0616">
      <w:pPr>
        <w:pStyle w:val="Default"/>
        <w:ind w:left="708"/>
        <w:jc w:val="both"/>
        <w:rPr>
          <w:rFonts w:asciiTheme="minorHAnsi" w:hAnsiTheme="minorHAnsi"/>
          <w:color w:val="auto"/>
          <w:sz w:val="22"/>
          <w:szCs w:val="22"/>
        </w:rPr>
      </w:pPr>
      <w:r w:rsidRPr="004857B1">
        <w:rPr>
          <w:rFonts w:asciiTheme="minorHAnsi" w:hAnsiTheme="minorHAnsi"/>
          <w:color w:val="auto"/>
          <w:sz w:val="22"/>
          <w:szCs w:val="22"/>
        </w:rPr>
        <w:lastRenderedPageBreak/>
        <w:t xml:space="preserve">En consecuencia, EJIE/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 </w:t>
      </w:r>
    </w:p>
    <w:p w14:paraId="7465F40F" w14:textId="77777777" w:rsidR="00F60A50" w:rsidRPr="004857B1" w:rsidRDefault="00F60A50" w:rsidP="00F60A50">
      <w:pPr>
        <w:pStyle w:val="Default"/>
        <w:jc w:val="both"/>
        <w:rPr>
          <w:rFonts w:asciiTheme="minorHAnsi" w:hAnsiTheme="minorHAnsi"/>
          <w:color w:val="auto"/>
          <w:sz w:val="22"/>
          <w:szCs w:val="22"/>
        </w:rPr>
      </w:pPr>
    </w:p>
    <w:p w14:paraId="0650E574" w14:textId="77777777" w:rsidR="00F60A50" w:rsidRPr="004857B1"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 xml:space="preserve">La contratista debe informar detalladamente a EJIE/Administración General de la Comunidad Autónoma de Euskadi sobre cualesquiera reservas y derechos legales de terceros que pudieran existir sobre las contribuciones preexistentes que se vayan a incorporar al resultado del trabajo contratado, debiendo incluir necesariamente la referencia a todas las fuentes utilizadas, su versionado y origen, las licencias aplicadas a cada uno de sus componentes y si su uso se realiza en compilación o en ejecución. </w:t>
      </w:r>
    </w:p>
    <w:p w14:paraId="687F4C4F" w14:textId="77777777" w:rsidR="00F60A50" w:rsidRPr="004857B1" w:rsidRDefault="00F60A50" w:rsidP="00F60A50">
      <w:pPr>
        <w:pStyle w:val="Default"/>
        <w:ind w:left="360"/>
        <w:jc w:val="both"/>
        <w:rPr>
          <w:rFonts w:asciiTheme="minorHAnsi" w:hAnsiTheme="minorHAnsi"/>
          <w:color w:val="auto"/>
          <w:sz w:val="22"/>
          <w:szCs w:val="22"/>
        </w:rPr>
      </w:pPr>
    </w:p>
    <w:p w14:paraId="769F633D" w14:textId="121CAE46" w:rsidR="00F60A50" w:rsidRPr="004857B1" w:rsidRDefault="00F60A50" w:rsidP="008C0616">
      <w:pPr>
        <w:pStyle w:val="Default"/>
        <w:ind w:left="708"/>
        <w:jc w:val="both"/>
        <w:rPr>
          <w:rFonts w:asciiTheme="minorHAnsi" w:hAnsiTheme="minorHAnsi"/>
          <w:color w:val="auto"/>
          <w:sz w:val="22"/>
          <w:szCs w:val="22"/>
        </w:rPr>
      </w:pPr>
      <w:r w:rsidRPr="004857B1">
        <w:rPr>
          <w:rFonts w:asciiTheme="minorHAnsi" w:hAnsiTheme="minorHAnsi"/>
          <w:color w:val="auto"/>
          <w:sz w:val="22"/>
          <w:szCs w:val="22"/>
        </w:rPr>
        <w:t xml:space="preserve">Es obligación de la contratista garantizar la total disponibilidad de todos los elementos sujetos a los mencionados derechos y reservas, así como su ejercicio pacífico, asumiendo los costes que ello pudiera implicar. </w:t>
      </w:r>
    </w:p>
    <w:p w14:paraId="5BAF149E" w14:textId="77777777" w:rsidR="00F60A50" w:rsidRPr="004857B1" w:rsidRDefault="00F60A50" w:rsidP="008C0616">
      <w:pPr>
        <w:pStyle w:val="Default"/>
        <w:ind w:left="708"/>
        <w:jc w:val="both"/>
        <w:rPr>
          <w:rFonts w:asciiTheme="minorHAnsi" w:hAnsiTheme="minorHAnsi"/>
          <w:color w:val="auto"/>
          <w:sz w:val="22"/>
          <w:szCs w:val="22"/>
        </w:rPr>
      </w:pPr>
    </w:p>
    <w:p w14:paraId="66B6DC2B" w14:textId="77777777" w:rsidR="00F60A50" w:rsidRPr="004857B1" w:rsidRDefault="00F60A50" w:rsidP="008C0616">
      <w:pPr>
        <w:pStyle w:val="Default"/>
        <w:ind w:left="708"/>
        <w:jc w:val="both"/>
        <w:rPr>
          <w:rFonts w:asciiTheme="minorHAnsi" w:hAnsiTheme="minorHAnsi"/>
          <w:color w:val="auto"/>
          <w:sz w:val="22"/>
          <w:szCs w:val="22"/>
        </w:rPr>
      </w:pPr>
      <w:r w:rsidRPr="004857B1">
        <w:rPr>
          <w:rFonts w:asciiTheme="minorHAnsi" w:hAnsiTheme="minorHAnsi"/>
          <w:color w:val="auto"/>
          <w:sz w:val="22"/>
          <w:szCs w:val="22"/>
        </w:rPr>
        <w:t xml:space="preserve">La contratista será plena responsable y correrá a su cargo toda reclamación relativa a dichos derechos debiendo indemnizar a EJIE/ Administración General de la Comunidad Autónoma de Euskadi por todos los daños y perjuicios que para ésta pudieran derivarse de la interposición de reclamaciones, incluidos los gastos derivados de representación y de defensa que eventualmente pudieran originarse. </w:t>
      </w:r>
    </w:p>
    <w:p w14:paraId="1029579C" w14:textId="77777777" w:rsidR="00F60A50" w:rsidRPr="004857B1" w:rsidRDefault="00F60A50" w:rsidP="00F60A50">
      <w:pPr>
        <w:pStyle w:val="Default"/>
        <w:ind w:left="360"/>
        <w:jc w:val="both"/>
        <w:rPr>
          <w:rFonts w:asciiTheme="minorHAnsi" w:hAnsiTheme="minorHAnsi"/>
          <w:color w:val="auto"/>
          <w:sz w:val="22"/>
          <w:szCs w:val="22"/>
        </w:rPr>
      </w:pPr>
    </w:p>
    <w:p w14:paraId="1D12A410" w14:textId="77777777" w:rsidR="00F60A50" w:rsidRPr="004857B1"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En el supuesto de los contratos que impliquen entregas, modificaciones, actualizaciones, migración etc, de software, una vez finalizado el periodo de ejecución del contrato, la contratista pondrá a disposición de EJIE/Administración General de la Comunidad Autónoma de Euskadi todo el material e información que hubieran obtenido o realizado en el desarrollo y ejecución de los servicios. Además de los contemplados en el pliego de condiciones técnicas, deberá entregar: análisis funcional, diseño técnico, código fuente, manual técnico de instalación y compilación, manual de administración y manual de usuario.</w:t>
      </w:r>
    </w:p>
    <w:p w14:paraId="6F2CA99D" w14:textId="77777777" w:rsidR="00F60A50" w:rsidRPr="004857B1" w:rsidRDefault="00F60A50" w:rsidP="00F60A50">
      <w:pPr>
        <w:pStyle w:val="Default"/>
        <w:jc w:val="both"/>
        <w:rPr>
          <w:rFonts w:ascii="Arial" w:hAnsi="Arial" w:cs="Arial"/>
          <w:color w:val="auto"/>
          <w:sz w:val="20"/>
          <w:szCs w:val="20"/>
        </w:rPr>
      </w:pPr>
    </w:p>
    <w:p w14:paraId="1F73E7E5" w14:textId="77777777" w:rsidR="00F60A50" w:rsidRPr="004857B1"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 xml:space="preserve">La contratista o cualquiera de las personas que hayan intervenido en la elaboración y desarrollo de la aplicación informática no podrá hacer uso de la misma ni facilitar su uso a terceros para fines distintos a los del cumplimiento del contrato, sin el consentimiento expreso y escrito de EJIE/ Administración General de la Comunidad Autónoma de Euskadi. Igualmente, se abstendrá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 </w:t>
      </w:r>
    </w:p>
    <w:p w14:paraId="3C93F969" w14:textId="77777777" w:rsidR="00F60A50" w:rsidRPr="004857B1" w:rsidRDefault="00F60A50" w:rsidP="00F60A50">
      <w:pPr>
        <w:pStyle w:val="Default"/>
        <w:jc w:val="both"/>
        <w:rPr>
          <w:rFonts w:asciiTheme="minorHAnsi" w:hAnsiTheme="minorHAnsi"/>
          <w:color w:val="auto"/>
          <w:sz w:val="22"/>
          <w:szCs w:val="22"/>
        </w:rPr>
      </w:pPr>
    </w:p>
    <w:p w14:paraId="13D3F3FC" w14:textId="77777777" w:rsidR="00F60A50" w:rsidRPr="00020D00" w:rsidRDefault="00F60A50" w:rsidP="001726AF">
      <w:pPr>
        <w:pStyle w:val="Default"/>
        <w:widowControl/>
        <w:numPr>
          <w:ilvl w:val="0"/>
          <w:numId w:val="116"/>
        </w:numPr>
        <w:jc w:val="both"/>
        <w:rPr>
          <w:rFonts w:asciiTheme="minorHAnsi" w:hAnsiTheme="minorHAnsi"/>
          <w:color w:val="auto"/>
          <w:sz w:val="22"/>
          <w:szCs w:val="22"/>
        </w:rPr>
      </w:pPr>
      <w:r w:rsidRPr="004857B1">
        <w:rPr>
          <w:rFonts w:asciiTheme="minorHAnsi" w:hAnsiTheme="minorHAnsi"/>
          <w:color w:val="auto"/>
          <w:sz w:val="22"/>
          <w:szCs w:val="22"/>
        </w:rPr>
        <w:t>La contratista se compromete a colaborar con EJIE/ Administración General de la Comunidad Autónoma de Euskadi y a suscribir cuanta documentación le requiera para hacer efectiva la adquisición por EJIE/Administración General de la Comunidad Autónoma de Euskadi y/o protección a su favor de todos los derechos mencionados en esta cláusula.</w:t>
      </w:r>
    </w:p>
    <w:p w14:paraId="7A718C37" w14:textId="77777777" w:rsidR="00177C98" w:rsidRPr="00DE2DC2" w:rsidRDefault="00177C98" w:rsidP="00DE2DC2">
      <w:pPr>
        <w:pStyle w:val="EJIE-Titulo2"/>
      </w:pPr>
      <w:bookmarkStart w:id="220" w:name="_Toc208296908"/>
      <w:bookmarkStart w:id="221" w:name="_Toc227646379"/>
      <w:bookmarkStart w:id="222" w:name="_Toc341954489"/>
      <w:bookmarkStart w:id="223" w:name="_Toc469478556"/>
      <w:r w:rsidRPr="00DE2DC2">
        <w:lastRenderedPageBreak/>
        <w:tab/>
      </w:r>
      <w:bookmarkStart w:id="224" w:name="_Toc535484407"/>
      <w:bookmarkStart w:id="225" w:name="_Toc224597136"/>
      <w:bookmarkEnd w:id="220"/>
      <w:bookmarkEnd w:id="221"/>
      <w:bookmarkEnd w:id="222"/>
      <w:bookmarkEnd w:id="223"/>
      <w:r w:rsidRPr="00DE2DC2">
        <w:t>INCUMPLIMIENTO PARCIAL O CUMPLIMIENTO DEFECTUOSO</w:t>
      </w:r>
      <w:bookmarkEnd w:id="224"/>
      <w:bookmarkEnd w:id="225"/>
    </w:p>
    <w:p w14:paraId="711D1C81" w14:textId="77777777" w:rsidR="00177C98" w:rsidRPr="00FF07BA" w:rsidRDefault="00177C98" w:rsidP="009733F7">
      <w:pPr>
        <w:pStyle w:val="EJIE-Normal"/>
      </w:pPr>
      <w:r w:rsidRPr="00DE2DC2">
        <w:t xml:space="preserve">La contratista responderá de la correcta realización de los trabajos contratados y de los defectos que en ellos hubiere, sin que sea eximente ni le dé derecho alguno la circunstancia de que EJIE los haya examinado o reconocido durante su elaboración o aceptado en comprobaciones, valoraciones o certificaciones parciales. </w:t>
      </w:r>
      <w:r w:rsidR="00DE2DC2" w:rsidRPr="00DE2DC2">
        <w:rPr>
          <w:rFonts w:eastAsia="Verdana" w:cs="Verdana"/>
          <w:color w:val="333333"/>
        </w:rPr>
        <w:t>La</w:t>
      </w:r>
      <w:r w:rsidRPr="00DE2DC2">
        <w:rPr>
          <w:rFonts w:eastAsia="Verdana" w:cs="Verdana"/>
          <w:color w:val="333333"/>
        </w:rPr>
        <w:t xml:space="preserve"> contratista está obligado a cumplir el contrato dentro del plazo total fijado para la realización del mismo, así como de los plazos parciales señalados para su ejecución sucesiva.</w:t>
      </w:r>
    </w:p>
    <w:p w14:paraId="04DB6AE4" w14:textId="1CB64CF0" w:rsidR="00177C98" w:rsidRDefault="002F2BE1" w:rsidP="009733F7">
      <w:pPr>
        <w:pStyle w:val="EJIE-Normal"/>
      </w:pPr>
      <w:r w:rsidRPr="00FF07BA">
        <w:t xml:space="preserve">En el caso </w:t>
      </w:r>
      <w:r w:rsidRPr="00424CA7">
        <w:t xml:space="preserve">de que </w:t>
      </w:r>
      <w:r w:rsidRPr="00FF07BA">
        <w:t>EJIE estimase incumplidas las prescripciones técnicas del contrato, se estará a lo dispuesto en el art. 211 de la LCSP y 203 del RGLCAP, y en el supuesto de que la prestación no reúna las condiciones necesarias para su recepción, se estará a lo dispuesto en el art. 204 RGLCAP y 192 a 197 LCSP y en el pliego de prescripciones técnicas, en relación a los acuerdos de nivel de servicios y penalidades. Si persistieren los incumplimientos de las prescripciones técnicas y/</w:t>
      </w:r>
      <w:r w:rsidR="00020D00">
        <w:t>u</w:t>
      </w:r>
      <w:r w:rsidRPr="00FF07BA">
        <w:t xml:space="preserve"> obligaciones contractuales podrá conllevar la resolución del contrato</w:t>
      </w:r>
      <w:r w:rsidR="00177C98" w:rsidRPr="00FF07BA">
        <w:t>.</w:t>
      </w:r>
    </w:p>
    <w:p w14:paraId="70A06133" w14:textId="77777777" w:rsidR="00023916" w:rsidRPr="00FF07BA" w:rsidRDefault="00023916" w:rsidP="009733F7">
      <w:pPr>
        <w:pStyle w:val="EJIE-Normal"/>
      </w:pPr>
      <w:r>
        <w:t xml:space="preserve">El incumplimiento culpable, por parte del contratista, de cualesquiera de las obligaciones del contrato, comportará </w:t>
      </w:r>
      <w:r w:rsidRPr="00751FBC">
        <w:t xml:space="preserve">indemnizar a la </w:t>
      </w:r>
      <w:r>
        <w:t>EJIE por los daños</w:t>
      </w:r>
      <w:r w:rsidRPr="00751FBC">
        <w:t xml:space="preserve"> y perjuicios ocasionados. La indemnización se hará efectiva, en primer término, sobre la garantía que, en su caso, se hubiese constituido, sin perjuicio de la subsistencia de la responsabilidad del contratista en lo que se refiere al importe que exceda del de la garantía incautada</w:t>
      </w:r>
      <w:r>
        <w:t>, de las penalizaciones establecidas en el presente pliego, de lo establecido en la cláusula penal establecida en la cláusula de responsabilidad del presente contrato.</w:t>
      </w:r>
    </w:p>
    <w:p w14:paraId="53BDE074" w14:textId="77777777" w:rsidR="00177C98" w:rsidRPr="00BD0CC4" w:rsidRDefault="00177C98" w:rsidP="00BD0CC4">
      <w:pPr>
        <w:pStyle w:val="EJIE-Titulo2"/>
      </w:pPr>
      <w:bookmarkStart w:id="226" w:name="_Toc469478557"/>
      <w:r w:rsidRPr="00BD0CC4">
        <w:tab/>
      </w:r>
      <w:bookmarkStart w:id="227" w:name="_Toc535484408"/>
      <w:bookmarkStart w:id="228" w:name="_Toc224597137"/>
      <w:r w:rsidRPr="00BD0CC4">
        <w:t>PENALIDADES</w:t>
      </w:r>
      <w:bookmarkEnd w:id="226"/>
      <w:bookmarkEnd w:id="227"/>
      <w:bookmarkEnd w:id="228"/>
    </w:p>
    <w:p w14:paraId="04668570" w14:textId="37E7195A" w:rsidR="00D16C89" w:rsidRDefault="00D16C89" w:rsidP="00D16C89">
      <w:pPr>
        <w:pStyle w:val="EJIE-Normal"/>
      </w:pPr>
      <w:r>
        <w:t>El tipo de penalidades que se definen en el presente pliego</w:t>
      </w:r>
      <w:r w:rsidR="00494548">
        <w:t xml:space="preserve">, y de acuerdo </w:t>
      </w:r>
      <w:r w:rsidR="00E8358F">
        <w:t>con</w:t>
      </w:r>
      <w:r w:rsidR="00494548">
        <w:t xml:space="preserve"> lo establecido en </w:t>
      </w:r>
      <w:r w:rsidR="001D4901">
        <w:t xml:space="preserve">los artículos </w:t>
      </w:r>
      <w:r w:rsidR="00494548">
        <w:t xml:space="preserve">192 </w:t>
      </w:r>
      <w:r w:rsidR="001D4901">
        <w:t xml:space="preserve">y siguientes, </w:t>
      </w:r>
      <w:r w:rsidR="00494548">
        <w:t xml:space="preserve">de la LCSP, </w:t>
      </w:r>
      <w:r>
        <w:t>son:</w:t>
      </w:r>
    </w:p>
    <w:p w14:paraId="3658B6F4" w14:textId="68404366" w:rsidR="00A5014C" w:rsidRDefault="00177C98" w:rsidP="001726AF">
      <w:pPr>
        <w:pStyle w:val="EJIE-Normal"/>
        <w:numPr>
          <w:ilvl w:val="0"/>
          <w:numId w:val="75"/>
        </w:numPr>
      </w:pPr>
      <w:r w:rsidRPr="00FF07BA">
        <w:t>Las penalidade</w:t>
      </w:r>
      <w:r w:rsidR="00A5014C">
        <w:t xml:space="preserve">s, </w:t>
      </w:r>
      <w:r w:rsidR="00D16C89">
        <w:t>por incumplimiento de las condiciones especiales de ejecución del contrato, establecidas en el presente pliego.</w:t>
      </w:r>
    </w:p>
    <w:p w14:paraId="55538B77" w14:textId="1AE3328F" w:rsidR="00D16C89" w:rsidRDefault="00D16C89" w:rsidP="001726AF">
      <w:pPr>
        <w:pStyle w:val="EJIE-Normal"/>
        <w:numPr>
          <w:ilvl w:val="0"/>
          <w:numId w:val="75"/>
        </w:numPr>
      </w:pPr>
      <w:r>
        <w:t>Penalidades por Incumplimiento parcial o total de las prestaciones del contrato o cumplimiento defectuoso de las mismas.</w:t>
      </w:r>
    </w:p>
    <w:p w14:paraId="19175E9C" w14:textId="0890F190" w:rsidR="00D16C89" w:rsidRDefault="00D16C89" w:rsidP="001726AF">
      <w:pPr>
        <w:pStyle w:val="EJIE-Normal"/>
        <w:numPr>
          <w:ilvl w:val="0"/>
          <w:numId w:val="75"/>
        </w:numPr>
      </w:pPr>
      <w:r>
        <w:t>Penalidades aplicables por demora en la ejecución:</w:t>
      </w:r>
    </w:p>
    <w:p w14:paraId="3D5A8883" w14:textId="68DA3AAB" w:rsidR="00D16C89" w:rsidRPr="00D16C89" w:rsidRDefault="00D16C89" w:rsidP="001726AF">
      <w:pPr>
        <w:pStyle w:val="parrafo"/>
        <w:numPr>
          <w:ilvl w:val="1"/>
          <w:numId w:val="75"/>
        </w:numPr>
        <w:spacing w:before="180" w:beforeAutospacing="0" w:after="180" w:afterAutospacing="0"/>
        <w:jc w:val="both"/>
        <w:rPr>
          <w:rFonts w:asciiTheme="minorHAnsi" w:hAnsiTheme="minorHAnsi" w:cstheme="minorHAnsi"/>
          <w:color w:val="000000"/>
          <w:sz w:val="22"/>
          <w:szCs w:val="22"/>
        </w:rPr>
      </w:pPr>
      <w:r>
        <w:rPr>
          <w:rFonts w:asciiTheme="minorHAnsi" w:hAnsiTheme="minorHAnsi" w:cstheme="minorHAnsi"/>
          <w:color w:val="000000"/>
          <w:sz w:val="22"/>
          <w:szCs w:val="22"/>
        </w:rPr>
        <w:t>La contratista está obligada</w:t>
      </w:r>
      <w:r w:rsidRPr="00D16C89">
        <w:rPr>
          <w:rFonts w:asciiTheme="minorHAnsi" w:hAnsiTheme="minorHAnsi" w:cstheme="minorHAnsi"/>
          <w:color w:val="000000"/>
          <w:sz w:val="22"/>
          <w:szCs w:val="22"/>
        </w:rPr>
        <w:t xml:space="preserve"> a cumplir el contrato dentro del plazo total fijado para la realización del mismo</w:t>
      </w:r>
      <w:r>
        <w:rPr>
          <w:rFonts w:asciiTheme="minorHAnsi" w:hAnsiTheme="minorHAnsi" w:cstheme="minorHAnsi"/>
          <w:color w:val="000000"/>
          <w:sz w:val="22"/>
          <w:szCs w:val="22"/>
        </w:rPr>
        <w:t>, tanto si está definido en el presente pliego, como si es el derivado de la oferta presentada</w:t>
      </w:r>
      <w:r w:rsidRPr="00D16C89">
        <w:rPr>
          <w:rFonts w:asciiTheme="minorHAnsi" w:hAnsiTheme="minorHAnsi" w:cstheme="minorHAnsi"/>
          <w:color w:val="000000"/>
          <w:sz w:val="22"/>
          <w:szCs w:val="22"/>
        </w:rPr>
        <w:t>, así como de los plazos parciales señalados para su ejecución sucesiva.</w:t>
      </w:r>
    </w:p>
    <w:p w14:paraId="5533DE1C" w14:textId="797210F7" w:rsidR="00D16C89" w:rsidRPr="00D16C89" w:rsidRDefault="00D16C89" w:rsidP="001726AF">
      <w:pPr>
        <w:pStyle w:val="parrafo"/>
        <w:numPr>
          <w:ilvl w:val="1"/>
          <w:numId w:val="75"/>
        </w:numPr>
        <w:spacing w:before="180" w:beforeAutospacing="0" w:after="180" w:afterAutospacing="0"/>
        <w:jc w:val="both"/>
        <w:rPr>
          <w:rFonts w:asciiTheme="minorHAnsi" w:hAnsiTheme="minorHAnsi" w:cstheme="minorHAnsi"/>
          <w:color w:val="000000"/>
          <w:sz w:val="22"/>
          <w:szCs w:val="22"/>
        </w:rPr>
      </w:pPr>
      <w:r w:rsidRPr="00D16C89">
        <w:rPr>
          <w:rFonts w:asciiTheme="minorHAnsi" w:hAnsiTheme="minorHAnsi" w:cstheme="minorHAnsi"/>
          <w:color w:val="000000"/>
          <w:sz w:val="22"/>
          <w:szCs w:val="22"/>
        </w:rPr>
        <w:t xml:space="preserve">La constitución en mora del contratista no precisará intimación previa por parte de </w:t>
      </w:r>
      <w:r>
        <w:rPr>
          <w:rFonts w:asciiTheme="minorHAnsi" w:hAnsiTheme="minorHAnsi" w:cstheme="minorHAnsi"/>
          <w:color w:val="000000"/>
          <w:sz w:val="22"/>
          <w:szCs w:val="22"/>
        </w:rPr>
        <w:t>EJIE</w:t>
      </w:r>
      <w:r w:rsidRPr="00D16C89">
        <w:rPr>
          <w:rFonts w:asciiTheme="minorHAnsi" w:hAnsiTheme="minorHAnsi" w:cstheme="minorHAnsi"/>
          <w:color w:val="000000"/>
          <w:sz w:val="22"/>
          <w:szCs w:val="22"/>
        </w:rPr>
        <w:t>.</w:t>
      </w:r>
    </w:p>
    <w:p w14:paraId="41DCADD1" w14:textId="7C1F5786" w:rsidR="00D16C89" w:rsidRPr="00D16C89" w:rsidRDefault="00D16C89" w:rsidP="001726AF">
      <w:pPr>
        <w:pStyle w:val="parrafo"/>
        <w:numPr>
          <w:ilvl w:val="1"/>
          <w:numId w:val="75"/>
        </w:numPr>
        <w:spacing w:before="180" w:beforeAutospacing="0" w:after="180" w:afterAutospacing="0"/>
        <w:jc w:val="both"/>
        <w:rPr>
          <w:rFonts w:asciiTheme="minorHAnsi" w:hAnsiTheme="minorHAnsi" w:cstheme="minorHAnsi"/>
          <w:color w:val="000000"/>
          <w:sz w:val="22"/>
          <w:szCs w:val="22"/>
        </w:rPr>
      </w:pPr>
      <w:r w:rsidRPr="00D16C89">
        <w:rPr>
          <w:rFonts w:asciiTheme="minorHAnsi" w:hAnsiTheme="minorHAnsi" w:cstheme="minorHAnsi"/>
          <w:color w:val="000000"/>
          <w:sz w:val="22"/>
          <w:szCs w:val="22"/>
        </w:rPr>
        <w:t xml:space="preserve">Cuando </w:t>
      </w:r>
      <w:r>
        <w:rPr>
          <w:rFonts w:asciiTheme="minorHAnsi" w:hAnsiTheme="minorHAnsi" w:cstheme="minorHAnsi"/>
          <w:color w:val="000000"/>
          <w:sz w:val="22"/>
          <w:szCs w:val="22"/>
        </w:rPr>
        <w:t>la</w:t>
      </w:r>
      <w:r w:rsidRPr="00D16C89">
        <w:rPr>
          <w:rFonts w:asciiTheme="minorHAnsi" w:hAnsiTheme="minorHAnsi" w:cstheme="minorHAnsi"/>
          <w:color w:val="000000"/>
          <w:sz w:val="22"/>
          <w:szCs w:val="22"/>
        </w:rPr>
        <w:t xml:space="preserve"> contratista, por causas imputables </w:t>
      </w:r>
      <w:r>
        <w:rPr>
          <w:rFonts w:asciiTheme="minorHAnsi" w:hAnsiTheme="minorHAnsi" w:cstheme="minorHAnsi"/>
          <w:color w:val="000000"/>
          <w:sz w:val="22"/>
          <w:szCs w:val="22"/>
        </w:rPr>
        <w:t>a la</w:t>
      </w:r>
      <w:r w:rsidRPr="00D16C89">
        <w:rPr>
          <w:rFonts w:asciiTheme="minorHAnsi" w:hAnsiTheme="minorHAnsi" w:cstheme="minorHAnsi"/>
          <w:color w:val="000000"/>
          <w:sz w:val="22"/>
          <w:szCs w:val="22"/>
        </w:rPr>
        <w:t xml:space="preserve"> mism</w:t>
      </w:r>
      <w:r>
        <w:rPr>
          <w:rFonts w:asciiTheme="minorHAnsi" w:hAnsiTheme="minorHAnsi" w:cstheme="minorHAnsi"/>
          <w:color w:val="000000"/>
          <w:sz w:val="22"/>
          <w:szCs w:val="22"/>
        </w:rPr>
        <w:t>a</w:t>
      </w:r>
      <w:r w:rsidRPr="00D16C89">
        <w:rPr>
          <w:rFonts w:asciiTheme="minorHAnsi" w:hAnsiTheme="minorHAnsi" w:cstheme="minorHAnsi"/>
          <w:color w:val="000000"/>
          <w:sz w:val="22"/>
          <w:szCs w:val="22"/>
        </w:rPr>
        <w:t>, hubiere incurrido en demora respecto al cumplimiento del plazo total</w:t>
      </w:r>
      <w:r w:rsidR="00820622">
        <w:rPr>
          <w:rFonts w:asciiTheme="minorHAnsi" w:hAnsiTheme="minorHAnsi" w:cstheme="minorHAnsi"/>
          <w:color w:val="000000"/>
          <w:sz w:val="22"/>
          <w:szCs w:val="22"/>
        </w:rPr>
        <w:t xml:space="preserve"> o los plazos parciales</w:t>
      </w:r>
      <w:r w:rsidRPr="00D16C89">
        <w:rPr>
          <w:rFonts w:asciiTheme="minorHAnsi" w:hAnsiTheme="minorHAnsi" w:cstheme="minorHAnsi"/>
          <w:color w:val="000000"/>
          <w:sz w:val="22"/>
          <w:szCs w:val="22"/>
        </w:rPr>
        <w:t xml:space="preserve">, </w:t>
      </w:r>
      <w:r>
        <w:rPr>
          <w:rFonts w:asciiTheme="minorHAnsi" w:hAnsiTheme="minorHAnsi" w:cstheme="minorHAnsi"/>
          <w:color w:val="000000"/>
          <w:sz w:val="22"/>
          <w:szCs w:val="22"/>
        </w:rPr>
        <w:t>EJIE</w:t>
      </w:r>
      <w:r w:rsidRPr="00D16C89">
        <w:rPr>
          <w:rFonts w:asciiTheme="minorHAnsi" w:hAnsiTheme="minorHAnsi" w:cstheme="minorHAnsi"/>
          <w:color w:val="000000"/>
          <w:sz w:val="22"/>
          <w:szCs w:val="22"/>
        </w:rPr>
        <w:t xml:space="preserve"> podrá optar, atendidas las circunstancias del caso, por la resolución del contrato o por la imposición de las penalidades diarias en la proporción de 0,60 euros por cada 1.000 euros del precio del contrato, IVA excluido.</w:t>
      </w:r>
    </w:p>
    <w:p w14:paraId="3B5E5E5A" w14:textId="6A45D8B0" w:rsidR="00D16C89" w:rsidRDefault="00D16C89" w:rsidP="001726AF">
      <w:pPr>
        <w:pStyle w:val="parrafo"/>
        <w:numPr>
          <w:ilvl w:val="1"/>
          <w:numId w:val="75"/>
        </w:numPr>
        <w:spacing w:before="180" w:beforeAutospacing="0" w:after="180" w:afterAutospacing="0"/>
        <w:jc w:val="both"/>
        <w:rPr>
          <w:rFonts w:asciiTheme="minorHAnsi" w:hAnsiTheme="minorHAnsi" w:cstheme="minorHAnsi"/>
          <w:color w:val="000000"/>
          <w:sz w:val="22"/>
          <w:szCs w:val="22"/>
        </w:rPr>
      </w:pPr>
      <w:r w:rsidRPr="00D16C89">
        <w:rPr>
          <w:rFonts w:asciiTheme="minorHAnsi" w:hAnsiTheme="minorHAnsi" w:cstheme="minorHAnsi"/>
          <w:color w:val="000000"/>
          <w:sz w:val="22"/>
          <w:szCs w:val="22"/>
        </w:rPr>
        <w:t xml:space="preserve">Cada vez que las penalidades por demora alcancen un múltiplo del 5 por 100 del precio del contrato, IVA excluido, el órgano de contratación estará facultado para proceder a la </w:t>
      </w:r>
      <w:r w:rsidRPr="00D16C89">
        <w:rPr>
          <w:rFonts w:asciiTheme="minorHAnsi" w:hAnsiTheme="minorHAnsi" w:cstheme="minorHAnsi"/>
          <w:color w:val="000000"/>
          <w:sz w:val="22"/>
          <w:szCs w:val="22"/>
        </w:rPr>
        <w:lastRenderedPageBreak/>
        <w:t>resolución del mismo o acordar la continuidad de su ejecución con imposición de nuevas penalidades.</w:t>
      </w:r>
    </w:p>
    <w:p w14:paraId="5169BBBF" w14:textId="3B478B6F" w:rsidR="00820622" w:rsidRPr="00820622" w:rsidRDefault="00820622" w:rsidP="00820622">
      <w:pPr>
        <w:pStyle w:val="parrafo"/>
        <w:spacing w:before="180" w:beforeAutospacing="0" w:after="180" w:afterAutospacing="0"/>
        <w:ind w:left="708"/>
        <w:jc w:val="both"/>
        <w:rPr>
          <w:rFonts w:asciiTheme="minorHAnsi" w:hAnsiTheme="minorHAnsi" w:cstheme="minorHAnsi"/>
          <w:color w:val="000000"/>
          <w:sz w:val="22"/>
          <w:szCs w:val="22"/>
        </w:rPr>
      </w:pPr>
      <w:r w:rsidRPr="00820622">
        <w:rPr>
          <w:rFonts w:asciiTheme="minorHAnsi" w:hAnsiTheme="minorHAnsi" w:cstheme="minorHAnsi"/>
          <w:color w:val="000000"/>
          <w:sz w:val="22"/>
          <w:szCs w:val="22"/>
        </w:rPr>
        <w:t xml:space="preserve">En los supuestos de incumplimiento parcial o cumplimiento defectuoso o de demora en la ejecución en que no esté prevista penalidad o en que estándolo la misma no cubriera los daños causados a </w:t>
      </w:r>
      <w:r>
        <w:rPr>
          <w:rFonts w:asciiTheme="minorHAnsi" w:hAnsiTheme="minorHAnsi" w:cstheme="minorHAnsi"/>
          <w:color w:val="000000"/>
          <w:sz w:val="22"/>
          <w:szCs w:val="22"/>
        </w:rPr>
        <w:t>EJIE</w:t>
      </w:r>
      <w:r w:rsidRPr="00820622">
        <w:rPr>
          <w:rFonts w:asciiTheme="minorHAnsi" w:hAnsiTheme="minorHAnsi" w:cstheme="minorHAnsi"/>
          <w:color w:val="000000"/>
          <w:sz w:val="22"/>
          <w:szCs w:val="22"/>
        </w:rPr>
        <w:t>, esta exigirá al contratista la indemnización por daños y perjuicios.</w:t>
      </w:r>
    </w:p>
    <w:p w14:paraId="605481A0" w14:textId="4D8CABC5" w:rsidR="00820622" w:rsidRDefault="009E0CB4" w:rsidP="00820622">
      <w:pPr>
        <w:pStyle w:val="parrafo"/>
        <w:spacing w:before="180" w:beforeAutospacing="0" w:after="180" w:afterAutospacing="0"/>
        <w:ind w:left="708"/>
        <w:jc w:val="both"/>
        <w:rPr>
          <w:rFonts w:asciiTheme="minorHAnsi" w:hAnsiTheme="minorHAnsi" w:cstheme="minorHAnsi"/>
          <w:color w:val="000000"/>
          <w:sz w:val="22"/>
          <w:szCs w:val="22"/>
        </w:rPr>
      </w:pPr>
      <w:r w:rsidRPr="00820622">
        <w:rPr>
          <w:rFonts w:asciiTheme="minorHAnsi" w:hAnsiTheme="minorHAnsi" w:cstheme="minorHAnsi"/>
          <w:color w:val="000000"/>
          <w:sz w:val="22"/>
          <w:szCs w:val="22"/>
        </w:rPr>
        <w:t xml:space="preserve">Las penalidades se </w:t>
      </w:r>
      <w:r w:rsidRPr="00510976">
        <w:rPr>
          <w:rFonts w:asciiTheme="minorHAnsi" w:hAnsiTheme="minorHAnsi" w:cstheme="minorHAnsi"/>
          <w:sz w:val="22"/>
          <w:szCs w:val="22"/>
        </w:rPr>
        <w:t>impondrán, tras el procedimiento establecido en las condiciones específicas del presente pliego, por acuerdo del órgano de contratación, adoptado a propuesta del responsable del contrato, que será inmediatamente ejecutivo, y se harán efectivas mediante deducción de las cantidades que, en concepto de pago total o parcial, deban abonarse al contratista y subsidiariamente sobre la garantía que, en su caso, se hubiese constituido</w:t>
      </w:r>
      <w:r w:rsidRPr="00820622">
        <w:rPr>
          <w:rFonts w:asciiTheme="minorHAnsi" w:hAnsiTheme="minorHAnsi" w:cstheme="minorHAnsi"/>
          <w:color w:val="000000"/>
          <w:sz w:val="22"/>
          <w:szCs w:val="22"/>
        </w:rPr>
        <w:t>, cuando no puedan deducirse de los mencionados pagos</w:t>
      </w:r>
      <w:r w:rsidR="00820622" w:rsidRPr="00820622">
        <w:rPr>
          <w:rFonts w:asciiTheme="minorHAnsi" w:hAnsiTheme="minorHAnsi" w:cstheme="minorHAnsi"/>
          <w:color w:val="000000"/>
          <w:sz w:val="22"/>
          <w:szCs w:val="22"/>
        </w:rPr>
        <w:t>.</w:t>
      </w:r>
    </w:p>
    <w:p w14:paraId="15C82E81" w14:textId="347B96D6" w:rsidR="00820622" w:rsidRPr="00820622" w:rsidRDefault="00820622" w:rsidP="00820622">
      <w:pPr>
        <w:pStyle w:val="parrafo"/>
        <w:spacing w:before="180" w:beforeAutospacing="0" w:after="180" w:afterAutospacing="0"/>
        <w:ind w:left="708"/>
        <w:jc w:val="both"/>
        <w:rPr>
          <w:rFonts w:asciiTheme="minorHAnsi" w:hAnsiTheme="minorHAnsi" w:cstheme="minorHAnsi"/>
          <w:color w:val="000000"/>
          <w:sz w:val="22"/>
          <w:szCs w:val="22"/>
        </w:rPr>
      </w:pPr>
      <w:r w:rsidRPr="00820622">
        <w:rPr>
          <w:rFonts w:asciiTheme="minorHAnsi" w:hAnsiTheme="minorHAnsi" w:cstheme="minorHAnsi"/>
          <w:color w:val="000000"/>
          <w:sz w:val="22"/>
          <w:szCs w:val="22"/>
        </w:rPr>
        <w:t>Si el retraso fuese producido por motivos no imputables al contratista y este ofreciera cumplir sus compromisos si se le amplía el plazo inicial de ejecución, el órgano de contratación se lo concederá dándosele un plazo que será, por lo menos, igual al tiempo perdido, a no ser que el contratista pidiese otro menor. El responsable del contrato emitirá un informe donde se determine si el retraso fue producido por motivos imputables al contratista</w:t>
      </w:r>
      <w:r>
        <w:rPr>
          <w:rFonts w:asciiTheme="minorHAnsi" w:hAnsiTheme="minorHAnsi" w:cstheme="minorHAnsi"/>
          <w:color w:val="000000"/>
          <w:sz w:val="22"/>
          <w:szCs w:val="22"/>
        </w:rPr>
        <w:t>.</w:t>
      </w:r>
    </w:p>
    <w:p w14:paraId="046F8F4D" w14:textId="77777777" w:rsidR="00177C98" w:rsidRPr="00FF07BA" w:rsidRDefault="00A5014C" w:rsidP="001726AF">
      <w:pPr>
        <w:pStyle w:val="EJIE-Normal"/>
        <w:numPr>
          <w:ilvl w:val="0"/>
          <w:numId w:val="75"/>
        </w:numPr>
      </w:pPr>
      <w:r>
        <w:t>Lo dispuesto en las</w:t>
      </w:r>
      <w:r w:rsidR="00177C98" w:rsidRPr="00FF07BA">
        <w:t xml:space="preserve"> cláusulas establecidas en el </w:t>
      </w:r>
      <w:r w:rsidR="00683066">
        <w:t>presente pliego</w:t>
      </w:r>
      <w:r w:rsidR="00177C98" w:rsidRPr="00FF07BA">
        <w:t xml:space="preserve">, en relación a los acuerdos de nivel de servicios (SLA-ANS) y penalidades </w:t>
      </w:r>
      <w:r w:rsidR="00683066">
        <w:t>asociadas a los mismos</w:t>
      </w:r>
      <w:r w:rsidR="00177C98" w:rsidRPr="00FF07BA">
        <w:t>.</w:t>
      </w:r>
    </w:p>
    <w:p w14:paraId="46D93C96" w14:textId="77777777" w:rsidR="002F2BE1" w:rsidRPr="00BD0CC4" w:rsidRDefault="002F2BE1" w:rsidP="001726AF">
      <w:pPr>
        <w:pStyle w:val="EJIE-Normal"/>
        <w:numPr>
          <w:ilvl w:val="0"/>
          <w:numId w:val="75"/>
        </w:numPr>
      </w:pPr>
      <w:r w:rsidRPr="00FF07BA">
        <w:t xml:space="preserve">El 3 % del </w:t>
      </w:r>
      <w:r w:rsidRPr="00BD0CC4">
        <w:t>presupuesto base de licit</w:t>
      </w:r>
      <w:r w:rsidR="00A5014C">
        <w:t>ación por retirada de la oferta, y los supuestos que la LCSP contempla como retirada de oferta.</w:t>
      </w:r>
    </w:p>
    <w:p w14:paraId="16F62880" w14:textId="77777777" w:rsidR="002F2BE1" w:rsidRPr="00BD0CC4" w:rsidRDefault="002F2BE1" w:rsidP="001726AF">
      <w:pPr>
        <w:pStyle w:val="EJIE-Normal"/>
        <w:numPr>
          <w:ilvl w:val="0"/>
          <w:numId w:val="75"/>
        </w:numPr>
      </w:pPr>
      <w:r w:rsidRPr="00BD0CC4">
        <w:t>Por incumplimiento grave de las disposiciones de carácter social, dará lugar a la imposición r</w:t>
      </w:r>
      <w:r w:rsidR="00BD0CC4">
        <w:t>esolución</w:t>
      </w:r>
      <w:r w:rsidRPr="00BD0CC4">
        <w:t xml:space="preserve"> del contrato en los que el incumplimiento se califique como grave.</w:t>
      </w:r>
    </w:p>
    <w:p w14:paraId="7C7C8073" w14:textId="77777777" w:rsidR="002F2BE1" w:rsidRPr="00BD0CC4" w:rsidRDefault="002F2BE1" w:rsidP="001726AF">
      <w:pPr>
        <w:pStyle w:val="EJIE-Normal"/>
        <w:numPr>
          <w:ilvl w:val="0"/>
          <w:numId w:val="75"/>
        </w:numPr>
      </w:pPr>
      <w:r w:rsidRPr="00BD0CC4">
        <w:t>La infracción de las condiciones establecidas para proceder a la subcontratación, así como la falta de acreditación de la aptitud del subcontratista tendrá alguna de las siguientes consecuencias:</w:t>
      </w:r>
    </w:p>
    <w:p w14:paraId="4F58C6B2" w14:textId="77777777" w:rsidR="002F2BE1" w:rsidRPr="00BD0CC4" w:rsidRDefault="002F2BE1" w:rsidP="00300E87">
      <w:pPr>
        <w:pStyle w:val="EJIE-Normal"/>
        <w:numPr>
          <w:ilvl w:val="1"/>
          <w:numId w:val="33"/>
        </w:numPr>
      </w:pPr>
      <w:r w:rsidRPr="00BD0CC4">
        <w:t xml:space="preserve">La imposición </w:t>
      </w:r>
      <w:r w:rsidR="00DE2DC2" w:rsidRPr="00BD0CC4">
        <w:t>a la</w:t>
      </w:r>
      <w:r w:rsidRPr="00BD0CC4">
        <w:t xml:space="preserve"> contratista de una penalidad de un 50 por </w:t>
      </w:r>
      <w:r w:rsidR="00A5014C">
        <w:t>100 del importe del subcontrato.</w:t>
      </w:r>
    </w:p>
    <w:p w14:paraId="1BCB6B84" w14:textId="77777777" w:rsidR="002F2BE1" w:rsidRDefault="002F2BE1" w:rsidP="00300E87">
      <w:pPr>
        <w:pStyle w:val="EJIE-Normal"/>
        <w:numPr>
          <w:ilvl w:val="1"/>
          <w:numId w:val="33"/>
        </w:numPr>
      </w:pPr>
      <w:r w:rsidRPr="00BD0CC4">
        <w:t xml:space="preserve">La resolución del contrato, siempre y cuando se </w:t>
      </w:r>
      <w:r w:rsidR="00BD0CC4" w:rsidRPr="00BD0CC4">
        <w:t>in</w:t>
      </w:r>
      <w:r w:rsidRPr="00BD0CC4">
        <w:t>cumpla la obligación principal del contrato.</w:t>
      </w:r>
    </w:p>
    <w:p w14:paraId="65E85A0D" w14:textId="2EAF549A" w:rsidR="00A5014C" w:rsidRDefault="00A5014C" w:rsidP="001726AF">
      <w:pPr>
        <w:pStyle w:val="EJIE-Normal"/>
        <w:numPr>
          <w:ilvl w:val="0"/>
          <w:numId w:val="75"/>
        </w:numPr>
      </w:pPr>
      <w:r>
        <w:t>Penalidades por incidencias en materia de seguridad</w:t>
      </w:r>
      <w:r w:rsidR="00337053">
        <w:t>.</w:t>
      </w:r>
    </w:p>
    <w:p w14:paraId="7A895EBB" w14:textId="366E4992" w:rsidR="00A5014C" w:rsidRDefault="00A5014C" w:rsidP="001726AF">
      <w:pPr>
        <w:pStyle w:val="EJIE-Normal"/>
        <w:numPr>
          <w:ilvl w:val="0"/>
          <w:numId w:val="75"/>
        </w:numPr>
        <w:rPr>
          <w:sz w:val="20"/>
        </w:rPr>
      </w:pPr>
      <w:r>
        <w:t xml:space="preserve">Penalidades por incumplimiento de la política de seguridad para personal de empresas proveedoras </w:t>
      </w:r>
      <w:r w:rsidRPr="0068416D">
        <w:rPr>
          <w:sz w:val="20"/>
        </w:rPr>
        <w:t>(</w:t>
      </w:r>
      <w:hyperlink r:id="rId40" w:history="1">
        <w:r w:rsidRPr="00525D36">
          <w:rPr>
            <w:rStyle w:val="Hipervnculo"/>
            <w:rFonts w:asciiTheme="minorHAnsi" w:hAnsiTheme="minorHAnsi"/>
            <w:sz w:val="20"/>
            <w:lang w:val="es-ES"/>
          </w:rPr>
          <w:t>https://www.ejie).euskadi.eus/contenidos/informacion/ejie2016_contratacion_presenta/es_def/adjuntos/polit_prov.pdf</w:t>
        </w:r>
      </w:hyperlink>
      <w:r w:rsidRPr="0068416D">
        <w:rPr>
          <w:sz w:val="20"/>
        </w:rPr>
        <w:t>).</w:t>
      </w:r>
    </w:p>
    <w:p w14:paraId="305E1C0F" w14:textId="563FF226" w:rsidR="00820622" w:rsidRPr="00BD0CC4" w:rsidRDefault="00820622" w:rsidP="00820622">
      <w:pPr>
        <w:pStyle w:val="EJIE-Titulo2"/>
      </w:pPr>
      <w:r w:rsidRPr="00BD0CC4">
        <w:tab/>
      </w:r>
      <w:bookmarkStart w:id="229" w:name="_Toc224597138"/>
      <w:r>
        <w:t>INDEMNIZACIÓN POR DAÑOS Y PERJUICIOS</w:t>
      </w:r>
      <w:bookmarkEnd w:id="229"/>
    </w:p>
    <w:p w14:paraId="1881FB9C" w14:textId="60A1569E" w:rsidR="00820622" w:rsidRPr="00820622" w:rsidRDefault="00820622" w:rsidP="00820622">
      <w:pPr>
        <w:pStyle w:val="parrafo"/>
        <w:spacing w:before="180" w:beforeAutospacing="0" w:after="180" w:afterAutospacing="0"/>
        <w:jc w:val="both"/>
        <w:rPr>
          <w:rFonts w:asciiTheme="minorHAnsi" w:hAnsiTheme="minorHAnsi" w:cstheme="minorHAnsi"/>
          <w:color w:val="000000"/>
          <w:sz w:val="22"/>
          <w:szCs w:val="22"/>
        </w:rPr>
      </w:pPr>
      <w:r w:rsidRPr="00820622">
        <w:rPr>
          <w:rFonts w:asciiTheme="minorHAnsi" w:hAnsiTheme="minorHAnsi" w:cstheme="minorHAnsi"/>
          <w:color w:val="000000"/>
          <w:sz w:val="22"/>
          <w:szCs w:val="22"/>
        </w:rPr>
        <w:t xml:space="preserve">Será obligación </w:t>
      </w:r>
      <w:r>
        <w:rPr>
          <w:rFonts w:asciiTheme="minorHAnsi" w:hAnsiTheme="minorHAnsi" w:cstheme="minorHAnsi"/>
          <w:color w:val="000000"/>
          <w:sz w:val="22"/>
          <w:szCs w:val="22"/>
        </w:rPr>
        <w:t>de la contratista</w:t>
      </w:r>
      <w:r w:rsidRPr="00820622">
        <w:rPr>
          <w:rFonts w:asciiTheme="minorHAnsi" w:hAnsiTheme="minorHAnsi" w:cstheme="minorHAnsi"/>
          <w:color w:val="000000"/>
          <w:sz w:val="22"/>
          <w:szCs w:val="22"/>
        </w:rPr>
        <w:t xml:space="preserve"> indemnizar todos los daños y perjuicios que se causen </w:t>
      </w:r>
      <w:r>
        <w:rPr>
          <w:rFonts w:asciiTheme="minorHAnsi" w:hAnsiTheme="minorHAnsi" w:cstheme="minorHAnsi"/>
          <w:color w:val="000000"/>
          <w:sz w:val="22"/>
          <w:szCs w:val="22"/>
        </w:rPr>
        <w:t xml:space="preserve">tanto a EJIE como </w:t>
      </w:r>
      <w:r w:rsidRPr="00820622">
        <w:rPr>
          <w:rFonts w:asciiTheme="minorHAnsi" w:hAnsiTheme="minorHAnsi" w:cstheme="minorHAnsi"/>
          <w:color w:val="000000"/>
          <w:sz w:val="22"/>
          <w:szCs w:val="22"/>
        </w:rPr>
        <w:t>a terceros como consecuencia de las operaciones que requiera la ejecución del contrato.</w:t>
      </w:r>
    </w:p>
    <w:p w14:paraId="4DE71EEE" w14:textId="78A9B40B" w:rsidR="00820622" w:rsidRPr="00820622" w:rsidRDefault="00820622" w:rsidP="00820622">
      <w:pPr>
        <w:pStyle w:val="parrafo"/>
        <w:spacing w:before="180" w:beforeAutospacing="0" w:after="180" w:afterAutospacing="0"/>
        <w:jc w:val="both"/>
        <w:rPr>
          <w:rFonts w:asciiTheme="minorHAnsi" w:hAnsiTheme="minorHAnsi" w:cstheme="minorHAnsi"/>
          <w:color w:val="000000"/>
          <w:sz w:val="22"/>
          <w:szCs w:val="22"/>
        </w:rPr>
      </w:pPr>
      <w:r w:rsidRPr="00820622">
        <w:rPr>
          <w:rFonts w:asciiTheme="minorHAnsi" w:hAnsiTheme="minorHAnsi" w:cstheme="minorHAnsi"/>
          <w:color w:val="000000"/>
          <w:sz w:val="22"/>
          <w:szCs w:val="22"/>
        </w:rPr>
        <w:t xml:space="preserve"> Los terceros podrán requerir previamente, dentro del año siguiente a la producción del hecho, al órgano de contratación para que este, oído el contratista, informe sobre a cuál de las partes contratantes corresponde la responsabilidad de los daños. El ejercicio de esta facultad interrumpe el plazo de prescripción de la acción.</w:t>
      </w:r>
    </w:p>
    <w:p w14:paraId="369A6E6C" w14:textId="55145E65" w:rsidR="00820622" w:rsidRPr="00820622" w:rsidRDefault="00820622" w:rsidP="00820622">
      <w:pPr>
        <w:pStyle w:val="parrafo"/>
        <w:spacing w:before="180" w:beforeAutospacing="0" w:after="180" w:afterAutospacing="0"/>
        <w:jc w:val="both"/>
        <w:rPr>
          <w:rFonts w:asciiTheme="minorHAnsi" w:hAnsiTheme="minorHAnsi" w:cstheme="minorHAnsi"/>
          <w:color w:val="000000"/>
          <w:sz w:val="22"/>
          <w:szCs w:val="22"/>
        </w:rPr>
      </w:pPr>
      <w:r w:rsidRPr="00820622">
        <w:rPr>
          <w:rFonts w:asciiTheme="minorHAnsi" w:hAnsiTheme="minorHAnsi" w:cstheme="minorHAnsi"/>
          <w:color w:val="000000"/>
          <w:sz w:val="22"/>
          <w:szCs w:val="22"/>
        </w:rPr>
        <w:lastRenderedPageBreak/>
        <w:t>La reclamación de aquellos se formulará, en todo caso, conforme al procedimiento establecido en la legislación aplicable a cada supuesto</w:t>
      </w:r>
    </w:p>
    <w:p w14:paraId="03042FA9" w14:textId="77777777" w:rsidR="00177C98" w:rsidRPr="00BD0CC4" w:rsidRDefault="00177C98" w:rsidP="00BD0CC4">
      <w:pPr>
        <w:pStyle w:val="EJIE-Titulo2"/>
      </w:pPr>
      <w:bookmarkStart w:id="230" w:name="_Toc208296909"/>
      <w:bookmarkStart w:id="231" w:name="_Toc227646380"/>
      <w:bookmarkStart w:id="232" w:name="_Toc341954491"/>
      <w:bookmarkStart w:id="233" w:name="_Toc469478558"/>
      <w:r w:rsidRPr="00BD0CC4">
        <w:tab/>
      </w:r>
      <w:bookmarkStart w:id="234" w:name="_Toc535484409"/>
      <w:bookmarkStart w:id="235" w:name="_Toc224597139"/>
      <w:r w:rsidRPr="00BD0CC4">
        <w:t xml:space="preserve">CESIÓN DEL CONTRATO Y </w:t>
      </w:r>
      <w:bookmarkEnd w:id="230"/>
      <w:bookmarkEnd w:id="231"/>
      <w:r w:rsidRPr="00BD0CC4">
        <w:t>SUBCONTRATACIÓN</w:t>
      </w:r>
      <w:bookmarkEnd w:id="232"/>
      <w:bookmarkEnd w:id="233"/>
      <w:bookmarkEnd w:id="234"/>
      <w:bookmarkEnd w:id="235"/>
    </w:p>
    <w:p w14:paraId="52A52675" w14:textId="6BA703AF" w:rsidR="00177C98" w:rsidRPr="00BD0CC4" w:rsidRDefault="00177C98" w:rsidP="001726AF">
      <w:pPr>
        <w:pStyle w:val="EJIE-Titulo3"/>
        <w:numPr>
          <w:ilvl w:val="2"/>
          <w:numId w:val="93"/>
        </w:numPr>
      </w:pPr>
      <w:bookmarkStart w:id="236" w:name="_Toc224597140"/>
      <w:r w:rsidRPr="00BD0CC4">
        <w:t>Cesión</w:t>
      </w:r>
      <w:bookmarkEnd w:id="236"/>
    </w:p>
    <w:p w14:paraId="24C13BF6" w14:textId="056D1431" w:rsidR="00392130" w:rsidRDefault="00392130" w:rsidP="009733F7">
      <w:pPr>
        <w:pStyle w:val="EJIE-Normal"/>
      </w:pPr>
      <w:r w:rsidRPr="004F6797">
        <w:t>No se permite la cesión de derechos y obligaciones derivados del contrato.</w:t>
      </w:r>
    </w:p>
    <w:p w14:paraId="630A261B" w14:textId="4CD86302" w:rsidR="00EE13C9" w:rsidRPr="00C62625" w:rsidRDefault="00EE13C9" w:rsidP="00EE13C9">
      <w:pPr>
        <w:pStyle w:val="EJIE-Titulo3"/>
        <w:rPr>
          <w:color w:val="auto"/>
        </w:rPr>
      </w:pPr>
      <w:bookmarkStart w:id="237" w:name="_Toc224597141"/>
      <w:r w:rsidRPr="00C62625">
        <w:rPr>
          <w:color w:val="auto"/>
        </w:rPr>
        <w:t>Supuesto específico de la cesión de derechos de cobro</w:t>
      </w:r>
      <w:bookmarkEnd w:id="237"/>
    </w:p>
    <w:p w14:paraId="1764C209" w14:textId="77777777" w:rsidR="00EE13C9" w:rsidRPr="00C62625" w:rsidRDefault="00EE13C9" w:rsidP="00EE13C9">
      <w:pPr>
        <w:pStyle w:val="EJIE-Normal"/>
        <w:rPr>
          <w:shd w:val="clear" w:color="auto" w:fill="FFFFFF"/>
        </w:rPr>
      </w:pPr>
      <w:r w:rsidRPr="00C62625">
        <w:rPr>
          <w:shd w:val="clear" w:color="auto" w:fill="FFFFFF"/>
        </w:rPr>
        <w:t>El artículo 200 de la LCSP establece que “</w:t>
      </w:r>
      <w:r w:rsidRPr="00C62625">
        <w:rPr>
          <w:i/>
          <w:iCs/>
          <w:shd w:val="clear" w:color="auto" w:fill="FFFFFF"/>
        </w:rPr>
        <w:t>los contratistas que tengan </w:t>
      </w:r>
      <w:r w:rsidRPr="00C62625">
        <w:rPr>
          <w:b/>
          <w:bCs/>
          <w:i/>
          <w:iCs/>
          <w:shd w:val="clear" w:color="auto" w:fill="FFFFFF"/>
        </w:rPr>
        <w:t>derecho de cobro</w:t>
      </w:r>
      <w:r w:rsidRPr="00C62625">
        <w:rPr>
          <w:i/>
          <w:iCs/>
          <w:shd w:val="clear" w:color="auto" w:fill="FFFFFF"/>
        </w:rPr>
        <w:t> frente a la Administración podrán </w:t>
      </w:r>
      <w:r w:rsidRPr="00C62625">
        <w:rPr>
          <w:b/>
          <w:bCs/>
          <w:i/>
          <w:iCs/>
          <w:shd w:val="clear" w:color="auto" w:fill="FFFFFF"/>
        </w:rPr>
        <w:t>ceder</w:t>
      </w:r>
      <w:r w:rsidRPr="00C62625">
        <w:rPr>
          <w:i/>
          <w:iCs/>
          <w:shd w:val="clear" w:color="auto" w:fill="FFFFFF"/>
        </w:rPr>
        <w:t> el mismo conforme a </w:t>
      </w:r>
      <w:r w:rsidRPr="00C62625">
        <w:rPr>
          <w:b/>
          <w:bCs/>
          <w:i/>
          <w:iCs/>
          <w:shd w:val="clear" w:color="auto" w:fill="FFFFFF"/>
        </w:rPr>
        <w:t>derecho</w:t>
      </w:r>
      <w:r w:rsidRPr="00C62625">
        <w:rPr>
          <w:shd w:val="clear" w:color="auto" w:fill="FFFFFF"/>
        </w:rPr>
        <w:t xml:space="preserve">». </w:t>
      </w:r>
    </w:p>
    <w:p w14:paraId="0F74A026" w14:textId="77777777" w:rsidR="00EE13C9" w:rsidRPr="00C62625" w:rsidRDefault="00EE13C9" w:rsidP="00EE13C9">
      <w:pPr>
        <w:pStyle w:val="EJIE-Normal"/>
        <w:rPr>
          <w:shd w:val="clear" w:color="auto" w:fill="FFFFFF"/>
        </w:rPr>
      </w:pPr>
      <w:r w:rsidRPr="00C62625">
        <w:rPr>
          <w:shd w:val="clear" w:color="auto" w:fill="FFFFFF"/>
        </w:rPr>
        <w:t>La cesión de los derechos de cobro como negocio jurídico bilateral por el que el acreedor (cedente) transfiera por actos inter vivos la titularidad del derecho de cobro del precio de un contrato a un tercero (cesionario).</w:t>
      </w:r>
    </w:p>
    <w:p w14:paraId="08309339" w14:textId="77777777" w:rsidR="00EE13C9" w:rsidRPr="00C62625" w:rsidRDefault="00EE13C9" w:rsidP="00EE13C9">
      <w:pPr>
        <w:pStyle w:val="EJIE-Normal"/>
        <w:rPr>
          <w:shd w:val="clear" w:color="auto" w:fill="FFFFFF"/>
        </w:rPr>
      </w:pPr>
      <w:r w:rsidRPr="00C62625">
        <w:rPr>
          <w:shd w:val="clear" w:color="auto" w:fill="FFFFFF"/>
        </w:rPr>
        <w:t>Según lo establecido en la Circular conjunta de la Abogacía General del Estado- Dirección de los servicios jurídicos del Estado y de la intervención de la Administración del Estado, relativa a la tramitación de facturas electrónicas y sus efectos en relación a este tipo de cesiones, a la revisión y aprobación de EJIE, de acuerdo con los siguiente:</w:t>
      </w:r>
    </w:p>
    <w:p w14:paraId="4A8C94C6" w14:textId="77777777" w:rsidR="00EE13C9" w:rsidRPr="00C62625" w:rsidRDefault="00EE13C9" w:rsidP="00EE13C9">
      <w:pPr>
        <w:pStyle w:val="EJIE-Normal"/>
        <w:rPr>
          <w:shd w:val="clear" w:color="auto" w:fill="FFFFFF"/>
        </w:rPr>
      </w:pPr>
      <w:r w:rsidRPr="00C62625">
        <w:rPr>
          <w:shd w:val="clear" w:color="auto" w:fill="FFFFFF"/>
        </w:rPr>
        <w:t>El contratista podrá ceder el derecho de cobro (cedente) que ostenta frente a EJIE, a un tercero (cesionario), con las siguientes premisas:</w:t>
      </w:r>
    </w:p>
    <w:p w14:paraId="0E344A12" w14:textId="77777777" w:rsidR="00EE13C9" w:rsidRPr="00C62625" w:rsidRDefault="00EE13C9" w:rsidP="001726AF">
      <w:pPr>
        <w:pStyle w:val="EJIE-Normal"/>
        <w:numPr>
          <w:ilvl w:val="1"/>
          <w:numId w:val="101"/>
        </w:numPr>
        <w:tabs>
          <w:tab w:val="clear" w:pos="1440"/>
        </w:tabs>
        <w:rPr>
          <w:shd w:val="clear" w:color="auto" w:fill="FFFFFF"/>
        </w:rPr>
      </w:pPr>
      <w:r w:rsidRPr="00C62625">
        <w:rPr>
          <w:shd w:val="clear" w:color="auto" w:fill="FFFFFF"/>
        </w:rPr>
        <w:t>Los establecidos en el art 1261 del CC,</w:t>
      </w:r>
    </w:p>
    <w:p w14:paraId="070A5BBA" w14:textId="77777777" w:rsidR="00EE13C9" w:rsidRPr="00C62625" w:rsidRDefault="00EE13C9" w:rsidP="001726AF">
      <w:pPr>
        <w:pStyle w:val="EJIE-Normal"/>
        <w:numPr>
          <w:ilvl w:val="1"/>
          <w:numId w:val="101"/>
        </w:numPr>
        <w:tabs>
          <w:tab w:val="clear" w:pos="1440"/>
        </w:tabs>
        <w:rPr>
          <w:shd w:val="clear" w:color="auto" w:fill="FFFFFF"/>
        </w:rPr>
      </w:pPr>
      <w:r w:rsidRPr="00C62625">
        <w:rPr>
          <w:shd w:val="clear" w:color="auto" w:fill="FFFFFF"/>
        </w:rPr>
        <w:t>Instrumentación formal de la cesión de cobros:</w:t>
      </w:r>
    </w:p>
    <w:p w14:paraId="336D911D" w14:textId="77777777" w:rsidR="00EE13C9" w:rsidRPr="00C62625" w:rsidRDefault="00EE13C9" w:rsidP="001726AF">
      <w:pPr>
        <w:pStyle w:val="EJIE-Normal"/>
        <w:numPr>
          <w:ilvl w:val="2"/>
          <w:numId w:val="101"/>
        </w:numPr>
        <w:rPr>
          <w:shd w:val="clear" w:color="auto" w:fill="FFFFFF"/>
        </w:rPr>
      </w:pPr>
      <w:r w:rsidRPr="00C62625">
        <w:rPr>
          <w:shd w:val="clear" w:color="auto" w:fill="FFFFFF"/>
        </w:rPr>
        <w:t>Objeto. El objeto de la cesión debe ser es el derecho de cobro que ostenta el contratista frente a EJIE en calidad de adjudicataria y contratista. El derecho de cobro se limita a derechos actuales y no futuros o generales, sin que sea admisible fuera del ámbito del contrato, con referencia a contratos futuros, por la propia regulación de la contratación del sector público y las especiales características de ésta, que va referida a la concreta relación contractual.</w:t>
      </w:r>
    </w:p>
    <w:p w14:paraId="0D64D543" w14:textId="77777777" w:rsidR="00EE13C9" w:rsidRPr="00C62625" w:rsidRDefault="00EE13C9" w:rsidP="001726AF">
      <w:pPr>
        <w:pStyle w:val="EJIE-Normal"/>
        <w:numPr>
          <w:ilvl w:val="2"/>
          <w:numId w:val="101"/>
        </w:numPr>
        <w:rPr>
          <w:shd w:val="clear" w:color="auto" w:fill="FFFFFF"/>
        </w:rPr>
      </w:pPr>
      <w:r w:rsidRPr="00C62625">
        <w:rPr>
          <w:shd w:val="clear" w:color="auto" w:fill="FFFFFF"/>
        </w:rPr>
        <w:t>Cesión en documento de contrato de acuerdo de cesión que no requerirá elevación a escritura pública y que se remitirá a EJIE, con notificación fehaciente.</w:t>
      </w:r>
    </w:p>
    <w:p w14:paraId="70562901" w14:textId="18B24192" w:rsidR="00EE13C9" w:rsidRPr="00C62625" w:rsidRDefault="00EE13C9" w:rsidP="001726AF">
      <w:pPr>
        <w:pStyle w:val="EJIE-Normal"/>
        <w:numPr>
          <w:ilvl w:val="2"/>
          <w:numId w:val="101"/>
        </w:numPr>
        <w:rPr>
          <w:shd w:val="clear" w:color="auto" w:fill="FFFFFF"/>
        </w:rPr>
      </w:pPr>
      <w:r w:rsidRPr="00C62625">
        <w:rPr>
          <w:shd w:val="clear" w:color="auto" w:fill="FFFFFF"/>
        </w:rPr>
        <w:t>Notificación fehaciente, como condición de plena eficacia y siendo</w:t>
      </w:r>
      <w:r w:rsidR="00020D00">
        <w:rPr>
          <w:shd w:val="clear" w:color="auto" w:fill="FFFFFF"/>
        </w:rPr>
        <w:t>,</w:t>
      </w:r>
      <w:r w:rsidRPr="00C62625">
        <w:rPr>
          <w:shd w:val="clear" w:color="auto" w:fill="FFFFFF"/>
        </w:rPr>
        <w:t xml:space="preserve"> por lo tanto, requisito imprescindible para que la cesión tenga eficacia ante EJIE, la notificación fehaciente del acuerdo de cesión. El momento de la notificación teniendo en cuenta que la notificación podrá llevarse a cabo:</w:t>
      </w:r>
    </w:p>
    <w:p w14:paraId="346FF803" w14:textId="77777777" w:rsidR="00EE13C9" w:rsidRPr="00C62625" w:rsidRDefault="00EE13C9" w:rsidP="001726AF">
      <w:pPr>
        <w:pStyle w:val="EJIE-Normal"/>
        <w:numPr>
          <w:ilvl w:val="3"/>
          <w:numId w:val="101"/>
        </w:numPr>
        <w:rPr>
          <w:shd w:val="clear" w:color="auto" w:fill="FFFFFF"/>
        </w:rPr>
      </w:pPr>
      <w:r w:rsidRPr="00C62625">
        <w:rPr>
          <w:shd w:val="clear" w:color="auto" w:fill="FFFFFF"/>
        </w:rPr>
        <w:t>Con la formalización del contrato y antes de efectuar el pago al contratista-cedente. Incluirá la documentación del contrato de cesión, y los poderes de representación y documentos y factura a los que estarían asociados.</w:t>
      </w:r>
    </w:p>
    <w:p w14:paraId="468A4D40" w14:textId="77777777" w:rsidR="00EE13C9" w:rsidRPr="00C62625" w:rsidRDefault="00EE13C9" w:rsidP="001726AF">
      <w:pPr>
        <w:pStyle w:val="EJIE-Normal"/>
        <w:numPr>
          <w:ilvl w:val="3"/>
          <w:numId w:val="101"/>
        </w:numPr>
        <w:rPr>
          <w:shd w:val="clear" w:color="auto" w:fill="FFFFFF"/>
        </w:rPr>
      </w:pPr>
      <w:r w:rsidRPr="00C62625">
        <w:rPr>
          <w:shd w:val="clear" w:color="auto" w:fill="FFFFFF"/>
        </w:rPr>
        <w:t>En el momento de expedirse la factura o con la recepción o aceptación de los servicios o suministros, o la aceptación de la certificación de obra.</w:t>
      </w:r>
    </w:p>
    <w:p w14:paraId="42C27900" w14:textId="77777777" w:rsidR="00EE13C9" w:rsidRPr="00C62625" w:rsidRDefault="00EE13C9" w:rsidP="001726AF">
      <w:pPr>
        <w:pStyle w:val="EJIE-Normal"/>
        <w:numPr>
          <w:ilvl w:val="3"/>
          <w:numId w:val="101"/>
        </w:numPr>
        <w:rPr>
          <w:shd w:val="clear" w:color="auto" w:fill="FFFFFF"/>
        </w:rPr>
      </w:pPr>
      <w:r w:rsidRPr="00C62625">
        <w:rPr>
          <w:shd w:val="clear" w:color="auto" w:fill="FFFFFF"/>
        </w:rPr>
        <w:t>Previo a la extinción del contrato, y cualquier pago precedente a la extinción del vínculo contractual.</w:t>
      </w:r>
    </w:p>
    <w:p w14:paraId="39A8CC4B" w14:textId="77777777" w:rsidR="00EE13C9" w:rsidRPr="00C62625" w:rsidRDefault="00EE13C9" w:rsidP="001726AF">
      <w:pPr>
        <w:pStyle w:val="EJIE-Normal"/>
        <w:numPr>
          <w:ilvl w:val="3"/>
          <w:numId w:val="101"/>
        </w:numPr>
        <w:rPr>
          <w:shd w:val="clear" w:color="auto" w:fill="FFFFFF"/>
        </w:rPr>
      </w:pPr>
      <w:r w:rsidRPr="00C62625">
        <w:rPr>
          <w:shd w:val="clear" w:color="auto" w:fill="FFFFFF"/>
        </w:rPr>
        <w:lastRenderedPageBreak/>
        <w:t>Están legitimadas para realizarla notificación de la cesión, como condición d eficacia frente al deudor (1527 CC). A comunicar por cedente y cesionario.</w:t>
      </w:r>
    </w:p>
    <w:p w14:paraId="7E4BB8EF" w14:textId="77777777" w:rsidR="00FE3503" w:rsidRDefault="00EE13C9" w:rsidP="001726AF">
      <w:pPr>
        <w:pStyle w:val="EJIE-Normal"/>
        <w:numPr>
          <w:ilvl w:val="3"/>
          <w:numId w:val="101"/>
        </w:numPr>
        <w:rPr>
          <w:shd w:val="clear" w:color="auto" w:fill="FFFFFF"/>
        </w:rPr>
      </w:pPr>
      <w:r w:rsidRPr="00C62625">
        <w:rPr>
          <w:shd w:val="clear" w:color="auto" w:fill="FFFFFF"/>
        </w:rPr>
        <w:t>EJIE comprobará y/o verificará la efectiva existencia de la cesión y las facultades de representación por quien, actuando en nombre y por cuenta del cedente o cesionario, efectúe la notificación de la cesión (de acuerdo a las facultades inscritas, mediante escritura pública, inscripción en su caso en registro público o administrativo y específicamente en ROC o ROLECE).</w:t>
      </w:r>
    </w:p>
    <w:p w14:paraId="1BB2242D" w14:textId="4BB19B0C" w:rsidR="00EE13C9" w:rsidRPr="00FE3503" w:rsidRDefault="00FE3503" w:rsidP="001726AF">
      <w:pPr>
        <w:pStyle w:val="EJIE-Normal"/>
        <w:numPr>
          <w:ilvl w:val="3"/>
          <w:numId w:val="101"/>
        </w:numPr>
        <w:rPr>
          <w:shd w:val="clear" w:color="auto" w:fill="FFFFFF"/>
        </w:rPr>
      </w:pPr>
      <w:r>
        <w:rPr>
          <w:shd w:val="clear" w:color="auto" w:fill="FFFFFF"/>
        </w:rPr>
        <w:t>Deberá presentar</w:t>
      </w:r>
      <w:r>
        <w:rPr>
          <w:rFonts w:ascii="Calibri" w:hAnsi="Calibri"/>
          <w:lang w:val="eu-ES"/>
        </w:rPr>
        <w:t xml:space="preserve"> certificado que acredite no estar inlcuido en el listado CIRBE, aportando certificado  actual que lo acredite, emitido por el Banco de España (</w:t>
      </w:r>
      <w:hyperlink r:id="rId41" w:history="1">
        <w:r w:rsidRPr="00766D97">
          <w:rPr>
            <w:rStyle w:val="Hipervnculo"/>
            <w:rFonts w:ascii="Calibri" w:hAnsi="Calibri" w:cstheme="minorHAnsi"/>
            <w:lang w:val="eu-ES" w:eastAsia="es-ES"/>
          </w:rPr>
          <w:t>https://clientebancario.bde.es/pcb/es/menu-horizontal/productosservici/relacionados/cirbe/</w:t>
        </w:r>
      </w:hyperlink>
      <w:r>
        <w:rPr>
          <w:rFonts w:ascii="Calibri" w:hAnsi="Calibri"/>
          <w:lang w:val="eu-ES"/>
        </w:rPr>
        <w:t xml:space="preserve"> )</w:t>
      </w:r>
    </w:p>
    <w:p w14:paraId="1C229E67" w14:textId="77777777" w:rsidR="00EE13C9" w:rsidRPr="00C62625" w:rsidRDefault="00EE13C9" w:rsidP="001726AF">
      <w:pPr>
        <w:pStyle w:val="EJIE-Normal"/>
        <w:numPr>
          <w:ilvl w:val="3"/>
          <w:numId w:val="101"/>
        </w:numPr>
        <w:rPr>
          <w:shd w:val="clear" w:color="auto" w:fill="FFFFFF"/>
        </w:rPr>
      </w:pPr>
      <w:r w:rsidRPr="00C62625">
        <w:rPr>
          <w:shd w:val="clear" w:color="auto" w:fill="FFFFFF"/>
        </w:rPr>
        <w:t>Desde el momento en el que EJIE conoce la cesión, es obligatorio que pague al cesionario de cobro, pero, de no cumplirse esta carga, EJIE quedaría liberada con el pago a su contratista, el acreedor original o cedente, tal y como determina el artículo 208.4 LCSP</w:t>
      </w:r>
      <w:r w:rsidRPr="00C62625">
        <w:rPr>
          <w:rStyle w:val="nfasis"/>
          <w:shd w:val="clear" w:color="auto" w:fill="FFFFFF"/>
        </w:rPr>
        <w:t> “Una vez que la Administración tenga conocimiento del acuerdo de cesión, el mandamiento de pago habrá de ser expedido a favor del cesionario. Antes de que la cesión se ponga en conocimiento de la Administración, los mandamientos de pago a nombre del contratista o del cedente surtirán efectos liberatorios”</w:t>
      </w:r>
      <w:r w:rsidRPr="00C62625">
        <w:rPr>
          <w:shd w:val="clear" w:color="auto" w:fill="FFFFFF"/>
        </w:rPr>
        <w:t>. Lo mismo se deduciría, a contrario, del artículo 1527 CC</w:t>
      </w:r>
    </w:p>
    <w:p w14:paraId="772396E7" w14:textId="77777777" w:rsidR="00EE13C9" w:rsidRPr="00C62625" w:rsidRDefault="00EE13C9" w:rsidP="001726AF">
      <w:pPr>
        <w:pStyle w:val="EJIE-Normal"/>
        <w:numPr>
          <w:ilvl w:val="3"/>
          <w:numId w:val="101"/>
        </w:numPr>
        <w:rPr>
          <w:shd w:val="clear" w:color="auto" w:fill="FFFFFF"/>
        </w:rPr>
      </w:pPr>
      <w:r w:rsidRPr="00C62625">
        <w:rPr>
          <w:shd w:val="clear" w:color="auto" w:fill="FFFFFF"/>
        </w:rPr>
        <w:t>La cesión de derechos de cobro no implica la cesión del resto de derechos del contrato, que no están contemplados en el presente PCP.</w:t>
      </w:r>
    </w:p>
    <w:p w14:paraId="2B6112AE" w14:textId="77777777" w:rsidR="00EE13C9" w:rsidRPr="00C62625" w:rsidRDefault="00EE13C9" w:rsidP="001726AF">
      <w:pPr>
        <w:pStyle w:val="EJIE-Normal"/>
        <w:numPr>
          <w:ilvl w:val="1"/>
          <w:numId w:val="101"/>
        </w:numPr>
        <w:tabs>
          <w:tab w:val="clear" w:pos="1440"/>
        </w:tabs>
        <w:rPr>
          <w:shd w:val="clear" w:color="auto" w:fill="FFFFFF"/>
        </w:rPr>
      </w:pPr>
      <w:r w:rsidRPr="00C62625">
        <w:rPr>
          <w:shd w:val="clear" w:color="auto" w:fill="FFFFFF"/>
        </w:rPr>
        <w:t>Cesión de derechos de cobro y factura electrónica</w:t>
      </w:r>
    </w:p>
    <w:p w14:paraId="4616734E" w14:textId="77777777" w:rsidR="00EE13C9" w:rsidRPr="00C62625" w:rsidRDefault="00EE13C9" w:rsidP="001726AF">
      <w:pPr>
        <w:pStyle w:val="EJIE-Normal"/>
        <w:numPr>
          <w:ilvl w:val="1"/>
          <w:numId w:val="101"/>
        </w:numPr>
        <w:tabs>
          <w:tab w:val="clear" w:pos="1440"/>
        </w:tabs>
        <w:rPr>
          <w:shd w:val="clear" w:color="auto" w:fill="FFFFFF"/>
        </w:rPr>
      </w:pPr>
      <w:r w:rsidRPr="00C62625">
        <w:rPr>
          <w:shd w:val="clear" w:color="auto" w:fill="FFFFFF"/>
        </w:rPr>
        <w:t>Requisitos:</w:t>
      </w:r>
    </w:p>
    <w:p w14:paraId="665245DC" w14:textId="77777777" w:rsidR="00EE13C9" w:rsidRPr="00C62625" w:rsidRDefault="00EE13C9" w:rsidP="001726AF">
      <w:pPr>
        <w:pStyle w:val="EJIE-Normal"/>
        <w:numPr>
          <w:ilvl w:val="2"/>
          <w:numId w:val="101"/>
        </w:numPr>
        <w:rPr>
          <w:shd w:val="clear" w:color="auto" w:fill="FFFFFF"/>
        </w:rPr>
      </w:pPr>
      <w:r w:rsidRPr="00C62625">
        <w:rPr>
          <w:shd w:val="clear" w:color="auto" w:fill="FFFFFF"/>
        </w:rPr>
        <w:t>Deberá igualmente utilizarse factura electrónica por parte de los cesionarios.</w:t>
      </w:r>
    </w:p>
    <w:p w14:paraId="7D4EF08B" w14:textId="77777777" w:rsidR="00EE13C9" w:rsidRPr="00C62625" w:rsidRDefault="00EE13C9" w:rsidP="00EE13C9">
      <w:pPr>
        <w:pStyle w:val="EJIE-Normal"/>
        <w:ind w:left="1800"/>
        <w:rPr>
          <w:shd w:val="clear" w:color="auto" w:fill="FFFFFF"/>
        </w:rPr>
      </w:pPr>
      <w:r w:rsidRPr="00C62625">
        <w:rPr>
          <w:shd w:val="clear" w:color="auto" w:fill="FFFFFF"/>
        </w:rPr>
        <w:t>Toda la documentación se presentará en formato electrónico con firma electrónica, documentos que cumplan los estándares y formatos del ENI. Se podrá solicitar por parte de EJIE cualquier otra documentación adicional para la comprobación de la cesión.</w:t>
      </w:r>
    </w:p>
    <w:p w14:paraId="44AC5D5D" w14:textId="77777777" w:rsidR="00EE13C9" w:rsidRPr="00C62625" w:rsidRDefault="00EE13C9" w:rsidP="009733F7">
      <w:pPr>
        <w:pStyle w:val="EJIE-Normal"/>
      </w:pPr>
    </w:p>
    <w:p w14:paraId="2426149A" w14:textId="77777777" w:rsidR="00177C98" w:rsidRPr="00BD0CC4" w:rsidRDefault="00177C98" w:rsidP="001726AF">
      <w:pPr>
        <w:pStyle w:val="EJIE-Titulo3"/>
        <w:numPr>
          <w:ilvl w:val="2"/>
          <w:numId w:val="93"/>
        </w:numPr>
      </w:pPr>
      <w:bookmarkStart w:id="238" w:name="_Toc224597142"/>
      <w:r w:rsidRPr="00BD0CC4">
        <w:t>Subcontratación</w:t>
      </w:r>
      <w:bookmarkEnd w:id="238"/>
    </w:p>
    <w:p w14:paraId="63F10F51" w14:textId="608F8098" w:rsidR="00F817DF" w:rsidRPr="00FF07BA" w:rsidRDefault="00F817DF" w:rsidP="009733F7">
      <w:pPr>
        <w:pStyle w:val="EJIE-Normal"/>
      </w:pPr>
      <w:r w:rsidRPr="00E515A3">
        <w:t xml:space="preserve">Las licitadoras deberán indicar en el </w:t>
      </w:r>
      <w:r w:rsidR="00E515A3">
        <w:t>DEUC</w:t>
      </w:r>
      <w:r w:rsidRPr="00E515A3">
        <w:t xml:space="preserve"> la parte de contrato que tengan previsto subcontratar, señalando su porcentaje, y el nombre y perfil empresarial,</w:t>
      </w:r>
      <w:r w:rsidRPr="00FF07BA">
        <w:t xml:space="preserve"> definido por referencia a las condiciones </w:t>
      </w:r>
      <w:r w:rsidRPr="00E515A3">
        <w:t xml:space="preserve">de solvencia profesional o técnica de </w:t>
      </w:r>
      <w:r w:rsidR="00E515A3" w:rsidRPr="00E515A3">
        <w:t>las subcontratistas a la</w:t>
      </w:r>
      <w:r w:rsidRPr="00E515A3">
        <w:t>s que vaya a encomendar su realización.</w:t>
      </w:r>
      <w:r w:rsidRPr="00FF07BA">
        <w:t xml:space="preserve"> No se deben mencionar las cuantías </w:t>
      </w:r>
      <w:r w:rsidRPr="004857B1">
        <w:t xml:space="preserve">previstas de subcontratación, puesto que son datos de la oferta </w:t>
      </w:r>
      <w:r w:rsidR="00F93AA7" w:rsidRPr="004857B1">
        <w:t xml:space="preserve">de fórmulas, y la presentación en el resto de </w:t>
      </w:r>
      <w:r w:rsidR="00E0058F">
        <w:t xml:space="preserve">los </w:t>
      </w:r>
      <w:r w:rsidR="00344085" w:rsidRPr="004857B1">
        <w:rPr>
          <w:bCs/>
          <w:lang w:val="es-EC"/>
        </w:rPr>
        <w:t>archivos electrónicos</w:t>
      </w:r>
      <w:r w:rsidR="00344085" w:rsidRPr="004857B1">
        <w:rPr>
          <w:b/>
          <w:bCs/>
          <w:lang w:val="es-EC"/>
        </w:rPr>
        <w:t xml:space="preserve"> </w:t>
      </w:r>
      <w:r w:rsidRPr="004857B1">
        <w:t xml:space="preserve">conllevará </w:t>
      </w:r>
      <w:r w:rsidRPr="00FF07BA">
        <w:t>la exclusión de la licitación.</w:t>
      </w:r>
    </w:p>
    <w:p w14:paraId="31E5792F" w14:textId="098A423A" w:rsidR="00F817DF" w:rsidRPr="00FF07BA" w:rsidRDefault="00E515A3" w:rsidP="009733F7">
      <w:pPr>
        <w:pStyle w:val="EJIE-Normal"/>
      </w:pPr>
      <w:r w:rsidRPr="00E515A3">
        <w:t>La</w:t>
      </w:r>
      <w:r w:rsidR="00F817DF" w:rsidRPr="00E515A3">
        <w:t xml:space="preserve">s subcontratistas no tendrán en ningún caso acción directa frente a EJIE por las obligaciones contraídas con ellos por </w:t>
      </w:r>
      <w:r w:rsidRPr="00E515A3">
        <w:t>la</w:t>
      </w:r>
      <w:r w:rsidR="00F817DF" w:rsidRPr="00E515A3">
        <w:t xml:space="preserve"> contratista como consecuencia de la ejecución del contrato principal y de los subcontratos</w:t>
      </w:r>
      <w:r w:rsidR="00020D00">
        <w:t>.</w:t>
      </w:r>
    </w:p>
    <w:p w14:paraId="4B66C2FC" w14:textId="77777777" w:rsidR="00177C98" w:rsidRPr="00E515A3" w:rsidRDefault="00E515A3" w:rsidP="009733F7">
      <w:pPr>
        <w:spacing w:after="180" w:line="240" w:lineRule="auto"/>
        <w:ind w:left="720"/>
        <w:jc w:val="both"/>
        <w:rPr>
          <w:rFonts w:eastAsia="Times New Roman" w:cstheme="minorHAnsi"/>
          <w:lang w:eastAsia="es-ES"/>
        </w:rPr>
      </w:pPr>
      <w:r w:rsidRPr="00E515A3">
        <w:rPr>
          <w:rFonts w:eastAsia="Times New Roman" w:cstheme="minorHAnsi"/>
          <w:lang w:eastAsia="es-ES"/>
        </w:rPr>
        <w:lastRenderedPageBreak/>
        <w:t>La</w:t>
      </w:r>
      <w:r w:rsidR="00177C98" w:rsidRPr="00E515A3">
        <w:rPr>
          <w:rFonts w:eastAsia="Times New Roman" w:cstheme="minorHAnsi"/>
          <w:lang w:eastAsia="es-ES"/>
        </w:rPr>
        <w:t xml:space="preserve"> contratista podrá concertar con terceros la realización parcial de la prestación con sujeción a lo que dispongan los pliegos, salvo la prestación o parte de la misma</w:t>
      </w:r>
      <w:r w:rsidR="00002AE9" w:rsidRPr="00E515A3">
        <w:rPr>
          <w:rFonts w:eastAsia="Times New Roman" w:cstheme="minorHAnsi"/>
          <w:lang w:eastAsia="es-ES"/>
        </w:rPr>
        <w:t xml:space="preserve"> que</w:t>
      </w:r>
      <w:r w:rsidR="00177C98" w:rsidRPr="00E515A3">
        <w:rPr>
          <w:rFonts w:eastAsia="Times New Roman" w:cstheme="minorHAnsi"/>
          <w:lang w:eastAsia="es-ES"/>
        </w:rPr>
        <w:t xml:space="preserve"> haya de ser ejecutada directamente por el primero.</w:t>
      </w:r>
    </w:p>
    <w:p w14:paraId="40531F41" w14:textId="77777777" w:rsidR="00D274D5" w:rsidRPr="00D274D5" w:rsidRDefault="00D274D5" w:rsidP="001726AF">
      <w:pPr>
        <w:pStyle w:val="Prrafodelista"/>
        <w:numPr>
          <w:ilvl w:val="0"/>
          <w:numId w:val="76"/>
        </w:numPr>
        <w:spacing w:before="180" w:after="180" w:line="240" w:lineRule="auto"/>
        <w:ind w:hanging="294"/>
        <w:jc w:val="both"/>
        <w:rPr>
          <w:rFonts w:eastAsia="Times New Roman" w:cstheme="minorHAnsi"/>
          <w:b/>
          <w:i/>
          <w:lang w:eastAsia="es-ES"/>
        </w:rPr>
      </w:pPr>
      <w:r w:rsidRPr="00D274D5">
        <w:rPr>
          <w:rFonts w:eastAsia="Times New Roman" w:cstheme="minorHAnsi"/>
          <w:b/>
          <w:i/>
          <w:lang w:eastAsia="es-ES"/>
        </w:rPr>
        <w:t>Requisitos</w:t>
      </w:r>
    </w:p>
    <w:p w14:paraId="4FE2D50F" w14:textId="77777777" w:rsidR="00177C98" w:rsidRPr="00FF07BA" w:rsidRDefault="00177C98" w:rsidP="009733F7">
      <w:pPr>
        <w:spacing w:before="180" w:after="180" w:line="240" w:lineRule="auto"/>
        <w:ind w:left="360" w:firstLine="360"/>
        <w:jc w:val="both"/>
        <w:rPr>
          <w:rFonts w:eastAsia="Times New Roman" w:cstheme="minorHAnsi"/>
          <w:lang w:eastAsia="es-ES"/>
        </w:rPr>
      </w:pPr>
      <w:r w:rsidRPr="00E515A3">
        <w:rPr>
          <w:rFonts w:eastAsia="Times New Roman" w:cstheme="minorHAnsi"/>
          <w:lang w:eastAsia="es-ES"/>
        </w:rPr>
        <w:t>La celebración de los subcontratos estará sometida al cumplimiento de los siguientes requisitos:</w:t>
      </w:r>
    </w:p>
    <w:p w14:paraId="4C146F20" w14:textId="77777777" w:rsidR="00177C98" w:rsidRPr="00FF07BA" w:rsidRDefault="00E515A3" w:rsidP="001726AF">
      <w:pPr>
        <w:pStyle w:val="Prrafodelista"/>
        <w:numPr>
          <w:ilvl w:val="0"/>
          <w:numId w:val="94"/>
        </w:numPr>
        <w:spacing w:before="360" w:after="180" w:line="240" w:lineRule="auto"/>
        <w:jc w:val="both"/>
        <w:rPr>
          <w:rFonts w:eastAsia="Times New Roman" w:cstheme="minorHAnsi"/>
          <w:lang w:eastAsia="es-ES"/>
        </w:rPr>
      </w:pPr>
      <w:r w:rsidRPr="00E515A3">
        <w:rPr>
          <w:rFonts w:eastAsia="Times New Roman" w:cstheme="minorHAnsi"/>
          <w:lang w:eastAsia="es-ES"/>
        </w:rPr>
        <w:t>Las licitadora</w:t>
      </w:r>
      <w:r w:rsidR="00177C98" w:rsidRPr="00E515A3">
        <w:rPr>
          <w:rFonts w:eastAsia="Times New Roman" w:cstheme="minorHAnsi"/>
          <w:lang w:eastAsia="es-ES"/>
        </w:rPr>
        <w:t>s deberán indicar en la oferta la parte del contrato que tengan previsto</w:t>
      </w:r>
      <w:r w:rsidR="00177C98" w:rsidRPr="00FF07BA">
        <w:rPr>
          <w:rFonts w:eastAsia="Times New Roman" w:cstheme="minorHAnsi"/>
          <w:lang w:eastAsia="es-ES"/>
        </w:rPr>
        <w:t xml:space="preserve"> subcontratar, señalando su porcentaje, y el nombre o el perfil empresarial, definido por referencia a las condiciones de solvencia profesional o técnica, de los subcontratistas a los que se vaya a encomendar su realización.</w:t>
      </w:r>
    </w:p>
    <w:p w14:paraId="46F7EDD3" w14:textId="77777777" w:rsidR="00177C98" w:rsidRPr="00B728E2" w:rsidRDefault="00177C98" w:rsidP="001726AF">
      <w:pPr>
        <w:pStyle w:val="Prrafodelista"/>
        <w:numPr>
          <w:ilvl w:val="0"/>
          <w:numId w:val="94"/>
        </w:numPr>
        <w:spacing w:before="360" w:after="180" w:line="240" w:lineRule="auto"/>
        <w:jc w:val="both"/>
        <w:rPr>
          <w:rFonts w:eastAsia="Times New Roman" w:cstheme="minorHAnsi"/>
          <w:lang w:eastAsia="es-ES"/>
        </w:rPr>
      </w:pPr>
      <w:r w:rsidRPr="00B728E2">
        <w:rPr>
          <w:rFonts w:eastAsia="Times New Roman" w:cstheme="minorHAnsi"/>
          <w:lang w:eastAsia="es-ES"/>
        </w:rPr>
        <w:t xml:space="preserve">En todo caso, </w:t>
      </w:r>
      <w:r w:rsidR="00B728E2" w:rsidRPr="00B728E2">
        <w:rPr>
          <w:rFonts w:eastAsia="Times New Roman" w:cstheme="minorHAnsi"/>
          <w:lang w:eastAsia="es-ES"/>
        </w:rPr>
        <w:t>la</w:t>
      </w:r>
      <w:r w:rsidRPr="00B728E2">
        <w:rPr>
          <w:rFonts w:eastAsia="Times New Roman" w:cstheme="minorHAnsi"/>
          <w:lang w:eastAsia="es-ES"/>
        </w:rPr>
        <w:t xml:space="preserve">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w:t>
      </w:r>
      <w:r w:rsidR="00B728E2" w:rsidRPr="00B728E2">
        <w:rPr>
          <w:rFonts w:eastAsia="Times New Roman" w:cstheme="minorHAnsi"/>
          <w:lang w:eastAsia="es-ES"/>
        </w:rPr>
        <w:t xml:space="preserve"> la</w:t>
      </w:r>
      <w:r w:rsidRPr="00B728E2">
        <w:rPr>
          <w:rFonts w:eastAsia="Times New Roman" w:cstheme="minorHAnsi"/>
          <w:lang w:eastAsia="es-ES"/>
        </w:rPr>
        <w:t xml:space="preserve"> subcontratista, y justificando suficientemente la aptitud de </w:t>
      </w:r>
      <w:r w:rsidR="00B728E2" w:rsidRPr="00B728E2">
        <w:rPr>
          <w:rFonts w:eastAsia="Times New Roman" w:cstheme="minorHAnsi"/>
          <w:lang w:eastAsia="es-ES"/>
        </w:rPr>
        <w:t>esta</w:t>
      </w:r>
      <w:r w:rsidRPr="00B728E2">
        <w:rPr>
          <w:rFonts w:eastAsia="Times New Roman" w:cstheme="minorHAnsi"/>
          <w:lang w:eastAsia="es-ES"/>
        </w:rPr>
        <w:t xml:space="preserve"> para ejecutarla por referencia a los elementos técnicos y humanos de que dispone y a su experiencia, y acreditando que el mismo no se encuentra incurso en prohibición de contratar de acuerdo con el artículo 71.</w:t>
      </w:r>
    </w:p>
    <w:p w14:paraId="306B9145" w14:textId="77777777" w:rsidR="00177C98" w:rsidRPr="00FF07BA" w:rsidRDefault="00B728E2" w:rsidP="001726AF">
      <w:pPr>
        <w:pStyle w:val="Prrafodelista"/>
        <w:numPr>
          <w:ilvl w:val="0"/>
          <w:numId w:val="94"/>
        </w:numPr>
        <w:spacing w:before="360" w:after="180" w:line="240" w:lineRule="auto"/>
        <w:jc w:val="both"/>
        <w:rPr>
          <w:rFonts w:eastAsia="Times New Roman" w:cstheme="minorHAnsi"/>
          <w:lang w:eastAsia="es-ES"/>
        </w:rPr>
      </w:pPr>
      <w:r w:rsidRPr="00B728E2">
        <w:rPr>
          <w:rFonts w:eastAsia="Times New Roman" w:cstheme="minorHAnsi"/>
          <w:lang w:eastAsia="es-ES"/>
        </w:rPr>
        <w:t>La</w:t>
      </w:r>
      <w:r w:rsidR="00177C98" w:rsidRPr="00B728E2">
        <w:rPr>
          <w:rFonts w:eastAsia="Times New Roman" w:cstheme="minorHAnsi"/>
          <w:lang w:eastAsia="es-ES"/>
        </w:rPr>
        <w:t xml:space="preserve"> contratista principal deberá notificar por escrito al órgano de contratación cualquier modificación que sufra esta información durante la ejecución del contrato principal, y toda</w:t>
      </w:r>
      <w:r w:rsidR="00177C98" w:rsidRPr="00FF07BA">
        <w:rPr>
          <w:rFonts w:eastAsia="Times New Roman" w:cstheme="minorHAnsi"/>
          <w:lang w:eastAsia="es-ES"/>
        </w:rPr>
        <w:t xml:space="preserve"> la información necesaria sobre los nuevos subcontratistas.</w:t>
      </w:r>
    </w:p>
    <w:p w14:paraId="29B0C0D6" w14:textId="77777777" w:rsidR="00177C98" w:rsidRPr="00FF07BA" w:rsidRDefault="00177C98" w:rsidP="001726AF">
      <w:pPr>
        <w:pStyle w:val="Prrafodelista"/>
        <w:numPr>
          <w:ilvl w:val="0"/>
          <w:numId w:val="94"/>
        </w:numPr>
        <w:spacing w:before="360" w:after="180" w:line="240" w:lineRule="auto"/>
        <w:jc w:val="both"/>
        <w:rPr>
          <w:rFonts w:eastAsia="Times New Roman" w:cstheme="minorHAnsi"/>
          <w:lang w:eastAsia="es-ES"/>
        </w:rPr>
      </w:pPr>
      <w:r w:rsidRPr="00FF07BA">
        <w:rPr>
          <w:rFonts w:eastAsia="Times New Roman" w:cstheme="minorHAnsi"/>
          <w:lang w:eastAsia="es-ES"/>
        </w:rPr>
        <w:t>Los subcontratos que no se ajusten a lo indicado en la oferta, por celebrarse con empresarios distintos de los indicados nominativamente en la misma o por referirse a partes de la prestación diferentes a las señaladas en ella, no podrán celebrarse hasta que transcurran veinte días desde que se hubiese cursado la notificación y aportado las justificaciones a que se refiere este apartado, salvo que con anterioridad hubiesen sido autorizados expresamente, siempre que EJIE no hubiese notificado dentro de este plazo su oposición a los mismos. Este régimen será igualmente aplicable si los subcontratistas hubiesen sido identificados en la oferta mediante la descripción de su perfil profesional.</w:t>
      </w:r>
    </w:p>
    <w:p w14:paraId="7CE29121" w14:textId="77777777" w:rsidR="00177C98" w:rsidRPr="00FF07BA" w:rsidRDefault="00177C98" w:rsidP="009733F7">
      <w:pPr>
        <w:spacing w:before="180" w:after="180" w:line="240" w:lineRule="auto"/>
        <w:ind w:left="708"/>
        <w:jc w:val="both"/>
        <w:rPr>
          <w:rFonts w:eastAsia="Times New Roman" w:cstheme="minorHAnsi"/>
          <w:lang w:eastAsia="es-ES"/>
        </w:rPr>
      </w:pPr>
      <w:r w:rsidRPr="00B728E2">
        <w:rPr>
          <w:rFonts w:eastAsia="Times New Roman" w:cstheme="minorHAnsi"/>
          <w:lang w:eastAsia="es-ES"/>
        </w:rPr>
        <w:t xml:space="preserve">En los contratos de obras, los contratos de servicios o los servicios o trabajos de colocación o instalación en el contexto de un contrato de suministro, EJIE podrá establecer en los pliegos que determinadas tareas críticas no puedan ser objeto de subcontratación, debiendo ser estas ejecutadas directamente por </w:t>
      </w:r>
      <w:r w:rsidR="00B728E2">
        <w:rPr>
          <w:rFonts w:eastAsia="Times New Roman" w:cstheme="minorHAnsi"/>
          <w:lang w:eastAsia="es-ES"/>
        </w:rPr>
        <w:t>la</w:t>
      </w:r>
      <w:r w:rsidRPr="00B728E2">
        <w:rPr>
          <w:rFonts w:eastAsia="Times New Roman" w:cstheme="minorHAnsi"/>
          <w:lang w:eastAsia="es-ES"/>
        </w:rPr>
        <w:t xml:space="preserve"> contratista principal. La determinación de las tareas críticas deberá ser objeto de justificación en el expediente de contratación.</w:t>
      </w:r>
    </w:p>
    <w:p w14:paraId="1AE69275" w14:textId="77777777" w:rsidR="00177C98" w:rsidRPr="00B728E2" w:rsidRDefault="00B728E2" w:rsidP="009733F7">
      <w:pPr>
        <w:spacing w:before="360" w:after="180" w:line="240" w:lineRule="auto"/>
        <w:ind w:left="720"/>
        <w:jc w:val="both"/>
        <w:rPr>
          <w:rFonts w:eastAsia="Times New Roman" w:cstheme="minorHAnsi"/>
          <w:lang w:eastAsia="es-ES"/>
        </w:rPr>
      </w:pPr>
      <w:r w:rsidRPr="00B728E2">
        <w:rPr>
          <w:rFonts w:eastAsia="Times New Roman" w:cstheme="minorHAnsi"/>
          <w:lang w:eastAsia="es-ES"/>
        </w:rPr>
        <w:t>La</w:t>
      </w:r>
      <w:r w:rsidR="00177C98" w:rsidRPr="00B728E2">
        <w:rPr>
          <w:rFonts w:eastAsia="Times New Roman" w:cstheme="minorHAnsi"/>
          <w:lang w:eastAsia="es-ES"/>
        </w:rPr>
        <w:t>s subcontratistas</w:t>
      </w:r>
      <w:r w:rsidRPr="00B728E2">
        <w:rPr>
          <w:rFonts w:eastAsia="Times New Roman" w:cstheme="minorHAnsi"/>
          <w:lang w:eastAsia="es-ES"/>
        </w:rPr>
        <w:t xml:space="preserve"> quedarán obligada</w:t>
      </w:r>
      <w:r w:rsidR="00177C98" w:rsidRPr="00B728E2">
        <w:rPr>
          <w:rFonts w:eastAsia="Times New Roman" w:cstheme="minorHAnsi"/>
          <w:lang w:eastAsia="es-ES"/>
        </w:rPr>
        <w:t xml:space="preserve">s solo ante </w:t>
      </w:r>
      <w:r w:rsidRPr="00B728E2">
        <w:rPr>
          <w:rFonts w:eastAsia="Times New Roman" w:cstheme="minorHAnsi"/>
          <w:lang w:eastAsia="es-ES"/>
        </w:rPr>
        <w:t>la</w:t>
      </w:r>
      <w:r w:rsidR="00177C98" w:rsidRPr="00B728E2">
        <w:rPr>
          <w:rFonts w:eastAsia="Times New Roman" w:cstheme="minorHAnsi"/>
          <w:lang w:eastAsia="es-ES"/>
        </w:rPr>
        <w:t xml:space="preserve"> contratista principal que asumirá, por tanto, la total responsabilidad de la ejecución del contrato frente a EJIE, con arreglo estricto a los pliegos de </w:t>
      </w:r>
      <w:r w:rsidR="00002AE9" w:rsidRPr="00B728E2">
        <w:rPr>
          <w:rFonts w:eastAsia="Times New Roman" w:cstheme="minorHAnsi"/>
          <w:lang w:eastAsia="es-ES"/>
        </w:rPr>
        <w:t xml:space="preserve">condiciones técnicas </w:t>
      </w:r>
      <w:r w:rsidR="00177C98" w:rsidRPr="00B728E2">
        <w:rPr>
          <w:rFonts w:eastAsia="Times New Roman" w:cstheme="minorHAnsi"/>
          <w:lang w:eastAsia="es-ES"/>
        </w:rPr>
        <w:t>o documento descriptivo, y a los términos del contrato, incluido el cumplimiento de las obligaciones en materia medioambiental, social o laboral a que se refiere el artículo 201.</w:t>
      </w:r>
    </w:p>
    <w:p w14:paraId="1A8D4289" w14:textId="77777777" w:rsidR="00177C98" w:rsidRPr="00B728E2" w:rsidRDefault="00177C98" w:rsidP="009733F7">
      <w:pPr>
        <w:spacing w:before="180" w:after="180" w:line="240" w:lineRule="auto"/>
        <w:ind w:left="720"/>
        <w:jc w:val="both"/>
        <w:rPr>
          <w:rFonts w:eastAsia="Times New Roman" w:cstheme="minorHAnsi"/>
          <w:lang w:eastAsia="es-ES"/>
        </w:rPr>
      </w:pPr>
      <w:r w:rsidRPr="00B728E2">
        <w:rPr>
          <w:rFonts w:eastAsia="Times New Roman" w:cstheme="minorHAnsi"/>
          <w:lang w:eastAsia="es-ES"/>
        </w:rPr>
        <w:t>El conocimiento que tenga EJIE de los subcontratos celebrados o la autorización que otorgue no alterarán la responsabilidad exclusiva de</w:t>
      </w:r>
      <w:r w:rsidR="00B728E2" w:rsidRPr="00B728E2">
        <w:rPr>
          <w:rFonts w:eastAsia="Times New Roman" w:cstheme="minorHAnsi"/>
          <w:lang w:eastAsia="es-ES"/>
        </w:rPr>
        <w:t xml:space="preserve"> </w:t>
      </w:r>
      <w:r w:rsidRPr="00B728E2">
        <w:rPr>
          <w:rFonts w:eastAsia="Times New Roman" w:cstheme="minorHAnsi"/>
          <w:lang w:eastAsia="es-ES"/>
        </w:rPr>
        <w:t>l</w:t>
      </w:r>
      <w:r w:rsidR="00B728E2" w:rsidRPr="00B728E2">
        <w:rPr>
          <w:rFonts w:eastAsia="Times New Roman" w:cstheme="minorHAnsi"/>
          <w:lang w:eastAsia="es-ES"/>
        </w:rPr>
        <w:t>a</w:t>
      </w:r>
      <w:r w:rsidRPr="00B728E2">
        <w:rPr>
          <w:rFonts w:eastAsia="Times New Roman" w:cstheme="minorHAnsi"/>
          <w:lang w:eastAsia="es-ES"/>
        </w:rPr>
        <w:t xml:space="preserve"> contratista principal.</w:t>
      </w:r>
    </w:p>
    <w:p w14:paraId="383E45CE" w14:textId="77777777" w:rsidR="00177C98" w:rsidRPr="00FF07BA" w:rsidRDefault="00177C98" w:rsidP="009733F7">
      <w:pPr>
        <w:spacing w:before="180" w:after="180" w:line="240" w:lineRule="auto"/>
        <w:ind w:left="720"/>
        <w:jc w:val="both"/>
        <w:rPr>
          <w:rFonts w:eastAsia="Times New Roman" w:cstheme="minorHAnsi"/>
          <w:lang w:eastAsia="es-ES"/>
        </w:rPr>
      </w:pPr>
      <w:r w:rsidRPr="00B728E2">
        <w:rPr>
          <w:rFonts w:eastAsia="Times New Roman" w:cstheme="minorHAnsi"/>
          <w:lang w:eastAsia="es-ES"/>
        </w:rPr>
        <w:t>En ni</w:t>
      </w:r>
      <w:r w:rsidR="00B728E2" w:rsidRPr="00B728E2">
        <w:rPr>
          <w:rFonts w:eastAsia="Times New Roman" w:cstheme="minorHAnsi"/>
          <w:lang w:eastAsia="es-ES"/>
        </w:rPr>
        <w:t>ngún caso podrá concertarse por la</w:t>
      </w:r>
      <w:r w:rsidRPr="00B728E2">
        <w:rPr>
          <w:rFonts w:eastAsia="Times New Roman" w:cstheme="minorHAnsi"/>
          <w:lang w:eastAsia="es-ES"/>
        </w:rPr>
        <w:t xml:space="preserve"> contratista la ejecución parcial del contrato con personas inhabilitadas para contratar de acuerdo con el ordenamiento jurídico o comprendidas en alguno de los supuestos del artículo 71.</w:t>
      </w:r>
    </w:p>
    <w:p w14:paraId="4808C6FA" w14:textId="77777777" w:rsidR="00177C98" w:rsidRPr="00FF07BA" w:rsidRDefault="00B728E2" w:rsidP="009733F7">
      <w:pPr>
        <w:spacing w:before="180" w:after="180" w:line="240" w:lineRule="auto"/>
        <w:ind w:left="720"/>
        <w:jc w:val="both"/>
        <w:rPr>
          <w:rFonts w:eastAsia="Times New Roman" w:cstheme="minorHAnsi"/>
          <w:lang w:eastAsia="es-ES"/>
        </w:rPr>
      </w:pPr>
      <w:r w:rsidRPr="00AE1FF2">
        <w:rPr>
          <w:rFonts w:eastAsia="Times New Roman" w:cstheme="minorHAnsi"/>
          <w:lang w:eastAsia="es-ES"/>
        </w:rPr>
        <w:lastRenderedPageBreak/>
        <w:t>La</w:t>
      </w:r>
      <w:r w:rsidR="00177C98" w:rsidRPr="00AE1FF2">
        <w:rPr>
          <w:rFonts w:eastAsia="Times New Roman" w:cstheme="minorHAnsi"/>
          <w:lang w:eastAsia="es-ES"/>
        </w:rPr>
        <w:t xml:space="preserve"> contratista deberá informar a los representantes de los trabajadores</w:t>
      </w:r>
      <w:r w:rsidR="00AE1FF2" w:rsidRPr="00AE1FF2">
        <w:rPr>
          <w:rFonts w:eastAsia="Times New Roman" w:cstheme="minorHAnsi"/>
          <w:lang w:eastAsia="es-ES"/>
        </w:rPr>
        <w:t xml:space="preserve"> y trabajadoras</w:t>
      </w:r>
      <w:r w:rsidR="00177C98" w:rsidRPr="00AE1FF2">
        <w:rPr>
          <w:rFonts w:eastAsia="Times New Roman" w:cstheme="minorHAnsi"/>
          <w:lang w:eastAsia="es-ES"/>
        </w:rPr>
        <w:t xml:space="preserve"> de la subcontratación, de acuerdo con la legislación laboral.</w:t>
      </w:r>
    </w:p>
    <w:p w14:paraId="13C6482E" w14:textId="77777777" w:rsidR="00177C98" w:rsidRPr="00FF07BA" w:rsidRDefault="00B728E2" w:rsidP="009733F7">
      <w:pPr>
        <w:spacing w:before="180" w:after="180" w:line="240" w:lineRule="auto"/>
        <w:ind w:left="720"/>
        <w:jc w:val="both"/>
        <w:rPr>
          <w:rFonts w:eastAsia="Times New Roman" w:cstheme="minorHAnsi"/>
          <w:lang w:eastAsia="es-ES"/>
        </w:rPr>
      </w:pPr>
      <w:r w:rsidRPr="00B728E2">
        <w:rPr>
          <w:rFonts w:eastAsia="Times New Roman" w:cstheme="minorHAnsi"/>
          <w:lang w:eastAsia="es-ES"/>
        </w:rPr>
        <w:t>La</w:t>
      </w:r>
      <w:r w:rsidR="00177C98" w:rsidRPr="00B728E2">
        <w:rPr>
          <w:rFonts w:eastAsia="Times New Roman" w:cstheme="minorHAnsi"/>
          <w:lang w:eastAsia="es-ES"/>
        </w:rPr>
        <w:t xml:space="preserve">s subcontratistas no tendrán acción directa frente a EJIE por las obligaciones contraídas con ellos por </w:t>
      </w:r>
      <w:r w:rsidRPr="00B728E2">
        <w:rPr>
          <w:rFonts w:eastAsia="Times New Roman" w:cstheme="minorHAnsi"/>
          <w:lang w:eastAsia="es-ES"/>
        </w:rPr>
        <w:t>la</w:t>
      </w:r>
      <w:r w:rsidR="00177C98" w:rsidRPr="00B728E2">
        <w:rPr>
          <w:rFonts w:eastAsia="Times New Roman" w:cstheme="minorHAnsi"/>
          <w:lang w:eastAsia="es-ES"/>
        </w:rPr>
        <w:t xml:space="preserve"> contratista como consecuencia de la ejecución del contrato principal y de los subcontratos.</w:t>
      </w:r>
    </w:p>
    <w:p w14:paraId="38CBBAA5" w14:textId="77777777" w:rsidR="00177C98" w:rsidRPr="00D274D5" w:rsidRDefault="00D274D5" w:rsidP="00300E87">
      <w:pPr>
        <w:pStyle w:val="Prrafodelista"/>
        <w:numPr>
          <w:ilvl w:val="0"/>
          <w:numId w:val="24"/>
        </w:numPr>
        <w:spacing w:before="180" w:after="180" w:line="240" w:lineRule="auto"/>
        <w:jc w:val="both"/>
        <w:rPr>
          <w:b/>
          <w:i/>
        </w:rPr>
      </w:pPr>
      <w:r w:rsidRPr="00D274D5">
        <w:rPr>
          <w:b/>
          <w:i/>
        </w:rPr>
        <w:t xml:space="preserve">Trámites </w:t>
      </w:r>
      <w:r w:rsidR="00177C98" w:rsidRPr="00D274D5">
        <w:rPr>
          <w:b/>
          <w:i/>
        </w:rPr>
        <w:t>a realizar entre adjudicataria y subcontratistas:</w:t>
      </w:r>
    </w:p>
    <w:p w14:paraId="7AC40CAD" w14:textId="77777777" w:rsidR="00177C98" w:rsidRPr="00B728E2" w:rsidRDefault="00177C98" w:rsidP="001726AF">
      <w:pPr>
        <w:pStyle w:val="EJIE-Normal"/>
        <w:numPr>
          <w:ilvl w:val="0"/>
          <w:numId w:val="77"/>
        </w:numPr>
      </w:pPr>
      <w:r w:rsidRPr="00B728E2">
        <w:t>La adjudicataria establecerá expresamente en su contrato con la subcontratada, la obligación que esta última tiene de cumplir todos los requisitos contenidos en la documentación contractual que vincula a ambas partes.</w:t>
      </w:r>
    </w:p>
    <w:p w14:paraId="4E2746A7" w14:textId="77777777" w:rsidR="00177C98" w:rsidRPr="00B728E2" w:rsidRDefault="00177C98" w:rsidP="001726AF">
      <w:pPr>
        <w:pStyle w:val="EJIE-Normal"/>
        <w:numPr>
          <w:ilvl w:val="0"/>
          <w:numId w:val="77"/>
        </w:numPr>
      </w:pPr>
      <w:r w:rsidRPr="00B728E2">
        <w:t>La prestación de dichos servicios por la subcontratada deberá realizarse en las mismas condiciones que las establecidas para la adjudicataria.</w:t>
      </w:r>
    </w:p>
    <w:p w14:paraId="53CE4D9B" w14:textId="77777777" w:rsidR="00177C98" w:rsidRPr="00B728E2" w:rsidRDefault="00177C98" w:rsidP="001726AF">
      <w:pPr>
        <w:pStyle w:val="EJIE-Normal"/>
        <w:numPr>
          <w:ilvl w:val="1"/>
          <w:numId w:val="77"/>
        </w:numPr>
      </w:pPr>
      <w:r w:rsidRPr="00B728E2">
        <w:t>La adjudicataria será responsable única ante EJIE de la prestación de los servicios adjudicados en su totalidad, independientemente de las responsabilidades que éste pueda exigir a sus suministradores o subcontratadas.</w:t>
      </w:r>
    </w:p>
    <w:p w14:paraId="2C842474" w14:textId="77777777" w:rsidR="00177C98" w:rsidRPr="00B728E2" w:rsidRDefault="00177C98" w:rsidP="001726AF">
      <w:pPr>
        <w:pStyle w:val="EJIE-Normal"/>
        <w:numPr>
          <w:ilvl w:val="0"/>
          <w:numId w:val="77"/>
        </w:numPr>
      </w:pPr>
      <w:r w:rsidRPr="00B728E2">
        <w:t>La contratista tendrá con carácter general la obligación de acreditar los siguientes extremos:</w:t>
      </w:r>
    </w:p>
    <w:p w14:paraId="64773441" w14:textId="77777777" w:rsidR="00177C98" w:rsidRPr="00B728E2" w:rsidRDefault="00177C98" w:rsidP="001726AF">
      <w:pPr>
        <w:pStyle w:val="Listaconvietas3"/>
        <w:numPr>
          <w:ilvl w:val="0"/>
          <w:numId w:val="77"/>
        </w:numPr>
        <w:rPr>
          <w:rFonts w:asciiTheme="minorHAnsi" w:hAnsiTheme="minorHAnsi" w:cstheme="minorHAnsi"/>
          <w:szCs w:val="22"/>
          <w:lang w:val="es-ES"/>
        </w:rPr>
      </w:pPr>
      <w:r w:rsidRPr="00B728E2">
        <w:rPr>
          <w:rFonts w:asciiTheme="minorHAnsi" w:hAnsiTheme="minorHAnsi" w:cstheme="minorHAnsi"/>
          <w:szCs w:val="22"/>
          <w:lang w:val="es-ES"/>
        </w:rPr>
        <w:t>Las subcontratistas con los que concertarán la ejecución parcial del contrato y las partes del contrato que serán objeto de subcontratación.</w:t>
      </w:r>
    </w:p>
    <w:p w14:paraId="4C1C91B5" w14:textId="77777777" w:rsidR="00177C98" w:rsidRPr="00B728E2" w:rsidRDefault="00177C98" w:rsidP="001726AF">
      <w:pPr>
        <w:pStyle w:val="Listaconvietas3"/>
        <w:numPr>
          <w:ilvl w:val="0"/>
          <w:numId w:val="77"/>
        </w:numPr>
        <w:rPr>
          <w:rFonts w:asciiTheme="minorHAnsi" w:hAnsiTheme="minorHAnsi" w:cstheme="minorHAnsi"/>
          <w:szCs w:val="22"/>
          <w:lang w:val="es-ES"/>
        </w:rPr>
      </w:pPr>
      <w:r w:rsidRPr="00B728E2">
        <w:rPr>
          <w:rFonts w:asciiTheme="minorHAnsi" w:hAnsiTheme="minorHAnsi" w:cstheme="minorHAnsi"/>
          <w:szCs w:val="22"/>
          <w:lang w:val="es-ES"/>
        </w:rPr>
        <w:t>El cumplimiento de la obligación de la contratista de la capacidad de obrar, según las especificaciones de este pliego.</w:t>
      </w:r>
    </w:p>
    <w:p w14:paraId="7F0E9C66" w14:textId="77777777" w:rsidR="00177C98" w:rsidRPr="00B728E2" w:rsidRDefault="00177C98" w:rsidP="001726AF">
      <w:pPr>
        <w:pStyle w:val="Listaconvietas3"/>
        <w:numPr>
          <w:ilvl w:val="0"/>
          <w:numId w:val="77"/>
        </w:numPr>
        <w:rPr>
          <w:rFonts w:asciiTheme="minorHAnsi" w:hAnsiTheme="minorHAnsi" w:cstheme="minorHAnsi"/>
          <w:szCs w:val="22"/>
          <w:u w:val="single"/>
          <w:lang w:val="es-ES"/>
        </w:rPr>
      </w:pPr>
      <w:r w:rsidRPr="00B728E2">
        <w:rPr>
          <w:rFonts w:asciiTheme="minorHAnsi" w:hAnsiTheme="minorHAnsi" w:cstheme="minorHAnsi"/>
          <w:szCs w:val="22"/>
          <w:lang w:val="es-ES"/>
        </w:rPr>
        <w:t>El cumplimiento de la condición relativa a la prohibición de subcontratar con personas inhabilitadas para contratar de acuerdo con el ordenamiento jurídico comprendidas en alguno de los supuestos del artículo 71 LCSP.</w:t>
      </w:r>
    </w:p>
    <w:p w14:paraId="6E92F87A" w14:textId="77777777" w:rsidR="00177C98" w:rsidRPr="00B728E2" w:rsidRDefault="00177C98" w:rsidP="00300E87">
      <w:pPr>
        <w:pStyle w:val="EJIE-Normal"/>
        <w:numPr>
          <w:ilvl w:val="0"/>
          <w:numId w:val="24"/>
        </w:numPr>
      </w:pPr>
      <w:r w:rsidRPr="00B728E2">
        <w:t>La acreditación de tales extremos se efectuará mediante la presentación, por parte de la adjudicataria, de los siguientes documentos:</w:t>
      </w:r>
    </w:p>
    <w:p w14:paraId="1753513D" w14:textId="77777777" w:rsidR="00177C98" w:rsidRPr="00B728E2" w:rsidRDefault="00177C98" w:rsidP="001726AF">
      <w:pPr>
        <w:pStyle w:val="Listaconvietas3"/>
        <w:numPr>
          <w:ilvl w:val="0"/>
          <w:numId w:val="78"/>
        </w:numPr>
        <w:ind w:hanging="436"/>
        <w:rPr>
          <w:rFonts w:asciiTheme="minorHAnsi" w:hAnsiTheme="minorHAnsi" w:cstheme="minorHAnsi"/>
          <w:szCs w:val="22"/>
          <w:lang w:val="es-ES"/>
        </w:rPr>
      </w:pPr>
      <w:r w:rsidRPr="00B728E2">
        <w:rPr>
          <w:rFonts w:asciiTheme="minorHAnsi" w:hAnsiTheme="minorHAnsi" w:cstheme="minorHAnsi"/>
          <w:szCs w:val="22"/>
          <w:lang w:val="es-ES"/>
        </w:rPr>
        <w:t>Comunicación escrita previa a la formalización de la subcontratación en la que se relacionen las subcontratistas con los que concertará la ejecución parcial del contrato y las partes del contrato que serán objeto de subcontratación.</w:t>
      </w:r>
    </w:p>
    <w:p w14:paraId="726060CE" w14:textId="77777777" w:rsidR="00177C98" w:rsidRPr="00B728E2" w:rsidRDefault="00177C98" w:rsidP="001726AF">
      <w:pPr>
        <w:pStyle w:val="Listaconvietas3"/>
        <w:numPr>
          <w:ilvl w:val="0"/>
          <w:numId w:val="78"/>
        </w:numPr>
        <w:ind w:hanging="436"/>
        <w:rPr>
          <w:rFonts w:asciiTheme="minorHAnsi" w:hAnsiTheme="minorHAnsi" w:cstheme="minorHAnsi"/>
          <w:szCs w:val="22"/>
          <w:lang w:val="es-ES"/>
        </w:rPr>
      </w:pPr>
      <w:r w:rsidRPr="00B728E2">
        <w:rPr>
          <w:rFonts w:asciiTheme="minorHAnsi" w:hAnsiTheme="minorHAnsi" w:cstheme="minorHAnsi"/>
          <w:szCs w:val="22"/>
          <w:lang w:val="es-ES"/>
        </w:rPr>
        <w:t>Respecto a las subcontratistas se acompañará así mismo las siguientes acreditaciones:</w:t>
      </w:r>
    </w:p>
    <w:p w14:paraId="766EC242" w14:textId="77777777" w:rsidR="00177C98" w:rsidRPr="00B728E2" w:rsidRDefault="00177C98" w:rsidP="001726AF">
      <w:pPr>
        <w:pStyle w:val="Lista3"/>
        <w:numPr>
          <w:ilvl w:val="0"/>
          <w:numId w:val="78"/>
        </w:numPr>
        <w:ind w:hanging="436"/>
        <w:rPr>
          <w:rFonts w:asciiTheme="minorHAnsi" w:hAnsiTheme="minorHAnsi" w:cstheme="minorHAnsi"/>
          <w:szCs w:val="22"/>
          <w:lang w:val="es-ES"/>
        </w:rPr>
      </w:pPr>
      <w:r w:rsidRPr="00B728E2">
        <w:rPr>
          <w:rFonts w:asciiTheme="minorHAnsi" w:hAnsiTheme="minorHAnsi" w:cstheme="minorHAnsi"/>
          <w:szCs w:val="22"/>
          <w:lang w:val="es-ES"/>
        </w:rPr>
        <w:t>Acreditación de no estar incursos las subcontratistas en ninguna de las prohibiciones de contratar establecidas en el artículo 71 de la LCSP.</w:t>
      </w:r>
    </w:p>
    <w:p w14:paraId="121F4EE6" w14:textId="77777777" w:rsidR="00177C98" w:rsidRPr="00FF07BA" w:rsidRDefault="00177C98" w:rsidP="001726AF">
      <w:pPr>
        <w:pStyle w:val="Lista3"/>
        <w:numPr>
          <w:ilvl w:val="0"/>
          <w:numId w:val="78"/>
        </w:numPr>
        <w:ind w:hanging="436"/>
        <w:rPr>
          <w:rFonts w:asciiTheme="minorHAnsi" w:hAnsiTheme="minorHAnsi" w:cstheme="minorHAnsi"/>
          <w:szCs w:val="22"/>
          <w:lang w:val="es-ES"/>
        </w:rPr>
      </w:pPr>
      <w:r w:rsidRPr="00B728E2">
        <w:rPr>
          <w:rFonts w:asciiTheme="minorHAnsi" w:hAnsiTheme="minorHAnsi" w:cstheme="minorHAnsi"/>
          <w:szCs w:val="22"/>
          <w:lang w:val="es-ES"/>
        </w:rPr>
        <w:t>En relación con el cumplimiento de las obligaciones tributarias y de Seguridad Social, las subcontratistas deberán acreditar mediante la o las certificaciones administrativas expedidas, a tal efecto, por las Haciendas que correspondan (Hacienda Estatal y Haciendas Forales), encontrarse al corriente en cuanto a su cumplimiento con el alcance y forma que</w:t>
      </w:r>
      <w:r w:rsidRPr="00FF07BA">
        <w:rPr>
          <w:rFonts w:asciiTheme="minorHAnsi" w:hAnsiTheme="minorHAnsi" w:cstheme="minorHAnsi"/>
          <w:szCs w:val="22"/>
          <w:lang w:val="es-ES"/>
        </w:rPr>
        <w:t xml:space="preserve"> previene el art. 15 del RGLCAP, si bien en cuanto al Impuesto sobre Actividades Económicas habrá de presentarse el alta en el epígrafe correspondiente al objeto del contrato, referida al ejercicio corriente, o el último recibo, completado con una declaración responsable de no haberse dado de baja en la matrícula del citado Impuesto.</w:t>
      </w:r>
    </w:p>
    <w:p w14:paraId="562276D7" w14:textId="77777777" w:rsidR="00177C98" w:rsidRPr="008D6ECE" w:rsidRDefault="00177C98" w:rsidP="001726AF">
      <w:pPr>
        <w:pStyle w:val="Lista3"/>
        <w:numPr>
          <w:ilvl w:val="0"/>
          <w:numId w:val="78"/>
        </w:numPr>
        <w:ind w:hanging="436"/>
        <w:rPr>
          <w:rFonts w:asciiTheme="minorHAnsi" w:hAnsiTheme="minorHAnsi" w:cstheme="minorHAnsi"/>
          <w:szCs w:val="22"/>
          <w:lang w:val="es-ES"/>
        </w:rPr>
      </w:pPr>
      <w:r w:rsidRPr="008D6ECE">
        <w:rPr>
          <w:rFonts w:asciiTheme="minorHAnsi" w:hAnsiTheme="minorHAnsi" w:cstheme="minorHAnsi"/>
          <w:szCs w:val="22"/>
          <w:lang w:val="es-ES"/>
        </w:rPr>
        <w:t xml:space="preserve">Aquellas subcontratistas que se encuentren inscritas en el Registro Oficial de Contratistas, regulado por el Decreto 12/1998 de 3 de febrero, sobre Registro Oficial de Contratistas e implantación de la clasificación, mediante un procedimiento de acreditación de la capacidad para contratar deberán presentar, únicamente, copia del certificado vigente expedido por el letrado o letrada responsable del Registro. </w:t>
      </w:r>
      <w:r w:rsidR="00B43B9B" w:rsidRPr="008D6ECE">
        <w:rPr>
          <w:rFonts w:asciiTheme="minorHAnsi" w:hAnsiTheme="minorHAnsi" w:cstheme="minorHAnsi"/>
          <w:szCs w:val="22"/>
          <w:lang w:val="es-ES"/>
        </w:rPr>
        <w:t>De tal</w:t>
      </w:r>
      <w:r w:rsidRPr="008D6ECE">
        <w:rPr>
          <w:rFonts w:asciiTheme="minorHAnsi" w:hAnsiTheme="minorHAnsi" w:cstheme="minorHAnsi"/>
          <w:szCs w:val="22"/>
          <w:lang w:val="es-ES"/>
        </w:rPr>
        <w:t xml:space="preserve"> manera estarán eximidas de tener que presentar y acreditar los documentos y circunstancias señalados en los puntos anteriores.</w:t>
      </w:r>
    </w:p>
    <w:p w14:paraId="0335F32C" w14:textId="77777777" w:rsidR="00B02A75" w:rsidRPr="00FF07BA" w:rsidRDefault="00177C98" w:rsidP="00B02A75">
      <w:pPr>
        <w:pStyle w:val="EJIE-Normal"/>
      </w:pPr>
      <w:r w:rsidRPr="008D6ECE">
        <w:lastRenderedPageBreak/>
        <w:t>Los documentos referidos en esta cláusula serán presentados por la adjudicataria ante EJIE con una antelación mínima de quince días naturales de la fecha en que haya de formalizarse la</w:t>
      </w:r>
      <w:r w:rsidRPr="00FF07BA">
        <w:t xml:space="preserve"> </w:t>
      </w:r>
      <w:r w:rsidRPr="008D6ECE">
        <w:t>subcontratación. En caso de que la adjudicataria no cumplimentara tal obligación o se incumplieran las condiciones establecidas no podrá realizarse dicha subcontratación.</w:t>
      </w:r>
      <w:r w:rsidR="00B02A75">
        <w:t xml:space="preserve"> En los supuestos de variación de la subcontratación prevista, modificación y/o sustitución de recursos, se aportarán los modelos recogidos en los Anexos X, XI y XII del presente pliego.</w:t>
      </w:r>
    </w:p>
    <w:p w14:paraId="47BE8306" w14:textId="77777777" w:rsidR="00177C98" w:rsidRPr="00FF07BA" w:rsidRDefault="008D6ECE" w:rsidP="009733F7">
      <w:pPr>
        <w:pStyle w:val="EJIE-Normal"/>
      </w:pPr>
      <w:r w:rsidRPr="008D6ECE">
        <w:t>La</w:t>
      </w:r>
      <w:r w:rsidR="00177C98" w:rsidRPr="008D6ECE">
        <w:t xml:space="preserve"> contratista principal asumirá la total responsabilidad de la ejecución del contrato frente a EJIE, con arreglo estricto al pliego de condiciones técnicas y pliego de condiciones particulares y a los términos del contrato</w:t>
      </w:r>
      <w:r w:rsidRPr="008D6ECE">
        <w:t xml:space="preserve">, </w:t>
      </w:r>
      <w:r w:rsidR="00177C98" w:rsidRPr="008D6ECE">
        <w:t>incluido el cumplimiento de las obligaciones en materia social y laboral.</w:t>
      </w:r>
    </w:p>
    <w:p w14:paraId="72B5652E" w14:textId="77777777" w:rsidR="00177C98" w:rsidRPr="00F87EF1" w:rsidRDefault="00177C98" w:rsidP="00F87EF1">
      <w:pPr>
        <w:pStyle w:val="EJIE-Titulo3"/>
      </w:pPr>
      <w:bookmarkStart w:id="239" w:name="_Toc224597143"/>
      <w:r w:rsidRPr="00F87EF1">
        <w:t xml:space="preserve">Pagos a </w:t>
      </w:r>
      <w:r w:rsidR="008D6ECE" w:rsidRPr="00F87EF1">
        <w:t>subcontratistas y suministradora</w:t>
      </w:r>
      <w:r w:rsidRPr="00F87EF1">
        <w:t>s.</w:t>
      </w:r>
      <w:bookmarkEnd w:id="239"/>
    </w:p>
    <w:p w14:paraId="33F78B0D" w14:textId="77777777" w:rsidR="00177C98" w:rsidRPr="008D6ECE" w:rsidRDefault="008D6ECE" w:rsidP="008A6F3D">
      <w:pPr>
        <w:spacing w:before="180" w:after="180" w:line="240" w:lineRule="auto"/>
        <w:ind w:left="708"/>
        <w:jc w:val="both"/>
        <w:rPr>
          <w:rFonts w:eastAsia="Times New Roman" w:cstheme="minorHAnsi"/>
          <w:lang w:eastAsia="es-ES"/>
        </w:rPr>
      </w:pPr>
      <w:r w:rsidRPr="008D6ECE">
        <w:rPr>
          <w:rFonts w:eastAsia="Times New Roman" w:cstheme="minorHAnsi"/>
          <w:lang w:eastAsia="es-ES"/>
        </w:rPr>
        <w:t>La</w:t>
      </w:r>
      <w:r w:rsidR="00177C98" w:rsidRPr="008D6ECE">
        <w:rPr>
          <w:rFonts w:eastAsia="Times New Roman" w:cstheme="minorHAnsi"/>
          <w:lang w:eastAsia="es-ES"/>
        </w:rPr>
        <w:t xml:space="preserve"> contratista</w:t>
      </w:r>
      <w:r>
        <w:rPr>
          <w:rFonts w:eastAsia="Times New Roman" w:cstheme="minorHAnsi"/>
          <w:lang w:eastAsia="es-ES"/>
        </w:rPr>
        <w:t xml:space="preserve"> está obligada</w:t>
      </w:r>
      <w:r w:rsidR="00177C98" w:rsidRPr="008D6ECE">
        <w:rPr>
          <w:rFonts w:eastAsia="Times New Roman" w:cstheme="minorHAnsi"/>
          <w:lang w:eastAsia="es-ES"/>
        </w:rPr>
        <w:t xml:space="preserve"> a abonar a </w:t>
      </w:r>
      <w:r w:rsidRPr="008D6ECE">
        <w:rPr>
          <w:rFonts w:eastAsia="Times New Roman" w:cstheme="minorHAnsi"/>
          <w:lang w:eastAsia="es-ES"/>
        </w:rPr>
        <w:t>la</w:t>
      </w:r>
      <w:r w:rsidR="00177C98" w:rsidRPr="008D6ECE">
        <w:rPr>
          <w:rFonts w:eastAsia="Times New Roman" w:cstheme="minorHAnsi"/>
          <w:lang w:eastAsia="es-ES"/>
        </w:rPr>
        <w:t xml:space="preserve">s subcontratistas o </w:t>
      </w:r>
      <w:r w:rsidRPr="008D6ECE">
        <w:rPr>
          <w:rFonts w:eastAsia="Times New Roman" w:cstheme="minorHAnsi"/>
          <w:lang w:eastAsia="es-ES"/>
        </w:rPr>
        <w:t>suministradoras</w:t>
      </w:r>
      <w:r w:rsidR="00177C98" w:rsidRPr="008D6ECE">
        <w:rPr>
          <w:rFonts w:eastAsia="Times New Roman" w:cstheme="minorHAnsi"/>
          <w:lang w:eastAsia="es-ES"/>
        </w:rPr>
        <w:t xml:space="preserve"> el precio pactado en los plazos y condiciones </w:t>
      </w:r>
      <w:r w:rsidR="0018603D" w:rsidRPr="008D6ECE">
        <w:rPr>
          <w:rFonts w:eastAsia="Times New Roman" w:cstheme="minorHAnsi"/>
          <w:lang w:eastAsia="es-ES"/>
        </w:rPr>
        <w:t>establecidos en el presente pliego</w:t>
      </w:r>
      <w:r w:rsidR="00177C98" w:rsidRPr="008D6ECE">
        <w:rPr>
          <w:rFonts w:eastAsia="Times New Roman" w:cstheme="minorHAnsi"/>
          <w:lang w:eastAsia="es-ES"/>
        </w:rPr>
        <w:t>.</w:t>
      </w:r>
      <w:r w:rsidR="0018603D" w:rsidRPr="008D6ECE">
        <w:rPr>
          <w:rFonts w:eastAsia="Times New Roman" w:cstheme="minorHAnsi"/>
          <w:lang w:eastAsia="es-ES"/>
        </w:rPr>
        <w:t xml:space="preserve"> En todo caso, los </w:t>
      </w:r>
      <w:r w:rsidR="00177C98" w:rsidRPr="008D6ECE">
        <w:rPr>
          <w:rFonts w:eastAsia="Times New Roman" w:cstheme="minorHAnsi"/>
          <w:lang w:eastAsia="es-ES"/>
        </w:rPr>
        <w:t xml:space="preserve">plazos fijados no podrán ser más desfavorables que los previstos en la Ley 3/2004, de 29 de diciembre, por la que se establecen medidas de lucha contra la morosidad en las operaciones comerciales, y se computarán desde la fecha en que tiene lugar la aceptación o verificación de los bienes o servicios por </w:t>
      </w:r>
      <w:r w:rsidRPr="008D6ECE">
        <w:rPr>
          <w:rFonts w:eastAsia="Times New Roman" w:cstheme="minorHAnsi"/>
          <w:lang w:eastAsia="es-ES"/>
        </w:rPr>
        <w:t>la</w:t>
      </w:r>
      <w:r w:rsidR="00177C98" w:rsidRPr="008D6ECE">
        <w:rPr>
          <w:rFonts w:eastAsia="Times New Roman" w:cstheme="minorHAnsi"/>
          <w:lang w:eastAsia="es-ES"/>
        </w:rPr>
        <w:t xml:space="preserve"> contratista principal, siempre que </w:t>
      </w:r>
      <w:r w:rsidRPr="008D6ECE">
        <w:rPr>
          <w:rFonts w:eastAsia="Times New Roman" w:cstheme="minorHAnsi"/>
          <w:lang w:eastAsia="es-ES"/>
        </w:rPr>
        <w:t>la subcontratista o la</w:t>
      </w:r>
      <w:r w:rsidR="00177C98" w:rsidRPr="008D6ECE">
        <w:rPr>
          <w:rFonts w:eastAsia="Times New Roman" w:cstheme="minorHAnsi"/>
          <w:lang w:eastAsia="es-ES"/>
        </w:rPr>
        <w:t xml:space="preserve"> suministrador</w:t>
      </w:r>
      <w:r w:rsidRPr="008D6ECE">
        <w:rPr>
          <w:rFonts w:eastAsia="Times New Roman" w:cstheme="minorHAnsi"/>
          <w:lang w:eastAsia="es-ES"/>
        </w:rPr>
        <w:t>a</w:t>
      </w:r>
      <w:r w:rsidR="00177C98" w:rsidRPr="008D6ECE">
        <w:rPr>
          <w:rFonts w:eastAsia="Times New Roman" w:cstheme="minorHAnsi"/>
          <w:lang w:eastAsia="es-ES"/>
        </w:rPr>
        <w:t xml:space="preserve"> hayan entregado la factura en los plazos legalmente establecidos.</w:t>
      </w:r>
    </w:p>
    <w:p w14:paraId="3A9E3695" w14:textId="77777777" w:rsidR="00177C98" w:rsidRPr="00FF07BA" w:rsidRDefault="00177C98" w:rsidP="009733F7">
      <w:pPr>
        <w:spacing w:before="180" w:after="180" w:line="240" w:lineRule="auto"/>
        <w:ind w:left="720"/>
        <w:jc w:val="both"/>
        <w:rPr>
          <w:rFonts w:eastAsia="Times New Roman" w:cstheme="minorHAnsi"/>
          <w:lang w:eastAsia="es-ES"/>
        </w:rPr>
      </w:pPr>
      <w:r w:rsidRPr="008D6ECE">
        <w:rPr>
          <w:rFonts w:eastAsia="Times New Roman" w:cstheme="minorHAnsi"/>
          <w:lang w:eastAsia="es-ES"/>
        </w:rPr>
        <w:t>La aceptación deberá efectuarse en un plazo máximo de treinta días desde la entrega de los bienes o</w:t>
      </w:r>
      <w:r w:rsidRPr="00FF07BA">
        <w:rPr>
          <w:rFonts w:eastAsia="Times New Roman" w:cstheme="minorHAnsi"/>
          <w:lang w:eastAsia="es-ES"/>
        </w:rPr>
        <w:t xml:space="preserve"> la prestación del servicio. Dentro del mismo plazo deberán formularse, en su caso, los motivos de disconformidad a la misma. En el caso de que no se realizase en dicho plazo, se entenderá que se han aceptado los bienes o verificado de conformidad la prestación de los servicios.</w:t>
      </w:r>
    </w:p>
    <w:p w14:paraId="62A0C932" w14:textId="77777777" w:rsidR="00177C98" w:rsidRPr="00FF07BA" w:rsidRDefault="008D6ECE" w:rsidP="009733F7">
      <w:pPr>
        <w:spacing w:before="180" w:after="180" w:line="240" w:lineRule="auto"/>
        <w:ind w:left="720"/>
        <w:jc w:val="both"/>
        <w:rPr>
          <w:rFonts w:eastAsia="Times New Roman" w:cstheme="minorHAnsi"/>
          <w:lang w:eastAsia="es-ES"/>
        </w:rPr>
      </w:pPr>
      <w:r w:rsidRPr="008D6ECE">
        <w:rPr>
          <w:rFonts w:eastAsia="Times New Roman" w:cstheme="minorHAnsi"/>
          <w:lang w:eastAsia="es-ES"/>
        </w:rPr>
        <w:t>La</w:t>
      </w:r>
      <w:r w:rsidR="00177C98" w:rsidRPr="008D6ECE">
        <w:rPr>
          <w:rFonts w:eastAsia="Times New Roman" w:cstheme="minorHAnsi"/>
          <w:lang w:eastAsia="es-ES"/>
        </w:rPr>
        <w:t xml:space="preserve"> contratista deberá abonar las facturas en el plazo fijado de conformidad con lo previsto en el apartado 2. En caso de demora en el pago, </w:t>
      </w:r>
      <w:r w:rsidRPr="008D6ECE">
        <w:rPr>
          <w:rFonts w:eastAsia="Times New Roman" w:cstheme="minorHAnsi"/>
          <w:lang w:eastAsia="es-ES"/>
        </w:rPr>
        <w:t>la subcontratista o la</w:t>
      </w:r>
      <w:r w:rsidR="00177C98" w:rsidRPr="008D6ECE">
        <w:rPr>
          <w:rFonts w:eastAsia="Times New Roman" w:cstheme="minorHAnsi"/>
          <w:lang w:eastAsia="es-ES"/>
        </w:rPr>
        <w:t xml:space="preserve"> suministrador</w:t>
      </w:r>
      <w:r w:rsidRPr="008D6ECE">
        <w:rPr>
          <w:rFonts w:eastAsia="Times New Roman" w:cstheme="minorHAnsi"/>
          <w:lang w:eastAsia="es-ES"/>
        </w:rPr>
        <w:t>a</w:t>
      </w:r>
      <w:r w:rsidR="00177C98" w:rsidRPr="008D6ECE">
        <w:rPr>
          <w:rFonts w:eastAsia="Times New Roman" w:cstheme="minorHAnsi"/>
          <w:lang w:eastAsia="es-ES"/>
        </w:rPr>
        <w:t xml:space="preserve"> tendrá derecho al cobro de los intereses de demora y la indemnización por los costes de cobro en los términos</w:t>
      </w:r>
      <w:r w:rsidR="00177C98" w:rsidRPr="00FF07BA">
        <w:rPr>
          <w:rFonts w:eastAsia="Times New Roman" w:cstheme="minorHAnsi"/>
          <w:lang w:eastAsia="es-ES"/>
        </w:rPr>
        <w:t xml:space="preserve"> previstos en la Ley 3/2004, de 29 de diciembre, por la que se establecen medidas de lucha contra la morosidad en las operaciones comerciales.</w:t>
      </w:r>
    </w:p>
    <w:p w14:paraId="4D535F8D" w14:textId="77777777" w:rsidR="00177C98" w:rsidRPr="008D6ECE" w:rsidRDefault="00177C98" w:rsidP="009733F7">
      <w:pPr>
        <w:spacing w:before="180" w:after="180" w:line="240" w:lineRule="auto"/>
        <w:ind w:left="720"/>
        <w:jc w:val="both"/>
        <w:rPr>
          <w:rFonts w:eastAsia="Times New Roman" w:cstheme="minorHAnsi"/>
          <w:lang w:eastAsia="es-ES"/>
        </w:rPr>
      </w:pPr>
      <w:r w:rsidRPr="008D6ECE">
        <w:rPr>
          <w:rFonts w:eastAsia="Times New Roman" w:cstheme="minorHAnsi"/>
          <w:lang w:eastAsia="es-ES"/>
        </w:rPr>
        <w:t xml:space="preserve">Sin perjuicio de lo dispuesto en el art. 69 bis del Reglamento del Impuesto sobre el Valor Añadido, aprobado por Real Decreto 1624/1992, de 29 de diciembre, sobre la remisión electrónica de los registros de facturación, </w:t>
      </w:r>
      <w:r w:rsidR="008D6ECE" w:rsidRPr="008D6ECE">
        <w:rPr>
          <w:rFonts w:eastAsia="Times New Roman" w:cstheme="minorHAnsi"/>
          <w:lang w:eastAsia="es-ES"/>
        </w:rPr>
        <w:t>la</w:t>
      </w:r>
      <w:r w:rsidRPr="008D6ECE">
        <w:rPr>
          <w:rFonts w:eastAsia="Times New Roman" w:cstheme="minorHAnsi"/>
          <w:lang w:eastAsia="es-ES"/>
        </w:rPr>
        <w:t xml:space="preserve">s subcontratistas que se encuentren en los supuestos establecidos en el apartado 1 del artículo 4 de la Ley 25/2013, de 27 de diciembre, de impulso a la factura electrónica y creación del registro contable de facturas del sector público, deberán utilizar en su relación con </w:t>
      </w:r>
      <w:r w:rsidR="008D6ECE" w:rsidRPr="008D6ECE">
        <w:rPr>
          <w:rFonts w:eastAsia="Times New Roman" w:cstheme="minorHAnsi"/>
          <w:lang w:eastAsia="es-ES"/>
        </w:rPr>
        <w:t>la</w:t>
      </w:r>
      <w:r w:rsidRPr="008D6ECE">
        <w:rPr>
          <w:rFonts w:eastAsia="Times New Roman" w:cstheme="minorHAnsi"/>
          <w:lang w:eastAsia="es-ES"/>
        </w:rPr>
        <w:t xml:space="preserve"> contratista principal la factura electrónica, cuando el importe de la misma supere los 5.000 euros, que deberán presentar a</w:t>
      </w:r>
      <w:r w:rsidR="008D6ECE" w:rsidRPr="008D6ECE">
        <w:rPr>
          <w:rFonts w:eastAsia="Times New Roman" w:cstheme="minorHAnsi"/>
          <w:lang w:eastAsia="es-ES"/>
        </w:rPr>
        <w:t xml:space="preserve"> </w:t>
      </w:r>
      <w:r w:rsidRPr="008D6ECE">
        <w:rPr>
          <w:rFonts w:eastAsia="Times New Roman" w:cstheme="minorHAnsi"/>
          <w:lang w:eastAsia="es-ES"/>
        </w:rPr>
        <w:t>l</w:t>
      </w:r>
      <w:r w:rsidR="008D6ECE" w:rsidRPr="008D6ECE">
        <w:rPr>
          <w:rFonts w:eastAsia="Times New Roman" w:cstheme="minorHAnsi"/>
          <w:lang w:eastAsia="es-ES"/>
        </w:rPr>
        <w:t>a</w:t>
      </w:r>
      <w:r w:rsidRPr="008D6ECE">
        <w:rPr>
          <w:rFonts w:eastAsia="Times New Roman" w:cstheme="minorHAnsi"/>
          <w:lang w:eastAsia="es-ES"/>
        </w:rPr>
        <w:t xml:space="preserve"> contratista principal a través del Registro a que se refiere el apartado 3 de la disposición adicional trigésima segunda, a partir de la fecha prevista en dicha disposición.</w:t>
      </w:r>
    </w:p>
    <w:p w14:paraId="12857CA4" w14:textId="77777777" w:rsidR="00177C98" w:rsidRPr="00FF07BA" w:rsidRDefault="008D6ECE" w:rsidP="009733F7">
      <w:pPr>
        <w:spacing w:before="180" w:after="180" w:line="240" w:lineRule="auto"/>
        <w:ind w:left="720"/>
        <w:jc w:val="both"/>
        <w:rPr>
          <w:rFonts w:eastAsia="Times New Roman" w:cstheme="minorHAnsi"/>
          <w:lang w:eastAsia="es-ES"/>
        </w:rPr>
      </w:pPr>
      <w:r w:rsidRPr="008D6ECE">
        <w:rPr>
          <w:rFonts w:eastAsia="Times New Roman" w:cstheme="minorHAnsi"/>
          <w:lang w:eastAsia="es-ES"/>
        </w:rPr>
        <w:t>La</w:t>
      </w:r>
      <w:r w:rsidR="00177C98" w:rsidRPr="008D6ECE">
        <w:rPr>
          <w:rFonts w:eastAsia="Times New Roman" w:cstheme="minorHAnsi"/>
          <w:lang w:eastAsia="es-ES"/>
        </w:rPr>
        <w:t>s subcontratistas no podrán renunciar válidamente, antes o después de su adquisición, a los</w:t>
      </w:r>
      <w:r w:rsidR="00177C98" w:rsidRPr="00FF07BA">
        <w:rPr>
          <w:rFonts w:eastAsia="Times New Roman" w:cstheme="minorHAnsi"/>
          <w:lang w:eastAsia="es-ES"/>
        </w:rPr>
        <w:t xml:space="preserve"> derechos que tengan reconocidos por este artículo, sin que sea de aplicación a este respecto el artículo 1110 del Código Civil.</w:t>
      </w:r>
    </w:p>
    <w:p w14:paraId="260B5FF2" w14:textId="77777777" w:rsidR="00177C98" w:rsidRPr="008D6ECE" w:rsidRDefault="00177C98" w:rsidP="008A6F3D">
      <w:pPr>
        <w:pStyle w:val="EJIE-Titulo3"/>
        <w:ind w:left="709"/>
      </w:pPr>
      <w:bookmarkStart w:id="240" w:name="_Toc224597144"/>
      <w:r w:rsidRPr="008D6ECE">
        <w:t xml:space="preserve">Comprobación de los pagos a </w:t>
      </w:r>
      <w:r w:rsidR="008D6ECE" w:rsidRPr="008D6ECE">
        <w:t>la</w:t>
      </w:r>
      <w:r w:rsidRPr="008D6ECE">
        <w:t xml:space="preserve">s </w:t>
      </w:r>
      <w:r w:rsidR="008D6ECE" w:rsidRPr="008D6ECE">
        <w:t>subcontratistas o suministradora</w:t>
      </w:r>
      <w:r w:rsidRPr="008D6ECE">
        <w:t>s.</w:t>
      </w:r>
      <w:bookmarkEnd w:id="240"/>
    </w:p>
    <w:p w14:paraId="1D6C7B84" w14:textId="77777777" w:rsidR="00177C98" w:rsidRPr="00657E0F" w:rsidRDefault="00186161" w:rsidP="009733F7">
      <w:pPr>
        <w:spacing w:before="180" w:after="180" w:line="240" w:lineRule="auto"/>
        <w:ind w:left="720"/>
        <w:jc w:val="both"/>
        <w:rPr>
          <w:rFonts w:eastAsia="Times New Roman" w:cstheme="minorHAnsi"/>
          <w:lang w:eastAsia="es-ES"/>
        </w:rPr>
      </w:pPr>
      <w:r>
        <w:rPr>
          <w:rFonts w:eastAsia="Times New Roman" w:cstheme="minorHAnsi"/>
          <w:lang w:eastAsia="es-ES"/>
        </w:rPr>
        <w:t>EJIE podrá</w:t>
      </w:r>
      <w:r w:rsidR="00177C98" w:rsidRPr="00657E0F">
        <w:rPr>
          <w:rFonts w:eastAsia="Times New Roman" w:cstheme="minorHAnsi"/>
          <w:lang w:eastAsia="es-ES"/>
        </w:rPr>
        <w:t xml:space="preserve"> comprobar el estricto cumplimiento de los pagos que </w:t>
      </w:r>
      <w:r w:rsidR="00657E0F" w:rsidRPr="00657E0F">
        <w:rPr>
          <w:rFonts w:eastAsia="Times New Roman" w:cstheme="minorHAnsi"/>
          <w:lang w:eastAsia="es-ES"/>
        </w:rPr>
        <w:t>las contratistas adjudicataria</w:t>
      </w:r>
      <w:r w:rsidR="00177C98" w:rsidRPr="00657E0F">
        <w:rPr>
          <w:rFonts w:eastAsia="Times New Roman" w:cstheme="minorHAnsi"/>
          <w:lang w:eastAsia="es-ES"/>
        </w:rPr>
        <w:t xml:space="preserve">s de los contratos públicos, calificados como tales en el artículo 12, han de hacer a todos </w:t>
      </w:r>
      <w:r w:rsidR="00657E0F" w:rsidRPr="00657E0F">
        <w:rPr>
          <w:rFonts w:eastAsia="Times New Roman" w:cstheme="minorHAnsi"/>
          <w:lang w:eastAsia="es-ES"/>
        </w:rPr>
        <w:t>la</w:t>
      </w:r>
      <w:r w:rsidR="00177C98" w:rsidRPr="00657E0F">
        <w:rPr>
          <w:rFonts w:eastAsia="Times New Roman" w:cstheme="minorHAnsi"/>
          <w:lang w:eastAsia="es-ES"/>
        </w:rPr>
        <w:t xml:space="preserve">s </w:t>
      </w:r>
      <w:r w:rsidR="00657E0F" w:rsidRPr="00657E0F">
        <w:rPr>
          <w:rFonts w:eastAsia="Times New Roman" w:cstheme="minorHAnsi"/>
          <w:lang w:eastAsia="es-ES"/>
        </w:rPr>
        <w:t>subcontratistas o suministradora</w:t>
      </w:r>
      <w:r w:rsidR="00177C98" w:rsidRPr="00657E0F">
        <w:rPr>
          <w:rFonts w:eastAsia="Times New Roman" w:cstheme="minorHAnsi"/>
          <w:lang w:eastAsia="es-ES"/>
        </w:rPr>
        <w:t>s que participen en los mismos.</w:t>
      </w:r>
    </w:p>
    <w:p w14:paraId="65CB3E0F" w14:textId="77777777" w:rsidR="00177C98" w:rsidRPr="00FF07BA" w:rsidRDefault="00177C98" w:rsidP="009733F7">
      <w:pPr>
        <w:spacing w:before="180" w:after="180" w:line="240" w:lineRule="auto"/>
        <w:ind w:left="720"/>
        <w:jc w:val="both"/>
        <w:rPr>
          <w:rFonts w:eastAsia="Times New Roman" w:cstheme="minorHAnsi"/>
          <w:lang w:eastAsia="es-ES"/>
        </w:rPr>
      </w:pPr>
      <w:r w:rsidRPr="00657E0F">
        <w:rPr>
          <w:rFonts w:eastAsia="Times New Roman" w:cstheme="minorHAnsi"/>
          <w:lang w:eastAsia="es-ES"/>
        </w:rPr>
        <w:lastRenderedPageBreak/>
        <w:t xml:space="preserve">En tal caso, </w:t>
      </w:r>
      <w:r w:rsidR="00657E0F" w:rsidRPr="00657E0F">
        <w:rPr>
          <w:rFonts w:eastAsia="Times New Roman" w:cstheme="minorHAnsi"/>
          <w:lang w:eastAsia="es-ES"/>
        </w:rPr>
        <w:t>las contratistas adjudicataria</w:t>
      </w:r>
      <w:r w:rsidRPr="00657E0F">
        <w:rPr>
          <w:rFonts w:eastAsia="Times New Roman" w:cstheme="minorHAnsi"/>
          <w:lang w:eastAsia="es-ES"/>
        </w:rPr>
        <w:t>s remitirán a EJIE, cuando este lo solicite, relación detalla</w:t>
      </w:r>
      <w:r w:rsidR="00657E0F" w:rsidRPr="00657E0F">
        <w:rPr>
          <w:rFonts w:eastAsia="Times New Roman" w:cstheme="minorHAnsi"/>
          <w:lang w:eastAsia="es-ES"/>
        </w:rPr>
        <w:t>da de aquella</w:t>
      </w:r>
      <w:r w:rsidRPr="00657E0F">
        <w:rPr>
          <w:rFonts w:eastAsia="Times New Roman" w:cstheme="minorHAnsi"/>
          <w:lang w:eastAsia="es-ES"/>
        </w:rPr>
        <w:t xml:space="preserve">s </w:t>
      </w:r>
      <w:r w:rsidR="00657E0F" w:rsidRPr="00657E0F">
        <w:rPr>
          <w:rFonts w:eastAsia="Times New Roman" w:cstheme="minorHAnsi"/>
          <w:lang w:eastAsia="es-ES"/>
        </w:rPr>
        <w:t>subcontratistas o suministradora</w:t>
      </w:r>
      <w:r w:rsidRPr="00657E0F">
        <w:rPr>
          <w:rFonts w:eastAsia="Times New Roman" w:cstheme="minorHAnsi"/>
          <w:lang w:eastAsia="es-ES"/>
        </w:rPr>
        <w:t>s que participen en el contrato cuando se perfeccione</w:t>
      </w:r>
      <w:r w:rsidRPr="00FF07BA">
        <w:rPr>
          <w:rFonts w:eastAsia="Times New Roman" w:cstheme="minorHAnsi"/>
          <w:lang w:eastAsia="es-ES"/>
        </w:rPr>
        <w:t xml:space="preserve"> su participación, junto con aquellas condiciones de subcontratación o suministro de cada uno de ellos que guarden una relación directa con el plazo de pago. Asimismo, deberán aportar a solicitud de EJIE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Estas obligaciones, se consideran condiciones especiales de ejecución, cuyo incumplimiento, además de las consecuencias previstas por el ordenamiento jurídico, permitirá la imposición de las penalidades que a tal efecto se contengan en los pliegos, respondiendo la garantía definitiva de las penalidades que se impongan por este motivo.</w:t>
      </w:r>
    </w:p>
    <w:p w14:paraId="4118ADC0" w14:textId="77777777" w:rsidR="00177C98" w:rsidRPr="00FF07BA" w:rsidRDefault="00177C98" w:rsidP="009733F7">
      <w:pPr>
        <w:spacing w:before="180" w:after="180" w:line="240" w:lineRule="auto"/>
        <w:ind w:left="708"/>
        <w:jc w:val="both"/>
        <w:rPr>
          <w:rFonts w:eastAsia="Times New Roman" w:cstheme="minorHAnsi"/>
          <w:lang w:eastAsia="es-ES"/>
        </w:rPr>
      </w:pPr>
      <w:r w:rsidRPr="00FF07BA">
        <w:rPr>
          <w:rFonts w:eastAsia="Times New Roman" w:cstheme="minorHAnsi"/>
          <w:lang w:eastAsia="es-ES"/>
        </w:rPr>
        <w:t>En los contratos de obras y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w:t>
      </w:r>
    </w:p>
    <w:p w14:paraId="6ACE7298" w14:textId="77777777" w:rsidR="00177C98" w:rsidRPr="00BD0CC4" w:rsidRDefault="00177C98" w:rsidP="00BD0CC4">
      <w:pPr>
        <w:pStyle w:val="EJIE-Titulo2"/>
      </w:pPr>
      <w:bookmarkStart w:id="241" w:name="_Toc208296910"/>
      <w:bookmarkStart w:id="242" w:name="_Toc227646381"/>
      <w:bookmarkStart w:id="243" w:name="_Toc341954492"/>
      <w:bookmarkStart w:id="244" w:name="_Toc469478559"/>
      <w:r w:rsidRPr="00BD0CC4">
        <w:tab/>
      </w:r>
      <w:bookmarkStart w:id="245" w:name="_Toc535484410"/>
      <w:bookmarkStart w:id="246" w:name="_Toc224597145"/>
      <w:r w:rsidRPr="00BD0CC4">
        <w:t>MODIFICACIÓN DEL CONTRATO</w:t>
      </w:r>
      <w:bookmarkEnd w:id="241"/>
      <w:bookmarkEnd w:id="242"/>
      <w:bookmarkEnd w:id="243"/>
      <w:bookmarkEnd w:id="244"/>
      <w:bookmarkEnd w:id="245"/>
      <w:bookmarkEnd w:id="246"/>
    </w:p>
    <w:p w14:paraId="0D0F14E0" w14:textId="77777777" w:rsidR="00177C98" w:rsidRPr="00FF07BA" w:rsidRDefault="00177C98" w:rsidP="009733F7">
      <w:pPr>
        <w:pStyle w:val="EJIE-Normal"/>
      </w:pPr>
      <w:r w:rsidRPr="00FF07BA">
        <w:t xml:space="preserve">De acuerdo a lo establecido en los artículos 203 a 207 de la LCSP. En ningún caso la modificación puede suponer nuevos precios unitarios. </w:t>
      </w:r>
    </w:p>
    <w:p w14:paraId="16A09F55" w14:textId="5EB97917" w:rsidR="00C82B8F" w:rsidRDefault="00C82B8F" w:rsidP="009733F7">
      <w:pPr>
        <w:pStyle w:val="EJIE-Normal"/>
      </w:pPr>
      <w:r w:rsidRPr="00FF07BA">
        <w:t>En el supuesto de contemplarse modificación prevista para el contrato, se aplicará en las condiciones y supuestos establecidos en las condiciones específicas de contratación del presente pliego.</w:t>
      </w:r>
      <w:r w:rsidR="005438D9">
        <w:t xml:space="preserve"> </w:t>
      </w:r>
      <w:r w:rsidR="0002527F" w:rsidRPr="0002527F">
        <w:t xml:space="preserve">En el transcurso de la prestación de los trabajos, podrá modificarse en el porcentaje indicado en las condiciones específicas del presente pliego, al alza </w:t>
      </w:r>
      <w:r w:rsidR="004E0ACB">
        <w:t>o</w:t>
      </w:r>
      <w:r w:rsidR="0002527F" w:rsidRPr="0002527F">
        <w:t xml:space="preserve"> a la baja, siendo dichas modificaciones obligatorias para la adjudicataria.</w:t>
      </w:r>
    </w:p>
    <w:p w14:paraId="2B0D3E12" w14:textId="77777777" w:rsidR="00177C98" w:rsidRPr="00BD0CC4" w:rsidRDefault="00177C98" w:rsidP="00BD0CC4">
      <w:pPr>
        <w:pStyle w:val="EJIE-Titulo2"/>
      </w:pPr>
      <w:bookmarkStart w:id="247" w:name="_Toc208296913"/>
      <w:bookmarkStart w:id="248" w:name="_Toc227646384"/>
      <w:bookmarkStart w:id="249" w:name="_Toc341954493"/>
      <w:bookmarkStart w:id="250" w:name="_Toc469478560"/>
      <w:r w:rsidRPr="00BD0CC4">
        <w:tab/>
      </w:r>
      <w:bookmarkStart w:id="251" w:name="_Toc535484411"/>
      <w:bookmarkStart w:id="252" w:name="_Toc224597146"/>
      <w:r w:rsidRPr="00BD0CC4">
        <w:t>GARANTÍA Y CONFIDENCIALIDAD</w:t>
      </w:r>
      <w:bookmarkEnd w:id="247"/>
      <w:bookmarkEnd w:id="248"/>
      <w:bookmarkEnd w:id="249"/>
      <w:bookmarkEnd w:id="250"/>
      <w:bookmarkEnd w:id="251"/>
      <w:bookmarkEnd w:id="252"/>
    </w:p>
    <w:p w14:paraId="3613093D" w14:textId="77777777" w:rsidR="00701044" w:rsidRPr="00701044" w:rsidRDefault="00701044" w:rsidP="00701044">
      <w:pPr>
        <w:pStyle w:val="Prrafodelista"/>
        <w:ind w:left="708"/>
        <w:jc w:val="both"/>
        <w:rPr>
          <w:rFonts w:cstheme="minorHAnsi"/>
        </w:rPr>
      </w:pPr>
      <w:r w:rsidRPr="00701044">
        <w:rPr>
          <w:rFonts w:cstheme="minorHAnsi"/>
        </w:rPr>
        <w:t xml:space="preserve">En relación al objeto definido, la contratista podrá tener acceso a información confidencial propiedad de EJIE. </w:t>
      </w:r>
    </w:p>
    <w:p w14:paraId="135634B1" w14:textId="77777777" w:rsidR="00701044" w:rsidRPr="00701044" w:rsidRDefault="00701044" w:rsidP="00701044">
      <w:pPr>
        <w:pStyle w:val="Prrafodelista"/>
        <w:ind w:left="708"/>
        <w:jc w:val="both"/>
        <w:rPr>
          <w:rFonts w:cstheme="minorHAnsi"/>
        </w:rPr>
      </w:pPr>
      <w:r w:rsidRPr="00701044">
        <w:rPr>
          <w:rFonts w:cstheme="minorHAnsi"/>
        </w:rPr>
        <w:t xml:space="preserve">La Dirección del proyecto entregará la información y documentación que considere necesaria para la realización del presente trabajo, debiendo la empresa adjudicataria comprometerse a cumplir lo establecido en esta cláusula. </w:t>
      </w:r>
    </w:p>
    <w:p w14:paraId="6D30215F" w14:textId="1D57E6BF" w:rsidR="00701044" w:rsidRPr="00701044" w:rsidRDefault="00701044" w:rsidP="00701044">
      <w:pPr>
        <w:pStyle w:val="Prrafodelista"/>
        <w:ind w:left="708"/>
        <w:jc w:val="both"/>
        <w:rPr>
          <w:rStyle w:val="normaltextrun"/>
          <w:rFonts w:cstheme="minorHAnsi"/>
        </w:rPr>
      </w:pPr>
      <w:r w:rsidRPr="00701044">
        <w:rPr>
          <w:rFonts w:cstheme="minorHAnsi"/>
        </w:rPr>
        <w:t xml:space="preserve">En cualquier caso, el personal prestatario del servicio se compromete al cumplimiento de las </w:t>
      </w:r>
      <w:r w:rsidRPr="002E5E35">
        <w:rPr>
          <w:rFonts w:cstheme="minorHAnsi"/>
          <w:b/>
          <w:bCs/>
        </w:rPr>
        <w:t xml:space="preserve">políticas de seguridad de </w:t>
      </w:r>
      <w:r w:rsidR="002E5E35">
        <w:rPr>
          <w:rFonts w:cstheme="minorHAnsi"/>
          <w:b/>
          <w:bCs/>
        </w:rPr>
        <w:t xml:space="preserve">proveedores de </w:t>
      </w:r>
      <w:r w:rsidRPr="002E5E35">
        <w:rPr>
          <w:rFonts w:cstheme="minorHAnsi"/>
          <w:b/>
          <w:bCs/>
        </w:rPr>
        <w:t>EJIE</w:t>
      </w:r>
      <w:r w:rsidRPr="00701044">
        <w:rPr>
          <w:rFonts w:cstheme="minorHAnsi"/>
        </w:rPr>
        <w:t xml:space="preserve"> (publicadas en la web </w:t>
      </w:r>
      <w:hyperlink r:id="rId42" w:history="1">
        <w:r w:rsidR="00A33485">
          <w:rPr>
            <w:rStyle w:val="Hipervnculo"/>
            <w:rFonts w:asciiTheme="minorHAnsi" w:hAnsiTheme="minorHAnsi" w:cstheme="minorHAnsi"/>
            <w:lang w:val="es-ES"/>
          </w:rPr>
          <w:t>https://www.ejie.eus/</w:t>
        </w:r>
      </w:hyperlink>
      <w:r w:rsidRPr="006B448D">
        <w:rPr>
          <w:rStyle w:val="Hipervnculo"/>
          <w:rFonts w:asciiTheme="minorHAnsi" w:hAnsiTheme="minorHAnsi" w:cstheme="minorHAnsi"/>
          <w:color w:val="auto"/>
          <w:u w:val="none"/>
          <w:lang w:val="es-ES"/>
        </w:rPr>
        <w:t>).</w:t>
      </w:r>
      <w:r w:rsidRPr="00701044">
        <w:rPr>
          <w:rFonts w:cstheme="minorHAnsi"/>
        </w:rPr>
        <w:t xml:space="preserve"> </w:t>
      </w:r>
      <w:r w:rsidRPr="00701044">
        <w:rPr>
          <w:rStyle w:val="normaltextrun"/>
          <w:rFonts w:cstheme="minorHAnsi"/>
          <w:shd w:val="clear" w:color="auto" w:fill="FFFFFF"/>
        </w:rPr>
        <w:t xml:space="preserve">La firma del contrato por parte de la contratista implica la aceptación del régimen de penalizaciones en materia de seguridad recogidas en este pliego. </w:t>
      </w:r>
    </w:p>
    <w:p w14:paraId="6A7D26C1" w14:textId="77777777" w:rsidR="00701044" w:rsidRPr="00701044" w:rsidRDefault="00701044" w:rsidP="00701044">
      <w:pPr>
        <w:pStyle w:val="Prrafodelista"/>
        <w:ind w:left="708"/>
        <w:jc w:val="both"/>
        <w:rPr>
          <w:rFonts w:ascii="Arial" w:hAnsi="Arial" w:cs="Arial"/>
        </w:rPr>
      </w:pPr>
      <w:r w:rsidRPr="00701044">
        <w:rPr>
          <w:rFonts w:cstheme="minorHAnsi"/>
        </w:rPr>
        <w:t>Cualquier infracción en este sentido se le aplicará e</w:t>
      </w:r>
      <w:r w:rsidRPr="00701044">
        <w:rPr>
          <w:rStyle w:val="normaltextrun"/>
          <w:rFonts w:cstheme="minorHAnsi"/>
          <w:bdr w:val="none" w:sz="0" w:space="0" w:color="auto" w:frame="1"/>
        </w:rPr>
        <w:t xml:space="preserve">l régimen de penalizaciones de forma complementaria e independientemente de que los hechos que den lugar a la infracción puedan ser causa de resolución de contrato, </w:t>
      </w:r>
      <w:r w:rsidRPr="00701044">
        <w:rPr>
          <w:rFonts w:cstheme="minorHAnsi"/>
        </w:rPr>
        <w:t>sin perjuicio de las responsabilidades penales, o de otro tipo, en que se pueda incurrir</w:t>
      </w:r>
      <w:r w:rsidRPr="00701044">
        <w:rPr>
          <w:rFonts w:ascii="Arial" w:hAnsi="Arial" w:cs="Arial"/>
        </w:rPr>
        <w:t>.</w:t>
      </w:r>
    </w:p>
    <w:p w14:paraId="0CBB11F7" w14:textId="375C2A25" w:rsidR="00601913" w:rsidRDefault="00601913" w:rsidP="001726AF">
      <w:pPr>
        <w:pStyle w:val="EJIE-Titulo3"/>
        <w:numPr>
          <w:ilvl w:val="2"/>
          <w:numId w:val="95"/>
        </w:numPr>
      </w:pPr>
      <w:bookmarkStart w:id="253" w:name="_Toc224597147"/>
      <w:r>
        <w:lastRenderedPageBreak/>
        <w:t>Estipulaciones</w:t>
      </w:r>
      <w:bookmarkEnd w:id="253"/>
    </w:p>
    <w:p w14:paraId="7FACE4A7" w14:textId="77777777" w:rsidR="00177C98" w:rsidRPr="00601913" w:rsidRDefault="00177C98" w:rsidP="007B7FAE">
      <w:pPr>
        <w:pStyle w:val="EJIE-Titulo3"/>
        <w:numPr>
          <w:ilvl w:val="0"/>
          <w:numId w:val="0"/>
        </w:numPr>
        <w:ind w:left="710"/>
        <w:outlineLvl w:val="9"/>
        <w:rPr>
          <w:b w:val="0"/>
          <w:color w:val="auto"/>
        </w:rPr>
      </w:pPr>
      <w:r w:rsidRPr="00601913">
        <w:rPr>
          <w:b w:val="0"/>
          <w:color w:val="auto"/>
        </w:rPr>
        <w:t>Con la finalidad de mantener el carácter confidencial de dicha información, la contratista se compromete a cumplir las estipulaciones que se convienen a continuación.</w:t>
      </w:r>
    </w:p>
    <w:p w14:paraId="26CCD627" w14:textId="77777777" w:rsidR="00A7640F" w:rsidRPr="003A5399" w:rsidRDefault="00A7640F" w:rsidP="001726AF">
      <w:pPr>
        <w:pStyle w:val="EJIE-Normal"/>
        <w:numPr>
          <w:ilvl w:val="0"/>
          <w:numId w:val="79"/>
        </w:numPr>
        <w:ind w:hanging="294"/>
      </w:pPr>
      <w:r w:rsidRPr="003A5399">
        <w:t>Tratar con absoluta confidencialidad todo el material y la información que reciba como consecuencia de los trabajos realizados objeto de la adjudicación, durante el periodo de tiempo de duración de la misma.</w:t>
      </w:r>
    </w:p>
    <w:p w14:paraId="1B4056D5" w14:textId="77777777" w:rsidR="00A7640F" w:rsidRPr="003A5399" w:rsidRDefault="00A7640F" w:rsidP="001726AF">
      <w:pPr>
        <w:pStyle w:val="EJIE-Normal"/>
        <w:numPr>
          <w:ilvl w:val="0"/>
          <w:numId w:val="79"/>
        </w:numPr>
        <w:ind w:hanging="294"/>
      </w:pPr>
      <w:r w:rsidRPr="003A5399">
        <w:t>No utilizar la misma para otros fines que los recogidos en el presente pliego y en el Pliego de Condiciones Técnicas. El carácter confidencial afectará igualmente a cualquier informe, comunicación oral o escrita emitida por las partes, en relación a la información derivada del presente contrato, y no deberá ser mostrado a terceros, ni distribuido, ni mencionado públicamente sin el consentimiento previo de EJIE.</w:t>
      </w:r>
    </w:p>
    <w:p w14:paraId="0E4FF9DB" w14:textId="77777777" w:rsidR="00A7640F" w:rsidRPr="003A5399" w:rsidRDefault="00A7640F" w:rsidP="001726AF">
      <w:pPr>
        <w:pStyle w:val="EJIE-Normal"/>
        <w:numPr>
          <w:ilvl w:val="0"/>
          <w:numId w:val="79"/>
        </w:numPr>
        <w:ind w:hanging="294"/>
      </w:pPr>
      <w:r w:rsidRPr="003A5399">
        <w:t>No duplicar, copiar, revelar, ceder o vender total o parcialmente la información obtenida, en todo o en parte, a terceros. No comunicará en ningún caso a terceras partes la información a la que tenga acceso, ni tan siquiera a efectos de su conservación. De forma específica, no revelará nunca sin el consentimiento previo por escrito, a proveedores, clientes o terceras partes, ninguna información de cualquier naturaleza que pueda llegar a su conocimiento en el curso de los trabajos.</w:t>
      </w:r>
    </w:p>
    <w:p w14:paraId="2D30FD2F" w14:textId="77777777" w:rsidR="00A7640F" w:rsidRPr="003A5399" w:rsidRDefault="00A7640F" w:rsidP="001726AF">
      <w:pPr>
        <w:pStyle w:val="EJIE-Normal"/>
        <w:numPr>
          <w:ilvl w:val="0"/>
          <w:numId w:val="79"/>
        </w:numPr>
        <w:ind w:hanging="294"/>
      </w:pPr>
      <w:r w:rsidRPr="003A5399">
        <w:t xml:space="preserve">Restringir la utilización de la información obtenida como consecuencia de los trabajos realizados objeto del presente contrato, exclusivamente para aquellas empleadas y empleados que tengan necesidad de conocerla y con la finalidad de realizar los trabajos expuestos. </w:t>
      </w:r>
    </w:p>
    <w:p w14:paraId="4B6DB782" w14:textId="77777777" w:rsidR="00A7640F" w:rsidRPr="003A5399" w:rsidRDefault="00A7640F" w:rsidP="001726AF">
      <w:pPr>
        <w:pStyle w:val="EJIE-Normal"/>
        <w:numPr>
          <w:ilvl w:val="0"/>
          <w:numId w:val="79"/>
        </w:numPr>
        <w:ind w:hanging="294"/>
      </w:pPr>
      <w:r w:rsidRPr="003A5399">
        <w:t>Mantendrá en todo momento todas las medidas de carácter técnico y organizativo necesarias para garantizar la seguridad (integridad, disponibilidad y confidencialidad) de la información que le sea entregada o facilitada por EJIE o a la que tenga acceso, evitando su alteración, pérdida, tratamiento o acceso no autorizado durante la realización de los trabajos, proyectos, servicios y pedidos que, en cada caso, le hubieran sido encargados por EJIE. Pondrá todos los medios a su alcance para conservar el carácter confidencial y reservado tanto de la información y documentación recibida de EJIE, como de los resultados obtenidos del trabajo realizado</w:t>
      </w:r>
    </w:p>
    <w:p w14:paraId="4B25E259" w14:textId="77777777" w:rsidR="00A7640F" w:rsidRPr="003A5399" w:rsidRDefault="00177C98" w:rsidP="001726AF">
      <w:pPr>
        <w:pStyle w:val="EJIE-Normal"/>
        <w:numPr>
          <w:ilvl w:val="0"/>
          <w:numId w:val="79"/>
        </w:numPr>
        <w:ind w:hanging="294"/>
      </w:pPr>
      <w:r w:rsidRPr="003A5399">
        <w:t xml:space="preserve">Garantiza que las actividades llevadas a cabo por su personal se limitarán única y exclusivamente a las tareas necesarias para el cumplimiento del presente contrato. </w:t>
      </w:r>
      <w:r w:rsidR="00BD0CC4" w:rsidRPr="003A5399">
        <w:t>Asimismo,</w:t>
      </w:r>
      <w:r w:rsidRPr="003A5399">
        <w:t xml:space="preserve"> informará a su personal, </w:t>
      </w:r>
      <w:r w:rsidR="00BD0CC4" w:rsidRPr="003A5399">
        <w:t>colaboradoras</w:t>
      </w:r>
      <w:r w:rsidRPr="003A5399">
        <w:t xml:space="preserve"> y/o subcontratistas de las obligaciones establecidas en el presente contrato, así como de las obligaciones relativas al tratamiento de la información a la que tenga acceso. De forma específica, realizará cuantas advertencias y suscribirá cuantos documentos sean necesarios con su personal, </w:t>
      </w:r>
      <w:r w:rsidR="00BD0CC4" w:rsidRPr="003A5399">
        <w:t>colaboradora</w:t>
      </w:r>
      <w:r w:rsidRPr="003A5399">
        <w:t>s y subcontratistas con el fin de asegurar el cumplimiento de tales obligaciones.</w:t>
      </w:r>
      <w:r w:rsidR="00A7640F" w:rsidRPr="003A5399">
        <w:t xml:space="preserve"> </w:t>
      </w:r>
    </w:p>
    <w:p w14:paraId="07694E4C" w14:textId="77777777" w:rsidR="00177C98" w:rsidRPr="003A5399" w:rsidRDefault="00177C98" w:rsidP="001726AF">
      <w:pPr>
        <w:pStyle w:val="EJIE-Normal"/>
        <w:numPr>
          <w:ilvl w:val="0"/>
          <w:numId w:val="79"/>
        </w:numPr>
        <w:ind w:hanging="294"/>
      </w:pPr>
      <w:r w:rsidRPr="003A5399">
        <w:t>Reconoce y asume</w:t>
      </w:r>
      <w:r w:rsidR="003A5399" w:rsidRPr="003A5399">
        <w:t>,</w:t>
      </w:r>
      <w:r w:rsidRPr="003A5399">
        <w:t xml:space="preserve"> durante el tratamiento de información de EJIE que el acceso a la información se llevará a cabo únicamente si tal acceso es necesario para la realización de los trabajos, proyectos, servicios y/o pedidos contratados. Durante dicho acceso y tratamiento de la información respetará todas y cada una de las políticas, normativas y procedimientos establecidos por EJIE sin menoscabo de todas las políticas, normativas y procedimientos establecidos de forma autónoma por la contratista, que serán igualmente de obligado cumplimiento siempre que repercutan en un mayor nivel de seguridad. En caso de conflictos, prevalecerán en todo caso las políticas, normativas y procedimientos establecidos por EJIE.</w:t>
      </w:r>
    </w:p>
    <w:p w14:paraId="6DED648A" w14:textId="77777777" w:rsidR="00177C98" w:rsidRPr="003A5399" w:rsidRDefault="00177C98" w:rsidP="001726AF">
      <w:pPr>
        <w:pStyle w:val="EJIE-Normal"/>
        <w:numPr>
          <w:ilvl w:val="0"/>
          <w:numId w:val="79"/>
        </w:numPr>
        <w:ind w:hanging="294"/>
      </w:pPr>
      <w:r w:rsidRPr="003A5399">
        <w:t xml:space="preserve">Una vez concluida la realización de los trabajos, proyectos, servicios y pedidos que en cada caso se le encomienden, procederá a devolver a EJIE o a destruir la totalidad de la información que hubiere </w:t>
      </w:r>
      <w:r w:rsidRPr="003A5399">
        <w:lastRenderedPageBreak/>
        <w:t>recibido en cualquier formato, no pudiendo en ningún caso conservar en forma alguna copia, total o parcial, de dicha información o de cualesquiera otra que hubiera podido generarse a resultas del cumplimiento de los trabajos, proyectos, servicios y pedidos encargados.</w:t>
      </w:r>
      <w:r w:rsidR="003A5399" w:rsidRPr="003A5399">
        <w:t xml:space="preserve"> Con todo ello, procederá a la devolución de toda la información, material y/o soportes informáticos obtenidos, así como a la descarga de la misma de sus equipos informáticos (si existieran), una vez finalizado el periodo de contratación correspondiente.</w:t>
      </w:r>
    </w:p>
    <w:p w14:paraId="47370568" w14:textId="77777777" w:rsidR="00177C98" w:rsidRPr="003A5399" w:rsidRDefault="00177C98" w:rsidP="001726AF">
      <w:pPr>
        <w:pStyle w:val="EJIE-Normal"/>
        <w:numPr>
          <w:ilvl w:val="0"/>
          <w:numId w:val="79"/>
        </w:numPr>
        <w:ind w:hanging="294"/>
      </w:pPr>
      <w:r w:rsidRPr="003A5399">
        <w:t>Garantiza que el deber de confidencialidad y secreto profesional subsistirá aun después de finalizar la realización de los trabajos encargados, así como, en su caso, tras la finalización por cualquier causa del presente contrato, teniendo dicha obligación de confidenciali</w:t>
      </w:r>
      <w:r w:rsidR="00D325AF" w:rsidRPr="003A5399">
        <w:t>dad una duración de cinco años</w:t>
      </w:r>
      <w:r w:rsidRPr="003A5399">
        <w:t xml:space="preserve">. </w:t>
      </w:r>
    </w:p>
    <w:p w14:paraId="09F3E0D2" w14:textId="77777777" w:rsidR="009E24A8" w:rsidRPr="00905D1B" w:rsidRDefault="009E24A8" w:rsidP="009E24A8">
      <w:pPr>
        <w:pStyle w:val="EJIE-Titulo3"/>
        <w:rPr>
          <w:color w:val="auto"/>
        </w:rPr>
      </w:pPr>
      <w:bookmarkStart w:id="254" w:name="_Toc224597148"/>
      <w:r w:rsidRPr="00905D1B">
        <w:rPr>
          <w:color w:val="auto"/>
        </w:rPr>
        <w:t>Confidencialidad de las ofertas</w:t>
      </w:r>
      <w:bookmarkEnd w:id="254"/>
    </w:p>
    <w:p w14:paraId="6C048937" w14:textId="181B69CA" w:rsidR="009E24A8" w:rsidRPr="00905D1B" w:rsidRDefault="009E24A8" w:rsidP="001726AF">
      <w:pPr>
        <w:pStyle w:val="EJIE-Normal"/>
        <w:numPr>
          <w:ilvl w:val="0"/>
          <w:numId w:val="79"/>
        </w:numPr>
        <w:autoSpaceDE w:val="0"/>
        <w:autoSpaceDN w:val="0"/>
        <w:adjustRightInd w:val="0"/>
        <w:spacing w:after="0"/>
        <w:ind w:hanging="294"/>
      </w:pPr>
      <w:r w:rsidRPr="00905D1B">
        <w:t xml:space="preserve">Las licitadoras que consideren confidencial algún documento aportado deben efectuar una designación explícita con la cumplimentación del anexo establecido al efecto (Anexo “Confidencialidad”) y reflejarlo claramente, sobreimpreso o en el margen de página, en el propio documento designado confidencial. Si la designación no se efectúa de ese modo, el documento no se considerará confidencial. Además, en el anexo mencionado deberán las informaciones y aspectos de la oferta que consideran de carácter confidencial por razón de su vinculación a secretos técnicos o comerciales, </w:t>
      </w:r>
      <w:r w:rsidRPr="00905D1B">
        <w:rPr>
          <w:bCs/>
        </w:rPr>
        <w:t xml:space="preserve">con mención expresa de las razones concretas </w:t>
      </w:r>
      <w:r w:rsidRPr="00905D1B">
        <w:t xml:space="preserve">que justifican dicha vinculación. </w:t>
      </w:r>
    </w:p>
    <w:p w14:paraId="0510F447" w14:textId="77777777" w:rsidR="009E24A8" w:rsidRPr="00905D1B" w:rsidRDefault="009E24A8" w:rsidP="001726AF">
      <w:pPr>
        <w:pStyle w:val="EJIE-Normal"/>
        <w:numPr>
          <w:ilvl w:val="0"/>
          <w:numId w:val="79"/>
        </w:numPr>
        <w:ind w:hanging="294"/>
      </w:pPr>
      <w:r w:rsidRPr="00905D1B">
        <w:t xml:space="preserve">En ningún caso tendrá carácter confidencial la oferta económica. La designación como confidencial de la oferta económica se tendrá por no realizada. </w:t>
      </w:r>
    </w:p>
    <w:p w14:paraId="7677ED7B" w14:textId="77777777" w:rsidR="009E24A8" w:rsidRPr="00905D1B" w:rsidRDefault="009E24A8" w:rsidP="001726AF">
      <w:pPr>
        <w:pStyle w:val="EJIE-Normal"/>
        <w:numPr>
          <w:ilvl w:val="0"/>
          <w:numId w:val="79"/>
        </w:numPr>
        <w:ind w:hanging="294"/>
      </w:pPr>
      <w:r w:rsidRPr="00905D1B">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 </w:t>
      </w:r>
    </w:p>
    <w:p w14:paraId="71DE6F88" w14:textId="77777777" w:rsidR="009E24A8" w:rsidRPr="00905D1B" w:rsidRDefault="009E24A8" w:rsidP="001726AF">
      <w:pPr>
        <w:pStyle w:val="EJIE-Normal"/>
        <w:numPr>
          <w:ilvl w:val="0"/>
          <w:numId w:val="79"/>
        </w:numPr>
        <w:ind w:hanging="294"/>
      </w:pPr>
      <w:r w:rsidRPr="00905D1B">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 </w:t>
      </w:r>
    </w:p>
    <w:p w14:paraId="7D69AB50" w14:textId="77777777" w:rsidR="009E24A8" w:rsidRPr="00905D1B" w:rsidRDefault="009E24A8" w:rsidP="001726AF">
      <w:pPr>
        <w:pStyle w:val="EJIE-Normal"/>
        <w:numPr>
          <w:ilvl w:val="0"/>
          <w:numId w:val="79"/>
        </w:numPr>
        <w:ind w:hanging="294"/>
        <w:rPr>
          <w:rFonts w:eastAsiaTheme="minorHAnsi"/>
          <w:lang w:eastAsia="en-US"/>
        </w:rPr>
      </w:pPr>
      <w:r w:rsidRPr="00905D1B">
        <w:rPr>
          <w:rFonts w:eastAsiaTheme="minorHAnsi"/>
          <w:lang w:eastAsia="en-US"/>
        </w:rPr>
        <w:t>Asimismo, una vez presentadas las ofertas no se permitirá señalar como confidenciales datos que no hayan sido designados como tales en el momento de su presentación.</w:t>
      </w:r>
    </w:p>
    <w:p w14:paraId="722FD5E9" w14:textId="77777777" w:rsidR="00D325AF" w:rsidRPr="005D24E5" w:rsidRDefault="00D325AF" w:rsidP="001726AF">
      <w:pPr>
        <w:pStyle w:val="EJIE-Titulo3"/>
        <w:numPr>
          <w:ilvl w:val="2"/>
          <w:numId w:val="95"/>
        </w:numPr>
      </w:pPr>
      <w:bookmarkStart w:id="255" w:name="_Toc521409352"/>
      <w:bookmarkStart w:id="256" w:name="_Toc224597149"/>
      <w:r w:rsidRPr="005D24E5">
        <w:t>Equipos técnicos asignados</w:t>
      </w:r>
      <w:bookmarkEnd w:id="255"/>
      <w:bookmarkEnd w:id="256"/>
    </w:p>
    <w:p w14:paraId="302E4F98" w14:textId="77777777" w:rsidR="00651C92" w:rsidRDefault="00651C92" w:rsidP="00DA33F6">
      <w:pPr>
        <w:pStyle w:val="western"/>
        <w:spacing w:before="0" w:beforeAutospacing="0" w:after="0" w:line="240" w:lineRule="auto"/>
        <w:ind w:left="720"/>
        <w:rPr>
          <w:rFonts w:asciiTheme="minorHAnsi" w:hAnsiTheme="minorHAnsi" w:cs="Arial"/>
          <w:sz w:val="22"/>
          <w:szCs w:val="22"/>
        </w:rPr>
      </w:pPr>
      <w:r>
        <w:rPr>
          <w:rFonts w:asciiTheme="minorHAnsi" w:hAnsiTheme="minorHAnsi" w:cs="Arial"/>
          <w:sz w:val="22"/>
          <w:szCs w:val="22"/>
        </w:rPr>
        <w:t>Requisitos:</w:t>
      </w:r>
    </w:p>
    <w:p w14:paraId="7BB04F1C" w14:textId="6EB61F21" w:rsidR="00D325AF" w:rsidRPr="009E27D3" w:rsidRDefault="00D325AF" w:rsidP="001726AF">
      <w:pPr>
        <w:pStyle w:val="western"/>
        <w:numPr>
          <w:ilvl w:val="0"/>
          <w:numId w:val="80"/>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 xml:space="preserve">El </w:t>
      </w:r>
      <w:r w:rsidRPr="009E27D3">
        <w:rPr>
          <w:rFonts w:asciiTheme="minorHAnsi" w:hAnsiTheme="minorHAnsi" w:cs="Arial"/>
          <w:sz w:val="22"/>
          <w:szCs w:val="22"/>
        </w:rPr>
        <w:t>personal de</w:t>
      </w:r>
      <w:r w:rsidR="009E27D3" w:rsidRPr="009E27D3">
        <w:rPr>
          <w:rFonts w:asciiTheme="minorHAnsi" w:hAnsiTheme="minorHAnsi" w:cs="Arial"/>
          <w:sz w:val="22"/>
          <w:szCs w:val="22"/>
        </w:rPr>
        <w:t xml:space="preserve"> </w:t>
      </w:r>
      <w:r w:rsidRPr="009E27D3">
        <w:rPr>
          <w:rFonts w:asciiTheme="minorHAnsi" w:hAnsiTheme="minorHAnsi" w:cs="Arial"/>
          <w:sz w:val="22"/>
          <w:szCs w:val="22"/>
        </w:rPr>
        <w:t>l</w:t>
      </w:r>
      <w:r w:rsidR="009E27D3" w:rsidRPr="009E27D3">
        <w:rPr>
          <w:rFonts w:asciiTheme="minorHAnsi" w:hAnsiTheme="minorHAnsi" w:cs="Arial"/>
          <w:sz w:val="22"/>
          <w:szCs w:val="22"/>
        </w:rPr>
        <w:t>a</w:t>
      </w:r>
      <w:r w:rsidRPr="009E27D3">
        <w:rPr>
          <w:rFonts w:asciiTheme="minorHAnsi" w:hAnsiTheme="minorHAnsi" w:cs="Arial"/>
          <w:sz w:val="22"/>
          <w:szCs w:val="22"/>
        </w:rPr>
        <w:t xml:space="preserve"> a</w:t>
      </w:r>
      <w:r w:rsidR="009E27D3" w:rsidRPr="009E27D3">
        <w:rPr>
          <w:rFonts w:asciiTheme="minorHAnsi" w:hAnsiTheme="minorHAnsi" w:cs="Arial"/>
          <w:sz w:val="22"/>
          <w:szCs w:val="22"/>
        </w:rPr>
        <w:t>djudicataria</w:t>
      </w:r>
      <w:r w:rsidRPr="009E27D3">
        <w:rPr>
          <w:rFonts w:asciiTheme="minorHAnsi" w:hAnsiTheme="minorHAnsi" w:cs="Arial"/>
          <w:sz w:val="22"/>
          <w:szCs w:val="22"/>
        </w:rPr>
        <w:t xml:space="preserve"> sea propio o subcontratado, relacionado con todas las labores de instalación, mantenimiento, gestión, comercial, etc. estará obligado a conocer y respetar las normas de confidencialidad que dicte EJIE.</w:t>
      </w:r>
    </w:p>
    <w:p w14:paraId="35D7DDA8" w14:textId="77777777" w:rsidR="00D325AF" w:rsidRPr="009E27D3" w:rsidRDefault="009E27D3" w:rsidP="001726AF">
      <w:pPr>
        <w:pStyle w:val="western"/>
        <w:numPr>
          <w:ilvl w:val="0"/>
          <w:numId w:val="80"/>
        </w:numPr>
        <w:spacing w:before="0" w:beforeAutospacing="0" w:after="0" w:line="240" w:lineRule="auto"/>
        <w:ind w:hanging="294"/>
        <w:rPr>
          <w:rFonts w:asciiTheme="minorHAnsi" w:hAnsiTheme="minorHAnsi" w:cs="Arial"/>
          <w:sz w:val="22"/>
          <w:szCs w:val="22"/>
        </w:rPr>
      </w:pPr>
      <w:r w:rsidRPr="009E27D3">
        <w:rPr>
          <w:rFonts w:asciiTheme="minorHAnsi" w:hAnsiTheme="minorHAnsi" w:cs="Arial"/>
          <w:sz w:val="22"/>
          <w:szCs w:val="22"/>
        </w:rPr>
        <w:t>La adjudicataria</w:t>
      </w:r>
      <w:r w:rsidR="00D325AF" w:rsidRPr="009E27D3">
        <w:rPr>
          <w:rFonts w:asciiTheme="minorHAnsi" w:hAnsiTheme="minorHAnsi" w:cs="Arial"/>
          <w:sz w:val="22"/>
          <w:szCs w:val="22"/>
        </w:rPr>
        <w:t>, presentará una relación de personal asignado para todos los trabajos precisos, diferenciado por áreas, pudiendo de manera unilateral EJIE solicitar modificaciones al mismo.</w:t>
      </w:r>
    </w:p>
    <w:p w14:paraId="355F52DE" w14:textId="77777777" w:rsidR="00D325AF" w:rsidRPr="005D24E5" w:rsidRDefault="009E27D3" w:rsidP="001726AF">
      <w:pPr>
        <w:pStyle w:val="western"/>
        <w:numPr>
          <w:ilvl w:val="0"/>
          <w:numId w:val="80"/>
        </w:numPr>
        <w:spacing w:before="0" w:beforeAutospacing="0" w:after="0" w:line="240" w:lineRule="auto"/>
        <w:ind w:hanging="294"/>
        <w:rPr>
          <w:rFonts w:asciiTheme="minorHAnsi" w:hAnsiTheme="minorHAnsi" w:cs="Arial"/>
          <w:sz w:val="22"/>
          <w:szCs w:val="22"/>
        </w:rPr>
      </w:pPr>
      <w:r w:rsidRPr="009E27D3">
        <w:rPr>
          <w:rFonts w:asciiTheme="minorHAnsi" w:hAnsiTheme="minorHAnsi" w:cs="Arial"/>
          <w:sz w:val="22"/>
          <w:szCs w:val="22"/>
        </w:rPr>
        <w:lastRenderedPageBreak/>
        <w:t>La adjudicataria</w:t>
      </w:r>
      <w:r w:rsidR="00D325AF" w:rsidRPr="009E27D3">
        <w:rPr>
          <w:rFonts w:asciiTheme="minorHAnsi" w:hAnsiTheme="minorHAnsi" w:cs="Arial"/>
          <w:sz w:val="22"/>
          <w:szCs w:val="22"/>
        </w:rPr>
        <w:t xml:space="preserve"> será responsable de que tanto los materiales, equipos instalados y maquinaria auxiliar, como el personal que</w:t>
      </w:r>
      <w:r w:rsidR="00D325AF" w:rsidRPr="005D24E5">
        <w:rPr>
          <w:rFonts w:asciiTheme="minorHAnsi" w:hAnsiTheme="minorHAnsi" w:cs="Arial"/>
          <w:sz w:val="22"/>
          <w:szCs w:val="22"/>
        </w:rPr>
        <w:t xml:space="preserve"> haga uso de los mismos, cumplan con la normativa vigente en cuanto a Seguridad Laboral.</w:t>
      </w:r>
    </w:p>
    <w:p w14:paraId="24FAEA83" w14:textId="77777777" w:rsidR="00D325AF" w:rsidRPr="005D24E5" w:rsidRDefault="00D325AF" w:rsidP="001726AF">
      <w:pPr>
        <w:pStyle w:val="western"/>
        <w:numPr>
          <w:ilvl w:val="0"/>
          <w:numId w:val="80"/>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Las entradas a los edificios de EJ/GV, deberán ser siempre comunicadas por anticipado según los protocolos y dinámicas que se establezcan, debiendo siempre estar autorizadas por los servicios técnicos de EJ/GV. Todas las actuaciones deberán ser documentadas y registradas.</w:t>
      </w:r>
    </w:p>
    <w:p w14:paraId="49037197" w14:textId="241C9B8B" w:rsidR="00D325AF" w:rsidRPr="005D24E5" w:rsidRDefault="00D325AF" w:rsidP="001726AF">
      <w:pPr>
        <w:pStyle w:val="EJIE-Titulo3"/>
        <w:numPr>
          <w:ilvl w:val="2"/>
          <w:numId w:val="95"/>
        </w:numPr>
      </w:pPr>
      <w:bookmarkStart w:id="257" w:name="__RefHeading__22111_949894473"/>
      <w:bookmarkStart w:id="258" w:name="_Toc521409353"/>
      <w:bookmarkStart w:id="259" w:name="_Toc527706073"/>
      <w:bookmarkStart w:id="260" w:name="_Toc224597150"/>
      <w:bookmarkEnd w:id="257"/>
      <w:r w:rsidRPr="005D24E5">
        <w:t>Sistemas</w:t>
      </w:r>
      <w:bookmarkEnd w:id="258"/>
      <w:bookmarkEnd w:id="259"/>
      <w:r w:rsidR="00701044">
        <w:t xml:space="preserve"> de información de EJIE</w:t>
      </w:r>
      <w:bookmarkEnd w:id="260"/>
    </w:p>
    <w:p w14:paraId="24298B11" w14:textId="77777777" w:rsidR="00651C92" w:rsidRDefault="00651C92" w:rsidP="004126C6">
      <w:pPr>
        <w:pStyle w:val="western"/>
        <w:spacing w:before="0" w:beforeAutospacing="0" w:after="0" w:line="240" w:lineRule="auto"/>
        <w:ind w:left="720"/>
        <w:rPr>
          <w:rFonts w:asciiTheme="minorHAnsi" w:hAnsiTheme="minorHAnsi" w:cs="Arial"/>
          <w:sz w:val="22"/>
          <w:szCs w:val="22"/>
        </w:rPr>
      </w:pPr>
      <w:r>
        <w:rPr>
          <w:rFonts w:asciiTheme="minorHAnsi" w:hAnsiTheme="minorHAnsi" w:cs="Arial"/>
          <w:sz w:val="22"/>
          <w:szCs w:val="22"/>
        </w:rPr>
        <w:t>Requisitos:</w:t>
      </w:r>
    </w:p>
    <w:p w14:paraId="68C8E384" w14:textId="77777777" w:rsidR="00D325AF" w:rsidRPr="005D24E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No se introducirá software informático ajeno a EJ/GV.</w:t>
      </w:r>
    </w:p>
    <w:p w14:paraId="7DCD1EB5" w14:textId="77777777" w:rsidR="00D325AF" w:rsidRPr="005D24E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No se difundirá ni publicarán los sistemas de seguridad existentes o previstos.</w:t>
      </w:r>
    </w:p>
    <w:p w14:paraId="41200B34" w14:textId="77777777" w:rsidR="00D325AF" w:rsidRPr="005D24E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No se revelará la información obtenida de los sistemas de información del EJ/GV, ni la documentación que se le suministre o la que pudiera tener acceso en el desempeño de sus funciones, con independencia del soporte en que se encuentre contenida.</w:t>
      </w:r>
    </w:p>
    <w:p w14:paraId="055A90B4" w14:textId="77777777" w:rsidR="00D325AF" w:rsidRPr="005D24E5" w:rsidRDefault="00AB7B04" w:rsidP="001726AF">
      <w:pPr>
        <w:pStyle w:val="western"/>
        <w:numPr>
          <w:ilvl w:val="0"/>
          <w:numId w:val="81"/>
        </w:numPr>
        <w:spacing w:before="0" w:beforeAutospacing="0" w:after="0" w:line="240" w:lineRule="auto"/>
        <w:ind w:hanging="294"/>
        <w:rPr>
          <w:rFonts w:asciiTheme="minorHAnsi" w:hAnsiTheme="minorHAnsi" w:cs="Arial"/>
          <w:sz w:val="22"/>
          <w:szCs w:val="22"/>
        </w:rPr>
      </w:pPr>
      <w:r>
        <w:rPr>
          <w:rFonts w:asciiTheme="minorHAnsi" w:hAnsiTheme="minorHAnsi" w:cs="Arial"/>
          <w:sz w:val="22"/>
          <w:szCs w:val="22"/>
        </w:rPr>
        <w:t>Se accederá única y exclusivamente</w:t>
      </w:r>
      <w:r w:rsidR="00D325AF" w:rsidRPr="005D24E5">
        <w:rPr>
          <w:rFonts w:asciiTheme="minorHAnsi" w:hAnsiTheme="minorHAnsi" w:cs="Arial"/>
          <w:sz w:val="22"/>
          <w:szCs w:val="22"/>
        </w:rPr>
        <w:t xml:space="preserve"> a la información necesaria para el desempeño de las funciones encomendadas.</w:t>
      </w:r>
    </w:p>
    <w:p w14:paraId="7E6DEF73" w14:textId="77777777" w:rsidR="00D325AF" w:rsidRPr="005D24E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Se utilizarán exclusivamente las credenciales de autenticación a él asignadas y adquirirá el compromiso de actuar de forma cuidadosa para su custodia.</w:t>
      </w:r>
    </w:p>
    <w:p w14:paraId="5A881978" w14:textId="77777777" w:rsidR="00D325AF" w:rsidRPr="005D24E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 xml:space="preserve">Los equipos conectados a las redes de EJ/GV no podrán conectarse a ningún sistema informático o de telecomunicaciones público o privado ajeno. </w:t>
      </w:r>
    </w:p>
    <w:p w14:paraId="3245F2D3" w14:textId="77777777" w:rsidR="00D325AF" w:rsidRPr="005D24E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 xml:space="preserve">Los equipos o sistemas que por su actividad requieran conexión a servicios externos a EJ/GV deberán estar aislados, es decir, separados física y lógicamente de las redes informáticas de EJ/GV. </w:t>
      </w:r>
    </w:p>
    <w:p w14:paraId="40816783" w14:textId="77777777" w:rsidR="00D325AF" w:rsidRPr="005D24E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Esta expresamente prohibido la ins</w:t>
      </w:r>
      <w:r w:rsidR="00EA5F23">
        <w:rPr>
          <w:rFonts w:asciiTheme="minorHAnsi" w:hAnsiTheme="minorHAnsi" w:cs="Arial"/>
          <w:sz w:val="22"/>
          <w:szCs w:val="22"/>
        </w:rPr>
        <w:t>talación de cualquier mecanismo</w:t>
      </w:r>
      <w:r w:rsidRPr="005D24E5">
        <w:rPr>
          <w:rFonts w:asciiTheme="minorHAnsi" w:hAnsiTheme="minorHAnsi" w:cs="Arial"/>
          <w:sz w:val="22"/>
          <w:szCs w:val="22"/>
        </w:rPr>
        <w:t xml:space="preserve"> de acceso remoto (módems o similar) en equipos (PCs, Servidores, etc.) conectados a las redes de EJ/GV.</w:t>
      </w:r>
    </w:p>
    <w:p w14:paraId="3F6CE4C8" w14:textId="77777777" w:rsidR="00D325AF" w:rsidRPr="00D274D5" w:rsidRDefault="00D325AF" w:rsidP="001726AF">
      <w:pPr>
        <w:pStyle w:val="western"/>
        <w:numPr>
          <w:ilvl w:val="0"/>
          <w:numId w:val="81"/>
        </w:numPr>
        <w:spacing w:before="0" w:beforeAutospacing="0" w:after="0" w:line="240" w:lineRule="auto"/>
        <w:ind w:hanging="294"/>
        <w:rPr>
          <w:rFonts w:asciiTheme="minorHAnsi" w:hAnsiTheme="minorHAnsi" w:cs="Arial"/>
          <w:sz w:val="22"/>
          <w:szCs w:val="22"/>
        </w:rPr>
      </w:pPr>
      <w:r w:rsidRPr="005D24E5">
        <w:rPr>
          <w:rFonts w:asciiTheme="minorHAnsi" w:hAnsiTheme="minorHAnsi" w:cs="Arial"/>
          <w:sz w:val="22"/>
          <w:szCs w:val="22"/>
        </w:rPr>
        <w:t>Utilizará adecuadamente y de forma cuidadosa los sistemas de seguridad implantados, de forma que se respeten y mantengan los máximos niveles</w:t>
      </w:r>
      <w:r w:rsidRPr="00D274D5">
        <w:rPr>
          <w:rFonts w:asciiTheme="minorHAnsi" w:hAnsiTheme="minorHAnsi" w:cs="Arial"/>
          <w:sz w:val="22"/>
          <w:szCs w:val="22"/>
        </w:rPr>
        <w:t xml:space="preserve"> de seguridad sin incurrir en ningún riesgo.</w:t>
      </w:r>
    </w:p>
    <w:p w14:paraId="4F919E7A" w14:textId="77777777" w:rsidR="00D325AF" w:rsidRPr="005D24E5" w:rsidRDefault="00D325AF" w:rsidP="00D325AF">
      <w:pPr>
        <w:pStyle w:val="NormalWeb"/>
        <w:spacing w:before="0" w:beforeAutospacing="0" w:after="0" w:afterAutospacing="0"/>
        <w:jc w:val="both"/>
        <w:rPr>
          <w:rFonts w:ascii="Arial" w:hAnsi="Arial" w:cs="Arial"/>
          <w:sz w:val="20"/>
          <w:szCs w:val="20"/>
        </w:rPr>
      </w:pPr>
    </w:p>
    <w:p w14:paraId="207995A6" w14:textId="7FFE44A6" w:rsidR="00D325AF" w:rsidRPr="002A10B2" w:rsidRDefault="00D325AF" w:rsidP="001726AF">
      <w:pPr>
        <w:pStyle w:val="EJIE-Titulo3"/>
        <w:numPr>
          <w:ilvl w:val="2"/>
          <w:numId w:val="95"/>
        </w:numPr>
      </w:pPr>
      <w:bookmarkStart w:id="261" w:name="_Toc224597151"/>
      <w:r w:rsidRPr="002A10B2">
        <w:t xml:space="preserve">Anexos </w:t>
      </w:r>
      <w:r w:rsidR="009F3D76">
        <w:t>t</w:t>
      </w:r>
      <w:r w:rsidRPr="002A10B2">
        <w:t>écnicos</w:t>
      </w:r>
      <w:bookmarkEnd w:id="261"/>
      <w:r w:rsidR="00793CB3">
        <w:t xml:space="preserve"> </w:t>
      </w:r>
    </w:p>
    <w:p w14:paraId="736EC749" w14:textId="77777777" w:rsidR="00D325AF" w:rsidRPr="00D766EB" w:rsidRDefault="00D325AF" w:rsidP="00D325AF">
      <w:pPr>
        <w:pStyle w:val="EJIE-Normal"/>
        <w:rPr>
          <w:b/>
        </w:rPr>
      </w:pPr>
      <w:r w:rsidRPr="00D766EB">
        <w:rPr>
          <w:b/>
        </w:rPr>
        <w:t xml:space="preserve">En el supuesto de que las licitadoras soliciten información </w:t>
      </w:r>
      <w:r w:rsidR="009E27D3" w:rsidRPr="00D766EB">
        <w:rPr>
          <w:b/>
        </w:rPr>
        <w:t>de</w:t>
      </w:r>
      <w:r w:rsidRPr="00D766EB">
        <w:rPr>
          <w:b/>
        </w:rPr>
        <w:t xml:space="preserve"> carácter confidencial recogida en Anexos técnicos, se comprometen expresamente a guardar absoluta confidencialidad sobre la información de cualquier tipo obtenida o derivada de la documentación entregada por EJIE. Dicha confidencialidad perdurará sin límite durante la fase de licitación y de forma posterior. </w:t>
      </w:r>
    </w:p>
    <w:p w14:paraId="7BE02E62" w14:textId="29AD54DA" w:rsidR="00D325AF" w:rsidRPr="00D766EB" w:rsidRDefault="00D325AF" w:rsidP="00D325AF">
      <w:pPr>
        <w:pStyle w:val="EJIE-Normal"/>
      </w:pPr>
      <w:r w:rsidRPr="00D766EB">
        <w:rPr>
          <w:b/>
        </w:rPr>
        <w:t xml:space="preserve">El modelo de declaración de confidencialidad </w:t>
      </w:r>
      <w:r w:rsidR="00E83FA4">
        <w:rPr>
          <w:b/>
        </w:rPr>
        <w:t>es el del Anexo XV</w:t>
      </w:r>
      <w:r w:rsidR="0024420A">
        <w:rPr>
          <w:b/>
        </w:rPr>
        <w:t>I</w:t>
      </w:r>
      <w:r w:rsidR="00E83FA4">
        <w:rPr>
          <w:b/>
        </w:rPr>
        <w:t xml:space="preserve"> del presente pliego.</w:t>
      </w:r>
    </w:p>
    <w:p w14:paraId="626050F9" w14:textId="5BD53065" w:rsidR="00D325AF" w:rsidRPr="00627DE4" w:rsidRDefault="00D325AF" w:rsidP="00D325AF">
      <w:pPr>
        <w:pStyle w:val="EJIE-Normal"/>
      </w:pPr>
      <w:r w:rsidRPr="009E27D3">
        <w:t>Dichos anexos con detalle técnico de cada lote</w:t>
      </w:r>
      <w:r w:rsidR="009E27D3" w:rsidRPr="009E27D3">
        <w:t xml:space="preserve"> </w:t>
      </w:r>
      <w:r w:rsidRPr="009E27D3">
        <w:t>contienen información de carácter confidencial, por lo que, los interesados en obtener dicha información deberán cumplir</w:t>
      </w:r>
      <w:r w:rsidRPr="00627DE4">
        <w:t xml:space="preserve"> el siguiente procedimiento:</w:t>
      </w:r>
    </w:p>
    <w:p w14:paraId="240F458A" w14:textId="77777777" w:rsidR="00D325AF" w:rsidRPr="00627DE4" w:rsidRDefault="00D325AF" w:rsidP="00300E87">
      <w:pPr>
        <w:pStyle w:val="EJIE-Normal"/>
        <w:numPr>
          <w:ilvl w:val="1"/>
          <w:numId w:val="48"/>
        </w:numPr>
        <w:ind w:hanging="306"/>
      </w:pPr>
      <w:r w:rsidRPr="00627DE4">
        <w:t xml:space="preserve">Solicitará por escrito los anexos /por lote, enviando correo electrónico a: </w:t>
      </w:r>
      <w:hyperlink r:id="rId43" w:history="1">
        <w:r w:rsidRPr="00D325AF">
          <w:rPr>
            <w:rStyle w:val="Hipervnculo"/>
            <w:rFonts w:asciiTheme="minorHAnsi" w:hAnsiTheme="minorHAnsi" w:cstheme="minorHAnsi"/>
            <w:lang w:val="es-ES"/>
          </w:rPr>
          <w:t>ContratacionEJIE@ejie.eus</w:t>
        </w:r>
      </w:hyperlink>
    </w:p>
    <w:p w14:paraId="78EB73E1" w14:textId="77777777" w:rsidR="00D325AF" w:rsidRPr="00627DE4" w:rsidRDefault="00D325AF" w:rsidP="00300E87">
      <w:pPr>
        <w:pStyle w:val="EJIE-Normal"/>
        <w:numPr>
          <w:ilvl w:val="1"/>
          <w:numId w:val="48"/>
        </w:numPr>
        <w:ind w:hanging="306"/>
      </w:pPr>
      <w:r w:rsidRPr="00627DE4">
        <w:t>EJIE enviará un modelo de declaración de confidencialidad.</w:t>
      </w:r>
    </w:p>
    <w:p w14:paraId="7BC97A24" w14:textId="77777777" w:rsidR="00D325AF" w:rsidRPr="00627DE4" w:rsidRDefault="00D325AF" w:rsidP="00300E87">
      <w:pPr>
        <w:pStyle w:val="EJIE-Normal"/>
        <w:numPr>
          <w:ilvl w:val="1"/>
          <w:numId w:val="48"/>
        </w:numPr>
        <w:ind w:hanging="306"/>
      </w:pPr>
      <w:r w:rsidRPr="00627DE4">
        <w:t>La empresa devolverá la declaración firmada preferentemente de forma electrónica.</w:t>
      </w:r>
    </w:p>
    <w:p w14:paraId="7B5FBD92" w14:textId="77777777" w:rsidR="00D325AF" w:rsidRPr="00627DE4" w:rsidRDefault="00D325AF" w:rsidP="00300E87">
      <w:pPr>
        <w:pStyle w:val="EJIE-Normal"/>
        <w:numPr>
          <w:ilvl w:val="1"/>
          <w:numId w:val="48"/>
        </w:numPr>
        <w:ind w:hanging="306"/>
      </w:pPr>
      <w:r w:rsidRPr="00627DE4">
        <w:t>EJIE enviará un archivo encriptado</w:t>
      </w:r>
    </w:p>
    <w:p w14:paraId="22F88C0B" w14:textId="2D196E53" w:rsidR="00D325AF" w:rsidRPr="00627DE4" w:rsidRDefault="00D325AF" w:rsidP="00300E87">
      <w:pPr>
        <w:pStyle w:val="EJIE-Normal"/>
        <w:numPr>
          <w:ilvl w:val="1"/>
          <w:numId w:val="48"/>
        </w:numPr>
        <w:spacing w:before="0" w:after="0"/>
        <w:ind w:hanging="306"/>
        <w:rPr>
          <w:rFonts w:ascii="Arial" w:hAnsi="Arial" w:cs="Arial"/>
          <w:sz w:val="20"/>
          <w:szCs w:val="20"/>
        </w:rPr>
      </w:pPr>
      <w:r w:rsidRPr="00627DE4">
        <w:t>EJIE enviará un SMS al n</w:t>
      </w:r>
      <w:r w:rsidR="00830011">
        <w:t>.</w:t>
      </w:r>
      <w:r w:rsidRPr="00627DE4">
        <w:t>º de teléfono facilitado, con la clave para desencriptación.</w:t>
      </w:r>
    </w:p>
    <w:p w14:paraId="34213B2B" w14:textId="77777777" w:rsidR="00177C98" w:rsidRPr="009E27D3" w:rsidRDefault="00177C98" w:rsidP="009E27D3">
      <w:pPr>
        <w:pStyle w:val="EJIE-Titulo2"/>
      </w:pPr>
      <w:bookmarkStart w:id="262" w:name="_Toc341954494"/>
      <w:bookmarkStart w:id="263" w:name="_Toc469478561"/>
      <w:r w:rsidRPr="009E27D3">
        <w:lastRenderedPageBreak/>
        <w:tab/>
      </w:r>
      <w:bookmarkStart w:id="264" w:name="_Toc535484412"/>
      <w:bookmarkStart w:id="265" w:name="_Toc224597152"/>
      <w:r w:rsidRPr="009E27D3">
        <w:t>PROTECCIÓN DE DATOS</w:t>
      </w:r>
      <w:bookmarkEnd w:id="262"/>
      <w:r w:rsidRPr="009E27D3">
        <w:t xml:space="preserve"> DE CARÁCTER PERSONAL</w:t>
      </w:r>
      <w:bookmarkEnd w:id="263"/>
      <w:bookmarkEnd w:id="264"/>
      <w:bookmarkEnd w:id="265"/>
    </w:p>
    <w:p w14:paraId="414F578D" w14:textId="5DE9324A" w:rsidR="00ED4D23" w:rsidRPr="00ED4D23" w:rsidRDefault="00ED4D23" w:rsidP="00ED4D23">
      <w:pPr>
        <w:spacing w:after="160" w:line="240" w:lineRule="auto"/>
        <w:jc w:val="both"/>
        <w:rPr>
          <w:rFonts w:eastAsia="Arial" w:cstheme="minorHAnsi"/>
        </w:rPr>
      </w:pPr>
      <w:r w:rsidRPr="00BC2B8E">
        <w:t>La realización de los servicios objeto del presente pliego p</w:t>
      </w:r>
      <w:r>
        <w:t>odrá</w:t>
      </w:r>
      <w:r w:rsidRPr="00BC2B8E">
        <w:t xml:space="preserve"> conllevar el tratamiento por la contratista de datos personales por cuenta de EJIE o del órgano responsable del tratamiento</w:t>
      </w:r>
      <w:r>
        <w:t xml:space="preserve"> </w:t>
      </w:r>
      <w:r>
        <w:rPr>
          <w:rFonts w:ascii="Calibri" w:hAnsi="Calibri" w:cs="Calibri"/>
        </w:rPr>
        <w:t>(</w:t>
      </w:r>
      <w:r w:rsidRPr="00544B79">
        <w:rPr>
          <w:rFonts w:ascii="Calibri" w:eastAsia="Calibri" w:hAnsi="Calibri" w:cs="Calibri"/>
        </w:rPr>
        <w:t>cualquier entidad del Sector Público a la que EJIE preste servicio</w:t>
      </w:r>
      <w:r>
        <w:rPr>
          <w:rFonts w:ascii="Calibri" w:eastAsia="Calibri" w:hAnsi="Calibri" w:cs="Calibri"/>
        </w:rPr>
        <w:t>)</w:t>
      </w:r>
      <w:r w:rsidRPr="00BC2B8E">
        <w:t xml:space="preserve"> que, según lo estipulado en el anexo correspondiente del presente pliego, ostentará la condición de responsable del tratamiento y por su parte, la contratista actuará en calidad de encargado o subencargado del tratamiento debiendo respetar, cumplir y someterse al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w:t>
      </w:r>
      <w:r>
        <w:t>, a la</w:t>
      </w:r>
      <w:r w:rsidRPr="00BC2B8E">
        <w:t xml:space="preserve"> Ley Orgánica 3/2018, de 5 de diciembre, de protección de datos personales y garantía de los derechos digitales (en adelante, LOPDGDD), así como demás disposiciones que, en materia de protección de datos, resultaren aplicables durante la vigencia de la relación contractual. Si destinase los datos a otra finalidad, los comunicara o los utilizara incumpliendo las estipulaciones del contrato o de la normativa vigente, será considerada también como responsable del tratamiento, respondiendo de las infracciones en que hubiera incurrido personalmente.</w:t>
      </w:r>
    </w:p>
    <w:p w14:paraId="1BDE8A60" w14:textId="77777777" w:rsidR="00ED4D23" w:rsidRDefault="00ED4D23" w:rsidP="00ED4D23">
      <w:pPr>
        <w:jc w:val="both"/>
      </w:pPr>
      <w:r w:rsidRPr="008D233C">
        <w:t xml:space="preserve">En caso de que la ejecución del contrato requiera </w:t>
      </w:r>
      <w:r>
        <w:t xml:space="preserve">el </w:t>
      </w:r>
      <w:r w:rsidRPr="008D233C">
        <w:t>tratamiento de datos personales por parte de</w:t>
      </w:r>
      <w:r>
        <w:t xml:space="preserve"> la </w:t>
      </w:r>
      <w:r w:rsidRPr="008D233C">
        <w:t>contratista</w:t>
      </w:r>
      <w:r>
        <w:t xml:space="preserve">: </w:t>
      </w:r>
    </w:p>
    <w:p w14:paraId="53F15485" w14:textId="719F468A" w:rsidR="00F07D4A" w:rsidRPr="00AB07C5" w:rsidRDefault="00EF2C0A" w:rsidP="00F07D4A">
      <w:pPr>
        <w:jc w:val="both"/>
      </w:pPr>
      <w:r>
        <w:rPr>
          <w:rFonts w:eastAsia="Arial" w:cstheme="minorHAnsi"/>
        </w:rPr>
        <w:t>E</w:t>
      </w:r>
      <w:r w:rsidR="0042060C" w:rsidRPr="00C62625">
        <w:rPr>
          <w:rFonts w:eastAsia="Arial" w:cstheme="minorHAnsi"/>
        </w:rPr>
        <w:t>l tercero, sea persona física o jurídica, en condición de licitador o, en su caso, la contratista o adjudicataria, asumirá las siguientes obligaciones en protección de datos, las cuales tienen el carácter de esenciales a los efectos del régimen de resolución del contrato</w:t>
      </w:r>
      <w:r w:rsidR="00F07D4A" w:rsidRPr="008D233C">
        <w:t>:</w:t>
      </w:r>
    </w:p>
    <w:p w14:paraId="6C446747" w14:textId="484C4D10" w:rsidR="00F07D4A" w:rsidRDefault="00F07D4A" w:rsidP="001726AF">
      <w:pPr>
        <w:pStyle w:val="Prrafodelista"/>
        <w:numPr>
          <w:ilvl w:val="0"/>
          <w:numId w:val="123"/>
        </w:numPr>
        <w:jc w:val="both"/>
      </w:pPr>
      <w:r w:rsidRPr="00120784">
        <w:t xml:space="preserve">El </w:t>
      </w:r>
      <w:r w:rsidR="00A943FA" w:rsidRPr="00BC2B8E">
        <w:t>licitador deberá entregar, obligatoriamente, junto a la oferta de licitación, </w:t>
      </w:r>
      <w:r w:rsidR="00A943FA" w:rsidRPr="00C0541E">
        <w:t xml:space="preserve">una declaración responsable, conforme al modelo que figura como anexo </w:t>
      </w:r>
      <w:r w:rsidR="00A943FA">
        <w:t>XIV,</w:t>
      </w:r>
      <w:r w:rsidR="00A943FA" w:rsidRPr="00BC2B8E">
        <w:t xml:space="preserve"> sobre si tienen previsto subcontratar los servidores informáticos, en los que fueran a tratarse datos de carácter personal derivados de la ejecución del contrato y/o, en su caso, los servicios asociados (recogida, almacenamiento, procesamiento y gestión de los datos) a los servidores. Se deberá indicar en la parte del contrato que tengan previsto subcontratar, señalando el nombre o el perfil empresarial, definido por referencia a las condiciones de solvencia profesional o técnica, de los subcontratistas a los que se vaya a encomendar su realización</w:t>
      </w:r>
      <w:r w:rsidRPr="00AB07C5">
        <w:t>.</w:t>
      </w:r>
    </w:p>
    <w:p w14:paraId="69388634" w14:textId="165421B9" w:rsidR="00057C5A" w:rsidRDefault="00F07D4A" w:rsidP="001726AF">
      <w:pPr>
        <w:pStyle w:val="Prrafodelista"/>
        <w:numPr>
          <w:ilvl w:val="0"/>
          <w:numId w:val="123"/>
        </w:numPr>
        <w:jc w:val="both"/>
      </w:pPr>
      <w:r w:rsidRPr="00CE0F66">
        <w:t xml:space="preserve">La </w:t>
      </w:r>
      <w:r w:rsidR="00C060F7" w:rsidRPr="00AB07C5">
        <w:t>adjudicataria deberá presentar</w:t>
      </w:r>
      <w:r w:rsidR="00C060F7">
        <w:t>,</w:t>
      </w:r>
      <w:r w:rsidR="00C060F7" w:rsidRPr="00AB07C5">
        <w:t xml:space="preserve"> antes de la formalización del contrato, </w:t>
      </w:r>
      <w:r w:rsidR="00C060F7" w:rsidRPr="00C0541E">
        <w:t xml:space="preserve">una declaración responsable, conforme al modelo que figura como anexo </w:t>
      </w:r>
      <w:r w:rsidR="00C060F7">
        <w:t xml:space="preserve">XV, en la que </w:t>
      </w:r>
      <w:r w:rsidR="00C060F7" w:rsidRPr="00AB07C5">
        <w:t xml:space="preserve">ponga de manifiesto dónde están ubicados los servidores informáticos, propios o de terceros, en los que, en su caso, se tratasen datos de carácter personal derivados de la ejecución del contrato, así como deberá declarar el lugar desde </w:t>
      </w:r>
      <w:r w:rsidR="00C060F7">
        <w:t xml:space="preserve">el que </w:t>
      </w:r>
      <w:r w:rsidR="00C060F7" w:rsidRPr="00AB07C5">
        <w:t>se prestarán los servicios asociados a estos servidores (recogida, almacenamiento, procesamiento y gestión de los datos)</w:t>
      </w:r>
      <w:r w:rsidRPr="00AB07C5">
        <w:t>.</w:t>
      </w:r>
    </w:p>
    <w:p w14:paraId="55C33AE9" w14:textId="40C23DB7" w:rsidR="5493035D" w:rsidRPr="00F07D4A" w:rsidRDefault="00F07D4A" w:rsidP="001726AF">
      <w:pPr>
        <w:pStyle w:val="Prrafodelista"/>
        <w:numPr>
          <w:ilvl w:val="0"/>
          <w:numId w:val="123"/>
        </w:numPr>
        <w:jc w:val="both"/>
      </w:pPr>
      <w:r w:rsidRPr="0074665C">
        <w:t xml:space="preserve">La </w:t>
      </w:r>
      <w:r w:rsidR="00F0425E" w:rsidRPr="008D233C">
        <w:t>contratista</w:t>
      </w:r>
      <w:r w:rsidR="00F0425E">
        <w:t>,</w:t>
      </w:r>
      <w:r w:rsidR="00F0425E" w:rsidRPr="008D233C">
        <w:t xml:space="preserve"> </w:t>
      </w:r>
      <w:r w:rsidR="00F0425E">
        <w:t>y en su caso la subcontratista,</w:t>
      </w:r>
      <w:r w:rsidR="00F0425E" w:rsidRPr="008D233C">
        <w:t xml:space="preserve"> queda</w:t>
      </w:r>
      <w:r w:rsidR="00F0425E">
        <w:t>n</w:t>
      </w:r>
      <w:r w:rsidR="00F0425E" w:rsidRPr="008D233C">
        <w:t xml:space="preserve"> sujet</w:t>
      </w:r>
      <w:r w:rsidR="00F0425E">
        <w:t>as</w:t>
      </w:r>
      <w:r w:rsidR="00F0425E" w:rsidRPr="008D233C">
        <w:t xml:space="preserve"> </w:t>
      </w:r>
      <w:r w:rsidR="00F0425E" w:rsidRPr="00C62625">
        <w:t>con carácter obligatorio a respetar y</w:t>
      </w:r>
      <w:r w:rsidR="00F0425E">
        <w:t xml:space="preserve"> a</w:t>
      </w:r>
      <w:r w:rsidR="00F0425E" w:rsidRPr="00C62625">
        <w:t xml:space="preserve"> someterse a la normativa nacional y de la Unión Europea en materia de protección de datos</w:t>
      </w:r>
      <w:r w:rsidR="00F0425E">
        <w:t xml:space="preserve"> y quedan sujetas al </w:t>
      </w:r>
      <w:r w:rsidR="00F0425E" w:rsidRPr="008D233C">
        <w:t>cumplimiento de lo establecido en la presente cláusula y en los anexos de protección de datos de carácter personal del presente pliego</w:t>
      </w:r>
      <w:r w:rsidR="002B48D5" w:rsidRPr="00F07D4A">
        <w:rPr>
          <w:rFonts w:eastAsia="Arial" w:cstheme="minorHAnsi"/>
        </w:rPr>
        <w:t>.</w:t>
      </w:r>
    </w:p>
    <w:p w14:paraId="12774AD1" w14:textId="77777777" w:rsidR="002C5F70" w:rsidRDefault="002C5F70" w:rsidP="002C5F70">
      <w:pPr>
        <w:jc w:val="both"/>
      </w:pPr>
      <w:r w:rsidRPr="008D233C">
        <w:t>La contratista principal deberá notificar por escrito a EJIE cualquier modificación que sufra esta información durante la ejecución del contrato principal, y toda la información necesaria, en su caso, sobre nuevos subcontratistas. </w:t>
      </w:r>
    </w:p>
    <w:p w14:paraId="057DE828" w14:textId="77777777" w:rsidR="002C5F70" w:rsidRPr="008D233C" w:rsidRDefault="002C5F70" w:rsidP="002C5F70">
      <w:pPr>
        <w:jc w:val="both"/>
      </w:pPr>
      <w:r w:rsidRPr="008D233C">
        <w:lastRenderedPageBreak/>
        <w:t>En todo caso, los sistemas de información y comunicaciones para la recogida, almacenamiento, procesamiento y gestión del censo electoral, los padrones municipales de habitantes y otros registros de población, datos fiscales relacionados con tributos propios o cedidos y datos de los usuarios del sistema nacional de salud, así como los correspondientes tratamientos de datos personales, deberán ubicarse y prestarse dentro del territorio de la Unión Europea. </w:t>
      </w:r>
    </w:p>
    <w:p w14:paraId="4A3FEACC" w14:textId="77777777" w:rsidR="002C5F70" w:rsidRPr="008D233C" w:rsidRDefault="002C5F70" w:rsidP="002C5F70">
      <w:pPr>
        <w:jc w:val="both"/>
      </w:pPr>
      <w:r w:rsidRPr="008D233C">
        <w:t>Los datos que se refiere el apartado anterior no podrán ser objeto de transferencia a un tercer país u organización internacional, con excepción de los que hayan sido objeto de una decisión de adecuación de la Comisión Europea o cuando así lo exija el cumplimiento de las obligaciones internacionales asumidas por el Reino de España.</w:t>
      </w:r>
    </w:p>
    <w:p w14:paraId="359FA1EB" w14:textId="77777777" w:rsidR="002C5F70" w:rsidRDefault="002C5F70" w:rsidP="002C5F70">
      <w:pPr>
        <w:jc w:val="both"/>
      </w:pPr>
      <w:r w:rsidRPr="008D233C">
        <w:t xml:space="preserve">En caso de que la ejecución del contrato no implique el tratamiento de datos personales por cuenta de EJIE o del órgano responsable del tratamiento, </w:t>
      </w:r>
      <w:r>
        <w:t xml:space="preserve">conforme a lo estipulado en las condiciones específicas, </w:t>
      </w:r>
      <w:r w:rsidRPr="008D233C">
        <w:t>queda expresamente prohibido su tratamiento. No obstante, en caso de que accidentalmente la contratista acceda a datos personales, queda sujet</w:t>
      </w:r>
      <w:r>
        <w:t>a</w:t>
      </w:r>
      <w:r w:rsidRPr="008D233C">
        <w:t xml:space="preserve"> y se somete al cumplimiento del RGPD, la LOPDGDD y demás normativa vigente en materia de protección de datos, en especial al deber de confidencialidad, respecto a los datos que haya podido conocer</w:t>
      </w:r>
      <w:r>
        <w:t xml:space="preserve"> accidentalmente con motivo de la prestación del servicio.</w:t>
      </w:r>
      <w:r w:rsidRPr="008D233C">
        <w:t xml:space="preserve"> La contratista deberá notificar</w:t>
      </w:r>
      <w:r>
        <w:t xml:space="preserve"> de forma inmediata esta circunstancia</w:t>
      </w:r>
      <w:r w:rsidRPr="008D233C">
        <w:t xml:space="preserve"> al Responsable de Seguridad de EJIE.</w:t>
      </w:r>
      <w:r>
        <w:t xml:space="preserve"> </w:t>
      </w:r>
    </w:p>
    <w:p w14:paraId="17A7FD23" w14:textId="77777777" w:rsidR="00E80AE1" w:rsidRDefault="002C5F70" w:rsidP="00E80AE1">
      <w:pPr>
        <w:jc w:val="both"/>
      </w:pPr>
      <w:r w:rsidRPr="00374D94">
        <w:t>Si a lo largo de la vida del contrato se produce cualquier cambio en el servicio prestado que conlleve el acceso</w:t>
      </w:r>
      <w:r>
        <w:t xml:space="preserve"> por parte de la contratista, inicialmente no previsto, </w:t>
      </w:r>
      <w:r w:rsidRPr="00374D94">
        <w:t>a datos personales</w:t>
      </w:r>
      <w:r>
        <w:t xml:space="preserve"> de EJIE o del </w:t>
      </w:r>
      <w:r w:rsidRPr="00BC2B8E">
        <w:t>órgano responsable</w:t>
      </w:r>
      <w:r>
        <w:t xml:space="preserve"> del tratamiento, esta</w:t>
      </w:r>
      <w:r w:rsidRPr="00374D94">
        <w:t xml:space="preserve"> se compromete a suscribir los anexos de protección de datos de carácter personal correspondientes del presente pliego</w:t>
      </w:r>
      <w:r>
        <w:t xml:space="preserve"> y a ejecutar el contrato de acuerdo a las obligaciones contenidas en estas condiciones generales y en dichos </w:t>
      </w:r>
      <w:r w:rsidR="00E80AE1">
        <w:t>anexos.</w:t>
      </w:r>
    </w:p>
    <w:p w14:paraId="22A6E143" w14:textId="291CBD13" w:rsidR="00E80AE1" w:rsidRDefault="00E80AE1" w:rsidP="00E80AE1">
      <w:pPr>
        <w:pStyle w:val="EJIE-Titulo2"/>
      </w:pPr>
      <w:bookmarkStart w:id="266" w:name="_Toc209549168"/>
      <w:r w:rsidRPr="009E27D3">
        <w:tab/>
      </w:r>
      <w:bookmarkStart w:id="267" w:name="_Toc224597153"/>
      <w:r>
        <w:t>PRIVACIDAD DESDE EL DISEÑO Y POR DEFECTO</w:t>
      </w:r>
      <w:bookmarkEnd w:id="266"/>
      <w:bookmarkEnd w:id="267"/>
    </w:p>
    <w:p w14:paraId="771C8DFF" w14:textId="77777777" w:rsidR="00E80AE1" w:rsidRDefault="00E80AE1" w:rsidP="00E80AE1">
      <w:pPr>
        <w:jc w:val="both"/>
      </w:pPr>
      <w:r w:rsidRPr="009B1A51">
        <w:rPr>
          <w:rFonts w:ascii="Calibri" w:eastAsia="Calibri" w:hAnsi="Calibri" w:cs="Calibri"/>
        </w:rPr>
        <w:t xml:space="preserve">En aquellos contratos </w:t>
      </w:r>
      <w:r>
        <w:rPr>
          <w:rFonts w:ascii="Calibri" w:eastAsia="Calibri" w:hAnsi="Calibri" w:cs="Calibri"/>
        </w:rPr>
        <w:t xml:space="preserve">de servicios </w:t>
      </w:r>
      <w:r w:rsidRPr="009B1A51">
        <w:rPr>
          <w:rFonts w:ascii="Calibri" w:eastAsia="Calibri" w:hAnsi="Calibri" w:cs="Calibri"/>
        </w:rPr>
        <w:t>cuya ejecución requiera el tratamiento de datos personales de EJIE o del órgano responsable del tratamiento</w:t>
      </w:r>
      <w:r>
        <w:rPr>
          <w:rFonts w:ascii="Calibri" w:eastAsia="Calibri" w:hAnsi="Calibri" w:cs="Calibri"/>
        </w:rPr>
        <w:t xml:space="preserve">, </w:t>
      </w:r>
      <w:r w:rsidRPr="009B1A51">
        <w:t xml:space="preserve">o </w:t>
      </w:r>
      <w:r w:rsidRPr="00006E2A">
        <w:t xml:space="preserve">implique la adquisición de soluciones tecnológicas que </w:t>
      </w:r>
      <w:r w:rsidRPr="00903B52">
        <w:t>están basad</w:t>
      </w:r>
      <w:r>
        <w:t>a</w:t>
      </w:r>
      <w:r w:rsidRPr="00903B52">
        <w:t>s en el tratamiento de datos personales</w:t>
      </w:r>
      <w:r>
        <w:t>,</w:t>
      </w:r>
      <w:r w:rsidRPr="009B1A51">
        <w:t xml:space="preserve"> o comporte </w:t>
      </w:r>
      <w:r w:rsidRPr="009B1A51">
        <w:rPr>
          <w:lang w:eastAsia="es-ES"/>
        </w:rPr>
        <w:t>el servicio de análisis, diseño y construcción de software y/o sistemas de información, la contratista</w:t>
      </w:r>
      <w:r>
        <w:rPr>
          <w:lang w:eastAsia="es-ES"/>
        </w:rPr>
        <w:t xml:space="preserve"> y/o el fabricante</w:t>
      </w:r>
      <w:r w:rsidRPr="005C097C">
        <w:t xml:space="preserve"> debe</w:t>
      </w:r>
      <w:r>
        <w:t>rá</w:t>
      </w:r>
      <w:r w:rsidRPr="005C097C">
        <w:t xml:space="preserve"> facilitar la aplicación </w:t>
      </w:r>
      <w:r w:rsidRPr="00006E2A">
        <w:t>de</w:t>
      </w:r>
      <w:r>
        <w:t>l</w:t>
      </w:r>
      <w:r w:rsidRPr="00006E2A">
        <w:t xml:space="preserve"> principio de privacidad desde el diseño y por defecto</w:t>
      </w:r>
      <w:r w:rsidRPr="005C097C">
        <w:t xml:space="preserve"> a fin de ayudar al responsable del tratamiento a cumplir con las obligaciones del artículo 25</w:t>
      </w:r>
      <w:r w:rsidRPr="00006E2A">
        <w:t xml:space="preserve"> del RGPD</w:t>
      </w:r>
      <w:r>
        <w:t xml:space="preserve"> </w:t>
      </w:r>
      <w:r w:rsidRPr="00006E2A">
        <w:t>y cumplir</w:t>
      </w:r>
      <w:r>
        <w:t>á</w:t>
      </w:r>
      <w:r w:rsidRPr="00006E2A">
        <w:t xml:space="preserve"> con la normativa vigente de protección de datos, actualizándose según los cambios normativos durante la vigencia del contrato.</w:t>
      </w:r>
    </w:p>
    <w:p w14:paraId="1D80547E" w14:textId="77777777" w:rsidR="00E80AE1" w:rsidRDefault="00E80AE1" w:rsidP="00E80AE1">
      <w:pPr>
        <w:jc w:val="both"/>
      </w:pPr>
      <w:r>
        <w:t xml:space="preserve">En este caso el pliego técnico podrá especificar </w:t>
      </w:r>
      <w:r w:rsidRPr="009B1A51">
        <w:t>una serie de</w:t>
      </w:r>
      <w:r w:rsidRPr="00456807">
        <w:rPr>
          <w:b/>
          <w:bCs/>
        </w:rPr>
        <w:t xml:space="preserve"> medidas concretas de diseño y requisitos de privacidad,</w:t>
      </w:r>
      <w:r>
        <w:t xml:space="preserve"> </w:t>
      </w:r>
      <w:r w:rsidRPr="00006E2A">
        <w:rPr>
          <w:b/>
          <w:bCs/>
        </w:rPr>
        <w:t xml:space="preserve">que </w:t>
      </w:r>
      <w:r w:rsidRPr="00407917">
        <w:rPr>
          <w:b/>
          <w:bCs/>
        </w:rPr>
        <w:t>queda</w:t>
      </w:r>
      <w:r>
        <w:rPr>
          <w:b/>
          <w:bCs/>
        </w:rPr>
        <w:t>n</w:t>
      </w:r>
      <w:r w:rsidRPr="00006E2A">
        <w:rPr>
          <w:b/>
          <w:bCs/>
        </w:rPr>
        <w:t xml:space="preserve"> calificado</w:t>
      </w:r>
      <w:r w:rsidRPr="00407917">
        <w:rPr>
          <w:b/>
          <w:bCs/>
        </w:rPr>
        <w:t>s</w:t>
      </w:r>
      <w:r w:rsidRPr="00006E2A">
        <w:rPr>
          <w:b/>
          <w:bCs/>
        </w:rPr>
        <w:t xml:space="preserve"> como obligaciones esenciales </w:t>
      </w:r>
      <w:r w:rsidRPr="00C6756F">
        <w:rPr>
          <w:b/>
          <w:bCs/>
        </w:rPr>
        <w:t>de</w:t>
      </w:r>
      <w:r w:rsidRPr="00006E2A">
        <w:rPr>
          <w:b/>
          <w:bCs/>
        </w:rPr>
        <w:t xml:space="preserve"> ejecución de los servicios</w:t>
      </w:r>
      <w:r w:rsidRPr="00C6756F">
        <w:rPr>
          <w:b/>
          <w:bCs/>
        </w:rPr>
        <w:t>,</w:t>
      </w:r>
      <w:r w:rsidRPr="00006E2A">
        <w:t xml:space="preserve"> </w:t>
      </w:r>
      <w:r w:rsidRPr="00277AF9">
        <w:t>cuyo incumplimiento, además de las consecuencias previstas por el ordenamiento jurídico, permitirá la imposición de las penalidades que a tal efecto se contengan en los pliegos</w:t>
      </w:r>
      <w:r>
        <w:t xml:space="preserve">. </w:t>
      </w:r>
      <w:r w:rsidRPr="00006E2A">
        <w:rPr>
          <w:b/>
          <w:bCs/>
        </w:rPr>
        <w:t>L</w:t>
      </w:r>
      <w:r w:rsidRPr="00407917">
        <w:rPr>
          <w:b/>
          <w:bCs/>
        </w:rPr>
        <w:t>a contratista</w:t>
      </w:r>
      <w:r>
        <w:rPr>
          <w:b/>
          <w:bCs/>
        </w:rPr>
        <w:t xml:space="preserve"> y/o fabricante</w:t>
      </w:r>
      <w:r w:rsidRPr="00407917">
        <w:rPr>
          <w:b/>
          <w:bCs/>
        </w:rPr>
        <w:t xml:space="preserve"> t</w:t>
      </w:r>
      <w:r>
        <w:rPr>
          <w:b/>
          <w:bCs/>
        </w:rPr>
        <w:t xml:space="preserve">endrá </w:t>
      </w:r>
      <w:r w:rsidRPr="00407917">
        <w:rPr>
          <w:b/>
          <w:bCs/>
        </w:rPr>
        <w:t>la obligación de ayudar a EJIE o al órgano responsable del tratamiento a conseguir los requisitos de diseño</w:t>
      </w:r>
      <w:r>
        <w:rPr>
          <w:b/>
          <w:bCs/>
        </w:rPr>
        <w:t xml:space="preserve"> y privacidad</w:t>
      </w:r>
      <w:r w:rsidRPr="00407917">
        <w:rPr>
          <w:b/>
          <w:bCs/>
        </w:rPr>
        <w:t xml:space="preserve"> </w:t>
      </w:r>
      <w:r>
        <w:rPr>
          <w:b/>
          <w:bCs/>
        </w:rPr>
        <w:t>que, en su caso, haya especificado</w:t>
      </w:r>
      <w:r w:rsidRPr="00006E2A">
        <w:t>.</w:t>
      </w:r>
    </w:p>
    <w:p w14:paraId="5F362C21" w14:textId="77777777" w:rsidR="00E80AE1" w:rsidRDefault="00E80AE1" w:rsidP="00E80AE1">
      <w:pPr>
        <w:jc w:val="both"/>
      </w:pPr>
      <w:r>
        <w:lastRenderedPageBreak/>
        <w:t xml:space="preserve">La contratista y/o fabricante </w:t>
      </w:r>
      <w:r w:rsidRPr="00D63875">
        <w:t xml:space="preserve">se compromete a implementar y </w:t>
      </w:r>
      <w:r>
        <w:t xml:space="preserve">a </w:t>
      </w:r>
      <w:r w:rsidRPr="00D63875">
        <w:t>mantener</w:t>
      </w:r>
      <w:r>
        <w:t xml:space="preserve"> las</w:t>
      </w:r>
      <w:r w:rsidRPr="00D63875">
        <w:t xml:space="preserve"> medidas </w:t>
      </w:r>
      <w:r>
        <w:t>y requisitos</w:t>
      </w:r>
      <w:r w:rsidRPr="00D63875">
        <w:t xml:space="preserve"> para</w:t>
      </w:r>
      <w:r>
        <w:t xml:space="preserve"> proteger </w:t>
      </w:r>
      <w:r w:rsidRPr="00D63875">
        <w:t>los datos personales conforme a los principios de privacidad desde el diseño y por defecto</w:t>
      </w:r>
      <w:r>
        <w:t>. D</w:t>
      </w:r>
      <w:r w:rsidRPr="00D63875">
        <w:t>eberá mantener</w:t>
      </w:r>
      <w:r>
        <w:t xml:space="preserve"> la</w:t>
      </w:r>
      <w:r w:rsidRPr="00D63875">
        <w:t xml:space="preserve"> documentación detallada que evidencie el cumplimiento </w:t>
      </w:r>
      <w:r>
        <w:t>de dicho principio</w:t>
      </w:r>
      <w:r w:rsidRPr="00D63875">
        <w:t>, incluyendo</w:t>
      </w:r>
      <w:r>
        <w:t>, entre otros, el detalle</w:t>
      </w:r>
      <w:r w:rsidRPr="00D63875">
        <w:t xml:space="preserve"> de las medidas </w:t>
      </w:r>
      <w:r>
        <w:t>y requisitos</w:t>
      </w:r>
      <w:r w:rsidRPr="00D63875">
        <w:t xml:space="preserve"> implementad</w:t>
      </w:r>
      <w:r>
        <w:t>o</w:t>
      </w:r>
      <w:r w:rsidRPr="00D63875">
        <w:t>s</w:t>
      </w:r>
      <w:r>
        <w:t>, c</w:t>
      </w:r>
      <w:r w:rsidRPr="00D63875">
        <w:t>onfiguraciones de privacidad predeterminadas y ajustes permitidos a los usuarios</w:t>
      </w:r>
      <w:r>
        <w:t>.</w:t>
      </w:r>
    </w:p>
    <w:p w14:paraId="3C47DD55" w14:textId="77777777" w:rsidR="00E80AE1" w:rsidRDefault="00E80AE1" w:rsidP="00E80AE1">
      <w:pPr>
        <w:jc w:val="both"/>
      </w:pPr>
      <w:r w:rsidRPr="00F5001B">
        <w:t xml:space="preserve">EJIE se reserva el derecho </w:t>
      </w:r>
      <w:r>
        <w:t>a</w:t>
      </w:r>
      <w:r w:rsidRPr="00F5001B">
        <w:t xml:space="preserve"> auditar en cualquier momento la correcta aplicación de</w:t>
      </w:r>
      <w:r>
        <w:t xml:space="preserve"> </w:t>
      </w:r>
      <w:r w:rsidRPr="00F5001B">
        <w:t>l</w:t>
      </w:r>
      <w:r>
        <w:t>os requisitos de diseño y privacidad</w:t>
      </w:r>
      <w:r w:rsidRPr="00F5001B">
        <w:t xml:space="preserve"> </w:t>
      </w:r>
      <w:r w:rsidRPr="00A33EAA">
        <w:t>que, en su caso, se hayan especificado</w:t>
      </w:r>
      <w:r w:rsidRPr="00F5001B">
        <w:t xml:space="preserve">. Las auditorías podrán incluir la revisión de documentación, la verificación de medidas de seguridad </w:t>
      </w:r>
      <w:r>
        <w:t xml:space="preserve">y privacidad </w:t>
      </w:r>
      <w:r w:rsidRPr="00F5001B">
        <w:t>implementadas y la evaluación de configuraciones de privacidad.</w:t>
      </w:r>
      <w:r>
        <w:t xml:space="preserve"> La</w:t>
      </w:r>
      <w:r w:rsidRPr="00F5001B">
        <w:t xml:space="preserve"> </w:t>
      </w:r>
      <w:r>
        <w:t xml:space="preserve">contratista y/o fabricante </w:t>
      </w:r>
      <w:r w:rsidRPr="00F5001B">
        <w:t>deberá proporcionar toda la información y acceso necesarios para llevar a cabo dichas auditorías de manera</w:t>
      </w:r>
      <w:r>
        <w:t xml:space="preserve"> efectiva</w:t>
      </w:r>
      <w:r w:rsidRPr="00F5001B">
        <w:t>.</w:t>
      </w:r>
    </w:p>
    <w:p w14:paraId="2C02DC93" w14:textId="77777777" w:rsidR="00E80AE1" w:rsidRDefault="00E80AE1" w:rsidP="00E80AE1">
      <w:pPr>
        <w:jc w:val="both"/>
      </w:pPr>
      <w:r w:rsidRPr="00D63875">
        <w:t>El incumplimiento de las obligaciones establecidas en esta cláusula podrá resultar en la imposición de sanciones contractuales, incluyendo la rescisión del contrato y la indemnización por daños y perjuicios.</w:t>
      </w:r>
    </w:p>
    <w:p w14:paraId="08BA0F02" w14:textId="68A087F4" w:rsidR="002D6743" w:rsidRPr="003A5399" w:rsidRDefault="002A39BF" w:rsidP="002D6743">
      <w:pPr>
        <w:pStyle w:val="EJIE-Titulo2"/>
      </w:pPr>
      <w:bookmarkStart w:id="268" w:name="_Toc469478562"/>
      <w:bookmarkStart w:id="269" w:name="_Toc535484413"/>
      <w:r>
        <w:t xml:space="preserve">  </w:t>
      </w:r>
      <w:bookmarkStart w:id="270" w:name="_Toc224597154"/>
      <w:r>
        <w:t>INFORMACIÓN</w:t>
      </w:r>
      <w:bookmarkEnd w:id="270"/>
    </w:p>
    <w:p w14:paraId="7156DB85" w14:textId="77777777" w:rsidR="009D21A7" w:rsidRDefault="009D21A7" w:rsidP="009D21A7">
      <w:pPr>
        <w:pStyle w:val="paragraph"/>
        <w:spacing w:before="0" w:beforeAutospacing="0" w:after="0" w:afterAutospacing="0"/>
        <w:jc w:val="both"/>
        <w:textAlignment w:val="baseline"/>
        <w:rPr>
          <w:rStyle w:val="eop"/>
          <w:sz w:val="22"/>
          <w:szCs w:val="22"/>
        </w:rPr>
      </w:pPr>
      <w:r w:rsidRPr="00EA045A">
        <w:rPr>
          <w:rStyle w:val="normaltextrun"/>
          <w:rFonts w:ascii="Calibri" w:eastAsia="Arial" w:hAnsi="Calibri"/>
          <w:sz w:val="22"/>
        </w:rPr>
        <w:t>Los datos personales aportados a los efectos del procedimiento de contratación, de persona física que actúa por sí misma o, en su caso, como representante de persona jurídica, así como los datos personales de quienes ejecutarán, en su caso, el objeto del contrato, serán tratados por EJIE en calidad de Responsable del Tratamiento.</w:t>
      </w:r>
      <w:r>
        <w:rPr>
          <w:rStyle w:val="eop"/>
          <w:sz w:val="22"/>
          <w:szCs w:val="22"/>
        </w:rPr>
        <w:t> </w:t>
      </w:r>
    </w:p>
    <w:p w14:paraId="2C307594" w14:textId="77777777" w:rsidR="009D21A7" w:rsidRDefault="009D21A7" w:rsidP="009D21A7">
      <w:pPr>
        <w:pStyle w:val="paragraph"/>
        <w:spacing w:before="0" w:beforeAutospacing="0" w:after="0" w:afterAutospacing="0"/>
        <w:jc w:val="both"/>
        <w:textAlignment w:val="baseline"/>
        <w:rPr>
          <w:rFonts w:ascii="Segoe UI" w:hAnsi="Segoe UI" w:cs="Segoe UI"/>
          <w:sz w:val="18"/>
          <w:szCs w:val="18"/>
        </w:rPr>
      </w:pPr>
    </w:p>
    <w:p w14:paraId="5A1B76C5" w14:textId="77777777" w:rsidR="009D21A7" w:rsidRDefault="009D21A7" w:rsidP="009D21A7">
      <w:pPr>
        <w:pStyle w:val="paragraph"/>
        <w:spacing w:before="0" w:beforeAutospacing="0" w:after="0" w:afterAutospacing="0"/>
        <w:jc w:val="both"/>
        <w:textAlignment w:val="baseline"/>
        <w:rPr>
          <w:rStyle w:val="eop"/>
          <w:sz w:val="22"/>
          <w:szCs w:val="22"/>
        </w:rPr>
      </w:pPr>
      <w:r>
        <w:rPr>
          <w:rStyle w:val="normaltextrun"/>
          <w:rFonts w:ascii="Calibri" w:hAnsi="Calibri" w:cs="Calibri"/>
          <w:sz w:val="22"/>
          <w:szCs w:val="22"/>
        </w:rPr>
        <w:t xml:space="preserve">Los datos personales serán tratados de acuerdo con la instrucción interna sobre contratación y el proceso de licitación, así como para la comunicación o remisión de notificaciones e incidencias asociadas al proceso anterior. </w:t>
      </w:r>
      <w:r w:rsidRPr="00EA045A">
        <w:rPr>
          <w:rStyle w:val="normaltextrun"/>
          <w:rFonts w:ascii="Calibri" w:eastAsia="Arial" w:hAnsi="Calibri"/>
          <w:sz w:val="22"/>
        </w:rPr>
        <w:t>En caso de resultar adjudicatario o contratista, los datos serán tratados para la formalización de la relación contractual y ejecución del objeto del contrato.</w:t>
      </w:r>
      <w:r>
        <w:rPr>
          <w:rStyle w:val="eop"/>
          <w:sz w:val="22"/>
          <w:szCs w:val="22"/>
        </w:rPr>
        <w:t> </w:t>
      </w:r>
    </w:p>
    <w:p w14:paraId="6AA852C2" w14:textId="77777777" w:rsidR="009D21A7" w:rsidRDefault="009D21A7" w:rsidP="009D21A7">
      <w:pPr>
        <w:pStyle w:val="paragraph"/>
        <w:spacing w:before="0" w:beforeAutospacing="0" w:after="0" w:afterAutospacing="0"/>
        <w:jc w:val="both"/>
        <w:textAlignment w:val="baseline"/>
        <w:rPr>
          <w:rFonts w:ascii="Segoe UI" w:hAnsi="Segoe UI" w:cs="Segoe UI"/>
          <w:sz w:val="18"/>
          <w:szCs w:val="18"/>
        </w:rPr>
      </w:pPr>
    </w:p>
    <w:p w14:paraId="567BCB98" w14:textId="6B77E436" w:rsidR="009D21A7" w:rsidRDefault="009D21A7" w:rsidP="009D21A7">
      <w:pPr>
        <w:pStyle w:val="paragraph"/>
        <w:spacing w:before="0" w:beforeAutospacing="0" w:after="0" w:afterAutospacing="0"/>
        <w:jc w:val="both"/>
        <w:textAlignment w:val="baseline"/>
        <w:rPr>
          <w:rStyle w:val="eop"/>
          <w:sz w:val="22"/>
          <w:szCs w:val="22"/>
        </w:rPr>
      </w:pPr>
      <w:r>
        <w:rPr>
          <w:rStyle w:val="normaltextrun"/>
          <w:rFonts w:ascii="Calibri" w:hAnsi="Calibri" w:cs="Calibri"/>
          <w:sz w:val="22"/>
          <w:szCs w:val="22"/>
        </w:rPr>
        <w:t xml:space="preserve">La base jurídica que legitima el tratamiento de los datos personales es, por un lado, el cumplimiento de obligaciones legales aplicables a EJIE de acuerdo a la ley 9/2017, de 8 de </w:t>
      </w:r>
      <w:r w:rsidR="00020D00">
        <w:rPr>
          <w:rStyle w:val="normaltextrun"/>
          <w:rFonts w:ascii="Calibri" w:hAnsi="Calibri" w:cs="Calibri"/>
          <w:sz w:val="22"/>
          <w:szCs w:val="22"/>
        </w:rPr>
        <w:t>n</w:t>
      </w:r>
      <w:r>
        <w:rPr>
          <w:rStyle w:val="normaltextrun"/>
          <w:rFonts w:ascii="Calibri" w:hAnsi="Calibri" w:cs="Calibri"/>
          <w:sz w:val="22"/>
          <w:szCs w:val="22"/>
        </w:rPr>
        <w:t>oviembre, de Contratos del Sector Público y, por otro lado, la formalización y ejecución del contrato, en caso de resultar adjudicatario o contratista.</w:t>
      </w:r>
      <w:r>
        <w:rPr>
          <w:rStyle w:val="eop"/>
          <w:sz w:val="22"/>
          <w:szCs w:val="22"/>
        </w:rPr>
        <w:t> </w:t>
      </w:r>
    </w:p>
    <w:p w14:paraId="663E6E5E" w14:textId="77777777" w:rsidR="009D21A7" w:rsidRDefault="009D21A7" w:rsidP="009D21A7">
      <w:pPr>
        <w:pStyle w:val="paragraph"/>
        <w:spacing w:before="0" w:beforeAutospacing="0" w:after="0" w:afterAutospacing="0"/>
        <w:jc w:val="both"/>
        <w:textAlignment w:val="baseline"/>
        <w:rPr>
          <w:rFonts w:ascii="Segoe UI" w:hAnsi="Segoe UI" w:cs="Segoe UI"/>
          <w:sz w:val="18"/>
          <w:szCs w:val="18"/>
        </w:rPr>
      </w:pPr>
    </w:p>
    <w:p w14:paraId="041CF86C" w14:textId="77777777" w:rsidR="009D21A7" w:rsidRDefault="009D21A7" w:rsidP="009D21A7">
      <w:pPr>
        <w:pStyle w:val="paragraph"/>
        <w:spacing w:before="0" w:beforeAutospacing="0" w:after="0" w:afterAutospacing="0"/>
        <w:jc w:val="both"/>
        <w:textAlignment w:val="baseline"/>
        <w:rPr>
          <w:rStyle w:val="eop"/>
          <w:sz w:val="22"/>
          <w:szCs w:val="22"/>
        </w:rPr>
      </w:pPr>
      <w:r w:rsidRPr="00EA045A">
        <w:rPr>
          <w:rStyle w:val="normaltextrun"/>
          <w:rFonts w:ascii="Calibri" w:eastAsia="Arial" w:hAnsi="Calibri"/>
          <w:sz w:val="22"/>
        </w:rPr>
        <w:t>Los datos se conservarán durante el tiempo necesario para cumplir con la finalidad para la que se recabaron y para determinar las posibles responsabilidades que se pudieran derivar de dicha finalidad y del tratamiento de los datos, conforme a la Ley 9/2017, de 8 de noviembre, de Contratos del Sector Público.</w:t>
      </w:r>
      <w:r>
        <w:rPr>
          <w:rStyle w:val="eop"/>
          <w:sz w:val="22"/>
          <w:szCs w:val="22"/>
        </w:rPr>
        <w:t> </w:t>
      </w:r>
    </w:p>
    <w:p w14:paraId="66730CC4" w14:textId="77777777" w:rsidR="009D21A7" w:rsidRDefault="009D21A7" w:rsidP="009D21A7">
      <w:pPr>
        <w:pStyle w:val="paragraph"/>
        <w:spacing w:before="0" w:beforeAutospacing="0" w:after="0" w:afterAutospacing="0"/>
        <w:jc w:val="both"/>
        <w:textAlignment w:val="baseline"/>
        <w:rPr>
          <w:rFonts w:ascii="Segoe UI" w:hAnsi="Segoe UI" w:cs="Segoe UI"/>
          <w:sz w:val="18"/>
          <w:szCs w:val="18"/>
        </w:rPr>
      </w:pPr>
    </w:p>
    <w:p w14:paraId="5C8BBC97" w14:textId="7A2F2CAB" w:rsidR="00284E24" w:rsidRDefault="009D21A7" w:rsidP="00284E24">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Los datos personales podrán ser comunicados a las Direcciones del Gobierno Vasco y cualquier organismo dependiente del sector público de la CAE que encargue servicios o suministros a EJIE, Tribunal Vasco de Cuentas Públicas, Órgano Administrativo de Recursos Contractuales, Hacienda General del País Vasco, e incluidos en la Plataforma de Contratación de Euskadi y Registro Vasco de Contratos (REVASCON), entre otros entes u organismos públicos, en los supuestos previstos según Ley. Puedes acceder al listado completo de destinatarios en el Portal de Transparencia del sitio web de </w:t>
      </w:r>
      <w:hyperlink r:id="rId44" w:history="1">
        <w:r w:rsidRPr="00EB6F0B">
          <w:rPr>
            <w:rStyle w:val="Hipervnculo"/>
            <w:rFonts w:ascii="Calibri" w:hAnsi="Calibri" w:cs="Calibri"/>
            <w:sz w:val="22"/>
            <w:szCs w:val="22"/>
            <w:lang w:val="es-ES" w:eastAsia="es-ES"/>
          </w:rPr>
          <w:t>www.ejie.euskadi.eus</w:t>
        </w:r>
      </w:hyperlink>
      <w:r w:rsidR="00284E24">
        <w:rPr>
          <w:rStyle w:val="normaltextrun"/>
          <w:rFonts w:ascii="Calibri" w:hAnsi="Calibri" w:cs="Calibri"/>
          <w:sz w:val="22"/>
          <w:szCs w:val="22"/>
        </w:rPr>
        <w:t>.</w:t>
      </w:r>
    </w:p>
    <w:p w14:paraId="77CED1DB" w14:textId="77777777" w:rsidR="00284E24" w:rsidRDefault="00284E24" w:rsidP="00284E24">
      <w:pPr>
        <w:pStyle w:val="paragraph"/>
        <w:spacing w:before="0" w:beforeAutospacing="0" w:after="0" w:afterAutospacing="0"/>
        <w:jc w:val="both"/>
        <w:textAlignment w:val="baseline"/>
        <w:rPr>
          <w:rStyle w:val="normaltextrun"/>
          <w:rFonts w:ascii="Calibri" w:hAnsi="Calibri" w:cs="Calibri"/>
          <w:sz w:val="22"/>
          <w:szCs w:val="22"/>
        </w:rPr>
      </w:pPr>
    </w:p>
    <w:p w14:paraId="7123D205" w14:textId="5455B911" w:rsidR="009D21A7" w:rsidRDefault="00284E24" w:rsidP="00284E24">
      <w:pPr>
        <w:pStyle w:val="paragraph"/>
        <w:spacing w:before="0" w:beforeAutospacing="0" w:after="0" w:afterAutospacing="0"/>
        <w:jc w:val="both"/>
        <w:textAlignment w:val="baseline"/>
        <w:rPr>
          <w:rFonts w:eastAsiaTheme="minorEastAsia" w:cstheme="minorHAnsi"/>
        </w:rPr>
      </w:pPr>
      <w:r>
        <w:rPr>
          <w:rStyle w:val="normaltextrun"/>
          <w:rFonts w:ascii="Calibri" w:hAnsi="Calibri" w:cs="Calibri"/>
          <w:sz w:val="22"/>
          <w:szCs w:val="22"/>
        </w:rPr>
        <w:t xml:space="preserve">De conformidad con la legislación en materia de protección de datos personales, los titulares de los datos podrán ejercitar los derechos de acceso, rectificación, oposición, supresión, limitación y portabilidad mediante un escrito a la dirección electrónica </w:t>
      </w:r>
      <w:hyperlink r:id="rId45" w:tgtFrame="_blank" w:history="1">
        <w:r w:rsidRPr="003B6A3D">
          <w:rPr>
            <w:rStyle w:val="Hipervnculo"/>
            <w:rFonts w:ascii="Calibri" w:hAnsi="Calibri" w:cs="Calibri"/>
            <w:sz w:val="22"/>
            <w:szCs w:val="22"/>
            <w:lang w:val="es-ES" w:eastAsia="es-ES"/>
          </w:rPr>
          <w:t>lopd-ejie@ejie.eus</w:t>
        </w:r>
      </w:hyperlink>
      <w:r w:rsidRPr="003B6A3D">
        <w:rPr>
          <w:rStyle w:val="Hipervnculo"/>
          <w:rFonts w:ascii="Calibri" w:hAnsi="Calibri" w:cs="Calibri"/>
          <w:sz w:val="22"/>
          <w:szCs w:val="22"/>
          <w:lang w:val="es-ES" w:eastAsia="es-ES"/>
        </w:rPr>
        <w:t>.</w:t>
      </w:r>
      <w:r w:rsidRPr="003B6A3D">
        <w:rPr>
          <w:rStyle w:val="normaltextrun"/>
          <w:rFonts w:ascii="Calibri" w:hAnsi="Calibri" w:cs="Calibri"/>
          <w:sz w:val="20"/>
          <w:szCs w:val="20"/>
        </w:rPr>
        <w:t xml:space="preserve"> </w:t>
      </w:r>
      <w:r>
        <w:rPr>
          <w:rStyle w:val="normaltextrun"/>
          <w:rFonts w:ascii="Calibri" w:hAnsi="Calibri" w:cs="Calibri"/>
          <w:sz w:val="22"/>
          <w:szCs w:val="22"/>
        </w:rPr>
        <w:t>S</w:t>
      </w:r>
      <w:r w:rsidRPr="00BF1AC0">
        <w:rPr>
          <w:rStyle w:val="normaltextrun"/>
          <w:rFonts w:ascii="Calibri" w:hAnsi="Calibri" w:cs="Calibri"/>
          <w:sz w:val="22"/>
          <w:szCs w:val="22"/>
        </w:rPr>
        <w:t xml:space="preserve">i tras haber realizado una solicitud de ejercicio de </w:t>
      </w:r>
      <w:r w:rsidRPr="00BF1AC0">
        <w:rPr>
          <w:rStyle w:val="normaltextrun"/>
          <w:rFonts w:ascii="Calibri" w:hAnsi="Calibri" w:cs="Calibri"/>
          <w:sz w:val="22"/>
          <w:szCs w:val="22"/>
        </w:rPr>
        <w:lastRenderedPageBreak/>
        <w:t xml:space="preserve">derechos no ha quedado conforme con la respuesta recibida, puede presentar una reclamación </w:t>
      </w:r>
      <w:r>
        <w:rPr>
          <w:rStyle w:val="normaltextrun"/>
          <w:rFonts w:ascii="Calibri" w:hAnsi="Calibri" w:cs="Calibri"/>
          <w:sz w:val="22"/>
          <w:szCs w:val="22"/>
        </w:rPr>
        <w:t xml:space="preserve">previa a nuestro Delegado de Protección de Datos enviando un escrito a </w:t>
      </w:r>
      <w:hyperlink r:id="rId46" w:tgtFrame="_blank" w:history="1">
        <w:r w:rsidRPr="003B6A3D">
          <w:rPr>
            <w:rStyle w:val="Hipervnculo"/>
            <w:rFonts w:ascii="Calibri" w:hAnsi="Calibri" w:cs="Calibri"/>
            <w:sz w:val="22"/>
            <w:szCs w:val="22"/>
            <w:lang w:val="es-ES" w:eastAsia="es-ES"/>
          </w:rPr>
          <w:t>dpo@ejie.eus</w:t>
        </w:r>
      </w:hyperlink>
      <w:r w:rsidRPr="003B6A3D">
        <w:rPr>
          <w:rStyle w:val="normaltextrun"/>
          <w:rFonts w:ascii="Calibri" w:hAnsi="Calibri" w:cs="Calibri"/>
          <w:sz w:val="20"/>
          <w:szCs w:val="20"/>
        </w:rPr>
        <w:t xml:space="preserve"> </w:t>
      </w:r>
      <w:r>
        <w:rPr>
          <w:rStyle w:val="normaltextrun"/>
          <w:rFonts w:ascii="Calibri" w:hAnsi="Calibri" w:cs="Calibri"/>
          <w:sz w:val="22"/>
          <w:szCs w:val="22"/>
        </w:rPr>
        <w:t xml:space="preserve">o ante la </w:t>
      </w:r>
      <w:r w:rsidRPr="007315E6">
        <w:rPr>
          <w:rStyle w:val="normaltextrun"/>
          <w:rFonts w:ascii="Calibri" w:hAnsi="Calibri" w:cs="Calibri"/>
          <w:sz w:val="22"/>
          <w:szCs w:val="22"/>
        </w:rPr>
        <w:t xml:space="preserve">Autoridad Vasca de Protección de Datos </w:t>
      </w:r>
      <w:r>
        <w:rPr>
          <w:rStyle w:val="normaltextrun"/>
          <w:rFonts w:ascii="Calibri" w:hAnsi="Calibri" w:cs="Calibri"/>
          <w:sz w:val="22"/>
          <w:szCs w:val="22"/>
        </w:rPr>
        <w:t xml:space="preserve">en </w:t>
      </w:r>
      <w:hyperlink r:id="rId47" w:history="1">
        <w:r w:rsidRPr="00081EE3">
          <w:rPr>
            <w:rStyle w:val="Hipervnculo"/>
            <w:rFonts w:ascii="Calibri" w:hAnsi="Calibri" w:cs="Calibri"/>
            <w:sz w:val="22"/>
            <w:szCs w:val="22"/>
            <w:lang w:val="es-ES" w:eastAsia="es-ES"/>
          </w:rPr>
          <w:t>www.avpd.euskadi.eus</w:t>
        </w:r>
      </w:hyperlink>
      <w:r>
        <w:rPr>
          <w:rStyle w:val="normaltextrun"/>
          <w:rFonts w:ascii="Calibri" w:hAnsi="Calibri" w:cs="Calibri"/>
          <w:sz w:val="22"/>
          <w:szCs w:val="22"/>
        </w:rPr>
        <w:t>.</w:t>
      </w:r>
      <w:r w:rsidR="009D21A7">
        <w:rPr>
          <w:rStyle w:val="eop"/>
          <w:color w:val="0563C1"/>
          <w:sz w:val="22"/>
          <w:szCs w:val="22"/>
        </w:rPr>
        <w:t> </w:t>
      </w:r>
    </w:p>
    <w:p w14:paraId="063CF737" w14:textId="77777777" w:rsidR="009D21A7" w:rsidRPr="009E27D3" w:rsidRDefault="009D21A7" w:rsidP="009D21A7">
      <w:pPr>
        <w:pStyle w:val="EJIE-Titulo2"/>
      </w:pPr>
      <w:r w:rsidRPr="009E27D3">
        <w:tab/>
      </w:r>
      <w:bookmarkStart w:id="271" w:name="_Toc224597155"/>
      <w:r>
        <w:t>POLÍTICA DE SEGURIDAD Y ESQUEMA NACIONAL DE SEGURIDAD</w:t>
      </w:r>
      <w:bookmarkEnd w:id="271"/>
    </w:p>
    <w:p w14:paraId="2B18E6CF" w14:textId="4E6DA332" w:rsidR="00FE5916" w:rsidRPr="00985893" w:rsidRDefault="00BD1860" w:rsidP="00FE5916">
      <w:pPr>
        <w:pStyle w:val="Prrafodelista"/>
        <w:spacing w:line="240" w:lineRule="auto"/>
        <w:ind w:left="0"/>
        <w:jc w:val="both"/>
        <w:rPr>
          <w:b/>
          <w:bCs/>
        </w:rPr>
      </w:pPr>
      <w:r>
        <w:t>En</w:t>
      </w:r>
      <w:r w:rsidR="009D21A7" w:rsidRPr="00F96D72">
        <w:t xml:space="preserve"> </w:t>
      </w:r>
      <w:r w:rsidR="00FE5916">
        <w:t>todo caso l</w:t>
      </w:r>
      <w:r w:rsidR="00FE5916" w:rsidRPr="00BC2B8E">
        <w:t>a contratista</w:t>
      </w:r>
      <w:r w:rsidR="00FE5916">
        <w:t xml:space="preserve"> y, en su caso, la subcontratista, </w:t>
      </w:r>
      <w:r w:rsidR="00FE5916" w:rsidRPr="005002D2">
        <w:t>deberá</w:t>
      </w:r>
      <w:r w:rsidR="00FE5916">
        <w:t>n</w:t>
      </w:r>
      <w:r w:rsidR="00FE5916" w:rsidRPr="005002D2">
        <w:t xml:space="preserve"> conocer y cumplir</w:t>
      </w:r>
      <w:r w:rsidR="00FE5916" w:rsidRPr="00BC2B8E">
        <w:t xml:space="preserve"> las medidas de seguri</w:t>
      </w:r>
      <w:r w:rsidR="00FE5916" w:rsidRPr="00756524">
        <w:t xml:space="preserve">dad incluidas en la </w:t>
      </w:r>
      <w:r w:rsidR="00FE5916" w:rsidRPr="00544B79">
        <w:t>Política de Seguridad para personal de empresas proveedoras de EJIE</w:t>
      </w:r>
      <w:r w:rsidR="00FE5916" w:rsidRPr="00756524">
        <w:t xml:space="preserve"> en vigor, </w:t>
      </w:r>
      <w:r w:rsidR="00FE5916" w:rsidRPr="00BC2B8E">
        <w:t xml:space="preserve">publicada en </w:t>
      </w:r>
      <w:hyperlink r:id="rId48" w:history="1">
        <w:r w:rsidR="00FE5916" w:rsidRPr="00985893">
          <w:rPr>
            <w:rStyle w:val="Hipervnculo"/>
            <w:rFonts w:asciiTheme="minorHAnsi" w:hAnsiTheme="minorHAnsi" w:cstheme="minorBidi"/>
            <w:lang w:val="es-ES"/>
          </w:rPr>
          <w:t>www.ejie.euskadi.eus</w:t>
        </w:r>
      </w:hyperlink>
      <w:r w:rsidR="00FE5916" w:rsidRPr="00985893">
        <w:rPr>
          <w:rStyle w:val="Hipervnculo"/>
          <w:rFonts w:asciiTheme="minorHAnsi" w:hAnsiTheme="minorHAnsi" w:cstheme="minorBidi"/>
          <w:lang w:val="es-ES"/>
        </w:rPr>
        <w:t>.</w:t>
      </w:r>
    </w:p>
    <w:p w14:paraId="755B59B4" w14:textId="77777777" w:rsidR="00FE5916" w:rsidRDefault="00FE5916" w:rsidP="00FE5916">
      <w:pPr>
        <w:pStyle w:val="Prrafodelista"/>
        <w:spacing w:line="240" w:lineRule="auto"/>
        <w:ind w:left="0"/>
        <w:jc w:val="both"/>
      </w:pPr>
    </w:p>
    <w:p w14:paraId="1CDF308D" w14:textId="77777777" w:rsidR="00535449" w:rsidRPr="007E27C4" w:rsidRDefault="00535449" w:rsidP="00535449">
      <w:pPr>
        <w:pStyle w:val="Prrafodelista"/>
        <w:spacing w:line="240" w:lineRule="auto"/>
        <w:ind w:left="0"/>
        <w:jc w:val="both"/>
      </w:pPr>
      <w:r w:rsidRPr="00306D08">
        <w:t xml:space="preserve">En el caso de que el alcance del contrato esté relacionado con la prestación de un producto o servicio correspondiente </w:t>
      </w:r>
      <w:r w:rsidRPr="00BA0E97">
        <w:t xml:space="preserve">al diseño, instalación, configuración, puesta en marcha o mantenimiento de un sistema de información sobre el que se soporten los servicios </w:t>
      </w:r>
      <w:r>
        <w:t>previstos en el</w:t>
      </w:r>
      <w:r w:rsidRPr="00BA0E97">
        <w:t xml:space="preserve"> catálogo de servicios de EJIE (o de cualquier otra entidad del Sector Público a la que EJIE preste servicio) o desarrollen o ayuden a desarrollar el Procedimiento Administrativo </w:t>
      </w:r>
      <w:r w:rsidRPr="007E27C4">
        <w:t>regulado por la Ley 39/2015, de 1 de octubre, del Procedimiento Administrativo Común de las Administraciones Públicas, la contratista y, a título enunciativo, las subcontratistas, empresas en UTE, empresas del grupo, empresas a cuyos medios se acuda para completar la solvencia, empresas que participen en la ejecución de los trabajos y empresas terceras, deberán cumplir la normativa legal aplicable en materia de seguridad en el marco de los servicios prestados.</w:t>
      </w:r>
      <w:r w:rsidRPr="007E27C4">
        <w:rPr>
          <w:sz w:val="20"/>
          <w:szCs w:val="20"/>
        </w:rPr>
        <w:t xml:space="preserve"> </w:t>
      </w:r>
      <w:r w:rsidRPr="007E27C4">
        <w:t xml:space="preserve"> </w:t>
      </w:r>
    </w:p>
    <w:p w14:paraId="395661FF" w14:textId="77777777" w:rsidR="00535449" w:rsidRPr="007E27C4" w:rsidRDefault="00535449" w:rsidP="00535449">
      <w:pPr>
        <w:pStyle w:val="Prrafodelista"/>
        <w:spacing w:line="240" w:lineRule="auto"/>
        <w:ind w:left="0"/>
        <w:jc w:val="both"/>
      </w:pPr>
    </w:p>
    <w:p w14:paraId="41FA4622" w14:textId="77777777" w:rsidR="00535449" w:rsidRDefault="00535449" w:rsidP="00535449">
      <w:pPr>
        <w:pStyle w:val="Prrafodelista"/>
        <w:spacing w:line="240" w:lineRule="auto"/>
        <w:ind w:left="0"/>
        <w:jc w:val="both"/>
      </w:pPr>
      <w:r w:rsidRPr="007E27C4">
        <w:t xml:space="preserve">Con carácter general, aplicarán las medidas de seguridad correspondientes a un sistema de información de categoría </w:t>
      </w:r>
      <w:r w:rsidRPr="007E27C4">
        <w:rPr>
          <w:b/>
          <w:bCs/>
        </w:rPr>
        <w:t>MEDIA</w:t>
      </w:r>
      <w:r w:rsidRPr="007E27C4">
        <w:t xml:space="preserve">, según lo establecido en el Anexo II del Real Decreto 311/2022, de 3 de mayo, por el que se regula el ENS, salvo que se indique otra categoría en las condiciones específicas del presente pliego. A este respecto, las licitadoras aportarán la declaración responsable correspondiente, que deberá acreditarse posteriormente por parte de la licitadora con la oferta mejor puntuada, mediante certificado expedido por organismos independientes sobre la Conformidad con el Esquema Nacional de Seguridad, cuyo alcance incluya los sistemas de información que soportan el servicio objeto de contratación. </w:t>
      </w:r>
      <w:r w:rsidRPr="00006E2A">
        <w:t xml:space="preserve">En el caso de comercializadores </w:t>
      </w:r>
      <w:r w:rsidRPr="002F3FD1">
        <w:t>de licencias SaaS de un fabricante</w:t>
      </w:r>
      <w:r w:rsidRPr="00006E2A">
        <w:t xml:space="preserve">, es decir, empresas que no vayan a proveer ningún servicio más allá de la intermediación del suministro de las licencias, deberán presentar copia del certificado del </w:t>
      </w:r>
      <w:r w:rsidRPr="00006E2A">
        <w:rPr>
          <w:rFonts w:cstheme="minorHAnsi"/>
        </w:rPr>
        <w:t>fabricante o titular de las licencias</w:t>
      </w:r>
      <w:r w:rsidRPr="00006E2A">
        <w:t xml:space="preserve"> cuyo sistema de información da soporte al servicio objeto de contratación.</w:t>
      </w:r>
    </w:p>
    <w:p w14:paraId="39615FAB" w14:textId="77777777" w:rsidR="00535449" w:rsidRPr="007E3E0C" w:rsidRDefault="00535449" w:rsidP="00535449">
      <w:pPr>
        <w:spacing w:line="240" w:lineRule="auto"/>
        <w:jc w:val="both"/>
      </w:pPr>
      <w:r w:rsidRPr="007E3E0C">
        <w:t xml:space="preserve">Si una empresa se encuentra en proceso de certificarse en el Esquema Nacional de Seguridad (ENS) podrá presentar su oferta en el proceso de licitación, no obstante, en el caso de resultar propuesta como adjudicataria por haber obtenido la mayor puntuación, deberá presentar el certificado ENS. Si para ese momento no acredita la obtención de dicho certificado, su oferta será descartada.  </w:t>
      </w:r>
    </w:p>
    <w:p w14:paraId="05873324" w14:textId="77777777" w:rsidR="00535449" w:rsidRPr="007E27C4" w:rsidRDefault="00535449" w:rsidP="00535449">
      <w:pPr>
        <w:pStyle w:val="Prrafodelista"/>
        <w:spacing w:line="240" w:lineRule="auto"/>
        <w:ind w:left="0"/>
        <w:jc w:val="both"/>
      </w:pPr>
      <w:r w:rsidRPr="007E27C4">
        <w:t>En el supuesto de no cumplir con estas obligaciones, la oferta en su totalidad quedará excluida, y si lo fuera en fase de ejecución, será causa de resolución del contrato, independientemente de las penalidades que se apliquen, reservándose EJIE las acciones para reclamar la indemnización que corresponda. En cualquier momento, en fase de licitación, adjudicación, formalización y ejecución del contrato, EJIE podrá solicitar la información y documentación que permita contrastar y verificar el cumplimiento de la obligación de aplicar las medidas de la categoría indicada en las condiciones específicas del presente pliego.</w:t>
      </w:r>
    </w:p>
    <w:p w14:paraId="2EC1AA32" w14:textId="77777777" w:rsidR="00535449" w:rsidRDefault="00535449" w:rsidP="00535449">
      <w:pPr>
        <w:pStyle w:val="Prrafodelista"/>
        <w:spacing w:line="240" w:lineRule="auto"/>
        <w:ind w:left="0"/>
        <w:jc w:val="both"/>
      </w:pPr>
    </w:p>
    <w:p w14:paraId="56AB09E4" w14:textId="77777777" w:rsidR="00535449" w:rsidRPr="004E5D90" w:rsidRDefault="00535449" w:rsidP="00535449">
      <w:pPr>
        <w:pStyle w:val="Prrafodelista"/>
        <w:spacing w:line="240" w:lineRule="auto"/>
        <w:ind w:left="0"/>
        <w:jc w:val="both"/>
      </w:pPr>
      <w:r w:rsidRPr="001E2F90">
        <w:t xml:space="preserve">En el supuesto de que el adjudicatario no pudiera mantener la conformidad con el ENS durante la vigencia del contrato -por pérdida, retirada o suspensión de la Certificación de Conformidad, deberá comunicar esta circunstancia, de forma inmediata y sin dilación indebida a </w:t>
      </w:r>
      <w:r>
        <w:t>EJIE</w:t>
      </w:r>
      <w:r w:rsidRPr="001E2F90">
        <w:t>, quien considerará el impacto de dicha circunstancia en la prestación objeto del contrato</w:t>
      </w:r>
      <w:r>
        <w:t>.</w:t>
      </w:r>
    </w:p>
    <w:p w14:paraId="7AA765D6" w14:textId="77777777" w:rsidR="00535449" w:rsidRDefault="00535449" w:rsidP="00535449">
      <w:pPr>
        <w:pStyle w:val="Prrafodelista"/>
        <w:spacing w:line="240" w:lineRule="auto"/>
        <w:ind w:left="0"/>
        <w:jc w:val="both"/>
      </w:pPr>
    </w:p>
    <w:p w14:paraId="51F02FA5" w14:textId="02FAC62C" w:rsidR="00FE5916" w:rsidRDefault="00535449" w:rsidP="00535449">
      <w:pPr>
        <w:pStyle w:val="Prrafodelista"/>
        <w:ind w:left="0"/>
        <w:jc w:val="both"/>
      </w:pPr>
      <w:r>
        <w:t>En virtud de lo estipulado en las condiciones específicas del presente pliego s</w:t>
      </w:r>
      <w:r w:rsidRPr="00EB294E">
        <w:t>e podrá eximir a</w:t>
      </w:r>
      <w:r>
        <w:t xml:space="preserve"> la </w:t>
      </w:r>
      <w:r w:rsidRPr="00EB294E">
        <w:t xml:space="preserve">contratista, y en su caso al subcontratista, </w:t>
      </w:r>
      <w:r>
        <w:t xml:space="preserve">de </w:t>
      </w:r>
      <w:r w:rsidRPr="00EB294E">
        <w:t xml:space="preserve">la aplicación de las medidas previstas en el </w:t>
      </w:r>
      <w:r w:rsidRPr="00306D08">
        <w:t>ENS</w:t>
      </w:r>
      <w:r w:rsidRPr="00261DC9">
        <w:t xml:space="preserve"> en</w:t>
      </w:r>
      <w:r w:rsidRPr="00EB294E">
        <w:t xml:space="preserve"> el </w:t>
      </w:r>
      <w:r>
        <w:t>supuesto</w:t>
      </w:r>
      <w:r w:rsidRPr="00EB294E">
        <w:t xml:space="preserve"> que el alcance del contrato no esté relacionado con la prestación de un producto o servicio</w:t>
      </w:r>
      <w:r>
        <w:t>s antes mencionados. No obstante, en este caso, EJIE podrá requerir la aportación de</w:t>
      </w:r>
      <w:r w:rsidRPr="00544B79">
        <w:t xml:space="preserve"> evidencias de buenas prácticas de seguridad en el servicio, preferiblemente mediante certificado de la implantación y uso de un modelo de gestión de la seguridad de la información en base las normas de referencia existentes para la gestión de la seguridad</w:t>
      </w:r>
      <w:r>
        <w:t xml:space="preserve"> y privacidad</w:t>
      </w:r>
      <w:r w:rsidRPr="00544B79">
        <w:t xml:space="preserve"> de la información, como por ejemplo la ISO/IEC 27001 e ISO/IEC 27701</w:t>
      </w:r>
      <w:r>
        <w:t>, entre otras</w:t>
      </w:r>
      <w:r w:rsidR="00FE5916">
        <w:t>.</w:t>
      </w:r>
    </w:p>
    <w:p w14:paraId="0660A24A" w14:textId="77777777" w:rsidR="00FE5916" w:rsidRDefault="00FE5916" w:rsidP="001726AF">
      <w:pPr>
        <w:pStyle w:val="EJIE-Titulo3"/>
        <w:numPr>
          <w:ilvl w:val="2"/>
          <w:numId w:val="124"/>
        </w:numPr>
      </w:pPr>
      <w:bookmarkStart w:id="272" w:name="_Toc180007282"/>
      <w:bookmarkStart w:id="273" w:name="_Toc224597156"/>
      <w:r w:rsidRPr="006110B7">
        <w:t>Componentes</w:t>
      </w:r>
      <w:r>
        <w:t xml:space="preserve"> </w:t>
      </w:r>
      <w:r w:rsidRPr="00A67859">
        <w:t>certificados</w:t>
      </w:r>
      <w:bookmarkEnd w:id="272"/>
      <w:bookmarkEnd w:id="273"/>
    </w:p>
    <w:p w14:paraId="50E97725" w14:textId="77777777" w:rsidR="00986E16" w:rsidRDefault="00986E16" w:rsidP="00986E16">
      <w:pPr>
        <w:pStyle w:val="Prrafodelista"/>
        <w:spacing w:line="240" w:lineRule="auto"/>
        <w:ind w:left="0"/>
        <w:jc w:val="both"/>
      </w:pPr>
      <w:r>
        <w:t xml:space="preserve">En virtud de lo estipulado en las condiciones específicas del presente pliego la contratista, y en su caso la subcontratista, deberán utilizar la guía CCN-STIC 105 CPSTIC del CCN para seleccionar los productos o servicios a suministrar que formen parte de la arquitectura de seguridad del sistema, todo ello de conformidad con lo dispuesto en la normativa ENS y conforme a la </w:t>
      </w:r>
      <w:r w:rsidRPr="00926C1D">
        <w:t>taxonomía de referencia para productos y servicios de seguridad TIC de la Guía CCN-STIC-140.</w:t>
      </w:r>
      <w:r>
        <w:rPr>
          <w:sz w:val="18"/>
          <w:szCs w:val="18"/>
        </w:rPr>
        <w:t xml:space="preserve"> </w:t>
      </w:r>
      <w:r>
        <w:t>En caso de que la última versión del producto o servicio no esté incluida en el CPSTIC, podrán seleccionar dicha versión siempre y cuando una de las versiones anteriores del producto o servicio (versión publicada hace menos de 2 años) esté incluida en el referenciado catálogo.</w:t>
      </w:r>
    </w:p>
    <w:p w14:paraId="278CB38A" w14:textId="77777777" w:rsidR="00986E16" w:rsidRDefault="00986E16" w:rsidP="00986E16">
      <w:pPr>
        <w:pStyle w:val="NormalWeb"/>
        <w:shd w:val="clear" w:color="auto" w:fill="FFFFFF"/>
        <w:spacing w:before="0" w:beforeAutospacing="0" w:after="0" w:afterAutospacing="0"/>
        <w:jc w:val="both"/>
        <w:rPr>
          <w:rFonts w:asciiTheme="minorHAnsi" w:eastAsiaTheme="minorHAnsi" w:hAnsiTheme="minorHAnsi" w:cstheme="minorBidi"/>
          <w:sz w:val="22"/>
          <w:szCs w:val="22"/>
          <w:lang w:eastAsia="en-US"/>
        </w:rPr>
      </w:pPr>
      <w:r w:rsidRPr="009F4B3E">
        <w:rPr>
          <w:rFonts w:asciiTheme="minorHAnsi" w:eastAsiaTheme="minorHAnsi" w:hAnsiTheme="minorHAnsi" w:cstheme="minorBidi"/>
          <w:sz w:val="22"/>
          <w:szCs w:val="22"/>
          <w:lang w:eastAsia="en-US"/>
        </w:rPr>
        <w:t xml:space="preserve">Como alternativa podrán seleccionar productos o servicios </w:t>
      </w:r>
      <w:r w:rsidRPr="00E86AE3">
        <w:rPr>
          <w:rFonts w:asciiTheme="minorHAnsi" w:eastAsiaTheme="minorHAnsi" w:hAnsiTheme="minorHAnsi" w:cstheme="minorBidi"/>
          <w:sz w:val="22"/>
          <w:szCs w:val="22"/>
          <w:lang w:eastAsia="en-US"/>
        </w:rPr>
        <w:t xml:space="preserve">al corriente de otras certificaciones de seguridad </w:t>
      </w:r>
      <w:r w:rsidRPr="009F4B3E">
        <w:rPr>
          <w:rFonts w:asciiTheme="minorHAnsi" w:eastAsiaTheme="minorHAnsi" w:hAnsiTheme="minorHAnsi" w:cstheme="minorBidi"/>
          <w:sz w:val="22"/>
          <w:szCs w:val="22"/>
          <w:lang w:eastAsia="en-US"/>
        </w:rPr>
        <w:t xml:space="preserve">de acuerdo con lo descrito en el artículo 19 del ENS o cumplan los </w:t>
      </w:r>
      <w:r>
        <w:rPr>
          <w:rFonts w:asciiTheme="minorHAnsi" w:eastAsiaTheme="minorHAnsi" w:hAnsiTheme="minorHAnsi" w:cstheme="minorBidi"/>
          <w:sz w:val="22"/>
          <w:szCs w:val="22"/>
          <w:lang w:eastAsia="en-US"/>
        </w:rPr>
        <w:t>r</w:t>
      </w:r>
      <w:r w:rsidRPr="009F4B3E">
        <w:rPr>
          <w:rFonts w:asciiTheme="minorHAnsi" w:eastAsiaTheme="minorHAnsi" w:hAnsiTheme="minorHAnsi" w:cstheme="minorBidi"/>
          <w:sz w:val="22"/>
          <w:szCs w:val="22"/>
          <w:lang w:eastAsia="en-US"/>
        </w:rPr>
        <w:t xml:space="preserve">equisitos </w:t>
      </w:r>
      <w:r>
        <w:rPr>
          <w:rFonts w:asciiTheme="minorHAnsi" w:eastAsiaTheme="minorHAnsi" w:hAnsiTheme="minorHAnsi" w:cstheme="minorBidi"/>
          <w:sz w:val="22"/>
          <w:szCs w:val="22"/>
          <w:lang w:eastAsia="en-US"/>
        </w:rPr>
        <w:t>f</w:t>
      </w:r>
      <w:r w:rsidRPr="009F4B3E">
        <w:rPr>
          <w:rFonts w:asciiTheme="minorHAnsi" w:eastAsiaTheme="minorHAnsi" w:hAnsiTheme="minorHAnsi" w:cstheme="minorBidi"/>
          <w:sz w:val="22"/>
          <w:szCs w:val="22"/>
          <w:lang w:eastAsia="en-US"/>
        </w:rPr>
        <w:t xml:space="preserve">uncionales de </w:t>
      </w:r>
      <w:r>
        <w:rPr>
          <w:rFonts w:asciiTheme="minorHAnsi" w:eastAsiaTheme="minorHAnsi" w:hAnsiTheme="minorHAnsi" w:cstheme="minorBidi"/>
          <w:sz w:val="22"/>
          <w:szCs w:val="22"/>
          <w:lang w:eastAsia="en-US"/>
        </w:rPr>
        <w:t>s</w:t>
      </w:r>
      <w:r w:rsidRPr="009F4B3E">
        <w:rPr>
          <w:rFonts w:asciiTheme="minorHAnsi" w:eastAsiaTheme="minorHAnsi" w:hAnsiTheme="minorHAnsi" w:cstheme="minorBidi"/>
          <w:sz w:val="22"/>
          <w:szCs w:val="22"/>
          <w:lang w:eastAsia="en-US"/>
        </w:rPr>
        <w:t>eguridad y de aseguramiento que se establecen en la Guía CCN-STIC-140.</w:t>
      </w:r>
    </w:p>
    <w:p w14:paraId="4495F249" w14:textId="7ED18CCF" w:rsidR="00A217D8" w:rsidRPr="00807E0F" w:rsidRDefault="00986E16" w:rsidP="00A217D8">
      <w:pPr>
        <w:pStyle w:val="Prrafodelista"/>
        <w:spacing w:line="240" w:lineRule="auto"/>
        <w:ind w:left="0"/>
        <w:jc w:val="both"/>
      </w:pPr>
      <w:r>
        <w:t>En cualquier caso</w:t>
      </w:r>
      <w:r w:rsidR="00020D00">
        <w:t>,</w:t>
      </w:r>
      <w:r>
        <w:t xml:space="preserve"> l</w:t>
      </w:r>
      <w:r w:rsidRPr="00306D08">
        <w:t xml:space="preserve">a aportación de la documentación se </w:t>
      </w:r>
      <w:r>
        <w:t xml:space="preserve">realizará </w:t>
      </w:r>
      <w:r w:rsidRPr="00306D08">
        <w:t>mediante declaraciones responsables de las licitadoras, que deberán acreditarse por parte de la licitadora con la oferta mejor puntuada</w:t>
      </w:r>
      <w:r>
        <w:t>. E</w:t>
      </w:r>
      <w:r w:rsidRPr="00807E0F">
        <w:t>n el supuesto de no cumplir con esta obligación, la oferta en su totalidad quedará excluida, y si lo fuera en fase de ejecución, será causa de resolución del contrato, independientemente de las penalidades que se apliquen, reservándose EJIE las acciones para reclamar la indemnización que corresponda. En cualquier momento, en fase de licitación, adjudicación, formalización y ejecución del contrato, EJIE podrá solicitar la información y documentación que permita contrastar y verificar el cumplimiento de la obligación de este apartado</w:t>
      </w:r>
      <w:r w:rsidR="00A217D8" w:rsidRPr="00807E0F">
        <w:t xml:space="preserve">. </w:t>
      </w:r>
    </w:p>
    <w:p w14:paraId="477CA992" w14:textId="3C64FDBA" w:rsidR="00A217D8" w:rsidRDefault="00986912" w:rsidP="00A217D8">
      <w:pPr>
        <w:pStyle w:val="EJIE-Titulo2"/>
        <w:spacing w:line="240" w:lineRule="auto"/>
      </w:pPr>
      <w:bookmarkStart w:id="274" w:name="_Toc209549172"/>
      <w:r w:rsidRPr="009E27D3">
        <w:tab/>
      </w:r>
      <w:bookmarkStart w:id="275" w:name="_Toc224597157"/>
      <w:r w:rsidR="00A217D8">
        <w:t>INTELIGENCIA ARTIFICIAL</w:t>
      </w:r>
      <w:bookmarkEnd w:id="274"/>
      <w:bookmarkEnd w:id="275"/>
    </w:p>
    <w:p w14:paraId="148211B8" w14:textId="77777777" w:rsidR="00A217D8" w:rsidRDefault="00A217D8" w:rsidP="00A217D8">
      <w:pPr>
        <w:spacing w:line="240" w:lineRule="auto"/>
        <w:jc w:val="both"/>
        <w:rPr>
          <w:lang w:eastAsia="es-ES"/>
        </w:rPr>
      </w:pPr>
      <w:r w:rsidRPr="00B36F49">
        <w:rPr>
          <w:lang w:eastAsia="es-ES"/>
        </w:rPr>
        <w:t xml:space="preserve">Si </w:t>
      </w:r>
      <w:r w:rsidRPr="00925204">
        <w:rPr>
          <w:lang w:eastAsia="es-ES"/>
        </w:rPr>
        <w:t>la contratista y/o el fabricante</w:t>
      </w:r>
      <w:r w:rsidRPr="00DB5681">
        <w:rPr>
          <w:lang w:eastAsia="es-ES"/>
        </w:rPr>
        <w:t xml:space="preserve"> propusiera</w:t>
      </w:r>
      <w:r>
        <w:rPr>
          <w:lang w:eastAsia="es-ES"/>
        </w:rPr>
        <w:t xml:space="preserve"> </w:t>
      </w:r>
      <w:r w:rsidRPr="00B36F49">
        <w:rPr>
          <w:lang w:eastAsia="es-ES"/>
        </w:rPr>
        <w:t>utilizar Inteligencia Artificial, (específicamente Inteligencia Artificial generativa) en la prestación del servicio</w:t>
      </w:r>
      <w:r>
        <w:rPr>
          <w:lang w:eastAsia="es-ES"/>
        </w:rPr>
        <w:t xml:space="preserve"> y/o en la provisión de soluciones tecnológicas,</w:t>
      </w:r>
      <w:r w:rsidRPr="00B36F49">
        <w:rPr>
          <w:lang w:eastAsia="es-ES"/>
        </w:rPr>
        <w:t xml:space="preserve"> debe</w:t>
      </w:r>
      <w:r>
        <w:rPr>
          <w:lang w:eastAsia="es-ES"/>
        </w:rPr>
        <w:t>rá</w:t>
      </w:r>
      <w:r w:rsidRPr="00B36F49">
        <w:rPr>
          <w:lang w:eastAsia="es-ES"/>
        </w:rPr>
        <w:t xml:space="preserve"> informar siempre con carácter previo y por escrito a </w:t>
      </w:r>
      <w:r>
        <w:rPr>
          <w:lang w:eastAsia="es-ES"/>
        </w:rPr>
        <w:t>EJIE</w:t>
      </w:r>
      <w:r w:rsidRPr="00B36F49">
        <w:rPr>
          <w:lang w:eastAsia="es-ES"/>
        </w:rPr>
        <w:t xml:space="preserve">, </w:t>
      </w:r>
      <w:r w:rsidRPr="00483812">
        <w:rPr>
          <w:lang w:eastAsia="es-ES"/>
        </w:rPr>
        <w:t>sin perjuicio que en función del riesgo que pueda suponer el tipo de inteligencia artificial (en adelante, “IA”) utilizado, deba implicar también una autorización previa</w:t>
      </w:r>
      <w:r w:rsidRPr="00B36F49">
        <w:rPr>
          <w:lang w:eastAsia="es-ES"/>
        </w:rPr>
        <w:t>. Concretamente, para determinar la necesidad de autorización de la organización, se atenderá a lo previsto en el siguiente cuadro:</w:t>
      </w:r>
    </w:p>
    <w:tbl>
      <w:tblPr>
        <w:tblStyle w:val="Tablaconcuadrcula"/>
        <w:tblW w:w="0" w:type="auto"/>
        <w:tblLook w:val="04A0" w:firstRow="1" w:lastRow="0" w:firstColumn="1" w:lastColumn="0" w:noHBand="0" w:noVBand="1"/>
      </w:tblPr>
      <w:tblGrid>
        <w:gridCol w:w="1838"/>
        <w:gridCol w:w="2268"/>
        <w:gridCol w:w="2835"/>
        <w:gridCol w:w="2795"/>
      </w:tblGrid>
      <w:tr w:rsidR="0022075A" w14:paraId="41AB4EFD" w14:textId="77777777">
        <w:tc>
          <w:tcPr>
            <w:tcW w:w="1838" w:type="dxa"/>
            <w:shd w:val="clear" w:color="auto" w:fill="C6D9F1" w:themeFill="text2" w:themeFillTint="33"/>
          </w:tcPr>
          <w:p w14:paraId="5CEE84DA" w14:textId="77777777" w:rsidR="00A217D8" w:rsidRPr="008A200F" w:rsidRDefault="00A217D8">
            <w:pPr>
              <w:jc w:val="both"/>
              <w:rPr>
                <w:b/>
                <w:bCs/>
                <w:lang w:eastAsia="es-ES"/>
              </w:rPr>
            </w:pPr>
            <w:r w:rsidRPr="008A200F">
              <w:rPr>
                <w:b/>
                <w:bCs/>
                <w:lang w:eastAsia="es-ES"/>
              </w:rPr>
              <w:t>SUPUESTO RIA</w:t>
            </w:r>
          </w:p>
        </w:tc>
        <w:tc>
          <w:tcPr>
            <w:tcW w:w="2268" w:type="dxa"/>
            <w:shd w:val="clear" w:color="auto" w:fill="C6D9F1" w:themeFill="text2" w:themeFillTint="33"/>
          </w:tcPr>
          <w:p w14:paraId="456B8433" w14:textId="77777777" w:rsidR="00A217D8" w:rsidRPr="008A200F" w:rsidRDefault="00A217D8">
            <w:pPr>
              <w:jc w:val="both"/>
              <w:rPr>
                <w:b/>
                <w:bCs/>
                <w:lang w:eastAsia="es-ES"/>
              </w:rPr>
            </w:pPr>
            <w:r w:rsidRPr="008A200F">
              <w:rPr>
                <w:b/>
                <w:bCs/>
                <w:lang w:eastAsia="es-ES"/>
              </w:rPr>
              <w:t>NIVEL DE RIESGO RIA</w:t>
            </w:r>
          </w:p>
        </w:tc>
        <w:tc>
          <w:tcPr>
            <w:tcW w:w="2835" w:type="dxa"/>
            <w:shd w:val="clear" w:color="auto" w:fill="C6D9F1" w:themeFill="text2" w:themeFillTint="33"/>
          </w:tcPr>
          <w:p w14:paraId="48BB6CAC" w14:textId="77777777" w:rsidR="00A217D8" w:rsidRPr="008A200F" w:rsidRDefault="00A217D8">
            <w:pPr>
              <w:jc w:val="both"/>
              <w:rPr>
                <w:b/>
                <w:bCs/>
                <w:lang w:eastAsia="es-ES"/>
              </w:rPr>
            </w:pPr>
            <w:r w:rsidRPr="008A200F">
              <w:rPr>
                <w:b/>
                <w:bCs/>
                <w:lang w:eastAsia="es-ES"/>
              </w:rPr>
              <w:t>REQUIERE INFORMACIÓN PREVIA</w:t>
            </w:r>
          </w:p>
        </w:tc>
        <w:tc>
          <w:tcPr>
            <w:tcW w:w="2795" w:type="dxa"/>
            <w:shd w:val="clear" w:color="auto" w:fill="C6D9F1" w:themeFill="text2" w:themeFillTint="33"/>
          </w:tcPr>
          <w:p w14:paraId="5944DBA6" w14:textId="77777777" w:rsidR="00A217D8" w:rsidRPr="008A200F" w:rsidRDefault="00A217D8">
            <w:pPr>
              <w:jc w:val="both"/>
              <w:rPr>
                <w:b/>
                <w:bCs/>
                <w:lang w:eastAsia="es-ES"/>
              </w:rPr>
            </w:pPr>
            <w:r w:rsidRPr="008A200F">
              <w:rPr>
                <w:b/>
                <w:bCs/>
                <w:lang w:eastAsia="es-ES"/>
              </w:rPr>
              <w:t>REQUIERE AUTORIZACIÓN PREVIA</w:t>
            </w:r>
          </w:p>
        </w:tc>
      </w:tr>
      <w:tr w:rsidR="00F21DB0" w14:paraId="1DF43B0A" w14:textId="77777777">
        <w:tc>
          <w:tcPr>
            <w:tcW w:w="1838" w:type="dxa"/>
          </w:tcPr>
          <w:p w14:paraId="64021806" w14:textId="77777777" w:rsidR="00A217D8" w:rsidRDefault="00A217D8">
            <w:pPr>
              <w:jc w:val="both"/>
              <w:rPr>
                <w:lang w:eastAsia="es-ES"/>
              </w:rPr>
            </w:pPr>
            <w:r>
              <w:rPr>
                <w:lang w:eastAsia="es-ES"/>
              </w:rPr>
              <w:t>Prohibido</w:t>
            </w:r>
          </w:p>
        </w:tc>
        <w:tc>
          <w:tcPr>
            <w:tcW w:w="2268" w:type="dxa"/>
          </w:tcPr>
          <w:p w14:paraId="3F608F66" w14:textId="77777777" w:rsidR="00A217D8" w:rsidRDefault="00A217D8">
            <w:pPr>
              <w:jc w:val="both"/>
              <w:rPr>
                <w:lang w:eastAsia="es-ES"/>
              </w:rPr>
            </w:pPr>
            <w:r>
              <w:rPr>
                <w:lang w:eastAsia="es-ES"/>
              </w:rPr>
              <w:t>Inaceptable</w:t>
            </w:r>
          </w:p>
        </w:tc>
        <w:tc>
          <w:tcPr>
            <w:tcW w:w="2835" w:type="dxa"/>
          </w:tcPr>
          <w:p w14:paraId="766A0123" w14:textId="77777777" w:rsidR="00A217D8" w:rsidRDefault="00A217D8">
            <w:pPr>
              <w:jc w:val="both"/>
              <w:rPr>
                <w:lang w:eastAsia="es-ES"/>
              </w:rPr>
            </w:pPr>
            <w:r>
              <w:rPr>
                <w:lang w:eastAsia="es-ES"/>
              </w:rPr>
              <w:t>Si</w:t>
            </w:r>
          </w:p>
        </w:tc>
        <w:tc>
          <w:tcPr>
            <w:tcW w:w="2795" w:type="dxa"/>
          </w:tcPr>
          <w:p w14:paraId="5BBA87AF" w14:textId="77777777" w:rsidR="00A217D8" w:rsidRDefault="00A217D8">
            <w:pPr>
              <w:jc w:val="both"/>
              <w:rPr>
                <w:lang w:eastAsia="es-ES"/>
              </w:rPr>
            </w:pPr>
            <w:r>
              <w:rPr>
                <w:lang w:eastAsia="es-ES"/>
              </w:rPr>
              <w:t>No cabe autorización</w:t>
            </w:r>
          </w:p>
        </w:tc>
      </w:tr>
      <w:tr w:rsidR="00F21DB0" w14:paraId="7D55CB65" w14:textId="77777777">
        <w:tc>
          <w:tcPr>
            <w:tcW w:w="1838" w:type="dxa"/>
          </w:tcPr>
          <w:p w14:paraId="3D89A8C7" w14:textId="77777777" w:rsidR="00A217D8" w:rsidRDefault="00A217D8">
            <w:pPr>
              <w:jc w:val="both"/>
              <w:rPr>
                <w:lang w:eastAsia="es-ES"/>
              </w:rPr>
            </w:pPr>
            <w:r>
              <w:rPr>
                <w:lang w:eastAsia="es-ES"/>
              </w:rPr>
              <w:t>Evaluación de conformidad</w:t>
            </w:r>
          </w:p>
        </w:tc>
        <w:tc>
          <w:tcPr>
            <w:tcW w:w="2268" w:type="dxa"/>
          </w:tcPr>
          <w:p w14:paraId="651CB255" w14:textId="77777777" w:rsidR="00A217D8" w:rsidRDefault="00A217D8">
            <w:pPr>
              <w:jc w:val="both"/>
              <w:rPr>
                <w:lang w:eastAsia="es-ES"/>
              </w:rPr>
            </w:pPr>
            <w:r>
              <w:rPr>
                <w:lang w:eastAsia="es-ES"/>
              </w:rPr>
              <w:t>Alto</w:t>
            </w:r>
          </w:p>
        </w:tc>
        <w:tc>
          <w:tcPr>
            <w:tcW w:w="2835" w:type="dxa"/>
          </w:tcPr>
          <w:p w14:paraId="18F25121" w14:textId="77777777" w:rsidR="00A217D8" w:rsidRDefault="00A217D8">
            <w:pPr>
              <w:jc w:val="both"/>
              <w:rPr>
                <w:lang w:eastAsia="es-ES"/>
              </w:rPr>
            </w:pPr>
            <w:r>
              <w:rPr>
                <w:lang w:eastAsia="es-ES"/>
              </w:rPr>
              <w:t>Si</w:t>
            </w:r>
          </w:p>
        </w:tc>
        <w:tc>
          <w:tcPr>
            <w:tcW w:w="2795" w:type="dxa"/>
          </w:tcPr>
          <w:p w14:paraId="231F2832" w14:textId="77777777" w:rsidR="00A217D8" w:rsidRDefault="00A217D8">
            <w:pPr>
              <w:jc w:val="both"/>
              <w:rPr>
                <w:lang w:eastAsia="es-ES"/>
              </w:rPr>
            </w:pPr>
            <w:r>
              <w:rPr>
                <w:lang w:eastAsia="es-ES"/>
              </w:rPr>
              <w:t>Si</w:t>
            </w:r>
          </w:p>
        </w:tc>
      </w:tr>
      <w:tr w:rsidR="00F21DB0" w14:paraId="357D82DE" w14:textId="77777777">
        <w:tc>
          <w:tcPr>
            <w:tcW w:w="1838" w:type="dxa"/>
          </w:tcPr>
          <w:p w14:paraId="5F68DB99" w14:textId="77777777" w:rsidR="00A217D8" w:rsidRDefault="00A217D8">
            <w:pPr>
              <w:jc w:val="both"/>
              <w:rPr>
                <w:lang w:eastAsia="es-ES"/>
              </w:rPr>
            </w:pPr>
            <w:r>
              <w:rPr>
                <w:lang w:eastAsia="es-ES"/>
              </w:rPr>
              <w:t>Obligaciones de transparencia</w:t>
            </w:r>
          </w:p>
        </w:tc>
        <w:tc>
          <w:tcPr>
            <w:tcW w:w="2268" w:type="dxa"/>
          </w:tcPr>
          <w:p w14:paraId="54BD6ACD" w14:textId="77777777" w:rsidR="00A217D8" w:rsidRDefault="00A217D8">
            <w:pPr>
              <w:jc w:val="both"/>
              <w:rPr>
                <w:lang w:eastAsia="es-ES"/>
              </w:rPr>
            </w:pPr>
            <w:r>
              <w:rPr>
                <w:lang w:eastAsia="es-ES"/>
              </w:rPr>
              <w:t>Limitado</w:t>
            </w:r>
          </w:p>
        </w:tc>
        <w:tc>
          <w:tcPr>
            <w:tcW w:w="2835" w:type="dxa"/>
          </w:tcPr>
          <w:p w14:paraId="01B71BBC" w14:textId="77777777" w:rsidR="00A217D8" w:rsidRDefault="00A217D8">
            <w:pPr>
              <w:jc w:val="both"/>
              <w:rPr>
                <w:lang w:eastAsia="es-ES"/>
              </w:rPr>
            </w:pPr>
            <w:r>
              <w:rPr>
                <w:lang w:eastAsia="es-ES"/>
              </w:rPr>
              <w:t>Si</w:t>
            </w:r>
          </w:p>
        </w:tc>
        <w:tc>
          <w:tcPr>
            <w:tcW w:w="2795" w:type="dxa"/>
          </w:tcPr>
          <w:p w14:paraId="68AFA5EE" w14:textId="77777777" w:rsidR="00A217D8" w:rsidRDefault="00A217D8">
            <w:pPr>
              <w:jc w:val="both"/>
              <w:rPr>
                <w:lang w:eastAsia="es-ES"/>
              </w:rPr>
            </w:pPr>
            <w:r>
              <w:rPr>
                <w:lang w:eastAsia="es-ES"/>
              </w:rPr>
              <w:t>Si</w:t>
            </w:r>
          </w:p>
        </w:tc>
      </w:tr>
      <w:tr w:rsidR="00F21DB0" w14:paraId="6F2BADA2" w14:textId="77777777">
        <w:tc>
          <w:tcPr>
            <w:tcW w:w="1838" w:type="dxa"/>
          </w:tcPr>
          <w:p w14:paraId="2B123C3E" w14:textId="77777777" w:rsidR="00A217D8" w:rsidRDefault="00A217D8">
            <w:pPr>
              <w:jc w:val="both"/>
              <w:rPr>
                <w:lang w:eastAsia="es-ES"/>
              </w:rPr>
            </w:pPr>
            <w:r>
              <w:rPr>
                <w:lang w:eastAsia="es-ES"/>
              </w:rPr>
              <w:t>Sin obligaciones</w:t>
            </w:r>
          </w:p>
        </w:tc>
        <w:tc>
          <w:tcPr>
            <w:tcW w:w="2268" w:type="dxa"/>
          </w:tcPr>
          <w:p w14:paraId="759DD5D6" w14:textId="77777777" w:rsidR="00A217D8" w:rsidRDefault="00A217D8">
            <w:pPr>
              <w:jc w:val="both"/>
              <w:rPr>
                <w:lang w:eastAsia="es-ES"/>
              </w:rPr>
            </w:pPr>
            <w:r>
              <w:rPr>
                <w:lang w:eastAsia="es-ES"/>
              </w:rPr>
              <w:t>Mínimo</w:t>
            </w:r>
          </w:p>
        </w:tc>
        <w:tc>
          <w:tcPr>
            <w:tcW w:w="2835" w:type="dxa"/>
          </w:tcPr>
          <w:p w14:paraId="43215F3D" w14:textId="77777777" w:rsidR="00A217D8" w:rsidRDefault="00A217D8">
            <w:pPr>
              <w:jc w:val="both"/>
              <w:rPr>
                <w:lang w:eastAsia="es-ES"/>
              </w:rPr>
            </w:pPr>
            <w:r>
              <w:rPr>
                <w:lang w:eastAsia="es-ES"/>
              </w:rPr>
              <w:t>Si</w:t>
            </w:r>
          </w:p>
        </w:tc>
        <w:tc>
          <w:tcPr>
            <w:tcW w:w="2795" w:type="dxa"/>
          </w:tcPr>
          <w:p w14:paraId="724F8199" w14:textId="77777777" w:rsidR="00A217D8" w:rsidRDefault="00A217D8">
            <w:pPr>
              <w:jc w:val="both"/>
              <w:rPr>
                <w:lang w:eastAsia="es-ES"/>
              </w:rPr>
            </w:pPr>
            <w:r>
              <w:rPr>
                <w:lang w:eastAsia="es-ES"/>
              </w:rPr>
              <w:t>No es necesaria</w:t>
            </w:r>
          </w:p>
        </w:tc>
      </w:tr>
    </w:tbl>
    <w:p w14:paraId="79B12525" w14:textId="77777777" w:rsidR="00A217D8" w:rsidRDefault="00A217D8" w:rsidP="00A217D8">
      <w:pPr>
        <w:spacing w:line="240" w:lineRule="auto"/>
        <w:jc w:val="both"/>
        <w:rPr>
          <w:lang w:eastAsia="es-ES"/>
        </w:rPr>
      </w:pPr>
    </w:p>
    <w:p w14:paraId="1BEB020B" w14:textId="77777777" w:rsidR="00A217D8" w:rsidRDefault="00A217D8" w:rsidP="00A217D8">
      <w:pPr>
        <w:spacing w:line="240" w:lineRule="auto"/>
        <w:jc w:val="both"/>
        <w:rPr>
          <w:lang w:eastAsia="es-ES"/>
        </w:rPr>
      </w:pPr>
      <w:r w:rsidRPr="00B36F49">
        <w:rPr>
          <w:lang w:eastAsia="es-ES"/>
        </w:rPr>
        <w:t xml:space="preserve">No obstante, en relación con aquellos productos y servicios que pudiesen presentar un riesgo limitado, también es posible adaptar el sistema propuesto más arriba mediante la preclasificación de algunos de los servicios o productos de IA más utilizados o de uso más previsible, de modo que sin perjuicio de los correspondientes análisis de riesgo y privacidad por diseño y por defecto, los concretos productos o servicios como excepción se consideren aceptables para su contratación no quedando sujetos a autorización por disponer de una evaluación de conformidad previa. </w:t>
      </w:r>
    </w:p>
    <w:p w14:paraId="21BA0E61" w14:textId="77777777" w:rsidR="00A217D8" w:rsidRDefault="00A217D8" w:rsidP="00A217D8">
      <w:pPr>
        <w:spacing w:line="240" w:lineRule="auto"/>
        <w:jc w:val="both"/>
        <w:rPr>
          <w:lang w:eastAsia="es-ES"/>
        </w:rPr>
      </w:pPr>
      <w:r w:rsidRPr="00B36F49">
        <w:rPr>
          <w:lang w:eastAsia="es-ES"/>
        </w:rPr>
        <w:t xml:space="preserve">En caso de proponer durante la prestación del servicio el uso de </w:t>
      </w:r>
      <w:r>
        <w:rPr>
          <w:lang w:eastAsia="es-ES"/>
        </w:rPr>
        <w:t>IA</w:t>
      </w:r>
      <w:r w:rsidRPr="00B36F49">
        <w:rPr>
          <w:lang w:eastAsia="es-ES"/>
        </w:rPr>
        <w:t xml:space="preserve"> (especialmente </w:t>
      </w:r>
      <w:r>
        <w:rPr>
          <w:lang w:eastAsia="es-ES"/>
        </w:rPr>
        <w:t>IA</w:t>
      </w:r>
      <w:r w:rsidRPr="00B36F49">
        <w:rPr>
          <w:lang w:eastAsia="es-ES"/>
        </w:rPr>
        <w:t xml:space="preserve"> </w:t>
      </w:r>
      <w:r w:rsidRPr="00EA3642">
        <w:rPr>
          <w:lang w:eastAsia="es-ES"/>
        </w:rPr>
        <w:t>generativa</w:t>
      </w:r>
      <w:r w:rsidRPr="00925204">
        <w:rPr>
          <w:lang w:eastAsia="es-ES"/>
        </w:rPr>
        <w:t>, la contratista</w:t>
      </w:r>
      <w:r>
        <w:rPr>
          <w:lang w:eastAsia="es-ES"/>
        </w:rPr>
        <w:t xml:space="preserve"> y/o fabricante</w:t>
      </w:r>
      <w:r w:rsidRPr="00DB5681">
        <w:rPr>
          <w:lang w:eastAsia="es-ES"/>
        </w:rPr>
        <w:t xml:space="preserve"> </w:t>
      </w:r>
      <w:r w:rsidRPr="00B36F49">
        <w:rPr>
          <w:lang w:eastAsia="es-ES"/>
        </w:rPr>
        <w:t xml:space="preserve">deberá comunicarlo a </w:t>
      </w:r>
      <w:r>
        <w:rPr>
          <w:lang w:eastAsia="es-ES"/>
        </w:rPr>
        <w:t>EJIE</w:t>
      </w:r>
      <w:r w:rsidRPr="00B36F49">
        <w:rPr>
          <w:lang w:eastAsia="es-ES"/>
        </w:rPr>
        <w:t xml:space="preserve"> con una antelación previa de </w:t>
      </w:r>
      <w:r w:rsidRPr="00EE7AF9">
        <w:rPr>
          <w:b/>
          <w:bCs/>
          <w:lang w:eastAsia="es-ES"/>
        </w:rPr>
        <w:t xml:space="preserve">UN MES </w:t>
      </w:r>
      <w:r w:rsidRPr="00B36F49">
        <w:rPr>
          <w:lang w:eastAsia="es-ES"/>
        </w:rPr>
        <w:t>y obtener la previa autorización escrita para proceder a su uso</w:t>
      </w:r>
      <w:r>
        <w:rPr>
          <w:lang w:eastAsia="es-ES"/>
        </w:rPr>
        <w:t>.</w:t>
      </w:r>
    </w:p>
    <w:p w14:paraId="79C6636B" w14:textId="351F0993" w:rsidR="00A217D8" w:rsidRDefault="00986912" w:rsidP="00A217D8">
      <w:pPr>
        <w:pStyle w:val="EJIE-Titulo2"/>
        <w:spacing w:line="240" w:lineRule="auto"/>
      </w:pPr>
      <w:bookmarkStart w:id="276" w:name="_Toc209549173"/>
      <w:r w:rsidRPr="009E27D3">
        <w:tab/>
      </w:r>
      <w:bookmarkStart w:id="277" w:name="_Toc224597158"/>
      <w:r w:rsidR="00A217D8" w:rsidRPr="0096281A">
        <w:t>SISTEMA/SERVICIOS DE IA</w:t>
      </w:r>
      <w:bookmarkEnd w:id="276"/>
      <w:bookmarkEnd w:id="277"/>
    </w:p>
    <w:p w14:paraId="4AE10B50" w14:textId="77777777" w:rsidR="00A217D8" w:rsidRDefault="00A217D8" w:rsidP="00A217D8">
      <w:pPr>
        <w:spacing w:line="240" w:lineRule="auto"/>
        <w:jc w:val="both"/>
        <w:rPr>
          <w:lang w:eastAsia="es-ES"/>
        </w:rPr>
      </w:pPr>
      <w:r>
        <w:t xml:space="preserve">En aquellos contratos directamente vinculados </w:t>
      </w:r>
      <w:r w:rsidRPr="004B6BC5">
        <w:t>con la contratación de un sistema o servicio de IA</w:t>
      </w:r>
      <w:r>
        <w:t>,</w:t>
      </w:r>
      <w:r w:rsidRPr="00925204">
        <w:rPr>
          <w:lang w:eastAsia="es-ES"/>
        </w:rPr>
        <w:t xml:space="preserve"> </w:t>
      </w:r>
      <w:r>
        <w:rPr>
          <w:lang w:eastAsia="es-ES"/>
        </w:rPr>
        <w:t>l</w:t>
      </w:r>
      <w:r w:rsidRPr="00925204">
        <w:rPr>
          <w:lang w:eastAsia="es-ES"/>
        </w:rPr>
        <w:t>a contratista y/o fabricante reconoce</w:t>
      </w:r>
      <w:r>
        <w:rPr>
          <w:lang w:eastAsia="es-ES"/>
        </w:rPr>
        <w:t xml:space="preserve"> que el uso de la IA es una parte integral del </w:t>
      </w:r>
      <w:r w:rsidRPr="00AA275E">
        <w:rPr>
          <w:lang w:eastAsia="es-ES"/>
        </w:rPr>
        <w:t>sistema o servicio</w:t>
      </w:r>
      <w:r>
        <w:rPr>
          <w:lang w:eastAsia="es-ES"/>
        </w:rPr>
        <w:t xml:space="preserve"> y se compromete expresamente al cumplimiento de los siguientes requisitos: </w:t>
      </w:r>
    </w:p>
    <w:p w14:paraId="367BD740" w14:textId="77777777" w:rsidR="00A217D8" w:rsidRPr="00006E2A" w:rsidRDefault="00A217D8" w:rsidP="00A217D8">
      <w:pPr>
        <w:spacing w:line="240" w:lineRule="auto"/>
        <w:jc w:val="both"/>
        <w:rPr>
          <w:b/>
          <w:bCs/>
          <w:lang w:eastAsia="es-ES"/>
        </w:rPr>
      </w:pPr>
      <w:r w:rsidRPr="00006E2A">
        <w:rPr>
          <w:b/>
          <w:bCs/>
          <w:lang w:eastAsia="es-ES"/>
        </w:rPr>
        <w:t xml:space="preserve">1. Conformidad Normativa y Documentación </w:t>
      </w:r>
    </w:p>
    <w:p w14:paraId="47FD8E43" w14:textId="77777777" w:rsidR="00A217D8" w:rsidRPr="00006E2A" w:rsidRDefault="00A217D8" w:rsidP="00A217D8">
      <w:pPr>
        <w:spacing w:line="240" w:lineRule="auto"/>
        <w:jc w:val="both"/>
        <w:rPr>
          <w:b/>
          <w:bCs/>
          <w:lang w:eastAsia="es-ES"/>
        </w:rPr>
      </w:pPr>
      <w:r w:rsidRPr="00006E2A">
        <w:rPr>
          <w:b/>
          <w:bCs/>
          <w:lang w:eastAsia="es-ES"/>
        </w:rPr>
        <w:t xml:space="preserve">1.1 Cumplimiento Normativo </w:t>
      </w:r>
    </w:p>
    <w:p w14:paraId="65477C46" w14:textId="77777777" w:rsidR="00A217D8" w:rsidRDefault="00A217D8" w:rsidP="00A217D8">
      <w:pPr>
        <w:spacing w:line="240" w:lineRule="auto"/>
        <w:jc w:val="both"/>
        <w:rPr>
          <w:lang w:eastAsia="es-ES"/>
        </w:rPr>
      </w:pPr>
      <w:r>
        <w:rPr>
          <w:lang w:eastAsia="es-ES"/>
        </w:rPr>
        <w:t>Garantiza que el sistema de IA y sus servicios asociados cumplen con el Reglamento (UE) 2024/1689 sobre inteligencia artificial (en adelante, “RIA”), el Reglamento General de Protección de Datos (UE) 2016/679 (en adelante, “RGPD”), y demás normativas aplicables, incluyendo normas de protección de datos personales, propiedad intelectual</w:t>
      </w:r>
      <w:r w:rsidRPr="00AE79B5">
        <w:rPr>
          <w:lang w:eastAsia="es-ES"/>
        </w:rPr>
        <w:t>, industrial, y buenas prácticas de la industria.</w:t>
      </w:r>
      <w:r>
        <w:rPr>
          <w:lang w:eastAsia="es-ES"/>
        </w:rPr>
        <w:t xml:space="preserve"> En caso de tratarse de un sistema de alto riesgo, la contratista implementará todas las medidas adicionales que el RIA requiere para estos sistemas. La contratista asegurará que el sistema de IA cumpla con las disposiciones establecidas a continuación desde su entrega hasta el final </w:t>
      </w:r>
      <w:r w:rsidRPr="00AE79B5">
        <w:rPr>
          <w:lang w:eastAsia="es-ES"/>
        </w:rPr>
        <w:t>del contrato.</w:t>
      </w:r>
      <w:r>
        <w:rPr>
          <w:lang w:eastAsia="es-ES"/>
        </w:rPr>
        <w:t xml:space="preserve"> </w:t>
      </w:r>
    </w:p>
    <w:p w14:paraId="027784C4" w14:textId="77777777" w:rsidR="00A217D8" w:rsidRPr="00006E2A" w:rsidRDefault="00A217D8" w:rsidP="00A217D8">
      <w:pPr>
        <w:spacing w:line="240" w:lineRule="auto"/>
        <w:jc w:val="both"/>
        <w:rPr>
          <w:b/>
          <w:bCs/>
          <w:lang w:eastAsia="es-ES"/>
        </w:rPr>
      </w:pPr>
      <w:r w:rsidRPr="00006E2A">
        <w:rPr>
          <w:b/>
          <w:bCs/>
          <w:lang w:eastAsia="es-ES"/>
        </w:rPr>
        <w:t xml:space="preserve">1.2 Documentación de Conformidad </w:t>
      </w:r>
    </w:p>
    <w:p w14:paraId="3E2D05EE" w14:textId="77777777" w:rsidR="00A217D8" w:rsidRDefault="00A217D8" w:rsidP="00A217D8">
      <w:pPr>
        <w:spacing w:line="240" w:lineRule="auto"/>
        <w:jc w:val="both"/>
        <w:rPr>
          <w:lang w:eastAsia="es-ES"/>
        </w:rPr>
      </w:pPr>
      <w:r>
        <w:rPr>
          <w:lang w:eastAsia="es-ES"/>
        </w:rPr>
        <w:t xml:space="preserve">Pondrá a disposición </w:t>
      </w:r>
      <w:r w:rsidRPr="00AE79B5">
        <w:rPr>
          <w:lang w:eastAsia="es-ES"/>
        </w:rPr>
        <w:t xml:space="preserve">de </w:t>
      </w:r>
      <w:r w:rsidRPr="00006E2A">
        <w:rPr>
          <w:lang w:eastAsia="es-ES"/>
        </w:rPr>
        <w:t>EJIE</w:t>
      </w:r>
      <w:r w:rsidRPr="00AE79B5">
        <w:rPr>
          <w:lang w:eastAsia="es-ES"/>
        </w:rPr>
        <w:t>, cuando</w:t>
      </w:r>
      <w:r>
        <w:rPr>
          <w:lang w:eastAsia="es-ES"/>
        </w:rPr>
        <w:t xml:space="preserve"> este lo solicite y en todo caso cuando sea legalmente exigible, la documentación que acredite la conformidad del sistema con la normativa aplicable, y las presentes cláusulas. Esto incluirá una declaración de conformidad y, en su caso, la certificación emitida por un organismo notificado en la Unión Europea. La documentación incluirá los resultados de los procedimientos de evaluación de conformidad, pruebas y verificaciones. </w:t>
      </w:r>
    </w:p>
    <w:p w14:paraId="6049542D" w14:textId="77777777" w:rsidR="00A217D8" w:rsidRPr="00006E2A" w:rsidRDefault="00A217D8" w:rsidP="00A217D8">
      <w:pPr>
        <w:spacing w:line="240" w:lineRule="auto"/>
        <w:jc w:val="both"/>
        <w:rPr>
          <w:b/>
          <w:bCs/>
          <w:lang w:eastAsia="es-ES"/>
        </w:rPr>
      </w:pPr>
      <w:r w:rsidRPr="00006E2A">
        <w:rPr>
          <w:b/>
          <w:bCs/>
          <w:lang w:eastAsia="es-ES"/>
        </w:rPr>
        <w:t xml:space="preserve">1.3 Notificación de Cambios Regulatorios </w:t>
      </w:r>
    </w:p>
    <w:p w14:paraId="782F3596" w14:textId="77777777" w:rsidR="00A217D8" w:rsidRDefault="00A217D8" w:rsidP="00A217D8">
      <w:pPr>
        <w:spacing w:line="240" w:lineRule="auto"/>
        <w:jc w:val="both"/>
        <w:rPr>
          <w:lang w:eastAsia="es-ES"/>
        </w:rPr>
      </w:pPr>
      <w:r>
        <w:rPr>
          <w:lang w:eastAsia="es-ES"/>
        </w:rPr>
        <w:t xml:space="preserve">Notificará, de manera fehaciente, a EJIE cualquier cambio regulatorio que afecte al sistema de IA de inmediato, junto con las actualizaciones necesarias para mantener la conformidad con la normativa vigente, sin dilación indebida. </w:t>
      </w:r>
    </w:p>
    <w:p w14:paraId="4627A345" w14:textId="77777777" w:rsidR="00A217D8" w:rsidRPr="00006E2A" w:rsidRDefault="00A217D8" w:rsidP="00A217D8">
      <w:pPr>
        <w:spacing w:line="240" w:lineRule="auto"/>
        <w:jc w:val="both"/>
        <w:rPr>
          <w:b/>
          <w:bCs/>
          <w:lang w:eastAsia="es-ES"/>
        </w:rPr>
      </w:pPr>
      <w:r w:rsidRPr="00006E2A">
        <w:rPr>
          <w:b/>
          <w:bCs/>
          <w:lang w:eastAsia="es-ES"/>
        </w:rPr>
        <w:t xml:space="preserve">2. Gestión de Conjuntos de Datos y Mitigación de Sesgos </w:t>
      </w:r>
    </w:p>
    <w:p w14:paraId="79AF5791" w14:textId="77777777" w:rsidR="00A217D8" w:rsidRPr="00006E2A" w:rsidRDefault="00A217D8" w:rsidP="00A217D8">
      <w:pPr>
        <w:spacing w:line="240" w:lineRule="auto"/>
        <w:jc w:val="both"/>
        <w:rPr>
          <w:b/>
          <w:bCs/>
          <w:lang w:eastAsia="es-ES"/>
        </w:rPr>
      </w:pPr>
      <w:r w:rsidRPr="00006E2A">
        <w:rPr>
          <w:b/>
          <w:bCs/>
          <w:lang w:eastAsia="es-ES"/>
        </w:rPr>
        <w:t xml:space="preserve">2.1 Calidad y Pertinencia de los Datos </w:t>
      </w:r>
    </w:p>
    <w:p w14:paraId="56BF5D25" w14:textId="77777777" w:rsidR="00A217D8" w:rsidRDefault="00A217D8" w:rsidP="00A217D8">
      <w:pPr>
        <w:spacing w:line="240" w:lineRule="auto"/>
        <w:jc w:val="both"/>
        <w:rPr>
          <w:lang w:eastAsia="es-ES"/>
        </w:rPr>
      </w:pPr>
      <w:r>
        <w:rPr>
          <w:lang w:eastAsia="es-ES"/>
        </w:rPr>
        <w:lastRenderedPageBreak/>
        <w:t xml:space="preserve">Garantiza que los datos utilizados en la IA serán pertinentes, representativos y libres de errores en la medida de lo posible, con propiedades adecuadas al contexto de uso. </w:t>
      </w:r>
      <w:r w:rsidRPr="004B6BC5">
        <w:rPr>
          <w:lang w:eastAsia="es-ES"/>
        </w:rPr>
        <w:t xml:space="preserve">La contratista </w:t>
      </w:r>
      <w:r>
        <w:rPr>
          <w:lang w:eastAsia="es-ES"/>
        </w:rPr>
        <w:t xml:space="preserve">tomará medidas para detectar y mitigar sesgos en los datos de entrenamiento, validación y prueba, conforme a las buenas prácticas estadísticas y los requisitos del RIA. </w:t>
      </w:r>
    </w:p>
    <w:p w14:paraId="06653DDF" w14:textId="77777777" w:rsidR="00A217D8" w:rsidRPr="00006E2A" w:rsidRDefault="00A217D8" w:rsidP="00A217D8">
      <w:pPr>
        <w:spacing w:line="240" w:lineRule="auto"/>
        <w:jc w:val="both"/>
        <w:rPr>
          <w:b/>
          <w:bCs/>
          <w:lang w:eastAsia="es-ES"/>
        </w:rPr>
      </w:pPr>
      <w:r w:rsidRPr="00006E2A">
        <w:rPr>
          <w:b/>
          <w:bCs/>
          <w:lang w:eastAsia="es-ES"/>
        </w:rPr>
        <w:t xml:space="preserve">2.2 Documentación y Transparencia de los Datos </w:t>
      </w:r>
    </w:p>
    <w:p w14:paraId="750336ED" w14:textId="77777777" w:rsidR="00A217D8" w:rsidRDefault="00A217D8" w:rsidP="00A217D8">
      <w:pPr>
        <w:spacing w:line="240" w:lineRule="auto"/>
        <w:jc w:val="both"/>
        <w:rPr>
          <w:lang w:eastAsia="es-ES"/>
        </w:rPr>
      </w:pPr>
      <w:r>
        <w:rPr>
          <w:lang w:eastAsia="es-ES"/>
        </w:rPr>
        <w:t xml:space="preserve">Documentará el origen, las características y el procesamiento de los datos utilizados, manteniendo registros detallados y accesibles para EJIE. Esta documentación incluirá una evaluación de calidad de los datos, así como un análisis de los posibles sesgos y las medidas adoptadas para su mitigación. </w:t>
      </w:r>
    </w:p>
    <w:p w14:paraId="175F14AA" w14:textId="77777777" w:rsidR="00A217D8" w:rsidRPr="00006E2A" w:rsidRDefault="00A217D8" w:rsidP="00A217D8">
      <w:pPr>
        <w:spacing w:line="240" w:lineRule="auto"/>
        <w:jc w:val="both"/>
        <w:rPr>
          <w:b/>
          <w:bCs/>
          <w:lang w:eastAsia="es-ES"/>
        </w:rPr>
      </w:pPr>
      <w:r w:rsidRPr="00006E2A">
        <w:rPr>
          <w:b/>
          <w:bCs/>
          <w:lang w:eastAsia="es-ES"/>
        </w:rPr>
        <w:t xml:space="preserve">2.3 Actualización de los Conjuntos de Datos </w:t>
      </w:r>
    </w:p>
    <w:p w14:paraId="35A88D42" w14:textId="77777777" w:rsidR="00A217D8" w:rsidRDefault="00A217D8" w:rsidP="00A217D8">
      <w:pPr>
        <w:spacing w:line="240" w:lineRule="auto"/>
        <w:jc w:val="both"/>
        <w:rPr>
          <w:lang w:eastAsia="es-ES"/>
        </w:rPr>
      </w:pPr>
      <w:r>
        <w:rPr>
          <w:lang w:eastAsia="es-ES"/>
        </w:rPr>
        <w:t>Actualizará periódicamente los conjuntos de datos y la documentación correspondiente para asegurar su adecuación continua al propósito del sistema de IA.</w:t>
      </w:r>
    </w:p>
    <w:p w14:paraId="1E3FEC1A" w14:textId="77777777" w:rsidR="00A217D8" w:rsidRPr="00006E2A" w:rsidRDefault="00A217D8" w:rsidP="00A217D8">
      <w:pPr>
        <w:spacing w:line="240" w:lineRule="auto"/>
        <w:jc w:val="both"/>
        <w:rPr>
          <w:b/>
          <w:bCs/>
          <w:lang w:eastAsia="es-ES"/>
        </w:rPr>
      </w:pPr>
      <w:r w:rsidRPr="00006E2A">
        <w:rPr>
          <w:b/>
          <w:bCs/>
          <w:lang w:eastAsia="es-ES"/>
        </w:rPr>
        <w:t xml:space="preserve">3. Sistema de Gestión de Riesgos </w:t>
      </w:r>
    </w:p>
    <w:p w14:paraId="15517418" w14:textId="77777777" w:rsidR="00A217D8" w:rsidRPr="00006E2A" w:rsidRDefault="00A217D8" w:rsidP="00A217D8">
      <w:pPr>
        <w:spacing w:line="240" w:lineRule="auto"/>
        <w:jc w:val="both"/>
        <w:rPr>
          <w:b/>
          <w:bCs/>
          <w:lang w:eastAsia="es-ES"/>
        </w:rPr>
      </w:pPr>
      <w:r w:rsidRPr="00006E2A">
        <w:rPr>
          <w:b/>
          <w:bCs/>
          <w:lang w:eastAsia="es-ES"/>
        </w:rPr>
        <w:t>3.1 Implementación de un Sistema de Gestión de Riesgos</w:t>
      </w:r>
    </w:p>
    <w:p w14:paraId="70DF7D9B" w14:textId="77777777" w:rsidR="00A217D8" w:rsidRDefault="00A217D8" w:rsidP="00A217D8">
      <w:pPr>
        <w:spacing w:line="240" w:lineRule="auto"/>
        <w:jc w:val="both"/>
        <w:rPr>
          <w:lang w:eastAsia="es-ES"/>
        </w:rPr>
      </w:pPr>
      <w:r>
        <w:rPr>
          <w:lang w:eastAsia="es-ES"/>
        </w:rPr>
        <w:t xml:space="preserve">Ha implementado un sistema de gestión de riesgos conforme al RIA, que cubre la detección, estimación y mitigación de riesgos que puedan afectar la seguridad, los derechos fundamentales y el cumplimiento regulatorio. </w:t>
      </w:r>
    </w:p>
    <w:p w14:paraId="48E288B0" w14:textId="77777777" w:rsidR="00A217D8" w:rsidRPr="00006E2A" w:rsidRDefault="00A217D8" w:rsidP="00A217D8">
      <w:pPr>
        <w:spacing w:line="240" w:lineRule="auto"/>
        <w:jc w:val="both"/>
        <w:rPr>
          <w:b/>
          <w:bCs/>
          <w:lang w:eastAsia="es-ES"/>
        </w:rPr>
      </w:pPr>
      <w:r w:rsidRPr="00006E2A">
        <w:rPr>
          <w:b/>
          <w:bCs/>
          <w:lang w:eastAsia="es-ES"/>
        </w:rPr>
        <w:t xml:space="preserve">3.2 Componentes del Sistema de Gestión de Riesgos </w:t>
      </w:r>
    </w:p>
    <w:p w14:paraId="35A298A3" w14:textId="77777777" w:rsidR="00A217D8" w:rsidRDefault="00A217D8" w:rsidP="00A217D8">
      <w:pPr>
        <w:spacing w:line="240" w:lineRule="auto"/>
        <w:jc w:val="both"/>
        <w:rPr>
          <w:lang w:eastAsia="es-ES"/>
        </w:rPr>
      </w:pPr>
      <w:r>
        <w:rPr>
          <w:lang w:eastAsia="es-ES"/>
        </w:rPr>
        <w:t xml:space="preserve">Este sistema incluye, entre otros, los siguientes elementos: </w:t>
      </w:r>
    </w:p>
    <w:p w14:paraId="39C670BE" w14:textId="77777777" w:rsidR="00A217D8" w:rsidRDefault="00A217D8" w:rsidP="001726AF">
      <w:pPr>
        <w:pStyle w:val="Prrafodelista"/>
        <w:numPr>
          <w:ilvl w:val="0"/>
          <w:numId w:val="121"/>
        </w:numPr>
        <w:spacing w:line="240" w:lineRule="auto"/>
        <w:jc w:val="both"/>
        <w:rPr>
          <w:lang w:eastAsia="es-ES"/>
        </w:rPr>
      </w:pPr>
      <w:r w:rsidRPr="00006E2A">
        <w:rPr>
          <w:b/>
          <w:bCs/>
          <w:lang w:eastAsia="es-ES"/>
        </w:rPr>
        <w:t>Detección y Evaluación de Riesgos:</w:t>
      </w:r>
      <w:r>
        <w:rPr>
          <w:lang w:eastAsia="es-ES"/>
        </w:rPr>
        <w:t xml:space="preserve"> Identificación de riesgos conocidos y previsibles, incluyendo aquellos derivados del uso indebido razonablemente previsible del sistema de IA. </w:t>
      </w:r>
    </w:p>
    <w:p w14:paraId="0CE00676" w14:textId="77777777" w:rsidR="00A217D8" w:rsidRDefault="00A217D8" w:rsidP="001726AF">
      <w:pPr>
        <w:pStyle w:val="Prrafodelista"/>
        <w:numPr>
          <w:ilvl w:val="0"/>
          <w:numId w:val="121"/>
        </w:numPr>
        <w:spacing w:line="240" w:lineRule="auto"/>
        <w:jc w:val="both"/>
        <w:rPr>
          <w:lang w:eastAsia="es-ES"/>
        </w:rPr>
      </w:pPr>
      <w:r w:rsidRPr="00006E2A">
        <w:rPr>
          <w:b/>
          <w:bCs/>
          <w:lang w:eastAsia="es-ES"/>
        </w:rPr>
        <w:t>Medidas de Mitigación y Control:</w:t>
      </w:r>
      <w:r>
        <w:rPr>
          <w:lang w:eastAsia="es-ES"/>
        </w:rPr>
        <w:t xml:space="preserve"> Adopción de acciones específicas para eliminar o reducir los riesgos detectados. </w:t>
      </w:r>
    </w:p>
    <w:p w14:paraId="0964A3C1" w14:textId="77777777" w:rsidR="00A217D8" w:rsidRDefault="00A217D8" w:rsidP="001726AF">
      <w:pPr>
        <w:pStyle w:val="Prrafodelista"/>
        <w:numPr>
          <w:ilvl w:val="0"/>
          <w:numId w:val="121"/>
        </w:numPr>
        <w:spacing w:line="240" w:lineRule="auto"/>
        <w:jc w:val="both"/>
        <w:rPr>
          <w:lang w:eastAsia="es-ES"/>
        </w:rPr>
      </w:pPr>
      <w:r w:rsidRPr="00006E2A">
        <w:rPr>
          <w:b/>
          <w:bCs/>
          <w:lang w:eastAsia="es-ES"/>
        </w:rPr>
        <w:t>Monitoreo Continuo y Ajustes:</w:t>
      </w:r>
      <w:r>
        <w:rPr>
          <w:lang w:eastAsia="es-ES"/>
        </w:rPr>
        <w:t xml:space="preserve"> Establecimiento de un mecanismo de monitoreo constante para identificar y gestionar riesgos emergentes durante el ciclo de vida del sistema de IA. </w:t>
      </w:r>
    </w:p>
    <w:p w14:paraId="74EAD024" w14:textId="77777777" w:rsidR="00A217D8" w:rsidRPr="00006E2A" w:rsidRDefault="00A217D8" w:rsidP="00A217D8">
      <w:pPr>
        <w:spacing w:line="240" w:lineRule="auto"/>
        <w:jc w:val="both"/>
        <w:rPr>
          <w:b/>
          <w:bCs/>
          <w:lang w:eastAsia="es-ES"/>
        </w:rPr>
      </w:pPr>
      <w:r w:rsidRPr="00006E2A">
        <w:rPr>
          <w:b/>
          <w:bCs/>
          <w:lang w:eastAsia="es-ES"/>
        </w:rPr>
        <w:t xml:space="preserve">3.3 Documentación y Auditorías de Riesgos </w:t>
      </w:r>
    </w:p>
    <w:p w14:paraId="6F3FFBA6" w14:textId="77777777" w:rsidR="00A217D8" w:rsidRDefault="00A217D8" w:rsidP="00A217D8">
      <w:pPr>
        <w:spacing w:line="240" w:lineRule="auto"/>
        <w:jc w:val="both"/>
        <w:rPr>
          <w:lang w:eastAsia="es-ES"/>
        </w:rPr>
      </w:pPr>
      <w:r>
        <w:rPr>
          <w:lang w:eastAsia="es-ES"/>
        </w:rPr>
        <w:t xml:space="preserve">Documentará los riesgos detectados, los controles implementados y las pruebas realizadas, y proporcionará esta documentación a EJIE antes de la entrega del sistema. Este sistema estará sujeto a auditorías externas si EJIE lo requiere siempre con un preaviso de, al menos, 10 días. </w:t>
      </w:r>
    </w:p>
    <w:p w14:paraId="04A5F1D7" w14:textId="77777777" w:rsidR="00A217D8" w:rsidRDefault="00A217D8" w:rsidP="00A217D8">
      <w:pPr>
        <w:spacing w:line="240" w:lineRule="auto"/>
        <w:jc w:val="both"/>
        <w:rPr>
          <w:b/>
          <w:bCs/>
          <w:lang w:eastAsia="es-ES"/>
        </w:rPr>
      </w:pPr>
      <w:r w:rsidRPr="00006E2A">
        <w:rPr>
          <w:b/>
          <w:bCs/>
          <w:lang w:eastAsia="es-ES"/>
        </w:rPr>
        <w:t xml:space="preserve">4. Transparencia, Explicabilidad y Supervisión Humana </w:t>
      </w:r>
    </w:p>
    <w:p w14:paraId="6D3B732F" w14:textId="77777777" w:rsidR="00A217D8" w:rsidRPr="00006E2A" w:rsidRDefault="00A217D8" w:rsidP="00A217D8">
      <w:pPr>
        <w:spacing w:line="240" w:lineRule="auto"/>
        <w:jc w:val="both"/>
        <w:rPr>
          <w:b/>
          <w:bCs/>
          <w:lang w:eastAsia="es-ES"/>
        </w:rPr>
      </w:pPr>
      <w:r w:rsidRPr="00006E2A">
        <w:rPr>
          <w:b/>
          <w:bCs/>
          <w:lang w:eastAsia="es-ES"/>
        </w:rPr>
        <w:t xml:space="preserve">4.1 Transparencia del Sistema de IA </w:t>
      </w:r>
    </w:p>
    <w:p w14:paraId="1CBEC71D" w14:textId="77777777" w:rsidR="00A217D8" w:rsidRDefault="00A217D8" w:rsidP="00A217D8">
      <w:pPr>
        <w:spacing w:line="240" w:lineRule="auto"/>
        <w:jc w:val="both"/>
        <w:rPr>
          <w:lang w:eastAsia="es-ES"/>
        </w:rPr>
      </w:pPr>
      <w:r>
        <w:rPr>
          <w:lang w:eastAsia="es-ES"/>
        </w:rPr>
        <w:t xml:space="preserve">El sistema de IA está diseñado para ofrecer transparencia y permitir a EJIE comprender su lógica y funcionamiento. </w:t>
      </w:r>
      <w:r w:rsidRPr="004B6BC5">
        <w:rPr>
          <w:lang w:eastAsia="es-ES"/>
        </w:rPr>
        <w:t xml:space="preserve">La contratista </w:t>
      </w:r>
      <w:r>
        <w:rPr>
          <w:lang w:eastAsia="es-ES"/>
        </w:rPr>
        <w:t xml:space="preserve">proporcionará documentación clara y soporte técnico para asegurar que EJIE pueda supervisar y entender adecuadamente el sistema, especialmente en los siguientes aspectos: </w:t>
      </w:r>
    </w:p>
    <w:p w14:paraId="5DE972E2" w14:textId="77777777" w:rsidR="00A217D8" w:rsidRDefault="00A217D8" w:rsidP="001726AF">
      <w:pPr>
        <w:pStyle w:val="Prrafodelista"/>
        <w:numPr>
          <w:ilvl w:val="0"/>
          <w:numId w:val="136"/>
        </w:numPr>
        <w:spacing w:line="240" w:lineRule="auto"/>
        <w:jc w:val="both"/>
        <w:rPr>
          <w:lang w:eastAsia="es-ES"/>
        </w:rPr>
      </w:pPr>
      <w:r w:rsidRPr="00006E2A">
        <w:rPr>
          <w:b/>
          <w:bCs/>
          <w:lang w:eastAsia="es-ES"/>
        </w:rPr>
        <w:t>Lógica y Toma de Decisiones:</w:t>
      </w:r>
      <w:r>
        <w:rPr>
          <w:lang w:eastAsia="es-ES"/>
        </w:rPr>
        <w:t xml:space="preserve"> Explicación de los principios y métodos utilizados por el sistema de IA para la toma de decisiones, así como de las posibles limitaciones que puedan afectar la precisión y confiabilidad de los resultados. </w:t>
      </w:r>
    </w:p>
    <w:p w14:paraId="5FE92FA7" w14:textId="77777777" w:rsidR="00A217D8" w:rsidRDefault="00A217D8" w:rsidP="001726AF">
      <w:pPr>
        <w:pStyle w:val="Prrafodelista"/>
        <w:numPr>
          <w:ilvl w:val="0"/>
          <w:numId w:val="136"/>
        </w:numPr>
        <w:spacing w:line="240" w:lineRule="auto"/>
        <w:jc w:val="both"/>
        <w:rPr>
          <w:lang w:eastAsia="es-ES"/>
        </w:rPr>
      </w:pPr>
      <w:r w:rsidRPr="00006E2A">
        <w:rPr>
          <w:b/>
          <w:bCs/>
          <w:lang w:eastAsia="es-ES"/>
        </w:rPr>
        <w:lastRenderedPageBreak/>
        <w:t>Interacción con Personas Físicas:</w:t>
      </w:r>
      <w:r>
        <w:rPr>
          <w:lang w:eastAsia="es-ES"/>
        </w:rPr>
        <w:t xml:space="preserve"> En caso de que el sistema interactúe con personas físicas, la información proporcionada será clara y comprensible, especialmente para colectivos vulnerables. </w:t>
      </w:r>
      <w:r w:rsidRPr="004B6BC5">
        <w:rPr>
          <w:lang w:eastAsia="es-ES"/>
        </w:rPr>
        <w:t xml:space="preserve">La contratista </w:t>
      </w:r>
      <w:r>
        <w:rPr>
          <w:lang w:eastAsia="es-ES"/>
        </w:rPr>
        <w:t>deberá proporcionar a EJIE la información necesaria para explicar las decisiones del sistema de IA a los usuarios con respecto a los que se utilice o está previsto que se utilice el sistema de IA. En caso de ser necesario, la información contendrá ejemplos ilustrativos que aborden las limitaciones, así como los usos previstos y excluidos del sistema de IA.</w:t>
      </w:r>
    </w:p>
    <w:p w14:paraId="0FD5F48F" w14:textId="77777777" w:rsidR="00A217D8" w:rsidRDefault="00A217D8" w:rsidP="00A217D8">
      <w:pPr>
        <w:spacing w:line="240" w:lineRule="auto"/>
        <w:jc w:val="both"/>
        <w:rPr>
          <w:lang w:eastAsia="es-ES"/>
        </w:rPr>
      </w:pPr>
      <w:r>
        <w:rPr>
          <w:lang w:eastAsia="es-ES"/>
        </w:rPr>
        <w:t xml:space="preserve">Deberá proporcionar a EJIE, a petición de este, la información correspondiente al registro del sistema de IA. </w:t>
      </w:r>
    </w:p>
    <w:p w14:paraId="1E13D217" w14:textId="77777777" w:rsidR="00A217D8" w:rsidRPr="00006E2A" w:rsidRDefault="00A217D8" w:rsidP="00A217D8">
      <w:pPr>
        <w:spacing w:line="240" w:lineRule="auto"/>
        <w:jc w:val="both"/>
        <w:rPr>
          <w:b/>
          <w:bCs/>
          <w:lang w:eastAsia="es-ES"/>
        </w:rPr>
      </w:pPr>
      <w:r w:rsidRPr="00006E2A">
        <w:rPr>
          <w:b/>
          <w:bCs/>
          <w:lang w:eastAsia="es-ES"/>
        </w:rPr>
        <w:t xml:space="preserve">4.2 Supervisión Humana y Capacitación </w:t>
      </w:r>
    </w:p>
    <w:p w14:paraId="796F8269" w14:textId="77777777" w:rsidR="00A217D8" w:rsidRDefault="00A217D8" w:rsidP="00A217D8">
      <w:pPr>
        <w:spacing w:line="240" w:lineRule="auto"/>
        <w:jc w:val="both"/>
        <w:rPr>
          <w:lang w:eastAsia="es-ES"/>
        </w:rPr>
      </w:pPr>
      <w:r>
        <w:rPr>
          <w:lang w:eastAsia="es-ES"/>
        </w:rPr>
        <w:t xml:space="preserve">Implementará medidas para garantizar la supervisión humana adecuadas a los riesgos asociados, incluyendo mecanismos de intervención que permitan a los operadores detectar y mitigar posibles riesgos o anomalías en el funcionamiento del sistema. </w:t>
      </w:r>
      <w:r w:rsidRPr="00C42FFD">
        <w:rPr>
          <w:lang w:eastAsia="es-ES"/>
        </w:rPr>
        <w:t xml:space="preserve">El personal </w:t>
      </w:r>
      <w:r w:rsidRPr="00006E2A">
        <w:rPr>
          <w:lang w:eastAsia="es-ES"/>
        </w:rPr>
        <w:t>de EJIE</w:t>
      </w:r>
      <w:r w:rsidRPr="00C42FFD">
        <w:rPr>
          <w:lang w:eastAsia="es-ES"/>
        </w:rPr>
        <w:t xml:space="preserve"> recibirá formación específica y acceso a instrucciones claras sobre cómo supervisar y controlar el sistema. </w:t>
      </w:r>
    </w:p>
    <w:p w14:paraId="45EAEFFA" w14:textId="77777777" w:rsidR="00A217D8" w:rsidRPr="00006E2A" w:rsidRDefault="00A217D8" w:rsidP="00A217D8">
      <w:pPr>
        <w:spacing w:line="240" w:lineRule="auto"/>
        <w:jc w:val="both"/>
        <w:rPr>
          <w:b/>
          <w:bCs/>
          <w:lang w:eastAsia="es-ES"/>
        </w:rPr>
      </w:pPr>
      <w:r w:rsidRPr="00006E2A">
        <w:rPr>
          <w:b/>
          <w:bCs/>
          <w:lang w:eastAsia="es-ES"/>
        </w:rPr>
        <w:t xml:space="preserve">4.3 Notificación de Modificaciones en la Lógica del Sistema </w:t>
      </w:r>
    </w:p>
    <w:p w14:paraId="61053125" w14:textId="77777777" w:rsidR="00A217D8" w:rsidRDefault="00A217D8" w:rsidP="00A217D8">
      <w:pPr>
        <w:spacing w:line="240" w:lineRule="auto"/>
        <w:jc w:val="both"/>
        <w:rPr>
          <w:lang w:eastAsia="es-ES"/>
        </w:rPr>
      </w:pPr>
      <w:r>
        <w:rPr>
          <w:lang w:eastAsia="es-ES"/>
        </w:rPr>
        <w:t>En caso de modificaciones sustanciales en la lógica o los datos del sistema que puedan afectar la transparencia, l</w:t>
      </w:r>
      <w:r w:rsidRPr="004B6BC5">
        <w:rPr>
          <w:lang w:eastAsia="es-ES"/>
        </w:rPr>
        <w:t xml:space="preserve">a contratista </w:t>
      </w:r>
      <w:r>
        <w:rPr>
          <w:lang w:eastAsia="es-ES"/>
        </w:rPr>
        <w:t>notificará a EJIE y actualizará la documentación técnica en consecuencia.</w:t>
      </w:r>
    </w:p>
    <w:p w14:paraId="1F3B44CA" w14:textId="77777777" w:rsidR="00A217D8" w:rsidRPr="00006E2A" w:rsidRDefault="00A217D8" w:rsidP="00A217D8">
      <w:pPr>
        <w:spacing w:line="240" w:lineRule="auto"/>
        <w:jc w:val="both"/>
        <w:rPr>
          <w:b/>
          <w:bCs/>
          <w:lang w:eastAsia="es-ES"/>
        </w:rPr>
      </w:pPr>
      <w:r w:rsidRPr="00006E2A">
        <w:rPr>
          <w:b/>
          <w:bCs/>
          <w:lang w:eastAsia="es-ES"/>
        </w:rPr>
        <w:t xml:space="preserve">5. Documentación Técnica y Conservación de Registros </w:t>
      </w:r>
    </w:p>
    <w:p w14:paraId="3FCAC5E3" w14:textId="77777777" w:rsidR="00A217D8" w:rsidRPr="00006E2A" w:rsidRDefault="00A217D8" w:rsidP="00A217D8">
      <w:pPr>
        <w:spacing w:line="240" w:lineRule="auto"/>
        <w:jc w:val="both"/>
        <w:rPr>
          <w:b/>
          <w:bCs/>
          <w:lang w:eastAsia="es-ES"/>
        </w:rPr>
      </w:pPr>
      <w:r w:rsidRPr="00006E2A">
        <w:rPr>
          <w:b/>
          <w:bCs/>
          <w:lang w:eastAsia="es-ES"/>
        </w:rPr>
        <w:t xml:space="preserve">5.1 Entrega de Documentación Técnica </w:t>
      </w:r>
    </w:p>
    <w:p w14:paraId="61165A66" w14:textId="77777777" w:rsidR="00A217D8" w:rsidRDefault="00A217D8" w:rsidP="00A217D8">
      <w:pPr>
        <w:spacing w:line="240" w:lineRule="auto"/>
        <w:jc w:val="both"/>
        <w:rPr>
          <w:lang w:eastAsia="es-ES"/>
        </w:rPr>
      </w:pPr>
      <w:r>
        <w:rPr>
          <w:lang w:eastAsia="es-ES"/>
        </w:rPr>
        <w:t xml:space="preserve">Entregará a EJIE la documentación técnica e instrucciones de uso necesarias, que incluirán al menos: </w:t>
      </w:r>
    </w:p>
    <w:p w14:paraId="3196D917" w14:textId="77777777" w:rsidR="00A217D8" w:rsidRDefault="00A217D8" w:rsidP="00A217D8">
      <w:pPr>
        <w:spacing w:line="240" w:lineRule="auto"/>
        <w:ind w:left="708"/>
        <w:jc w:val="both"/>
        <w:rPr>
          <w:lang w:eastAsia="es-ES"/>
        </w:rPr>
      </w:pPr>
      <w:r>
        <w:rPr>
          <w:lang w:eastAsia="es-ES"/>
        </w:rPr>
        <w:t xml:space="preserve">• Identificación de la contratista y/o fabricante, contacto y ubicación del sistema de IA. </w:t>
      </w:r>
    </w:p>
    <w:p w14:paraId="03131FA0" w14:textId="77777777" w:rsidR="00A217D8" w:rsidRDefault="00A217D8" w:rsidP="00A217D8">
      <w:pPr>
        <w:spacing w:line="240" w:lineRule="auto"/>
        <w:ind w:left="708"/>
        <w:jc w:val="both"/>
        <w:rPr>
          <w:lang w:eastAsia="es-ES"/>
        </w:rPr>
      </w:pPr>
      <w:r>
        <w:rPr>
          <w:lang w:eastAsia="es-ES"/>
        </w:rPr>
        <w:t xml:space="preserve">• Descripción del sistema, su precisión, capacidades y limitaciones. </w:t>
      </w:r>
    </w:p>
    <w:p w14:paraId="0FB0EF8E" w14:textId="77777777" w:rsidR="00A217D8" w:rsidRDefault="00A217D8" w:rsidP="00A217D8">
      <w:pPr>
        <w:spacing w:line="240" w:lineRule="auto"/>
        <w:ind w:left="708"/>
        <w:jc w:val="both"/>
        <w:rPr>
          <w:lang w:eastAsia="es-ES"/>
        </w:rPr>
      </w:pPr>
      <w:r>
        <w:rPr>
          <w:lang w:eastAsia="es-ES"/>
        </w:rPr>
        <w:t xml:space="preserve">• Información sobre los datos procesados, recursos necesarios y mecanismos de supervisión humana. </w:t>
      </w:r>
    </w:p>
    <w:p w14:paraId="11E2D76F" w14:textId="77777777" w:rsidR="00A217D8" w:rsidRDefault="00A217D8" w:rsidP="00A217D8">
      <w:pPr>
        <w:spacing w:line="240" w:lineRule="auto"/>
        <w:ind w:left="708"/>
        <w:jc w:val="both"/>
        <w:rPr>
          <w:lang w:eastAsia="es-ES"/>
        </w:rPr>
      </w:pPr>
      <w:r>
        <w:rPr>
          <w:lang w:eastAsia="es-ES"/>
        </w:rPr>
        <w:t xml:space="preserve">• Especificaciones técnicas y métodos de desarrollo utilizados. </w:t>
      </w:r>
    </w:p>
    <w:p w14:paraId="466F7452" w14:textId="77777777" w:rsidR="00A217D8" w:rsidRDefault="00A217D8" w:rsidP="00A217D8">
      <w:pPr>
        <w:spacing w:line="240" w:lineRule="auto"/>
        <w:ind w:left="708"/>
        <w:jc w:val="both"/>
        <w:rPr>
          <w:lang w:eastAsia="es-ES"/>
        </w:rPr>
      </w:pPr>
      <w:r>
        <w:rPr>
          <w:lang w:eastAsia="es-ES"/>
        </w:rPr>
        <w:t xml:space="preserve">• Idioma de redacción de la documentación técnica y las instrucciones de uso. </w:t>
      </w:r>
    </w:p>
    <w:p w14:paraId="3CCE5411" w14:textId="77777777" w:rsidR="00A217D8" w:rsidRDefault="00A217D8" w:rsidP="00A217D8">
      <w:pPr>
        <w:spacing w:line="240" w:lineRule="auto"/>
        <w:jc w:val="both"/>
        <w:rPr>
          <w:lang w:eastAsia="es-ES"/>
        </w:rPr>
      </w:pPr>
      <w:r>
        <w:rPr>
          <w:lang w:eastAsia="es-ES"/>
        </w:rPr>
        <w:t xml:space="preserve">La información de la documentación técnica se encuentra identificada de conformidad a lo dispuesto en el apartado 10. El detalle de las instrucciones de uso se encuentra identificadas en </w:t>
      </w:r>
      <w:r w:rsidRPr="00F3480D">
        <w:rPr>
          <w:lang w:eastAsia="es-ES"/>
        </w:rPr>
        <w:t xml:space="preserve">el </w:t>
      </w:r>
      <w:r w:rsidRPr="00006E2A">
        <w:rPr>
          <w:lang w:eastAsia="es-ES"/>
        </w:rPr>
        <w:t>apartado 11</w:t>
      </w:r>
      <w:r w:rsidRPr="00F3480D">
        <w:rPr>
          <w:lang w:eastAsia="es-ES"/>
        </w:rPr>
        <w:t>.</w:t>
      </w:r>
      <w:r>
        <w:rPr>
          <w:lang w:eastAsia="es-ES"/>
        </w:rPr>
        <w:t xml:space="preserve"> </w:t>
      </w:r>
    </w:p>
    <w:p w14:paraId="527BE7B1" w14:textId="77777777" w:rsidR="00A217D8" w:rsidRPr="00006E2A" w:rsidRDefault="00A217D8" w:rsidP="00A217D8">
      <w:pPr>
        <w:spacing w:line="240" w:lineRule="auto"/>
        <w:jc w:val="both"/>
        <w:rPr>
          <w:b/>
          <w:bCs/>
          <w:lang w:eastAsia="es-ES"/>
        </w:rPr>
      </w:pPr>
      <w:r w:rsidRPr="00006E2A">
        <w:rPr>
          <w:b/>
          <w:bCs/>
          <w:lang w:eastAsia="es-ES"/>
        </w:rPr>
        <w:t xml:space="preserve">5.2 Registro de Eventos y Trazabilidad </w:t>
      </w:r>
    </w:p>
    <w:p w14:paraId="76745122" w14:textId="77777777" w:rsidR="00A217D8" w:rsidRDefault="00A217D8" w:rsidP="00A217D8">
      <w:pPr>
        <w:spacing w:line="240" w:lineRule="auto"/>
        <w:jc w:val="both"/>
        <w:rPr>
          <w:lang w:eastAsia="es-ES"/>
        </w:rPr>
      </w:pPr>
      <w:r>
        <w:rPr>
          <w:lang w:eastAsia="es-ES"/>
        </w:rPr>
        <w:t xml:space="preserve">Implementará un sistema de registro de eventos durante el funcionamiento de la IA, asegurando trazabilidad y acceso seguro para EJIE. En particular, los registros permitirán registrar sucesos para detectar situaciones que puedan: </w:t>
      </w:r>
    </w:p>
    <w:p w14:paraId="67596B67" w14:textId="77777777" w:rsidR="00A217D8" w:rsidRDefault="00A217D8" w:rsidP="001726AF">
      <w:pPr>
        <w:pStyle w:val="Prrafodelista"/>
        <w:numPr>
          <w:ilvl w:val="0"/>
          <w:numId w:val="137"/>
        </w:numPr>
        <w:spacing w:line="240" w:lineRule="auto"/>
        <w:jc w:val="both"/>
        <w:rPr>
          <w:lang w:eastAsia="es-ES"/>
        </w:rPr>
      </w:pPr>
      <w:r>
        <w:rPr>
          <w:lang w:eastAsia="es-ES"/>
        </w:rPr>
        <w:t xml:space="preserve">Presentar un riesgo para la salud, la seguridad o los derechos fundamentales de las personas, o </w:t>
      </w:r>
    </w:p>
    <w:p w14:paraId="6C7A378A" w14:textId="77777777" w:rsidR="00A217D8" w:rsidRDefault="00A217D8" w:rsidP="001726AF">
      <w:pPr>
        <w:pStyle w:val="Prrafodelista"/>
        <w:numPr>
          <w:ilvl w:val="0"/>
          <w:numId w:val="137"/>
        </w:numPr>
        <w:spacing w:line="240" w:lineRule="auto"/>
        <w:jc w:val="both"/>
        <w:rPr>
          <w:lang w:eastAsia="es-ES"/>
        </w:rPr>
      </w:pPr>
      <w:r>
        <w:rPr>
          <w:lang w:eastAsia="es-ES"/>
        </w:rPr>
        <w:t xml:space="preserve">Suponer una modificación sustancial. </w:t>
      </w:r>
    </w:p>
    <w:p w14:paraId="27B1A345" w14:textId="77777777" w:rsidR="00A217D8" w:rsidRDefault="00A217D8" w:rsidP="00A217D8">
      <w:pPr>
        <w:spacing w:line="240" w:lineRule="auto"/>
        <w:jc w:val="both"/>
        <w:rPr>
          <w:lang w:eastAsia="es-ES"/>
        </w:rPr>
      </w:pPr>
      <w:r>
        <w:rPr>
          <w:lang w:eastAsia="es-ES"/>
        </w:rPr>
        <w:t xml:space="preserve">Estos registros permitirán auditar el sistema y estarán disponibles durante al menos 10 años tras la finalización del contrato, en conformidad con el artículo 12 del RIA. La contratista conservará los archivos de registro generados automáticamente por el sistema de IA, en la medida en que dichos archivos se encuentren bajo su </w:t>
      </w:r>
      <w:r>
        <w:rPr>
          <w:lang w:eastAsia="es-ES"/>
        </w:rPr>
        <w:lastRenderedPageBreak/>
        <w:t>control en el marco del contrato durante el período de vigencia de este. Al final del período de vigencia del contrato, l</w:t>
      </w:r>
      <w:r w:rsidRPr="004B6BC5">
        <w:rPr>
          <w:lang w:eastAsia="es-ES"/>
        </w:rPr>
        <w:t xml:space="preserve">a contratista </w:t>
      </w:r>
      <w:r>
        <w:rPr>
          <w:lang w:eastAsia="es-ES"/>
        </w:rPr>
        <w:t xml:space="preserve">facilitará estos registros a EJIE sin demora. </w:t>
      </w:r>
    </w:p>
    <w:p w14:paraId="64D1448A" w14:textId="77777777" w:rsidR="00A217D8" w:rsidRPr="00006E2A" w:rsidRDefault="00A217D8" w:rsidP="00A217D8">
      <w:pPr>
        <w:spacing w:line="240" w:lineRule="auto"/>
        <w:jc w:val="both"/>
        <w:rPr>
          <w:b/>
          <w:bCs/>
          <w:lang w:eastAsia="es-ES"/>
        </w:rPr>
      </w:pPr>
      <w:r w:rsidRPr="00006E2A">
        <w:rPr>
          <w:b/>
          <w:bCs/>
          <w:lang w:eastAsia="es-ES"/>
        </w:rPr>
        <w:t xml:space="preserve">5.3 Notificación de Incidentes de Seguridad </w:t>
      </w:r>
    </w:p>
    <w:p w14:paraId="4B3F3DFF" w14:textId="77777777" w:rsidR="00A217D8" w:rsidRDefault="00A217D8" w:rsidP="00A217D8">
      <w:pPr>
        <w:spacing w:line="240" w:lineRule="auto"/>
        <w:jc w:val="both"/>
        <w:rPr>
          <w:lang w:eastAsia="es-ES"/>
        </w:rPr>
      </w:pPr>
      <w:r>
        <w:rPr>
          <w:lang w:eastAsia="es-ES"/>
        </w:rPr>
        <w:t xml:space="preserve">En caso de incidente de seguridad o fallo crítico, la contratista y/o fabricante notificará, de manera fehaciente, a EJIE en un plazo máximo de 48 horas, proporcionando detalles sobre el incidente y las medidas correctivas adoptadas. </w:t>
      </w:r>
    </w:p>
    <w:p w14:paraId="543A2DA3" w14:textId="77777777" w:rsidR="00A217D8" w:rsidRPr="00006E2A" w:rsidRDefault="00A217D8" w:rsidP="00A217D8">
      <w:pPr>
        <w:spacing w:line="240" w:lineRule="auto"/>
        <w:jc w:val="both"/>
        <w:rPr>
          <w:b/>
          <w:bCs/>
          <w:lang w:eastAsia="es-ES"/>
        </w:rPr>
      </w:pPr>
      <w:r w:rsidRPr="00006E2A">
        <w:rPr>
          <w:b/>
          <w:bCs/>
          <w:lang w:eastAsia="es-ES"/>
        </w:rPr>
        <w:t xml:space="preserve">6. Actualización y Mantenimiento de Conformidad </w:t>
      </w:r>
    </w:p>
    <w:p w14:paraId="56F5A36D" w14:textId="77777777" w:rsidR="00A217D8" w:rsidRPr="00006E2A" w:rsidRDefault="00A217D8" w:rsidP="00A217D8">
      <w:pPr>
        <w:spacing w:line="240" w:lineRule="auto"/>
        <w:jc w:val="both"/>
        <w:rPr>
          <w:b/>
          <w:bCs/>
          <w:lang w:eastAsia="es-ES"/>
        </w:rPr>
      </w:pPr>
      <w:r w:rsidRPr="00006E2A">
        <w:rPr>
          <w:b/>
          <w:bCs/>
          <w:lang w:eastAsia="es-ES"/>
        </w:rPr>
        <w:t xml:space="preserve">6.1 Compromiso de Actualización y Conformidad Continua </w:t>
      </w:r>
    </w:p>
    <w:p w14:paraId="288B64F1" w14:textId="77777777" w:rsidR="00A217D8" w:rsidRDefault="00A217D8" w:rsidP="00A217D8">
      <w:pPr>
        <w:spacing w:line="240" w:lineRule="auto"/>
        <w:jc w:val="both"/>
        <w:rPr>
          <w:lang w:eastAsia="es-ES"/>
        </w:rPr>
      </w:pPr>
      <w:r>
        <w:rPr>
          <w:lang w:eastAsia="es-ES"/>
        </w:rPr>
        <w:t xml:space="preserve">Se compromete a mantener el sistema de IA en conformidad con los requisitos normativos durante toda la vigencia del contrato. Esto incluye realizar actualizaciones periódicas para mejorar la precisión, robustez y seguridad del sistema, e informar a EJIE de cualquier cambio que pueda afectar su funcionamiento. </w:t>
      </w:r>
    </w:p>
    <w:p w14:paraId="06AC2AF3" w14:textId="77777777" w:rsidR="00A217D8" w:rsidRPr="00006E2A" w:rsidRDefault="00A217D8" w:rsidP="00A217D8">
      <w:pPr>
        <w:spacing w:line="240" w:lineRule="auto"/>
        <w:jc w:val="both"/>
        <w:rPr>
          <w:b/>
          <w:bCs/>
          <w:lang w:eastAsia="es-ES"/>
        </w:rPr>
      </w:pPr>
      <w:r w:rsidRPr="00006E2A">
        <w:rPr>
          <w:b/>
          <w:bCs/>
          <w:lang w:eastAsia="es-ES"/>
        </w:rPr>
        <w:t xml:space="preserve">6.2 Notificación y Evaluación de Conformidad de Actualizaciones </w:t>
      </w:r>
    </w:p>
    <w:p w14:paraId="15F86500" w14:textId="77777777" w:rsidR="00A217D8" w:rsidRDefault="00A217D8" w:rsidP="00A217D8">
      <w:pPr>
        <w:spacing w:line="240" w:lineRule="auto"/>
        <w:jc w:val="both"/>
        <w:rPr>
          <w:lang w:eastAsia="es-ES"/>
        </w:rPr>
      </w:pPr>
      <w:r>
        <w:rPr>
          <w:lang w:eastAsia="es-ES"/>
        </w:rPr>
        <w:t xml:space="preserve">Cada actualización significativa será notificada previamente a EJIE, y se actualizará la evaluación de conformidad si el cambio afecta la seguridad o los resultados del sistema. Esta evaluación será documentada y proporcionada a EJIE. </w:t>
      </w:r>
    </w:p>
    <w:p w14:paraId="754777BB" w14:textId="77777777" w:rsidR="00A217D8" w:rsidRPr="00006E2A" w:rsidRDefault="00A217D8" w:rsidP="00A217D8">
      <w:pPr>
        <w:spacing w:line="240" w:lineRule="auto"/>
        <w:jc w:val="both"/>
        <w:rPr>
          <w:b/>
          <w:bCs/>
          <w:lang w:eastAsia="es-ES"/>
        </w:rPr>
      </w:pPr>
      <w:r w:rsidRPr="00006E2A">
        <w:rPr>
          <w:b/>
          <w:bCs/>
          <w:lang w:eastAsia="es-ES"/>
        </w:rPr>
        <w:t xml:space="preserve">7. Derechos sobre los Conjuntos de Datos </w:t>
      </w:r>
    </w:p>
    <w:p w14:paraId="51C92CC1" w14:textId="77777777" w:rsidR="00A217D8" w:rsidRPr="00006E2A" w:rsidRDefault="00A217D8" w:rsidP="00A217D8">
      <w:pPr>
        <w:spacing w:line="240" w:lineRule="auto"/>
        <w:jc w:val="both"/>
        <w:rPr>
          <w:b/>
          <w:bCs/>
          <w:lang w:eastAsia="es-ES"/>
        </w:rPr>
      </w:pPr>
      <w:r w:rsidRPr="00006E2A">
        <w:rPr>
          <w:b/>
          <w:bCs/>
          <w:lang w:eastAsia="es-ES"/>
        </w:rPr>
        <w:t>7.1 Derechos de</w:t>
      </w:r>
      <w:r>
        <w:rPr>
          <w:b/>
          <w:bCs/>
          <w:lang w:eastAsia="es-ES"/>
        </w:rPr>
        <w:t xml:space="preserve"> EJIE </w:t>
      </w:r>
      <w:r w:rsidRPr="00006E2A">
        <w:rPr>
          <w:b/>
          <w:bCs/>
          <w:lang w:eastAsia="es-ES"/>
        </w:rPr>
        <w:t>sobre sus Conjuntos de Datos</w:t>
      </w:r>
    </w:p>
    <w:p w14:paraId="2DC6D0A4" w14:textId="77777777" w:rsidR="00A217D8" w:rsidRDefault="00A217D8" w:rsidP="00A217D8">
      <w:pPr>
        <w:spacing w:line="240" w:lineRule="auto"/>
        <w:jc w:val="both"/>
        <w:rPr>
          <w:lang w:eastAsia="es-ES"/>
        </w:rPr>
      </w:pPr>
      <w:r>
        <w:rPr>
          <w:lang w:eastAsia="es-ES"/>
        </w:rPr>
        <w:t>EJIE conservará la titularidad exclusiva de todos los derechos de propiedad intelectual sobre los conjuntos de datos que proporcione a la contratista. Estos datos serán considerados propiedad exclusiva de EJIE, y la contratista los utilizará únicamente en el marco y para los fines estrictamente necesarios para la ejecución de este contrato, salvo autorización expresa de EJIE. EJIE podrá solicitar, según corresponda que la contratista destruya los conjuntos de datos de EJIE, así como aportar evidencias de dicha destrucción a petición de éste.</w:t>
      </w:r>
    </w:p>
    <w:p w14:paraId="3F3EE5F7" w14:textId="77777777" w:rsidR="00A217D8" w:rsidRPr="00006E2A" w:rsidRDefault="00A217D8" w:rsidP="00A217D8">
      <w:pPr>
        <w:spacing w:line="240" w:lineRule="auto"/>
        <w:jc w:val="both"/>
        <w:rPr>
          <w:b/>
          <w:bCs/>
          <w:lang w:eastAsia="es-ES"/>
        </w:rPr>
      </w:pPr>
      <w:r w:rsidRPr="00006E2A">
        <w:rPr>
          <w:b/>
          <w:bCs/>
          <w:lang w:eastAsia="es-ES"/>
        </w:rPr>
        <w:t xml:space="preserve">7.2 Limitación de Uso y Confidencialidad </w:t>
      </w:r>
    </w:p>
    <w:p w14:paraId="6B090C05" w14:textId="77777777" w:rsidR="00A217D8" w:rsidRDefault="00A217D8" w:rsidP="00A217D8">
      <w:pPr>
        <w:spacing w:line="240" w:lineRule="auto"/>
        <w:jc w:val="both"/>
        <w:rPr>
          <w:lang w:eastAsia="es-ES"/>
        </w:rPr>
      </w:pPr>
      <w:r>
        <w:rPr>
          <w:lang w:eastAsia="es-ES"/>
        </w:rPr>
        <w:t xml:space="preserve">No obtendrá, por virtud de este contrato, ningún derecho de propiedad, licencia o uso sobre los conjuntos de datos proporcionados por EJIE, salvo aquellos necesarios para la ejecución del contrato. A solicitud de éste, la contratista deberá devolver, destruir o eliminar permanentemente todos los datos al finalizar el contrato. </w:t>
      </w:r>
    </w:p>
    <w:p w14:paraId="551F0D1B" w14:textId="77777777" w:rsidR="00A217D8" w:rsidRPr="00006E2A" w:rsidRDefault="00A217D8" w:rsidP="00A217D8">
      <w:pPr>
        <w:spacing w:line="240" w:lineRule="auto"/>
        <w:jc w:val="both"/>
        <w:rPr>
          <w:b/>
          <w:bCs/>
          <w:lang w:eastAsia="es-ES"/>
        </w:rPr>
      </w:pPr>
      <w:r w:rsidRPr="00006E2A">
        <w:rPr>
          <w:b/>
          <w:bCs/>
          <w:lang w:eastAsia="es-ES"/>
        </w:rPr>
        <w:t xml:space="preserve">7.3 Derechos de Uso </w:t>
      </w:r>
      <w:r>
        <w:rPr>
          <w:b/>
          <w:bCs/>
          <w:lang w:eastAsia="es-ES"/>
        </w:rPr>
        <w:t>de EJIE</w:t>
      </w:r>
      <w:r w:rsidRPr="00006E2A">
        <w:rPr>
          <w:b/>
          <w:bCs/>
          <w:lang w:eastAsia="es-ES"/>
        </w:rPr>
        <w:t xml:space="preserve"> sobre los Datos proporcionados por </w:t>
      </w:r>
      <w:r>
        <w:rPr>
          <w:b/>
          <w:bCs/>
          <w:lang w:eastAsia="es-ES"/>
        </w:rPr>
        <w:t xml:space="preserve">la </w:t>
      </w:r>
      <w:r w:rsidRPr="00901B70">
        <w:rPr>
          <w:b/>
          <w:bCs/>
          <w:lang w:eastAsia="es-ES"/>
        </w:rPr>
        <w:t>contratista y/o fabricante</w:t>
      </w:r>
    </w:p>
    <w:p w14:paraId="2346B73A" w14:textId="77777777" w:rsidR="00A217D8" w:rsidRDefault="00A217D8" w:rsidP="00A217D8">
      <w:pPr>
        <w:spacing w:line="240" w:lineRule="auto"/>
        <w:jc w:val="both"/>
        <w:rPr>
          <w:lang w:eastAsia="es-ES"/>
        </w:rPr>
      </w:pPr>
      <w:r>
        <w:rPr>
          <w:lang w:eastAsia="es-ES"/>
        </w:rPr>
        <w:t xml:space="preserve">EJIE tendrá un derecho de uso no exclusivo, intransferible y limitado sobre los conjuntos de datos proporcionados por la contratista para la utilización del sistema de IA según los términos de este contrato. </w:t>
      </w:r>
    </w:p>
    <w:p w14:paraId="6AEFED8E" w14:textId="77777777" w:rsidR="00A217D8" w:rsidRDefault="00A217D8" w:rsidP="00A217D8">
      <w:pPr>
        <w:spacing w:line="240" w:lineRule="auto"/>
        <w:jc w:val="both"/>
        <w:rPr>
          <w:lang w:eastAsia="es-ES"/>
        </w:rPr>
      </w:pPr>
      <w:r>
        <w:rPr>
          <w:lang w:eastAsia="es-ES"/>
        </w:rPr>
        <w:t xml:space="preserve">La contratista y/o fabricante garantiza a EJIE que el conjunto de datos proporcionados por ésta ha sido recopilado de conformidad a la normativa aplicable, especialmente habiendo cumplido con los requisitos de transparencia sobre el fin original de la recopilación de datos. </w:t>
      </w:r>
    </w:p>
    <w:p w14:paraId="1179575A" w14:textId="77777777" w:rsidR="00A217D8" w:rsidRPr="00006E2A" w:rsidRDefault="00A217D8" w:rsidP="00A217D8">
      <w:pPr>
        <w:spacing w:line="240" w:lineRule="auto"/>
        <w:jc w:val="both"/>
        <w:rPr>
          <w:b/>
          <w:bCs/>
          <w:lang w:eastAsia="es-ES"/>
        </w:rPr>
      </w:pPr>
      <w:r w:rsidRPr="00006E2A">
        <w:rPr>
          <w:b/>
          <w:bCs/>
          <w:lang w:eastAsia="es-ES"/>
        </w:rPr>
        <w:t xml:space="preserve">7.4 Comunicación de los conjuntos de datos </w:t>
      </w:r>
    </w:p>
    <w:p w14:paraId="7718C76C" w14:textId="77777777" w:rsidR="00A217D8" w:rsidRDefault="00A217D8" w:rsidP="00A217D8">
      <w:pPr>
        <w:spacing w:line="240" w:lineRule="auto"/>
        <w:jc w:val="both"/>
        <w:rPr>
          <w:lang w:eastAsia="es-ES"/>
        </w:rPr>
      </w:pPr>
      <w:r>
        <w:rPr>
          <w:lang w:eastAsia="es-ES"/>
        </w:rPr>
        <w:t xml:space="preserve">EJIE podrá solicitar a la contratista la transmisión de los conjuntos de datos, en su versión más reciente, en el formato designado por EJIE. </w:t>
      </w:r>
    </w:p>
    <w:p w14:paraId="0CA76F20" w14:textId="77777777" w:rsidR="00A217D8" w:rsidRPr="00006E2A" w:rsidRDefault="00A217D8" w:rsidP="00A217D8">
      <w:pPr>
        <w:spacing w:line="240" w:lineRule="auto"/>
        <w:jc w:val="both"/>
        <w:rPr>
          <w:b/>
          <w:bCs/>
          <w:lang w:eastAsia="es-ES"/>
        </w:rPr>
      </w:pPr>
      <w:r w:rsidRPr="00006E2A">
        <w:rPr>
          <w:b/>
          <w:bCs/>
          <w:lang w:eastAsia="es-ES"/>
        </w:rPr>
        <w:lastRenderedPageBreak/>
        <w:t xml:space="preserve">8. Protección de Datos Personales </w:t>
      </w:r>
    </w:p>
    <w:p w14:paraId="0E5EDFE4" w14:textId="77777777" w:rsidR="00A217D8" w:rsidRPr="00006E2A" w:rsidRDefault="00A217D8" w:rsidP="00A217D8">
      <w:pPr>
        <w:spacing w:line="240" w:lineRule="auto"/>
        <w:jc w:val="both"/>
        <w:rPr>
          <w:b/>
          <w:bCs/>
          <w:lang w:eastAsia="es-ES"/>
        </w:rPr>
      </w:pPr>
      <w:r w:rsidRPr="00006E2A">
        <w:rPr>
          <w:b/>
          <w:bCs/>
          <w:lang w:eastAsia="es-ES"/>
        </w:rPr>
        <w:t xml:space="preserve">8.1 Cumplimiento de normativa de protección de datos personales </w:t>
      </w:r>
    </w:p>
    <w:p w14:paraId="68BFE952" w14:textId="77777777" w:rsidR="00A217D8" w:rsidRDefault="00A217D8" w:rsidP="00A217D8">
      <w:pPr>
        <w:spacing w:line="240" w:lineRule="auto"/>
        <w:jc w:val="both"/>
        <w:rPr>
          <w:lang w:eastAsia="es-ES"/>
        </w:rPr>
      </w:pPr>
      <w:r>
        <w:rPr>
          <w:lang w:eastAsia="es-ES"/>
        </w:rPr>
        <w:t xml:space="preserve">Las partes cumplirán con todas las disposiciones del RGPD y demás normativas aplicables en relación con la protección de datos personales.  </w:t>
      </w:r>
    </w:p>
    <w:p w14:paraId="2566D12C" w14:textId="77777777" w:rsidR="00A217D8" w:rsidRPr="00006E2A" w:rsidRDefault="00A217D8" w:rsidP="00A217D8">
      <w:pPr>
        <w:spacing w:line="240" w:lineRule="auto"/>
        <w:jc w:val="both"/>
        <w:rPr>
          <w:b/>
          <w:bCs/>
          <w:lang w:eastAsia="es-ES"/>
        </w:rPr>
      </w:pPr>
      <w:r w:rsidRPr="00006E2A">
        <w:rPr>
          <w:b/>
          <w:bCs/>
          <w:lang w:eastAsia="es-ES"/>
        </w:rPr>
        <w:t xml:space="preserve">8.2 Formalización del Acuerdo de Encargado de Tratamiento </w:t>
      </w:r>
    </w:p>
    <w:p w14:paraId="74734B6A" w14:textId="77777777" w:rsidR="00A217D8" w:rsidRDefault="00A217D8" w:rsidP="00A217D8">
      <w:pPr>
        <w:spacing w:line="240" w:lineRule="auto"/>
        <w:jc w:val="both"/>
        <w:rPr>
          <w:lang w:eastAsia="es-ES"/>
        </w:rPr>
      </w:pPr>
      <w:r w:rsidRPr="00DB6155">
        <w:rPr>
          <w:lang w:eastAsia="es-ES"/>
        </w:rPr>
        <w:t xml:space="preserve">Cuando </w:t>
      </w:r>
      <w:r w:rsidRPr="00006E2A">
        <w:rPr>
          <w:lang w:eastAsia="es-ES"/>
        </w:rPr>
        <w:t>la contratista</w:t>
      </w:r>
      <w:r w:rsidRPr="00DB6155">
        <w:rPr>
          <w:lang w:eastAsia="es-ES"/>
        </w:rPr>
        <w:t xml:space="preserve"> actúe como encargado del tratamiento respecto a los datos personales proporcionados por</w:t>
      </w:r>
      <w:r w:rsidRPr="00006E2A">
        <w:rPr>
          <w:lang w:eastAsia="es-ES"/>
        </w:rPr>
        <w:t xml:space="preserve"> EJIE o por el órgano responsable del tratamiento</w:t>
      </w:r>
      <w:r w:rsidRPr="00DB6155">
        <w:rPr>
          <w:lang w:eastAsia="es-ES"/>
        </w:rPr>
        <w:t xml:space="preserve">, ambas partes suscribirán </w:t>
      </w:r>
      <w:r w:rsidRPr="00006E2A">
        <w:rPr>
          <w:lang w:eastAsia="es-ES"/>
        </w:rPr>
        <w:t>el Anexo de adjudicataria como encargado del tratamiento</w:t>
      </w:r>
      <w:r w:rsidRPr="00DB6155">
        <w:rPr>
          <w:lang w:eastAsia="es-ES"/>
        </w:rPr>
        <w:t xml:space="preserve"> conforme al artículo 28 del RGPD.</w:t>
      </w:r>
      <w:r>
        <w:rPr>
          <w:lang w:eastAsia="es-ES"/>
        </w:rPr>
        <w:t xml:space="preserve"> </w:t>
      </w:r>
    </w:p>
    <w:p w14:paraId="062117D3" w14:textId="77777777" w:rsidR="00A217D8" w:rsidRPr="00006E2A" w:rsidRDefault="00A217D8" w:rsidP="00A217D8">
      <w:pPr>
        <w:spacing w:line="240" w:lineRule="auto"/>
        <w:jc w:val="both"/>
        <w:rPr>
          <w:b/>
          <w:bCs/>
          <w:lang w:eastAsia="es-ES"/>
        </w:rPr>
      </w:pPr>
      <w:r w:rsidRPr="00006E2A">
        <w:rPr>
          <w:b/>
          <w:bCs/>
          <w:lang w:eastAsia="es-ES"/>
        </w:rPr>
        <w:t xml:space="preserve">9. Responsabilidad y Suspensión del Servicio </w:t>
      </w:r>
    </w:p>
    <w:p w14:paraId="3E9BA5EF" w14:textId="77777777" w:rsidR="00A217D8" w:rsidRPr="00006E2A" w:rsidRDefault="00A217D8" w:rsidP="00A217D8">
      <w:pPr>
        <w:spacing w:line="240" w:lineRule="auto"/>
        <w:jc w:val="both"/>
        <w:rPr>
          <w:b/>
          <w:bCs/>
          <w:lang w:eastAsia="es-ES"/>
        </w:rPr>
      </w:pPr>
      <w:r w:rsidRPr="00006E2A">
        <w:rPr>
          <w:b/>
          <w:bCs/>
          <w:lang w:eastAsia="es-ES"/>
        </w:rPr>
        <w:t xml:space="preserve">9.1 Responsabilidad en Caso de Errores Operativos </w:t>
      </w:r>
    </w:p>
    <w:p w14:paraId="7439A913" w14:textId="77777777" w:rsidR="00A217D8" w:rsidRDefault="00A217D8" w:rsidP="00A217D8">
      <w:pPr>
        <w:spacing w:line="240" w:lineRule="auto"/>
        <w:jc w:val="both"/>
        <w:rPr>
          <w:lang w:eastAsia="es-ES"/>
        </w:rPr>
      </w:pPr>
      <w:r>
        <w:rPr>
          <w:lang w:eastAsia="es-ES"/>
        </w:rPr>
        <w:t>En caso de que la IA produzca resultados erróneos que causen perjuicios, la contratista colaborará para mitigar los daños y realizar ajustes al sistema. La contratista no será responsable por daños indirectos, salvo en casos de negligencia grave.</w:t>
      </w:r>
    </w:p>
    <w:p w14:paraId="63182347" w14:textId="77777777" w:rsidR="00A217D8" w:rsidRPr="00006E2A" w:rsidRDefault="00A217D8" w:rsidP="00A217D8">
      <w:pPr>
        <w:spacing w:line="240" w:lineRule="auto"/>
        <w:jc w:val="both"/>
        <w:rPr>
          <w:b/>
          <w:bCs/>
          <w:lang w:eastAsia="es-ES"/>
        </w:rPr>
      </w:pPr>
      <w:r w:rsidRPr="00006E2A">
        <w:rPr>
          <w:b/>
          <w:bCs/>
          <w:lang w:eastAsia="es-ES"/>
        </w:rPr>
        <w:t>9.2 Suspensión Temporal del Servicio</w:t>
      </w:r>
    </w:p>
    <w:p w14:paraId="300E51DB" w14:textId="77777777" w:rsidR="00A217D8" w:rsidRDefault="00A217D8" w:rsidP="00A217D8">
      <w:pPr>
        <w:spacing w:line="240" w:lineRule="auto"/>
        <w:jc w:val="both"/>
        <w:rPr>
          <w:lang w:eastAsia="es-ES"/>
        </w:rPr>
      </w:pPr>
      <w:r>
        <w:rPr>
          <w:lang w:eastAsia="es-ES"/>
        </w:rPr>
        <w:t xml:space="preserve">La contratista y/o fabricante se reserva el derecho de suspender temporalmente el servicio de IA en caso de riesgos críticos que comprometan la seguridad o funcionalidad del sistema, notificando a EJIE de inmediato y tomando las medidas correctivas necesarias. </w:t>
      </w:r>
    </w:p>
    <w:p w14:paraId="30670A16" w14:textId="77777777" w:rsidR="00A217D8" w:rsidRPr="00006E2A" w:rsidRDefault="00A217D8" w:rsidP="00A217D8">
      <w:pPr>
        <w:spacing w:line="240" w:lineRule="auto"/>
        <w:jc w:val="both"/>
        <w:rPr>
          <w:b/>
          <w:bCs/>
          <w:lang w:eastAsia="es-ES"/>
        </w:rPr>
      </w:pPr>
      <w:r>
        <w:rPr>
          <w:b/>
          <w:bCs/>
          <w:lang w:eastAsia="es-ES"/>
        </w:rPr>
        <w:t xml:space="preserve">10. </w:t>
      </w:r>
      <w:r w:rsidRPr="00006E2A">
        <w:rPr>
          <w:b/>
          <w:bCs/>
          <w:lang w:eastAsia="es-ES"/>
        </w:rPr>
        <w:t xml:space="preserve">Documentación técnica </w:t>
      </w:r>
    </w:p>
    <w:p w14:paraId="7BFACB6D" w14:textId="77777777" w:rsidR="00A217D8" w:rsidRPr="008F4CBD" w:rsidRDefault="00A217D8" w:rsidP="00A217D8">
      <w:pPr>
        <w:spacing w:line="240" w:lineRule="auto"/>
        <w:jc w:val="both"/>
        <w:rPr>
          <w:lang w:eastAsia="es-ES"/>
        </w:rPr>
      </w:pPr>
      <w:r w:rsidRPr="008F4CBD">
        <w:rPr>
          <w:lang w:eastAsia="es-ES"/>
        </w:rPr>
        <w:t xml:space="preserve">La documentación técnica incluirá como mínimo la siguiente información aplicable al sistema IA: </w:t>
      </w:r>
    </w:p>
    <w:p w14:paraId="5F5B01D7" w14:textId="77777777" w:rsidR="00A217D8" w:rsidRPr="008F4CBD" w:rsidRDefault="00A217D8" w:rsidP="001726AF">
      <w:pPr>
        <w:pStyle w:val="Prrafodelista"/>
        <w:numPr>
          <w:ilvl w:val="0"/>
          <w:numId w:val="138"/>
        </w:numPr>
        <w:spacing w:line="240" w:lineRule="auto"/>
        <w:jc w:val="both"/>
        <w:rPr>
          <w:lang w:eastAsia="es-ES"/>
        </w:rPr>
      </w:pPr>
      <w:r w:rsidRPr="008F4CBD">
        <w:rPr>
          <w:lang w:eastAsia="es-ES"/>
        </w:rPr>
        <w:t xml:space="preserve">Una descripción general del sistema de IA que incluya: </w:t>
      </w:r>
    </w:p>
    <w:p w14:paraId="41628F04"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su finalidad prevista, el nombre </w:t>
      </w:r>
      <w:r>
        <w:rPr>
          <w:lang w:eastAsia="es-ES"/>
        </w:rPr>
        <w:t>de la contratista y/o fabricante</w:t>
      </w:r>
      <w:r w:rsidRPr="008F4CBD">
        <w:rPr>
          <w:lang w:eastAsia="es-ES"/>
        </w:rPr>
        <w:t xml:space="preserve">, la fecha y la versión del sistema; </w:t>
      </w:r>
    </w:p>
    <w:p w14:paraId="7D15543B"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la naturaleza de los datos que puedan o vayan a ser tratados por el sistema y, en el caso de los datos personales, las categorías de personas físicas y grupos que puedan o vayan a verse afectados; </w:t>
      </w:r>
    </w:p>
    <w:p w14:paraId="364D5C16"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cómo el sistema de IA puede interactuar o utilizarse para interactuar con los soportes físicos o el software que no formen parte del propio sistema de IA, cuando proceda; </w:t>
      </w:r>
    </w:p>
    <w:p w14:paraId="50D28D2F"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las versiones de software y de firmware pertinentes y cualquier requisito relativo a la actualización de las versiones; </w:t>
      </w:r>
    </w:p>
    <w:p w14:paraId="387F3212"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la descripción del soporte físico en el que se prevé que opere el sistema de IA; </w:t>
      </w:r>
    </w:p>
    <w:p w14:paraId="02B0A8E5"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en caso de que el sistema de IA consista en un componente de productos, fotografías o ilustraciones de las características exteriores, el marcado y la configuración interna de dichos productos; </w:t>
      </w:r>
    </w:p>
    <w:p w14:paraId="4E4C1030"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una descripción detallada y fácilmente inteligible de los principales objetivos de optimización del sistema; </w:t>
      </w:r>
    </w:p>
    <w:p w14:paraId="5715E7B7"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una descripción detallada y fácilmente inteligible de los resultados esperados del sistema y de la calidad prevista de estos; </w:t>
      </w:r>
    </w:p>
    <w:p w14:paraId="7E6745FF"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instrucciones detalladas y fácilmente inteligibles para la interpretación de los resultados del sistema; </w:t>
      </w:r>
    </w:p>
    <w:p w14:paraId="5AF544C4" w14:textId="77777777" w:rsidR="00A217D8" w:rsidRDefault="00A217D8" w:rsidP="001726AF">
      <w:pPr>
        <w:pStyle w:val="Prrafodelista"/>
        <w:numPr>
          <w:ilvl w:val="1"/>
          <w:numId w:val="138"/>
        </w:numPr>
        <w:spacing w:line="240" w:lineRule="auto"/>
        <w:jc w:val="both"/>
        <w:rPr>
          <w:lang w:eastAsia="es-ES"/>
        </w:rPr>
      </w:pPr>
      <w:r w:rsidRPr="008F4CBD">
        <w:rPr>
          <w:lang w:eastAsia="es-ES"/>
        </w:rPr>
        <w:t xml:space="preserve">ejemplos de situaciones en las que no debe utilizarse el sistema. </w:t>
      </w:r>
    </w:p>
    <w:p w14:paraId="0E5BFA3C" w14:textId="77777777" w:rsidR="00A217D8" w:rsidRPr="008F4CBD" w:rsidRDefault="00A217D8" w:rsidP="00A217D8">
      <w:pPr>
        <w:pStyle w:val="Prrafodelista"/>
        <w:spacing w:line="240" w:lineRule="auto"/>
        <w:ind w:left="1098"/>
        <w:jc w:val="both"/>
        <w:rPr>
          <w:lang w:eastAsia="es-ES"/>
        </w:rPr>
      </w:pPr>
    </w:p>
    <w:p w14:paraId="799B79E7" w14:textId="77777777" w:rsidR="00A217D8" w:rsidRPr="008F4CBD" w:rsidRDefault="00A217D8" w:rsidP="001726AF">
      <w:pPr>
        <w:pStyle w:val="Prrafodelista"/>
        <w:numPr>
          <w:ilvl w:val="0"/>
          <w:numId w:val="138"/>
        </w:numPr>
        <w:spacing w:line="240" w:lineRule="auto"/>
        <w:jc w:val="both"/>
        <w:rPr>
          <w:lang w:eastAsia="es-ES"/>
        </w:rPr>
      </w:pPr>
      <w:r w:rsidRPr="008F4CBD">
        <w:rPr>
          <w:lang w:eastAsia="es-ES"/>
        </w:rPr>
        <w:t xml:space="preserve">Una descripción detallada de los elementos del sistema de IA y de su proceso de desarrollo, en particular: </w:t>
      </w:r>
    </w:p>
    <w:p w14:paraId="5CA09644"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los métodos y las medidas adoptados para el desarrollo del sistema de IA, incluido, en su caso, el recurso a sistemas o herramientas previamente entrenados facilitados por terceros y cómo los ha utilizado, integrado o modificado </w:t>
      </w:r>
      <w:r>
        <w:rPr>
          <w:lang w:eastAsia="es-ES"/>
        </w:rPr>
        <w:t>la contratista y/o fabricante</w:t>
      </w:r>
      <w:r w:rsidRPr="008F4CBD">
        <w:rPr>
          <w:lang w:eastAsia="es-ES"/>
        </w:rPr>
        <w:t xml:space="preserve">, especialmente una descripción de cualesquiera licencias u otros acuerdos contractuales relativos a dichos datos de entrada de terceros; </w:t>
      </w:r>
    </w:p>
    <w:p w14:paraId="17B19894"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las especificaciones de diseño del sistema, a saber, la lógica general del sistema de IA y de los algoritmos; las opciones clave de diseño, en particular, la justificación lógica y las hipótesis planteadas, también con respecto a las personas o grupos de personas en relación con los que se prevé utilizar el sistema; las principales opciones de clasificación; aquello que el sistema está diseñado para optimizar y la pertinencia de los diversos parámetros; las decisiones adoptadas acerca de cualquier posible efecto de compensación con respecto a las soluciones técnicas aplicadas para dar cumplimiento a los requisitos establecidos en las presentes cláusulas; </w:t>
      </w:r>
    </w:p>
    <w:p w14:paraId="1337327F"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la descripción de la arquitectura del sistema que detalle cómo se incorporan o enriquecen mutuamente los componentes del software, y cómo se integran en el procesamiento general; los recursos informáticos utilizados para el desarrollo, el entrenamiento, la prueba y la validación del sistema de IA;</w:t>
      </w:r>
    </w:p>
    <w:p w14:paraId="4798E59D"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cuando proceda, los requisitos sobre datos en forma de fichas técnicas que describan las metodologías y técnicas de entrenamiento, así como los conjuntos de datos de entrenamiento utilizados, incluida la información acerca de la procedencia de dichos conjuntos de datos, su alcance y sus características principales; cómo se obtuvieron y seleccionaron los datos; los procedimientos de etiquetado (p. ej., para el aprendizaje supervisado), las metodologías de depuración de datos (p. ej., la detección de valores atípicos); </w:t>
      </w:r>
    </w:p>
    <w:p w14:paraId="4FAD89B5"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en su caso, una descripción detallada de los cambios predeterminados en el sistema de IA y su funcionamiento, junto con toda la información pertinente relativa a las soluciones técnicas adoptadas con el objetivo de garantizar que el sistema de IA cumpla de forma continua los requisitos pertinentes establecidos en estas cláusulas; </w:t>
      </w:r>
    </w:p>
    <w:p w14:paraId="4F88BE25"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los procedimientos de validación y prueba utilizados, incluida la información acerca de los datos de validación y prueba empleados y sus características principales; los parámetros utilizados para medir la precisión, la solidez, la ciberseguridad y el cumplimiento de otros requisitos pertinentes dispuestos en estas cláusulas, así como los efectos potencialmente discriminatorios; los archivos de registro de las pruebas y todos los informes de las pruebas fechados y firmados por las personas responsables, en particular en lo que respecta a los cambios predeterminados a que se refiere la cláusula 2, epígrafe 5; </w:t>
      </w:r>
    </w:p>
    <w:p w14:paraId="4BF35FAB" w14:textId="77777777" w:rsidR="00A217D8" w:rsidRPr="008F4CBD" w:rsidRDefault="00A217D8" w:rsidP="001726AF">
      <w:pPr>
        <w:pStyle w:val="Prrafodelista"/>
        <w:numPr>
          <w:ilvl w:val="1"/>
          <w:numId w:val="138"/>
        </w:numPr>
        <w:spacing w:line="240" w:lineRule="auto"/>
        <w:jc w:val="both"/>
        <w:rPr>
          <w:lang w:eastAsia="es-ES"/>
        </w:rPr>
      </w:pPr>
      <w:r w:rsidRPr="008F4CBD">
        <w:rPr>
          <w:lang w:eastAsia="es-ES"/>
        </w:rPr>
        <w:t xml:space="preserve">las medidas de ciberseguridad adoptadas. Información detallada acerca del seguimiento, el funcionamiento y el control del sistema de IA, en particular con respecto a: sus capacidades y limitaciones de funcionamiento, incluidos los niveles de precisión para las personas o grupos de personas específicos con respecto a los que se prevé utilizar el sistema y el nivel de precisión general esperado en relación con su finalidad prevista; los resultados no deseados previsibles y las fuentes de riesgo para la salud y la seguridad, los derechos fundamentales y la discriminación en vista de la finalidad prevista del sistema de IA. </w:t>
      </w:r>
    </w:p>
    <w:p w14:paraId="52A9EEDF" w14:textId="77777777" w:rsidR="00A217D8" w:rsidRPr="008F4CBD" w:rsidRDefault="00A217D8" w:rsidP="00A217D8">
      <w:pPr>
        <w:spacing w:line="240" w:lineRule="auto"/>
        <w:jc w:val="both"/>
        <w:rPr>
          <w:lang w:eastAsia="es-ES"/>
        </w:rPr>
      </w:pPr>
      <w:r w:rsidRPr="008F4CBD">
        <w:rPr>
          <w:lang w:eastAsia="es-ES"/>
        </w:rPr>
        <w:t xml:space="preserve">3. Una descripción detallada del sistema de gestión de riesgos con arreglo a la cláusula 2. </w:t>
      </w:r>
    </w:p>
    <w:p w14:paraId="5C3DD35A" w14:textId="77777777" w:rsidR="00A217D8" w:rsidRPr="00006E2A" w:rsidRDefault="00A217D8" w:rsidP="00A217D8">
      <w:pPr>
        <w:spacing w:line="240" w:lineRule="auto"/>
        <w:jc w:val="both"/>
        <w:rPr>
          <w:b/>
          <w:bCs/>
          <w:lang w:eastAsia="es-ES"/>
        </w:rPr>
      </w:pPr>
      <w:r>
        <w:rPr>
          <w:b/>
          <w:bCs/>
          <w:lang w:eastAsia="es-ES"/>
        </w:rPr>
        <w:t xml:space="preserve">11. </w:t>
      </w:r>
      <w:r w:rsidRPr="00006E2A">
        <w:rPr>
          <w:b/>
          <w:bCs/>
          <w:lang w:eastAsia="es-ES"/>
        </w:rPr>
        <w:t xml:space="preserve"> Instrucciones de uso </w:t>
      </w:r>
    </w:p>
    <w:p w14:paraId="4AE20494" w14:textId="77777777" w:rsidR="00A217D8" w:rsidRPr="00006E2A" w:rsidRDefault="00A217D8" w:rsidP="00A217D8">
      <w:pPr>
        <w:spacing w:line="240" w:lineRule="auto"/>
        <w:jc w:val="both"/>
        <w:rPr>
          <w:rFonts w:eastAsia="Times New Roman" w:cstheme="minorHAnsi"/>
          <w:lang w:eastAsia="es-ES"/>
        </w:rPr>
      </w:pPr>
      <w:r w:rsidRPr="00006E2A">
        <w:rPr>
          <w:rFonts w:eastAsia="Times New Roman" w:cstheme="minorHAnsi"/>
          <w:lang w:eastAsia="es-ES"/>
        </w:rPr>
        <w:t xml:space="preserve">Las instrucciones de uso incluirán como mínimo la siguiente información, aplicable al sistema de IA: </w:t>
      </w:r>
    </w:p>
    <w:p w14:paraId="5BD67649" w14:textId="77777777" w:rsidR="00A217D8" w:rsidRPr="00006E2A" w:rsidRDefault="00A217D8" w:rsidP="00A217D8">
      <w:pPr>
        <w:spacing w:line="240" w:lineRule="auto"/>
        <w:jc w:val="both"/>
        <w:rPr>
          <w:rFonts w:eastAsia="Times New Roman" w:cstheme="minorHAnsi"/>
          <w:lang w:eastAsia="es-ES"/>
        </w:rPr>
      </w:pPr>
      <w:r w:rsidRPr="00006E2A">
        <w:rPr>
          <w:rFonts w:eastAsia="Times New Roman" w:cstheme="minorHAnsi"/>
          <w:lang w:eastAsia="es-ES"/>
        </w:rPr>
        <w:lastRenderedPageBreak/>
        <w:t xml:space="preserve">1. la identidad y los datos de contacto </w:t>
      </w:r>
      <w:r>
        <w:rPr>
          <w:rFonts w:eastAsia="Times New Roman" w:cstheme="minorHAnsi"/>
          <w:lang w:eastAsia="es-ES"/>
        </w:rPr>
        <w:t>de l</w:t>
      </w:r>
      <w:r>
        <w:rPr>
          <w:lang w:eastAsia="es-ES"/>
        </w:rPr>
        <w:t>a contratista y/o fabricante</w:t>
      </w:r>
      <w:r w:rsidRPr="00006E2A">
        <w:rPr>
          <w:rFonts w:eastAsia="Times New Roman" w:cstheme="minorHAnsi"/>
          <w:lang w:eastAsia="es-ES"/>
        </w:rPr>
        <w:t xml:space="preserve"> y, en su caso, de sus representantes autorizados; </w:t>
      </w:r>
    </w:p>
    <w:p w14:paraId="4D84A429" w14:textId="77777777" w:rsidR="00A217D8" w:rsidRPr="00006E2A" w:rsidRDefault="00A217D8" w:rsidP="00A217D8">
      <w:pPr>
        <w:spacing w:line="240" w:lineRule="auto"/>
        <w:jc w:val="both"/>
        <w:rPr>
          <w:rFonts w:eastAsia="Times New Roman" w:cstheme="minorHAnsi"/>
          <w:lang w:eastAsia="es-ES"/>
        </w:rPr>
      </w:pPr>
      <w:r w:rsidRPr="00006E2A">
        <w:rPr>
          <w:rFonts w:eastAsia="Times New Roman" w:cstheme="minorHAnsi"/>
          <w:lang w:eastAsia="es-ES"/>
        </w:rPr>
        <w:t xml:space="preserve">2. las características, capacidades y limitaciones del funcionamiento del sistema de IA, especialmente y cuando corresponda: </w:t>
      </w:r>
    </w:p>
    <w:p w14:paraId="749AAA55" w14:textId="77777777" w:rsidR="00A217D8" w:rsidRPr="00006E2A" w:rsidRDefault="00A217D8" w:rsidP="00A217D8">
      <w:pPr>
        <w:spacing w:line="240" w:lineRule="auto"/>
        <w:ind w:left="708"/>
        <w:jc w:val="both"/>
        <w:rPr>
          <w:rFonts w:eastAsia="Times New Roman" w:cstheme="minorHAnsi"/>
          <w:lang w:eastAsia="es-ES"/>
        </w:rPr>
      </w:pPr>
      <w:r w:rsidRPr="00006E2A">
        <w:rPr>
          <w:rFonts w:eastAsia="Times New Roman" w:cstheme="minorHAnsi"/>
          <w:lang w:eastAsia="es-ES"/>
        </w:rPr>
        <w:t xml:space="preserve">2.1. la finalidad prevista; </w:t>
      </w:r>
    </w:p>
    <w:p w14:paraId="6C857F3B" w14:textId="77777777" w:rsidR="00A217D8" w:rsidRPr="00006E2A" w:rsidRDefault="00A217D8" w:rsidP="00A217D8">
      <w:pPr>
        <w:spacing w:line="240" w:lineRule="auto"/>
        <w:ind w:left="708"/>
        <w:jc w:val="both"/>
        <w:rPr>
          <w:rFonts w:eastAsia="Times New Roman" w:cstheme="minorHAnsi"/>
          <w:lang w:eastAsia="es-ES"/>
        </w:rPr>
      </w:pPr>
      <w:r w:rsidRPr="00006E2A">
        <w:rPr>
          <w:rFonts w:eastAsia="Times New Roman" w:cstheme="minorHAnsi"/>
          <w:lang w:eastAsia="es-ES"/>
        </w:rPr>
        <w:t xml:space="preserve">2.2. el nivel de precisión, solidez y ciberseguridad mencionado en la cláusula 8 con respecto al cual se haya probado y validado el sistema de IA y que puede esperarse de este, así como las circunstancias claramente conocidas o previsibles que podrían afectar al nivel de precisión, solidez y ciberseguridad esperado; </w:t>
      </w:r>
    </w:p>
    <w:p w14:paraId="586EDA1E" w14:textId="77777777" w:rsidR="00A217D8" w:rsidRPr="00006E2A" w:rsidRDefault="00A217D8" w:rsidP="00A217D8">
      <w:pPr>
        <w:spacing w:line="240" w:lineRule="auto"/>
        <w:ind w:left="708"/>
        <w:jc w:val="both"/>
        <w:rPr>
          <w:rFonts w:eastAsia="Times New Roman" w:cstheme="minorHAnsi"/>
          <w:lang w:eastAsia="es-ES"/>
        </w:rPr>
      </w:pPr>
      <w:r w:rsidRPr="00006E2A">
        <w:rPr>
          <w:rFonts w:eastAsia="Times New Roman" w:cstheme="minorHAnsi"/>
          <w:lang w:eastAsia="es-ES"/>
        </w:rPr>
        <w:t xml:space="preserve">2.3. cualquier circunstancia claramente conocida o previsible, asociada a la utilización del sistema de IA conforme a su finalidad prevista o en condiciones de un uso indebido razonablemente previsible, que pueda dar lugar a riesgos para la salud y la seguridad o los derechos fundamentales; </w:t>
      </w:r>
    </w:p>
    <w:p w14:paraId="2FB28917" w14:textId="77777777" w:rsidR="00A217D8" w:rsidRPr="00006E2A" w:rsidRDefault="00A217D8" w:rsidP="00A217D8">
      <w:pPr>
        <w:spacing w:line="240" w:lineRule="auto"/>
        <w:ind w:left="708"/>
        <w:jc w:val="both"/>
        <w:rPr>
          <w:rFonts w:eastAsia="Times New Roman" w:cstheme="minorHAnsi"/>
          <w:lang w:eastAsia="es-ES"/>
        </w:rPr>
      </w:pPr>
      <w:r w:rsidRPr="00006E2A">
        <w:rPr>
          <w:rFonts w:eastAsia="Times New Roman" w:cstheme="minorHAnsi"/>
          <w:lang w:eastAsia="es-ES"/>
        </w:rPr>
        <w:t xml:space="preserve">2.4. el grado en que el sistema de IA puede explicar las decisiones que toma; </w:t>
      </w:r>
    </w:p>
    <w:p w14:paraId="6F42092D" w14:textId="77777777" w:rsidR="00A217D8" w:rsidRPr="00006E2A" w:rsidRDefault="00A217D8" w:rsidP="00A217D8">
      <w:pPr>
        <w:spacing w:line="240" w:lineRule="auto"/>
        <w:ind w:left="708"/>
        <w:jc w:val="both"/>
        <w:rPr>
          <w:rFonts w:eastAsia="Times New Roman" w:cstheme="minorHAnsi"/>
          <w:lang w:eastAsia="es-ES"/>
        </w:rPr>
      </w:pPr>
      <w:r w:rsidRPr="00006E2A">
        <w:rPr>
          <w:rFonts w:eastAsia="Times New Roman" w:cstheme="minorHAnsi"/>
          <w:lang w:eastAsia="es-ES"/>
        </w:rPr>
        <w:t xml:space="preserve">2.5. su funcionamiento en relación con las personas o los grupos de personas con respecto a los que se pretenda utilizar el sistema; </w:t>
      </w:r>
    </w:p>
    <w:p w14:paraId="5366EAAC" w14:textId="77777777" w:rsidR="00A217D8" w:rsidRPr="00006E2A" w:rsidRDefault="00A217D8" w:rsidP="00A217D8">
      <w:pPr>
        <w:spacing w:line="240" w:lineRule="auto"/>
        <w:ind w:left="708"/>
        <w:jc w:val="both"/>
        <w:rPr>
          <w:rFonts w:eastAsia="Times New Roman" w:cstheme="minorHAnsi"/>
          <w:lang w:eastAsia="es-ES"/>
        </w:rPr>
      </w:pPr>
      <w:r w:rsidRPr="00006E2A">
        <w:rPr>
          <w:rFonts w:eastAsia="Times New Roman" w:cstheme="minorHAnsi"/>
          <w:lang w:eastAsia="es-ES"/>
        </w:rPr>
        <w:t xml:space="preserve">2.6. la información pertinente acerca de las acciones de los usuarios que puedan influir en el funcionamiento del sistema, especialmente el tipo o la calidad de los datos de entrada o cualquier otra información pertinente en relación con los conjuntos de datos de entrenamiento, validación y prueba usados, teniendo en cuenta la finalidad prevista del sistema de IA; </w:t>
      </w:r>
    </w:p>
    <w:p w14:paraId="2E45B4E8" w14:textId="77777777" w:rsidR="00A217D8" w:rsidRPr="00006E2A" w:rsidRDefault="00A217D8" w:rsidP="00A217D8">
      <w:pPr>
        <w:spacing w:line="240" w:lineRule="auto"/>
        <w:jc w:val="both"/>
        <w:rPr>
          <w:rFonts w:eastAsia="Times New Roman" w:cstheme="minorHAnsi"/>
          <w:lang w:eastAsia="es-ES"/>
        </w:rPr>
      </w:pPr>
      <w:r w:rsidRPr="00006E2A">
        <w:rPr>
          <w:rFonts w:eastAsia="Times New Roman" w:cstheme="minorHAnsi"/>
          <w:lang w:eastAsia="es-ES"/>
        </w:rPr>
        <w:t xml:space="preserve">3. los cambios en el sistema de IA y su funcionamiento predeterminados por </w:t>
      </w:r>
      <w:r>
        <w:rPr>
          <w:rFonts w:eastAsia="Times New Roman" w:cstheme="minorHAnsi"/>
          <w:lang w:eastAsia="es-ES"/>
        </w:rPr>
        <w:t>l</w:t>
      </w:r>
      <w:r>
        <w:rPr>
          <w:lang w:eastAsia="es-ES"/>
        </w:rPr>
        <w:t>a contratista y/o fabricante</w:t>
      </w:r>
      <w:r w:rsidRPr="00006E2A">
        <w:rPr>
          <w:rFonts w:eastAsia="Times New Roman" w:cstheme="minorHAnsi"/>
          <w:lang w:eastAsia="es-ES"/>
        </w:rPr>
        <w:t xml:space="preserve">, en su caso; </w:t>
      </w:r>
    </w:p>
    <w:p w14:paraId="4339FBC0" w14:textId="77777777" w:rsidR="00A217D8" w:rsidRPr="00006E2A" w:rsidRDefault="00A217D8" w:rsidP="00A217D8">
      <w:pPr>
        <w:spacing w:line="240" w:lineRule="auto"/>
        <w:jc w:val="both"/>
        <w:rPr>
          <w:rFonts w:eastAsia="Times New Roman" w:cstheme="minorHAnsi"/>
          <w:lang w:eastAsia="es-ES"/>
        </w:rPr>
      </w:pPr>
      <w:r w:rsidRPr="00006E2A">
        <w:rPr>
          <w:rFonts w:eastAsia="Times New Roman" w:cstheme="minorHAnsi"/>
          <w:lang w:eastAsia="es-ES"/>
        </w:rPr>
        <w:t xml:space="preserve">4. las medidas de vigilancia humana a que se hace referencia en la cláusula 7, incluidas las medidas técnicas establecidas para facilitar la interpretación de la información de salida del sistema de IA por parte del organismo público; </w:t>
      </w:r>
    </w:p>
    <w:p w14:paraId="227BDBEE" w14:textId="77777777" w:rsidR="00A217D8" w:rsidRPr="00006E2A" w:rsidRDefault="00A217D8" w:rsidP="00A217D8">
      <w:pPr>
        <w:spacing w:line="240" w:lineRule="auto"/>
        <w:jc w:val="both"/>
        <w:rPr>
          <w:rFonts w:eastAsia="Times New Roman" w:cstheme="minorHAnsi"/>
          <w:lang w:eastAsia="es-ES"/>
        </w:rPr>
      </w:pPr>
      <w:r w:rsidRPr="00006E2A">
        <w:rPr>
          <w:rFonts w:eastAsia="Times New Roman" w:cstheme="minorHAnsi"/>
          <w:lang w:eastAsia="es-ES"/>
        </w:rPr>
        <w:t xml:space="preserve">5. la vida útil prevista del sistema de IA, así como las medidas de mantenimiento y cuidado necesarias para garantizar el correcto funcionamiento de dicho sistema, también en lo que respecta a la actualización del software; </w:t>
      </w:r>
    </w:p>
    <w:p w14:paraId="52E7AD2A" w14:textId="5D1F3F16" w:rsidR="006F441F" w:rsidRDefault="00A217D8" w:rsidP="0095533A">
      <w:pPr>
        <w:spacing w:line="240" w:lineRule="auto"/>
        <w:jc w:val="both"/>
      </w:pPr>
      <w:r w:rsidRPr="00006E2A">
        <w:rPr>
          <w:rFonts w:eastAsia="Times New Roman" w:cstheme="minorHAnsi"/>
          <w:lang w:eastAsia="es-ES"/>
        </w:rPr>
        <w:t>6. una descripción de los mecanismos incluidos en el sistema de IA que permiten a los usuarios recopilar, almacenar e interpretar adecuadamente los archivos de registro.</w:t>
      </w:r>
    </w:p>
    <w:p w14:paraId="013F98CF" w14:textId="10B8635B" w:rsidR="00177C98" w:rsidRPr="003A5399" w:rsidRDefault="009D29D3" w:rsidP="009E27D3">
      <w:pPr>
        <w:pStyle w:val="EJIE-Titulo2"/>
      </w:pPr>
      <w:r w:rsidRPr="009E27D3">
        <w:tab/>
      </w:r>
      <w:bookmarkStart w:id="278" w:name="_Toc224597159"/>
      <w:r w:rsidR="00177C98" w:rsidRPr="003A5399">
        <w:t>RENUNCIA Y DESISTIMIENTO</w:t>
      </w:r>
      <w:bookmarkEnd w:id="268"/>
      <w:bookmarkEnd w:id="269"/>
      <w:bookmarkEnd w:id="278"/>
    </w:p>
    <w:p w14:paraId="7FD5ED00" w14:textId="3456B6FE" w:rsidR="00177C98" w:rsidRPr="00FF07BA" w:rsidRDefault="00177C98" w:rsidP="009733F7">
      <w:pPr>
        <w:pStyle w:val="EJIE-Normal"/>
      </w:pPr>
      <w:r w:rsidRPr="00FF07BA">
        <w:t xml:space="preserve">Se regirá por lo establecido en el artículo </w:t>
      </w:r>
      <w:r w:rsidR="00D611CE" w:rsidRPr="00FF07BA">
        <w:t>152</w:t>
      </w:r>
      <w:r w:rsidR="00D611CE">
        <w:t xml:space="preserve"> </w:t>
      </w:r>
      <w:r w:rsidR="00D611CE" w:rsidRPr="00FF07BA">
        <w:t>de la LCSP</w:t>
      </w:r>
      <w:r w:rsidRPr="00FF07BA">
        <w:t>.</w:t>
      </w:r>
    </w:p>
    <w:p w14:paraId="4CF214DB" w14:textId="4813E898" w:rsidR="00177C98" w:rsidRPr="00FF07BA" w:rsidRDefault="00177C98" w:rsidP="001726AF">
      <w:pPr>
        <w:pStyle w:val="EJIE-Normal"/>
        <w:numPr>
          <w:ilvl w:val="0"/>
          <w:numId w:val="82"/>
        </w:numPr>
        <w:ind w:hanging="436"/>
      </w:pPr>
      <w:r w:rsidRPr="00FF07BA">
        <w:t xml:space="preserve">En el caso de que la renuncia sea </w:t>
      </w:r>
      <w:r w:rsidRPr="009E27D3">
        <w:t>imputable a la adjudicataria</w:t>
      </w:r>
      <w:r w:rsidR="00AB7B04">
        <w:t>,</w:t>
      </w:r>
      <w:r w:rsidRPr="009E27D3">
        <w:t xml:space="preserve"> EJIE acreditará</w:t>
      </w:r>
      <w:r w:rsidRPr="00FF07BA">
        <w:t xml:space="preserve"> los gastos ocasionados, que serán satisfechos íntegramente por la empresa adjudicataria</w:t>
      </w:r>
      <w:r w:rsidR="00020D00">
        <w:t>.</w:t>
      </w:r>
    </w:p>
    <w:p w14:paraId="7E1704AC" w14:textId="3ECEF1C0" w:rsidR="00177C98" w:rsidRPr="00FF07BA" w:rsidRDefault="00177C98" w:rsidP="001726AF">
      <w:pPr>
        <w:pStyle w:val="EJIE-Normal"/>
        <w:numPr>
          <w:ilvl w:val="0"/>
          <w:numId w:val="82"/>
        </w:numPr>
        <w:ind w:hanging="436"/>
      </w:pPr>
      <w:r w:rsidRPr="00FF07BA">
        <w:t xml:space="preserve">El desistimiento del procedimiento deberá estar fundado en una infracción no subsanable de las normas de preparación del contrato o de las reguladoras del procedimiento de adjudicación, debiendo </w:t>
      </w:r>
      <w:r w:rsidRPr="00FF07BA">
        <w:lastRenderedPageBreak/>
        <w:t>justificarse en el expediente la concurrencia de la causa. El desistimiento no impedirá la iniciación inmediata de un nuevo procedimiento de licitación</w:t>
      </w:r>
      <w:r w:rsidR="00020D00">
        <w:t>.</w:t>
      </w:r>
    </w:p>
    <w:p w14:paraId="541B48FF" w14:textId="77777777" w:rsidR="00177C98" w:rsidRPr="009E27D3" w:rsidRDefault="00177C98" w:rsidP="009E27D3">
      <w:pPr>
        <w:pStyle w:val="EJIE-Titulo2"/>
      </w:pPr>
      <w:bookmarkStart w:id="279" w:name="_Toc469478563"/>
      <w:r w:rsidRPr="009E27D3">
        <w:tab/>
      </w:r>
      <w:bookmarkStart w:id="280" w:name="_Toc535484414"/>
      <w:bookmarkStart w:id="281" w:name="_Toc224597160"/>
      <w:r w:rsidRPr="009E27D3">
        <w:t>RESCISIÓN Y RESOLUCIÓN DEL CONTRATO</w:t>
      </w:r>
      <w:bookmarkEnd w:id="279"/>
      <w:bookmarkEnd w:id="280"/>
      <w:bookmarkEnd w:id="281"/>
    </w:p>
    <w:p w14:paraId="35CC4B0F" w14:textId="34CFF60A" w:rsidR="00177C98" w:rsidRDefault="00177C98" w:rsidP="009733F7">
      <w:pPr>
        <w:pStyle w:val="EJIE-Normal"/>
      </w:pPr>
      <w:r w:rsidRPr="00FF07BA">
        <w:t xml:space="preserve">Son causas de rescisión y resolución del contrato, </w:t>
      </w:r>
      <w:r w:rsidR="00657E0F" w:rsidRPr="00657E0F">
        <w:t>además de l</w:t>
      </w:r>
      <w:r w:rsidRPr="00657E0F">
        <w:t xml:space="preserve">as previstas en el artículo 211 de la LCSP y 1.290 y siguientes </w:t>
      </w:r>
      <w:r w:rsidR="00B43B9B" w:rsidRPr="00657E0F">
        <w:t>del Código</w:t>
      </w:r>
      <w:r w:rsidRPr="00657E0F">
        <w:t xml:space="preserve"> Civil.</w:t>
      </w:r>
    </w:p>
    <w:p w14:paraId="291E9C33" w14:textId="2296931B" w:rsidR="003B470A" w:rsidRPr="00FF07BA" w:rsidRDefault="007600B5" w:rsidP="009733F7">
      <w:pPr>
        <w:pStyle w:val="EJIE-Normal"/>
      </w:pPr>
      <w:r>
        <w:t>Además,</w:t>
      </w:r>
      <w:r w:rsidR="003B470A">
        <w:t xml:space="preserve"> aplicarán las siguientes causas:</w:t>
      </w:r>
    </w:p>
    <w:p w14:paraId="796851EB" w14:textId="77777777" w:rsidR="00177C98" w:rsidRPr="00FF07BA" w:rsidRDefault="00177C98" w:rsidP="001726AF">
      <w:pPr>
        <w:pStyle w:val="EJIE-Normal"/>
        <w:numPr>
          <w:ilvl w:val="1"/>
          <w:numId w:val="96"/>
        </w:numPr>
        <w:ind w:hanging="447"/>
      </w:pPr>
      <w:r w:rsidRPr="00FF07BA">
        <w:t>Incumplimiento de las directrices establecidas por EJIE para la prestación de los servicios.</w:t>
      </w:r>
    </w:p>
    <w:p w14:paraId="321B8B8C" w14:textId="77777777" w:rsidR="00177C98" w:rsidRPr="00FF07BA" w:rsidRDefault="00177C98" w:rsidP="001726AF">
      <w:pPr>
        <w:pStyle w:val="EJIE-Normal"/>
        <w:numPr>
          <w:ilvl w:val="1"/>
          <w:numId w:val="96"/>
        </w:numPr>
        <w:ind w:hanging="447"/>
      </w:pPr>
      <w:r w:rsidRPr="00FF07BA">
        <w:t>Quedarán automáticamente resueltos al final del período contratado.</w:t>
      </w:r>
    </w:p>
    <w:p w14:paraId="65C55858" w14:textId="77777777" w:rsidR="00177C98" w:rsidRPr="00FF07BA" w:rsidRDefault="00177C98" w:rsidP="001726AF">
      <w:pPr>
        <w:pStyle w:val="EJIE-Normal"/>
        <w:numPr>
          <w:ilvl w:val="1"/>
          <w:numId w:val="96"/>
        </w:numPr>
        <w:ind w:hanging="447"/>
      </w:pPr>
      <w:r w:rsidRPr="00FF07BA">
        <w:t>Los que supongan un incumplimiento de las obligaciones contractuales derivadas del presente contrato.</w:t>
      </w:r>
    </w:p>
    <w:p w14:paraId="5EDB03AE" w14:textId="00C7E486" w:rsidR="00177C98" w:rsidRPr="00AE1FF2" w:rsidRDefault="00177C98" w:rsidP="001726AF">
      <w:pPr>
        <w:pStyle w:val="EJIE-Normal"/>
        <w:numPr>
          <w:ilvl w:val="1"/>
          <w:numId w:val="96"/>
        </w:numPr>
        <w:ind w:hanging="447"/>
      </w:pPr>
      <w:r w:rsidRPr="00AE1FF2">
        <w:t xml:space="preserve">Incumplimiento </w:t>
      </w:r>
      <w:r w:rsidR="00D947FC" w:rsidRPr="00AE1FF2">
        <w:t xml:space="preserve">de </w:t>
      </w:r>
      <w:r w:rsidRPr="00AE1FF2">
        <w:t>cualquiera de las obligaciones esenciales del contrato</w:t>
      </w:r>
      <w:r w:rsidR="00900932">
        <w:t>.</w:t>
      </w:r>
    </w:p>
    <w:p w14:paraId="132910A4" w14:textId="77777777" w:rsidR="00177C98" w:rsidRPr="00AE1FF2" w:rsidRDefault="00177C98" w:rsidP="001726AF">
      <w:pPr>
        <w:pStyle w:val="EJIE-Normal"/>
        <w:numPr>
          <w:ilvl w:val="1"/>
          <w:numId w:val="96"/>
        </w:numPr>
        <w:ind w:hanging="447"/>
      </w:pPr>
      <w:r w:rsidRPr="00AE1FF2">
        <w:t xml:space="preserve">Incumplimiento </w:t>
      </w:r>
      <w:r w:rsidR="00D947FC" w:rsidRPr="00AE1FF2">
        <w:t>d</w:t>
      </w:r>
      <w:r w:rsidRPr="00AE1FF2">
        <w:t>e cualquiera de las condiciones especiales de ejecución.</w:t>
      </w:r>
    </w:p>
    <w:p w14:paraId="297022AB" w14:textId="77777777" w:rsidR="00177C98" w:rsidRPr="00AE1FF2" w:rsidRDefault="00177C98" w:rsidP="001726AF">
      <w:pPr>
        <w:pStyle w:val="EJIE-Normal"/>
        <w:numPr>
          <w:ilvl w:val="1"/>
          <w:numId w:val="96"/>
        </w:numPr>
        <w:ind w:hanging="447"/>
      </w:pPr>
      <w:r w:rsidRPr="00AE1FF2">
        <w:t xml:space="preserve">Incumplimiento reiterado en los plazos totales o parciales de prestación de los servicios. </w:t>
      </w:r>
    </w:p>
    <w:p w14:paraId="4DEED1B6" w14:textId="561C42C2" w:rsidR="00177C98" w:rsidRPr="002B48D5" w:rsidRDefault="00177C98" w:rsidP="001726AF">
      <w:pPr>
        <w:pStyle w:val="EJIE-Normal"/>
        <w:numPr>
          <w:ilvl w:val="1"/>
          <w:numId w:val="96"/>
        </w:numPr>
        <w:ind w:hanging="447"/>
      </w:pPr>
      <w:r w:rsidRPr="002B48D5">
        <w:t>Inadecuación de los servicios realizados respecto de los demandados por EJIE.</w:t>
      </w:r>
    </w:p>
    <w:p w14:paraId="7D9C8296" w14:textId="77777777" w:rsidR="0040221E" w:rsidRDefault="00010FDB" w:rsidP="001726AF">
      <w:pPr>
        <w:pStyle w:val="EJIE-Normal"/>
        <w:numPr>
          <w:ilvl w:val="1"/>
          <w:numId w:val="96"/>
        </w:numPr>
        <w:ind w:hanging="447"/>
      </w:pPr>
      <w:r w:rsidRPr="002B48D5">
        <w:t>Incumplimiento en fase de ejecución del contrato, de las condiciones de solvencia acreditadas</w:t>
      </w:r>
      <w:r w:rsidR="0040221E" w:rsidRPr="002B48D5">
        <w:t>.</w:t>
      </w:r>
    </w:p>
    <w:p w14:paraId="1539E173" w14:textId="784AB810" w:rsidR="00010FDB" w:rsidRPr="002B48D5" w:rsidRDefault="0040221E" w:rsidP="001726AF">
      <w:pPr>
        <w:pStyle w:val="EJIE-Normal"/>
        <w:numPr>
          <w:ilvl w:val="1"/>
          <w:numId w:val="96"/>
        </w:numPr>
        <w:ind w:hanging="447"/>
      </w:pPr>
      <w:r>
        <w:t>Incumplimiento de las obligaciones en materia de Seguridad y ENS.</w:t>
      </w:r>
    </w:p>
    <w:p w14:paraId="113346FF" w14:textId="7F030ADD" w:rsidR="00452BA8" w:rsidRPr="00AE1FF2" w:rsidRDefault="00452BA8" w:rsidP="001726AF">
      <w:pPr>
        <w:pStyle w:val="EJIE-Normal"/>
        <w:numPr>
          <w:ilvl w:val="1"/>
          <w:numId w:val="96"/>
        </w:numPr>
        <w:ind w:hanging="447"/>
      </w:pPr>
      <w:r>
        <w:t>Que la ejecución devenga imposible y el contrato no pueda modificarse de acuerdo a lo establecido en el artículo 205 de las LCSP.</w:t>
      </w:r>
    </w:p>
    <w:p w14:paraId="60D6C973" w14:textId="77777777" w:rsidR="00967CB9" w:rsidRDefault="00177C98" w:rsidP="001726AF">
      <w:pPr>
        <w:pStyle w:val="EJIE-Normal"/>
        <w:numPr>
          <w:ilvl w:val="1"/>
          <w:numId w:val="96"/>
        </w:numPr>
        <w:ind w:hanging="447"/>
      </w:pPr>
      <w:r w:rsidRPr="00AE1FF2">
        <w:t>El impago, durante la ejecución del contrato, de los salarios por parte de</w:t>
      </w:r>
      <w:r w:rsidR="009E27D3" w:rsidRPr="00AE1FF2">
        <w:t xml:space="preserve"> </w:t>
      </w:r>
      <w:r w:rsidRPr="00AE1FF2">
        <w:t>l</w:t>
      </w:r>
      <w:r w:rsidR="009E27D3" w:rsidRPr="00AE1FF2">
        <w:t>a</w:t>
      </w:r>
      <w:r w:rsidRPr="00AE1FF2">
        <w:t xml:space="preserve"> contratista a los trabajadores</w:t>
      </w:r>
      <w:r w:rsidR="009E27D3" w:rsidRPr="00AE1FF2">
        <w:t xml:space="preserve"> y trabajadoras</w:t>
      </w:r>
      <w:r w:rsidRPr="00AE1FF2">
        <w:t xml:space="preserve"> que estuvieran participando en la misma</w:t>
      </w:r>
      <w:r w:rsidRPr="00FF07BA">
        <w:t xml:space="preserve">, o el incumplimiento de las condiciones establecidas en los Convenios colectivos en vigor </w:t>
      </w:r>
      <w:r w:rsidRPr="00AE1FF2">
        <w:t>para estos trabajadores</w:t>
      </w:r>
      <w:r w:rsidR="009E27D3">
        <w:t xml:space="preserve"> y trabajadoras</w:t>
      </w:r>
      <w:r w:rsidRPr="00FF07BA">
        <w:t xml:space="preserve"> también durante la ejecución del contrato</w:t>
      </w:r>
      <w:r w:rsidR="00967CB9" w:rsidRPr="00FF07BA">
        <w:t>.</w:t>
      </w:r>
    </w:p>
    <w:p w14:paraId="5DF019EB" w14:textId="6C5E759C" w:rsidR="00177C98" w:rsidRPr="00FF07BA" w:rsidRDefault="00967CB9" w:rsidP="001726AF">
      <w:pPr>
        <w:pStyle w:val="EJIE-Normal"/>
        <w:numPr>
          <w:ilvl w:val="1"/>
          <w:numId w:val="96"/>
        </w:numPr>
        <w:ind w:hanging="447"/>
      </w:pPr>
      <w:r>
        <w:t>La no aplicación de sanciones a personas pertenecientes a la plantilla de la empresa  contratista que, en aplicación contratista del protocolo contra el acoso moral, protocolo contra el acoso sexual y por razón de sexo y  del protocolo contra el acoso por orientación sexual, identidad de género y/o expresión de género en el trabajo</w:t>
      </w:r>
      <w:r>
        <w:rPr>
          <w:lang w:val="es-ES_tradnl" w:eastAsia="es-ES_tradnl"/>
        </w:rPr>
        <w:t xml:space="preserve"> de EJIE, vigentes y </w:t>
      </w:r>
      <w:r w:rsidRPr="00D913E7">
        <w:rPr>
          <w:lang w:val="es-ES_tradnl" w:eastAsia="es-ES_tradnl"/>
        </w:rPr>
        <w:t>publicado</w:t>
      </w:r>
      <w:r>
        <w:rPr>
          <w:lang w:val="es-ES_tradnl" w:eastAsia="es-ES_tradnl"/>
        </w:rPr>
        <w:t>s</w:t>
      </w:r>
      <w:r w:rsidRPr="00D913E7">
        <w:rPr>
          <w:lang w:val="es-ES_tradnl" w:eastAsia="es-ES_tradnl"/>
        </w:rPr>
        <w:t xml:space="preserve"> en </w:t>
      </w:r>
      <w:hyperlink r:id="rId49" w:history="1">
        <w:r w:rsidR="00F67604">
          <w:rPr>
            <w:rStyle w:val="Hipervnculo"/>
            <w:rFonts w:asciiTheme="minorHAnsi" w:hAnsiTheme="minorHAnsi" w:cstheme="minorHAnsi"/>
            <w:lang w:val="es-ES_tradnl" w:eastAsia="es-ES_tradnl"/>
          </w:rPr>
          <w:t>www.ejie.eus</w:t>
        </w:r>
      </w:hyperlink>
      <w:r w:rsidRPr="00D913E7">
        <w:t>, en</w:t>
      </w:r>
      <w:r>
        <w:t xml:space="preserve"> los lugares a los que alcanza el poder de dirección de EJIE, y en el ámbito y vigencia de los servicios objeto de contratación,  cuando hayan sido declaradas por la asesoría confidencial de EJIE de forma fundada, parte activa de un caso de acoso</w:t>
      </w:r>
      <w:r w:rsidR="00177C98" w:rsidRPr="00FF07BA">
        <w:t>.</w:t>
      </w:r>
    </w:p>
    <w:p w14:paraId="2F873D8A" w14:textId="77777777" w:rsidR="00E526C4" w:rsidRPr="00FF07BA" w:rsidRDefault="00177C98" w:rsidP="00E526C4">
      <w:pPr>
        <w:pStyle w:val="EJIE-Normal"/>
        <w:ind w:left="0"/>
      </w:pPr>
      <w:r w:rsidRPr="00FF07BA">
        <w:t>Quedan calificadas como obligación contractual esencial, además de las calificadas en el pliego y normativa contractual, las siguientes</w:t>
      </w:r>
      <w:r w:rsidR="00E526C4" w:rsidRPr="00FF07BA">
        <w:t xml:space="preserve">: </w:t>
      </w:r>
    </w:p>
    <w:p w14:paraId="7250A3C8" w14:textId="77777777" w:rsidR="00E526C4" w:rsidRPr="00FF07BA" w:rsidRDefault="00E526C4" w:rsidP="001726AF">
      <w:pPr>
        <w:pStyle w:val="EJIE-Normal"/>
        <w:numPr>
          <w:ilvl w:val="1"/>
          <w:numId w:val="96"/>
        </w:numPr>
        <w:ind w:hanging="447"/>
      </w:pPr>
      <w:r w:rsidRPr="00FF07BA">
        <w:t xml:space="preserve">El compromiso de adscripción de medios personales y materiales. </w:t>
      </w:r>
    </w:p>
    <w:p w14:paraId="1AA828E5" w14:textId="77777777" w:rsidR="00E526C4" w:rsidRDefault="00E526C4" w:rsidP="001726AF">
      <w:pPr>
        <w:pStyle w:val="EJIE-Normal"/>
        <w:numPr>
          <w:ilvl w:val="1"/>
          <w:numId w:val="96"/>
        </w:numPr>
        <w:ind w:hanging="447"/>
      </w:pPr>
      <w:r>
        <w:t>Las obligaciones en materia de subcontratación</w:t>
      </w:r>
      <w:r w:rsidRPr="00FF07BA">
        <w:t>, en el caso de que haya</w:t>
      </w:r>
      <w:r>
        <w:t>n</w:t>
      </w:r>
      <w:r w:rsidRPr="00FF07BA">
        <w:t xml:space="preserve"> sido establecida</w:t>
      </w:r>
      <w:r>
        <w:t>s</w:t>
      </w:r>
      <w:r w:rsidRPr="00FF07BA">
        <w:t>.</w:t>
      </w:r>
    </w:p>
    <w:p w14:paraId="403588C5" w14:textId="74F48C8C" w:rsidR="00E526C4" w:rsidRPr="00BD220B" w:rsidRDefault="00E526C4" w:rsidP="001726AF">
      <w:pPr>
        <w:pStyle w:val="EJIE-Normal"/>
        <w:numPr>
          <w:ilvl w:val="1"/>
          <w:numId w:val="96"/>
        </w:numPr>
        <w:ind w:hanging="447"/>
      </w:pPr>
      <w:r w:rsidRPr="00BD220B">
        <w:t xml:space="preserve">Cumplimiento de obligaciones en materia de </w:t>
      </w:r>
      <w:r w:rsidR="008C69AC" w:rsidRPr="00BD220B">
        <w:t>Seguridad y ENS</w:t>
      </w:r>
      <w:r w:rsidR="008C69AC">
        <w:t>.</w:t>
      </w:r>
    </w:p>
    <w:p w14:paraId="60CCD484" w14:textId="77777777" w:rsidR="00E526C4" w:rsidRDefault="00E526C4" w:rsidP="001726AF">
      <w:pPr>
        <w:pStyle w:val="EJIE-Normal"/>
        <w:numPr>
          <w:ilvl w:val="1"/>
          <w:numId w:val="96"/>
        </w:numPr>
        <w:ind w:hanging="447"/>
      </w:pPr>
      <w:r>
        <w:t>En materia de protección de datos personales, si la ejecución del contrato requiere el tratamiento por la contratista de datos personales por cuenta de la/del responsable del tratamiento, aquella deberá:</w:t>
      </w:r>
    </w:p>
    <w:p w14:paraId="2D01BBD3" w14:textId="77777777" w:rsidR="00E526C4" w:rsidRDefault="00E526C4" w:rsidP="001726AF">
      <w:pPr>
        <w:pStyle w:val="EJIE-Normal"/>
        <w:numPr>
          <w:ilvl w:val="2"/>
          <w:numId w:val="96"/>
        </w:numPr>
      </w:pPr>
      <w:r>
        <w:lastRenderedPageBreak/>
        <w:t>Cumplir con la finalidad recogida en este pliego para la cual se han cedido los datos.</w:t>
      </w:r>
    </w:p>
    <w:p w14:paraId="368F4866" w14:textId="77777777" w:rsidR="00E526C4" w:rsidRDefault="00E526C4" w:rsidP="001726AF">
      <w:pPr>
        <w:pStyle w:val="EJIE-Normal"/>
        <w:numPr>
          <w:ilvl w:val="2"/>
          <w:numId w:val="96"/>
        </w:numPr>
      </w:pP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31D9341E" w14:textId="77777777" w:rsidR="00E526C4" w:rsidRDefault="00E526C4" w:rsidP="001726AF">
      <w:pPr>
        <w:pStyle w:val="EJIE-Normal"/>
        <w:numPr>
          <w:ilvl w:val="2"/>
          <w:numId w:val="96"/>
        </w:numPr>
      </w:pPr>
      <w:r>
        <w:t>No modificar la/las subcontratista/s, indicada/s por la contratista en su oferta con la/las que se hayan subcontratado los servidores o los servicios asociados a los mismos, sin previa comunicación al órgano de contratación.</w:t>
      </w:r>
    </w:p>
    <w:p w14:paraId="74B12C2D" w14:textId="77777777" w:rsidR="00E526C4" w:rsidRPr="00397272" w:rsidRDefault="00E526C4" w:rsidP="001726AF">
      <w:pPr>
        <w:pStyle w:val="Prrafodelista"/>
        <w:numPr>
          <w:ilvl w:val="2"/>
          <w:numId w:val="96"/>
        </w:numPr>
        <w:rPr>
          <w:rFonts w:eastAsia="Times New Roman" w:cstheme="minorHAnsi"/>
          <w:lang w:eastAsia="es-ES"/>
        </w:rPr>
      </w:pPr>
      <w:r w:rsidRPr="00397272">
        <w:rPr>
          <w:rFonts w:eastAsia="Times New Roman" w:cstheme="minorHAnsi"/>
          <w:lang w:eastAsia="es-ES"/>
        </w:rPr>
        <w:t xml:space="preserve">El Encargado garantizará, en todo caso, la confidencialidad de los datos que, no siendo públicos o notorios, se encuentren relacionados con el objeto del contrato, haciéndose responsable del uso indebido por parte de sus trabajadores. </w:t>
      </w:r>
    </w:p>
    <w:p w14:paraId="4BF8ACEA" w14:textId="77777777" w:rsidR="00E526C4" w:rsidRPr="00FF07BA" w:rsidRDefault="00E526C4" w:rsidP="001726AF">
      <w:pPr>
        <w:pStyle w:val="EJIE-Normal"/>
        <w:numPr>
          <w:ilvl w:val="2"/>
          <w:numId w:val="96"/>
        </w:numPr>
      </w:pPr>
      <w:r>
        <w:t>Todas aquellas que en relación con esta materia se hallan previstas en la normativa de contratación pública.</w:t>
      </w:r>
    </w:p>
    <w:p w14:paraId="1E0E5C82" w14:textId="77777777" w:rsidR="00E526C4" w:rsidRPr="00FF07BA" w:rsidRDefault="00E526C4" w:rsidP="00E526C4">
      <w:pPr>
        <w:pStyle w:val="EJIE-Normal"/>
        <w:ind w:left="0"/>
      </w:pPr>
      <w:r>
        <w:t>Por lo que s</w:t>
      </w:r>
      <w:r w:rsidRPr="00FF07BA">
        <w:t xml:space="preserve">e establecen, así mismo, las siguientes causas de resolución adicionales a las contempladas en la normativa y pliego: </w:t>
      </w:r>
    </w:p>
    <w:p w14:paraId="196408FF" w14:textId="77777777" w:rsidR="00CC349C" w:rsidRDefault="00E526C4" w:rsidP="001726AF">
      <w:pPr>
        <w:pStyle w:val="EJIE-Normal"/>
        <w:numPr>
          <w:ilvl w:val="1"/>
          <w:numId w:val="96"/>
        </w:numPr>
      </w:pPr>
      <w:r w:rsidRPr="00FF07BA">
        <w:t>Incumplimiento de la normativa y cláusulas en materia de seguridad y salud laboral.</w:t>
      </w:r>
    </w:p>
    <w:p w14:paraId="071A36F9" w14:textId="77777777" w:rsidR="00177C98" w:rsidRPr="00FF07BA" w:rsidRDefault="00177C98" w:rsidP="001726AF">
      <w:pPr>
        <w:pStyle w:val="EJIE-Normal"/>
        <w:numPr>
          <w:ilvl w:val="1"/>
          <w:numId w:val="96"/>
        </w:numPr>
      </w:pPr>
      <w:r w:rsidRPr="004126C6">
        <w:t>El incumplimiento de la normativa y cláusulas en materia de subcontratación.</w:t>
      </w:r>
    </w:p>
    <w:p w14:paraId="13BB9413" w14:textId="77777777" w:rsidR="00177C98" w:rsidRPr="009E27D3" w:rsidRDefault="00177C98" w:rsidP="009E27D3">
      <w:pPr>
        <w:pStyle w:val="EJIE-Titulo2"/>
      </w:pPr>
      <w:bookmarkStart w:id="282" w:name="_Toc469478564"/>
      <w:r w:rsidRPr="009E27D3">
        <w:tab/>
      </w:r>
      <w:bookmarkStart w:id="283" w:name="_Toc535484415"/>
      <w:bookmarkStart w:id="284" w:name="_Toc224597161"/>
      <w:r w:rsidRPr="009E27D3">
        <w:t>RÉGIMEN DE RECURSOS</w:t>
      </w:r>
      <w:bookmarkEnd w:id="282"/>
      <w:bookmarkEnd w:id="283"/>
      <w:bookmarkEnd w:id="284"/>
    </w:p>
    <w:p w14:paraId="1E2C576C" w14:textId="77777777" w:rsidR="00177C98" w:rsidRPr="009E27D3" w:rsidRDefault="00177C98" w:rsidP="001726AF">
      <w:pPr>
        <w:pStyle w:val="EJIE-Titulo3"/>
        <w:numPr>
          <w:ilvl w:val="2"/>
          <w:numId w:val="98"/>
        </w:numPr>
      </w:pPr>
      <w:bookmarkStart w:id="285" w:name="_Toc224597162"/>
      <w:r w:rsidRPr="009E27D3">
        <w:t>Recurso en materia de contratación:</w:t>
      </w:r>
      <w:bookmarkEnd w:id="285"/>
    </w:p>
    <w:p w14:paraId="70FD9FB3" w14:textId="77777777" w:rsidR="00A60A2D" w:rsidRDefault="0018603D" w:rsidP="00A60A2D">
      <w:pPr>
        <w:pStyle w:val="EJIE-Normal"/>
      </w:pPr>
      <w:r w:rsidRPr="00FF07BA">
        <w:t>En el supuesto de</w:t>
      </w:r>
      <w:r w:rsidR="00177C98" w:rsidRPr="00FF07BA">
        <w:t xml:space="preserve"> contratos </w:t>
      </w:r>
      <w:r w:rsidRPr="00FF07BA">
        <w:t>con</w:t>
      </w:r>
      <w:r w:rsidR="00177C98" w:rsidRPr="00FF07BA">
        <w:t xml:space="preserve"> valor estimado superior a cien mil euros, el presente pliego y el pliego de prescripciones técnicas, los actos de trámite del procedimiento que decidan directa o indirectamente sobre la adjudicación o que determinen la imposibilidad de continuar en el procedimiento, o produzcan indefensión o perjuicio irreparable, relativo a este expediente de contratación, podrán ser recurridos potestativamente mediante el recurso especial en materia de contratación contemplado en el artículo 44 de la LCSP. El recurso deberá interponerse en el Registro del órgano de contratación o en el órgano competente para resolver (en el Órgano Administrativo de Recursos Contractuales de la Comunidad Autónoma de Euskadi), en el plazo de quince días hábiles contados a partir del día siguiente a aquel en que se remita la notificación del acto impugnado.</w:t>
      </w:r>
    </w:p>
    <w:p w14:paraId="73F1DA64" w14:textId="77777777" w:rsidR="00A60A2D" w:rsidRDefault="00A60A2D" w:rsidP="00A60A2D">
      <w:pPr>
        <w:pStyle w:val="EJIE-Titulo3"/>
      </w:pPr>
      <w:bookmarkStart w:id="286" w:name="_Toc209549178"/>
      <w:bookmarkStart w:id="287" w:name="_Toc224597163"/>
      <w:r>
        <w:t>Recurso administrativo</w:t>
      </w:r>
      <w:bookmarkEnd w:id="286"/>
      <w:bookmarkEnd w:id="287"/>
    </w:p>
    <w:p w14:paraId="2054235E" w14:textId="77777777" w:rsidR="00A60A2D" w:rsidRDefault="00A60A2D" w:rsidP="00A60A2D">
      <w:pPr>
        <w:ind w:left="1068"/>
        <w:jc w:val="both"/>
      </w:pPr>
      <w:r>
        <w:t>Ante el titular del departamento al que está adscrito EJIE.</w:t>
      </w:r>
      <w:bookmarkStart w:id="288" w:name="_Toc209549179"/>
      <w:bookmarkEnd w:id="288"/>
    </w:p>
    <w:p w14:paraId="193127C2" w14:textId="5FDCB021" w:rsidR="00177C98" w:rsidRPr="009E27D3" w:rsidRDefault="00177C98" w:rsidP="001726AF">
      <w:pPr>
        <w:pStyle w:val="EJIE-Titulo3"/>
        <w:numPr>
          <w:ilvl w:val="2"/>
          <w:numId w:val="98"/>
        </w:numPr>
      </w:pPr>
      <w:bookmarkStart w:id="289" w:name="_Toc224597164"/>
      <w:r w:rsidRPr="009E27D3">
        <w:t>Causas de invalidez</w:t>
      </w:r>
      <w:bookmarkEnd w:id="289"/>
    </w:p>
    <w:p w14:paraId="0DCF088F" w14:textId="3939C3D9" w:rsidR="00177C98" w:rsidRPr="00FF07BA" w:rsidRDefault="00993BBC" w:rsidP="006E6E4D">
      <w:pPr>
        <w:pStyle w:val="EJIE-Normal"/>
        <w:rPr>
          <w:b/>
        </w:rPr>
      </w:pPr>
      <w:r>
        <w:t>La invalidez de los contratos por causas reconocidas en derecho civil se sujetará</w:t>
      </w:r>
      <w:r w:rsidR="00177C98" w:rsidRPr="00FF07BA">
        <w:t xml:space="preserve"> a los requisitos y plazos de ejercicio de las acciones establecidas en el ordenamiento civil.</w:t>
      </w:r>
    </w:p>
    <w:p w14:paraId="5A880993" w14:textId="77777777" w:rsidR="00177C98" w:rsidRPr="009E27D3" w:rsidRDefault="00177C98" w:rsidP="009E27D3">
      <w:pPr>
        <w:pStyle w:val="EJIE-Titulo2"/>
      </w:pPr>
      <w:bookmarkStart w:id="290" w:name="_Toc341954502"/>
      <w:bookmarkStart w:id="291" w:name="_Toc469478565"/>
      <w:r w:rsidRPr="009E27D3">
        <w:lastRenderedPageBreak/>
        <w:tab/>
      </w:r>
      <w:bookmarkStart w:id="292" w:name="_Toc535484416"/>
      <w:bookmarkStart w:id="293" w:name="_Toc224597165"/>
      <w:r w:rsidRPr="009E27D3">
        <w:t>SOMETIMIENTO VOLUNTARIO A TRIBUNALES</w:t>
      </w:r>
      <w:bookmarkEnd w:id="290"/>
      <w:bookmarkEnd w:id="291"/>
      <w:bookmarkEnd w:id="292"/>
      <w:bookmarkEnd w:id="293"/>
    </w:p>
    <w:p w14:paraId="67517E9B" w14:textId="77777777" w:rsidR="00126D13" w:rsidRPr="00FF07BA" w:rsidRDefault="00177C98" w:rsidP="00126D13">
      <w:pPr>
        <w:pStyle w:val="EJIE-Normal"/>
      </w:pPr>
      <w:r w:rsidRPr="00FF07BA">
        <w:t>Para los conflictos que puedan surgir entre las partes, éstas se someten voluntariamente a los Juzgados y Tribunales de Vitoria-Gasteiz.</w:t>
      </w:r>
    </w:p>
    <w:p w14:paraId="3C72DEDE" w14:textId="5C8FDD77" w:rsidR="00126D13" w:rsidRDefault="00126D13" w:rsidP="00126D13">
      <w:pPr>
        <w:pStyle w:val="EJIE-Titulo2"/>
      </w:pPr>
      <w:r w:rsidRPr="009E27D3">
        <w:tab/>
      </w:r>
      <w:bookmarkStart w:id="294" w:name="_Toc224597166"/>
      <w:r>
        <w:t>AUTENTICIDAD Y CUSTODIA DE DOCUMENTACIÓN FIRMADA</w:t>
      </w:r>
      <w:bookmarkEnd w:id="294"/>
    </w:p>
    <w:p w14:paraId="1DDCCD55" w14:textId="77777777" w:rsidR="00126D13" w:rsidRPr="00501F81" w:rsidRDefault="00126D13" w:rsidP="00126D13">
      <w:pPr>
        <w:ind w:left="708"/>
        <w:jc w:val="both"/>
        <w:rPr>
          <w:rFonts w:eastAsia="Times New Roman" w:cstheme="minorHAnsi"/>
          <w:lang w:eastAsia="es-ES"/>
        </w:rPr>
      </w:pPr>
      <w:r w:rsidRPr="00501F81">
        <w:rPr>
          <w:rFonts w:eastAsia="Times New Roman" w:cstheme="minorHAnsi"/>
          <w:lang w:eastAsia="es-ES"/>
        </w:rPr>
        <w:t>A efectos de publicidad y transparencia, los documentos que se publican en la plataforma de licitación se corresponden con copias auténticas de los originales debidamente firmados. No obstante, por razones de seguridad y protección de datos, los documentos publicados no incluyen las firmas manuscritas o electrónicas que constan en los originales.</w:t>
      </w:r>
    </w:p>
    <w:p w14:paraId="2FE42C03" w14:textId="5EE185A5" w:rsidR="00177C98" w:rsidRDefault="00126D13" w:rsidP="00F272B0">
      <w:pPr>
        <w:ind w:left="708"/>
        <w:jc w:val="both"/>
        <w:rPr>
          <w:rFonts w:eastAsia="Times New Roman" w:cstheme="minorHAnsi"/>
          <w:lang w:eastAsia="es-ES"/>
        </w:rPr>
      </w:pPr>
      <w:r w:rsidRPr="00501F81">
        <w:rPr>
          <w:rFonts w:eastAsia="Times New Roman" w:cstheme="minorHAnsi"/>
          <w:lang w:eastAsia="es-ES"/>
        </w:rPr>
        <w:t xml:space="preserve">Los originales firmados se conservan debidamente custodiados por la entidad y estarán disponibles para su consulta por las partes legitimadas, en los términos que establezca la normativa aplicable, enviando una petición a </w:t>
      </w:r>
      <w:hyperlink r:id="rId50" w:history="1">
        <w:r w:rsidRPr="00B7063A">
          <w:rPr>
            <w:rStyle w:val="Hipervnculo"/>
            <w:rFonts w:asciiTheme="minorHAnsi" w:hAnsiTheme="minorHAnsi" w:cstheme="minorHAnsi"/>
            <w:lang w:val="es-ES_tradnl" w:eastAsia="es-ES_tradnl"/>
          </w:rPr>
          <w:t>contratacionejie@ejie.eus</w:t>
        </w:r>
      </w:hyperlink>
      <w:r w:rsidR="0072033E">
        <w:t>.</w:t>
      </w:r>
    </w:p>
    <w:p w14:paraId="71C3AEB8" w14:textId="77777777" w:rsidR="00F272B0" w:rsidRPr="00F272B0" w:rsidRDefault="00F272B0" w:rsidP="00F272B0">
      <w:pPr>
        <w:ind w:left="708"/>
        <w:jc w:val="both"/>
        <w:rPr>
          <w:rFonts w:eastAsia="Times New Roman" w:cstheme="minorHAnsi"/>
          <w:lang w:eastAsia="es-ES"/>
        </w:rPr>
      </w:pPr>
    </w:p>
    <w:p w14:paraId="6E908A6C" w14:textId="77777777" w:rsidR="00177C98" w:rsidRPr="009E27D3" w:rsidRDefault="003A5788" w:rsidP="001726AF">
      <w:pPr>
        <w:pStyle w:val="EJIE-Titulo1"/>
        <w:numPr>
          <w:ilvl w:val="0"/>
          <w:numId w:val="99"/>
        </w:numPr>
        <w:ind w:left="426"/>
      </w:pPr>
      <w:bookmarkStart w:id="295" w:name="_Toc224597167"/>
      <w:r>
        <w:lastRenderedPageBreak/>
        <w:t>ANEXOS</w:t>
      </w:r>
      <w:bookmarkEnd w:id="295"/>
    </w:p>
    <w:p w14:paraId="3A1B40BA" w14:textId="55F54856" w:rsidR="001503D1" w:rsidRPr="009E27D3" w:rsidRDefault="001851FE" w:rsidP="00842320">
      <w:pPr>
        <w:pStyle w:val="EJIE-Titulo2"/>
        <w:pBdr>
          <w:bottom w:val="single" w:sz="4" w:space="0" w:color="31849B" w:themeColor="accent5" w:themeShade="BF"/>
        </w:pBdr>
      </w:pPr>
      <w:bookmarkStart w:id="296" w:name="_Toc469478566"/>
      <w:r>
        <w:tab/>
      </w:r>
      <w:bookmarkStart w:id="297" w:name="_Toc224597168"/>
      <w:r w:rsidR="009F3D76">
        <w:t>Í</w:t>
      </w:r>
      <w:r w:rsidR="001503D1" w:rsidRPr="009E27D3">
        <w:t>NDICE DE ANEXOS</w:t>
      </w:r>
      <w:bookmarkEnd w:id="297"/>
      <w:r w:rsidR="001503D1" w:rsidRPr="009E27D3">
        <w:t xml:space="preserve"> </w:t>
      </w:r>
    </w:p>
    <w:p w14:paraId="7A3CEBB6" w14:textId="77777777" w:rsidR="008F575A" w:rsidRDefault="008F575A" w:rsidP="008F575A">
      <w:pPr>
        <w:pStyle w:val="EJIE-Normal"/>
        <w:ind w:left="0"/>
      </w:pPr>
      <w:bookmarkStart w:id="298" w:name="_Toc535484418"/>
    </w:p>
    <w:tbl>
      <w:tblPr>
        <w:tblStyle w:val="Tablaconcuadrcula"/>
        <w:tblW w:w="5000" w:type="pct"/>
        <w:tblLook w:val="04A0" w:firstRow="1" w:lastRow="0" w:firstColumn="1" w:lastColumn="0" w:noHBand="0" w:noVBand="1"/>
      </w:tblPr>
      <w:tblGrid>
        <w:gridCol w:w="437"/>
        <w:gridCol w:w="9299"/>
      </w:tblGrid>
      <w:tr w:rsidR="003760EA" w14:paraId="3927A6EB" w14:textId="77777777">
        <w:tc>
          <w:tcPr>
            <w:tcW w:w="5000" w:type="pct"/>
            <w:gridSpan w:val="2"/>
          </w:tcPr>
          <w:p w14:paraId="0E2B960A" w14:textId="77777777" w:rsidR="008F575A" w:rsidRDefault="008F575A">
            <w:pPr>
              <w:rPr>
                <w:lang w:eastAsia="es-ES"/>
              </w:rPr>
            </w:pPr>
            <w:r w:rsidRPr="0074249F">
              <w:rPr>
                <w:b/>
                <w:bCs/>
                <w:lang w:eastAsia="es-ES"/>
              </w:rPr>
              <w:t>En fase de licitación</w:t>
            </w:r>
            <w:r>
              <w:rPr>
                <w:b/>
                <w:bCs/>
                <w:lang w:eastAsia="es-ES"/>
              </w:rPr>
              <w:t xml:space="preserve"> </w:t>
            </w:r>
          </w:p>
        </w:tc>
      </w:tr>
      <w:tr w:rsidR="007A3B78" w14:paraId="7FDAF591" w14:textId="77777777">
        <w:tc>
          <w:tcPr>
            <w:tcW w:w="224" w:type="pct"/>
          </w:tcPr>
          <w:p w14:paraId="413B626F" w14:textId="2CEAA817" w:rsidR="008F575A" w:rsidRDefault="006616DD">
            <w:pPr>
              <w:rPr>
                <w:lang w:eastAsia="es-ES"/>
              </w:rPr>
            </w:pPr>
            <w:r>
              <w:rPr>
                <w:rFonts w:ascii="MS Gothic" w:eastAsia="MS Gothic" w:hAnsi="MS Gothic" w:cstheme="minorHAnsi" w:hint="eastAsia"/>
                <w:b/>
                <w:color w:val="215868" w:themeColor="accent5" w:themeShade="80"/>
              </w:rPr>
              <w:t>☒</w:t>
            </w:r>
          </w:p>
        </w:tc>
        <w:tc>
          <w:tcPr>
            <w:tcW w:w="4776" w:type="pct"/>
          </w:tcPr>
          <w:p w14:paraId="1E3C06BB" w14:textId="79FD667C" w:rsidR="008F575A" w:rsidRDefault="008F575A">
            <w:pPr>
              <w:rPr>
                <w:lang w:eastAsia="es-ES"/>
              </w:rPr>
            </w:pPr>
            <w:r w:rsidRPr="0074249F">
              <w:rPr>
                <w:lang w:eastAsia="es-ES"/>
              </w:rPr>
              <w:t xml:space="preserve">Anexo I </w:t>
            </w:r>
            <w:r>
              <w:rPr>
                <w:lang w:eastAsia="es-ES"/>
              </w:rPr>
              <w:t xml:space="preserve">- </w:t>
            </w:r>
            <w:r w:rsidRPr="0074249F">
              <w:rPr>
                <w:lang w:eastAsia="es-ES"/>
              </w:rPr>
              <w:t>Modelo de Proposición Criterios de Fórmulas</w:t>
            </w:r>
            <w:r w:rsidR="004614A4">
              <w:rPr>
                <w:lang w:eastAsia="es-ES"/>
              </w:rPr>
              <w:t xml:space="preserve"> </w:t>
            </w:r>
            <w:r w:rsidR="004614A4" w:rsidRPr="004614A4">
              <w:rPr>
                <w:b/>
                <w:bCs/>
                <w:lang w:eastAsia="es-ES"/>
              </w:rPr>
              <w:t>(Archivo de fórmulas)</w:t>
            </w:r>
          </w:p>
        </w:tc>
      </w:tr>
      <w:tr w:rsidR="007A3B78" w14:paraId="7122DED7" w14:textId="77777777">
        <w:tc>
          <w:tcPr>
            <w:tcW w:w="224" w:type="pct"/>
          </w:tcPr>
          <w:p w14:paraId="0E0BC061" w14:textId="2DCCCB65" w:rsidR="008F575A" w:rsidRDefault="00000000">
            <w:pPr>
              <w:rPr>
                <w:lang w:eastAsia="es-ES"/>
              </w:rPr>
            </w:pPr>
            <w:sdt>
              <w:sdtPr>
                <w:rPr>
                  <w:rFonts w:cstheme="minorHAnsi"/>
                  <w:b/>
                  <w:color w:val="215868" w:themeColor="accent5" w:themeShade="80"/>
                </w:rPr>
                <w:id w:val="597840722"/>
                <w15:color w:val="FF6600"/>
                <w14:checkbox>
                  <w14:checked w14:val="1"/>
                  <w14:checkedState w14:val="2612" w14:font="MS Gothic"/>
                  <w14:uncheckedState w14:val="2610" w14:font="MS Gothic"/>
                </w14:checkbox>
              </w:sdtPr>
              <w:sdtContent>
                <w:r w:rsidR="005047C1">
                  <w:rPr>
                    <w:rFonts w:ascii="MS Gothic" w:eastAsia="MS Gothic" w:hAnsi="MS Gothic" w:cstheme="minorHAnsi" w:hint="eastAsia"/>
                    <w:b/>
                    <w:color w:val="215868" w:themeColor="accent5" w:themeShade="80"/>
                  </w:rPr>
                  <w:t>☒</w:t>
                </w:r>
              </w:sdtContent>
            </w:sdt>
          </w:p>
        </w:tc>
        <w:tc>
          <w:tcPr>
            <w:tcW w:w="4776" w:type="pct"/>
          </w:tcPr>
          <w:p w14:paraId="73DFF0B9" w14:textId="77777777" w:rsidR="008F575A" w:rsidRDefault="008F575A">
            <w:pPr>
              <w:rPr>
                <w:lang w:eastAsia="es-ES"/>
              </w:rPr>
            </w:pPr>
            <w:r w:rsidRPr="0074249F">
              <w:rPr>
                <w:lang w:eastAsia="es-ES"/>
              </w:rPr>
              <w:t xml:space="preserve">Anexo II </w:t>
            </w:r>
            <w:r>
              <w:rPr>
                <w:lang w:eastAsia="es-ES"/>
              </w:rPr>
              <w:t xml:space="preserve">- </w:t>
            </w:r>
            <w:r w:rsidRPr="0074249F">
              <w:rPr>
                <w:lang w:eastAsia="es-ES"/>
              </w:rPr>
              <w:t>Compromiso de adscripción de medios personales y materiales</w:t>
            </w:r>
          </w:p>
        </w:tc>
      </w:tr>
      <w:tr w:rsidR="007A3B78" w14:paraId="2B4859B7" w14:textId="77777777">
        <w:tc>
          <w:tcPr>
            <w:tcW w:w="224" w:type="pct"/>
          </w:tcPr>
          <w:p w14:paraId="61CBE533" w14:textId="669099E2" w:rsidR="008F575A" w:rsidRDefault="006616DD">
            <w:pPr>
              <w:rPr>
                <w:lang w:eastAsia="es-ES"/>
              </w:rPr>
            </w:pPr>
            <w:r>
              <w:rPr>
                <w:rFonts w:ascii="MS Gothic" w:eastAsia="MS Gothic" w:hAnsi="MS Gothic" w:cstheme="minorHAnsi" w:hint="eastAsia"/>
                <w:b/>
                <w:color w:val="215868" w:themeColor="accent5" w:themeShade="80"/>
              </w:rPr>
              <w:t>☒</w:t>
            </w:r>
          </w:p>
        </w:tc>
        <w:tc>
          <w:tcPr>
            <w:tcW w:w="4776" w:type="pct"/>
          </w:tcPr>
          <w:p w14:paraId="6624C28C" w14:textId="77777777" w:rsidR="008F575A" w:rsidRDefault="008F575A">
            <w:pPr>
              <w:rPr>
                <w:lang w:eastAsia="es-ES"/>
              </w:rPr>
            </w:pPr>
            <w:r w:rsidRPr="0074249F">
              <w:rPr>
                <w:lang w:eastAsia="es-ES"/>
              </w:rPr>
              <w:t xml:space="preserve">Anexo III </w:t>
            </w:r>
            <w:r>
              <w:rPr>
                <w:lang w:eastAsia="es-ES"/>
              </w:rPr>
              <w:t xml:space="preserve">- </w:t>
            </w:r>
            <w:r w:rsidRPr="0074249F">
              <w:rPr>
                <w:lang w:eastAsia="es-ES"/>
              </w:rPr>
              <w:t>Igualdad entre hombres y Mujeres</w:t>
            </w:r>
          </w:p>
        </w:tc>
      </w:tr>
      <w:tr w:rsidR="007A3B78" w14:paraId="526DAAE7" w14:textId="77777777">
        <w:tc>
          <w:tcPr>
            <w:tcW w:w="224" w:type="pct"/>
          </w:tcPr>
          <w:p w14:paraId="11A687B1" w14:textId="2D18390C" w:rsidR="008F575A" w:rsidRDefault="00D44545">
            <w:pPr>
              <w:rPr>
                <w:lang w:eastAsia="es-ES"/>
              </w:rPr>
            </w:pPr>
            <w:r>
              <w:rPr>
                <w:rFonts w:ascii="MS Gothic" w:eastAsia="MS Gothic" w:hAnsi="MS Gothic" w:cstheme="minorHAnsi" w:hint="eastAsia"/>
                <w:b/>
                <w:color w:val="215868" w:themeColor="accent5" w:themeShade="80"/>
              </w:rPr>
              <w:t>☒</w:t>
            </w:r>
          </w:p>
        </w:tc>
        <w:tc>
          <w:tcPr>
            <w:tcW w:w="4776" w:type="pct"/>
          </w:tcPr>
          <w:p w14:paraId="3CB04C58" w14:textId="77777777" w:rsidR="008F575A" w:rsidRDefault="008F575A">
            <w:pPr>
              <w:rPr>
                <w:lang w:eastAsia="es-ES"/>
              </w:rPr>
            </w:pPr>
            <w:r w:rsidRPr="0074249F">
              <w:rPr>
                <w:lang w:eastAsia="es-ES"/>
              </w:rPr>
              <w:t xml:space="preserve">Anexo IV </w:t>
            </w:r>
            <w:r>
              <w:rPr>
                <w:lang w:eastAsia="es-ES"/>
              </w:rPr>
              <w:t xml:space="preserve">- </w:t>
            </w:r>
            <w:r w:rsidRPr="0074249F">
              <w:rPr>
                <w:lang w:eastAsia="es-ES"/>
              </w:rPr>
              <w:t>Notificación Electrónica</w:t>
            </w:r>
          </w:p>
        </w:tc>
      </w:tr>
      <w:tr w:rsidR="007A3B78" w14:paraId="59BD7E6E" w14:textId="77777777">
        <w:tc>
          <w:tcPr>
            <w:tcW w:w="224" w:type="pct"/>
          </w:tcPr>
          <w:p w14:paraId="54423F13" w14:textId="29D2D91C" w:rsidR="008F575A" w:rsidRDefault="00D44545">
            <w:pPr>
              <w:rPr>
                <w:lang w:eastAsia="es-ES"/>
              </w:rPr>
            </w:pPr>
            <w:r>
              <w:rPr>
                <w:rFonts w:ascii="MS Gothic" w:eastAsia="MS Gothic" w:hAnsi="MS Gothic" w:cstheme="minorHAnsi" w:hint="eastAsia"/>
                <w:b/>
                <w:color w:val="215868" w:themeColor="accent5" w:themeShade="80"/>
              </w:rPr>
              <w:t>☒</w:t>
            </w:r>
          </w:p>
        </w:tc>
        <w:tc>
          <w:tcPr>
            <w:tcW w:w="4776" w:type="pct"/>
          </w:tcPr>
          <w:p w14:paraId="0C7AAFF8" w14:textId="77777777" w:rsidR="008F575A" w:rsidRDefault="008F575A">
            <w:pPr>
              <w:rPr>
                <w:lang w:eastAsia="es-ES"/>
              </w:rPr>
            </w:pPr>
            <w:r w:rsidRPr="0074249F">
              <w:rPr>
                <w:lang w:eastAsia="es-ES"/>
              </w:rPr>
              <w:t xml:space="preserve">Anexo V </w:t>
            </w:r>
            <w:r>
              <w:rPr>
                <w:lang w:eastAsia="es-ES"/>
              </w:rPr>
              <w:t xml:space="preserve">- </w:t>
            </w:r>
            <w:r w:rsidRPr="0074249F">
              <w:rPr>
                <w:lang w:eastAsia="es-ES"/>
              </w:rPr>
              <w:t>Confidencialidad</w:t>
            </w:r>
          </w:p>
        </w:tc>
      </w:tr>
      <w:tr w:rsidR="007A3B78" w14:paraId="194E73F7" w14:textId="77777777">
        <w:tc>
          <w:tcPr>
            <w:tcW w:w="224" w:type="pct"/>
          </w:tcPr>
          <w:p w14:paraId="55A82AC9" w14:textId="770233BC" w:rsidR="008F575A" w:rsidRDefault="00D44545">
            <w:pPr>
              <w:rPr>
                <w:lang w:eastAsia="es-ES"/>
              </w:rPr>
            </w:pPr>
            <w:r>
              <w:rPr>
                <w:rFonts w:ascii="MS Gothic" w:eastAsia="MS Gothic" w:hAnsi="MS Gothic" w:cstheme="minorHAnsi" w:hint="eastAsia"/>
                <w:b/>
                <w:color w:val="215868" w:themeColor="accent5" w:themeShade="80"/>
              </w:rPr>
              <w:t>☒</w:t>
            </w:r>
          </w:p>
        </w:tc>
        <w:tc>
          <w:tcPr>
            <w:tcW w:w="4776" w:type="pct"/>
          </w:tcPr>
          <w:p w14:paraId="2F7E3F48" w14:textId="77777777" w:rsidR="008F575A" w:rsidRDefault="008F575A">
            <w:pPr>
              <w:rPr>
                <w:lang w:eastAsia="es-ES"/>
              </w:rPr>
            </w:pPr>
            <w:r w:rsidRPr="0074249F">
              <w:rPr>
                <w:lang w:eastAsia="es-ES"/>
              </w:rPr>
              <w:t xml:space="preserve">Anexo VI </w:t>
            </w:r>
            <w:r>
              <w:rPr>
                <w:lang w:eastAsia="es-ES"/>
              </w:rPr>
              <w:t xml:space="preserve">- </w:t>
            </w:r>
            <w:r w:rsidRPr="0074249F">
              <w:rPr>
                <w:lang w:eastAsia="es-ES"/>
              </w:rPr>
              <w:t>Pertenencia a Grupo Empresarial</w:t>
            </w:r>
          </w:p>
        </w:tc>
      </w:tr>
      <w:tr w:rsidR="007A3B78" w14:paraId="20A28328" w14:textId="77777777">
        <w:tc>
          <w:tcPr>
            <w:tcW w:w="224" w:type="pct"/>
          </w:tcPr>
          <w:p w14:paraId="71C39728" w14:textId="34F44965" w:rsidR="008F575A" w:rsidRDefault="00000000">
            <w:pPr>
              <w:rPr>
                <w:lang w:eastAsia="es-ES"/>
              </w:rPr>
            </w:pPr>
            <w:sdt>
              <w:sdtPr>
                <w:rPr>
                  <w:rFonts w:cstheme="minorHAnsi"/>
                  <w:b/>
                  <w:color w:val="215868" w:themeColor="accent5" w:themeShade="80"/>
                </w:rPr>
                <w:id w:val="644245958"/>
                <w15:color w:val="FF6600"/>
                <w14:checkbox>
                  <w14:checked w14:val="1"/>
                  <w14:checkedState w14:val="2612" w14:font="MS Gothic"/>
                  <w14:uncheckedState w14:val="2610" w14:font="MS Gothic"/>
                </w14:checkbox>
              </w:sdtPr>
              <w:sdtContent>
                <w:r w:rsidR="005047C1">
                  <w:rPr>
                    <w:rFonts w:ascii="MS Gothic" w:eastAsia="MS Gothic" w:hAnsi="MS Gothic" w:cstheme="minorHAnsi" w:hint="eastAsia"/>
                    <w:b/>
                    <w:color w:val="215868" w:themeColor="accent5" w:themeShade="80"/>
                  </w:rPr>
                  <w:t>☒</w:t>
                </w:r>
              </w:sdtContent>
            </w:sdt>
          </w:p>
        </w:tc>
        <w:tc>
          <w:tcPr>
            <w:tcW w:w="4776" w:type="pct"/>
          </w:tcPr>
          <w:p w14:paraId="778ABDDB" w14:textId="77777777" w:rsidR="008F575A" w:rsidRDefault="008F575A">
            <w:pPr>
              <w:rPr>
                <w:lang w:eastAsia="es-ES"/>
              </w:rPr>
            </w:pPr>
            <w:r w:rsidRPr="0074249F">
              <w:rPr>
                <w:lang w:eastAsia="es-ES"/>
              </w:rPr>
              <w:t xml:space="preserve">Anexo VII </w:t>
            </w:r>
            <w:r>
              <w:rPr>
                <w:lang w:eastAsia="es-ES"/>
              </w:rPr>
              <w:t xml:space="preserve">- </w:t>
            </w:r>
            <w:r w:rsidRPr="0074249F">
              <w:rPr>
                <w:lang w:eastAsia="es-ES"/>
              </w:rPr>
              <w:t xml:space="preserve">Indicación de convenio colectivo </w:t>
            </w:r>
          </w:p>
        </w:tc>
      </w:tr>
      <w:tr w:rsidR="007A3B78" w14:paraId="1BA47A03" w14:textId="77777777">
        <w:tc>
          <w:tcPr>
            <w:tcW w:w="224" w:type="pct"/>
          </w:tcPr>
          <w:p w14:paraId="158E4E1B" w14:textId="7E5AE79D" w:rsidR="008F575A" w:rsidRDefault="00000000">
            <w:pPr>
              <w:rPr>
                <w:lang w:eastAsia="es-ES"/>
              </w:rPr>
            </w:pPr>
            <w:sdt>
              <w:sdtPr>
                <w:rPr>
                  <w:rFonts w:cstheme="minorHAnsi"/>
                  <w:b/>
                  <w:color w:val="215868" w:themeColor="accent5" w:themeShade="80"/>
                </w:rPr>
                <w:id w:val="-2028483137"/>
                <w15:color w:val="FF6600"/>
                <w14:checkbox>
                  <w14:checked w14:val="1"/>
                  <w14:checkedState w14:val="2612" w14:font="MS Gothic"/>
                  <w14:uncheckedState w14:val="2610" w14:font="MS Gothic"/>
                </w14:checkbox>
              </w:sdtPr>
              <w:sdtContent>
                <w:r w:rsidR="005047C1">
                  <w:rPr>
                    <w:rFonts w:ascii="MS Gothic" w:eastAsia="MS Gothic" w:hAnsi="MS Gothic" w:cstheme="minorHAnsi" w:hint="eastAsia"/>
                    <w:b/>
                    <w:color w:val="215868" w:themeColor="accent5" w:themeShade="80"/>
                  </w:rPr>
                  <w:t>☒</w:t>
                </w:r>
              </w:sdtContent>
            </w:sdt>
          </w:p>
        </w:tc>
        <w:tc>
          <w:tcPr>
            <w:tcW w:w="4776" w:type="pct"/>
          </w:tcPr>
          <w:p w14:paraId="0F571A9C" w14:textId="7AA08247" w:rsidR="008F575A" w:rsidRDefault="008F575A">
            <w:pPr>
              <w:rPr>
                <w:lang w:eastAsia="es-ES"/>
              </w:rPr>
            </w:pPr>
            <w:r w:rsidRPr="0074249F">
              <w:rPr>
                <w:lang w:eastAsia="es-ES"/>
              </w:rPr>
              <w:t xml:space="preserve">Anexo VIII </w:t>
            </w:r>
            <w:r>
              <w:rPr>
                <w:lang w:eastAsia="es-ES"/>
              </w:rPr>
              <w:t xml:space="preserve">- </w:t>
            </w:r>
            <w:r w:rsidRPr="0074249F">
              <w:rPr>
                <w:lang w:eastAsia="es-ES"/>
              </w:rPr>
              <w:t>Declaración de garantías del fabricante objeto de suministro</w:t>
            </w:r>
            <w:r w:rsidR="0040120A">
              <w:rPr>
                <w:lang w:eastAsia="es-ES"/>
              </w:rPr>
              <w:t xml:space="preserve"> </w:t>
            </w:r>
            <w:r w:rsidR="0040120A" w:rsidRPr="004614A4">
              <w:rPr>
                <w:b/>
                <w:bCs/>
                <w:lang w:eastAsia="es-ES"/>
              </w:rPr>
              <w:t>(A</w:t>
            </w:r>
            <w:r w:rsidR="004614A4" w:rsidRPr="004614A4">
              <w:rPr>
                <w:b/>
                <w:bCs/>
                <w:lang w:eastAsia="es-ES"/>
              </w:rPr>
              <w:t>rchivo de fórmulas)</w:t>
            </w:r>
          </w:p>
        </w:tc>
      </w:tr>
      <w:tr w:rsidR="007A3B78" w14:paraId="6E0C1FD9" w14:textId="77777777">
        <w:tc>
          <w:tcPr>
            <w:tcW w:w="224" w:type="pct"/>
          </w:tcPr>
          <w:p w14:paraId="65DF7C46" w14:textId="4CCF1681" w:rsidR="00D87CFC" w:rsidRDefault="00D44545" w:rsidP="00D87CFC">
            <w:pPr>
              <w:rPr>
                <w:rFonts w:cstheme="minorHAnsi"/>
                <w:b/>
                <w:color w:val="215868" w:themeColor="accent5" w:themeShade="80"/>
              </w:rPr>
            </w:pPr>
            <w:r>
              <w:rPr>
                <w:rFonts w:ascii="MS Gothic" w:eastAsia="MS Gothic" w:hAnsi="MS Gothic" w:cstheme="minorHAnsi" w:hint="eastAsia"/>
                <w:b/>
                <w:color w:val="215868" w:themeColor="accent5" w:themeShade="80"/>
              </w:rPr>
              <w:t>☒</w:t>
            </w:r>
          </w:p>
        </w:tc>
        <w:tc>
          <w:tcPr>
            <w:tcW w:w="4776" w:type="pct"/>
          </w:tcPr>
          <w:p w14:paraId="49AF8848" w14:textId="0F0154FB" w:rsidR="00D87CFC" w:rsidRPr="0074249F" w:rsidRDefault="00D87CFC" w:rsidP="00D87CFC">
            <w:pPr>
              <w:rPr>
                <w:lang w:eastAsia="es-ES"/>
              </w:rPr>
            </w:pPr>
            <w:r>
              <w:rPr>
                <w:lang w:eastAsia="es-ES"/>
              </w:rPr>
              <w:t xml:space="preserve">Anexo X </w:t>
            </w:r>
            <w:r w:rsidR="00D44545">
              <w:rPr>
                <w:lang w:eastAsia="es-ES"/>
              </w:rPr>
              <w:t>-</w:t>
            </w:r>
            <w:r>
              <w:rPr>
                <w:lang w:eastAsia="es-ES"/>
              </w:rPr>
              <w:t xml:space="preserve"> Declaración de subcontratación en licitación</w:t>
            </w:r>
          </w:p>
        </w:tc>
      </w:tr>
      <w:tr w:rsidR="007A3B78" w14:paraId="2C38C97F" w14:textId="77777777">
        <w:tc>
          <w:tcPr>
            <w:tcW w:w="224" w:type="pct"/>
          </w:tcPr>
          <w:p w14:paraId="0FE9866E" w14:textId="7B61D62F" w:rsidR="00D87CFC" w:rsidRDefault="00000000" w:rsidP="00D87CFC">
            <w:pPr>
              <w:rPr>
                <w:lang w:eastAsia="es-ES"/>
              </w:rPr>
            </w:pPr>
            <w:sdt>
              <w:sdtPr>
                <w:rPr>
                  <w:rFonts w:cstheme="minorHAnsi"/>
                  <w:b/>
                  <w:color w:val="215868" w:themeColor="accent5" w:themeShade="80"/>
                </w:rPr>
                <w:id w:val="647018439"/>
                <w15:color w:val="FF6600"/>
                <w14:checkbox>
                  <w14:checked w14:val="1"/>
                  <w14:checkedState w14:val="2612" w14:font="MS Gothic"/>
                  <w14:uncheckedState w14:val="2610" w14:font="MS Gothic"/>
                </w14:checkbox>
              </w:sdtPr>
              <w:sdtContent>
                <w:r w:rsidR="00CA7840">
                  <w:rPr>
                    <w:rFonts w:ascii="MS Gothic" w:eastAsia="MS Gothic" w:hAnsi="MS Gothic" w:cstheme="minorHAnsi" w:hint="eastAsia"/>
                    <w:b/>
                    <w:color w:val="215868" w:themeColor="accent5" w:themeShade="80"/>
                  </w:rPr>
                  <w:t>☒</w:t>
                </w:r>
              </w:sdtContent>
            </w:sdt>
          </w:p>
        </w:tc>
        <w:tc>
          <w:tcPr>
            <w:tcW w:w="4776" w:type="pct"/>
          </w:tcPr>
          <w:p w14:paraId="0CD6EC6D" w14:textId="1B4EC997" w:rsidR="00D87CFC" w:rsidRPr="00020D00" w:rsidRDefault="00D87CFC" w:rsidP="00D87CFC">
            <w:pPr>
              <w:rPr>
                <w:lang w:eastAsia="es-ES"/>
              </w:rPr>
            </w:pPr>
            <w:r w:rsidRPr="00020D00">
              <w:rPr>
                <w:lang w:eastAsia="es-ES"/>
              </w:rPr>
              <w:t xml:space="preserve">Anexo XIV - Declaración responsable sobre la previsión o no de subcontratar los servidores </w:t>
            </w:r>
            <w:r w:rsidR="00133A12" w:rsidRPr="00020D00">
              <w:rPr>
                <w:lang w:eastAsia="es-ES"/>
              </w:rPr>
              <w:t>y/</w:t>
            </w:r>
            <w:r w:rsidRPr="00020D00">
              <w:rPr>
                <w:lang w:eastAsia="es-ES"/>
              </w:rPr>
              <w:t>o los servicios asociados a los mismos.</w:t>
            </w:r>
          </w:p>
        </w:tc>
      </w:tr>
      <w:tr w:rsidR="007A3B78" w14:paraId="227F68F0" w14:textId="77777777">
        <w:tc>
          <w:tcPr>
            <w:tcW w:w="224" w:type="pct"/>
          </w:tcPr>
          <w:p w14:paraId="1996D3F2" w14:textId="39F25B51" w:rsidR="00D87CFC" w:rsidRDefault="00000000" w:rsidP="00D87CFC">
            <w:pPr>
              <w:rPr>
                <w:lang w:eastAsia="es-ES"/>
              </w:rPr>
            </w:pPr>
            <w:sdt>
              <w:sdtPr>
                <w:rPr>
                  <w:rFonts w:cstheme="minorHAnsi"/>
                  <w:b/>
                  <w:color w:val="215868" w:themeColor="accent5" w:themeShade="80"/>
                </w:rPr>
                <w:id w:val="-119309578"/>
                <w15:color w:val="FF6600"/>
                <w14:checkbox>
                  <w14:checked w14:val="1"/>
                  <w14:checkedState w14:val="2612" w14:font="MS Gothic"/>
                  <w14:uncheckedState w14:val="2610" w14:font="MS Gothic"/>
                </w14:checkbox>
              </w:sdtPr>
              <w:sdtContent>
                <w:r w:rsidR="00342B60">
                  <w:rPr>
                    <w:rFonts w:ascii="MS Gothic" w:eastAsia="MS Gothic" w:hAnsi="MS Gothic" w:cstheme="minorHAnsi" w:hint="eastAsia"/>
                    <w:b/>
                    <w:color w:val="215868" w:themeColor="accent5" w:themeShade="80"/>
                  </w:rPr>
                  <w:t>☒</w:t>
                </w:r>
              </w:sdtContent>
            </w:sdt>
          </w:p>
        </w:tc>
        <w:tc>
          <w:tcPr>
            <w:tcW w:w="4776" w:type="pct"/>
          </w:tcPr>
          <w:p w14:paraId="4A4DB757" w14:textId="77777777" w:rsidR="00D87CFC" w:rsidRPr="00020D00" w:rsidRDefault="00D87CFC" w:rsidP="00D87CFC">
            <w:pPr>
              <w:rPr>
                <w:lang w:eastAsia="es-ES"/>
              </w:rPr>
            </w:pPr>
            <w:r w:rsidRPr="00020D00">
              <w:rPr>
                <w:lang w:eastAsia="es-ES"/>
              </w:rPr>
              <w:t>Anexo XVI - Modelo de declaración responsable de confidencialidad</w:t>
            </w:r>
          </w:p>
        </w:tc>
      </w:tr>
      <w:tr w:rsidR="007A3B78" w14:paraId="02250038" w14:textId="77777777">
        <w:tc>
          <w:tcPr>
            <w:tcW w:w="224" w:type="pct"/>
          </w:tcPr>
          <w:p w14:paraId="0CE97AFC" w14:textId="4A591D4C" w:rsidR="00D87CFC" w:rsidRDefault="00000000" w:rsidP="00D87CFC">
            <w:pPr>
              <w:rPr>
                <w:lang w:eastAsia="es-ES"/>
              </w:rPr>
            </w:pPr>
            <w:sdt>
              <w:sdtPr>
                <w:rPr>
                  <w:rFonts w:cstheme="minorHAnsi"/>
                  <w:b/>
                  <w:color w:val="215868" w:themeColor="accent5" w:themeShade="80"/>
                </w:rPr>
                <w:id w:val="-1032881610"/>
                <w15:color w:val="FF6600"/>
                <w14:checkbox>
                  <w14:checked w14:val="0"/>
                  <w14:checkedState w14:val="2612" w14:font="MS Gothic"/>
                  <w14:uncheckedState w14:val="2610" w14:font="MS Gothic"/>
                </w14:checkbox>
              </w:sdtPr>
              <w:sdtContent>
                <w:r w:rsidR="00977CE6">
                  <w:rPr>
                    <w:rFonts w:ascii="MS Gothic" w:eastAsia="MS Gothic" w:hAnsi="MS Gothic" w:cstheme="minorHAnsi" w:hint="eastAsia"/>
                    <w:b/>
                    <w:color w:val="215868" w:themeColor="accent5" w:themeShade="80"/>
                  </w:rPr>
                  <w:t>☐</w:t>
                </w:r>
              </w:sdtContent>
            </w:sdt>
          </w:p>
        </w:tc>
        <w:tc>
          <w:tcPr>
            <w:tcW w:w="4776" w:type="pct"/>
          </w:tcPr>
          <w:p w14:paraId="741FC712" w14:textId="77777777" w:rsidR="00D87CFC" w:rsidRPr="00020D00" w:rsidRDefault="00D87CFC" w:rsidP="00D87CFC">
            <w:pPr>
              <w:rPr>
                <w:lang w:eastAsia="es-ES"/>
              </w:rPr>
            </w:pPr>
            <w:r w:rsidRPr="00020D00">
              <w:rPr>
                <w:lang w:eastAsia="es-ES"/>
              </w:rPr>
              <w:t>Anexo XVII - Modelo declaración derechos de propiedad intelectual y licencias</w:t>
            </w:r>
          </w:p>
        </w:tc>
      </w:tr>
      <w:tr w:rsidR="007A3B78" w14:paraId="3F930E01" w14:textId="77777777">
        <w:tc>
          <w:tcPr>
            <w:tcW w:w="224" w:type="pct"/>
          </w:tcPr>
          <w:p w14:paraId="60860F6D" w14:textId="5C0CDC69" w:rsidR="00D87CFC" w:rsidRDefault="00000000" w:rsidP="00D87CFC">
            <w:pPr>
              <w:rPr>
                <w:lang w:eastAsia="es-ES"/>
              </w:rPr>
            </w:pPr>
            <w:sdt>
              <w:sdtPr>
                <w:rPr>
                  <w:rFonts w:cstheme="minorHAnsi"/>
                  <w:b/>
                  <w:color w:val="215868" w:themeColor="accent5" w:themeShade="80"/>
                </w:rPr>
                <w:id w:val="-1699619179"/>
                <w15:color w:val="FF6600"/>
                <w14:checkbox>
                  <w14:checked w14:val="1"/>
                  <w14:checkedState w14:val="2612" w14:font="MS Gothic"/>
                  <w14:uncheckedState w14:val="2610" w14:font="MS Gothic"/>
                </w14:checkbox>
              </w:sdtPr>
              <w:sdtContent>
                <w:r w:rsidR="00977CE6">
                  <w:rPr>
                    <w:rFonts w:ascii="MS Gothic" w:eastAsia="MS Gothic" w:hAnsi="MS Gothic" w:cstheme="minorHAnsi" w:hint="eastAsia"/>
                    <w:b/>
                    <w:color w:val="215868" w:themeColor="accent5" w:themeShade="80"/>
                  </w:rPr>
                  <w:t>☒</w:t>
                </w:r>
              </w:sdtContent>
            </w:sdt>
          </w:p>
        </w:tc>
        <w:tc>
          <w:tcPr>
            <w:tcW w:w="4776" w:type="pct"/>
          </w:tcPr>
          <w:p w14:paraId="120AB373" w14:textId="77777777" w:rsidR="00D87CFC" w:rsidRPr="00020D00" w:rsidRDefault="00D87CFC" w:rsidP="00D87CFC">
            <w:pPr>
              <w:rPr>
                <w:lang w:eastAsia="es-ES"/>
              </w:rPr>
            </w:pPr>
            <w:r w:rsidRPr="00020D00">
              <w:rPr>
                <w:lang w:eastAsia="es-ES"/>
              </w:rPr>
              <w:t>Anexo XVIII - Modelo de compromiso de constituirse formalmente en UTE</w:t>
            </w:r>
          </w:p>
        </w:tc>
      </w:tr>
      <w:tr w:rsidR="007A3B78" w14:paraId="7DB75D89" w14:textId="77777777">
        <w:tc>
          <w:tcPr>
            <w:tcW w:w="224" w:type="pct"/>
          </w:tcPr>
          <w:p w14:paraId="372AD22F" w14:textId="0A77CEAD" w:rsidR="00FB4A92" w:rsidRDefault="00FB4A92" w:rsidP="00FB4A92">
            <w:pPr>
              <w:rPr>
                <w:rFonts w:cstheme="minorHAnsi"/>
                <w:b/>
                <w:color w:val="215868" w:themeColor="accent5" w:themeShade="80"/>
              </w:rPr>
            </w:pPr>
            <w:r>
              <w:rPr>
                <w:rFonts w:ascii="MS Gothic" w:eastAsia="MS Gothic" w:hAnsi="MS Gothic" w:cstheme="minorHAnsi" w:hint="eastAsia"/>
                <w:b/>
                <w:color w:val="215868" w:themeColor="accent5" w:themeShade="80"/>
              </w:rPr>
              <w:t>☒</w:t>
            </w:r>
          </w:p>
        </w:tc>
        <w:tc>
          <w:tcPr>
            <w:tcW w:w="4776" w:type="pct"/>
          </w:tcPr>
          <w:p w14:paraId="00CE1990" w14:textId="40CFCD2A" w:rsidR="00FB4A92" w:rsidRPr="00020D00" w:rsidRDefault="00FB4A92" w:rsidP="00FB4A92">
            <w:pPr>
              <w:rPr>
                <w:lang w:eastAsia="es-ES"/>
              </w:rPr>
            </w:pPr>
            <w:r w:rsidRPr="00020D00">
              <w:rPr>
                <w:lang w:eastAsia="es-ES"/>
              </w:rPr>
              <w:t xml:space="preserve">Anexo XIX </w:t>
            </w:r>
            <w:r w:rsidR="00E13077" w:rsidRPr="00020D00">
              <w:rPr>
                <w:lang w:eastAsia="es-ES"/>
              </w:rPr>
              <w:t>-</w:t>
            </w:r>
            <w:r w:rsidRPr="00020D00">
              <w:rPr>
                <w:lang w:eastAsia="es-ES"/>
              </w:rPr>
              <w:t xml:space="preserve"> Modelo de declaración de ausencia de conflicto de intereses</w:t>
            </w:r>
          </w:p>
        </w:tc>
      </w:tr>
      <w:tr w:rsidR="007A3B78" w14:paraId="7D812325" w14:textId="77777777">
        <w:tc>
          <w:tcPr>
            <w:tcW w:w="224" w:type="pct"/>
          </w:tcPr>
          <w:p w14:paraId="078D244B" w14:textId="1C682483" w:rsidR="00D87CFC" w:rsidRDefault="00000000" w:rsidP="00D87CFC">
            <w:pPr>
              <w:rPr>
                <w:rFonts w:cstheme="minorHAnsi"/>
                <w:b/>
                <w:color w:val="215868" w:themeColor="accent5" w:themeShade="80"/>
              </w:rPr>
            </w:pPr>
            <w:sdt>
              <w:sdtPr>
                <w:rPr>
                  <w:rFonts w:cstheme="minorHAnsi"/>
                  <w:b/>
                  <w:color w:val="215868" w:themeColor="accent5" w:themeShade="80"/>
                </w:rPr>
                <w:id w:val="-304464642"/>
                <w15:color w:val="FF6600"/>
                <w14:checkbox>
                  <w14:checked w14:val="1"/>
                  <w14:checkedState w14:val="2612" w14:font="MS Gothic"/>
                  <w14:uncheckedState w14:val="2610" w14:font="MS Gothic"/>
                </w14:checkbox>
              </w:sdtPr>
              <w:sdtContent>
                <w:r w:rsidR="00977CE6">
                  <w:rPr>
                    <w:rFonts w:ascii="MS Gothic" w:eastAsia="MS Gothic" w:hAnsi="MS Gothic" w:cstheme="minorHAnsi" w:hint="eastAsia"/>
                    <w:b/>
                    <w:color w:val="215868" w:themeColor="accent5" w:themeShade="80"/>
                  </w:rPr>
                  <w:t>☒</w:t>
                </w:r>
              </w:sdtContent>
            </w:sdt>
          </w:p>
        </w:tc>
        <w:tc>
          <w:tcPr>
            <w:tcW w:w="4776" w:type="pct"/>
          </w:tcPr>
          <w:p w14:paraId="4CB60240" w14:textId="77777777" w:rsidR="00D87CFC" w:rsidRPr="00020D00" w:rsidRDefault="00D87CFC" w:rsidP="00D87CFC">
            <w:pPr>
              <w:rPr>
                <w:lang w:eastAsia="es-ES"/>
              </w:rPr>
            </w:pPr>
            <w:r w:rsidRPr="00020D00">
              <w:rPr>
                <w:lang w:eastAsia="es-ES"/>
              </w:rPr>
              <w:t>Anexo XX - Esquema Nacional de Seguridad</w:t>
            </w:r>
          </w:p>
        </w:tc>
      </w:tr>
      <w:tr w:rsidR="007A3B78" w14:paraId="6DB8D58E" w14:textId="77777777">
        <w:tc>
          <w:tcPr>
            <w:tcW w:w="224" w:type="pct"/>
          </w:tcPr>
          <w:p w14:paraId="5E2E30BC" w14:textId="5239DB04" w:rsidR="00D87CFC" w:rsidRDefault="00000000" w:rsidP="00D87CFC">
            <w:pPr>
              <w:rPr>
                <w:rFonts w:cstheme="minorHAnsi"/>
                <w:b/>
                <w:color w:val="215868" w:themeColor="accent5" w:themeShade="80"/>
              </w:rPr>
            </w:pPr>
            <w:sdt>
              <w:sdtPr>
                <w:rPr>
                  <w:rFonts w:cstheme="minorHAnsi"/>
                  <w:b/>
                  <w:color w:val="215868" w:themeColor="accent5" w:themeShade="80"/>
                </w:rPr>
                <w:id w:val="-2001423309"/>
                <w15:color w:val="FF6600"/>
                <w14:checkbox>
                  <w14:checked w14:val="1"/>
                  <w14:checkedState w14:val="2612" w14:font="MS Gothic"/>
                  <w14:uncheckedState w14:val="2610" w14:font="MS Gothic"/>
                </w14:checkbox>
              </w:sdtPr>
              <w:sdtContent>
                <w:r w:rsidR="00977CE6">
                  <w:rPr>
                    <w:rFonts w:ascii="MS Gothic" w:eastAsia="MS Gothic" w:hAnsi="MS Gothic" w:cstheme="minorHAnsi" w:hint="eastAsia"/>
                    <w:b/>
                    <w:color w:val="215868" w:themeColor="accent5" w:themeShade="80"/>
                  </w:rPr>
                  <w:t>☒</w:t>
                </w:r>
              </w:sdtContent>
            </w:sdt>
          </w:p>
        </w:tc>
        <w:tc>
          <w:tcPr>
            <w:tcW w:w="4776" w:type="pct"/>
          </w:tcPr>
          <w:p w14:paraId="2D108486" w14:textId="77777777" w:rsidR="00D87CFC" w:rsidRPr="00020D00" w:rsidRDefault="00D87CFC" w:rsidP="00D87CFC">
            <w:pPr>
              <w:rPr>
                <w:lang w:eastAsia="es-ES"/>
              </w:rPr>
            </w:pPr>
            <w:r w:rsidRPr="00020D00">
              <w:rPr>
                <w:lang w:eastAsia="es-ES"/>
              </w:rPr>
              <w:t xml:space="preserve">Anexo XXI - Componentes certificados </w:t>
            </w:r>
          </w:p>
        </w:tc>
      </w:tr>
      <w:tr w:rsidR="003760EA" w14:paraId="20D13CFE" w14:textId="77777777" w:rsidTr="00C11613">
        <w:tc>
          <w:tcPr>
            <w:tcW w:w="5000" w:type="pct"/>
            <w:gridSpan w:val="2"/>
          </w:tcPr>
          <w:p w14:paraId="0FE0094B" w14:textId="28D8225E" w:rsidR="00C11613" w:rsidRDefault="00C11613" w:rsidP="00D87CFC">
            <w:pPr>
              <w:rPr>
                <w:lang w:eastAsia="es-ES"/>
              </w:rPr>
            </w:pPr>
            <w:r w:rsidRPr="00AF486A">
              <w:rPr>
                <w:b/>
                <w:bCs/>
                <w:lang w:eastAsia="es-ES"/>
              </w:rPr>
              <w:t xml:space="preserve">En fase de </w:t>
            </w:r>
            <w:r w:rsidR="007349CE">
              <w:rPr>
                <w:b/>
                <w:bCs/>
                <w:lang w:eastAsia="es-ES"/>
              </w:rPr>
              <w:t>acreditación de solvencia y capacidad previa a la adjudicación (mejor puntuada)</w:t>
            </w:r>
            <w:r w:rsidRPr="00AF486A">
              <w:rPr>
                <w:lang w:eastAsia="es-ES"/>
              </w:rPr>
              <w:t xml:space="preserve"> </w:t>
            </w:r>
          </w:p>
        </w:tc>
      </w:tr>
      <w:tr w:rsidR="007A3B78" w14:paraId="1FA133E2" w14:textId="77777777">
        <w:tc>
          <w:tcPr>
            <w:tcW w:w="224" w:type="pct"/>
          </w:tcPr>
          <w:p w14:paraId="161D9F56" w14:textId="5ECBFFD6" w:rsidR="00D87CFC" w:rsidRDefault="00000000" w:rsidP="00D87CFC">
            <w:pPr>
              <w:rPr>
                <w:lang w:eastAsia="es-ES"/>
              </w:rPr>
            </w:pPr>
            <w:sdt>
              <w:sdtPr>
                <w:rPr>
                  <w:rFonts w:cstheme="minorHAnsi"/>
                  <w:b/>
                  <w:color w:val="215868" w:themeColor="accent5" w:themeShade="80"/>
                </w:rPr>
                <w:id w:val="-1578828030"/>
                <w15:color w:val="FF6600"/>
                <w14:checkbox>
                  <w14:checked w14:val="1"/>
                  <w14:checkedState w14:val="2612" w14:font="MS Gothic"/>
                  <w14:uncheckedState w14:val="2610" w14:font="MS Gothic"/>
                </w14:checkbox>
              </w:sdtPr>
              <w:sdtContent>
                <w:r w:rsidR="00176670">
                  <w:rPr>
                    <w:rFonts w:ascii="MS Gothic" w:eastAsia="MS Gothic" w:hAnsi="MS Gothic" w:cstheme="minorHAnsi" w:hint="eastAsia"/>
                    <w:b/>
                    <w:color w:val="215868" w:themeColor="accent5" w:themeShade="80"/>
                  </w:rPr>
                  <w:t>☒</w:t>
                </w:r>
              </w:sdtContent>
            </w:sdt>
          </w:p>
        </w:tc>
        <w:tc>
          <w:tcPr>
            <w:tcW w:w="4776" w:type="pct"/>
          </w:tcPr>
          <w:p w14:paraId="09766F87" w14:textId="77777777" w:rsidR="00D87CFC" w:rsidRDefault="00D87CFC" w:rsidP="00D87CFC">
            <w:pPr>
              <w:rPr>
                <w:lang w:eastAsia="es-ES"/>
              </w:rPr>
            </w:pPr>
            <w:r w:rsidRPr="00AF486A">
              <w:rPr>
                <w:lang w:eastAsia="es-ES"/>
              </w:rPr>
              <w:t xml:space="preserve">Anexo IX </w:t>
            </w:r>
            <w:r>
              <w:rPr>
                <w:lang w:eastAsia="es-ES"/>
              </w:rPr>
              <w:t xml:space="preserve">- </w:t>
            </w:r>
            <w:r w:rsidRPr="00AF486A">
              <w:rPr>
                <w:lang w:eastAsia="es-ES"/>
              </w:rPr>
              <w:t>Modelo de Aval</w:t>
            </w:r>
          </w:p>
        </w:tc>
      </w:tr>
      <w:tr w:rsidR="007A3B78" w14:paraId="620FE721" w14:textId="77777777">
        <w:tc>
          <w:tcPr>
            <w:tcW w:w="224" w:type="pct"/>
          </w:tcPr>
          <w:p w14:paraId="16E81B72" w14:textId="6D0C8FB7" w:rsidR="00E77760" w:rsidRDefault="00000000" w:rsidP="00E77760">
            <w:pPr>
              <w:rPr>
                <w:rFonts w:cstheme="minorHAnsi"/>
                <w:b/>
                <w:color w:val="215868" w:themeColor="accent5" w:themeShade="80"/>
              </w:rPr>
            </w:pPr>
            <w:sdt>
              <w:sdtPr>
                <w:rPr>
                  <w:rFonts w:cstheme="minorHAnsi"/>
                  <w:b/>
                  <w:color w:val="215868" w:themeColor="accent5" w:themeShade="80"/>
                </w:rPr>
                <w:id w:val="1312523665"/>
                <w15:color w:val="FF6600"/>
                <w14:checkbox>
                  <w14:checked w14:val="1"/>
                  <w14:checkedState w14:val="2612" w14:font="MS Gothic"/>
                  <w14:uncheckedState w14:val="2610" w14:font="MS Gothic"/>
                </w14:checkbox>
              </w:sdtPr>
              <w:sdtContent>
                <w:r w:rsidR="00C21D96">
                  <w:rPr>
                    <w:rFonts w:ascii="MS Gothic" w:eastAsia="MS Gothic" w:hAnsi="MS Gothic" w:cstheme="minorHAnsi" w:hint="eastAsia"/>
                    <w:b/>
                    <w:color w:val="215868" w:themeColor="accent5" w:themeShade="80"/>
                  </w:rPr>
                  <w:t>☒</w:t>
                </w:r>
              </w:sdtContent>
            </w:sdt>
          </w:p>
        </w:tc>
        <w:tc>
          <w:tcPr>
            <w:tcW w:w="4776" w:type="pct"/>
          </w:tcPr>
          <w:p w14:paraId="6171B3E9" w14:textId="018CCBEE" w:rsidR="00E77760" w:rsidRPr="00AF486A" w:rsidRDefault="00E77760" w:rsidP="00E77760">
            <w:pPr>
              <w:rPr>
                <w:lang w:eastAsia="es-ES"/>
              </w:rPr>
            </w:pPr>
            <w:r w:rsidRPr="00AF486A">
              <w:rPr>
                <w:lang w:eastAsia="es-ES"/>
              </w:rPr>
              <w:t xml:space="preserve">Anexo XIII </w:t>
            </w:r>
            <w:r>
              <w:rPr>
                <w:lang w:eastAsia="es-ES"/>
              </w:rPr>
              <w:t xml:space="preserve">- </w:t>
            </w:r>
            <w:r w:rsidRPr="00AF486A">
              <w:rPr>
                <w:lang w:eastAsia="es-ES"/>
              </w:rPr>
              <w:t>Adjudicatari</w:t>
            </w:r>
            <w:r>
              <w:rPr>
                <w:lang w:eastAsia="es-ES"/>
              </w:rPr>
              <w:t>a</w:t>
            </w:r>
            <w:r w:rsidRPr="00AF486A">
              <w:rPr>
                <w:lang w:eastAsia="es-ES"/>
              </w:rPr>
              <w:t xml:space="preserve"> como Encargado de</w:t>
            </w:r>
            <w:r>
              <w:rPr>
                <w:lang w:eastAsia="es-ES"/>
              </w:rPr>
              <w:t>l</w:t>
            </w:r>
            <w:r w:rsidRPr="00AF486A">
              <w:rPr>
                <w:lang w:eastAsia="es-ES"/>
              </w:rPr>
              <w:t xml:space="preserve"> Tratamiento</w:t>
            </w:r>
          </w:p>
        </w:tc>
      </w:tr>
      <w:tr w:rsidR="007A3B78" w14:paraId="6F14EA75" w14:textId="77777777">
        <w:tc>
          <w:tcPr>
            <w:tcW w:w="224" w:type="pct"/>
          </w:tcPr>
          <w:p w14:paraId="2819EBE5" w14:textId="74363CE2" w:rsidR="00620223" w:rsidRDefault="00000000" w:rsidP="00620223">
            <w:pPr>
              <w:rPr>
                <w:rFonts w:cstheme="minorHAnsi"/>
                <w:b/>
                <w:color w:val="215868" w:themeColor="accent5" w:themeShade="80"/>
              </w:rPr>
            </w:pPr>
            <w:sdt>
              <w:sdtPr>
                <w:rPr>
                  <w:rFonts w:cstheme="minorHAnsi"/>
                  <w:b/>
                  <w:color w:val="215868" w:themeColor="accent5" w:themeShade="80"/>
                </w:rPr>
                <w:id w:val="-377550258"/>
                <w15:color w:val="FF6600"/>
                <w14:checkbox>
                  <w14:checked w14:val="1"/>
                  <w14:checkedState w14:val="2612" w14:font="MS Gothic"/>
                  <w14:uncheckedState w14:val="2610" w14:font="MS Gothic"/>
                </w14:checkbox>
              </w:sdtPr>
              <w:sdtContent>
                <w:r w:rsidR="00CA7840">
                  <w:rPr>
                    <w:rFonts w:ascii="MS Gothic" w:eastAsia="MS Gothic" w:hAnsi="MS Gothic" w:cstheme="minorHAnsi" w:hint="eastAsia"/>
                    <w:b/>
                    <w:color w:val="215868" w:themeColor="accent5" w:themeShade="80"/>
                  </w:rPr>
                  <w:t>☒</w:t>
                </w:r>
              </w:sdtContent>
            </w:sdt>
          </w:p>
        </w:tc>
        <w:tc>
          <w:tcPr>
            <w:tcW w:w="4776" w:type="pct"/>
          </w:tcPr>
          <w:p w14:paraId="057B87C9" w14:textId="1E0AB691" w:rsidR="00620223" w:rsidRPr="00AF486A" w:rsidRDefault="00620223" w:rsidP="00620223">
            <w:pPr>
              <w:rPr>
                <w:lang w:eastAsia="es-ES"/>
              </w:rPr>
            </w:pPr>
            <w:r w:rsidRPr="00AF486A">
              <w:rPr>
                <w:lang w:eastAsia="es-ES"/>
              </w:rPr>
              <w:t xml:space="preserve">Anexo XV </w:t>
            </w:r>
            <w:r>
              <w:rPr>
                <w:lang w:eastAsia="es-ES"/>
              </w:rPr>
              <w:t xml:space="preserve">- </w:t>
            </w:r>
            <w:r w:rsidRPr="00AF486A">
              <w:rPr>
                <w:lang w:eastAsia="es-ES"/>
              </w:rPr>
              <w:t>Declaración responsable sobre la ubicación de los servidores y lugar de prestación de los servicios asociados a los mismos </w:t>
            </w:r>
          </w:p>
        </w:tc>
      </w:tr>
      <w:tr w:rsidR="007A3B78" w14:paraId="58E25AF6" w14:textId="77777777">
        <w:tc>
          <w:tcPr>
            <w:tcW w:w="224" w:type="pct"/>
          </w:tcPr>
          <w:p w14:paraId="61766F36" w14:textId="50510A50" w:rsidR="00FD2DD8" w:rsidRDefault="00FD2DD8" w:rsidP="00FD2DD8">
            <w:pPr>
              <w:rPr>
                <w:rFonts w:cstheme="minorHAnsi"/>
                <w:b/>
                <w:color w:val="215868" w:themeColor="accent5" w:themeShade="80"/>
              </w:rPr>
            </w:pPr>
            <w:r>
              <w:rPr>
                <w:rFonts w:ascii="MS Gothic" w:eastAsia="MS Gothic" w:hAnsi="MS Gothic" w:cstheme="minorHAnsi" w:hint="eastAsia"/>
                <w:b/>
                <w:color w:val="215868" w:themeColor="accent5" w:themeShade="80"/>
              </w:rPr>
              <w:t>☒</w:t>
            </w:r>
          </w:p>
        </w:tc>
        <w:tc>
          <w:tcPr>
            <w:tcW w:w="4776" w:type="pct"/>
          </w:tcPr>
          <w:p w14:paraId="17956221" w14:textId="36EB1E60" w:rsidR="00FD2DD8" w:rsidRPr="00AF486A" w:rsidRDefault="00FD2DD8" w:rsidP="00FD2DD8">
            <w:pPr>
              <w:rPr>
                <w:lang w:eastAsia="es-ES"/>
              </w:rPr>
            </w:pPr>
            <w:r>
              <w:rPr>
                <w:lang w:eastAsia="es-ES"/>
              </w:rPr>
              <w:t>Anexo XXII – Uso de sistemas de inteligencia artificial</w:t>
            </w:r>
          </w:p>
        </w:tc>
      </w:tr>
      <w:tr w:rsidR="007A3B78" w14:paraId="4BFBAD1B" w14:textId="77777777">
        <w:tc>
          <w:tcPr>
            <w:tcW w:w="224" w:type="pct"/>
          </w:tcPr>
          <w:p w14:paraId="00C0F11C" w14:textId="49008628" w:rsidR="00FD2DD8" w:rsidRDefault="00FD2DD8" w:rsidP="00FD2DD8">
            <w:pPr>
              <w:rPr>
                <w:rFonts w:cstheme="minorHAnsi"/>
                <w:b/>
                <w:color w:val="215868" w:themeColor="accent5" w:themeShade="80"/>
              </w:rPr>
            </w:pPr>
            <w:r>
              <w:rPr>
                <w:rFonts w:ascii="MS Gothic" w:eastAsia="MS Gothic" w:hAnsi="MS Gothic" w:cstheme="minorHAnsi" w:hint="eastAsia"/>
                <w:b/>
                <w:color w:val="215868" w:themeColor="accent5" w:themeShade="80"/>
              </w:rPr>
              <w:t>☒</w:t>
            </w:r>
          </w:p>
        </w:tc>
        <w:tc>
          <w:tcPr>
            <w:tcW w:w="4776" w:type="pct"/>
          </w:tcPr>
          <w:p w14:paraId="04EE7B45" w14:textId="476FAA55" w:rsidR="00FD2DD8" w:rsidRPr="00AF486A" w:rsidRDefault="005845D0" w:rsidP="00FD2DD8">
            <w:pPr>
              <w:rPr>
                <w:lang w:eastAsia="es-ES"/>
              </w:rPr>
            </w:pPr>
            <w:r>
              <w:rPr>
                <w:lang w:eastAsia="es-ES"/>
              </w:rPr>
              <w:t>Anexo XXIII – Declaración de subcontratación (si aplica)</w:t>
            </w:r>
          </w:p>
        </w:tc>
      </w:tr>
      <w:tr w:rsidR="003760EA" w14:paraId="53E1664B" w14:textId="77777777" w:rsidTr="000F340D">
        <w:tc>
          <w:tcPr>
            <w:tcW w:w="5000" w:type="pct"/>
            <w:gridSpan w:val="2"/>
          </w:tcPr>
          <w:p w14:paraId="4DFBE733" w14:textId="05F6894B" w:rsidR="000F340D" w:rsidRDefault="000F340D" w:rsidP="00620223">
            <w:pPr>
              <w:rPr>
                <w:lang w:eastAsia="es-ES"/>
              </w:rPr>
            </w:pPr>
            <w:r w:rsidRPr="00AF486A">
              <w:rPr>
                <w:b/>
                <w:bCs/>
                <w:lang w:eastAsia="es-ES"/>
              </w:rPr>
              <w:t xml:space="preserve">En fase de </w:t>
            </w:r>
            <w:r>
              <w:rPr>
                <w:b/>
                <w:bCs/>
                <w:lang w:eastAsia="es-ES"/>
              </w:rPr>
              <w:t>formalización o ejecución</w:t>
            </w:r>
          </w:p>
        </w:tc>
      </w:tr>
      <w:tr w:rsidR="007A3B78" w14:paraId="4D26E21F" w14:textId="77777777">
        <w:tc>
          <w:tcPr>
            <w:tcW w:w="224" w:type="pct"/>
          </w:tcPr>
          <w:p w14:paraId="091E3220" w14:textId="0836C2B5" w:rsidR="00620223" w:rsidRDefault="00000000" w:rsidP="00620223">
            <w:pPr>
              <w:rPr>
                <w:lang w:eastAsia="es-ES"/>
              </w:rPr>
            </w:pPr>
            <w:sdt>
              <w:sdtPr>
                <w:rPr>
                  <w:rFonts w:cstheme="minorHAnsi"/>
                  <w:b/>
                  <w:color w:val="215868" w:themeColor="accent5" w:themeShade="80"/>
                </w:rPr>
                <w:id w:val="-1568405937"/>
                <w15:color w:val="FF6600"/>
                <w14:checkbox>
                  <w14:checked w14:val="1"/>
                  <w14:checkedState w14:val="2612" w14:font="MS Gothic"/>
                  <w14:uncheckedState w14:val="2610" w14:font="MS Gothic"/>
                </w14:checkbox>
              </w:sdtPr>
              <w:sdtContent>
                <w:r w:rsidR="009761B1">
                  <w:rPr>
                    <w:rFonts w:ascii="MS Gothic" w:eastAsia="MS Gothic" w:hAnsi="MS Gothic" w:cstheme="minorHAnsi" w:hint="eastAsia"/>
                    <w:b/>
                    <w:color w:val="215868" w:themeColor="accent5" w:themeShade="80"/>
                  </w:rPr>
                  <w:t>☒</w:t>
                </w:r>
              </w:sdtContent>
            </w:sdt>
          </w:p>
        </w:tc>
        <w:tc>
          <w:tcPr>
            <w:tcW w:w="4776" w:type="pct"/>
          </w:tcPr>
          <w:p w14:paraId="6675B829" w14:textId="77777777" w:rsidR="00620223" w:rsidRDefault="00620223" w:rsidP="00620223">
            <w:pPr>
              <w:rPr>
                <w:lang w:eastAsia="es-ES"/>
              </w:rPr>
            </w:pPr>
            <w:r w:rsidRPr="00AF486A">
              <w:rPr>
                <w:lang w:eastAsia="es-ES"/>
              </w:rPr>
              <w:t xml:space="preserve">Anexo XI </w:t>
            </w:r>
            <w:r>
              <w:rPr>
                <w:lang w:eastAsia="es-ES"/>
              </w:rPr>
              <w:t xml:space="preserve">- </w:t>
            </w:r>
            <w:r w:rsidRPr="00AF486A">
              <w:rPr>
                <w:lang w:eastAsia="es-ES"/>
              </w:rPr>
              <w:t>Modelo de sustitución de recursos</w:t>
            </w:r>
          </w:p>
        </w:tc>
      </w:tr>
      <w:tr w:rsidR="007A3B78" w14:paraId="71F5EC17" w14:textId="77777777">
        <w:tc>
          <w:tcPr>
            <w:tcW w:w="224" w:type="pct"/>
          </w:tcPr>
          <w:p w14:paraId="67BDA84F" w14:textId="008A9CF0" w:rsidR="00620223" w:rsidRDefault="00000000" w:rsidP="00620223">
            <w:pPr>
              <w:rPr>
                <w:lang w:eastAsia="es-ES"/>
              </w:rPr>
            </w:pPr>
            <w:sdt>
              <w:sdtPr>
                <w:rPr>
                  <w:rFonts w:cstheme="minorHAnsi"/>
                  <w:b/>
                  <w:color w:val="215868" w:themeColor="accent5" w:themeShade="80"/>
                </w:rPr>
                <w:id w:val="-1776091673"/>
                <w15:color w:val="FF6600"/>
                <w14:checkbox>
                  <w14:checked w14:val="1"/>
                  <w14:checkedState w14:val="2612" w14:font="MS Gothic"/>
                  <w14:uncheckedState w14:val="2610" w14:font="MS Gothic"/>
                </w14:checkbox>
              </w:sdtPr>
              <w:sdtContent>
                <w:r w:rsidR="009761B1">
                  <w:rPr>
                    <w:rFonts w:ascii="MS Gothic" w:eastAsia="MS Gothic" w:hAnsi="MS Gothic" w:cstheme="minorHAnsi" w:hint="eastAsia"/>
                    <w:b/>
                    <w:color w:val="215868" w:themeColor="accent5" w:themeShade="80"/>
                  </w:rPr>
                  <w:t>☒</w:t>
                </w:r>
              </w:sdtContent>
            </w:sdt>
          </w:p>
        </w:tc>
        <w:tc>
          <w:tcPr>
            <w:tcW w:w="4776" w:type="pct"/>
          </w:tcPr>
          <w:p w14:paraId="71EED1DC" w14:textId="77777777" w:rsidR="00620223" w:rsidRDefault="00620223" w:rsidP="00620223">
            <w:pPr>
              <w:rPr>
                <w:lang w:eastAsia="es-ES"/>
              </w:rPr>
            </w:pPr>
            <w:r w:rsidRPr="00AF486A">
              <w:rPr>
                <w:lang w:eastAsia="es-ES"/>
              </w:rPr>
              <w:t xml:space="preserve">Anexo XII </w:t>
            </w:r>
            <w:r>
              <w:rPr>
                <w:lang w:eastAsia="es-ES"/>
              </w:rPr>
              <w:t xml:space="preserve">- </w:t>
            </w:r>
            <w:r w:rsidRPr="00AF486A">
              <w:rPr>
                <w:lang w:eastAsia="es-ES"/>
              </w:rPr>
              <w:t>Modelo de modificación de recursos</w:t>
            </w:r>
          </w:p>
        </w:tc>
      </w:tr>
    </w:tbl>
    <w:p w14:paraId="49B96C3D" w14:textId="77777777" w:rsidR="008F575A" w:rsidRPr="00F436F1" w:rsidRDefault="008F575A" w:rsidP="008F575A">
      <w:pPr>
        <w:pStyle w:val="EJIE-Normal"/>
      </w:pPr>
    </w:p>
    <w:p w14:paraId="697A368D" w14:textId="77777777" w:rsidR="008F575A" w:rsidRPr="00F436F1" w:rsidRDefault="008F575A" w:rsidP="008F575A">
      <w:pPr>
        <w:pStyle w:val="EJIE-Normal"/>
      </w:pPr>
    </w:p>
    <w:p w14:paraId="72103FDA" w14:textId="0F1E0D18" w:rsidR="00C36758" w:rsidRPr="00FF07BA" w:rsidRDefault="00C36758" w:rsidP="008F575A">
      <w:pPr>
        <w:pStyle w:val="EJIE-Normal"/>
        <w:ind w:left="0"/>
        <w:rPr>
          <w:b/>
          <w:caps/>
        </w:rPr>
      </w:pPr>
      <w:r w:rsidRPr="00FF07BA">
        <w:br w:type="page"/>
      </w:r>
    </w:p>
    <w:p w14:paraId="746E7F56" w14:textId="5B8F55D0" w:rsidR="002767FA" w:rsidRDefault="001851FE" w:rsidP="002767FA">
      <w:pPr>
        <w:pStyle w:val="EJIE-Titulo2"/>
      </w:pPr>
      <w:bookmarkStart w:id="299" w:name="_Toc6401261"/>
      <w:bookmarkEnd w:id="296"/>
      <w:bookmarkEnd w:id="298"/>
      <w:r>
        <w:lastRenderedPageBreak/>
        <w:tab/>
      </w:r>
      <w:bookmarkStart w:id="300" w:name="_Toc224597169"/>
      <w:r w:rsidR="002767FA" w:rsidRPr="009E27D3">
        <w:t>ANEXO I</w:t>
      </w:r>
      <w:r w:rsidR="00550979">
        <w:t xml:space="preserve"> </w:t>
      </w:r>
      <w:bookmarkStart w:id="301" w:name="_Toc383676497"/>
      <w:r w:rsidR="00D714FB">
        <w:t xml:space="preserve">- </w:t>
      </w:r>
      <w:r w:rsidR="002767FA" w:rsidRPr="009E27D3">
        <w:t xml:space="preserve">MODELO DE PROPOSICIÓN </w:t>
      </w:r>
      <w:bookmarkEnd w:id="301"/>
      <w:r w:rsidR="002767FA" w:rsidRPr="009E27D3">
        <w:t>CRITERIOS DE FÓRMULAS</w:t>
      </w:r>
      <w:bookmarkEnd w:id="299"/>
      <w:bookmarkEnd w:id="300"/>
    </w:p>
    <w:p w14:paraId="1FBFF2FA" w14:textId="4D1EB8EA" w:rsidR="00841142" w:rsidRPr="00841142" w:rsidRDefault="00841142" w:rsidP="00841142">
      <w:pPr>
        <w:rPr>
          <w:b/>
          <w:bCs/>
          <w:lang w:eastAsia="es-ES"/>
        </w:rPr>
      </w:pPr>
      <w:r w:rsidRPr="00841142">
        <w:rPr>
          <w:b/>
          <w:bCs/>
          <w:lang w:eastAsia="es-ES"/>
        </w:rPr>
        <w:t>LOTE 1</w:t>
      </w:r>
      <w:r w:rsidR="009761B1">
        <w:rPr>
          <w:b/>
          <w:bCs/>
          <w:lang w:eastAsia="es-ES"/>
        </w:rPr>
        <w:t xml:space="preserve"> - </w:t>
      </w:r>
      <w:r w:rsidR="009761B1" w:rsidRPr="009761B1">
        <w:rPr>
          <w:b/>
          <w:bCs/>
          <w:lang w:eastAsia="es-ES"/>
        </w:rPr>
        <w:t>Suministros y Servicios para la instalación de una red XGS-PON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1595"/>
        <w:gridCol w:w="481"/>
        <w:gridCol w:w="434"/>
        <w:gridCol w:w="1001"/>
        <w:gridCol w:w="639"/>
        <w:gridCol w:w="337"/>
        <w:gridCol w:w="2892"/>
      </w:tblGrid>
      <w:tr w:rsidR="00E52782" w:rsidRPr="00FF07BA" w14:paraId="069A44C2" w14:textId="77777777" w:rsidTr="002767FA">
        <w:tc>
          <w:tcPr>
            <w:tcW w:w="5000" w:type="pct"/>
            <w:gridSpan w:val="9"/>
            <w:shd w:val="clear" w:color="auto" w:fill="31849B"/>
          </w:tcPr>
          <w:p w14:paraId="4E17EADF" w14:textId="77777777" w:rsidR="002767FA" w:rsidRPr="00FF07BA" w:rsidRDefault="002767FA" w:rsidP="002767FA">
            <w:pPr>
              <w:spacing w:line="240" w:lineRule="auto"/>
              <w:jc w:val="both"/>
              <w:rPr>
                <w:rFonts w:cstheme="minorHAnsi"/>
                <w:b/>
              </w:rPr>
            </w:pPr>
            <w:bookmarkStart w:id="302" w:name="_Toc383676498"/>
          </w:p>
        </w:tc>
      </w:tr>
      <w:tr w:rsidR="001524F8" w:rsidRPr="00FF07BA" w14:paraId="15724E58" w14:textId="77777777" w:rsidTr="002767FA">
        <w:tc>
          <w:tcPr>
            <w:tcW w:w="637" w:type="pct"/>
          </w:tcPr>
          <w:p w14:paraId="674C6E7C" w14:textId="77777777" w:rsidR="002767FA" w:rsidRPr="00FF07BA" w:rsidRDefault="002767FA" w:rsidP="002767FA">
            <w:pPr>
              <w:spacing w:line="240" w:lineRule="auto"/>
              <w:jc w:val="both"/>
              <w:rPr>
                <w:rFonts w:cstheme="minorHAnsi"/>
                <w:color w:val="000000"/>
              </w:rPr>
            </w:pPr>
            <w:r w:rsidRPr="00FF07BA">
              <w:rPr>
                <w:rFonts w:cstheme="minorHAnsi"/>
                <w:color w:val="000000"/>
              </w:rPr>
              <w:t>D./Dña.</w:t>
            </w:r>
          </w:p>
        </w:tc>
        <w:tc>
          <w:tcPr>
            <w:tcW w:w="2705" w:type="pct"/>
            <w:gridSpan w:val="6"/>
          </w:tcPr>
          <w:p w14:paraId="7A378B19" w14:textId="77777777" w:rsidR="002767FA" w:rsidRPr="00FF07BA" w:rsidRDefault="002767FA" w:rsidP="002767FA">
            <w:pPr>
              <w:spacing w:line="240" w:lineRule="auto"/>
              <w:jc w:val="both"/>
              <w:rPr>
                <w:rFonts w:cstheme="minorHAnsi"/>
                <w:color w:val="000000"/>
              </w:rPr>
            </w:pPr>
          </w:p>
        </w:tc>
        <w:tc>
          <w:tcPr>
            <w:tcW w:w="1658" w:type="pct"/>
            <w:gridSpan w:val="2"/>
          </w:tcPr>
          <w:p w14:paraId="3FE0282E" w14:textId="77777777" w:rsidR="002767FA" w:rsidRPr="00FF07BA" w:rsidRDefault="002767FA" w:rsidP="002767FA">
            <w:pPr>
              <w:spacing w:line="240" w:lineRule="auto"/>
              <w:jc w:val="both"/>
              <w:rPr>
                <w:rFonts w:cstheme="minorHAnsi"/>
                <w:color w:val="000000"/>
              </w:rPr>
            </w:pPr>
            <w:r w:rsidRPr="00FF07BA">
              <w:rPr>
                <w:rFonts w:cstheme="minorHAnsi"/>
                <w:color w:val="000000"/>
              </w:rPr>
              <w:t>DNI</w:t>
            </w:r>
          </w:p>
        </w:tc>
      </w:tr>
      <w:tr w:rsidR="00A409AF" w:rsidRPr="00FF07BA" w14:paraId="4E57FFCF" w14:textId="77777777" w:rsidTr="002767FA">
        <w:tc>
          <w:tcPr>
            <w:tcW w:w="637" w:type="pct"/>
          </w:tcPr>
          <w:p w14:paraId="5D345371" w14:textId="77777777" w:rsidR="002767FA" w:rsidRPr="00FF07BA" w:rsidRDefault="002767FA" w:rsidP="002767FA">
            <w:pPr>
              <w:spacing w:line="240" w:lineRule="auto"/>
              <w:jc w:val="both"/>
              <w:rPr>
                <w:rFonts w:cstheme="minorHAnsi"/>
                <w:color w:val="000000"/>
              </w:rPr>
            </w:pPr>
            <w:r w:rsidRPr="00FF07BA">
              <w:rPr>
                <w:rFonts w:cstheme="minorHAnsi"/>
                <w:color w:val="000000"/>
              </w:rPr>
              <w:t>domicilio</w:t>
            </w:r>
          </w:p>
        </w:tc>
        <w:tc>
          <w:tcPr>
            <w:tcW w:w="1393" w:type="pct"/>
            <w:gridSpan w:val="2"/>
          </w:tcPr>
          <w:p w14:paraId="3B720F36" w14:textId="77777777" w:rsidR="002767FA" w:rsidRPr="00FF07BA" w:rsidRDefault="002767FA" w:rsidP="002767FA">
            <w:pPr>
              <w:spacing w:line="240" w:lineRule="auto"/>
              <w:jc w:val="both"/>
              <w:rPr>
                <w:rFonts w:cstheme="minorHAnsi"/>
                <w:color w:val="000000"/>
              </w:rPr>
            </w:pPr>
          </w:p>
        </w:tc>
        <w:tc>
          <w:tcPr>
            <w:tcW w:w="1485" w:type="pct"/>
            <w:gridSpan w:val="5"/>
          </w:tcPr>
          <w:p w14:paraId="21BE5972" w14:textId="77777777" w:rsidR="002767FA" w:rsidRPr="00FF07BA" w:rsidRDefault="002767FA" w:rsidP="002767FA">
            <w:pPr>
              <w:spacing w:line="240" w:lineRule="auto"/>
              <w:jc w:val="both"/>
              <w:rPr>
                <w:rFonts w:cstheme="minorHAnsi"/>
                <w:color w:val="000000"/>
              </w:rPr>
            </w:pPr>
            <w:r w:rsidRPr="00FF07BA">
              <w:rPr>
                <w:rFonts w:cstheme="minorHAnsi"/>
                <w:color w:val="000000"/>
              </w:rPr>
              <w:t>CP</w:t>
            </w:r>
          </w:p>
        </w:tc>
        <w:tc>
          <w:tcPr>
            <w:tcW w:w="1485" w:type="pct"/>
          </w:tcPr>
          <w:p w14:paraId="1E7A2130" w14:textId="77777777" w:rsidR="002767FA" w:rsidRPr="00FF07BA" w:rsidRDefault="002767FA" w:rsidP="002767FA">
            <w:pPr>
              <w:spacing w:line="240" w:lineRule="auto"/>
              <w:jc w:val="both"/>
              <w:rPr>
                <w:rFonts w:cstheme="minorHAnsi"/>
                <w:color w:val="000000"/>
              </w:rPr>
            </w:pPr>
            <w:r w:rsidRPr="00FF07BA">
              <w:rPr>
                <w:rFonts w:cstheme="minorHAnsi"/>
                <w:color w:val="000000"/>
              </w:rPr>
              <w:t>calle</w:t>
            </w:r>
          </w:p>
        </w:tc>
      </w:tr>
      <w:tr w:rsidR="005C65A7" w:rsidRPr="00FF07BA" w14:paraId="39F3B9FA" w14:textId="77777777" w:rsidTr="002767FA">
        <w:tc>
          <w:tcPr>
            <w:tcW w:w="5000" w:type="pct"/>
            <w:gridSpan w:val="9"/>
          </w:tcPr>
          <w:p w14:paraId="20FD8C15" w14:textId="77777777" w:rsidR="002767FA" w:rsidRPr="00FF07BA" w:rsidRDefault="002767FA" w:rsidP="002767FA">
            <w:pPr>
              <w:spacing w:line="240" w:lineRule="auto"/>
              <w:jc w:val="both"/>
              <w:rPr>
                <w:rFonts w:cstheme="minorHAnsi"/>
                <w:color w:val="000000"/>
              </w:rPr>
            </w:pPr>
          </w:p>
        </w:tc>
      </w:tr>
      <w:tr w:rsidR="003658C3" w:rsidRPr="00FF07BA" w14:paraId="3D0E3A4F" w14:textId="77777777" w:rsidTr="002767FA">
        <w:tc>
          <w:tcPr>
            <w:tcW w:w="2500" w:type="pct"/>
            <w:gridSpan w:val="5"/>
          </w:tcPr>
          <w:p w14:paraId="56327613" w14:textId="77777777" w:rsidR="002767FA" w:rsidRPr="00FF07BA" w:rsidRDefault="002767FA" w:rsidP="002767FA">
            <w:pPr>
              <w:spacing w:line="240" w:lineRule="auto"/>
              <w:jc w:val="both"/>
              <w:rPr>
                <w:rFonts w:cstheme="minorHAnsi"/>
                <w:color w:val="000000"/>
              </w:rPr>
            </w:pPr>
            <w:r w:rsidRPr="00FF07BA">
              <w:rPr>
                <w:rFonts w:cstheme="minorHAnsi"/>
                <w:color w:val="000000"/>
              </w:rPr>
              <w:t>En nombre propio o representación de</w:t>
            </w:r>
          </w:p>
        </w:tc>
        <w:tc>
          <w:tcPr>
            <w:tcW w:w="2500" w:type="pct"/>
            <w:gridSpan w:val="4"/>
          </w:tcPr>
          <w:p w14:paraId="68E890F7" w14:textId="77777777" w:rsidR="002767FA" w:rsidRPr="00FF07BA" w:rsidRDefault="002767FA" w:rsidP="002767FA">
            <w:pPr>
              <w:spacing w:line="240" w:lineRule="auto"/>
              <w:jc w:val="both"/>
              <w:rPr>
                <w:rFonts w:cstheme="minorHAnsi"/>
                <w:color w:val="000000"/>
              </w:rPr>
            </w:pPr>
          </w:p>
        </w:tc>
      </w:tr>
      <w:tr w:rsidR="001524F8" w:rsidRPr="00FF07BA" w14:paraId="3F4C459F" w14:textId="77777777" w:rsidTr="002767FA">
        <w:tc>
          <w:tcPr>
            <w:tcW w:w="3014" w:type="pct"/>
            <w:gridSpan w:val="6"/>
          </w:tcPr>
          <w:p w14:paraId="65DFB5B9" w14:textId="77777777" w:rsidR="002767FA" w:rsidRPr="00FF07BA" w:rsidRDefault="002767FA" w:rsidP="002767FA">
            <w:pPr>
              <w:spacing w:line="240" w:lineRule="auto"/>
              <w:jc w:val="both"/>
              <w:rPr>
                <w:rFonts w:cstheme="minorHAnsi"/>
                <w:color w:val="000000"/>
              </w:rPr>
            </w:pPr>
          </w:p>
        </w:tc>
        <w:tc>
          <w:tcPr>
            <w:tcW w:w="501" w:type="pct"/>
            <w:gridSpan w:val="2"/>
          </w:tcPr>
          <w:p w14:paraId="524B6FEB" w14:textId="77777777" w:rsidR="002767FA" w:rsidRPr="00FF07BA" w:rsidRDefault="002767FA" w:rsidP="002767FA">
            <w:pPr>
              <w:spacing w:line="240" w:lineRule="auto"/>
              <w:jc w:val="both"/>
              <w:rPr>
                <w:rFonts w:cstheme="minorHAnsi"/>
                <w:color w:val="000000"/>
              </w:rPr>
            </w:pPr>
            <w:r w:rsidRPr="00FF07BA">
              <w:rPr>
                <w:rFonts w:cstheme="minorHAnsi"/>
                <w:color w:val="000000"/>
              </w:rPr>
              <w:t>C.I.F.</w:t>
            </w:r>
          </w:p>
        </w:tc>
        <w:tc>
          <w:tcPr>
            <w:tcW w:w="1485" w:type="pct"/>
          </w:tcPr>
          <w:p w14:paraId="331171EC" w14:textId="77777777" w:rsidR="002767FA" w:rsidRPr="00FF07BA" w:rsidRDefault="002767FA" w:rsidP="002767FA">
            <w:pPr>
              <w:spacing w:line="240" w:lineRule="auto"/>
              <w:jc w:val="both"/>
              <w:rPr>
                <w:rFonts w:cstheme="minorHAnsi"/>
                <w:color w:val="000000"/>
              </w:rPr>
            </w:pPr>
          </w:p>
        </w:tc>
      </w:tr>
      <w:tr w:rsidR="003658C3" w:rsidRPr="00FF07BA" w14:paraId="3F92CD63" w14:textId="77777777" w:rsidTr="002767FA">
        <w:tc>
          <w:tcPr>
            <w:tcW w:w="2500" w:type="pct"/>
            <w:gridSpan w:val="5"/>
          </w:tcPr>
          <w:p w14:paraId="6C17CB43" w14:textId="77777777" w:rsidR="002767FA" w:rsidRPr="00FF07BA" w:rsidRDefault="002767FA" w:rsidP="002767FA">
            <w:pPr>
              <w:spacing w:line="240" w:lineRule="auto"/>
              <w:jc w:val="both"/>
              <w:rPr>
                <w:rFonts w:cstheme="minorHAnsi"/>
                <w:color w:val="000000"/>
              </w:rPr>
            </w:pPr>
            <w:r w:rsidRPr="00FF07BA">
              <w:rPr>
                <w:rFonts w:cstheme="minorHAnsi"/>
                <w:color w:val="000000"/>
              </w:rPr>
              <w:t>Domicilio a efectos de notificaciones</w:t>
            </w:r>
          </w:p>
        </w:tc>
        <w:tc>
          <w:tcPr>
            <w:tcW w:w="2500" w:type="pct"/>
            <w:gridSpan w:val="4"/>
          </w:tcPr>
          <w:p w14:paraId="67DDB5C2" w14:textId="77777777" w:rsidR="002767FA" w:rsidRPr="00FF07BA" w:rsidRDefault="002767FA" w:rsidP="002767FA">
            <w:pPr>
              <w:spacing w:line="240" w:lineRule="auto"/>
              <w:jc w:val="both"/>
              <w:rPr>
                <w:rFonts w:cstheme="minorHAnsi"/>
                <w:color w:val="000000"/>
              </w:rPr>
            </w:pPr>
          </w:p>
        </w:tc>
      </w:tr>
      <w:tr w:rsidR="003658C3" w:rsidRPr="00FF07BA" w14:paraId="54CAFD0A" w14:textId="77777777" w:rsidTr="002767FA">
        <w:tc>
          <w:tcPr>
            <w:tcW w:w="2277" w:type="pct"/>
            <w:gridSpan w:val="4"/>
          </w:tcPr>
          <w:p w14:paraId="7DDE16BE" w14:textId="77777777" w:rsidR="002767FA" w:rsidRPr="00FF07BA" w:rsidRDefault="002767FA" w:rsidP="002767FA">
            <w:pPr>
              <w:spacing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4C1B77AD" w14:textId="77777777" w:rsidR="002767FA" w:rsidRPr="00FF07BA" w:rsidRDefault="002767FA" w:rsidP="002767FA">
            <w:pPr>
              <w:spacing w:line="240" w:lineRule="auto"/>
              <w:jc w:val="both"/>
              <w:rPr>
                <w:rFonts w:cstheme="minorHAnsi"/>
                <w:color w:val="000000"/>
              </w:rPr>
            </w:pPr>
          </w:p>
        </w:tc>
      </w:tr>
      <w:tr w:rsidR="003658C3" w:rsidRPr="00FF07BA" w14:paraId="6F0A5777" w14:textId="77777777" w:rsidTr="002767FA">
        <w:tc>
          <w:tcPr>
            <w:tcW w:w="1211" w:type="pct"/>
            <w:gridSpan w:val="2"/>
            <w:tcBorders>
              <w:bottom w:val="single" w:sz="4" w:space="0" w:color="auto"/>
            </w:tcBorders>
          </w:tcPr>
          <w:p w14:paraId="0A5A56A2" w14:textId="77777777" w:rsidR="002767FA" w:rsidRPr="00FF07BA" w:rsidRDefault="002767FA" w:rsidP="002767FA">
            <w:pPr>
              <w:spacing w:line="240" w:lineRule="auto"/>
              <w:jc w:val="both"/>
              <w:rPr>
                <w:rFonts w:cstheme="minorHAnsi"/>
                <w:color w:val="000000"/>
              </w:rPr>
            </w:pPr>
            <w:r w:rsidRPr="00FF07BA">
              <w:rPr>
                <w:rFonts w:cstheme="minorHAnsi"/>
                <w:color w:val="000000"/>
              </w:rPr>
              <w:t>Correo electrónico</w:t>
            </w:r>
          </w:p>
        </w:tc>
        <w:tc>
          <w:tcPr>
            <w:tcW w:w="3789" w:type="pct"/>
            <w:gridSpan w:val="7"/>
            <w:tcBorders>
              <w:bottom w:val="single" w:sz="4" w:space="0" w:color="auto"/>
            </w:tcBorders>
          </w:tcPr>
          <w:p w14:paraId="46BA2AD7" w14:textId="77777777" w:rsidR="002767FA" w:rsidRPr="00FF07BA" w:rsidRDefault="002767FA" w:rsidP="002767FA">
            <w:pPr>
              <w:spacing w:line="240" w:lineRule="auto"/>
              <w:jc w:val="both"/>
              <w:rPr>
                <w:rFonts w:cstheme="minorHAnsi"/>
                <w:color w:val="000000"/>
              </w:rPr>
            </w:pPr>
          </w:p>
        </w:tc>
      </w:tr>
    </w:tbl>
    <w:p w14:paraId="7ACA5681" w14:textId="77777777" w:rsidR="002767FA" w:rsidRPr="00FF07BA" w:rsidRDefault="002767FA" w:rsidP="002767FA">
      <w:pPr>
        <w:pStyle w:val="EJIE-Normal"/>
      </w:pPr>
    </w:p>
    <w:p w14:paraId="3F6590D1" w14:textId="77777777" w:rsidR="002767FA" w:rsidRPr="00FF07BA" w:rsidRDefault="002767FA" w:rsidP="002767FA">
      <w:pPr>
        <w:spacing w:line="240" w:lineRule="auto"/>
        <w:jc w:val="center"/>
        <w:rPr>
          <w:rFonts w:cstheme="minorHAnsi"/>
          <w:b/>
          <w:u w:val="single"/>
        </w:rPr>
      </w:pPr>
      <w:r w:rsidRPr="00FF07BA">
        <w:rPr>
          <w:rFonts w:cstheme="minorHAnsi"/>
          <w:b/>
          <w:u w:val="single"/>
        </w:rPr>
        <w:t>DECLARO</w:t>
      </w:r>
      <w:bookmarkEnd w:id="302"/>
    </w:p>
    <w:p w14:paraId="367188CE" w14:textId="77777777" w:rsidR="002767FA" w:rsidRPr="00FF07BA" w:rsidRDefault="002767FA" w:rsidP="002767FA">
      <w:pPr>
        <w:pStyle w:val="EJIE-Normal"/>
      </w:pPr>
    </w:p>
    <w:p w14:paraId="3C9A095F" w14:textId="77777777" w:rsidR="002767FA" w:rsidRPr="00FF07BA" w:rsidRDefault="002767FA" w:rsidP="00300E87">
      <w:pPr>
        <w:pStyle w:val="Prrafodelista"/>
        <w:numPr>
          <w:ilvl w:val="0"/>
          <w:numId w:val="10"/>
        </w:numPr>
        <w:spacing w:after="60" w:line="240" w:lineRule="auto"/>
        <w:contextualSpacing w:val="0"/>
        <w:jc w:val="both"/>
        <w:rPr>
          <w:rFonts w:cstheme="minorHAnsi"/>
        </w:rPr>
      </w:pPr>
      <w:r w:rsidRPr="00FF07BA">
        <w:rPr>
          <w:rFonts w:cstheme="minorHAnsi"/>
        </w:rPr>
        <w:t>Que he quedado enterado / enterada del anuncio de licitación para la adjudicación del contrato que tiene por objeto.............................................................................</w:t>
      </w:r>
    </w:p>
    <w:p w14:paraId="7C6666BD" w14:textId="77777777" w:rsidR="002767FA" w:rsidRPr="00FF07BA" w:rsidRDefault="002767FA" w:rsidP="00300E87">
      <w:pPr>
        <w:pStyle w:val="Prrafodelista"/>
        <w:numPr>
          <w:ilvl w:val="0"/>
          <w:numId w:val="10"/>
        </w:numPr>
        <w:spacing w:after="60" w:line="240" w:lineRule="auto"/>
        <w:contextualSpacing w:val="0"/>
        <w:jc w:val="both"/>
        <w:rPr>
          <w:rFonts w:cstheme="minorHAnsi"/>
        </w:rPr>
      </w:pPr>
      <w:r w:rsidRPr="00FF07BA">
        <w:rPr>
          <w:rFonts w:cstheme="minorHAnsi"/>
        </w:rPr>
        <w:t>Que igualmente conozco el Pliego de Condiciones Técnicas, Pliego de Condiciones Particulares y resto de documentación que rige el presente expediente, que expresamente asumo y acato en su totalidad, sin salvedad alguna.</w:t>
      </w:r>
    </w:p>
    <w:p w14:paraId="7F8049B5" w14:textId="77777777" w:rsidR="002767FA" w:rsidRPr="00A208DB" w:rsidRDefault="002767FA" w:rsidP="00300E87">
      <w:pPr>
        <w:pStyle w:val="Prrafodelista"/>
        <w:numPr>
          <w:ilvl w:val="0"/>
          <w:numId w:val="10"/>
        </w:numPr>
        <w:spacing w:after="60" w:line="240" w:lineRule="auto"/>
        <w:contextualSpacing w:val="0"/>
        <w:jc w:val="both"/>
        <w:rPr>
          <w:rFonts w:cstheme="minorHAnsi"/>
        </w:rPr>
      </w:pPr>
      <w:r w:rsidRPr="00FF07BA">
        <w:rPr>
          <w:rFonts w:cstheme="minorHAnsi"/>
        </w:rPr>
        <w:t xml:space="preserve">Que la sociedad </w:t>
      </w:r>
      <w:r w:rsidRPr="00A208DB">
        <w:rPr>
          <w:rFonts w:cstheme="minorHAnsi"/>
        </w:rPr>
        <w:t>está válidamente constituida y conforme al objeto social puede presentarse a la licitación, como firmante de la declaración ostento la debida representación para la presentación de la proposición y de aquella.</w:t>
      </w:r>
    </w:p>
    <w:p w14:paraId="77989811" w14:textId="77777777" w:rsidR="002767FA" w:rsidRPr="00A208DB" w:rsidRDefault="002767FA" w:rsidP="00300E87">
      <w:pPr>
        <w:pStyle w:val="Prrafodelista"/>
        <w:numPr>
          <w:ilvl w:val="0"/>
          <w:numId w:val="10"/>
        </w:numPr>
        <w:spacing w:after="60" w:line="240" w:lineRule="auto"/>
        <w:contextualSpacing w:val="0"/>
        <w:jc w:val="both"/>
        <w:rPr>
          <w:rFonts w:cstheme="minorHAnsi"/>
        </w:rPr>
      </w:pPr>
      <w:r w:rsidRPr="00A208DB">
        <w:rPr>
          <w:rFonts w:cstheme="minorHAnsi"/>
        </w:rPr>
        <w:t>Que ni yo, ni la sociedad a la que represento, ni ninguno de sus administradores o representantes legales de la misma, se encuentran incursos en alguna de las prohibiciones para contratar con las Administraciones Públicas, señaladas en el artículo 71.3 de la LCSP.</w:t>
      </w:r>
    </w:p>
    <w:p w14:paraId="340EB2FF" w14:textId="77777777" w:rsidR="002767FA" w:rsidRPr="00A208DB" w:rsidRDefault="002767FA" w:rsidP="00300E87">
      <w:pPr>
        <w:pStyle w:val="Prrafodelista"/>
        <w:numPr>
          <w:ilvl w:val="0"/>
          <w:numId w:val="10"/>
        </w:numPr>
        <w:spacing w:after="60" w:line="240" w:lineRule="auto"/>
        <w:contextualSpacing w:val="0"/>
        <w:jc w:val="both"/>
        <w:rPr>
          <w:rFonts w:cstheme="minorHAnsi"/>
        </w:rPr>
      </w:pPr>
      <w:r w:rsidRPr="00A208DB">
        <w:rPr>
          <w:rFonts w:cstheme="minorHAnsi"/>
        </w:rPr>
        <w:t>Que cumplo con la solvencia requerida, tanto económica financiera como técnica y profesional, en las condiciones establecidas en los pliegos, de conformidad con el formulario normalizado del documento europeo único de contratación.</w:t>
      </w:r>
    </w:p>
    <w:p w14:paraId="32F5ACFD" w14:textId="77777777" w:rsidR="002767FA" w:rsidRPr="00A208DB" w:rsidRDefault="002767FA" w:rsidP="00300E87">
      <w:pPr>
        <w:pStyle w:val="Prrafodelista"/>
        <w:numPr>
          <w:ilvl w:val="0"/>
          <w:numId w:val="10"/>
        </w:numPr>
        <w:spacing w:after="60" w:line="240" w:lineRule="auto"/>
        <w:contextualSpacing w:val="0"/>
        <w:jc w:val="both"/>
        <w:rPr>
          <w:rFonts w:cstheme="minorHAnsi"/>
        </w:rPr>
      </w:pPr>
      <w:r w:rsidRPr="00A208DB">
        <w:rPr>
          <w:rFonts w:cstheme="minorHAnsi"/>
        </w:rPr>
        <w:t>Que la empresa se encuentra al corriente del cumplimiento de las obligaciones tributarias y con la Seguridad Social impuestas por las disposiciones vigentes, comprometiéndose, caso de resultar adjudicataria, a presentar</w:t>
      </w:r>
      <w:r w:rsidRPr="00FF07BA">
        <w:rPr>
          <w:rFonts w:cstheme="minorHAnsi"/>
        </w:rPr>
        <w:t xml:space="preserve"> </w:t>
      </w:r>
      <w:r w:rsidRPr="00A208DB">
        <w:rPr>
          <w:rFonts w:cstheme="minorHAnsi"/>
        </w:rPr>
        <w:t>en el plazo legal establecido, la acreditación de tal requisito.</w:t>
      </w:r>
    </w:p>
    <w:p w14:paraId="15FA4346" w14:textId="241D271F" w:rsidR="002767FA" w:rsidRPr="00FF07BA" w:rsidRDefault="002767FA" w:rsidP="00300E87">
      <w:pPr>
        <w:pStyle w:val="Prrafodelista"/>
        <w:numPr>
          <w:ilvl w:val="0"/>
          <w:numId w:val="10"/>
        </w:numPr>
        <w:spacing w:after="60" w:line="240" w:lineRule="auto"/>
        <w:contextualSpacing w:val="0"/>
        <w:jc w:val="both"/>
        <w:rPr>
          <w:rFonts w:cstheme="minorHAnsi"/>
        </w:rPr>
      </w:pPr>
      <w:r w:rsidRPr="00A208DB">
        <w:rPr>
          <w:rFonts w:cstheme="minorHAnsi"/>
        </w:rPr>
        <w:t>Que la empresa a la que represento</w:t>
      </w:r>
      <w:r w:rsidRPr="00FF07BA">
        <w:rPr>
          <w:rFonts w:cstheme="minorHAnsi"/>
        </w:rPr>
        <w:t xml:space="preserve"> cumple con todos los requisitos y </w:t>
      </w:r>
      <w:r w:rsidR="008B4D1E" w:rsidRPr="00FF07BA">
        <w:rPr>
          <w:rFonts w:cstheme="minorHAnsi"/>
        </w:rPr>
        <w:t xml:space="preserve">obligaciones </w:t>
      </w:r>
      <w:r w:rsidR="008B4D1E">
        <w:rPr>
          <w:rFonts w:cstheme="minorHAnsi"/>
        </w:rPr>
        <w:t>y habilitaciones exigida</w:t>
      </w:r>
      <w:r w:rsidRPr="00FF07BA">
        <w:rPr>
          <w:rFonts w:cstheme="minorHAnsi"/>
        </w:rPr>
        <w:t>s por la normativa vigente para su apertura, instalación, funcionamiento y ejercicio de la actividad.</w:t>
      </w:r>
    </w:p>
    <w:p w14:paraId="3CF39458" w14:textId="77777777" w:rsidR="002767FA" w:rsidRPr="00FF07BA" w:rsidRDefault="002767FA" w:rsidP="00300E87">
      <w:pPr>
        <w:pStyle w:val="Prrafodelista"/>
        <w:numPr>
          <w:ilvl w:val="0"/>
          <w:numId w:val="10"/>
        </w:numPr>
        <w:spacing w:after="60" w:line="240" w:lineRule="auto"/>
        <w:contextualSpacing w:val="0"/>
        <w:jc w:val="both"/>
        <w:rPr>
          <w:rFonts w:cstheme="minorHAnsi"/>
        </w:rPr>
      </w:pPr>
      <w:r w:rsidRPr="00FF07BA">
        <w:rPr>
          <w:rFonts w:cstheme="minorHAnsi"/>
        </w:rPr>
        <w:t>La designación del correo electrónico realizada será la habilitada, de acuerdo con la disposición adicional decimoquinta de la LCSP para realizar las notificaciones de forma electrónica.</w:t>
      </w:r>
    </w:p>
    <w:p w14:paraId="6C2133E1" w14:textId="422AC8A5" w:rsidR="008B4D1E" w:rsidRPr="002F2BF9" w:rsidRDefault="002767FA">
      <w:pPr>
        <w:pStyle w:val="Prrafodelista"/>
        <w:numPr>
          <w:ilvl w:val="0"/>
          <w:numId w:val="10"/>
        </w:numPr>
        <w:spacing w:after="60" w:line="240" w:lineRule="auto"/>
        <w:contextualSpacing w:val="0"/>
        <w:jc w:val="both"/>
        <w:rPr>
          <w:rFonts w:cstheme="minorHAnsi"/>
        </w:rPr>
      </w:pPr>
      <w:r w:rsidRPr="002F2BF9">
        <w:rPr>
          <w:rFonts w:cstheme="minorHAnsi"/>
          <w:b/>
          <w:bCs/>
        </w:rPr>
        <w:lastRenderedPageBreak/>
        <w:t>Que, en relación con el servicio de la presente ofer</w:t>
      </w:r>
      <w:r w:rsidR="008B4D1E" w:rsidRPr="002F2BF9">
        <w:rPr>
          <w:rFonts w:cstheme="minorHAnsi"/>
          <w:b/>
          <w:bCs/>
        </w:rPr>
        <w:t>ta</w:t>
      </w:r>
      <w:r w:rsidR="00B72DEE" w:rsidRPr="002F2BF9">
        <w:rPr>
          <w:rFonts w:cstheme="minorHAnsi"/>
          <w:b/>
          <w:bCs/>
        </w:rPr>
        <w:t xml:space="preserve"> para </w:t>
      </w:r>
      <w:r w:rsidR="00FC53EA" w:rsidRPr="002F2BF9">
        <w:rPr>
          <w:rFonts w:cstheme="minorHAnsi"/>
          <w:b/>
          <w:bCs/>
        </w:rPr>
        <w:t>el LOTE 1,</w:t>
      </w:r>
      <w:r w:rsidR="0003282D">
        <w:rPr>
          <w:rFonts w:cstheme="minorHAnsi"/>
          <w:b/>
          <w:bCs/>
        </w:rPr>
        <w:t xml:space="preserve"> se adjunta cumplimentado el archivo </w:t>
      </w:r>
      <w:r w:rsidR="002D6DB3">
        <w:rPr>
          <w:rFonts w:cstheme="minorHAnsi"/>
          <w:b/>
          <w:bCs/>
        </w:rPr>
        <w:t xml:space="preserve">Excel </w:t>
      </w:r>
      <w:r w:rsidR="002D6DB3" w:rsidRPr="00C91B7C">
        <w:rPr>
          <w:rFonts w:cstheme="minorHAnsi"/>
          <w:b/>
          <w:bCs/>
        </w:rPr>
        <w:t>“ANEXO I_MODELO DE PROPOSICIÓN CRITERIOS DE FÓRMULAS_Lote 1 Xlsx”</w:t>
      </w:r>
    </w:p>
    <w:p w14:paraId="50D024CA" w14:textId="6852DD0B" w:rsidR="002767FA" w:rsidRPr="00127C56" w:rsidRDefault="00127C56" w:rsidP="002767FA">
      <w:pPr>
        <w:pStyle w:val="Prrafodelista"/>
        <w:spacing w:after="60" w:line="240" w:lineRule="auto"/>
        <w:ind w:left="360"/>
        <w:jc w:val="both"/>
        <w:rPr>
          <w:rFonts w:cstheme="minorHAnsi"/>
          <w:b/>
          <w:bCs/>
        </w:rPr>
      </w:pPr>
      <w:permStart w:id="786508006" w:edGrp="everyone"/>
      <w:r w:rsidRPr="00127C56">
        <w:rPr>
          <w:rFonts w:cstheme="minorHAnsi"/>
          <w:b/>
          <w:bCs/>
        </w:rPr>
        <w:t>LOTE 1</w:t>
      </w:r>
      <w:r w:rsidR="009761B1">
        <w:rPr>
          <w:rFonts w:cstheme="minorHAnsi"/>
          <w:b/>
          <w:bCs/>
        </w:rPr>
        <w:t xml:space="preserve">: </w:t>
      </w:r>
    </w:p>
    <w:p w14:paraId="10F37ADD" w14:textId="77777777" w:rsidR="009761B1" w:rsidRPr="00127C56" w:rsidRDefault="009761B1" w:rsidP="002767FA">
      <w:pPr>
        <w:pStyle w:val="Prrafodelista"/>
        <w:spacing w:after="60" w:line="240" w:lineRule="auto"/>
        <w:ind w:left="360"/>
        <w:jc w:val="both"/>
        <w:rPr>
          <w:rFonts w:cstheme="minorHAnsi"/>
          <w:b/>
          <w:bCs/>
        </w:rPr>
      </w:pPr>
    </w:p>
    <w:tbl>
      <w:tblPr>
        <w:tblStyle w:val="Tablaconcuadrcula"/>
        <w:tblW w:w="0" w:type="auto"/>
        <w:jc w:val="center"/>
        <w:tblLook w:val="04A0" w:firstRow="1" w:lastRow="0" w:firstColumn="1" w:lastColumn="0" w:noHBand="0" w:noVBand="1"/>
      </w:tblPr>
      <w:tblGrid>
        <w:gridCol w:w="2285"/>
        <w:gridCol w:w="942"/>
        <w:gridCol w:w="1701"/>
        <w:gridCol w:w="2551"/>
      </w:tblGrid>
      <w:tr w:rsidR="0022075A" w:rsidRPr="00FF07BA" w14:paraId="6F05AE81" w14:textId="77777777" w:rsidTr="002767FA">
        <w:trPr>
          <w:jc w:val="center"/>
        </w:trPr>
        <w:tc>
          <w:tcPr>
            <w:tcW w:w="2285" w:type="dxa"/>
            <w:shd w:val="clear" w:color="auto" w:fill="92CDDC" w:themeFill="accent5" w:themeFillTint="99"/>
          </w:tcPr>
          <w:p w14:paraId="5C204281" w14:textId="77777777" w:rsidR="002767FA" w:rsidRPr="00FF07BA" w:rsidRDefault="002767FA" w:rsidP="002767FA">
            <w:pPr>
              <w:spacing w:after="60"/>
              <w:jc w:val="both"/>
              <w:rPr>
                <w:rFonts w:cstheme="minorHAnsi"/>
                <w:b/>
              </w:rPr>
            </w:pPr>
            <w:r w:rsidRPr="00FF07BA">
              <w:rPr>
                <w:rFonts w:cstheme="minorHAnsi"/>
                <w:b/>
              </w:rPr>
              <w:t>Importe sin IVA</w:t>
            </w:r>
          </w:p>
        </w:tc>
        <w:tc>
          <w:tcPr>
            <w:tcW w:w="942" w:type="dxa"/>
            <w:shd w:val="clear" w:color="auto" w:fill="92CDDC" w:themeFill="accent5" w:themeFillTint="99"/>
          </w:tcPr>
          <w:p w14:paraId="5CA448FF" w14:textId="77777777" w:rsidR="002767FA" w:rsidRPr="00FF07BA" w:rsidRDefault="002767FA" w:rsidP="002767FA">
            <w:pPr>
              <w:spacing w:after="60"/>
              <w:jc w:val="both"/>
              <w:rPr>
                <w:rFonts w:cstheme="minorHAnsi"/>
                <w:b/>
              </w:rPr>
            </w:pPr>
            <w:r w:rsidRPr="00FF07BA">
              <w:rPr>
                <w:rFonts w:cstheme="minorHAnsi"/>
                <w:b/>
              </w:rPr>
              <w:t>% IVA</w:t>
            </w:r>
          </w:p>
        </w:tc>
        <w:tc>
          <w:tcPr>
            <w:tcW w:w="1701" w:type="dxa"/>
            <w:shd w:val="clear" w:color="auto" w:fill="92CDDC" w:themeFill="accent5" w:themeFillTint="99"/>
          </w:tcPr>
          <w:p w14:paraId="25913B53" w14:textId="77777777" w:rsidR="002767FA" w:rsidRPr="00FF07BA" w:rsidRDefault="002767FA" w:rsidP="002767FA">
            <w:pPr>
              <w:spacing w:after="60"/>
              <w:jc w:val="both"/>
              <w:rPr>
                <w:rFonts w:cstheme="minorHAnsi"/>
                <w:b/>
              </w:rPr>
            </w:pPr>
            <w:r w:rsidRPr="00FF07BA">
              <w:rPr>
                <w:rFonts w:cstheme="minorHAnsi"/>
                <w:b/>
              </w:rPr>
              <w:t>IVA €</w:t>
            </w:r>
          </w:p>
        </w:tc>
        <w:tc>
          <w:tcPr>
            <w:tcW w:w="2551" w:type="dxa"/>
            <w:shd w:val="clear" w:color="auto" w:fill="92CDDC" w:themeFill="accent5" w:themeFillTint="99"/>
          </w:tcPr>
          <w:p w14:paraId="4F9DAD14" w14:textId="77777777" w:rsidR="002767FA" w:rsidRPr="00FF07BA" w:rsidRDefault="002767FA" w:rsidP="002767FA">
            <w:pPr>
              <w:spacing w:after="60"/>
              <w:jc w:val="both"/>
              <w:rPr>
                <w:rFonts w:cstheme="minorHAnsi"/>
                <w:b/>
              </w:rPr>
            </w:pPr>
            <w:r w:rsidRPr="00FF07BA">
              <w:rPr>
                <w:rFonts w:cstheme="minorHAnsi"/>
                <w:b/>
              </w:rPr>
              <w:t>TOTAL IVA incluido</w:t>
            </w:r>
          </w:p>
        </w:tc>
      </w:tr>
      <w:tr w:rsidR="00F21DB0" w:rsidRPr="00FF07BA" w14:paraId="313980A4" w14:textId="77777777" w:rsidTr="002767FA">
        <w:trPr>
          <w:jc w:val="center"/>
        </w:trPr>
        <w:tc>
          <w:tcPr>
            <w:tcW w:w="2285" w:type="dxa"/>
          </w:tcPr>
          <w:p w14:paraId="48048DB0" w14:textId="77777777" w:rsidR="006543A0" w:rsidRPr="00FF07BA" w:rsidRDefault="006543A0" w:rsidP="006543A0">
            <w:pPr>
              <w:spacing w:after="60"/>
              <w:jc w:val="both"/>
              <w:rPr>
                <w:rFonts w:cstheme="minorHAnsi"/>
              </w:rPr>
            </w:pPr>
          </w:p>
        </w:tc>
        <w:tc>
          <w:tcPr>
            <w:tcW w:w="942" w:type="dxa"/>
          </w:tcPr>
          <w:p w14:paraId="71BC7878" w14:textId="77777777" w:rsidR="006543A0" w:rsidRPr="00FF07BA" w:rsidRDefault="006543A0" w:rsidP="006543A0">
            <w:pPr>
              <w:spacing w:after="60"/>
              <w:jc w:val="both"/>
              <w:rPr>
                <w:rFonts w:cstheme="minorHAnsi"/>
              </w:rPr>
            </w:pPr>
          </w:p>
        </w:tc>
        <w:tc>
          <w:tcPr>
            <w:tcW w:w="1701" w:type="dxa"/>
          </w:tcPr>
          <w:p w14:paraId="66668422" w14:textId="77777777" w:rsidR="006543A0" w:rsidRPr="00FF07BA" w:rsidRDefault="006543A0" w:rsidP="006543A0">
            <w:pPr>
              <w:spacing w:after="60"/>
              <w:jc w:val="both"/>
              <w:rPr>
                <w:rFonts w:cstheme="minorHAnsi"/>
              </w:rPr>
            </w:pPr>
          </w:p>
        </w:tc>
        <w:tc>
          <w:tcPr>
            <w:tcW w:w="2551" w:type="dxa"/>
          </w:tcPr>
          <w:p w14:paraId="05E805F7" w14:textId="77777777" w:rsidR="006543A0" w:rsidRPr="00FF07BA" w:rsidRDefault="006543A0" w:rsidP="006543A0">
            <w:pPr>
              <w:spacing w:after="60"/>
              <w:jc w:val="both"/>
              <w:rPr>
                <w:rFonts w:cstheme="minorHAnsi"/>
              </w:rPr>
            </w:pPr>
          </w:p>
        </w:tc>
      </w:tr>
      <w:permEnd w:id="786508006"/>
    </w:tbl>
    <w:p w14:paraId="0608D7FE" w14:textId="77777777" w:rsidR="003E5A96" w:rsidRDefault="003E5A96" w:rsidP="002767FA">
      <w:pPr>
        <w:spacing w:after="60" w:line="240" w:lineRule="auto"/>
        <w:jc w:val="both"/>
        <w:rPr>
          <w:rFonts w:cstheme="minorHAnsi"/>
        </w:rPr>
      </w:pPr>
    </w:p>
    <w:p w14:paraId="5E254326" w14:textId="2139C634" w:rsidR="00D835E3" w:rsidRDefault="002767FA" w:rsidP="00D835E3">
      <w:pPr>
        <w:spacing w:after="60" w:line="240" w:lineRule="auto"/>
        <w:jc w:val="both"/>
        <w:rPr>
          <w:rFonts w:cstheme="minorHAnsi"/>
        </w:rPr>
      </w:pPr>
      <w:r w:rsidRPr="00FF07BA">
        <w:rPr>
          <w:rFonts w:cstheme="minorHAnsi"/>
        </w:rPr>
        <w:t xml:space="preserve">, en cuyo precio deben entenderse incluidos todos los conceptos incluyendo los impuestos, gastos, tasas y arbitrios de cualquier esfera fiscal, derechos, gastos repercutibles, costes de transporte, entrega y, en su caso instalación, seguros, aranceles, licencias y autorizaciones de todo tipo que recaigan sobre la operación hasta la entrega y recepción de los bienes y </w:t>
      </w:r>
      <w:r w:rsidRPr="00A208DB">
        <w:rPr>
          <w:rFonts w:cstheme="minorHAnsi"/>
        </w:rPr>
        <w:t xml:space="preserve">el beneficio industrial de la contratista y todo tipo de impuestos a excepción del I.V.A., del que se especificará el tipo (%) e </w:t>
      </w:r>
      <w:r w:rsidR="00D835E3">
        <w:rPr>
          <w:rFonts w:cstheme="minorHAnsi"/>
        </w:rPr>
        <w:t xml:space="preserve">importe </w:t>
      </w:r>
      <w:r w:rsidR="00D835E3" w:rsidRPr="00A208DB">
        <w:rPr>
          <w:rFonts w:cstheme="minorHAnsi"/>
        </w:rPr>
        <w:t>total.</w:t>
      </w:r>
    </w:p>
    <w:p w14:paraId="7A5D2579" w14:textId="77777777" w:rsidR="00CA1753" w:rsidRDefault="00CA1753" w:rsidP="00D835E3">
      <w:pPr>
        <w:spacing w:after="60" w:line="240" w:lineRule="auto"/>
        <w:jc w:val="both"/>
        <w:rPr>
          <w:rFonts w:cstheme="minorHAnsi"/>
        </w:rPr>
      </w:pPr>
    </w:p>
    <w:tbl>
      <w:tblPr>
        <w:tblW w:w="0" w:type="auto"/>
        <w:tblCellMar>
          <w:left w:w="70" w:type="dxa"/>
          <w:right w:w="70" w:type="dxa"/>
        </w:tblCellMar>
        <w:tblLook w:val="04A0" w:firstRow="1" w:lastRow="0" w:firstColumn="1" w:lastColumn="0" w:noHBand="0" w:noVBand="1"/>
      </w:tblPr>
      <w:tblGrid>
        <w:gridCol w:w="190"/>
        <w:gridCol w:w="7642"/>
        <w:gridCol w:w="426"/>
        <w:gridCol w:w="426"/>
        <w:gridCol w:w="426"/>
        <w:gridCol w:w="426"/>
        <w:gridCol w:w="190"/>
      </w:tblGrid>
      <w:tr w:rsidR="00CA1753" w:rsidRPr="00CA1753" w14:paraId="0A4E205A" w14:textId="77777777" w:rsidTr="00212A63">
        <w:trPr>
          <w:trHeight w:val="380"/>
        </w:trPr>
        <w:tc>
          <w:tcPr>
            <w:tcW w:w="0" w:type="auto"/>
            <w:gridSpan w:val="7"/>
            <w:tcBorders>
              <w:top w:val="single" w:sz="8" w:space="0" w:color="auto"/>
              <w:left w:val="single" w:sz="8" w:space="0" w:color="auto"/>
              <w:bottom w:val="single" w:sz="8" w:space="0" w:color="auto"/>
              <w:right w:val="single" w:sz="8" w:space="0" w:color="000000"/>
            </w:tcBorders>
            <w:shd w:val="clear" w:color="000000" w:fill="008080"/>
            <w:noWrap/>
            <w:vAlign w:val="center"/>
            <w:hideMark/>
          </w:tcPr>
          <w:p w14:paraId="5DCC866E" w14:textId="60242B95" w:rsidR="00CA1753" w:rsidRPr="00CA1753" w:rsidRDefault="00CA1753" w:rsidP="00CA1753">
            <w:pPr>
              <w:spacing w:after="0" w:line="240" w:lineRule="auto"/>
              <w:jc w:val="center"/>
              <w:rPr>
                <w:rFonts w:ascii="Calibri" w:eastAsia="Times New Roman" w:hAnsi="Calibri" w:cs="Calibri"/>
                <w:b/>
                <w:bCs/>
                <w:color w:val="FFFFFF"/>
                <w:sz w:val="28"/>
                <w:szCs w:val="28"/>
                <w:lang w:eastAsia="es-ES"/>
              </w:rPr>
            </w:pPr>
            <w:r w:rsidRPr="00CA1753">
              <w:rPr>
                <w:rFonts w:ascii="Calibri" w:eastAsia="Times New Roman" w:hAnsi="Calibri" w:cs="Calibri"/>
                <w:b/>
                <w:bCs/>
                <w:color w:val="FFFFFF"/>
                <w:sz w:val="28"/>
                <w:szCs w:val="28"/>
                <w:lang w:eastAsia="es-ES"/>
              </w:rPr>
              <w:t xml:space="preserve">GARANTÍA EQUIPOS </w:t>
            </w:r>
          </w:p>
        </w:tc>
      </w:tr>
      <w:tr w:rsidR="00CA1753" w:rsidRPr="00CA1753" w14:paraId="47E51AF1" w14:textId="77777777" w:rsidTr="00212A63">
        <w:trPr>
          <w:trHeight w:val="343"/>
        </w:trPr>
        <w:tc>
          <w:tcPr>
            <w:tcW w:w="0" w:type="auto"/>
            <w:tcBorders>
              <w:top w:val="nil"/>
              <w:left w:val="nil"/>
              <w:bottom w:val="nil"/>
              <w:right w:val="nil"/>
            </w:tcBorders>
            <w:shd w:val="clear" w:color="000000" w:fill="FFFFFF"/>
            <w:vAlign w:val="center"/>
            <w:hideMark/>
          </w:tcPr>
          <w:p w14:paraId="723BCFD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vertAlign w:val="superscript"/>
                <w:lang w:eastAsia="es-ES"/>
              </w:rPr>
              <w:t> </w:t>
            </w:r>
          </w:p>
        </w:tc>
        <w:tc>
          <w:tcPr>
            <w:tcW w:w="0" w:type="auto"/>
            <w:gridSpan w:val="2"/>
            <w:tcBorders>
              <w:top w:val="nil"/>
              <w:left w:val="nil"/>
              <w:bottom w:val="nil"/>
              <w:right w:val="nil"/>
            </w:tcBorders>
            <w:shd w:val="clear" w:color="000000" w:fill="FFFFFF"/>
            <w:vAlign w:val="center"/>
            <w:hideMark/>
          </w:tcPr>
          <w:p w14:paraId="7BA27A2C"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2335D40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63132B7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71774CC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noWrap/>
            <w:vAlign w:val="bottom"/>
            <w:hideMark/>
          </w:tcPr>
          <w:p w14:paraId="08C9FC6A" w14:textId="77777777" w:rsidR="00CA1753" w:rsidRPr="00CA1753" w:rsidRDefault="00CA1753" w:rsidP="00CA1753">
            <w:pPr>
              <w:spacing w:after="0" w:line="240" w:lineRule="auto"/>
              <w:rPr>
                <w:rFonts w:ascii="Calibri" w:eastAsia="Times New Roman" w:hAnsi="Calibri" w:cs="Calibri"/>
                <w:color w:val="000000"/>
                <w:lang w:eastAsia="es-ES"/>
              </w:rPr>
            </w:pPr>
          </w:p>
        </w:tc>
      </w:tr>
      <w:tr w:rsidR="00CA1753" w:rsidRPr="00CA1753" w14:paraId="3F773C4E" w14:textId="77777777" w:rsidTr="00212A63">
        <w:trPr>
          <w:trHeight w:val="193"/>
        </w:trPr>
        <w:tc>
          <w:tcPr>
            <w:tcW w:w="0" w:type="auto"/>
            <w:tcBorders>
              <w:top w:val="single" w:sz="8" w:space="0" w:color="auto"/>
              <w:left w:val="single" w:sz="8" w:space="0" w:color="auto"/>
              <w:bottom w:val="nil"/>
              <w:right w:val="nil"/>
            </w:tcBorders>
            <w:shd w:val="clear" w:color="000000" w:fill="FFFFFF"/>
            <w:vAlign w:val="center"/>
            <w:hideMark/>
          </w:tcPr>
          <w:p w14:paraId="3B475E60"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vertAlign w:val="superscript"/>
                <w:lang w:eastAsia="es-ES"/>
              </w:rPr>
              <w:t> </w:t>
            </w:r>
          </w:p>
        </w:tc>
        <w:tc>
          <w:tcPr>
            <w:tcW w:w="0" w:type="auto"/>
            <w:gridSpan w:val="2"/>
            <w:tcBorders>
              <w:top w:val="single" w:sz="8" w:space="0" w:color="auto"/>
              <w:left w:val="nil"/>
              <w:bottom w:val="nil"/>
              <w:right w:val="nil"/>
            </w:tcBorders>
            <w:shd w:val="clear" w:color="000000" w:fill="FFFFFF"/>
            <w:vAlign w:val="center"/>
            <w:hideMark/>
          </w:tcPr>
          <w:p w14:paraId="3BFC660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nil"/>
            </w:tcBorders>
            <w:shd w:val="clear" w:color="000000" w:fill="FFFFFF"/>
            <w:noWrap/>
            <w:vAlign w:val="bottom"/>
            <w:hideMark/>
          </w:tcPr>
          <w:p w14:paraId="5CE2527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nil"/>
            </w:tcBorders>
            <w:shd w:val="clear" w:color="000000" w:fill="FFFFFF"/>
            <w:noWrap/>
            <w:vAlign w:val="bottom"/>
            <w:hideMark/>
          </w:tcPr>
          <w:p w14:paraId="71825CB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nil"/>
            </w:tcBorders>
            <w:shd w:val="clear" w:color="000000" w:fill="FFFFFF"/>
            <w:noWrap/>
            <w:vAlign w:val="bottom"/>
            <w:hideMark/>
          </w:tcPr>
          <w:p w14:paraId="312CEA1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single" w:sz="8" w:space="0" w:color="auto"/>
            </w:tcBorders>
            <w:shd w:val="clear" w:color="000000" w:fill="FFFFFF"/>
            <w:noWrap/>
            <w:vAlign w:val="bottom"/>
            <w:hideMark/>
          </w:tcPr>
          <w:p w14:paraId="231D8B5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02DB54F4" w14:textId="77777777" w:rsidTr="00212A63">
        <w:trPr>
          <w:trHeight w:val="570"/>
        </w:trPr>
        <w:tc>
          <w:tcPr>
            <w:tcW w:w="0" w:type="auto"/>
            <w:tcBorders>
              <w:top w:val="nil"/>
              <w:left w:val="single" w:sz="8" w:space="0" w:color="auto"/>
              <w:bottom w:val="nil"/>
              <w:right w:val="nil"/>
            </w:tcBorders>
            <w:shd w:val="clear" w:color="000000" w:fill="FFFFFF"/>
            <w:noWrap/>
            <w:vAlign w:val="bottom"/>
            <w:hideMark/>
          </w:tcPr>
          <w:p w14:paraId="5C5162E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gridSpan w:val="5"/>
            <w:tcBorders>
              <w:top w:val="nil"/>
              <w:left w:val="nil"/>
              <w:bottom w:val="nil"/>
              <w:right w:val="nil"/>
            </w:tcBorders>
            <w:shd w:val="clear" w:color="000000" w:fill="FFFFFF"/>
            <w:vAlign w:val="bottom"/>
            <w:hideMark/>
          </w:tcPr>
          <w:p w14:paraId="394C7809" w14:textId="77777777" w:rsidR="00CA1753" w:rsidRPr="00CA1753" w:rsidRDefault="00CA1753" w:rsidP="00CA1753">
            <w:pPr>
              <w:spacing w:after="0" w:line="240" w:lineRule="auto"/>
              <w:rPr>
                <w:rFonts w:ascii="Calibri" w:eastAsia="Times New Roman" w:hAnsi="Calibri" w:cs="Calibri"/>
                <w:lang w:eastAsia="es-ES"/>
              </w:rPr>
            </w:pPr>
            <w:r w:rsidRPr="00CA1753">
              <w:rPr>
                <w:rFonts w:ascii="Calibri" w:eastAsia="Times New Roman" w:hAnsi="Calibri" w:cs="Calibri"/>
                <w:lang w:eastAsia="es-ES"/>
              </w:rPr>
              <w:t>Se deberá indicar el número de años de garantía ofertados para los equipos de red de la red XGS-PON:</w:t>
            </w:r>
          </w:p>
        </w:tc>
        <w:tc>
          <w:tcPr>
            <w:tcW w:w="0" w:type="auto"/>
            <w:tcBorders>
              <w:top w:val="nil"/>
              <w:left w:val="nil"/>
              <w:bottom w:val="nil"/>
              <w:right w:val="single" w:sz="8" w:space="0" w:color="auto"/>
            </w:tcBorders>
            <w:shd w:val="clear" w:color="000000" w:fill="FFFFFF"/>
            <w:noWrap/>
            <w:vAlign w:val="bottom"/>
            <w:hideMark/>
          </w:tcPr>
          <w:p w14:paraId="45A5C09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22506AF1" w14:textId="77777777" w:rsidTr="00212A63">
        <w:trPr>
          <w:trHeight w:val="290"/>
        </w:trPr>
        <w:tc>
          <w:tcPr>
            <w:tcW w:w="0" w:type="auto"/>
            <w:tcBorders>
              <w:top w:val="nil"/>
              <w:left w:val="single" w:sz="8" w:space="0" w:color="auto"/>
              <w:bottom w:val="nil"/>
              <w:right w:val="nil"/>
            </w:tcBorders>
            <w:shd w:val="clear" w:color="000000" w:fill="FFFFFF"/>
            <w:noWrap/>
            <w:vAlign w:val="bottom"/>
            <w:hideMark/>
          </w:tcPr>
          <w:p w14:paraId="3356C92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237036C4"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22F1B3E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2D8F6F5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72AE84C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2C2917B8"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bottom"/>
            <w:hideMark/>
          </w:tcPr>
          <w:p w14:paraId="3F7FBBB2"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7374F9F8" w14:textId="77777777" w:rsidTr="00212A63">
        <w:trPr>
          <w:trHeight w:val="290"/>
        </w:trPr>
        <w:tc>
          <w:tcPr>
            <w:tcW w:w="0" w:type="auto"/>
            <w:tcBorders>
              <w:top w:val="nil"/>
              <w:left w:val="single" w:sz="8" w:space="0" w:color="auto"/>
              <w:bottom w:val="nil"/>
              <w:right w:val="nil"/>
            </w:tcBorders>
            <w:shd w:val="clear" w:color="000000" w:fill="FFFFFF"/>
            <w:noWrap/>
            <w:vAlign w:val="bottom"/>
            <w:hideMark/>
          </w:tcPr>
          <w:p w14:paraId="022359C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37B994" w14:textId="77777777" w:rsidR="00CA1753" w:rsidRPr="00CA1753" w:rsidRDefault="00CA1753" w:rsidP="00CA1753">
            <w:pPr>
              <w:spacing w:after="0" w:line="240" w:lineRule="auto"/>
              <w:jc w:val="center"/>
              <w:rPr>
                <w:rFonts w:ascii="Calibri" w:eastAsia="Times New Roman" w:hAnsi="Calibri" w:cs="Calibri"/>
                <w:b/>
                <w:bCs/>
                <w:color w:val="000000"/>
                <w:lang w:eastAsia="es-ES"/>
              </w:rPr>
            </w:pPr>
            <w:r w:rsidRPr="00CA1753">
              <w:rPr>
                <w:rFonts w:ascii="Calibri" w:eastAsia="Times New Roman" w:hAnsi="Calibri" w:cs="Calibri"/>
                <w:b/>
                <w:bCs/>
                <w:color w:val="000000"/>
                <w:lang w:eastAsia="es-ES"/>
              </w:rPr>
              <w:t>Años de garantía</w:t>
            </w:r>
            <w:r w:rsidRPr="00CA1753">
              <w:rPr>
                <w:rFonts w:ascii="Calibri" w:eastAsia="Times New Roman" w:hAnsi="Calibri" w:cs="Calibri"/>
                <w:b/>
                <w:bCs/>
                <w:color w:val="000000"/>
                <w:vertAlign w:val="superscript"/>
                <w:lang w:eastAsia="es-ES"/>
              </w:rPr>
              <w:t>(*)</w:t>
            </w:r>
            <w:r w:rsidRPr="00CA1753">
              <w:rPr>
                <w:rFonts w:ascii="Calibri" w:eastAsia="Times New Roman" w:hAnsi="Calibri" w:cs="Calibri"/>
                <w:b/>
                <w:bCs/>
                <w:color w:val="000000"/>
                <w:lang w:eastAsia="es-ES"/>
              </w:rPr>
              <w:t>:</w:t>
            </w:r>
          </w:p>
        </w:tc>
        <w:tc>
          <w:tcPr>
            <w:tcW w:w="0" w:type="auto"/>
            <w:gridSpan w:val="2"/>
            <w:vMerge w:val="restart"/>
            <w:tcBorders>
              <w:top w:val="single" w:sz="4" w:space="0" w:color="auto"/>
              <w:left w:val="single" w:sz="4" w:space="0" w:color="auto"/>
              <w:bottom w:val="nil"/>
              <w:right w:val="nil"/>
            </w:tcBorders>
            <w:shd w:val="clear" w:color="000000" w:fill="FF0000"/>
            <w:vAlign w:val="center"/>
            <w:hideMark/>
          </w:tcPr>
          <w:p w14:paraId="71D72287" w14:textId="77777777" w:rsidR="00CA1753" w:rsidRPr="00CA1753" w:rsidRDefault="00CA1753" w:rsidP="00CA1753">
            <w:pPr>
              <w:spacing w:after="0" w:line="240" w:lineRule="auto"/>
              <w:jc w:val="center"/>
              <w:rPr>
                <w:rFonts w:ascii="Calibri" w:eastAsia="Times New Roman" w:hAnsi="Calibri" w:cs="Calibri"/>
                <w:lang w:eastAsia="es-ES"/>
              </w:rPr>
            </w:pPr>
            <w:r w:rsidRPr="00CA1753">
              <w:rPr>
                <w:rFonts w:ascii="Calibri" w:eastAsia="Times New Roman" w:hAnsi="Calibri" w:cs="Calibri"/>
                <w:lang w:eastAsia="es-ES"/>
              </w:rPr>
              <w:t> </w:t>
            </w:r>
          </w:p>
        </w:tc>
        <w:tc>
          <w:tcPr>
            <w:tcW w:w="0" w:type="auto"/>
            <w:tcBorders>
              <w:top w:val="nil"/>
              <w:left w:val="nil"/>
              <w:bottom w:val="nil"/>
              <w:right w:val="nil"/>
            </w:tcBorders>
            <w:shd w:val="clear" w:color="000000" w:fill="FFFFFF"/>
            <w:noWrap/>
            <w:vAlign w:val="bottom"/>
            <w:hideMark/>
          </w:tcPr>
          <w:p w14:paraId="65549BFD"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79F117F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bottom"/>
            <w:hideMark/>
          </w:tcPr>
          <w:p w14:paraId="3132585F"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591CEB97" w14:textId="77777777" w:rsidTr="00212A63">
        <w:trPr>
          <w:trHeight w:val="290"/>
        </w:trPr>
        <w:tc>
          <w:tcPr>
            <w:tcW w:w="0" w:type="auto"/>
            <w:tcBorders>
              <w:top w:val="nil"/>
              <w:left w:val="single" w:sz="8" w:space="0" w:color="auto"/>
              <w:bottom w:val="nil"/>
              <w:right w:val="nil"/>
            </w:tcBorders>
            <w:shd w:val="clear" w:color="000000" w:fill="FFFFFF"/>
            <w:noWrap/>
            <w:vAlign w:val="bottom"/>
            <w:hideMark/>
          </w:tcPr>
          <w:p w14:paraId="69A6878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AC16E" w14:textId="77777777" w:rsidR="00CA1753" w:rsidRPr="00CA1753" w:rsidRDefault="00CA1753" w:rsidP="00CA1753">
            <w:pPr>
              <w:spacing w:after="0" w:line="240" w:lineRule="auto"/>
              <w:rPr>
                <w:rFonts w:ascii="Calibri" w:eastAsia="Times New Roman" w:hAnsi="Calibri" w:cs="Calibri"/>
                <w:b/>
                <w:bCs/>
                <w:color w:val="000000"/>
                <w:lang w:eastAsia="es-ES"/>
              </w:rPr>
            </w:pPr>
          </w:p>
        </w:tc>
        <w:tc>
          <w:tcPr>
            <w:tcW w:w="0" w:type="auto"/>
            <w:gridSpan w:val="2"/>
            <w:vMerge/>
            <w:tcBorders>
              <w:top w:val="single" w:sz="4" w:space="0" w:color="auto"/>
              <w:left w:val="single" w:sz="4" w:space="0" w:color="auto"/>
              <w:bottom w:val="nil"/>
              <w:right w:val="nil"/>
            </w:tcBorders>
            <w:vAlign w:val="center"/>
            <w:hideMark/>
          </w:tcPr>
          <w:p w14:paraId="15CB5BF3" w14:textId="77777777" w:rsidR="00CA1753" w:rsidRPr="00CA1753" w:rsidRDefault="00CA1753" w:rsidP="00CA1753">
            <w:pPr>
              <w:spacing w:after="0" w:line="240" w:lineRule="auto"/>
              <w:rPr>
                <w:rFonts w:ascii="Calibri" w:eastAsia="Times New Roman" w:hAnsi="Calibri" w:cs="Calibri"/>
                <w:lang w:eastAsia="es-ES"/>
              </w:rPr>
            </w:pPr>
          </w:p>
        </w:tc>
        <w:tc>
          <w:tcPr>
            <w:tcW w:w="0" w:type="auto"/>
            <w:tcBorders>
              <w:top w:val="nil"/>
              <w:left w:val="nil"/>
              <w:bottom w:val="nil"/>
              <w:right w:val="nil"/>
            </w:tcBorders>
            <w:shd w:val="clear" w:color="000000" w:fill="FFFFFF"/>
            <w:noWrap/>
            <w:vAlign w:val="bottom"/>
            <w:hideMark/>
          </w:tcPr>
          <w:p w14:paraId="35933B9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6C61E02D"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bottom"/>
            <w:hideMark/>
          </w:tcPr>
          <w:p w14:paraId="01E213C4"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027C996B" w14:textId="77777777" w:rsidTr="00212A63">
        <w:trPr>
          <w:trHeight w:val="290"/>
        </w:trPr>
        <w:tc>
          <w:tcPr>
            <w:tcW w:w="0" w:type="auto"/>
            <w:tcBorders>
              <w:top w:val="nil"/>
              <w:left w:val="single" w:sz="8" w:space="0" w:color="auto"/>
              <w:bottom w:val="nil"/>
              <w:right w:val="nil"/>
            </w:tcBorders>
            <w:shd w:val="clear" w:color="000000" w:fill="FFFFFF"/>
            <w:noWrap/>
            <w:vAlign w:val="bottom"/>
            <w:hideMark/>
          </w:tcPr>
          <w:p w14:paraId="4586F23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06600C" w14:textId="77777777" w:rsidR="00CA1753" w:rsidRPr="00CA1753" w:rsidRDefault="00CA1753" w:rsidP="00CA1753">
            <w:pPr>
              <w:spacing w:after="0" w:line="240" w:lineRule="auto"/>
              <w:rPr>
                <w:rFonts w:ascii="Calibri" w:eastAsia="Times New Roman" w:hAnsi="Calibri" w:cs="Calibri"/>
                <w:b/>
                <w:bCs/>
                <w:color w:val="000000"/>
                <w:lang w:eastAsia="es-ES"/>
              </w:rPr>
            </w:pPr>
          </w:p>
        </w:tc>
        <w:tc>
          <w:tcPr>
            <w:tcW w:w="0" w:type="auto"/>
            <w:gridSpan w:val="2"/>
            <w:vMerge/>
            <w:tcBorders>
              <w:top w:val="single" w:sz="4" w:space="0" w:color="auto"/>
              <w:left w:val="single" w:sz="4" w:space="0" w:color="auto"/>
              <w:bottom w:val="nil"/>
              <w:right w:val="nil"/>
            </w:tcBorders>
            <w:vAlign w:val="center"/>
            <w:hideMark/>
          </w:tcPr>
          <w:p w14:paraId="409F9E2D" w14:textId="77777777" w:rsidR="00CA1753" w:rsidRPr="00CA1753" w:rsidRDefault="00CA1753" w:rsidP="00CA1753">
            <w:pPr>
              <w:spacing w:after="0" w:line="240" w:lineRule="auto"/>
              <w:rPr>
                <w:rFonts w:ascii="Calibri" w:eastAsia="Times New Roman" w:hAnsi="Calibri" w:cs="Calibri"/>
                <w:lang w:eastAsia="es-ES"/>
              </w:rPr>
            </w:pPr>
          </w:p>
        </w:tc>
        <w:tc>
          <w:tcPr>
            <w:tcW w:w="0" w:type="auto"/>
            <w:tcBorders>
              <w:top w:val="nil"/>
              <w:left w:val="nil"/>
              <w:bottom w:val="nil"/>
              <w:right w:val="nil"/>
            </w:tcBorders>
            <w:shd w:val="clear" w:color="000000" w:fill="FFFFFF"/>
            <w:noWrap/>
            <w:vAlign w:val="bottom"/>
            <w:hideMark/>
          </w:tcPr>
          <w:p w14:paraId="4683FAD1"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5039EEE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bottom"/>
            <w:hideMark/>
          </w:tcPr>
          <w:p w14:paraId="598FF37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2F464783" w14:textId="77777777" w:rsidTr="00212A63">
        <w:trPr>
          <w:trHeight w:val="300"/>
        </w:trPr>
        <w:tc>
          <w:tcPr>
            <w:tcW w:w="0" w:type="auto"/>
            <w:tcBorders>
              <w:top w:val="nil"/>
              <w:left w:val="single" w:sz="8" w:space="0" w:color="auto"/>
              <w:bottom w:val="single" w:sz="8" w:space="0" w:color="auto"/>
              <w:right w:val="nil"/>
            </w:tcBorders>
            <w:shd w:val="clear" w:color="000000" w:fill="FFFFFF"/>
            <w:noWrap/>
            <w:vAlign w:val="bottom"/>
            <w:hideMark/>
          </w:tcPr>
          <w:p w14:paraId="0116484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noWrap/>
            <w:vAlign w:val="bottom"/>
            <w:hideMark/>
          </w:tcPr>
          <w:p w14:paraId="4EDFC4A7" w14:textId="77777777" w:rsidR="00CA1753" w:rsidRPr="00CA1753" w:rsidRDefault="00CA1753" w:rsidP="00CA1753">
            <w:pPr>
              <w:spacing w:after="0" w:line="240" w:lineRule="auto"/>
              <w:rPr>
                <w:rFonts w:ascii="Calibri" w:eastAsia="Times New Roman" w:hAnsi="Calibri" w:cs="Calibri"/>
                <w:i/>
                <w:iCs/>
                <w:color w:val="000000"/>
                <w:lang w:eastAsia="es-ES"/>
              </w:rPr>
            </w:pPr>
            <w:r w:rsidRPr="00CA1753">
              <w:rPr>
                <w:rFonts w:ascii="Calibri" w:eastAsia="Times New Roman" w:hAnsi="Calibri" w:cs="Calibri"/>
                <w:i/>
                <w:iCs/>
                <w:color w:val="000000"/>
                <w:lang w:eastAsia="es-ES"/>
              </w:rPr>
              <w:t>(*) Años completos</w:t>
            </w:r>
          </w:p>
        </w:tc>
        <w:tc>
          <w:tcPr>
            <w:tcW w:w="0" w:type="auto"/>
            <w:tcBorders>
              <w:top w:val="nil"/>
              <w:left w:val="nil"/>
              <w:bottom w:val="single" w:sz="8" w:space="0" w:color="auto"/>
              <w:right w:val="nil"/>
            </w:tcBorders>
            <w:shd w:val="clear" w:color="000000" w:fill="FFFFFF"/>
            <w:noWrap/>
            <w:vAlign w:val="bottom"/>
            <w:hideMark/>
          </w:tcPr>
          <w:p w14:paraId="79882AFA"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noWrap/>
            <w:vAlign w:val="bottom"/>
            <w:hideMark/>
          </w:tcPr>
          <w:p w14:paraId="77E5B0A1"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noWrap/>
            <w:vAlign w:val="bottom"/>
            <w:hideMark/>
          </w:tcPr>
          <w:p w14:paraId="41B5FB6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noWrap/>
            <w:vAlign w:val="bottom"/>
            <w:hideMark/>
          </w:tcPr>
          <w:p w14:paraId="7D7ACCC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single" w:sz="8" w:space="0" w:color="auto"/>
            </w:tcBorders>
            <w:shd w:val="clear" w:color="000000" w:fill="FFFFFF"/>
            <w:noWrap/>
            <w:vAlign w:val="bottom"/>
            <w:hideMark/>
          </w:tcPr>
          <w:p w14:paraId="6B0EBBC4"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5F44AB18" w14:textId="77777777" w:rsidTr="00212A63">
        <w:trPr>
          <w:trHeight w:val="613"/>
        </w:trPr>
        <w:tc>
          <w:tcPr>
            <w:tcW w:w="0" w:type="auto"/>
            <w:tcBorders>
              <w:top w:val="nil"/>
              <w:left w:val="nil"/>
              <w:bottom w:val="nil"/>
              <w:right w:val="nil"/>
            </w:tcBorders>
            <w:shd w:val="clear" w:color="000000" w:fill="FFFFFF"/>
            <w:noWrap/>
            <w:vAlign w:val="bottom"/>
            <w:hideMark/>
          </w:tcPr>
          <w:p w14:paraId="3632496D"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4237B67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6E5F9ADD"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64C513D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7797B742"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125E651A"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4A594F51"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76A69BCE" w14:textId="77777777" w:rsidTr="00212A63">
        <w:trPr>
          <w:trHeight w:val="380"/>
        </w:trPr>
        <w:tc>
          <w:tcPr>
            <w:tcW w:w="0" w:type="auto"/>
            <w:gridSpan w:val="7"/>
            <w:tcBorders>
              <w:top w:val="single" w:sz="8" w:space="0" w:color="auto"/>
              <w:left w:val="single" w:sz="8" w:space="0" w:color="auto"/>
              <w:bottom w:val="single" w:sz="8" w:space="0" w:color="auto"/>
              <w:right w:val="single" w:sz="8" w:space="0" w:color="000000"/>
            </w:tcBorders>
            <w:shd w:val="clear" w:color="000000" w:fill="008080"/>
            <w:noWrap/>
            <w:vAlign w:val="center"/>
            <w:hideMark/>
          </w:tcPr>
          <w:p w14:paraId="68649B4C" w14:textId="66A8EB16" w:rsidR="00CA1753" w:rsidRPr="00CA1753" w:rsidRDefault="00CA1753" w:rsidP="00CA1753">
            <w:pPr>
              <w:spacing w:after="0" w:line="240" w:lineRule="auto"/>
              <w:jc w:val="center"/>
              <w:rPr>
                <w:rFonts w:ascii="Calibri" w:eastAsia="Times New Roman" w:hAnsi="Calibri" w:cs="Calibri"/>
                <w:b/>
                <w:bCs/>
                <w:color w:val="FFFFFF"/>
                <w:sz w:val="28"/>
                <w:szCs w:val="28"/>
                <w:lang w:eastAsia="es-ES"/>
              </w:rPr>
            </w:pPr>
            <w:r w:rsidRPr="00CA1753">
              <w:rPr>
                <w:rFonts w:ascii="Calibri" w:eastAsia="Times New Roman" w:hAnsi="Calibri" w:cs="Calibri"/>
                <w:b/>
                <w:bCs/>
                <w:color w:val="FFFFFF"/>
                <w:sz w:val="28"/>
                <w:szCs w:val="28"/>
                <w:lang w:eastAsia="es-ES"/>
              </w:rPr>
              <w:t>PLAZOS DE SUMINISTRO</w:t>
            </w:r>
          </w:p>
        </w:tc>
      </w:tr>
      <w:tr w:rsidR="00CA1753" w:rsidRPr="00CA1753" w14:paraId="1A24285E" w14:textId="77777777" w:rsidTr="00212A63">
        <w:trPr>
          <w:trHeight w:val="300"/>
        </w:trPr>
        <w:tc>
          <w:tcPr>
            <w:tcW w:w="0" w:type="auto"/>
            <w:tcBorders>
              <w:top w:val="nil"/>
              <w:left w:val="nil"/>
              <w:bottom w:val="nil"/>
              <w:right w:val="nil"/>
            </w:tcBorders>
            <w:shd w:val="clear" w:color="000000" w:fill="FFFFFF"/>
            <w:noWrap/>
            <w:vAlign w:val="center"/>
            <w:hideMark/>
          </w:tcPr>
          <w:p w14:paraId="70B42EEF"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center"/>
            <w:hideMark/>
          </w:tcPr>
          <w:p w14:paraId="4B7985D4"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100FEB5D"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4DC4FDFD"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1950BD63"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497E36B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center"/>
            <w:hideMark/>
          </w:tcPr>
          <w:p w14:paraId="0A05C35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466EE6E7" w14:textId="77777777" w:rsidTr="00212A63">
        <w:trPr>
          <w:trHeight w:val="290"/>
        </w:trPr>
        <w:tc>
          <w:tcPr>
            <w:tcW w:w="0" w:type="auto"/>
            <w:tcBorders>
              <w:top w:val="single" w:sz="8" w:space="0" w:color="auto"/>
              <w:left w:val="single" w:sz="8" w:space="0" w:color="auto"/>
              <w:bottom w:val="nil"/>
              <w:right w:val="nil"/>
            </w:tcBorders>
            <w:shd w:val="clear" w:color="000000" w:fill="FFFFFF"/>
            <w:noWrap/>
            <w:vAlign w:val="center"/>
            <w:hideMark/>
          </w:tcPr>
          <w:p w14:paraId="782D5B5D"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nil"/>
            </w:tcBorders>
            <w:shd w:val="clear" w:color="000000" w:fill="FFFFFF"/>
            <w:noWrap/>
            <w:vAlign w:val="center"/>
            <w:hideMark/>
          </w:tcPr>
          <w:p w14:paraId="7F16E7FB"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2CCE8949"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0A758E2A"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5ADB9029"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343669DC"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single" w:sz="8" w:space="0" w:color="auto"/>
            </w:tcBorders>
            <w:shd w:val="clear" w:color="000000" w:fill="FFFFFF"/>
            <w:noWrap/>
            <w:vAlign w:val="center"/>
            <w:hideMark/>
          </w:tcPr>
          <w:p w14:paraId="2687E528"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281D3085" w14:textId="77777777" w:rsidTr="00212A63">
        <w:trPr>
          <w:trHeight w:val="1433"/>
        </w:trPr>
        <w:tc>
          <w:tcPr>
            <w:tcW w:w="0" w:type="auto"/>
            <w:tcBorders>
              <w:top w:val="nil"/>
              <w:left w:val="single" w:sz="8" w:space="0" w:color="auto"/>
              <w:bottom w:val="nil"/>
              <w:right w:val="nil"/>
            </w:tcBorders>
            <w:shd w:val="clear" w:color="000000" w:fill="FFFFFF"/>
            <w:noWrap/>
            <w:vAlign w:val="center"/>
            <w:hideMark/>
          </w:tcPr>
          <w:p w14:paraId="279D0EAD"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gridSpan w:val="5"/>
            <w:tcBorders>
              <w:top w:val="nil"/>
              <w:left w:val="nil"/>
              <w:bottom w:val="nil"/>
              <w:right w:val="nil"/>
            </w:tcBorders>
            <w:shd w:val="clear" w:color="CCCCCC" w:fill="FFFFFF"/>
            <w:vAlign w:val="center"/>
            <w:hideMark/>
          </w:tcPr>
          <w:p w14:paraId="4F48C5C2"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xml:space="preserve">Se deberá indicar el número de meses que se compromete la empresa licitadora con respecto a los plazos de suministro de todo el equipamiento que compone la red XGS-PON y resto de elementos necesarios. Este tiempo empezará a contar desde la fecha que se realice el pedido hasta que se reciba en los almacenes de la empresa adjudicataria. En caso de disponer de diferentes plazos de suministro se deberá tener en cuenta el peor de los casos. </w:t>
            </w:r>
            <w:r w:rsidRPr="00CA1753">
              <w:rPr>
                <w:rFonts w:ascii="Calibri" w:eastAsia="Times New Roman" w:hAnsi="Calibri" w:cs="Calibri"/>
                <w:color w:val="000000"/>
                <w:lang w:eastAsia="es-ES"/>
              </w:rPr>
              <w:br/>
            </w:r>
            <w:r w:rsidRPr="00CA1753">
              <w:rPr>
                <w:rFonts w:ascii="Calibri" w:eastAsia="Times New Roman" w:hAnsi="Calibri" w:cs="Calibri"/>
                <w:b/>
                <w:bCs/>
                <w:color w:val="000000"/>
                <w:u w:val="single"/>
                <w:lang w:eastAsia="es-ES"/>
              </w:rPr>
              <w:t>Se deberá presentar declaración responsable del fabricante con este dato.</w:t>
            </w:r>
          </w:p>
        </w:tc>
        <w:tc>
          <w:tcPr>
            <w:tcW w:w="0" w:type="auto"/>
            <w:tcBorders>
              <w:top w:val="nil"/>
              <w:left w:val="nil"/>
              <w:bottom w:val="nil"/>
              <w:right w:val="single" w:sz="8" w:space="0" w:color="auto"/>
            </w:tcBorders>
            <w:shd w:val="clear" w:color="000000" w:fill="FFFFFF"/>
            <w:noWrap/>
            <w:vAlign w:val="center"/>
            <w:hideMark/>
          </w:tcPr>
          <w:p w14:paraId="35D7852F"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019B61E9" w14:textId="77777777" w:rsidTr="00212A63">
        <w:trPr>
          <w:trHeight w:val="253"/>
        </w:trPr>
        <w:tc>
          <w:tcPr>
            <w:tcW w:w="0" w:type="auto"/>
            <w:tcBorders>
              <w:top w:val="nil"/>
              <w:left w:val="single" w:sz="8" w:space="0" w:color="auto"/>
              <w:bottom w:val="nil"/>
              <w:right w:val="nil"/>
            </w:tcBorders>
            <w:shd w:val="clear" w:color="000000" w:fill="FFFFFF"/>
            <w:noWrap/>
            <w:vAlign w:val="center"/>
            <w:hideMark/>
          </w:tcPr>
          <w:p w14:paraId="02DB2CFF"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center"/>
            <w:hideMark/>
          </w:tcPr>
          <w:p w14:paraId="2D59DB79"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6B458A92"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65E1FD2C"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29BA5DD2"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6DAE1D2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center"/>
            <w:hideMark/>
          </w:tcPr>
          <w:p w14:paraId="4BA12F2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01C72102" w14:textId="77777777" w:rsidTr="00212A63">
        <w:trPr>
          <w:trHeight w:val="290"/>
        </w:trPr>
        <w:tc>
          <w:tcPr>
            <w:tcW w:w="0" w:type="auto"/>
            <w:tcBorders>
              <w:top w:val="nil"/>
              <w:left w:val="single" w:sz="8" w:space="0" w:color="auto"/>
              <w:bottom w:val="nil"/>
              <w:right w:val="nil"/>
            </w:tcBorders>
            <w:shd w:val="clear" w:color="000000" w:fill="FFFFFF"/>
            <w:noWrap/>
            <w:vAlign w:val="center"/>
            <w:hideMark/>
          </w:tcPr>
          <w:p w14:paraId="4107E09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6666FF" w:fill="FFFFFF"/>
            <w:noWrap/>
            <w:vAlign w:val="center"/>
            <w:hideMark/>
          </w:tcPr>
          <w:p w14:paraId="663FDC7E" w14:textId="77777777" w:rsidR="00CA1753" w:rsidRPr="00CA1753" w:rsidRDefault="00CA1753" w:rsidP="00CA1753">
            <w:pPr>
              <w:spacing w:after="0" w:line="240" w:lineRule="auto"/>
              <w:jc w:val="center"/>
              <w:rPr>
                <w:rFonts w:ascii="DejaVu Sans" w:eastAsia="Times New Roman" w:hAnsi="DejaVu Sans" w:cs="DejaVu Sans"/>
                <w:b/>
                <w:bCs/>
                <w:sz w:val="20"/>
                <w:szCs w:val="20"/>
                <w:lang w:eastAsia="es-ES"/>
              </w:rPr>
            </w:pPr>
            <w:r w:rsidRPr="00CA1753">
              <w:rPr>
                <w:rFonts w:ascii="DejaVu Sans" w:eastAsia="Times New Roman" w:hAnsi="DejaVu Sans" w:cs="DejaVu Sans"/>
                <w:b/>
                <w:bCs/>
                <w:sz w:val="20"/>
                <w:szCs w:val="20"/>
                <w:lang w:eastAsia="es-ES"/>
              </w:rPr>
              <w:t>Plazo de suministro (meses):</w:t>
            </w:r>
          </w:p>
        </w:tc>
        <w:tc>
          <w:tcPr>
            <w:tcW w:w="0" w:type="auto"/>
            <w:gridSpan w:val="2"/>
            <w:vMerge w:val="restart"/>
            <w:tcBorders>
              <w:top w:val="single" w:sz="4" w:space="0" w:color="auto"/>
              <w:left w:val="single" w:sz="4" w:space="0" w:color="auto"/>
              <w:bottom w:val="nil"/>
              <w:right w:val="nil"/>
            </w:tcBorders>
            <w:shd w:val="clear" w:color="000000" w:fill="FF0000"/>
            <w:vAlign w:val="center"/>
            <w:hideMark/>
          </w:tcPr>
          <w:p w14:paraId="3AFAB8B2" w14:textId="77777777" w:rsidR="00CA1753" w:rsidRPr="00CA1753" w:rsidRDefault="00CA1753" w:rsidP="00CA1753">
            <w:pPr>
              <w:spacing w:after="0" w:line="240" w:lineRule="auto"/>
              <w:jc w:val="center"/>
              <w:rPr>
                <w:rFonts w:ascii="Calibri" w:eastAsia="Times New Roman" w:hAnsi="Calibri" w:cs="Calibri"/>
                <w:lang w:eastAsia="es-ES"/>
              </w:rPr>
            </w:pPr>
            <w:r w:rsidRPr="00CA1753">
              <w:rPr>
                <w:rFonts w:ascii="Calibri" w:eastAsia="Times New Roman" w:hAnsi="Calibri" w:cs="Calibri"/>
                <w:lang w:eastAsia="es-ES"/>
              </w:rPr>
              <w:t> </w:t>
            </w:r>
          </w:p>
        </w:tc>
        <w:tc>
          <w:tcPr>
            <w:tcW w:w="0" w:type="auto"/>
            <w:tcBorders>
              <w:top w:val="nil"/>
              <w:left w:val="nil"/>
              <w:bottom w:val="nil"/>
              <w:right w:val="nil"/>
            </w:tcBorders>
            <w:shd w:val="clear" w:color="000000" w:fill="FFFFFF"/>
            <w:noWrap/>
            <w:vAlign w:val="bottom"/>
            <w:hideMark/>
          </w:tcPr>
          <w:p w14:paraId="3F8C663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083A5F38"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center"/>
            <w:hideMark/>
          </w:tcPr>
          <w:p w14:paraId="426397E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370DADAA" w14:textId="77777777" w:rsidTr="00212A63">
        <w:trPr>
          <w:trHeight w:val="290"/>
        </w:trPr>
        <w:tc>
          <w:tcPr>
            <w:tcW w:w="0" w:type="auto"/>
            <w:tcBorders>
              <w:top w:val="nil"/>
              <w:left w:val="single" w:sz="8" w:space="0" w:color="auto"/>
              <w:bottom w:val="nil"/>
              <w:right w:val="nil"/>
            </w:tcBorders>
            <w:shd w:val="clear" w:color="000000" w:fill="FFFFFF"/>
            <w:noWrap/>
            <w:vAlign w:val="center"/>
            <w:hideMark/>
          </w:tcPr>
          <w:p w14:paraId="4F4A0405"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919CB" w14:textId="77777777" w:rsidR="00CA1753" w:rsidRPr="00CA1753" w:rsidRDefault="00CA1753" w:rsidP="00CA1753">
            <w:pPr>
              <w:spacing w:after="0" w:line="240" w:lineRule="auto"/>
              <w:rPr>
                <w:rFonts w:ascii="DejaVu Sans" w:eastAsia="Times New Roman" w:hAnsi="DejaVu Sans" w:cs="DejaVu Sans"/>
                <w:b/>
                <w:bCs/>
                <w:sz w:val="20"/>
                <w:szCs w:val="20"/>
                <w:lang w:eastAsia="es-ES"/>
              </w:rPr>
            </w:pPr>
          </w:p>
        </w:tc>
        <w:tc>
          <w:tcPr>
            <w:tcW w:w="0" w:type="auto"/>
            <w:gridSpan w:val="2"/>
            <w:vMerge/>
            <w:tcBorders>
              <w:top w:val="single" w:sz="4" w:space="0" w:color="auto"/>
              <w:left w:val="single" w:sz="4" w:space="0" w:color="auto"/>
              <w:bottom w:val="nil"/>
              <w:right w:val="nil"/>
            </w:tcBorders>
            <w:vAlign w:val="center"/>
            <w:hideMark/>
          </w:tcPr>
          <w:p w14:paraId="57AF79C1" w14:textId="77777777" w:rsidR="00CA1753" w:rsidRPr="00CA1753" w:rsidRDefault="00CA1753" w:rsidP="00CA1753">
            <w:pPr>
              <w:spacing w:after="0" w:line="240" w:lineRule="auto"/>
              <w:rPr>
                <w:rFonts w:ascii="Calibri" w:eastAsia="Times New Roman" w:hAnsi="Calibri" w:cs="Calibri"/>
                <w:lang w:eastAsia="es-ES"/>
              </w:rPr>
            </w:pPr>
          </w:p>
        </w:tc>
        <w:tc>
          <w:tcPr>
            <w:tcW w:w="0" w:type="auto"/>
            <w:tcBorders>
              <w:top w:val="nil"/>
              <w:left w:val="nil"/>
              <w:bottom w:val="nil"/>
              <w:right w:val="nil"/>
            </w:tcBorders>
            <w:shd w:val="clear" w:color="000000" w:fill="FFFFFF"/>
            <w:noWrap/>
            <w:vAlign w:val="bottom"/>
            <w:hideMark/>
          </w:tcPr>
          <w:p w14:paraId="01DEC85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5AB97D2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center"/>
            <w:hideMark/>
          </w:tcPr>
          <w:p w14:paraId="190384E3"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r>
      <w:tr w:rsidR="00CA1753" w:rsidRPr="00CA1753" w14:paraId="66073068" w14:textId="77777777" w:rsidTr="00212A63">
        <w:trPr>
          <w:trHeight w:val="290"/>
        </w:trPr>
        <w:tc>
          <w:tcPr>
            <w:tcW w:w="0" w:type="auto"/>
            <w:tcBorders>
              <w:top w:val="nil"/>
              <w:left w:val="single" w:sz="8" w:space="0" w:color="auto"/>
              <w:bottom w:val="nil"/>
              <w:right w:val="nil"/>
            </w:tcBorders>
            <w:shd w:val="clear" w:color="000000" w:fill="FFFFFF"/>
            <w:noWrap/>
            <w:vAlign w:val="center"/>
            <w:hideMark/>
          </w:tcPr>
          <w:p w14:paraId="22CC2B40"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A3FD96" w14:textId="77777777" w:rsidR="00CA1753" w:rsidRPr="00CA1753" w:rsidRDefault="00CA1753" w:rsidP="00CA1753">
            <w:pPr>
              <w:spacing w:after="0" w:line="240" w:lineRule="auto"/>
              <w:rPr>
                <w:rFonts w:ascii="DejaVu Sans" w:eastAsia="Times New Roman" w:hAnsi="DejaVu Sans" w:cs="DejaVu Sans"/>
                <w:b/>
                <w:bCs/>
                <w:sz w:val="20"/>
                <w:szCs w:val="20"/>
                <w:lang w:eastAsia="es-ES"/>
              </w:rPr>
            </w:pPr>
          </w:p>
        </w:tc>
        <w:tc>
          <w:tcPr>
            <w:tcW w:w="0" w:type="auto"/>
            <w:gridSpan w:val="2"/>
            <w:vMerge/>
            <w:tcBorders>
              <w:top w:val="single" w:sz="4" w:space="0" w:color="auto"/>
              <w:left w:val="single" w:sz="4" w:space="0" w:color="auto"/>
              <w:bottom w:val="nil"/>
              <w:right w:val="nil"/>
            </w:tcBorders>
            <w:vAlign w:val="center"/>
            <w:hideMark/>
          </w:tcPr>
          <w:p w14:paraId="674413F8" w14:textId="77777777" w:rsidR="00CA1753" w:rsidRPr="00CA1753" w:rsidRDefault="00CA1753" w:rsidP="00CA1753">
            <w:pPr>
              <w:spacing w:after="0" w:line="240" w:lineRule="auto"/>
              <w:rPr>
                <w:rFonts w:ascii="Calibri" w:eastAsia="Times New Roman" w:hAnsi="Calibri" w:cs="Calibri"/>
                <w:lang w:eastAsia="es-ES"/>
              </w:rPr>
            </w:pPr>
          </w:p>
        </w:tc>
        <w:tc>
          <w:tcPr>
            <w:tcW w:w="0" w:type="auto"/>
            <w:tcBorders>
              <w:top w:val="nil"/>
              <w:left w:val="nil"/>
              <w:bottom w:val="nil"/>
              <w:right w:val="nil"/>
            </w:tcBorders>
            <w:shd w:val="clear" w:color="000000" w:fill="FFFFFF"/>
            <w:noWrap/>
            <w:vAlign w:val="bottom"/>
            <w:hideMark/>
          </w:tcPr>
          <w:p w14:paraId="39BEFEF0"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6F4721F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vAlign w:val="center"/>
            <w:hideMark/>
          </w:tcPr>
          <w:p w14:paraId="16EEE656" w14:textId="77777777" w:rsidR="00CA1753" w:rsidRPr="00CA1753" w:rsidRDefault="00CA1753" w:rsidP="00CA1753">
            <w:pPr>
              <w:spacing w:after="0" w:line="240" w:lineRule="auto"/>
              <w:jc w:val="center"/>
              <w:rPr>
                <w:rFonts w:ascii="Calibri" w:eastAsia="Times New Roman" w:hAnsi="Calibri" w:cs="Calibri"/>
                <w:color w:val="FF0000"/>
                <w:sz w:val="18"/>
                <w:szCs w:val="18"/>
                <w:lang w:eastAsia="es-ES"/>
              </w:rPr>
            </w:pPr>
            <w:r w:rsidRPr="00CA1753">
              <w:rPr>
                <w:rFonts w:ascii="Calibri" w:eastAsia="Times New Roman" w:hAnsi="Calibri" w:cs="Calibri"/>
                <w:color w:val="FF0000"/>
                <w:sz w:val="18"/>
                <w:szCs w:val="18"/>
                <w:lang w:eastAsia="es-ES"/>
              </w:rPr>
              <w:t> </w:t>
            </w:r>
          </w:p>
        </w:tc>
      </w:tr>
      <w:tr w:rsidR="00CA1753" w:rsidRPr="00CA1753" w14:paraId="0418249C" w14:textId="77777777" w:rsidTr="00212A63">
        <w:trPr>
          <w:trHeight w:val="300"/>
        </w:trPr>
        <w:tc>
          <w:tcPr>
            <w:tcW w:w="0" w:type="auto"/>
            <w:tcBorders>
              <w:top w:val="nil"/>
              <w:left w:val="single" w:sz="8" w:space="0" w:color="auto"/>
              <w:bottom w:val="single" w:sz="8" w:space="0" w:color="auto"/>
              <w:right w:val="nil"/>
            </w:tcBorders>
            <w:shd w:val="clear" w:color="000000" w:fill="FFFFFF"/>
            <w:noWrap/>
            <w:vAlign w:val="center"/>
            <w:hideMark/>
          </w:tcPr>
          <w:p w14:paraId="3CD8E45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noWrap/>
            <w:vAlign w:val="center"/>
            <w:hideMark/>
          </w:tcPr>
          <w:p w14:paraId="67BCC04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meses completos</w:t>
            </w:r>
          </w:p>
        </w:tc>
        <w:tc>
          <w:tcPr>
            <w:tcW w:w="0" w:type="auto"/>
            <w:tcBorders>
              <w:top w:val="nil"/>
              <w:left w:val="nil"/>
              <w:bottom w:val="single" w:sz="8" w:space="0" w:color="auto"/>
              <w:right w:val="nil"/>
            </w:tcBorders>
            <w:shd w:val="clear" w:color="000000" w:fill="FFFFFF"/>
            <w:noWrap/>
            <w:vAlign w:val="center"/>
            <w:hideMark/>
          </w:tcPr>
          <w:p w14:paraId="4F2992D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noWrap/>
            <w:vAlign w:val="center"/>
            <w:hideMark/>
          </w:tcPr>
          <w:p w14:paraId="08F28E7C"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noWrap/>
            <w:vAlign w:val="center"/>
            <w:hideMark/>
          </w:tcPr>
          <w:p w14:paraId="5C50D8C0"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single" w:sz="8" w:space="0" w:color="auto"/>
              <w:right w:val="nil"/>
            </w:tcBorders>
            <w:shd w:val="clear" w:color="000000" w:fill="FFFFFF"/>
            <w:vAlign w:val="center"/>
            <w:hideMark/>
          </w:tcPr>
          <w:p w14:paraId="24983650" w14:textId="77777777" w:rsidR="00CA1753" w:rsidRPr="00CA1753" w:rsidRDefault="00CA1753" w:rsidP="00CA1753">
            <w:pPr>
              <w:spacing w:after="0" w:line="240" w:lineRule="auto"/>
              <w:jc w:val="right"/>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7E685880"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435D9D37" w14:textId="77777777" w:rsidTr="00212A63">
        <w:trPr>
          <w:trHeight w:val="613"/>
        </w:trPr>
        <w:tc>
          <w:tcPr>
            <w:tcW w:w="0" w:type="auto"/>
            <w:tcBorders>
              <w:top w:val="nil"/>
              <w:left w:val="nil"/>
              <w:bottom w:val="nil"/>
              <w:right w:val="nil"/>
            </w:tcBorders>
            <w:shd w:val="clear" w:color="000000" w:fill="FFFFFF"/>
            <w:noWrap/>
            <w:vAlign w:val="bottom"/>
            <w:hideMark/>
          </w:tcPr>
          <w:p w14:paraId="2D411CC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35F91F2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312C4155"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09D3158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01ED7FA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0F464E6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173ABC7C"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bl>
    <w:p w14:paraId="6040FB17" w14:textId="77777777" w:rsidR="00880961" w:rsidRDefault="00880961">
      <w:r>
        <w:br w:type="page"/>
      </w:r>
    </w:p>
    <w:tbl>
      <w:tblPr>
        <w:tblW w:w="0" w:type="auto"/>
        <w:tblCellMar>
          <w:left w:w="70" w:type="dxa"/>
          <w:right w:w="70" w:type="dxa"/>
        </w:tblCellMar>
        <w:tblLook w:val="04A0" w:firstRow="1" w:lastRow="0" w:firstColumn="1" w:lastColumn="0" w:noHBand="0" w:noVBand="1"/>
      </w:tblPr>
      <w:tblGrid>
        <w:gridCol w:w="190"/>
        <w:gridCol w:w="7788"/>
        <w:gridCol w:w="380"/>
        <w:gridCol w:w="380"/>
        <w:gridCol w:w="399"/>
        <w:gridCol w:w="399"/>
        <w:gridCol w:w="190"/>
      </w:tblGrid>
      <w:tr w:rsidR="00CA1753" w:rsidRPr="00CA1753" w14:paraId="36D71367" w14:textId="77777777" w:rsidTr="00212A63">
        <w:trPr>
          <w:trHeight w:val="380"/>
        </w:trPr>
        <w:tc>
          <w:tcPr>
            <w:tcW w:w="0" w:type="auto"/>
            <w:gridSpan w:val="7"/>
            <w:tcBorders>
              <w:top w:val="single" w:sz="8" w:space="0" w:color="auto"/>
              <w:left w:val="single" w:sz="8" w:space="0" w:color="auto"/>
              <w:bottom w:val="single" w:sz="8" w:space="0" w:color="auto"/>
              <w:right w:val="single" w:sz="8" w:space="0" w:color="000000"/>
            </w:tcBorders>
            <w:shd w:val="clear" w:color="000000" w:fill="008080"/>
            <w:noWrap/>
            <w:vAlign w:val="center"/>
            <w:hideMark/>
          </w:tcPr>
          <w:p w14:paraId="79651B59" w14:textId="794FA3C6" w:rsidR="00CA1753" w:rsidRPr="00CA1753" w:rsidRDefault="00CA1753" w:rsidP="00CA1753">
            <w:pPr>
              <w:spacing w:after="0" w:line="240" w:lineRule="auto"/>
              <w:jc w:val="center"/>
              <w:rPr>
                <w:rFonts w:ascii="Calibri" w:eastAsia="Times New Roman" w:hAnsi="Calibri" w:cs="Calibri"/>
                <w:b/>
                <w:bCs/>
                <w:color w:val="FFFFFF"/>
                <w:sz w:val="28"/>
                <w:szCs w:val="28"/>
                <w:lang w:eastAsia="es-ES"/>
              </w:rPr>
            </w:pPr>
            <w:r w:rsidRPr="00CA1753">
              <w:rPr>
                <w:rFonts w:ascii="Calibri" w:eastAsia="Times New Roman" w:hAnsi="Calibri" w:cs="Calibri"/>
                <w:b/>
                <w:bCs/>
                <w:color w:val="FFFFFF"/>
                <w:sz w:val="28"/>
                <w:szCs w:val="28"/>
                <w:lang w:eastAsia="es-ES"/>
              </w:rPr>
              <w:lastRenderedPageBreak/>
              <w:t>CONTACTO DIRECTO CON FABRICANTE</w:t>
            </w:r>
          </w:p>
        </w:tc>
      </w:tr>
      <w:tr w:rsidR="00CA1753" w:rsidRPr="00CA1753" w14:paraId="5D5685DE" w14:textId="77777777" w:rsidTr="00212A63">
        <w:trPr>
          <w:trHeight w:val="300"/>
        </w:trPr>
        <w:tc>
          <w:tcPr>
            <w:tcW w:w="0" w:type="auto"/>
            <w:tcBorders>
              <w:top w:val="nil"/>
              <w:left w:val="nil"/>
              <w:bottom w:val="nil"/>
              <w:right w:val="nil"/>
            </w:tcBorders>
            <w:shd w:val="clear" w:color="000000" w:fill="FFFFFF"/>
            <w:noWrap/>
            <w:vAlign w:val="center"/>
            <w:hideMark/>
          </w:tcPr>
          <w:p w14:paraId="741029CF"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center"/>
            <w:hideMark/>
          </w:tcPr>
          <w:p w14:paraId="2B20F0C6"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29C19819"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02F4CB75"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042DE8DA"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704AA02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center"/>
            <w:hideMark/>
          </w:tcPr>
          <w:p w14:paraId="79EEE866"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7DE50A95" w14:textId="77777777" w:rsidTr="00212A63">
        <w:trPr>
          <w:trHeight w:val="290"/>
        </w:trPr>
        <w:tc>
          <w:tcPr>
            <w:tcW w:w="0" w:type="auto"/>
            <w:tcBorders>
              <w:top w:val="single" w:sz="8" w:space="0" w:color="auto"/>
              <w:left w:val="single" w:sz="8" w:space="0" w:color="auto"/>
              <w:bottom w:val="nil"/>
              <w:right w:val="nil"/>
            </w:tcBorders>
            <w:shd w:val="clear" w:color="000000" w:fill="FFFFFF"/>
            <w:noWrap/>
            <w:vAlign w:val="center"/>
            <w:hideMark/>
          </w:tcPr>
          <w:p w14:paraId="5B5A7661"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nil"/>
            </w:tcBorders>
            <w:shd w:val="clear" w:color="000000" w:fill="FFFFFF"/>
            <w:noWrap/>
            <w:vAlign w:val="center"/>
            <w:hideMark/>
          </w:tcPr>
          <w:p w14:paraId="387C542F"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14B66CF6"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357EE3B2"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5FF204B2"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single" w:sz="8" w:space="0" w:color="auto"/>
              <w:left w:val="nil"/>
              <w:bottom w:val="nil"/>
              <w:right w:val="nil"/>
            </w:tcBorders>
            <w:shd w:val="clear" w:color="000000" w:fill="FFFFFF"/>
            <w:noWrap/>
            <w:vAlign w:val="center"/>
            <w:hideMark/>
          </w:tcPr>
          <w:p w14:paraId="62AB031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single" w:sz="8" w:space="0" w:color="auto"/>
              <w:left w:val="nil"/>
              <w:bottom w:val="nil"/>
              <w:right w:val="single" w:sz="8" w:space="0" w:color="auto"/>
            </w:tcBorders>
            <w:shd w:val="clear" w:color="000000" w:fill="FFFFFF"/>
            <w:noWrap/>
            <w:vAlign w:val="center"/>
            <w:hideMark/>
          </w:tcPr>
          <w:p w14:paraId="55A389A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63AC0A7F" w14:textId="77777777" w:rsidTr="00212A63">
        <w:trPr>
          <w:trHeight w:val="1430"/>
        </w:trPr>
        <w:tc>
          <w:tcPr>
            <w:tcW w:w="0" w:type="auto"/>
            <w:tcBorders>
              <w:top w:val="nil"/>
              <w:left w:val="single" w:sz="8" w:space="0" w:color="auto"/>
              <w:bottom w:val="nil"/>
              <w:right w:val="nil"/>
            </w:tcBorders>
            <w:shd w:val="clear" w:color="000000" w:fill="FFFFFF"/>
            <w:noWrap/>
            <w:vAlign w:val="center"/>
            <w:hideMark/>
          </w:tcPr>
          <w:p w14:paraId="56D3EF70"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gridSpan w:val="5"/>
            <w:tcBorders>
              <w:top w:val="nil"/>
              <w:left w:val="nil"/>
              <w:bottom w:val="nil"/>
              <w:right w:val="nil"/>
            </w:tcBorders>
            <w:shd w:val="clear" w:color="CCCCCC" w:fill="FFFFFF"/>
            <w:vAlign w:val="center"/>
            <w:hideMark/>
          </w:tcPr>
          <w:p w14:paraId="1B957887" w14:textId="77777777" w:rsidR="00CA1753" w:rsidRPr="00CA1753" w:rsidRDefault="00CA1753" w:rsidP="00CA1753">
            <w:pPr>
              <w:spacing w:after="0" w:line="240" w:lineRule="auto"/>
              <w:rPr>
                <w:rFonts w:ascii="Calibri" w:eastAsia="Times New Roman" w:hAnsi="Calibri" w:cs="Calibri"/>
                <w:lang w:eastAsia="es-ES"/>
              </w:rPr>
            </w:pPr>
            <w:r w:rsidRPr="00CA1753">
              <w:rPr>
                <w:rFonts w:ascii="Calibri" w:eastAsia="Times New Roman" w:hAnsi="Calibri" w:cs="Calibri"/>
                <w:lang w:eastAsia="es-ES"/>
              </w:rPr>
              <w:t>Se deberá indicar SÍ o NO: "SÍ" en el caso de que sea posible el contacto directo de EJIE con fabricante de la solución propuesta durante el periodo de garantía ofertado en el punto F.2. de este anexo y bajo el marco de especificaciones del PCT 5.2.14 Garantías de suministro, licencias y soporte de fabricante. Se indicará "NO" en el caso de no sea posible el contacto directo de EJIE con el fabricante.</w:t>
            </w:r>
          </w:p>
        </w:tc>
        <w:tc>
          <w:tcPr>
            <w:tcW w:w="0" w:type="auto"/>
            <w:tcBorders>
              <w:top w:val="nil"/>
              <w:left w:val="nil"/>
              <w:bottom w:val="nil"/>
              <w:right w:val="single" w:sz="8" w:space="0" w:color="auto"/>
            </w:tcBorders>
            <w:shd w:val="clear" w:color="000000" w:fill="FFFFFF"/>
            <w:noWrap/>
            <w:vAlign w:val="center"/>
            <w:hideMark/>
          </w:tcPr>
          <w:p w14:paraId="503D888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01EF3B32" w14:textId="77777777" w:rsidTr="00212A63">
        <w:trPr>
          <w:trHeight w:val="253"/>
        </w:trPr>
        <w:tc>
          <w:tcPr>
            <w:tcW w:w="0" w:type="auto"/>
            <w:tcBorders>
              <w:top w:val="nil"/>
              <w:left w:val="single" w:sz="8" w:space="0" w:color="auto"/>
              <w:bottom w:val="nil"/>
              <w:right w:val="nil"/>
            </w:tcBorders>
            <w:shd w:val="clear" w:color="000000" w:fill="FFFFFF"/>
            <w:noWrap/>
            <w:vAlign w:val="center"/>
            <w:hideMark/>
          </w:tcPr>
          <w:p w14:paraId="5A1B8759"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center"/>
            <w:hideMark/>
          </w:tcPr>
          <w:p w14:paraId="6D2439AC"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21C55B3F"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2B4A38C2"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59703F25"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tcBorders>
              <w:top w:val="nil"/>
              <w:left w:val="nil"/>
              <w:bottom w:val="nil"/>
              <w:right w:val="nil"/>
            </w:tcBorders>
            <w:shd w:val="clear" w:color="000000" w:fill="FFFFFF"/>
            <w:noWrap/>
            <w:vAlign w:val="center"/>
            <w:hideMark/>
          </w:tcPr>
          <w:p w14:paraId="42335205"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center"/>
            <w:hideMark/>
          </w:tcPr>
          <w:p w14:paraId="45DE7304"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52384FB3" w14:textId="77777777" w:rsidTr="00212A63">
        <w:trPr>
          <w:trHeight w:val="290"/>
        </w:trPr>
        <w:tc>
          <w:tcPr>
            <w:tcW w:w="0" w:type="auto"/>
            <w:tcBorders>
              <w:top w:val="nil"/>
              <w:left w:val="single" w:sz="8" w:space="0" w:color="auto"/>
              <w:bottom w:val="nil"/>
              <w:right w:val="nil"/>
            </w:tcBorders>
            <w:shd w:val="clear" w:color="000000" w:fill="FFFFFF"/>
            <w:noWrap/>
            <w:vAlign w:val="center"/>
            <w:hideMark/>
          </w:tcPr>
          <w:p w14:paraId="51BE9F5E"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6666FF" w:fill="FFFFFF"/>
            <w:noWrap/>
            <w:vAlign w:val="center"/>
            <w:hideMark/>
          </w:tcPr>
          <w:p w14:paraId="18F4A774" w14:textId="77777777" w:rsidR="00CA1753" w:rsidRPr="00CA1753" w:rsidRDefault="00CA1753" w:rsidP="00CA1753">
            <w:pPr>
              <w:spacing w:after="0" w:line="240" w:lineRule="auto"/>
              <w:jc w:val="center"/>
              <w:rPr>
                <w:rFonts w:ascii="DejaVu Sans" w:eastAsia="Times New Roman" w:hAnsi="DejaVu Sans" w:cs="DejaVu Sans"/>
                <w:b/>
                <w:bCs/>
                <w:sz w:val="20"/>
                <w:szCs w:val="20"/>
                <w:lang w:eastAsia="es-ES"/>
              </w:rPr>
            </w:pPr>
            <w:r w:rsidRPr="00CA1753">
              <w:rPr>
                <w:rFonts w:ascii="DejaVu Sans" w:eastAsia="Times New Roman" w:hAnsi="DejaVu Sans" w:cs="DejaVu Sans"/>
                <w:b/>
                <w:bCs/>
                <w:sz w:val="20"/>
                <w:szCs w:val="20"/>
                <w:lang w:eastAsia="es-ES"/>
              </w:rPr>
              <w:t>Contacto directo con fabricante</w:t>
            </w:r>
          </w:p>
        </w:tc>
        <w:tc>
          <w:tcPr>
            <w:tcW w:w="0" w:type="auto"/>
            <w:gridSpan w:val="2"/>
            <w:vMerge w:val="restart"/>
            <w:tcBorders>
              <w:top w:val="single" w:sz="4" w:space="0" w:color="auto"/>
              <w:left w:val="single" w:sz="4" w:space="0" w:color="auto"/>
              <w:bottom w:val="nil"/>
              <w:right w:val="nil"/>
            </w:tcBorders>
            <w:shd w:val="clear" w:color="000000" w:fill="FF0000"/>
            <w:vAlign w:val="center"/>
            <w:hideMark/>
          </w:tcPr>
          <w:p w14:paraId="7CC8D07F" w14:textId="77777777" w:rsidR="00CA1753" w:rsidRPr="00CA1753" w:rsidRDefault="00CA1753" w:rsidP="00CA1753">
            <w:pPr>
              <w:spacing w:after="0" w:line="240" w:lineRule="auto"/>
              <w:jc w:val="center"/>
              <w:rPr>
                <w:rFonts w:ascii="Calibri" w:eastAsia="Times New Roman" w:hAnsi="Calibri" w:cs="Calibri"/>
                <w:lang w:eastAsia="es-ES"/>
              </w:rPr>
            </w:pPr>
            <w:r w:rsidRPr="00CA1753">
              <w:rPr>
                <w:rFonts w:ascii="Calibri" w:eastAsia="Times New Roman" w:hAnsi="Calibri" w:cs="Calibri"/>
                <w:lang w:eastAsia="es-ES"/>
              </w:rPr>
              <w:t> </w:t>
            </w:r>
          </w:p>
        </w:tc>
        <w:tc>
          <w:tcPr>
            <w:tcW w:w="0" w:type="auto"/>
            <w:tcBorders>
              <w:top w:val="nil"/>
              <w:left w:val="nil"/>
              <w:bottom w:val="nil"/>
              <w:right w:val="nil"/>
            </w:tcBorders>
            <w:shd w:val="clear" w:color="000000" w:fill="FFFFFF"/>
            <w:noWrap/>
            <w:vAlign w:val="bottom"/>
            <w:hideMark/>
          </w:tcPr>
          <w:p w14:paraId="3EF3A3A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23DA1FE7"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center"/>
            <w:hideMark/>
          </w:tcPr>
          <w:p w14:paraId="0206996B"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r>
      <w:tr w:rsidR="00CA1753" w:rsidRPr="00CA1753" w14:paraId="49BF00F4" w14:textId="77777777" w:rsidTr="00212A63">
        <w:trPr>
          <w:trHeight w:val="290"/>
        </w:trPr>
        <w:tc>
          <w:tcPr>
            <w:tcW w:w="0" w:type="auto"/>
            <w:tcBorders>
              <w:top w:val="nil"/>
              <w:left w:val="single" w:sz="8" w:space="0" w:color="auto"/>
              <w:bottom w:val="nil"/>
              <w:right w:val="nil"/>
            </w:tcBorders>
            <w:shd w:val="clear" w:color="000000" w:fill="FFFFFF"/>
            <w:noWrap/>
            <w:vAlign w:val="center"/>
            <w:hideMark/>
          </w:tcPr>
          <w:p w14:paraId="555657DA"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751E29" w14:textId="77777777" w:rsidR="00CA1753" w:rsidRPr="00CA1753" w:rsidRDefault="00CA1753" w:rsidP="00CA1753">
            <w:pPr>
              <w:spacing w:after="0" w:line="240" w:lineRule="auto"/>
              <w:rPr>
                <w:rFonts w:ascii="DejaVu Sans" w:eastAsia="Times New Roman" w:hAnsi="DejaVu Sans" w:cs="DejaVu Sans"/>
                <w:b/>
                <w:bCs/>
                <w:sz w:val="20"/>
                <w:szCs w:val="20"/>
                <w:lang w:eastAsia="es-ES"/>
              </w:rPr>
            </w:pPr>
          </w:p>
        </w:tc>
        <w:tc>
          <w:tcPr>
            <w:tcW w:w="0" w:type="auto"/>
            <w:gridSpan w:val="2"/>
            <w:vMerge/>
            <w:tcBorders>
              <w:top w:val="single" w:sz="4" w:space="0" w:color="auto"/>
              <w:left w:val="single" w:sz="4" w:space="0" w:color="auto"/>
              <w:bottom w:val="nil"/>
              <w:right w:val="nil"/>
            </w:tcBorders>
            <w:vAlign w:val="center"/>
            <w:hideMark/>
          </w:tcPr>
          <w:p w14:paraId="6412EE2C" w14:textId="77777777" w:rsidR="00CA1753" w:rsidRPr="00CA1753" w:rsidRDefault="00CA1753" w:rsidP="00CA1753">
            <w:pPr>
              <w:spacing w:after="0" w:line="240" w:lineRule="auto"/>
              <w:rPr>
                <w:rFonts w:ascii="Calibri" w:eastAsia="Times New Roman" w:hAnsi="Calibri" w:cs="Calibri"/>
                <w:lang w:eastAsia="es-ES"/>
              </w:rPr>
            </w:pPr>
          </w:p>
        </w:tc>
        <w:tc>
          <w:tcPr>
            <w:tcW w:w="0" w:type="auto"/>
            <w:tcBorders>
              <w:top w:val="nil"/>
              <w:left w:val="nil"/>
              <w:bottom w:val="nil"/>
              <w:right w:val="nil"/>
            </w:tcBorders>
            <w:shd w:val="clear" w:color="000000" w:fill="FFFFFF"/>
            <w:noWrap/>
            <w:vAlign w:val="bottom"/>
            <w:hideMark/>
          </w:tcPr>
          <w:p w14:paraId="454801C0"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7677EE9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noWrap/>
            <w:vAlign w:val="center"/>
            <w:hideMark/>
          </w:tcPr>
          <w:p w14:paraId="720876B5" w14:textId="77777777" w:rsidR="00CA1753" w:rsidRPr="00CA1753" w:rsidRDefault="00CA1753" w:rsidP="00CA1753">
            <w:pPr>
              <w:spacing w:after="0" w:line="240" w:lineRule="auto"/>
              <w:rPr>
                <w:rFonts w:ascii="Calibri" w:eastAsia="Times New Roman" w:hAnsi="Calibri" w:cs="Calibri"/>
                <w:color w:val="000000"/>
                <w:sz w:val="18"/>
                <w:szCs w:val="18"/>
                <w:lang w:eastAsia="es-ES"/>
              </w:rPr>
            </w:pPr>
            <w:r w:rsidRPr="00CA1753">
              <w:rPr>
                <w:rFonts w:ascii="Calibri" w:eastAsia="Times New Roman" w:hAnsi="Calibri" w:cs="Calibri"/>
                <w:color w:val="000000"/>
                <w:sz w:val="18"/>
                <w:szCs w:val="18"/>
                <w:lang w:eastAsia="es-ES"/>
              </w:rPr>
              <w:t> </w:t>
            </w:r>
          </w:p>
        </w:tc>
      </w:tr>
      <w:tr w:rsidR="00CA1753" w:rsidRPr="00CA1753" w14:paraId="44044274" w14:textId="77777777" w:rsidTr="00212A63">
        <w:trPr>
          <w:trHeight w:val="290"/>
        </w:trPr>
        <w:tc>
          <w:tcPr>
            <w:tcW w:w="0" w:type="auto"/>
            <w:tcBorders>
              <w:top w:val="nil"/>
              <w:left w:val="single" w:sz="8" w:space="0" w:color="auto"/>
              <w:bottom w:val="nil"/>
              <w:right w:val="nil"/>
            </w:tcBorders>
            <w:shd w:val="clear" w:color="000000" w:fill="FFFFFF"/>
            <w:noWrap/>
            <w:vAlign w:val="center"/>
            <w:hideMark/>
          </w:tcPr>
          <w:p w14:paraId="3F946C94"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163EBC" w14:textId="77777777" w:rsidR="00CA1753" w:rsidRPr="00CA1753" w:rsidRDefault="00CA1753" w:rsidP="00CA1753">
            <w:pPr>
              <w:spacing w:after="0" w:line="240" w:lineRule="auto"/>
              <w:rPr>
                <w:rFonts w:ascii="DejaVu Sans" w:eastAsia="Times New Roman" w:hAnsi="DejaVu Sans" w:cs="DejaVu Sans"/>
                <w:b/>
                <w:bCs/>
                <w:sz w:val="20"/>
                <w:szCs w:val="20"/>
                <w:lang w:eastAsia="es-ES"/>
              </w:rPr>
            </w:pPr>
          </w:p>
        </w:tc>
        <w:tc>
          <w:tcPr>
            <w:tcW w:w="0" w:type="auto"/>
            <w:gridSpan w:val="2"/>
            <w:vMerge/>
            <w:tcBorders>
              <w:top w:val="single" w:sz="4" w:space="0" w:color="auto"/>
              <w:left w:val="single" w:sz="4" w:space="0" w:color="auto"/>
              <w:bottom w:val="nil"/>
              <w:right w:val="nil"/>
            </w:tcBorders>
            <w:vAlign w:val="center"/>
            <w:hideMark/>
          </w:tcPr>
          <w:p w14:paraId="3C718B63" w14:textId="77777777" w:rsidR="00CA1753" w:rsidRPr="00CA1753" w:rsidRDefault="00CA1753" w:rsidP="00CA1753">
            <w:pPr>
              <w:spacing w:after="0" w:line="240" w:lineRule="auto"/>
              <w:rPr>
                <w:rFonts w:ascii="Calibri" w:eastAsia="Times New Roman" w:hAnsi="Calibri" w:cs="Calibri"/>
                <w:lang w:eastAsia="es-ES"/>
              </w:rPr>
            </w:pPr>
          </w:p>
        </w:tc>
        <w:tc>
          <w:tcPr>
            <w:tcW w:w="0" w:type="auto"/>
            <w:tcBorders>
              <w:top w:val="nil"/>
              <w:left w:val="nil"/>
              <w:bottom w:val="nil"/>
              <w:right w:val="nil"/>
            </w:tcBorders>
            <w:shd w:val="clear" w:color="000000" w:fill="FFFFFF"/>
            <w:noWrap/>
            <w:vAlign w:val="bottom"/>
            <w:hideMark/>
          </w:tcPr>
          <w:p w14:paraId="6AFD2DAD"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nil"/>
            </w:tcBorders>
            <w:shd w:val="clear" w:color="000000" w:fill="FFFFFF"/>
            <w:noWrap/>
            <w:vAlign w:val="bottom"/>
            <w:hideMark/>
          </w:tcPr>
          <w:p w14:paraId="0DCE4873" w14:textId="77777777" w:rsidR="00CA1753" w:rsidRPr="00CA1753" w:rsidRDefault="00CA1753" w:rsidP="00CA1753">
            <w:pPr>
              <w:spacing w:after="0" w:line="240" w:lineRule="auto"/>
              <w:rPr>
                <w:rFonts w:ascii="Calibri" w:eastAsia="Times New Roman" w:hAnsi="Calibri" w:cs="Calibri"/>
                <w:color w:val="000000"/>
                <w:lang w:eastAsia="es-ES"/>
              </w:rPr>
            </w:pPr>
            <w:r w:rsidRPr="00CA1753">
              <w:rPr>
                <w:rFonts w:ascii="Calibri" w:eastAsia="Times New Roman" w:hAnsi="Calibri" w:cs="Calibri"/>
                <w:color w:val="000000"/>
                <w:lang w:eastAsia="es-ES"/>
              </w:rPr>
              <w:t> </w:t>
            </w:r>
          </w:p>
        </w:tc>
        <w:tc>
          <w:tcPr>
            <w:tcW w:w="0" w:type="auto"/>
            <w:tcBorders>
              <w:top w:val="nil"/>
              <w:left w:val="nil"/>
              <w:bottom w:val="nil"/>
              <w:right w:val="single" w:sz="8" w:space="0" w:color="auto"/>
            </w:tcBorders>
            <w:shd w:val="clear" w:color="000000" w:fill="FFFFFF"/>
            <w:vAlign w:val="center"/>
            <w:hideMark/>
          </w:tcPr>
          <w:p w14:paraId="3DBE2E55" w14:textId="77777777" w:rsidR="00CA1753" w:rsidRPr="00CA1753" w:rsidRDefault="00CA1753" w:rsidP="00CA1753">
            <w:pPr>
              <w:spacing w:after="0" w:line="240" w:lineRule="auto"/>
              <w:jc w:val="center"/>
              <w:rPr>
                <w:rFonts w:ascii="Calibri" w:eastAsia="Times New Roman" w:hAnsi="Calibri" w:cs="Calibri"/>
                <w:color w:val="FF0000"/>
                <w:sz w:val="18"/>
                <w:szCs w:val="18"/>
                <w:lang w:eastAsia="es-ES"/>
              </w:rPr>
            </w:pPr>
            <w:r w:rsidRPr="00CA1753">
              <w:rPr>
                <w:rFonts w:ascii="Calibri" w:eastAsia="Times New Roman" w:hAnsi="Calibri" w:cs="Calibri"/>
                <w:color w:val="FF0000"/>
                <w:sz w:val="18"/>
                <w:szCs w:val="18"/>
                <w:lang w:eastAsia="es-ES"/>
              </w:rPr>
              <w:t> </w:t>
            </w:r>
          </w:p>
        </w:tc>
      </w:tr>
    </w:tbl>
    <w:p w14:paraId="04B0D6CA" w14:textId="77777777" w:rsidR="00CA1753" w:rsidRPr="00A208DB" w:rsidRDefault="00CA1753" w:rsidP="00D835E3">
      <w:pPr>
        <w:spacing w:after="60" w:line="240" w:lineRule="auto"/>
        <w:jc w:val="both"/>
        <w:rPr>
          <w:rFonts w:cstheme="minorHAnsi"/>
        </w:rPr>
      </w:pPr>
    </w:p>
    <w:p w14:paraId="1EAF496C" w14:textId="77777777" w:rsidR="00D835E3" w:rsidRDefault="00D835E3" w:rsidP="00D835E3"/>
    <w:tbl>
      <w:tblPr>
        <w:tblStyle w:val="Tablaconcuadrcula4-nfasis1"/>
        <w:tblW w:w="0" w:type="auto"/>
        <w:tblLook w:val="04A0" w:firstRow="1" w:lastRow="0" w:firstColumn="1" w:lastColumn="0" w:noHBand="0" w:noVBand="1"/>
      </w:tblPr>
      <w:tblGrid>
        <w:gridCol w:w="8217"/>
        <w:gridCol w:w="759"/>
        <w:gridCol w:w="760"/>
      </w:tblGrid>
      <w:tr w:rsidR="0009418B" w14:paraId="4962ED5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45A07D97" w14:textId="77777777" w:rsidR="00D835E3" w:rsidRDefault="00D835E3">
            <w:pPr>
              <w:pStyle w:val="Prrafodelista"/>
              <w:ind w:left="0"/>
              <w:rPr>
                <w:rFonts w:cstheme="minorHAnsi"/>
              </w:rPr>
            </w:pPr>
            <w:r>
              <w:rPr>
                <w:i/>
                <w:iCs/>
                <w:sz w:val="20"/>
                <w:szCs w:val="20"/>
              </w:rPr>
              <w:t>CRITERIO- Compromiso de paridad</w:t>
            </w:r>
          </w:p>
        </w:tc>
        <w:tc>
          <w:tcPr>
            <w:tcW w:w="759" w:type="dxa"/>
          </w:tcPr>
          <w:p w14:paraId="38FEDD07" w14:textId="272B405B" w:rsidR="00D835E3" w:rsidRDefault="00D835E3">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w:t>
            </w:r>
            <w:r w:rsidR="000F2F35">
              <w:rPr>
                <w:rFonts w:cstheme="minorHAnsi"/>
              </w:rPr>
              <w:t>Í</w:t>
            </w:r>
          </w:p>
        </w:tc>
        <w:tc>
          <w:tcPr>
            <w:tcW w:w="760" w:type="dxa"/>
          </w:tcPr>
          <w:p w14:paraId="247220D9" w14:textId="77777777" w:rsidR="00D835E3" w:rsidRDefault="00D835E3">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NO</w:t>
            </w:r>
          </w:p>
        </w:tc>
      </w:tr>
      <w:tr w:rsidR="0009418B" w14:paraId="2F00D6A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7338DC07" w14:textId="77777777" w:rsidR="00D835E3" w:rsidRDefault="00D835E3">
            <w:pPr>
              <w:pStyle w:val="Prrafodelista"/>
              <w:ind w:left="0"/>
              <w:rPr>
                <w:i/>
                <w:iCs/>
                <w:sz w:val="20"/>
                <w:szCs w:val="20"/>
              </w:rPr>
            </w:pPr>
            <w:r>
              <w:rPr>
                <w:i/>
                <w:iCs/>
                <w:sz w:val="20"/>
                <w:szCs w:val="20"/>
              </w:rPr>
              <w:t>La empresa se compromete a emplear en la plantilla que ejecutará el contrato a un porcentaje de mujeres igual o superior al 40%, o, alternativamente, un porcentaje de mujeres un 15% superior al porcentaje medio recogido por sexo y rama de actividad en la última Encuesta de Población Activa</w:t>
            </w:r>
          </w:p>
        </w:tc>
        <w:tc>
          <w:tcPr>
            <w:tcW w:w="759" w:type="dxa"/>
          </w:tcPr>
          <w:p w14:paraId="675DF12D" w14:textId="77777777" w:rsidR="00D835E3" w:rsidRDefault="00D835E3">
            <w:pPr>
              <w:pStyle w:val="Prrafodelista"/>
              <w:ind w:left="0"/>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760" w:type="dxa"/>
          </w:tcPr>
          <w:p w14:paraId="19FA3646" w14:textId="77777777" w:rsidR="00D835E3" w:rsidRDefault="00D835E3">
            <w:pPr>
              <w:pStyle w:val="Prrafodelista"/>
              <w:ind w:left="0"/>
              <w:jc w:val="center"/>
              <w:cnfStyle w:val="000000100000" w:firstRow="0" w:lastRow="0" w:firstColumn="0" w:lastColumn="0" w:oddVBand="0" w:evenVBand="0" w:oddHBand="1" w:evenHBand="0" w:firstRowFirstColumn="0" w:firstRowLastColumn="0" w:lastRowFirstColumn="0" w:lastRowLastColumn="0"/>
              <w:rPr>
                <w:rFonts w:cstheme="minorHAnsi"/>
              </w:rPr>
            </w:pPr>
          </w:p>
        </w:tc>
      </w:tr>
    </w:tbl>
    <w:p w14:paraId="4E367EA2" w14:textId="77777777" w:rsidR="00D835E3" w:rsidRDefault="00D835E3" w:rsidP="00D835E3">
      <w:pPr>
        <w:spacing w:after="60" w:line="240" w:lineRule="auto"/>
        <w:jc w:val="both"/>
        <w:rPr>
          <w:rFonts w:cstheme="minorHAnsi"/>
        </w:rPr>
      </w:pPr>
    </w:p>
    <w:p w14:paraId="1BA4E3C5" w14:textId="4D60C3C9" w:rsidR="00D835E3" w:rsidRPr="00006E2A" w:rsidRDefault="00D835E3" w:rsidP="001726AF">
      <w:pPr>
        <w:pStyle w:val="Prrafodelista"/>
        <w:numPr>
          <w:ilvl w:val="0"/>
          <w:numId w:val="101"/>
        </w:numPr>
        <w:rPr>
          <w:i/>
          <w:iCs/>
        </w:rPr>
      </w:pPr>
      <w:r w:rsidRPr="00006E2A">
        <w:rPr>
          <w:rFonts w:cstheme="minorHAnsi"/>
          <w:b/>
          <w:bCs/>
          <w:i/>
          <w:iCs/>
        </w:rPr>
        <w:t>Marcar con una X la opción S</w:t>
      </w:r>
      <w:r w:rsidR="000F2F35">
        <w:rPr>
          <w:rFonts w:cstheme="minorHAnsi"/>
          <w:b/>
          <w:bCs/>
          <w:i/>
          <w:iCs/>
        </w:rPr>
        <w:t>Í</w:t>
      </w:r>
      <w:r w:rsidRPr="00006E2A">
        <w:rPr>
          <w:rFonts w:cstheme="minorHAnsi"/>
          <w:b/>
          <w:bCs/>
          <w:i/>
          <w:iCs/>
        </w:rPr>
        <w:t xml:space="preserve"> o NO.</w:t>
      </w:r>
    </w:p>
    <w:p w14:paraId="1FC2CB05" w14:textId="77777777" w:rsidR="00D835E3" w:rsidRDefault="00D835E3" w:rsidP="00D835E3">
      <w:pPr>
        <w:spacing w:after="60" w:line="240" w:lineRule="auto"/>
        <w:jc w:val="both"/>
        <w:rPr>
          <w:rFonts w:cstheme="minorHAnsi"/>
        </w:rPr>
      </w:pPr>
    </w:p>
    <w:p w14:paraId="0EF3391D" w14:textId="77777777" w:rsidR="00D835E3" w:rsidRDefault="00D835E3" w:rsidP="00D835E3">
      <w:pPr>
        <w:spacing w:after="60" w:line="240" w:lineRule="auto"/>
        <w:jc w:val="both"/>
        <w:rPr>
          <w:rFonts w:cstheme="minorHAnsi"/>
        </w:rPr>
      </w:pPr>
    </w:p>
    <w:p w14:paraId="23E2CD27" w14:textId="77777777" w:rsidR="00D835E3" w:rsidRDefault="00D835E3" w:rsidP="00D835E3">
      <w:pPr>
        <w:spacing w:after="60" w:line="240" w:lineRule="auto"/>
        <w:jc w:val="both"/>
        <w:rPr>
          <w:rFonts w:cstheme="minorHAnsi"/>
        </w:rPr>
      </w:pPr>
    </w:p>
    <w:p w14:paraId="4EE50CCF" w14:textId="77777777" w:rsidR="00D835E3" w:rsidRDefault="00D835E3" w:rsidP="00D835E3">
      <w:pPr>
        <w:spacing w:after="60" w:line="240" w:lineRule="auto"/>
        <w:jc w:val="both"/>
        <w:rPr>
          <w:rFonts w:cstheme="minorHAnsi"/>
        </w:rPr>
      </w:pPr>
    </w:p>
    <w:p w14:paraId="44295184" w14:textId="77777777" w:rsidR="00D835E3" w:rsidRDefault="00D835E3" w:rsidP="00D835E3">
      <w:pPr>
        <w:spacing w:after="60" w:line="240" w:lineRule="auto"/>
        <w:jc w:val="both"/>
        <w:rPr>
          <w:rFonts w:cstheme="minorHAnsi"/>
        </w:rPr>
      </w:pPr>
    </w:p>
    <w:p w14:paraId="00291983" w14:textId="77777777" w:rsidR="00D835E3" w:rsidRDefault="00D835E3" w:rsidP="00D835E3">
      <w:pPr>
        <w:spacing w:after="60" w:line="240" w:lineRule="auto"/>
        <w:jc w:val="both"/>
        <w:rPr>
          <w:rFonts w:cstheme="minorHAnsi"/>
        </w:rPr>
      </w:pPr>
    </w:p>
    <w:p w14:paraId="43C460ED" w14:textId="77777777" w:rsidR="00D835E3" w:rsidRPr="00FF07BA" w:rsidRDefault="00D835E3" w:rsidP="00D835E3">
      <w:pPr>
        <w:spacing w:after="60" w:line="240" w:lineRule="auto"/>
        <w:jc w:val="both"/>
        <w:rPr>
          <w:rFonts w:cstheme="minorHAnsi"/>
        </w:rPr>
      </w:pPr>
      <w:r w:rsidRPr="00A208DB">
        <w:rPr>
          <w:rFonts w:cstheme="minorHAnsi"/>
        </w:rPr>
        <w:t>En                              , a      de               de 20</w:t>
      </w:r>
      <w:r>
        <w:rPr>
          <w:rFonts w:cstheme="minorHAnsi"/>
        </w:rPr>
        <w:t>2</w:t>
      </w:r>
      <w:r w:rsidRPr="00A208DB">
        <w:rPr>
          <w:rFonts w:cstheme="minorHAnsi"/>
        </w:rPr>
        <w:t>X.</w:t>
      </w:r>
      <w:r w:rsidRPr="00FF07BA">
        <w:rPr>
          <w:rFonts w:cstheme="minorHAnsi"/>
        </w:rPr>
        <w:tab/>
      </w:r>
    </w:p>
    <w:p w14:paraId="5FC72FA0" w14:textId="77777777" w:rsidR="00D835E3" w:rsidRPr="00FF07BA" w:rsidRDefault="00D835E3" w:rsidP="00D835E3">
      <w:pPr>
        <w:spacing w:after="60" w:line="240" w:lineRule="auto"/>
        <w:jc w:val="both"/>
        <w:rPr>
          <w:rFonts w:cstheme="minorHAnsi"/>
        </w:rPr>
      </w:pPr>
      <w:r w:rsidRPr="00FF07BA">
        <w:rPr>
          <w:rFonts w:cstheme="minorHAnsi"/>
        </w:rPr>
        <w:t xml:space="preserve">     </w:t>
      </w:r>
    </w:p>
    <w:p w14:paraId="0CB0F2BF" w14:textId="777AF8F2" w:rsidR="002767FA" w:rsidRPr="00FF07BA" w:rsidRDefault="00D835E3" w:rsidP="00D835E3">
      <w:pPr>
        <w:spacing w:after="60" w:line="240" w:lineRule="auto"/>
        <w:jc w:val="both"/>
        <w:rPr>
          <w:rFonts w:cstheme="minorHAnsi"/>
        </w:rPr>
      </w:pPr>
      <w:r w:rsidRPr="00FF07BA">
        <w:rPr>
          <w:rFonts w:cstheme="minorHAnsi"/>
        </w:rPr>
        <w:t xml:space="preserve"> Fdo.: D.N.I.</w:t>
      </w:r>
      <w:r w:rsidR="002767FA" w:rsidRPr="00FF07BA">
        <w:rPr>
          <w:rFonts w:cstheme="minorHAnsi"/>
        </w:rPr>
        <w:t>:</w:t>
      </w:r>
    </w:p>
    <w:p w14:paraId="7B5D3152" w14:textId="77777777" w:rsidR="002767FA" w:rsidRDefault="002767FA" w:rsidP="002767FA">
      <w:pPr>
        <w:shd w:val="clear" w:color="auto" w:fill="FFFFFF"/>
        <w:spacing w:after="150" w:line="240" w:lineRule="auto"/>
        <w:textAlignment w:val="baseline"/>
        <w:rPr>
          <w:rFonts w:eastAsia="Times New Roman" w:cs="Helvetica"/>
          <w:color w:val="333333"/>
          <w:spacing w:val="-4"/>
          <w:lang w:eastAsia="es-ES"/>
        </w:rPr>
      </w:pPr>
    </w:p>
    <w:p w14:paraId="1E8F891E" w14:textId="77777777" w:rsidR="009D46DF" w:rsidRPr="00683066" w:rsidRDefault="009D46DF" w:rsidP="009D46DF">
      <w:pPr>
        <w:pStyle w:val="Prrafodelista"/>
        <w:spacing w:after="150" w:line="240" w:lineRule="auto"/>
        <w:ind w:left="0"/>
        <w:jc w:val="both"/>
        <w:rPr>
          <w:rFonts w:cstheme="minorHAnsi"/>
        </w:rPr>
      </w:pPr>
    </w:p>
    <w:p w14:paraId="3EA9BBBE" w14:textId="2F6F0E9D" w:rsidR="00841142" w:rsidRDefault="009317D5" w:rsidP="001B24F7">
      <w:pPr>
        <w:pStyle w:val="Prrafodelista"/>
        <w:spacing w:after="0" w:line="240" w:lineRule="auto"/>
        <w:ind w:left="0"/>
        <w:jc w:val="both"/>
        <w:textAlignment w:val="baseline"/>
      </w:pPr>
      <w:r w:rsidRPr="009317D5">
        <w:rPr>
          <w:rFonts w:ascii="Arial" w:eastAsia="Times New Roman" w:hAnsi="Arial" w:cs="Arial"/>
          <w:sz w:val="20"/>
          <w:szCs w:val="20"/>
          <w:lang w:eastAsia="es-ES"/>
        </w:rPr>
        <w:t> </w:t>
      </w:r>
      <w:r w:rsidR="00B150E0">
        <w:br w:type="page"/>
      </w:r>
    </w:p>
    <w:p w14:paraId="5724A39D" w14:textId="5A7ED66F" w:rsidR="00407835" w:rsidRPr="00A44F0E" w:rsidRDefault="00407835" w:rsidP="00407835">
      <w:pPr>
        <w:rPr>
          <w:b/>
          <w:bCs/>
          <w:lang w:eastAsia="es-ES"/>
        </w:rPr>
      </w:pPr>
      <w:r w:rsidRPr="00A44F0E">
        <w:rPr>
          <w:b/>
          <w:bCs/>
          <w:lang w:eastAsia="es-ES"/>
        </w:rPr>
        <w:lastRenderedPageBreak/>
        <w:t>LOTE 2</w:t>
      </w:r>
      <w:r w:rsidR="003E4D89">
        <w:rPr>
          <w:b/>
          <w:bCs/>
          <w:lang w:eastAsia="es-ES"/>
        </w:rPr>
        <w:t xml:space="preserve"> - </w:t>
      </w:r>
      <w:r w:rsidR="003E4D89" w:rsidRPr="003E4D89">
        <w:rPr>
          <w:b/>
          <w:bCs/>
          <w:lang w:eastAsia="es-ES"/>
        </w:rPr>
        <w:t>Suministros y Servicios para el despliegue y la renovación de la infraestructura WLAN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1595"/>
        <w:gridCol w:w="481"/>
        <w:gridCol w:w="434"/>
        <w:gridCol w:w="1001"/>
        <w:gridCol w:w="639"/>
        <w:gridCol w:w="337"/>
        <w:gridCol w:w="2892"/>
      </w:tblGrid>
      <w:tr w:rsidR="00E52782" w:rsidRPr="00FF07BA" w14:paraId="210BDFD7" w14:textId="77777777">
        <w:tc>
          <w:tcPr>
            <w:tcW w:w="5000" w:type="pct"/>
            <w:gridSpan w:val="9"/>
            <w:shd w:val="clear" w:color="auto" w:fill="31849B"/>
          </w:tcPr>
          <w:p w14:paraId="109436ED" w14:textId="77777777" w:rsidR="00841142" w:rsidRPr="00FF07BA" w:rsidRDefault="00841142">
            <w:pPr>
              <w:spacing w:line="240" w:lineRule="auto"/>
              <w:jc w:val="both"/>
              <w:rPr>
                <w:rFonts w:cstheme="minorHAnsi"/>
                <w:b/>
              </w:rPr>
            </w:pPr>
          </w:p>
        </w:tc>
      </w:tr>
      <w:tr w:rsidR="001524F8" w:rsidRPr="00FF07BA" w14:paraId="2DDF1243" w14:textId="77777777">
        <w:tc>
          <w:tcPr>
            <w:tcW w:w="637" w:type="pct"/>
          </w:tcPr>
          <w:p w14:paraId="5F97085B" w14:textId="77777777" w:rsidR="00841142" w:rsidRPr="00FF07BA" w:rsidRDefault="00841142">
            <w:pPr>
              <w:spacing w:line="240" w:lineRule="auto"/>
              <w:jc w:val="both"/>
              <w:rPr>
                <w:rFonts w:cstheme="minorHAnsi"/>
                <w:color w:val="000000"/>
              </w:rPr>
            </w:pPr>
            <w:r w:rsidRPr="00FF07BA">
              <w:rPr>
                <w:rFonts w:cstheme="minorHAnsi"/>
                <w:color w:val="000000"/>
              </w:rPr>
              <w:t>D./Dña.</w:t>
            </w:r>
          </w:p>
        </w:tc>
        <w:tc>
          <w:tcPr>
            <w:tcW w:w="2705" w:type="pct"/>
            <w:gridSpan w:val="6"/>
          </w:tcPr>
          <w:p w14:paraId="40286F50" w14:textId="77777777" w:rsidR="00841142" w:rsidRPr="00FF07BA" w:rsidRDefault="00841142">
            <w:pPr>
              <w:spacing w:line="240" w:lineRule="auto"/>
              <w:jc w:val="both"/>
              <w:rPr>
                <w:rFonts w:cstheme="minorHAnsi"/>
                <w:color w:val="000000"/>
              </w:rPr>
            </w:pPr>
          </w:p>
        </w:tc>
        <w:tc>
          <w:tcPr>
            <w:tcW w:w="1658" w:type="pct"/>
            <w:gridSpan w:val="2"/>
          </w:tcPr>
          <w:p w14:paraId="6A432B3F" w14:textId="77777777" w:rsidR="00841142" w:rsidRPr="00FF07BA" w:rsidRDefault="00841142">
            <w:pPr>
              <w:spacing w:line="240" w:lineRule="auto"/>
              <w:jc w:val="both"/>
              <w:rPr>
                <w:rFonts w:cstheme="minorHAnsi"/>
                <w:color w:val="000000"/>
              </w:rPr>
            </w:pPr>
            <w:r w:rsidRPr="00FF07BA">
              <w:rPr>
                <w:rFonts w:cstheme="minorHAnsi"/>
                <w:color w:val="000000"/>
              </w:rPr>
              <w:t>DNI</w:t>
            </w:r>
          </w:p>
        </w:tc>
      </w:tr>
      <w:tr w:rsidR="00A409AF" w:rsidRPr="00FF07BA" w14:paraId="1EE93275" w14:textId="77777777">
        <w:tc>
          <w:tcPr>
            <w:tcW w:w="637" w:type="pct"/>
          </w:tcPr>
          <w:p w14:paraId="61CC7046" w14:textId="77777777" w:rsidR="00841142" w:rsidRPr="00FF07BA" w:rsidRDefault="00841142">
            <w:pPr>
              <w:spacing w:line="240" w:lineRule="auto"/>
              <w:jc w:val="both"/>
              <w:rPr>
                <w:rFonts w:cstheme="minorHAnsi"/>
                <w:color w:val="000000"/>
              </w:rPr>
            </w:pPr>
            <w:r w:rsidRPr="00FF07BA">
              <w:rPr>
                <w:rFonts w:cstheme="minorHAnsi"/>
                <w:color w:val="000000"/>
              </w:rPr>
              <w:t>domicilio</w:t>
            </w:r>
          </w:p>
        </w:tc>
        <w:tc>
          <w:tcPr>
            <w:tcW w:w="1393" w:type="pct"/>
            <w:gridSpan w:val="2"/>
          </w:tcPr>
          <w:p w14:paraId="7AFC28C2" w14:textId="77777777" w:rsidR="00841142" w:rsidRPr="00FF07BA" w:rsidRDefault="00841142">
            <w:pPr>
              <w:spacing w:line="240" w:lineRule="auto"/>
              <w:jc w:val="both"/>
              <w:rPr>
                <w:rFonts w:cstheme="minorHAnsi"/>
                <w:color w:val="000000"/>
              </w:rPr>
            </w:pPr>
          </w:p>
        </w:tc>
        <w:tc>
          <w:tcPr>
            <w:tcW w:w="1485" w:type="pct"/>
            <w:gridSpan w:val="5"/>
          </w:tcPr>
          <w:p w14:paraId="36B499EE" w14:textId="77777777" w:rsidR="00841142" w:rsidRPr="00FF07BA" w:rsidRDefault="00841142">
            <w:pPr>
              <w:spacing w:line="240" w:lineRule="auto"/>
              <w:jc w:val="both"/>
              <w:rPr>
                <w:rFonts w:cstheme="minorHAnsi"/>
                <w:color w:val="000000"/>
              </w:rPr>
            </w:pPr>
            <w:r w:rsidRPr="00FF07BA">
              <w:rPr>
                <w:rFonts w:cstheme="minorHAnsi"/>
                <w:color w:val="000000"/>
              </w:rPr>
              <w:t>CP</w:t>
            </w:r>
          </w:p>
        </w:tc>
        <w:tc>
          <w:tcPr>
            <w:tcW w:w="1485" w:type="pct"/>
          </w:tcPr>
          <w:p w14:paraId="49821840" w14:textId="77777777" w:rsidR="00841142" w:rsidRPr="00FF07BA" w:rsidRDefault="00841142">
            <w:pPr>
              <w:spacing w:line="240" w:lineRule="auto"/>
              <w:jc w:val="both"/>
              <w:rPr>
                <w:rFonts w:cstheme="minorHAnsi"/>
                <w:color w:val="000000"/>
              </w:rPr>
            </w:pPr>
            <w:r w:rsidRPr="00FF07BA">
              <w:rPr>
                <w:rFonts w:cstheme="minorHAnsi"/>
                <w:color w:val="000000"/>
              </w:rPr>
              <w:t>calle</w:t>
            </w:r>
          </w:p>
        </w:tc>
      </w:tr>
      <w:tr w:rsidR="005C65A7" w:rsidRPr="00FF07BA" w14:paraId="31C67F44" w14:textId="77777777">
        <w:tc>
          <w:tcPr>
            <w:tcW w:w="5000" w:type="pct"/>
            <w:gridSpan w:val="9"/>
          </w:tcPr>
          <w:p w14:paraId="734178DC" w14:textId="77777777" w:rsidR="00841142" w:rsidRPr="00FF07BA" w:rsidRDefault="00841142">
            <w:pPr>
              <w:spacing w:line="240" w:lineRule="auto"/>
              <w:jc w:val="both"/>
              <w:rPr>
                <w:rFonts w:cstheme="minorHAnsi"/>
                <w:color w:val="000000"/>
              </w:rPr>
            </w:pPr>
          </w:p>
        </w:tc>
      </w:tr>
      <w:tr w:rsidR="003658C3" w:rsidRPr="00FF07BA" w14:paraId="30816263" w14:textId="77777777">
        <w:tc>
          <w:tcPr>
            <w:tcW w:w="2500" w:type="pct"/>
            <w:gridSpan w:val="5"/>
          </w:tcPr>
          <w:p w14:paraId="270D2A8C" w14:textId="77777777" w:rsidR="00841142" w:rsidRPr="00FF07BA" w:rsidRDefault="00841142">
            <w:pPr>
              <w:spacing w:line="240" w:lineRule="auto"/>
              <w:jc w:val="both"/>
              <w:rPr>
                <w:rFonts w:cstheme="minorHAnsi"/>
                <w:color w:val="000000"/>
              </w:rPr>
            </w:pPr>
            <w:r w:rsidRPr="00FF07BA">
              <w:rPr>
                <w:rFonts w:cstheme="minorHAnsi"/>
                <w:color w:val="000000"/>
              </w:rPr>
              <w:t>En nombre propio o representación de</w:t>
            </w:r>
          </w:p>
        </w:tc>
        <w:tc>
          <w:tcPr>
            <w:tcW w:w="2500" w:type="pct"/>
            <w:gridSpan w:val="4"/>
          </w:tcPr>
          <w:p w14:paraId="3F260457" w14:textId="77777777" w:rsidR="00841142" w:rsidRPr="00FF07BA" w:rsidRDefault="00841142">
            <w:pPr>
              <w:spacing w:line="240" w:lineRule="auto"/>
              <w:jc w:val="both"/>
              <w:rPr>
                <w:rFonts w:cstheme="minorHAnsi"/>
                <w:color w:val="000000"/>
              </w:rPr>
            </w:pPr>
          </w:p>
        </w:tc>
      </w:tr>
      <w:tr w:rsidR="001524F8" w:rsidRPr="00FF07BA" w14:paraId="63194483" w14:textId="77777777">
        <w:tc>
          <w:tcPr>
            <w:tcW w:w="3014" w:type="pct"/>
            <w:gridSpan w:val="6"/>
          </w:tcPr>
          <w:p w14:paraId="6EA82F34" w14:textId="77777777" w:rsidR="00841142" w:rsidRPr="00FF07BA" w:rsidRDefault="00841142">
            <w:pPr>
              <w:spacing w:line="240" w:lineRule="auto"/>
              <w:jc w:val="both"/>
              <w:rPr>
                <w:rFonts w:cstheme="minorHAnsi"/>
                <w:color w:val="000000"/>
              </w:rPr>
            </w:pPr>
          </w:p>
        </w:tc>
        <w:tc>
          <w:tcPr>
            <w:tcW w:w="501" w:type="pct"/>
            <w:gridSpan w:val="2"/>
          </w:tcPr>
          <w:p w14:paraId="4527C36B" w14:textId="77777777" w:rsidR="00841142" w:rsidRPr="00FF07BA" w:rsidRDefault="00841142">
            <w:pPr>
              <w:spacing w:line="240" w:lineRule="auto"/>
              <w:jc w:val="both"/>
              <w:rPr>
                <w:rFonts w:cstheme="minorHAnsi"/>
                <w:color w:val="000000"/>
              </w:rPr>
            </w:pPr>
            <w:r w:rsidRPr="00FF07BA">
              <w:rPr>
                <w:rFonts w:cstheme="minorHAnsi"/>
                <w:color w:val="000000"/>
              </w:rPr>
              <w:t>C.I.F.</w:t>
            </w:r>
          </w:p>
        </w:tc>
        <w:tc>
          <w:tcPr>
            <w:tcW w:w="1485" w:type="pct"/>
          </w:tcPr>
          <w:p w14:paraId="2180BE82" w14:textId="77777777" w:rsidR="00841142" w:rsidRPr="00FF07BA" w:rsidRDefault="00841142">
            <w:pPr>
              <w:spacing w:line="240" w:lineRule="auto"/>
              <w:jc w:val="both"/>
              <w:rPr>
                <w:rFonts w:cstheme="minorHAnsi"/>
                <w:color w:val="000000"/>
              </w:rPr>
            </w:pPr>
          </w:p>
        </w:tc>
      </w:tr>
      <w:tr w:rsidR="003658C3" w:rsidRPr="00FF07BA" w14:paraId="0F19FDE7" w14:textId="77777777">
        <w:tc>
          <w:tcPr>
            <w:tcW w:w="2500" w:type="pct"/>
            <w:gridSpan w:val="5"/>
          </w:tcPr>
          <w:p w14:paraId="5B6633C6" w14:textId="77777777" w:rsidR="00841142" w:rsidRPr="00FF07BA" w:rsidRDefault="00841142">
            <w:pPr>
              <w:spacing w:line="240" w:lineRule="auto"/>
              <w:jc w:val="both"/>
              <w:rPr>
                <w:rFonts w:cstheme="minorHAnsi"/>
                <w:color w:val="000000"/>
              </w:rPr>
            </w:pPr>
            <w:r w:rsidRPr="00FF07BA">
              <w:rPr>
                <w:rFonts w:cstheme="minorHAnsi"/>
                <w:color w:val="000000"/>
              </w:rPr>
              <w:t>Domicilio a efectos de notificaciones</w:t>
            </w:r>
          </w:p>
        </w:tc>
        <w:tc>
          <w:tcPr>
            <w:tcW w:w="2500" w:type="pct"/>
            <w:gridSpan w:val="4"/>
          </w:tcPr>
          <w:p w14:paraId="7ADD1921" w14:textId="77777777" w:rsidR="00841142" w:rsidRPr="00FF07BA" w:rsidRDefault="00841142">
            <w:pPr>
              <w:spacing w:line="240" w:lineRule="auto"/>
              <w:jc w:val="both"/>
              <w:rPr>
                <w:rFonts w:cstheme="minorHAnsi"/>
                <w:color w:val="000000"/>
              </w:rPr>
            </w:pPr>
          </w:p>
        </w:tc>
      </w:tr>
      <w:tr w:rsidR="003658C3" w:rsidRPr="00FF07BA" w14:paraId="06003875" w14:textId="77777777">
        <w:tc>
          <w:tcPr>
            <w:tcW w:w="2277" w:type="pct"/>
            <w:gridSpan w:val="4"/>
          </w:tcPr>
          <w:p w14:paraId="732E4495" w14:textId="77777777" w:rsidR="00841142" w:rsidRPr="00FF07BA" w:rsidRDefault="00841142">
            <w:pPr>
              <w:spacing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5109F4C6" w14:textId="77777777" w:rsidR="00841142" w:rsidRPr="00FF07BA" w:rsidRDefault="00841142">
            <w:pPr>
              <w:spacing w:line="240" w:lineRule="auto"/>
              <w:jc w:val="both"/>
              <w:rPr>
                <w:rFonts w:cstheme="minorHAnsi"/>
                <w:color w:val="000000"/>
              </w:rPr>
            </w:pPr>
          </w:p>
        </w:tc>
      </w:tr>
      <w:tr w:rsidR="003658C3" w:rsidRPr="00FF07BA" w14:paraId="449C5C31" w14:textId="77777777">
        <w:tc>
          <w:tcPr>
            <w:tcW w:w="1211" w:type="pct"/>
            <w:gridSpan w:val="2"/>
            <w:tcBorders>
              <w:bottom w:val="single" w:sz="4" w:space="0" w:color="auto"/>
            </w:tcBorders>
          </w:tcPr>
          <w:p w14:paraId="5182A2E4" w14:textId="77777777" w:rsidR="00841142" w:rsidRPr="00FF07BA" w:rsidRDefault="00841142">
            <w:pPr>
              <w:spacing w:line="240" w:lineRule="auto"/>
              <w:jc w:val="both"/>
              <w:rPr>
                <w:rFonts w:cstheme="minorHAnsi"/>
                <w:color w:val="000000"/>
              </w:rPr>
            </w:pPr>
            <w:r w:rsidRPr="00FF07BA">
              <w:rPr>
                <w:rFonts w:cstheme="minorHAnsi"/>
                <w:color w:val="000000"/>
              </w:rPr>
              <w:t>Correo electrónico</w:t>
            </w:r>
          </w:p>
        </w:tc>
        <w:tc>
          <w:tcPr>
            <w:tcW w:w="3789" w:type="pct"/>
            <w:gridSpan w:val="7"/>
            <w:tcBorders>
              <w:bottom w:val="single" w:sz="4" w:space="0" w:color="auto"/>
            </w:tcBorders>
          </w:tcPr>
          <w:p w14:paraId="1BAFDC1F" w14:textId="77777777" w:rsidR="00841142" w:rsidRPr="00FF07BA" w:rsidRDefault="00841142">
            <w:pPr>
              <w:spacing w:line="240" w:lineRule="auto"/>
              <w:jc w:val="both"/>
              <w:rPr>
                <w:rFonts w:cstheme="minorHAnsi"/>
                <w:color w:val="000000"/>
              </w:rPr>
            </w:pPr>
          </w:p>
        </w:tc>
      </w:tr>
    </w:tbl>
    <w:p w14:paraId="3D898FDA" w14:textId="77777777" w:rsidR="00841142" w:rsidRPr="00FF07BA" w:rsidRDefault="00841142" w:rsidP="00841142">
      <w:pPr>
        <w:pStyle w:val="EJIE-Normal"/>
      </w:pPr>
    </w:p>
    <w:p w14:paraId="6160860B" w14:textId="77777777" w:rsidR="00841142" w:rsidRPr="00FF07BA" w:rsidRDefault="00841142" w:rsidP="00841142">
      <w:pPr>
        <w:spacing w:line="240" w:lineRule="auto"/>
        <w:jc w:val="center"/>
        <w:rPr>
          <w:rFonts w:cstheme="minorHAnsi"/>
          <w:b/>
          <w:u w:val="single"/>
        </w:rPr>
      </w:pPr>
      <w:r w:rsidRPr="00FF07BA">
        <w:rPr>
          <w:rFonts w:cstheme="minorHAnsi"/>
          <w:b/>
          <w:u w:val="single"/>
        </w:rPr>
        <w:t>DECLARO</w:t>
      </w:r>
    </w:p>
    <w:p w14:paraId="4F034AC2" w14:textId="77777777" w:rsidR="00841142" w:rsidRPr="00FF07BA" w:rsidRDefault="00841142" w:rsidP="00841142">
      <w:pPr>
        <w:pStyle w:val="EJIE-Normal"/>
      </w:pPr>
    </w:p>
    <w:p w14:paraId="4C57CA7E" w14:textId="77777777" w:rsidR="00841142" w:rsidRPr="00FF07BA" w:rsidRDefault="00841142" w:rsidP="00841142">
      <w:pPr>
        <w:pStyle w:val="Prrafodelista"/>
        <w:numPr>
          <w:ilvl w:val="0"/>
          <w:numId w:val="10"/>
        </w:numPr>
        <w:spacing w:after="60" w:line="240" w:lineRule="auto"/>
        <w:contextualSpacing w:val="0"/>
        <w:jc w:val="both"/>
        <w:rPr>
          <w:rFonts w:cstheme="minorHAnsi"/>
        </w:rPr>
      </w:pPr>
      <w:r w:rsidRPr="00FF07BA">
        <w:rPr>
          <w:rFonts w:cstheme="minorHAnsi"/>
        </w:rPr>
        <w:t>Que he quedado enterado / enterada del anuncio de licitación para la adjudicación del contrato que tiene por objeto.............................................................................</w:t>
      </w:r>
    </w:p>
    <w:p w14:paraId="5F0031B1" w14:textId="77777777" w:rsidR="00841142" w:rsidRPr="00FF07BA" w:rsidRDefault="00841142" w:rsidP="00841142">
      <w:pPr>
        <w:pStyle w:val="Prrafodelista"/>
        <w:numPr>
          <w:ilvl w:val="0"/>
          <w:numId w:val="10"/>
        </w:numPr>
        <w:spacing w:after="60" w:line="240" w:lineRule="auto"/>
        <w:contextualSpacing w:val="0"/>
        <w:jc w:val="both"/>
        <w:rPr>
          <w:rFonts w:cstheme="minorHAnsi"/>
        </w:rPr>
      </w:pPr>
      <w:r w:rsidRPr="00FF07BA">
        <w:rPr>
          <w:rFonts w:cstheme="minorHAnsi"/>
        </w:rPr>
        <w:t>Que igualmente conozco el Pliego de Condiciones Técnicas, Pliego de Condiciones Particulares y resto de documentación que rige el presente expediente, que expresamente asumo y acato en su totalidad, sin salvedad alguna.</w:t>
      </w:r>
    </w:p>
    <w:p w14:paraId="257F3F0D" w14:textId="77777777" w:rsidR="00841142" w:rsidRPr="00A208DB" w:rsidRDefault="00841142" w:rsidP="00841142">
      <w:pPr>
        <w:pStyle w:val="Prrafodelista"/>
        <w:numPr>
          <w:ilvl w:val="0"/>
          <w:numId w:val="10"/>
        </w:numPr>
        <w:spacing w:after="60" w:line="240" w:lineRule="auto"/>
        <w:contextualSpacing w:val="0"/>
        <w:jc w:val="both"/>
        <w:rPr>
          <w:rFonts w:cstheme="minorHAnsi"/>
        </w:rPr>
      </w:pPr>
      <w:r w:rsidRPr="00FF07BA">
        <w:rPr>
          <w:rFonts w:cstheme="minorHAnsi"/>
        </w:rPr>
        <w:t xml:space="preserve">Que la sociedad </w:t>
      </w:r>
      <w:r w:rsidRPr="00A208DB">
        <w:rPr>
          <w:rFonts w:cstheme="minorHAnsi"/>
        </w:rPr>
        <w:t>está válidamente constituida y conforme al objeto social puede presentarse a la licitación, como firmante de la declaración ostento la debida representación para la presentación de la proposición y de aquella.</w:t>
      </w:r>
    </w:p>
    <w:p w14:paraId="1DA290D8" w14:textId="77777777" w:rsidR="00841142" w:rsidRPr="00A208DB" w:rsidRDefault="00841142" w:rsidP="00841142">
      <w:pPr>
        <w:pStyle w:val="Prrafodelista"/>
        <w:numPr>
          <w:ilvl w:val="0"/>
          <w:numId w:val="10"/>
        </w:numPr>
        <w:spacing w:after="60" w:line="240" w:lineRule="auto"/>
        <w:contextualSpacing w:val="0"/>
        <w:jc w:val="both"/>
        <w:rPr>
          <w:rFonts w:cstheme="minorHAnsi"/>
        </w:rPr>
      </w:pPr>
      <w:r w:rsidRPr="00A208DB">
        <w:rPr>
          <w:rFonts w:cstheme="minorHAnsi"/>
        </w:rPr>
        <w:t>Que ni yo, ni la sociedad a la que represento, ni ninguno de sus administradores o representantes legales de la misma, se encuentran incursos en alguna de las prohibiciones para contratar con las Administraciones Públicas, señaladas en el artículo 71.3 de la LCSP.</w:t>
      </w:r>
    </w:p>
    <w:p w14:paraId="009B6E03" w14:textId="77777777" w:rsidR="00841142" w:rsidRPr="00A208DB" w:rsidRDefault="00841142" w:rsidP="00841142">
      <w:pPr>
        <w:pStyle w:val="Prrafodelista"/>
        <w:numPr>
          <w:ilvl w:val="0"/>
          <w:numId w:val="10"/>
        </w:numPr>
        <w:spacing w:after="60" w:line="240" w:lineRule="auto"/>
        <w:contextualSpacing w:val="0"/>
        <w:jc w:val="both"/>
        <w:rPr>
          <w:rFonts w:cstheme="minorHAnsi"/>
        </w:rPr>
      </w:pPr>
      <w:r w:rsidRPr="00A208DB">
        <w:rPr>
          <w:rFonts w:cstheme="minorHAnsi"/>
        </w:rPr>
        <w:t>Que cumplo con la solvencia requerida, tanto económica financiera como técnica y profesional, en las condiciones establecidas en los pliegos, de conformidad con el formulario normalizado del documento europeo único de contratación.</w:t>
      </w:r>
    </w:p>
    <w:p w14:paraId="65D81DC3" w14:textId="77777777" w:rsidR="00841142" w:rsidRPr="00A208DB" w:rsidRDefault="00841142" w:rsidP="00841142">
      <w:pPr>
        <w:pStyle w:val="Prrafodelista"/>
        <w:numPr>
          <w:ilvl w:val="0"/>
          <w:numId w:val="10"/>
        </w:numPr>
        <w:spacing w:after="60" w:line="240" w:lineRule="auto"/>
        <w:contextualSpacing w:val="0"/>
        <w:jc w:val="both"/>
        <w:rPr>
          <w:rFonts w:cstheme="minorHAnsi"/>
        </w:rPr>
      </w:pPr>
      <w:r w:rsidRPr="00A208DB">
        <w:rPr>
          <w:rFonts w:cstheme="minorHAnsi"/>
        </w:rPr>
        <w:t>Que la empresa se encuentra al corriente del cumplimiento de las obligaciones tributarias y con la Seguridad Social impuestas por las disposiciones vigentes, comprometiéndose, caso de resultar adjudicataria, a presentar</w:t>
      </w:r>
      <w:r w:rsidRPr="00FF07BA">
        <w:rPr>
          <w:rFonts w:cstheme="minorHAnsi"/>
        </w:rPr>
        <w:t xml:space="preserve"> </w:t>
      </w:r>
      <w:r w:rsidRPr="00A208DB">
        <w:rPr>
          <w:rFonts w:cstheme="minorHAnsi"/>
        </w:rPr>
        <w:t>en el plazo legal establecido, la acreditación de tal requisito.</w:t>
      </w:r>
    </w:p>
    <w:p w14:paraId="2EFAB648" w14:textId="0D7297F9" w:rsidR="00841142" w:rsidRPr="00FF07BA" w:rsidRDefault="00841142" w:rsidP="00841142">
      <w:pPr>
        <w:pStyle w:val="Prrafodelista"/>
        <w:numPr>
          <w:ilvl w:val="0"/>
          <w:numId w:val="10"/>
        </w:numPr>
        <w:spacing w:after="60" w:line="240" w:lineRule="auto"/>
        <w:contextualSpacing w:val="0"/>
        <w:jc w:val="both"/>
        <w:rPr>
          <w:rFonts w:cstheme="minorHAnsi"/>
        </w:rPr>
      </w:pPr>
      <w:r w:rsidRPr="00A208DB">
        <w:rPr>
          <w:rFonts w:cstheme="minorHAnsi"/>
        </w:rPr>
        <w:t>Que la empresa a la que represento</w:t>
      </w:r>
      <w:r w:rsidRPr="00FF07BA">
        <w:rPr>
          <w:rFonts w:cstheme="minorHAnsi"/>
        </w:rPr>
        <w:t xml:space="preserve"> cumple con todos los requisitos y obligaciones </w:t>
      </w:r>
      <w:r>
        <w:rPr>
          <w:rFonts w:cstheme="minorHAnsi"/>
        </w:rPr>
        <w:t>y habilitaciones exigida</w:t>
      </w:r>
      <w:r w:rsidRPr="00FF07BA">
        <w:rPr>
          <w:rFonts w:cstheme="minorHAnsi"/>
        </w:rPr>
        <w:t>s por la normativa vigente para su apertura, instalación, funcionamiento y ejercicio de la actividad.</w:t>
      </w:r>
    </w:p>
    <w:p w14:paraId="632FB16F" w14:textId="77777777" w:rsidR="00841142" w:rsidRPr="00FF07BA" w:rsidRDefault="00841142" w:rsidP="00841142">
      <w:pPr>
        <w:pStyle w:val="Prrafodelista"/>
        <w:numPr>
          <w:ilvl w:val="0"/>
          <w:numId w:val="10"/>
        </w:numPr>
        <w:spacing w:after="60" w:line="240" w:lineRule="auto"/>
        <w:contextualSpacing w:val="0"/>
        <w:jc w:val="both"/>
        <w:rPr>
          <w:rFonts w:cstheme="minorHAnsi"/>
        </w:rPr>
      </w:pPr>
      <w:r w:rsidRPr="00FF07BA">
        <w:rPr>
          <w:rFonts w:cstheme="minorHAnsi"/>
        </w:rPr>
        <w:t>La designación del correo electrónico realizada será la habilitada, de acuerdo con la disposición adicional decimoquinta de la LCSP para realizar las notificaciones de forma electrónica.</w:t>
      </w:r>
    </w:p>
    <w:p w14:paraId="7E04B740" w14:textId="77777777" w:rsidR="00841142" w:rsidRDefault="00841142" w:rsidP="00841142">
      <w:pPr>
        <w:pStyle w:val="Prrafodelista"/>
        <w:spacing w:after="60" w:line="240" w:lineRule="auto"/>
        <w:ind w:left="360"/>
        <w:contextualSpacing w:val="0"/>
        <w:jc w:val="both"/>
        <w:rPr>
          <w:rFonts w:cstheme="minorHAnsi"/>
          <w:b/>
          <w:bCs/>
        </w:rPr>
      </w:pPr>
    </w:p>
    <w:p w14:paraId="11B72EFC" w14:textId="396514DE" w:rsidR="00077CAC" w:rsidRDefault="00077CAC" w:rsidP="00841142">
      <w:pPr>
        <w:pStyle w:val="Prrafodelista"/>
        <w:spacing w:after="60" w:line="240" w:lineRule="auto"/>
        <w:ind w:left="360"/>
        <w:contextualSpacing w:val="0"/>
        <w:jc w:val="both"/>
        <w:rPr>
          <w:rFonts w:cstheme="minorHAnsi"/>
          <w:b/>
          <w:bCs/>
        </w:rPr>
      </w:pPr>
      <w:r w:rsidRPr="00077CAC">
        <w:rPr>
          <w:rFonts w:cstheme="minorHAnsi"/>
          <w:b/>
          <w:bCs/>
        </w:rPr>
        <w:lastRenderedPageBreak/>
        <w:t>NOTA: El licitador deberá completar las tablas que están disponibles en el documento denominado "Anexo I_PCP MODELO PROPOSICION CRITERIOS DE FORMULAS.xlsx". En este Anexo hay que cumplimentar un resumen de dichos documentos.</w:t>
      </w:r>
    </w:p>
    <w:p w14:paraId="12CFD5D9" w14:textId="77777777" w:rsidR="00841142" w:rsidRDefault="00841142" w:rsidP="00841142">
      <w:pPr>
        <w:spacing w:after="60" w:line="240" w:lineRule="auto"/>
        <w:jc w:val="both"/>
        <w:rPr>
          <w:rFonts w:cstheme="minorHAnsi"/>
        </w:rPr>
      </w:pPr>
    </w:p>
    <w:tbl>
      <w:tblPr>
        <w:tblW w:w="0" w:type="auto"/>
        <w:tblCellMar>
          <w:left w:w="70" w:type="dxa"/>
          <w:right w:w="70" w:type="dxa"/>
        </w:tblCellMar>
        <w:tblLook w:val="04A0" w:firstRow="1" w:lastRow="0" w:firstColumn="1" w:lastColumn="0" w:noHBand="0" w:noVBand="1"/>
      </w:tblPr>
      <w:tblGrid>
        <w:gridCol w:w="2117"/>
        <w:gridCol w:w="3118"/>
        <w:gridCol w:w="1418"/>
        <w:gridCol w:w="1559"/>
        <w:gridCol w:w="1514"/>
      </w:tblGrid>
      <w:tr w:rsidR="00E81ED8" w:rsidRPr="00D82DDD" w14:paraId="2E438FDE" w14:textId="77777777">
        <w:trPr>
          <w:trHeight w:val="576"/>
        </w:trPr>
        <w:tc>
          <w:tcPr>
            <w:tcW w:w="2117" w:type="dxa"/>
            <w:tcBorders>
              <w:top w:val="nil"/>
              <w:left w:val="single" w:sz="8" w:space="0" w:color="auto"/>
              <w:bottom w:val="single" w:sz="4" w:space="0" w:color="auto"/>
              <w:right w:val="single" w:sz="4" w:space="0" w:color="auto"/>
            </w:tcBorders>
            <w:shd w:val="clear" w:color="000000" w:fill="AEAAAA"/>
            <w:vAlign w:val="center"/>
            <w:hideMark/>
          </w:tcPr>
          <w:p w14:paraId="0439FC69" w14:textId="77777777" w:rsidR="00077CAC" w:rsidRPr="00D82DDD" w:rsidRDefault="00077CAC">
            <w:pPr>
              <w:spacing w:after="0" w:line="240" w:lineRule="auto"/>
              <w:jc w:val="center"/>
              <w:rPr>
                <w:rFonts w:ascii="Calibri" w:eastAsia="Times New Roman" w:hAnsi="Calibri" w:cs="Calibri"/>
                <w:b/>
                <w:bCs/>
                <w:color w:val="000000"/>
                <w:sz w:val="18"/>
                <w:szCs w:val="18"/>
                <w:lang w:eastAsia="es-ES"/>
              </w:rPr>
            </w:pPr>
            <w:r w:rsidRPr="00D82DDD">
              <w:rPr>
                <w:rFonts w:ascii="Calibri" w:eastAsia="Times New Roman" w:hAnsi="Calibri" w:cs="Calibri"/>
                <w:b/>
                <w:bCs/>
                <w:color w:val="000000"/>
                <w:sz w:val="18"/>
                <w:szCs w:val="18"/>
                <w:lang w:eastAsia="es-ES"/>
              </w:rPr>
              <w:t>ID CONCEPTO</w:t>
            </w:r>
          </w:p>
        </w:tc>
        <w:tc>
          <w:tcPr>
            <w:tcW w:w="3118" w:type="dxa"/>
            <w:tcBorders>
              <w:top w:val="nil"/>
              <w:left w:val="nil"/>
              <w:bottom w:val="single" w:sz="4" w:space="0" w:color="auto"/>
              <w:right w:val="single" w:sz="4" w:space="0" w:color="auto"/>
            </w:tcBorders>
            <w:shd w:val="clear" w:color="000000" w:fill="AEAAAA"/>
            <w:vAlign w:val="center"/>
            <w:hideMark/>
          </w:tcPr>
          <w:p w14:paraId="3F94FA46" w14:textId="77777777" w:rsidR="00077CAC" w:rsidRPr="00D82DDD" w:rsidRDefault="00077CAC">
            <w:pPr>
              <w:spacing w:after="0" w:line="240" w:lineRule="auto"/>
              <w:rPr>
                <w:rFonts w:ascii="Calibri" w:eastAsia="Times New Roman" w:hAnsi="Calibri" w:cs="Calibri"/>
                <w:b/>
                <w:bCs/>
                <w:color w:val="000000"/>
                <w:sz w:val="18"/>
                <w:szCs w:val="18"/>
                <w:lang w:eastAsia="es-ES"/>
              </w:rPr>
            </w:pPr>
            <w:r w:rsidRPr="00D82DDD">
              <w:rPr>
                <w:rFonts w:ascii="Calibri" w:eastAsia="Times New Roman" w:hAnsi="Calibri" w:cs="Calibri"/>
                <w:b/>
                <w:bCs/>
                <w:color w:val="000000"/>
                <w:sz w:val="18"/>
                <w:szCs w:val="18"/>
                <w:lang w:eastAsia="es-ES"/>
              </w:rPr>
              <w:t>DESCRIPCIÓN CONCEPTOS FACTURACIÓN</w:t>
            </w:r>
          </w:p>
        </w:tc>
        <w:tc>
          <w:tcPr>
            <w:tcW w:w="1418" w:type="dxa"/>
            <w:tcBorders>
              <w:top w:val="nil"/>
              <w:left w:val="nil"/>
              <w:bottom w:val="single" w:sz="4" w:space="0" w:color="auto"/>
              <w:right w:val="single" w:sz="4" w:space="0" w:color="auto"/>
            </w:tcBorders>
            <w:shd w:val="clear" w:color="000000" w:fill="AEAAAA"/>
            <w:vAlign w:val="center"/>
            <w:hideMark/>
          </w:tcPr>
          <w:p w14:paraId="515216C3" w14:textId="77777777" w:rsidR="00077CAC" w:rsidRPr="00D82DDD" w:rsidRDefault="00077CAC">
            <w:pPr>
              <w:spacing w:after="0" w:line="240" w:lineRule="auto"/>
              <w:jc w:val="center"/>
              <w:rPr>
                <w:rFonts w:ascii="Calibri" w:eastAsia="Times New Roman" w:hAnsi="Calibri" w:cs="Calibri"/>
                <w:b/>
                <w:bCs/>
                <w:color w:val="000000"/>
                <w:sz w:val="18"/>
                <w:szCs w:val="18"/>
                <w:lang w:eastAsia="es-ES"/>
              </w:rPr>
            </w:pPr>
            <w:r w:rsidRPr="00D82DDD">
              <w:rPr>
                <w:rFonts w:ascii="Calibri" w:eastAsia="Times New Roman" w:hAnsi="Calibri" w:cs="Calibri"/>
                <w:b/>
                <w:bCs/>
                <w:color w:val="000000"/>
                <w:sz w:val="18"/>
                <w:szCs w:val="18"/>
                <w:lang w:eastAsia="es-ES"/>
              </w:rPr>
              <w:t xml:space="preserve">UD. ESTIMADAS </w:t>
            </w:r>
            <w:r w:rsidRPr="00D82DDD">
              <w:rPr>
                <w:rFonts w:ascii="Calibri" w:eastAsia="Times New Roman" w:hAnsi="Calibri" w:cs="Calibri"/>
                <w:b/>
                <w:bCs/>
                <w:i/>
                <w:iCs/>
                <w:color w:val="000000"/>
                <w:sz w:val="18"/>
                <w:szCs w:val="18"/>
                <w:lang w:eastAsia="es-ES"/>
              </w:rPr>
              <w:t>(1)</w:t>
            </w:r>
          </w:p>
        </w:tc>
        <w:tc>
          <w:tcPr>
            <w:tcW w:w="1559" w:type="dxa"/>
            <w:tcBorders>
              <w:top w:val="nil"/>
              <w:left w:val="nil"/>
              <w:bottom w:val="single" w:sz="4" w:space="0" w:color="auto"/>
              <w:right w:val="single" w:sz="4" w:space="0" w:color="auto"/>
            </w:tcBorders>
            <w:shd w:val="clear" w:color="000000" w:fill="AEAAAA"/>
            <w:vAlign w:val="center"/>
            <w:hideMark/>
          </w:tcPr>
          <w:p w14:paraId="55400DAE" w14:textId="77777777" w:rsidR="00077CAC" w:rsidRPr="00D82DDD" w:rsidRDefault="00077CAC">
            <w:pPr>
              <w:spacing w:after="0" w:line="240" w:lineRule="auto"/>
              <w:jc w:val="center"/>
              <w:rPr>
                <w:rFonts w:ascii="Calibri" w:eastAsia="Times New Roman" w:hAnsi="Calibri" w:cs="Calibri"/>
                <w:b/>
                <w:bCs/>
                <w:color w:val="000000"/>
                <w:sz w:val="18"/>
                <w:szCs w:val="18"/>
                <w:lang w:eastAsia="es-ES"/>
              </w:rPr>
            </w:pPr>
            <w:r w:rsidRPr="00D82DDD">
              <w:rPr>
                <w:rFonts w:ascii="Calibri" w:eastAsia="Times New Roman" w:hAnsi="Calibri" w:cs="Calibri"/>
                <w:b/>
                <w:bCs/>
                <w:color w:val="000000"/>
                <w:sz w:val="18"/>
                <w:szCs w:val="18"/>
                <w:lang w:eastAsia="es-ES"/>
              </w:rPr>
              <w:t xml:space="preserve">PRECIO UD. (€) SIN IVA </w:t>
            </w:r>
            <w:r w:rsidRPr="00D82DDD">
              <w:rPr>
                <w:rFonts w:ascii="Calibri" w:eastAsia="Times New Roman" w:hAnsi="Calibri" w:cs="Calibri"/>
                <w:b/>
                <w:bCs/>
                <w:i/>
                <w:iCs/>
                <w:sz w:val="18"/>
                <w:szCs w:val="18"/>
                <w:lang w:eastAsia="es-ES"/>
              </w:rPr>
              <w:t>(8)</w:t>
            </w:r>
            <w:r w:rsidRPr="00D82DDD">
              <w:rPr>
                <w:rFonts w:ascii="Calibri" w:eastAsia="Times New Roman" w:hAnsi="Calibri" w:cs="Calibri"/>
                <w:b/>
                <w:bCs/>
                <w:sz w:val="18"/>
                <w:szCs w:val="18"/>
                <w:lang w:eastAsia="es-ES"/>
              </w:rPr>
              <w:t xml:space="preserve"> </w:t>
            </w:r>
            <w:r w:rsidRPr="00D82DDD">
              <w:rPr>
                <w:rFonts w:ascii="Calibri" w:eastAsia="Times New Roman" w:hAnsi="Calibri" w:cs="Calibri"/>
                <w:b/>
                <w:bCs/>
                <w:i/>
                <w:iCs/>
                <w:sz w:val="18"/>
                <w:szCs w:val="18"/>
                <w:lang w:eastAsia="es-ES"/>
              </w:rPr>
              <w:t>(9)</w:t>
            </w:r>
          </w:p>
        </w:tc>
        <w:tc>
          <w:tcPr>
            <w:tcW w:w="1514" w:type="dxa"/>
            <w:tcBorders>
              <w:top w:val="nil"/>
              <w:left w:val="nil"/>
              <w:bottom w:val="single" w:sz="4" w:space="0" w:color="auto"/>
              <w:right w:val="single" w:sz="8" w:space="0" w:color="auto"/>
            </w:tcBorders>
            <w:shd w:val="clear" w:color="000000" w:fill="AEAAAA"/>
            <w:vAlign w:val="center"/>
            <w:hideMark/>
          </w:tcPr>
          <w:p w14:paraId="1559BA0F" w14:textId="77777777" w:rsidR="00077CAC" w:rsidRPr="00D82DDD" w:rsidRDefault="00077CAC">
            <w:pPr>
              <w:spacing w:after="0" w:line="240" w:lineRule="auto"/>
              <w:jc w:val="center"/>
              <w:rPr>
                <w:rFonts w:ascii="Calibri" w:eastAsia="Times New Roman" w:hAnsi="Calibri" w:cs="Calibri"/>
                <w:b/>
                <w:bCs/>
                <w:color w:val="000000"/>
                <w:sz w:val="18"/>
                <w:szCs w:val="18"/>
                <w:lang w:eastAsia="es-ES"/>
              </w:rPr>
            </w:pPr>
            <w:r w:rsidRPr="00D82DDD">
              <w:rPr>
                <w:rFonts w:ascii="Calibri" w:eastAsia="Times New Roman" w:hAnsi="Calibri" w:cs="Calibri"/>
                <w:b/>
                <w:bCs/>
                <w:color w:val="000000"/>
                <w:sz w:val="18"/>
                <w:szCs w:val="18"/>
                <w:lang w:eastAsia="es-ES"/>
              </w:rPr>
              <w:t>TOTAL (€) SIN IVA</w:t>
            </w:r>
          </w:p>
        </w:tc>
      </w:tr>
      <w:tr w:rsidR="00E81ED8" w:rsidRPr="00D82DDD" w14:paraId="2CAE7A25" w14:textId="77777777">
        <w:trPr>
          <w:trHeight w:val="40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70F2F6E3"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APs WiFi 7 INDOOR</w:t>
            </w:r>
          </w:p>
        </w:tc>
        <w:tc>
          <w:tcPr>
            <w:tcW w:w="3118" w:type="dxa"/>
            <w:tcBorders>
              <w:top w:val="nil"/>
              <w:left w:val="nil"/>
              <w:bottom w:val="single" w:sz="4" w:space="0" w:color="auto"/>
              <w:right w:val="single" w:sz="4" w:space="0" w:color="auto"/>
            </w:tcBorders>
            <w:shd w:val="clear" w:color="000000" w:fill="FFFFFF"/>
            <w:vAlign w:val="center"/>
            <w:hideMark/>
          </w:tcPr>
          <w:p w14:paraId="33F647FE"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Suministro de AP con licencia a 5 años </w:t>
            </w:r>
            <w:r w:rsidRPr="00D82DDD">
              <w:rPr>
                <w:rFonts w:ascii="Calibri" w:eastAsia="Times New Roman" w:hAnsi="Calibri" w:cs="Calibri"/>
                <w:i/>
                <w:iCs/>
                <w:color w:val="000000"/>
                <w:sz w:val="18"/>
                <w:szCs w:val="18"/>
                <w:lang w:eastAsia="es-ES"/>
              </w:rPr>
              <w:t>(2)</w:t>
            </w:r>
            <w:r w:rsidRPr="00D82DDD">
              <w:rPr>
                <w:rFonts w:ascii="Calibri" w:eastAsia="Times New Roman" w:hAnsi="Calibri" w:cs="Calibri"/>
                <w:color w:val="000000"/>
                <w:sz w:val="18"/>
                <w:szCs w:val="18"/>
                <w:lang w:eastAsia="es-ES"/>
              </w:rPr>
              <w:t xml:space="preserve"> </w:t>
            </w:r>
            <w:r w:rsidRPr="00D82DDD">
              <w:rPr>
                <w:rFonts w:ascii="Calibri" w:eastAsia="Times New Roman" w:hAnsi="Calibri" w:cs="Calibri"/>
                <w:i/>
                <w:iCs/>
                <w:color w:val="000000"/>
                <w:sz w:val="18"/>
                <w:szCs w:val="18"/>
                <w:lang w:eastAsia="es-ES"/>
              </w:rPr>
              <w:t>(3)</w:t>
            </w:r>
          </w:p>
        </w:tc>
        <w:tc>
          <w:tcPr>
            <w:tcW w:w="1418" w:type="dxa"/>
            <w:tcBorders>
              <w:top w:val="single" w:sz="4" w:space="0" w:color="C0C0C0"/>
              <w:left w:val="single" w:sz="4" w:space="0" w:color="C0C0C0"/>
              <w:bottom w:val="single" w:sz="4" w:space="0" w:color="C0C0C0"/>
              <w:right w:val="nil"/>
            </w:tcBorders>
            <w:vAlign w:val="center"/>
            <w:hideMark/>
          </w:tcPr>
          <w:p w14:paraId="0A34B9E9"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193</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23CCE2EF"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062AA2A6"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7F561A55" w14:textId="77777777">
        <w:trPr>
          <w:trHeight w:val="2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3C90ADFD"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APs WiFi 7 OUTDOOR</w:t>
            </w:r>
          </w:p>
        </w:tc>
        <w:tc>
          <w:tcPr>
            <w:tcW w:w="3118" w:type="dxa"/>
            <w:tcBorders>
              <w:top w:val="nil"/>
              <w:left w:val="nil"/>
              <w:bottom w:val="single" w:sz="4" w:space="0" w:color="auto"/>
              <w:right w:val="single" w:sz="4" w:space="0" w:color="auto"/>
            </w:tcBorders>
            <w:shd w:val="clear" w:color="000000" w:fill="FFFFFF"/>
            <w:vAlign w:val="center"/>
            <w:hideMark/>
          </w:tcPr>
          <w:p w14:paraId="156FA6DE"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Suministro de AP rugerizado WiFi 7 con licencia a 5 años </w:t>
            </w:r>
            <w:r w:rsidRPr="00D82DDD">
              <w:rPr>
                <w:rFonts w:ascii="Calibri" w:eastAsia="Times New Roman" w:hAnsi="Calibri" w:cs="Calibri"/>
                <w:i/>
                <w:iCs/>
                <w:color w:val="000000"/>
                <w:sz w:val="18"/>
                <w:szCs w:val="18"/>
                <w:lang w:eastAsia="es-ES"/>
              </w:rPr>
              <w:t>(2)</w:t>
            </w:r>
            <w:r w:rsidRPr="00D82DDD">
              <w:rPr>
                <w:rFonts w:ascii="Calibri" w:eastAsia="Times New Roman" w:hAnsi="Calibri" w:cs="Calibri"/>
                <w:color w:val="000000"/>
                <w:sz w:val="18"/>
                <w:szCs w:val="18"/>
                <w:lang w:eastAsia="es-ES"/>
              </w:rPr>
              <w:t xml:space="preserve"> </w:t>
            </w:r>
            <w:r w:rsidRPr="00D82DDD">
              <w:rPr>
                <w:rFonts w:ascii="Calibri" w:eastAsia="Times New Roman" w:hAnsi="Calibri" w:cs="Calibri"/>
                <w:i/>
                <w:iCs/>
                <w:color w:val="000000"/>
                <w:sz w:val="18"/>
                <w:szCs w:val="18"/>
                <w:lang w:eastAsia="es-ES"/>
              </w:rPr>
              <w:t>(3)</w:t>
            </w:r>
          </w:p>
        </w:tc>
        <w:tc>
          <w:tcPr>
            <w:tcW w:w="1418" w:type="dxa"/>
            <w:tcBorders>
              <w:top w:val="nil"/>
              <w:left w:val="single" w:sz="4" w:space="0" w:color="C0C0C0"/>
              <w:bottom w:val="single" w:sz="4" w:space="0" w:color="C0C0C0"/>
              <w:right w:val="nil"/>
            </w:tcBorders>
            <w:vAlign w:val="center"/>
            <w:hideMark/>
          </w:tcPr>
          <w:p w14:paraId="776151F6"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5</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6B9236DC"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634F96B9"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1F9F344F" w14:textId="77777777">
        <w:trPr>
          <w:trHeight w:val="792"/>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253D3AFF"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SWITCHES DISTRIBUCIÓN 24P 1-10-25G CON UPLINKS 40/100 GbE (QSFP+/QSFP28)</w:t>
            </w:r>
          </w:p>
        </w:tc>
        <w:tc>
          <w:tcPr>
            <w:tcW w:w="3118" w:type="dxa"/>
            <w:tcBorders>
              <w:top w:val="nil"/>
              <w:left w:val="nil"/>
              <w:bottom w:val="single" w:sz="4" w:space="0" w:color="auto"/>
              <w:right w:val="single" w:sz="4" w:space="0" w:color="auto"/>
            </w:tcBorders>
            <w:shd w:val="clear" w:color="000000" w:fill="FFFFFF"/>
            <w:vAlign w:val="center"/>
            <w:hideMark/>
          </w:tcPr>
          <w:p w14:paraId="390D15E3" w14:textId="2351C21F"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Suministro de switches de distribución </w:t>
            </w:r>
            <w:r w:rsidR="00B2025A" w:rsidRPr="00B2025A">
              <w:rPr>
                <w:rFonts w:ascii="Calibri" w:eastAsia="Times New Roman" w:hAnsi="Calibri" w:cs="Calibri"/>
                <w:color w:val="000000"/>
                <w:sz w:val="18"/>
                <w:szCs w:val="18"/>
                <w:lang w:eastAsia="es-ES"/>
              </w:rPr>
              <w:t>con servicios de soporte y mantenimiento del fabricante en modalidad 8x5 NBD a 5 años</w:t>
            </w:r>
            <w:r w:rsidRPr="00D82DDD">
              <w:rPr>
                <w:rFonts w:ascii="Calibri" w:eastAsia="Times New Roman" w:hAnsi="Calibri" w:cs="Calibri"/>
                <w:i/>
                <w:iCs/>
                <w:color w:val="000000"/>
                <w:sz w:val="18"/>
                <w:szCs w:val="18"/>
                <w:lang w:eastAsia="es-ES"/>
              </w:rPr>
              <w:t xml:space="preserve"> (2) (3)</w:t>
            </w:r>
            <w:r w:rsidRPr="00D82DDD">
              <w:rPr>
                <w:rFonts w:ascii="Calibri" w:eastAsia="Times New Roman" w:hAnsi="Calibri" w:cs="Calibri"/>
                <w:color w:val="000000"/>
                <w:sz w:val="18"/>
                <w:szCs w:val="18"/>
                <w:lang w:eastAsia="es-ES"/>
              </w:rPr>
              <w:t xml:space="preserve"> </w:t>
            </w:r>
            <w:r w:rsidRPr="00D82DDD">
              <w:rPr>
                <w:rFonts w:ascii="Calibri" w:eastAsia="Times New Roman" w:hAnsi="Calibri" w:cs="Calibri"/>
                <w:i/>
                <w:iCs/>
                <w:color w:val="000000"/>
                <w:sz w:val="18"/>
                <w:szCs w:val="18"/>
                <w:lang w:eastAsia="es-ES"/>
              </w:rPr>
              <w:t>(4)</w:t>
            </w:r>
          </w:p>
        </w:tc>
        <w:tc>
          <w:tcPr>
            <w:tcW w:w="1418" w:type="dxa"/>
            <w:tcBorders>
              <w:top w:val="nil"/>
              <w:left w:val="single" w:sz="4" w:space="0" w:color="C0C0C0"/>
              <w:bottom w:val="single" w:sz="4" w:space="0" w:color="C0C0C0"/>
              <w:right w:val="nil"/>
            </w:tcBorders>
            <w:vAlign w:val="center"/>
            <w:hideMark/>
          </w:tcPr>
          <w:p w14:paraId="460D89B8"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4</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10693309"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2ED795EB"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2F7DD3D8" w14:textId="77777777">
        <w:trPr>
          <w:trHeight w:val="82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39A68FAB"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SWITCHES ACCESO TIPO A: ACCESO MULTIGIGABIT 2,5G 24P PoE++ CON UPLINKS 25 GbE SFP28</w:t>
            </w:r>
          </w:p>
        </w:tc>
        <w:tc>
          <w:tcPr>
            <w:tcW w:w="3118" w:type="dxa"/>
            <w:tcBorders>
              <w:top w:val="nil"/>
              <w:left w:val="nil"/>
              <w:bottom w:val="single" w:sz="4" w:space="0" w:color="auto"/>
              <w:right w:val="single" w:sz="4" w:space="0" w:color="auto"/>
            </w:tcBorders>
            <w:shd w:val="clear" w:color="000000" w:fill="FFFFFF"/>
            <w:vAlign w:val="center"/>
            <w:hideMark/>
          </w:tcPr>
          <w:p w14:paraId="45E26C36" w14:textId="0CB1F75F"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Suministro de switch de acceso 24p multigigabit 2.5 Gbps PoE++ </w:t>
            </w:r>
            <w:r w:rsidR="00B2025A" w:rsidRPr="00B2025A">
              <w:rPr>
                <w:rFonts w:ascii="Calibri" w:eastAsia="Times New Roman" w:hAnsi="Calibri" w:cs="Calibri"/>
                <w:color w:val="000000"/>
                <w:sz w:val="18"/>
                <w:szCs w:val="18"/>
                <w:lang w:eastAsia="es-ES"/>
              </w:rPr>
              <w:t>con servicios de soporte y mantenimiento del fabricante en modalidad 8x5 NBD a 5 años</w:t>
            </w:r>
            <w:r w:rsidRPr="00D82DDD">
              <w:rPr>
                <w:rFonts w:ascii="Calibri" w:eastAsia="Times New Roman" w:hAnsi="Calibri" w:cs="Calibri"/>
                <w:color w:val="000000"/>
                <w:sz w:val="18"/>
                <w:szCs w:val="18"/>
                <w:lang w:eastAsia="es-ES"/>
              </w:rPr>
              <w:t xml:space="preserve"> </w:t>
            </w:r>
            <w:r w:rsidRPr="00D82DDD">
              <w:rPr>
                <w:rFonts w:ascii="Calibri" w:eastAsia="Times New Roman" w:hAnsi="Calibri" w:cs="Calibri"/>
                <w:i/>
                <w:iCs/>
                <w:color w:val="000000"/>
                <w:sz w:val="18"/>
                <w:szCs w:val="18"/>
                <w:lang w:eastAsia="es-ES"/>
              </w:rPr>
              <w:t>(2) (3) (4)</w:t>
            </w:r>
          </w:p>
        </w:tc>
        <w:tc>
          <w:tcPr>
            <w:tcW w:w="1418" w:type="dxa"/>
            <w:tcBorders>
              <w:top w:val="nil"/>
              <w:left w:val="single" w:sz="4" w:space="0" w:color="C0C0C0"/>
              <w:bottom w:val="single" w:sz="4" w:space="0" w:color="C0C0C0"/>
              <w:right w:val="nil"/>
            </w:tcBorders>
            <w:vAlign w:val="center"/>
            <w:hideMark/>
          </w:tcPr>
          <w:p w14:paraId="1A5E2C56"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13</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29D7951E"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4E806A60"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77FE03AC" w14:textId="77777777">
        <w:trPr>
          <w:trHeight w:val="5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0934DFB0"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SWITCHES ACCESO TIPO B: ACCESO 48P PoE+</w:t>
            </w:r>
          </w:p>
        </w:tc>
        <w:tc>
          <w:tcPr>
            <w:tcW w:w="3118" w:type="dxa"/>
            <w:tcBorders>
              <w:top w:val="nil"/>
              <w:left w:val="nil"/>
              <w:bottom w:val="single" w:sz="4" w:space="0" w:color="auto"/>
              <w:right w:val="single" w:sz="4" w:space="0" w:color="auto"/>
            </w:tcBorders>
            <w:shd w:val="clear" w:color="000000" w:fill="FFFFFF"/>
            <w:vAlign w:val="center"/>
            <w:hideMark/>
          </w:tcPr>
          <w:p w14:paraId="4C760AB9" w14:textId="69594030"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Suministro de switch 48p PoE+ </w:t>
            </w:r>
            <w:r w:rsidR="00B2025A" w:rsidRPr="00B2025A">
              <w:rPr>
                <w:rFonts w:ascii="Calibri" w:eastAsia="Times New Roman" w:hAnsi="Calibri" w:cs="Calibri"/>
                <w:color w:val="000000"/>
                <w:sz w:val="18"/>
                <w:szCs w:val="18"/>
                <w:lang w:eastAsia="es-ES"/>
              </w:rPr>
              <w:t xml:space="preserve">con servicios de soporte y mantenimiento del fabricante en modalidad 8x5 NBD a 5 años </w:t>
            </w:r>
            <w:r w:rsidRPr="00D82DDD">
              <w:rPr>
                <w:rFonts w:ascii="Calibri" w:eastAsia="Times New Roman" w:hAnsi="Calibri" w:cs="Calibri"/>
                <w:i/>
                <w:iCs/>
                <w:color w:val="000000"/>
                <w:sz w:val="18"/>
                <w:szCs w:val="18"/>
                <w:lang w:eastAsia="es-ES"/>
              </w:rPr>
              <w:t>(2) (3) (4)</w:t>
            </w:r>
          </w:p>
        </w:tc>
        <w:tc>
          <w:tcPr>
            <w:tcW w:w="1418" w:type="dxa"/>
            <w:tcBorders>
              <w:top w:val="nil"/>
              <w:left w:val="single" w:sz="4" w:space="0" w:color="C0C0C0"/>
              <w:bottom w:val="single" w:sz="4" w:space="0" w:color="C0C0C0"/>
              <w:right w:val="nil"/>
            </w:tcBorders>
            <w:vAlign w:val="center"/>
            <w:hideMark/>
          </w:tcPr>
          <w:p w14:paraId="6786465A"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2</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2545E129"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04DB9C0B"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0F40A319" w14:textId="77777777">
        <w:trPr>
          <w:trHeight w:val="2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66DFC7BB"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SFPS 100G SM</w:t>
            </w:r>
          </w:p>
        </w:tc>
        <w:tc>
          <w:tcPr>
            <w:tcW w:w="3118" w:type="dxa"/>
            <w:tcBorders>
              <w:top w:val="nil"/>
              <w:left w:val="nil"/>
              <w:bottom w:val="single" w:sz="4" w:space="0" w:color="auto"/>
              <w:right w:val="single" w:sz="4" w:space="0" w:color="auto"/>
            </w:tcBorders>
            <w:shd w:val="clear" w:color="000000" w:fill="FFFFFF"/>
            <w:vAlign w:val="center"/>
            <w:hideMark/>
          </w:tcPr>
          <w:p w14:paraId="31FE40A7"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Suministro de ópticas 100G monomodo hasta 0,5km</w:t>
            </w:r>
          </w:p>
        </w:tc>
        <w:tc>
          <w:tcPr>
            <w:tcW w:w="1418" w:type="dxa"/>
            <w:tcBorders>
              <w:top w:val="nil"/>
              <w:left w:val="single" w:sz="4" w:space="0" w:color="C0C0C0"/>
              <w:bottom w:val="single" w:sz="4" w:space="0" w:color="C0C0C0"/>
              <w:right w:val="nil"/>
            </w:tcBorders>
            <w:vAlign w:val="center"/>
            <w:hideMark/>
          </w:tcPr>
          <w:p w14:paraId="020319D8"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8</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4C031868"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2DCC3CAE"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6080BD42" w14:textId="77777777">
        <w:trPr>
          <w:trHeight w:val="2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3DBDBF4A"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SFPS 25G SM</w:t>
            </w:r>
          </w:p>
        </w:tc>
        <w:tc>
          <w:tcPr>
            <w:tcW w:w="3118" w:type="dxa"/>
            <w:tcBorders>
              <w:top w:val="nil"/>
              <w:left w:val="nil"/>
              <w:bottom w:val="single" w:sz="4" w:space="0" w:color="auto"/>
              <w:right w:val="single" w:sz="4" w:space="0" w:color="auto"/>
            </w:tcBorders>
            <w:shd w:val="clear" w:color="000000" w:fill="FFFFFF"/>
            <w:vAlign w:val="center"/>
            <w:hideMark/>
          </w:tcPr>
          <w:p w14:paraId="33603F1E"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Suministro de ópticas 25G monomodo</w:t>
            </w:r>
          </w:p>
        </w:tc>
        <w:tc>
          <w:tcPr>
            <w:tcW w:w="1418" w:type="dxa"/>
            <w:tcBorders>
              <w:top w:val="nil"/>
              <w:left w:val="single" w:sz="4" w:space="0" w:color="C0C0C0"/>
              <w:bottom w:val="single" w:sz="4" w:space="0" w:color="C0C0C0"/>
              <w:right w:val="nil"/>
            </w:tcBorders>
            <w:vAlign w:val="center"/>
            <w:hideMark/>
          </w:tcPr>
          <w:p w14:paraId="0E623572"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48</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68A91E31"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3AF83E74"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374DA007" w14:textId="77777777">
        <w:trPr>
          <w:trHeight w:val="2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45E97401"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SFPS 10G SM</w:t>
            </w:r>
          </w:p>
        </w:tc>
        <w:tc>
          <w:tcPr>
            <w:tcW w:w="3118" w:type="dxa"/>
            <w:tcBorders>
              <w:top w:val="nil"/>
              <w:left w:val="nil"/>
              <w:bottom w:val="single" w:sz="4" w:space="0" w:color="auto"/>
              <w:right w:val="single" w:sz="4" w:space="0" w:color="auto"/>
            </w:tcBorders>
            <w:shd w:val="clear" w:color="000000" w:fill="FFFFFF"/>
            <w:vAlign w:val="center"/>
            <w:hideMark/>
          </w:tcPr>
          <w:p w14:paraId="28141AD7"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Suministro de ópticas 10G monomodo</w:t>
            </w:r>
          </w:p>
        </w:tc>
        <w:tc>
          <w:tcPr>
            <w:tcW w:w="1418" w:type="dxa"/>
            <w:tcBorders>
              <w:top w:val="nil"/>
              <w:left w:val="single" w:sz="4" w:space="0" w:color="C0C0C0"/>
              <w:bottom w:val="single" w:sz="4" w:space="0" w:color="C0C0C0"/>
              <w:right w:val="nil"/>
            </w:tcBorders>
            <w:vAlign w:val="center"/>
            <w:hideMark/>
          </w:tcPr>
          <w:p w14:paraId="265660BB"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20</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5AC9A95E"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05736746"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72110A65" w14:textId="77777777">
        <w:trPr>
          <w:trHeight w:val="2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3800FDD7"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SFPS 10G MM</w:t>
            </w:r>
          </w:p>
        </w:tc>
        <w:tc>
          <w:tcPr>
            <w:tcW w:w="3118" w:type="dxa"/>
            <w:tcBorders>
              <w:top w:val="nil"/>
              <w:left w:val="nil"/>
              <w:bottom w:val="single" w:sz="4" w:space="0" w:color="auto"/>
              <w:right w:val="single" w:sz="4" w:space="0" w:color="auto"/>
            </w:tcBorders>
            <w:shd w:val="clear" w:color="000000" w:fill="FFFFFF"/>
            <w:vAlign w:val="center"/>
            <w:hideMark/>
          </w:tcPr>
          <w:p w14:paraId="1916FE05"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Suministro de ópticas 10G multimodo</w:t>
            </w:r>
          </w:p>
        </w:tc>
        <w:tc>
          <w:tcPr>
            <w:tcW w:w="1418" w:type="dxa"/>
            <w:tcBorders>
              <w:top w:val="nil"/>
              <w:left w:val="single" w:sz="4" w:space="0" w:color="C0C0C0"/>
              <w:bottom w:val="single" w:sz="4" w:space="0" w:color="C0C0C0"/>
              <w:right w:val="nil"/>
            </w:tcBorders>
            <w:vAlign w:val="center"/>
            <w:hideMark/>
          </w:tcPr>
          <w:p w14:paraId="221BC249"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2</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1DF93467"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7C5C0AA3"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42CE06B7" w14:textId="77777777">
        <w:trPr>
          <w:trHeight w:val="2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12C8B636"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INYECTORES PoE++</w:t>
            </w:r>
          </w:p>
        </w:tc>
        <w:tc>
          <w:tcPr>
            <w:tcW w:w="3118" w:type="dxa"/>
            <w:tcBorders>
              <w:top w:val="nil"/>
              <w:left w:val="nil"/>
              <w:bottom w:val="single" w:sz="4" w:space="0" w:color="auto"/>
              <w:right w:val="single" w:sz="4" w:space="0" w:color="auto"/>
            </w:tcBorders>
            <w:shd w:val="clear" w:color="000000" w:fill="FFFFFF"/>
            <w:vAlign w:val="center"/>
            <w:hideMark/>
          </w:tcPr>
          <w:p w14:paraId="3902F049"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Suministro de inyectores PoE++</w:t>
            </w:r>
          </w:p>
        </w:tc>
        <w:tc>
          <w:tcPr>
            <w:tcW w:w="1418" w:type="dxa"/>
            <w:tcBorders>
              <w:top w:val="nil"/>
              <w:left w:val="single" w:sz="4" w:space="0" w:color="C0C0C0"/>
              <w:bottom w:val="single" w:sz="4" w:space="0" w:color="C0C0C0"/>
              <w:right w:val="nil"/>
            </w:tcBorders>
            <w:vAlign w:val="center"/>
            <w:hideMark/>
          </w:tcPr>
          <w:p w14:paraId="40C902FA"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5</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7A83FE38"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34BC9C89"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352DA83C" w14:textId="77777777">
        <w:trPr>
          <w:trHeight w:val="552"/>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74E4773D"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SUMINISTRO SOLUCIÓN CENTRAL</w:t>
            </w:r>
          </w:p>
        </w:tc>
        <w:tc>
          <w:tcPr>
            <w:tcW w:w="3118" w:type="dxa"/>
            <w:tcBorders>
              <w:top w:val="nil"/>
              <w:left w:val="nil"/>
              <w:bottom w:val="single" w:sz="4" w:space="0" w:color="auto"/>
              <w:right w:val="single" w:sz="4" w:space="0" w:color="auto"/>
            </w:tcBorders>
            <w:shd w:val="clear" w:color="000000" w:fill="FFFFFF"/>
            <w:vAlign w:val="center"/>
            <w:hideMark/>
          </w:tcPr>
          <w:p w14:paraId="7BBF5A6A" w14:textId="515442C2" w:rsidR="00077CAC" w:rsidRPr="00D82DDD" w:rsidRDefault="003855BD">
            <w:pPr>
              <w:spacing w:after="0" w:line="240" w:lineRule="auto"/>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S</w:t>
            </w:r>
            <w:r w:rsidRPr="003855BD">
              <w:rPr>
                <w:rFonts w:ascii="Calibri" w:eastAsia="Times New Roman" w:hAnsi="Calibri" w:cs="Calibri"/>
                <w:color w:val="000000"/>
                <w:sz w:val="18"/>
                <w:szCs w:val="18"/>
                <w:lang w:eastAsia="es-ES"/>
              </w:rPr>
              <w:t>uministro de equipamiento de la solución central con licencias (si aplican) y servicios de soporte y mantenimiento del fabricante en modalidad 8x5 NBD a 5 años</w:t>
            </w:r>
            <w:r w:rsidR="00077CAC" w:rsidRPr="00D82DDD">
              <w:rPr>
                <w:rFonts w:ascii="Calibri" w:eastAsia="Times New Roman" w:hAnsi="Calibri" w:cs="Calibri"/>
                <w:color w:val="000000"/>
                <w:sz w:val="18"/>
                <w:szCs w:val="18"/>
                <w:lang w:eastAsia="es-ES"/>
              </w:rPr>
              <w:t xml:space="preserve"> </w:t>
            </w:r>
            <w:r w:rsidR="00077CAC" w:rsidRPr="00D82DDD">
              <w:rPr>
                <w:rFonts w:ascii="Calibri" w:eastAsia="Times New Roman" w:hAnsi="Calibri" w:cs="Calibri"/>
                <w:i/>
                <w:iCs/>
                <w:color w:val="000000"/>
                <w:sz w:val="18"/>
                <w:szCs w:val="18"/>
                <w:lang w:eastAsia="es-ES"/>
              </w:rPr>
              <w:t>(2) (3)</w:t>
            </w:r>
          </w:p>
        </w:tc>
        <w:tc>
          <w:tcPr>
            <w:tcW w:w="1418" w:type="dxa"/>
            <w:tcBorders>
              <w:top w:val="nil"/>
              <w:left w:val="single" w:sz="4" w:space="0" w:color="C0C0C0"/>
              <w:bottom w:val="single" w:sz="4" w:space="0" w:color="C0C0C0"/>
              <w:right w:val="nil"/>
            </w:tcBorders>
            <w:vAlign w:val="center"/>
            <w:hideMark/>
          </w:tcPr>
          <w:p w14:paraId="76FC8D10"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1</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51BCA90E"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4DAE5CDF"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3A3085AA" w14:textId="77777777">
        <w:trPr>
          <w:trHeight w:val="624"/>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339BDBBE"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SERVICIOS PUESTA EN MARCHA DE SOLUCIÓN CENTRAL</w:t>
            </w:r>
          </w:p>
        </w:tc>
        <w:tc>
          <w:tcPr>
            <w:tcW w:w="3118" w:type="dxa"/>
            <w:tcBorders>
              <w:top w:val="nil"/>
              <w:left w:val="nil"/>
              <w:bottom w:val="single" w:sz="4" w:space="0" w:color="auto"/>
              <w:right w:val="single" w:sz="4" w:space="0" w:color="auto"/>
            </w:tcBorders>
            <w:shd w:val="clear" w:color="000000" w:fill="FFFFFF"/>
            <w:vAlign w:val="center"/>
            <w:hideMark/>
          </w:tcPr>
          <w:p w14:paraId="7D49C89C"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Servicio de despliegue y puesta en marcha de la nueva solución central </w:t>
            </w:r>
            <w:r w:rsidRPr="00D82DDD">
              <w:rPr>
                <w:rFonts w:ascii="Calibri" w:eastAsia="Times New Roman" w:hAnsi="Calibri" w:cs="Calibri"/>
                <w:i/>
                <w:iCs/>
                <w:color w:val="000000"/>
                <w:sz w:val="18"/>
                <w:szCs w:val="18"/>
                <w:lang w:eastAsia="es-ES"/>
              </w:rPr>
              <w:t>(5)</w:t>
            </w:r>
          </w:p>
        </w:tc>
        <w:tc>
          <w:tcPr>
            <w:tcW w:w="1418" w:type="dxa"/>
            <w:tcBorders>
              <w:top w:val="nil"/>
              <w:left w:val="single" w:sz="4" w:space="0" w:color="C0C0C0"/>
              <w:bottom w:val="single" w:sz="4" w:space="0" w:color="C0C0C0"/>
              <w:right w:val="nil"/>
            </w:tcBorders>
            <w:vAlign w:val="center"/>
            <w:hideMark/>
          </w:tcPr>
          <w:p w14:paraId="12A1F88B"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1</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6AC8A750"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2EC79875"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789EC069" w14:textId="77777777">
        <w:trPr>
          <w:trHeight w:val="360"/>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72849755"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SERVICIOS DE INSTALACIÓN SWITCH</w:t>
            </w:r>
          </w:p>
        </w:tc>
        <w:tc>
          <w:tcPr>
            <w:tcW w:w="3118" w:type="dxa"/>
            <w:tcBorders>
              <w:top w:val="nil"/>
              <w:left w:val="nil"/>
              <w:bottom w:val="single" w:sz="4" w:space="0" w:color="auto"/>
              <w:right w:val="single" w:sz="4" w:space="0" w:color="auto"/>
            </w:tcBorders>
            <w:shd w:val="clear" w:color="000000" w:fill="FFFFFF"/>
            <w:vAlign w:val="center"/>
            <w:hideMark/>
          </w:tcPr>
          <w:p w14:paraId="63AE8A25"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Servicio de instalación de switches de distribución y acceso </w:t>
            </w:r>
            <w:r w:rsidRPr="00D82DDD">
              <w:rPr>
                <w:rFonts w:ascii="Calibri" w:eastAsia="Times New Roman" w:hAnsi="Calibri" w:cs="Calibri"/>
                <w:i/>
                <w:iCs/>
                <w:color w:val="000000"/>
                <w:sz w:val="18"/>
                <w:szCs w:val="18"/>
                <w:lang w:eastAsia="es-ES"/>
              </w:rPr>
              <w:t>(5)</w:t>
            </w:r>
          </w:p>
        </w:tc>
        <w:tc>
          <w:tcPr>
            <w:tcW w:w="1418" w:type="dxa"/>
            <w:tcBorders>
              <w:top w:val="nil"/>
              <w:left w:val="single" w:sz="4" w:space="0" w:color="C0C0C0"/>
              <w:bottom w:val="single" w:sz="4" w:space="0" w:color="C0C0C0"/>
              <w:right w:val="nil"/>
            </w:tcBorders>
            <w:vAlign w:val="center"/>
            <w:hideMark/>
          </w:tcPr>
          <w:p w14:paraId="39F6876E"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19</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41B66692"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0D89C031"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7B8DE35A" w14:textId="77777777">
        <w:trPr>
          <w:trHeight w:val="118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7D486737"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SERVICIOS DE PROYECTO</w:t>
            </w:r>
          </w:p>
        </w:tc>
        <w:tc>
          <w:tcPr>
            <w:tcW w:w="3118" w:type="dxa"/>
            <w:tcBorders>
              <w:top w:val="nil"/>
              <w:left w:val="nil"/>
              <w:bottom w:val="single" w:sz="4" w:space="0" w:color="auto"/>
              <w:right w:val="single" w:sz="4" w:space="0" w:color="auto"/>
            </w:tcBorders>
            <w:shd w:val="clear" w:color="000000" w:fill="FFFFFF"/>
            <w:vAlign w:val="center"/>
            <w:hideMark/>
          </w:tcPr>
          <w:p w14:paraId="5DAC988C" w14:textId="77777777"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 xml:space="preserve">Servicios generales de proyecto, tales como estudios teóricos de cobertura, jefatura de proyecto y oficina técnica de adjudicatario, documentación, transferencia de conocimiento… </w:t>
            </w:r>
            <w:r w:rsidRPr="00D82DDD">
              <w:rPr>
                <w:rFonts w:ascii="Calibri" w:eastAsia="Times New Roman" w:hAnsi="Calibri" w:cs="Calibri"/>
                <w:i/>
                <w:iCs/>
                <w:color w:val="000000"/>
                <w:sz w:val="18"/>
                <w:szCs w:val="18"/>
                <w:lang w:eastAsia="es-ES"/>
              </w:rPr>
              <w:t>(5)</w:t>
            </w:r>
          </w:p>
        </w:tc>
        <w:tc>
          <w:tcPr>
            <w:tcW w:w="1418" w:type="dxa"/>
            <w:tcBorders>
              <w:top w:val="nil"/>
              <w:left w:val="single" w:sz="4" w:space="0" w:color="C0C0C0"/>
              <w:bottom w:val="single" w:sz="4" w:space="0" w:color="C0C0C0"/>
              <w:right w:val="nil"/>
            </w:tcBorders>
            <w:vAlign w:val="center"/>
            <w:hideMark/>
          </w:tcPr>
          <w:p w14:paraId="41651E88"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1</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5F5121EB"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468F1E65"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67A18CCE" w14:textId="77777777">
        <w:trPr>
          <w:trHeight w:val="1728"/>
        </w:trPr>
        <w:tc>
          <w:tcPr>
            <w:tcW w:w="2117" w:type="dxa"/>
            <w:tcBorders>
              <w:top w:val="nil"/>
              <w:left w:val="single" w:sz="8" w:space="0" w:color="auto"/>
              <w:bottom w:val="single" w:sz="4" w:space="0" w:color="auto"/>
              <w:right w:val="single" w:sz="4" w:space="0" w:color="auto"/>
            </w:tcBorders>
            <w:shd w:val="clear" w:color="000000" w:fill="FFFFFF"/>
            <w:vAlign w:val="center"/>
            <w:hideMark/>
          </w:tcPr>
          <w:p w14:paraId="0D57EBA9"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lastRenderedPageBreak/>
              <w:t>COSTE AP CON TOMA</w:t>
            </w:r>
          </w:p>
        </w:tc>
        <w:tc>
          <w:tcPr>
            <w:tcW w:w="3118" w:type="dxa"/>
            <w:tcBorders>
              <w:top w:val="nil"/>
              <w:left w:val="nil"/>
              <w:bottom w:val="single" w:sz="4" w:space="0" w:color="auto"/>
              <w:right w:val="single" w:sz="4" w:space="0" w:color="auto"/>
            </w:tcBorders>
            <w:shd w:val="clear" w:color="000000" w:fill="FFFFFF"/>
            <w:vAlign w:val="center"/>
            <w:hideMark/>
          </w:tcPr>
          <w:p w14:paraId="00F85E88" w14:textId="687C7A5F"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Servicio de instalación de AP en centro, con toma y cableado, incluyendo la parte correspondiente a servicios profesionales en centros (replanteos, visitas in situ, instalación APs, obra civil, tendido cableado vertical entre etapas de distribución y acceso, mediciones,</w:t>
            </w:r>
            <w:r w:rsidR="00021FC9">
              <w:rPr>
                <w:rFonts w:ascii="Calibri" w:eastAsia="Times New Roman" w:hAnsi="Calibri" w:cs="Calibri"/>
                <w:color w:val="000000"/>
                <w:sz w:val="18"/>
                <w:szCs w:val="18"/>
                <w:lang w:eastAsia="es-ES"/>
              </w:rPr>
              <w:t xml:space="preserve"> </w:t>
            </w:r>
            <w:r w:rsidRPr="00D82DDD">
              <w:rPr>
                <w:rFonts w:ascii="Calibri" w:eastAsia="Times New Roman" w:hAnsi="Calibri" w:cs="Calibri"/>
                <w:color w:val="000000"/>
                <w:sz w:val="18"/>
                <w:szCs w:val="18"/>
                <w:lang w:eastAsia="es-ES"/>
              </w:rPr>
              <w:t>...), y trabajos en CPDs (registro de nuevos APs, nuevas configuraciones solución central,</w:t>
            </w:r>
            <w:r w:rsidR="00021FC9">
              <w:rPr>
                <w:rFonts w:ascii="Calibri" w:eastAsia="Times New Roman" w:hAnsi="Calibri" w:cs="Calibri"/>
                <w:color w:val="000000"/>
                <w:sz w:val="18"/>
                <w:szCs w:val="18"/>
                <w:lang w:eastAsia="es-ES"/>
              </w:rPr>
              <w:t xml:space="preserve"> </w:t>
            </w:r>
            <w:r w:rsidRPr="00D82DDD">
              <w:rPr>
                <w:rFonts w:ascii="Calibri" w:eastAsia="Times New Roman" w:hAnsi="Calibri" w:cs="Calibri"/>
                <w:color w:val="000000"/>
                <w:sz w:val="18"/>
                <w:szCs w:val="18"/>
                <w:lang w:eastAsia="es-ES"/>
              </w:rPr>
              <w:t xml:space="preserve">...) </w:t>
            </w:r>
            <w:r w:rsidRPr="00D82DDD">
              <w:rPr>
                <w:rFonts w:ascii="Calibri" w:eastAsia="Times New Roman" w:hAnsi="Calibri" w:cs="Calibri"/>
                <w:i/>
                <w:iCs/>
                <w:color w:val="000000"/>
                <w:sz w:val="18"/>
                <w:szCs w:val="18"/>
                <w:lang w:eastAsia="es-ES"/>
              </w:rPr>
              <w:t>(5)</w:t>
            </w:r>
          </w:p>
        </w:tc>
        <w:tc>
          <w:tcPr>
            <w:tcW w:w="1418" w:type="dxa"/>
            <w:tcBorders>
              <w:top w:val="nil"/>
              <w:left w:val="single" w:sz="4" w:space="0" w:color="C0C0C0"/>
              <w:bottom w:val="single" w:sz="4" w:space="0" w:color="C0C0C0"/>
              <w:right w:val="nil"/>
            </w:tcBorders>
            <w:vAlign w:val="center"/>
            <w:hideMark/>
          </w:tcPr>
          <w:p w14:paraId="534F3A5B"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124</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217EA2AF"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4" w:space="0" w:color="auto"/>
              <w:right w:val="single" w:sz="8" w:space="0" w:color="auto"/>
            </w:tcBorders>
            <w:shd w:val="clear" w:color="auto" w:fill="FFFFFF" w:themeFill="background1"/>
            <w:vAlign w:val="center"/>
            <w:hideMark/>
          </w:tcPr>
          <w:p w14:paraId="1233C88D"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E81ED8" w:rsidRPr="00D82DDD" w14:paraId="4B5BC6C0" w14:textId="77777777">
        <w:trPr>
          <w:trHeight w:val="2292"/>
        </w:trPr>
        <w:tc>
          <w:tcPr>
            <w:tcW w:w="2117" w:type="dxa"/>
            <w:tcBorders>
              <w:top w:val="nil"/>
              <w:left w:val="single" w:sz="8" w:space="0" w:color="auto"/>
              <w:bottom w:val="single" w:sz="4" w:space="0" w:color="auto"/>
              <w:right w:val="single" w:sz="4" w:space="0" w:color="auto"/>
            </w:tcBorders>
            <w:shd w:val="clear" w:color="000000" w:fill="FFFFFF"/>
            <w:noWrap/>
            <w:vAlign w:val="center"/>
            <w:hideMark/>
          </w:tcPr>
          <w:p w14:paraId="3BA3B4E5" w14:textId="77777777" w:rsidR="00077CAC" w:rsidRPr="00D82DDD" w:rsidRDefault="00077CAC">
            <w:pPr>
              <w:spacing w:after="0" w:line="240" w:lineRule="auto"/>
              <w:jc w:val="center"/>
              <w:rPr>
                <w:rFonts w:ascii="Calibri" w:eastAsia="Times New Roman" w:hAnsi="Calibri" w:cs="Calibri"/>
                <w:b/>
                <w:bCs/>
                <w:color w:val="009E9E"/>
                <w:sz w:val="18"/>
                <w:szCs w:val="18"/>
                <w:lang w:eastAsia="es-ES"/>
              </w:rPr>
            </w:pPr>
            <w:r w:rsidRPr="00D82DDD">
              <w:rPr>
                <w:rFonts w:ascii="Calibri" w:eastAsia="Times New Roman" w:hAnsi="Calibri" w:cs="Calibri"/>
                <w:b/>
                <w:bCs/>
                <w:color w:val="009E9E"/>
                <w:sz w:val="18"/>
                <w:szCs w:val="18"/>
                <w:lang w:eastAsia="es-ES"/>
              </w:rPr>
              <w:t>COSTE AP SIN TOMA</w:t>
            </w:r>
          </w:p>
        </w:tc>
        <w:tc>
          <w:tcPr>
            <w:tcW w:w="3118" w:type="dxa"/>
            <w:tcBorders>
              <w:top w:val="nil"/>
              <w:left w:val="nil"/>
              <w:bottom w:val="single" w:sz="4" w:space="0" w:color="auto"/>
              <w:right w:val="single" w:sz="4" w:space="0" w:color="auto"/>
            </w:tcBorders>
            <w:shd w:val="clear" w:color="000000" w:fill="FFFFFF"/>
            <w:vAlign w:val="center"/>
            <w:hideMark/>
          </w:tcPr>
          <w:p w14:paraId="125F8AEA" w14:textId="0A6F7159" w:rsidR="00077CAC" w:rsidRPr="00D82DDD" w:rsidRDefault="00077CAC">
            <w:pPr>
              <w:spacing w:after="0" w:line="240" w:lineRule="auto"/>
              <w:rPr>
                <w:rFonts w:ascii="Calibri" w:eastAsia="Times New Roman" w:hAnsi="Calibri" w:cs="Calibri"/>
                <w:color w:val="000000"/>
                <w:sz w:val="18"/>
                <w:szCs w:val="18"/>
                <w:lang w:eastAsia="es-ES"/>
              </w:rPr>
            </w:pPr>
            <w:r w:rsidRPr="00D82DDD">
              <w:rPr>
                <w:rFonts w:ascii="Calibri" w:eastAsia="Times New Roman" w:hAnsi="Calibri" w:cs="Calibri"/>
                <w:color w:val="000000"/>
                <w:sz w:val="18"/>
                <w:szCs w:val="18"/>
                <w:lang w:eastAsia="es-ES"/>
              </w:rPr>
              <w:t>Servicio de instalación de AP en centro, sin necesidad de toma y cableado, incluyendo la parte correspondiente a servicios profesionales en centros (replanteos, visitas in situ, instalación APs, retirada de APs antiguos, obra civil, tendido cableado vertical entre etapas de distribución y acceso, mediciones,</w:t>
            </w:r>
            <w:r w:rsidR="00021FC9">
              <w:rPr>
                <w:rFonts w:ascii="Calibri" w:eastAsia="Times New Roman" w:hAnsi="Calibri" w:cs="Calibri"/>
                <w:color w:val="000000"/>
                <w:sz w:val="18"/>
                <w:szCs w:val="18"/>
                <w:lang w:eastAsia="es-ES"/>
              </w:rPr>
              <w:t xml:space="preserve"> </w:t>
            </w:r>
            <w:r w:rsidRPr="00D82DDD">
              <w:rPr>
                <w:rFonts w:ascii="Calibri" w:eastAsia="Times New Roman" w:hAnsi="Calibri" w:cs="Calibri"/>
                <w:color w:val="000000"/>
                <w:sz w:val="18"/>
                <w:szCs w:val="18"/>
                <w:lang w:eastAsia="es-ES"/>
              </w:rPr>
              <w:t xml:space="preserve">...) y trabajos en CPDs (registro de nuevos APs, nuevas configuraciones solución central, ...) </w:t>
            </w:r>
            <w:r w:rsidRPr="00D82DDD">
              <w:rPr>
                <w:rFonts w:ascii="Calibri" w:eastAsia="Times New Roman" w:hAnsi="Calibri" w:cs="Calibri"/>
                <w:i/>
                <w:iCs/>
                <w:color w:val="000000"/>
                <w:sz w:val="18"/>
                <w:szCs w:val="18"/>
                <w:lang w:eastAsia="es-ES"/>
              </w:rPr>
              <w:t>(5)</w:t>
            </w:r>
          </w:p>
        </w:tc>
        <w:tc>
          <w:tcPr>
            <w:tcW w:w="1418" w:type="dxa"/>
            <w:tcBorders>
              <w:top w:val="nil"/>
              <w:left w:val="single" w:sz="4" w:space="0" w:color="C0C0C0"/>
              <w:bottom w:val="single" w:sz="4" w:space="0" w:color="C0C0C0"/>
              <w:right w:val="nil"/>
            </w:tcBorders>
            <w:vAlign w:val="center"/>
            <w:hideMark/>
          </w:tcPr>
          <w:p w14:paraId="7660DEB0" w14:textId="77777777" w:rsidR="00077CAC" w:rsidRPr="00D82DDD" w:rsidRDefault="00077CAC">
            <w:pPr>
              <w:spacing w:after="0" w:line="240" w:lineRule="auto"/>
              <w:jc w:val="center"/>
              <w:rPr>
                <w:rFonts w:ascii="Helvetica" w:eastAsia="Times New Roman" w:hAnsi="Helvetica" w:cs="Helvetica"/>
                <w:sz w:val="18"/>
                <w:szCs w:val="18"/>
                <w:lang w:eastAsia="es-ES"/>
              </w:rPr>
            </w:pPr>
            <w:r w:rsidRPr="00D82DDD">
              <w:rPr>
                <w:rFonts w:ascii="Helvetica" w:eastAsia="Times New Roman" w:hAnsi="Helvetica" w:cs="Helvetica"/>
                <w:sz w:val="18"/>
                <w:szCs w:val="18"/>
                <w:lang w:eastAsia="es-ES"/>
              </w:rPr>
              <w:t>70</w:t>
            </w:r>
          </w:p>
        </w:tc>
        <w:tc>
          <w:tcPr>
            <w:tcW w:w="1559" w:type="dxa"/>
            <w:tcBorders>
              <w:top w:val="nil"/>
              <w:left w:val="single" w:sz="4" w:space="0" w:color="C0C0C0"/>
              <w:bottom w:val="single" w:sz="4" w:space="0" w:color="C0C0C0"/>
              <w:right w:val="single" w:sz="4" w:space="0" w:color="C0C0C0"/>
            </w:tcBorders>
            <w:shd w:val="clear" w:color="auto" w:fill="FFFFFF" w:themeFill="background1"/>
            <w:noWrap/>
            <w:vAlign w:val="center"/>
            <w:hideMark/>
          </w:tcPr>
          <w:p w14:paraId="7D4C022A" w14:textId="77777777" w:rsidR="00077CAC" w:rsidRPr="00D82DDD" w:rsidRDefault="00077CAC">
            <w:pPr>
              <w:spacing w:after="0" w:line="240" w:lineRule="auto"/>
              <w:jc w:val="center"/>
              <w:rPr>
                <w:rFonts w:ascii="Helvetica" w:eastAsia="Times New Roman" w:hAnsi="Helvetica" w:cs="Helvetica"/>
                <w:b/>
                <w:bCs/>
                <w:color w:val="FFFFFF"/>
                <w:sz w:val="18"/>
                <w:szCs w:val="18"/>
                <w:lang w:eastAsia="es-ES"/>
              </w:rPr>
            </w:pPr>
            <w:r w:rsidRPr="00D82DDD">
              <w:rPr>
                <w:rFonts w:ascii="Helvetica" w:eastAsia="Times New Roman" w:hAnsi="Helvetica" w:cs="Helvetica"/>
                <w:b/>
                <w:bCs/>
                <w:color w:val="FFFFFF"/>
                <w:sz w:val="18"/>
                <w:szCs w:val="18"/>
                <w:lang w:eastAsia="es-ES"/>
              </w:rPr>
              <w:t> </w:t>
            </w:r>
          </w:p>
        </w:tc>
        <w:tc>
          <w:tcPr>
            <w:tcW w:w="1514" w:type="dxa"/>
            <w:tcBorders>
              <w:top w:val="nil"/>
              <w:left w:val="single" w:sz="8" w:space="0" w:color="auto"/>
              <w:bottom w:val="single" w:sz="8" w:space="0" w:color="auto"/>
              <w:right w:val="single" w:sz="8" w:space="0" w:color="auto"/>
            </w:tcBorders>
            <w:shd w:val="clear" w:color="auto" w:fill="FFFFFF" w:themeFill="background1"/>
            <w:vAlign w:val="center"/>
            <w:hideMark/>
          </w:tcPr>
          <w:p w14:paraId="67FC0BC1" w14:textId="77777777" w:rsidR="00077CAC" w:rsidRPr="00D82DDD" w:rsidRDefault="00077CAC">
            <w:pPr>
              <w:spacing w:after="0" w:line="240" w:lineRule="auto"/>
              <w:jc w:val="center"/>
              <w:rPr>
                <w:rFonts w:ascii="Helvetica" w:eastAsia="Times New Roman" w:hAnsi="Helvetica" w:cs="Helvetica"/>
                <w:b/>
                <w:bCs/>
                <w:sz w:val="18"/>
                <w:szCs w:val="18"/>
                <w:lang w:eastAsia="es-ES"/>
              </w:rPr>
            </w:pPr>
            <w:r w:rsidRPr="00D82DDD">
              <w:rPr>
                <w:rFonts w:ascii="Helvetica" w:eastAsia="Times New Roman" w:hAnsi="Helvetica" w:cs="Helvetica"/>
                <w:b/>
                <w:bCs/>
                <w:sz w:val="18"/>
                <w:szCs w:val="18"/>
                <w:lang w:eastAsia="es-ES"/>
              </w:rPr>
              <w:t xml:space="preserve">                                -   € </w:t>
            </w:r>
          </w:p>
        </w:tc>
      </w:tr>
      <w:tr w:rsidR="001524F8" w:rsidRPr="00D82DDD" w14:paraId="151A393C" w14:textId="77777777">
        <w:trPr>
          <w:trHeight w:val="432"/>
        </w:trPr>
        <w:tc>
          <w:tcPr>
            <w:tcW w:w="8212"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AE49336" w14:textId="77777777" w:rsidR="00077CAC" w:rsidRPr="00D82DDD" w:rsidRDefault="00077CAC">
            <w:pPr>
              <w:spacing w:after="0" w:line="240" w:lineRule="auto"/>
              <w:jc w:val="right"/>
              <w:rPr>
                <w:rFonts w:ascii="Calibri" w:eastAsia="Times New Roman" w:hAnsi="Calibri" w:cs="Calibri"/>
                <w:b/>
                <w:bCs/>
                <w:sz w:val="18"/>
                <w:szCs w:val="18"/>
                <w:lang w:eastAsia="es-ES"/>
              </w:rPr>
            </w:pPr>
            <w:r w:rsidRPr="00D82DDD">
              <w:rPr>
                <w:rFonts w:ascii="Calibri" w:eastAsia="Times New Roman" w:hAnsi="Calibri" w:cs="Calibri"/>
                <w:b/>
                <w:bCs/>
                <w:sz w:val="18"/>
                <w:szCs w:val="18"/>
                <w:lang w:eastAsia="es-ES"/>
              </w:rPr>
              <w:t xml:space="preserve">IMPORTE TOTAL OFERTADO (SIN IVA) </w:t>
            </w:r>
            <w:r w:rsidRPr="00D82DDD">
              <w:rPr>
                <w:rFonts w:ascii="Calibri" w:eastAsia="Times New Roman" w:hAnsi="Calibri" w:cs="Calibri"/>
                <w:b/>
                <w:bCs/>
                <w:i/>
                <w:iCs/>
                <w:sz w:val="18"/>
                <w:szCs w:val="18"/>
                <w:lang w:eastAsia="es-ES"/>
              </w:rPr>
              <w:t>(6) (7)</w:t>
            </w:r>
          </w:p>
        </w:tc>
        <w:tc>
          <w:tcPr>
            <w:tcW w:w="1514" w:type="dxa"/>
            <w:tcBorders>
              <w:top w:val="nil"/>
              <w:left w:val="nil"/>
              <w:bottom w:val="nil"/>
              <w:right w:val="single" w:sz="8" w:space="0" w:color="auto"/>
            </w:tcBorders>
            <w:shd w:val="clear" w:color="000000" w:fill="FFFFFF"/>
            <w:noWrap/>
            <w:vAlign w:val="center"/>
            <w:hideMark/>
          </w:tcPr>
          <w:p w14:paraId="4DF041D4" w14:textId="77777777" w:rsidR="00077CAC" w:rsidRPr="00D82DDD" w:rsidRDefault="00077CAC">
            <w:pPr>
              <w:spacing w:after="0" w:line="240" w:lineRule="auto"/>
              <w:rPr>
                <w:rFonts w:ascii="Calibri" w:eastAsia="Times New Roman" w:hAnsi="Calibri" w:cs="Calibri"/>
                <w:b/>
                <w:bCs/>
                <w:color w:val="000000"/>
                <w:sz w:val="18"/>
                <w:szCs w:val="18"/>
                <w:lang w:eastAsia="es-ES"/>
              </w:rPr>
            </w:pPr>
            <w:r w:rsidRPr="00D82DDD">
              <w:rPr>
                <w:rFonts w:ascii="Calibri" w:eastAsia="Times New Roman" w:hAnsi="Calibri" w:cs="Calibri"/>
                <w:b/>
                <w:bCs/>
                <w:color w:val="000000"/>
                <w:sz w:val="18"/>
                <w:szCs w:val="18"/>
                <w:lang w:eastAsia="es-ES"/>
              </w:rPr>
              <w:t xml:space="preserve">                               -   € </w:t>
            </w:r>
          </w:p>
        </w:tc>
      </w:tr>
      <w:tr w:rsidR="001524F8" w:rsidRPr="00D82DDD" w14:paraId="648587C7" w14:textId="77777777">
        <w:trPr>
          <w:trHeight w:val="432"/>
        </w:trPr>
        <w:tc>
          <w:tcPr>
            <w:tcW w:w="8212"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tcPr>
          <w:p w14:paraId="2A1276C2" w14:textId="77777777" w:rsidR="00077CAC" w:rsidRPr="00D82DDD" w:rsidRDefault="00077CAC">
            <w:pPr>
              <w:spacing w:after="0" w:line="240" w:lineRule="auto"/>
              <w:jc w:val="right"/>
              <w:rPr>
                <w:rFonts w:ascii="Calibri" w:eastAsia="Times New Roman" w:hAnsi="Calibri" w:cs="Calibri"/>
                <w:b/>
                <w:bCs/>
                <w:sz w:val="18"/>
                <w:szCs w:val="18"/>
                <w:lang w:eastAsia="es-ES"/>
              </w:rPr>
            </w:pPr>
            <w:r w:rsidRPr="00077CAC">
              <w:rPr>
                <w:rFonts w:ascii="Calibri" w:eastAsia="Times New Roman" w:hAnsi="Calibri" w:cs="Calibri"/>
                <w:b/>
                <w:bCs/>
                <w:sz w:val="18"/>
                <w:szCs w:val="18"/>
                <w:lang w:eastAsia="es-ES"/>
              </w:rPr>
              <w:t>IMPORTE TOTAL OFERTADO (CON IVA)</w:t>
            </w:r>
          </w:p>
        </w:tc>
        <w:tc>
          <w:tcPr>
            <w:tcW w:w="1514" w:type="dxa"/>
            <w:tcBorders>
              <w:top w:val="nil"/>
              <w:left w:val="nil"/>
              <w:bottom w:val="single" w:sz="8" w:space="0" w:color="auto"/>
              <w:right w:val="single" w:sz="8" w:space="0" w:color="auto"/>
            </w:tcBorders>
            <w:shd w:val="clear" w:color="000000" w:fill="FFFFFF"/>
            <w:noWrap/>
            <w:vAlign w:val="center"/>
          </w:tcPr>
          <w:p w14:paraId="2162C0A7" w14:textId="77777777" w:rsidR="00077CAC" w:rsidRPr="00D82DDD" w:rsidRDefault="00077CAC">
            <w:pPr>
              <w:spacing w:after="0" w:line="240" w:lineRule="auto"/>
              <w:rPr>
                <w:rFonts w:ascii="Calibri" w:eastAsia="Times New Roman" w:hAnsi="Calibri" w:cs="Calibri"/>
                <w:b/>
                <w:bCs/>
                <w:color w:val="000000"/>
                <w:sz w:val="18"/>
                <w:szCs w:val="18"/>
                <w:lang w:eastAsia="es-ES"/>
              </w:rPr>
            </w:pPr>
            <w:r w:rsidRPr="00D82DDD">
              <w:rPr>
                <w:rFonts w:ascii="Calibri" w:eastAsia="Times New Roman" w:hAnsi="Calibri" w:cs="Calibri"/>
                <w:b/>
                <w:bCs/>
                <w:color w:val="000000"/>
                <w:sz w:val="18"/>
                <w:szCs w:val="18"/>
                <w:lang w:eastAsia="es-ES"/>
              </w:rPr>
              <w:t xml:space="preserve">                               -   €</w:t>
            </w:r>
          </w:p>
        </w:tc>
      </w:tr>
    </w:tbl>
    <w:p w14:paraId="137E187C" w14:textId="77777777" w:rsidR="00841142" w:rsidRDefault="00841142" w:rsidP="00841142">
      <w:pPr>
        <w:spacing w:after="60" w:line="240" w:lineRule="auto"/>
        <w:jc w:val="both"/>
        <w:rPr>
          <w:rFonts w:cstheme="minorHAnsi"/>
        </w:rPr>
      </w:pPr>
    </w:p>
    <w:p w14:paraId="0D80E6B5" w14:textId="21FB9118" w:rsidR="00457930" w:rsidRPr="004320A9" w:rsidRDefault="00457930" w:rsidP="00457930">
      <w:pPr>
        <w:spacing w:after="60" w:line="240" w:lineRule="auto"/>
        <w:jc w:val="both"/>
        <w:rPr>
          <w:rFonts w:cstheme="minorHAnsi"/>
          <w:sz w:val="20"/>
          <w:szCs w:val="20"/>
        </w:rPr>
      </w:pPr>
      <w:r w:rsidRPr="004320A9">
        <w:rPr>
          <w:rFonts w:cstheme="minorHAnsi"/>
          <w:sz w:val="20"/>
          <w:szCs w:val="20"/>
        </w:rPr>
        <w:t>(1) LAS UNIDADES ESTIMADAS (UD. ESTIMADAS) INDICADAS NO SUPONEN EN NINGÚN CASO COMPROMISO DE GASTO PARA EJIE.  Con la ejecución del contrato, se abonarán las unidades realmente consumidas de acuerdo a los precios unitarios de las tablas presentadas. El licitador deberá tener en cuenta que, fruto de los replanteos, cambios en la obra en el momento de la publicación o cualquier otro aspecto consensuado entre EJIE/EITB y el adjudicatario, el proyecto final ejecutado no tiene por qué concidir con la solución cotizada por el licitador en este anexo.</w:t>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251F6FEB" w14:textId="77777777" w:rsidR="00457930" w:rsidRPr="004320A9" w:rsidRDefault="00457930" w:rsidP="00457930">
      <w:pPr>
        <w:spacing w:after="60" w:line="240" w:lineRule="auto"/>
        <w:jc w:val="both"/>
        <w:rPr>
          <w:rFonts w:cstheme="minorHAnsi"/>
          <w:sz w:val="20"/>
          <w:szCs w:val="20"/>
        </w:rPr>
      </w:pPr>
      <w:r w:rsidRPr="004320A9">
        <w:rPr>
          <w:rFonts w:cstheme="minorHAnsi"/>
          <w:sz w:val="20"/>
          <w:szCs w:val="20"/>
        </w:rPr>
        <w:t>(2) Las licencias ofertadas deben permitir cubrir como mínimo los requisitos técnicos solicitados en el anexo VI del PCT (PCT_ANEXO VI - Requisitos Tecnicos Lote 2.xlsx)</w:t>
      </w:r>
      <w:r w:rsidRPr="004320A9">
        <w:rPr>
          <w:rFonts w:cstheme="minorHAnsi"/>
          <w:sz w:val="20"/>
          <w:szCs w:val="20"/>
        </w:rPr>
        <w:tab/>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42154CC2" w14:textId="77777777" w:rsidR="00457930" w:rsidRPr="004320A9" w:rsidRDefault="00457930" w:rsidP="00457930">
      <w:pPr>
        <w:spacing w:after="60" w:line="240" w:lineRule="auto"/>
        <w:jc w:val="both"/>
        <w:rPr>
          <w:rFonts w:cstheme="minorHAnsi"/>
          <w:sz w:val="20"/>
          <w:szCs w:val="20"/>
        </w:rPr>
      </w:pPr>
      <w:r w:rsidRPr="004320A9">
        <w:rPr>
          <w:rFonts w:cstheme="minorHAnsi"/>
          <w:sz w:val="20"/>
          <w:szCs w:val="20"/>
        </w:rPr>
        <w:t>(3) Las licencias ofertadas deben ser las mínimas necesarias para cubrir los requisitos técnicos solicitados en el anexo VI del PCT (PCT_ANEXO VI - Requisitos Tecnicos Lote 2.xlsx)</w:t>
      </w:r>
      <w:r w:rsidRPr="004320A9">
        <w:rPr>
          <w:rFonts w:cstheme="minorHAnsi"/>
          <w:sz w:val="20"/>
          <w:szCs w:val="20"/>
        </w:rPr>
        <w:tab/>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462E85C5" w14:textId="77777777" w:rsidR="00457930" w:rsidRPr="004320A9" w:rsidRDefault="00457930" w:rsidP="00457930">
      <w:pPr>
        <w:spacing w:after="60" w:line="240" w:lineRule="auto"/>
        <w:jc w:val="both"/>
        <w:rPr>
          <w:rFonts w:cstheme="minorHAnsi"/>
          <w:sz w:val="20"/>
          <w:szCs w:val="20"/>
        </w:rPr>
      </w:pPr>
      <w:r w:rsidRPr="004320A9">
        <w:rPr>
          <w:rFonts w:cstheme="minorHAnsi"/>
          <w:sz w:val="20"/>
          <w:szCs w:val="20"/>
        </w:rPr>
        <w:t>(4) El suministro del switch debe incluir tanto el propio equipo como los accesorios necesarios para realizar la interconexión del mismo según se detalla en el PCT.</w:t>
      </w:r>
      <w:r w:rsidRPr="004320A9">
        <w:rPr>
          <w:rFonts w:cstheme="minorHAnsi"/>
          <w:sz w:val="20"/>
          <w:szCs w:val="20"/>
        </w:rPr>
        <w:tab/>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01CEA180" w14:textId="77777777" w:rsidR="00457930" w:rsidRPr="004320A9" w:rsidRDefault="00457930" w:rsidP="00457930">
      <w:pPr>
        <w:spacing w:after="60" w:line="240" w:lineRule="auto"/>
        <w:jc w:val="both"/>
        <w:rPr>
          <w:rFonts w:cstheme="minorHAnsi"/>
          <w:sz w:val="20"/>
          <w:szCs w:val="20"/>
        </w:rPr>
      </w:pPr>
      <w:r w:rsidRPr="004320A9">
        <w:rPr>
          <w:rFonts w:cstheme="minorHAnsi"/>
          <w:sz w:val="20"/>
          <w:szCs w:val="20"/>
        </w:rPr>
        <w:t xml:space="preserve">(5) Cada uno de los costes unitarios solicitados incluirá todos los servicios profesionales requeridos de acuerdo al alcance, ámbito de aplicación y condiciones de ejecución solicitados en PCT. Ello incluye cualquier suministro/servicio no mencionado de forma explícita. </w:t>
      </w:r>
      <w:r w:rsidRPr="004320A9">
        <w:rPr>
          <w:rFonts w:cstheme="minorHAnsi"/>
          <w:sz w:val="20"/>
          <w:szCs w:val="20"/>
        </w:rPr>
        <w:tab/>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6F165130" w14:textId="4AFA0C9A" w:rsidR="00457930" w:rsidRPr="004320A9" w:rsidRDefault="00457930" w:rsidP="00457930">
      <w:pPr>
        <w:spacing w:after="60" w:line="240" w:lineRule="auto"/>
        <w:jc w:val="both"/>
        <w:rPr>
          <w:rFonts w:cstheme="minorHAnsi"/>
          <w:sz w:val="20"/>
          <w:szCs w:val="20"/>
        </w:rPr>
      </w:pPr>
      <w:r w:rsidRPr="004320A9">
        <w:rPr>
          <w:rFonts w:cstheme="minorHAnsi"/>
          <w:sz w:val="20"/>
          <w:szCs w:val="20"/>
        </w:rPr>
        <w:t>(6) El "IMPORTE TOTAL OFERTADO (SIN IVA)" será el coste de todos los suministros y servicios necesarios para cumplir con lo dispuesto en el PCT. Este importe es el resultado de sumar todas las cantidades de la columna "TOTAL (€) SIN IVA".</w:t>
      </w:r>
    </w:p>
    <w:p w14:paraId="4635864A" w14:textId="63C0231F" w:rsidR="00457930" w:rsidRPr="004320A9" w:rsidRDefault="00457930" w:rsidP="00457930">
      <w:pPr>
        <w:spacing w:after="60" w:line="240" w:lineRule="auto"/>
        <w:jc w:val="both"/>
        <w:rPr>
          <w:rFonts w:cstheme="minorHAnsi"/>
          <w:sz w:val="20"/>
          <w:szCs w:val="20"/>
        </w:rPr>
      </w:pPr>
      <w:r w:rsidRPr="004320A9">
        <w:rPr>
          <w:rFonts w:cstheme="minorHAnsi"/>
          <w:sz w:val="20"/>
          <w:szCs w:val="20"/>
        </w:rPr>
        <w:t>(7) El resultado de "IMPORTE TOTAL OFERTADO (SIN IVA)" es el que se utilizará en la fórmula para obtener la puntuación correspondiente a criterios objetivos. Este valor no deberá superar el importe máximo de 56</w:t>
      </w:r>
      <w:r w:rsidR="00BC543E" w:rsidRPr="004320A9">
        <w:rPr>
          <w:rFonts w:cstheme="minorHAnsi"/>
          <w:sz w:val="20"/>
          <w:szCs w:val="20"/>
        </w:rPr>
        <w:t>3</w:t>
      </w:r>
      <w:r w:rsidRPr="004320A9">
        <w:rPr>
          <w:rFonts w:cstheme="minorHAnsi"/>
          <w:sz w:val="20"/>
          <w:szCs w:val="20"/>
        </w:rPr>
        <w:t>.</w:t>
      </w:r>
      <w:r w:rsidR="00BC543E" w:rsidRPr="004320A9">
        <w:rPr>
          <w:rFonts w:cstheme="minorHAnsi"/>
          <w:sz w:val="20"/>
          <w:szCs w:val="20"/>
        </w:rPr>
        <w:t>000</w:t>
      </w:r>
      <w:r w:rsidRPr="004320A9">
        <w:rPr>
          <w:rFonts w:cstheme="minorHAnsi"/>
          <w:sz w:val="20"/>
          <w:szCs w:val="20"/>
        </w:rPr>
        <w:t>,</w:t>
      </w:r>
      <w:r w:rsidR="00BC543E" w:rsidRPr="004320A9">
        <w:rPr>
          <w:rFonts w:cstheme="minorHAnsi"/>
          <w:sz w:val="20"/>
          <w:szCs w:val="20"/>
        </w:rPr>
        <w:t>00</w:t>
      </w:r>
      <w:r w:rsidRPr="004320A9">
        <w:rPr>
          <w:rFonts w:cstheme="minorHAnsi"/>
          <w:sz w:val="20"/>
          <w:szCs w:val="20"/>
        </w:rPr>
        <w:t xml:space="preserve"> €  (SIN IVA), en cuyo caso la oferta será excluida.</w:t>
      </w:r>
      <w:r w:rsidRPr="004320A9">
        <w:rPr>
          <w:rFonts w:cstheme="minorHAnsi"/>
          <w:sz w:val="20"/>
          <w:szCs w:val="20"/>
        </w:rPr>
        <w:tab/>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0E6DAC5D" w14:textId="26BE7702" w:rsidR="00457930" w:rsidRPr="004320A9" w:rsidRDefault="00457930" w:rsidP="00457930">
      <w:pPr>
        <w:spacing w:after="60" w:line="240" w:lineRule="auto"/>
        <w:jc w:val="both"/>
        <w:rPr>
          <w:rFonts w:cstheme="minorHAnsi"/>
          <w:sz w:val="20"/>
          <w:szCs w:val="20"/>
        </w:rPr>
      </w:pPr>
      <w:r w:rsidRPr="004320A9">
        <w:rPr>
          <w:rFonts w:cstheme="minorHAnsi"/>
          <w:sz w:val="20"/>
          <w:szCs w:val="20"/>
        </w:rPr>
        <w:t>(8) El licitador únicamente debe introducir valores en la columna "PRECIO UD. (€) SIN IVA". Se deberá incluir el importe unitario de todos los conceptos que se incluyan en la tabla.</w:t>
      </w:r>
      <w:r w:rsidRPr="004320A9">
        <w:rPr>
          <w:rFonts w:cstheme="minorHAnsi"/>
          <w:sz w:val="20"/>
          <w:szCs w:val="20"/>
        </w:rPr>
        <w:tab/>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207A1958" w14:textId="77777777" w:rsidR="00457930" w:rsidRPr="004320A9" w:rsidRDefault="00457930" w:rsidP="00457930">
      <w:pPr>
        <w:spacing w:after="60" w:line="240" w:lineRule="auto"/>
        <w:jc w:val="both"/>
        <w:rPr>
          <w:rFonts w:cstheme="minorHAnsi"/>
          <w:sz w:val="20"/>
          <w:szCs w:val="20"/>
        </w:rPr>
      </w:pPr>
      <w:r w:rsidRPr="004320A9">
        <w:rPr>
          <w:rFonts w:cstheme="minorHAnsi"/>
          <w:sz w:val="20"/>
          <w:szCs w:val="20"/>
        </w:rPr>
        <w:t>(9) PRECIO UD. (€) SIN IVA (precios unitarios de cada concepto) deberá redondearse a dos decimales de forma obligatoria y no podrán ser menores de 0,01 €. Si el licitador ofrece algún producto/servicio a coste cero, deberá reflejar 0,01€ como valor mínimo.</w:t>
      </w:r>
      <w:r w:rsidRPr="004320A9">
        <w:rPr>
          <w:rFonts w:cstheme="minorHAnsi"/>
          <w:sz w:val="20"/>
          <w:szCs w:val="20"/>
        </w:rPr>
        <w:tab/>
      </w:r>
      <w:r w:rsidRPr="004320A9">
        <w:rPr>
          <w:rFonts w:cstheme="minorHAnsi"/>
          <w:sz w:val="20"/>
          <w:szCs w:val="20"/>
        </w:rPr>
        <w:tab/>
      </w:r>
      <w:r w:rsidRPr="004320A9">
        <w:rPr>
          <w:rFonts w:cstheme="minorHAnsi"/>
          <w:sz w:val="20"/>
          <w:szCs w:val="20"/>
        </w:rPr>
        <w:tab/>
      </w:r>
      <w:r w:rsidRPr="004320A9">
        <w:rPr>
          <w:rFonts w:cstheme="minorHAnsi"/>
          <w:sz w:val="20"/>
          <w:szCs w:val="20"/>
        </w:rPr>
        <w:tab/>
      </w:r>
    </w:p>
    <w:p w14:paraId="1231F7C9" w14:textId="77777777" w:rsidR="004320A9" w:rsidRDefault="00457930" w:rsidP="00457930">
      <w:pPr>
        <w:spacing w:after="60" w:line="240" w:lineRule="auto"/>
        <w:jc w:val="both"/>
        <w:rPr>
          <w:rFonts w:cstheme="minorHAnsi"/>
        </w:rPr>
      </w:pPr>
      <w:r w:rsidRPr="004320A9">
        <w:rPr>
          <w:rFonts w:cstheme="minorHAnsi"/>
          <w:sz w:val="20"/>
          <w:szCs w:val="20"/>
        </w:rPr>
        <w:lastRenderedPageBreak/>
        <w:t>NOTAS: Se consideran incluidos en los conceptos de este modelo económico todos aquellos conceptos no indicados de forma explícita y que forman parte del alcance del presente contrato, de acuerdo a lo solicitado en el PCT. Todos los importes presentados serán sin IVA.</w:t>
      </w:r>
      <w:r w:rsidRPr="004320A9">
        <w:rPr>
          <w:rFonts w:cstheme="minorHAnsi"/>
          <w:sz w:val="20"/>
          <w:szCs w:val="20"/>
        </w:rPr>
        <w:tab/>
      </w:r>
      <w:r w:rsidRPr="00457930">
        <w:rPr>
          <w:rFonts w:cstheme="minorHAnsi"/>
        </w:rPr>
        <w:tab/>
      </w:r>
    </w:p>
    <w:p w14:paraId="2411F715" w14:textId="14FFCB18" w:rsidR="00457930" w:rsidRDefault="00457930" w:rsidP="00841142">
      <w:pPr>
        <w:spacing w:after="60" w:line="240" w:lineRule="auto"/>
        <w:jc w:val="both"/>
        <w:rPr>
          <w:rFonts w:cstheme="minorHAnsi"/>
        </w:rPr>
      </w:pPr>
      <w:r w:rsidRPr="00457930">
        <w:rPr>
          <w:rFonts w:cstheme="minorHAnsi"/>
        </w:rPr>
        <w:tab/>
      </w:r>
      <w:r w:rsidRPr="00457930">
        <w:rPr>
          <w:rFonts w:cstheme="minorHAnsi"/>
        </w:rPr>
        <w:tab/>
      </w:r>
    </w:p>
    <w:p w14:paraId="677E11C1" w14:textId="77777777" w:rsidR="00841142" w:rsidRPr="00A208DB" w:rsidRDefault="00841142" w:rsidP="00841142">
      <w:pPr>
        <w:spacing w:after="60" w:line="240" w:lineRule="auto"/>
        <w:jc w:val="both"/>
        <w:rPr>
          <w:rFonts w:cstheme="minorHAnsi"/>
        </w:rPr>
      </w:pPr>
      <w:r w:rsidRPr="00FF07BA">
        <w:rPr>
          <w:rFonts w:cstheme="minorHAnsi"/>
        </w:rPr>
        <w:t xml:space="preserve">, en cuyo precio deben entenderse incluidos todos los conceptos incluyendo los impuestos, gastos, tasas y arbitrios de cualquier esfera fiscal, derechos, gastos repercutibles, costes de transporte, entrega y, en su caso instalación, seguros, aranceles, licencias y autorizaciones de todo tipo que recaigan sobre la operación hasta la entrega y recepción de los bienes y </w:t>
      </w:r>
      <w:r w:rsidRPr="00A208DB">
        <w:rPr>
          <w:rFonts w:cstheme="minorHAnsi"/>
        </w:rPr>
        <w:t xml:space="preserve">el beneficio industrial de la contratista y todo tipo de impuestos a excepción del I.V.A., del que se especificará el tipo (%) e </w:t>
      </w:r>
      <w:r>
        <w:rPr>
          <w:rFonts w:cstheme="minorHAnsi"/>
        </w:rPr>
        <w:t xml:space="preserve">importe </w:t>
      </w:r>
      <w:r w:rsidRPr="00A208DB">
        <w:rPr>
          <w:rFonts w:cstheme="minorHAnsi"/>
        </w:rPr>
        <w:t>total.</w:t>
      </w:r>
    </w:p>
    <w:p w14:paraId="336306F0" w14:textId="4E949909" w:rsidR="00841142" w:rsidRDefault="00841142" w:rsidP="00841142"/>
    <w:tbl>
      <w:tblPr>
        <w:tblStyle w:val="Tablaconcuadrcula4-nfasis1"/>
        <w:tblW w:w="0" w:type="auto"/>
        <w:tblLook w:val="04A0" w:firstRow="1" w:lastRow="0" w:firstColumn="1" w:lastColumn="0" w:noHBand="0" w:noVBand="1"/>
      </w:tblPr>
      <w:tblGrid>
        <w:gridCol w:w="8217"/>
        <w:gridCol w:w="759"/>
        <w:gridCol w:w="760"/>
      </w:tblGrid>
      <w:tr w:rsidR="0009418B" w14:paraId="49D378B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790DFCDA" w14:textId="77777777" w:rsidR="00841142" w:rsidRDefault="00841142">
            <w:pPr>
              <w:pStyle w:val="Prrafodelista"/>
              <w:ind w:left="0"/>
              <w:rPr>
                <w:rFonts w:cstheme="minorHAnsi"/>
              </w:rPr>
            </w:pPr>
            <w:r>
              <w:rPr>
                <w:i/>
                <w:iCs/>
                <w:sz w:val="20"/>
                <w:szCs w:val="20"/>
              </w:rPr>
              <w:t>CRITERIO- Compromiso de paridad</w:t>
            </w:r>
          </w:p>
        </w:tc>
        <w:tc>
          <w:tcPr>
            <w:tcW w:w="759" w:type="dxa"/>
          </w:tcPr>
          <w:p w14:paraId="28AA24F8" w14:textId="77777777" w:rsidR="00841142" w:rsidRDefault="00841142">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SÍ</w:t>
            </w:r>
          </w:p>
        </w:tc>
        <w:tc>
          <w:tcPr>
            <w:tcW w:w="760" w:type="dxa"/>
          </w:tcPr>
          <w:p w14:paraId="2258F59E" w14:textId="77777777" w:rsidR="00841142" w:rsidRDefault="00841142">
            <w:pPr>
              <w:pStyle w:val="Prrafodelista"/>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NO</w:t>
            </w:r>
          </w:p>
        </w:tc>
      </w:tr>
      <w:tr w:rsidR="0009418B" w14:paraId="03E8EE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50CB589A" w14:textId="77777777" w:rsidR="00841142" w:rsidRDefault="00841142">
            <w:pPr>
              <w:pStyle w:val="Prrafodelista"/>
              <w:ind w:left="0"/>
              <w:rPr>
                <w:i/>
                <w:iCs/>
                <w:sz w:val="20"/>
                <w:szCs w:val="20"/>
              </w:rPr>
            </w:pPr>
            <w:r>
              <w:rPr>
                <w:i/>
                <w:iCs/>
                <w:sz w:val="20"/>
                <w:szCs w:val="20"/>
              </w:rPr>
              <w:t>La empresa se compromete a emplear en la plantilla que ejecutará el contrato a un porcentaje de mujeres igual o superior al 40%, o, alternativamente, un porcentaje de mujeres un 15% superior al porcentaje medio recogido por sexo y rama de actividad en la última Encuesta de Población Activa</w:t>
            </w:r>
          </w:p>
        </w:tc>
        <w:tc>
          <w:tcPr>
            <w:tcW w:w="759" w:type="dxa"/>
          </w:tcPr>
          <w:p w14:paraId="2412EE67" w14:textId="77777777" w:rsidR="00841142" w:rsidRDefault="00841142">
            <w:pPr>
              <w:pStyle w:val="Prrafodelista"/>
              <w:ind w:left="0"/>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760" w:type="dxa"/>
          </w:tcPr>
          <w:p w14:paraId="0550B2D3" w14:textId="77777777" w:rsidR="00841142" w:rsidRDefault="00841142">
            <w:pPr>
              <w:pStyle w:val="Prrafodelista"/>
              <w:ind w:left="0"/>
              <w:jc w:val="center"/>
              <w:cnfStyle w:val="000000100000" w:firstRow="0" w:lastRow="0" w:firstColumn="0" w:lastColumn="0" w:oddVBand="0" w:evenVBand="0" w:oddHBand="1" w:evenHBand="0" w:firstRowFirstColumn="0" w:firstRowLastColumn="0" w:lastRowFirstColumn="0" w:lastRowLastColumn="0"/>
              <w:rPr>
                <w:rFonts w:cstheme="minorHAnsi"/>
              </w:rPr>
            </w:pPr>
          </w:p>
        </w:tc>
      </w:tr>
    </w:tbl>
    <w:p w14:paraId="1A03C7D9" w14:textId="77777777" w:rsidR="00841142" w:rsidRDefault="00841142" w:rsidP="00841142">
      <w:pPr>
        <w:spacing w:after="60" w:line="240" w:lineRule="auto"/>
        <w:jc w:val="both"/>
        <w:rPr>
          <w:rFonts w:cstheme="minorHAnsi"/>
        </w:rPr>
      </w:pPr>
    </w:p>
    <w:p w14:paraId="1E16863B" w14:textId="77777777" w:rsidR="00841142" w:rsidRPr="00006E2A" w:rsidRDefault="00841142" w:rsidP="001726AF">
      <w:pPr>
        <w:pStyle w:val="Prrafodelista"/>
        <w:numPr>
          <w:ilvl w:val="0"/>
          <w:numId w:val="101"/>
        </w:numPr>
        <w:rPr>
          <w:i/>
          <w:iCs/>
        </w:rPr>
      </w:pPr>
      <w:r w:rsidRPr="00006E2A">
        <w:rPr>
          <w:rFonts w:cstheme="minorHAnsi"/>
          <w:b/>
          <w:bCs/>
          <w:i/>
          <w:iCs/>
        </w:rPr>
        <w:t>Marcar con una X la opción S</w:t>
      </w:r>
      <w:r>
        <w:rPr>
          <w:rFonts w:cstheme="minorHAnsi"/>
          <w:b/>
          <w:bCs/>
          <w:i/>
          <w:iCs/>
        </w:rPr>
        <w:t>Í</w:t>
      </w:r>
      <w:r w:rsidRPr="00006E2A">
        <w:rPr>
          <w:rFonts w:cstheme="minorHAnsi"/>
          <w:b/>
          <w:bCs/>
          <w:i/>
          <w:iCs/>
        </w:rPr>
        <w:t xml:space="preserve"> o NO.</w:t>
      </w:r>
    </w:p>
    <w:p w14:paraId="61285A53" w14:textId="77777777" w:rsidR="00841142" w:rsidRDefault="00841142" w:rsidP="00841142">
      <w:pPr>
        <w:spacing w:after="60" w:line="240" w:lineRule="auto"/>
        <w:jc w:val="both"/>
        <w:rPr>
          <w:rFonts w:cstheme="minorHAnsi"/>
        </w:rPr>
      </w:pPr>
    </w:p>
    <w:p w14:paraId="16E7BAA5" w14:textId="77777777" w:rsidR="00841142" w:rsidRDefault="00841142" w:rsidP="00841142">
      <w:pPr>
        <w:spacing w:after="60" w:line="240" w:lineRule="auto"/>
        <w:jc w:val="both"/>
        <w:rPr>
          <w:rFonts w:cstheme="minorHAnsi"/>
        </w:rPr>
      </w:pPr>
    </w:p>
    <w:p w14:paraId="3136946A" w14:textId="77777777" w:rsidR="004320A9" w:rsidRDefault="004320A9" w:rsidP="00841142">
      <w:pPr>
        <w:spacing w:after="60" w:line="240" w:lineRule="auto"/>
        <w:jc w:val="both"/>
        <w:rPr>
          <w:rFonts w:cstheme="minorHAnsi"/>
        </w:rPr>
      </w:pPr>
    </w:p>
    <w:p w14:paraId="52F010BA" w14:textId="77777777" w:rsidR="00841142" w:rsidRDefault="00841142" w:rsidP="00841142">
      <w:pPr>
        <w:spacing w:after="60" w:line="240" w:lineRule="auto"/>
        <w:jc w:val="both"/>
        <w:rPr>
          <w:rFonts w:cstheme="minorHAnsi"/>
        </w:rPr>
      </w:pPr>
    </w:p>
    <w:p w14:paraId="5EBE7FAB" w14:textId="77777777" w:rsidR="00841142" w:rsidRPr="00FF07BA" w:rsidRDefault="00841142" w:rsidP="00841142">
      <w:pPr>
        <w:spacing w:after="60" w:line="240" w:lineRule="auto"/>
        <w:jc w:val="both"/>
        <w:rPr>
          <w:rFonts w:cstheme="minorHAnsi"/>
        </w:rPr>
      </w:pPr>
      <w:r w:rsidRPr="00A208DB">
        <w:rPr>
          <w:rFonts w:cstheme="minorHAnsi"/>
        </w:rPr>
        <w:t>En                              , a      de               de 20</w:t>
      </w:r>
      <w:r>
        <w:rPr>
          <w:rFonts w:cstheme="minorHAnsi"/>
        </w:rPr>
        <w:t>2</w:t>
      </w:r>
      <w:r w:rsidRPr="00A208DB">
        <w:rPr>
          <w:rFonts w:cstheme="minorHAnsi"/>
        </w:rPr>
        <w:t>X.</w:t>
      </w:r>
      <w:r w:rsidRPr="00FF07BA">
        <w:rPr>
          <w:rFonts w:cstheme="minorHAnsi"/>
        </w:rPr>
        <w:tab/>
      </w:r>
    </w:p>
    <w:p w14:paraId="4D34A3A1" w14:textId="77777777" w:rsidR="00841142" w:rsidRPr="00FF07BA" w:rsidRDefault="00841142" w:rsidP="00841142">
      <w:pPr>
        <w:spacing w:after="60" w:line="240" w:lineRule="auto"/>
        <w:jc w:val="both"/>
        <w:rPr>
          <w:rFonts w:cstheme="minorHAnsi"/>
        </w:rPr>
      </w:pPr>
      <w:r w:rsidRPr="00FF07BA">
        <w:rPr>
          <w:rFonts w:cstheme="minorHAnsi"/>
        </w:rPr>
        <w:t xml:space="preserve">     </w:t>
      </w:r>
    </w:p>
    <w:p w14:paraId="77762F87" w14:textId="77777777" w:rsidR="00841142" w:rsidRPr="00FF07BA" w:rsidRDefault="00841142" w:rsidP="00841142">
      <w:pPr>
        <w:spacing w:after="60" w:line="240" w:lineRule="auto"/>
        <w:jc w:val="both"/>
        <w:rPr>
          <w:rFonts w:cstheme="minorHAnsi"/>
        </w:rPr>
      </w:pPr>
      <w:r w:rsidRPr="00FF07BA">
        <w:rPr>
          <w:rFonts w:cstheme="minorHAnsi"/>
        </w:rPr>
        <w:t xml:space="preserve"> Fdo.: D.N.I.:</w:t>
      </w:r>
    </w:p>
    <w:p w14:paraId="0C0A384B" w14:textId="77777777" w:rsidR="00841142" w:rsidRDefault="00841142" w:rsidP="00841142">
      <w:pPr>
        <w:shd w:val="clear" w:color="auto" w:fill="FFFFFF"/>
        <w:spacing w:after="150" w:line="240" w:lineRule="auto"/>
        <w:textAlignment w:val="baseline"/>
        <w:rPr>
          <w:rFonts w:eastAsia="Times New Roman" w:cs="Helvetica"/>
          <w:color w:val="333333"/>
          <w:spacing w:val="-4"/>
          <w:lang w:eastAsia="es-ES"/>
        </w:rPr>
      </w:pPr>
    </w:p>
    <w:p w14:paraId="27A4035A" w14:textId="0BE2B863" w:rsidR="00841142" w:rsidRPr="00077CAC" w:rsidRDefault="00841142" w:rsidP="00077CAC">
      <w:pPr>
        <w:pStyle w:val="Prrafodelista"/>
        <w:spacing w:after="0" w:line="240" w:lineRule="auto"/>
        <w:ind w:left="0"/>
        <w:jc w:val="both"/>
        <w:textAlignment w:val="baseline"/>
        <w:rPr>
          <w:rFonts w:ascii="Segoe UI" w:eastAsia="Times New Roman" w:hAnsi="Segoe UI" w:cs="Segoe UI"/>
          <w:sz w:val="18"/>
          <w:szCs w:val="18"/>
          <w:lang w:eastAsia="es-ES"/>
        </w:rPr>
      </w:pPr>
      <w:r>
        <w:br w:type="page"/>
      </w:r>
    </w:p>
    <w:p w14:paraId="05440FB8" w14:textId="5A216A29" w:rsidR="00B150E0" w:rsidRDefault="00B150E0">
      <w:pPr>
        <w:rPr>
          <w:rFonts w:ascii="Calibri" w:eastAsia="Times New Roman" w:hAnsi="Calibri" w:cs="Calibri"/>
          <w:b/>
          <w:caps/>
          <w:color w:val="31849B" w:themeColor="accent5" w:themeShade="BF"/>
          <w:lang w:eastAsia="es-ES"/>
        </w:rPr>
      </w:pPr>
    </w:p>
    <w:p w14:paraId="7D49C363" w14:textId="5AC2FBD5" w:rsidR="002767FA" w:rsidRPr="009E27D3" w:rsidRDefault="002767FA" w:rsidP="002767FA">
      <w:pPr>
        <w:pStyle w:val="EJIE-Titulo2"/>
      </w:pPr>
      <w:r w:rsidRPr="009E27D3">
        <w:tab/>
      </w:r>
      <w:bookmarkStart w:id="303" w:name="_Toc535484419"/>
      <w:bookmarkStart w:id="304" w:name="_Toc6401262"/>
      <w:bookmarkStart w:id="305" w:name="_Toc224597170"/>
      <w:r w:rsidRPr="009E27D3">
        <w:t>ANEXO II</w:t>
      </w:r>
      <w:r w:rsidR="000A27C0">
        <w:t xml:space="preserve"> </w:t>
      </w:r>
      <w:r w:rsidR="00D714FB">
        <w:t xml:space="preserve">- </w:t>
      </w:r>
      <w:r w:rsidRPr="009E27D3">
        <w:t>COMPROMISO DE ADSCRIPCI</w:t>
      </w:r>
      <w:r w:rsidR="000A27C0">
        <w:t>Ó</w:t>
      </w:r>
      <w:r w:rsidRPr="009E27D3">
        <w:t>N DE MEDIOS</w:t>
      </w:r>
      <w:bookmarkEnd w:id="303"/>
      <w:bookmarkEnd w:id="304"/>
      <w:bookmarkEnd w:id="30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1595"/>
        <w:gridCol w:w="481"/>
        <w:gridCol w:w="434"/>
        <w:gridCol w:w="1001"/>
        <w:gridCol w:w="639"/>
        <w:gridCol w:w="337"/>
        <w:gridCol w:w="2892"/>
      </w:tblGrid>
      <w:tr w:rsidR="00E52782" w:rsidRPr="00FF07BA" w14:paraId="65AD099D" w14:textId="77777777" w:rsidTr="002767FA">
        <w:tc>
          <w:tcPr>
            <w:tcW w:w="5000" w:type="pct"/>
            <w:gridSpan w:val="9"/>
            <w:shd w:val="clear" w:color="auto" w:fill="31849B"/>
          </w:tcPr>
          <w:p w14:paraId="11D9A574" w14:textId="77777777" w:rsidR="002767FA" w:rsidRPr="00FF07BA" w:rsidRDefault="002767FA" w:rsidP="002767FA">
            <w:pPr>
              <w:spacing w:line="240" w:lineRule="auto"/>
              <w:jc w:val="both"/>
              <w:rPr>
                <w:rFonts w:cstheme="minorHAnsi"/>
                <w:b/>
              </w:rPr>
            </w:pPr>
          </w:p>
        </w:tc>
      </w:tr>
      <w:tr w:rsidR="001524F8" w:rsidRPr="00FF07BA" w14:paraId="3C21EE73" w14:textId="77777777" w:rsidTr="002767FA">
        <w:tc>
          <w:tcPr>
            <w:tcW w:w="637" w:type="pct"/>
          </w:tcPr>
          <w:p w14:paraId="3A56A7E6" w14:textId="77777777" w:rsidR="002767FA" w:rsidRPr="00FF07BA" w:rsidRDefault="002767FA" w:rsidP="002767FA">
            <w:pPr>
              <w:spacing w:line="240" w:lineRule="auto"/>
              <w:jc w:val="both"/>
              <w:rPr>
                <w:rFonts w:cstheme="minorHAnsi"/>
                <w:color w:val="000000"/>
              </w:rPr>
            </w:pPr>
            <w:r w:rsidRPr="00FF07BA">
              <w:rPr>
                <w:rFonts w:cstheme="minorHAnsi"/>
                <w:color w:val="000000"/>
              </w:rPr>
              <w:t>D./Dña.</w:t>
            </w:r>
          </w:p>
        </w:tc>
        <w:tc>
          <w:tcPr>
            <w:tcW w:w="2705" w:type="pct"/>
            <w:gridSpan w:val="6"/>
          </w:tcPr>
          <w:p w14:paraId="2973F08F" w14:textId="77777777" w:rsidR="002767FA" w:rsidRPr="00FF07BA" w:rsidRDefault="002767FA" w:rsidP="002767FA">
            <w:pPr>
              <w:spacing w:line="240" w:lineRule="auto"/>
              <w:jc w:val="both"/>
              <w:rPr>
                <w:rFonts w:cstheme="minorHAnsi"/>
                <w:color w:val="000000"/>
              </w:rPr>
            </w:pPr>
          </w:p>
        </w:tc>
        <w:tc>
          <w:tcPr>
            <w:tcW w:w="1658" w:type="pct"/>
            <w:gridSpan w:val="2"/>
          </w:tcPr>
          <w:p w14:paraId="5FE054CC" w14:textId="77777777" w:rsidR="002767FA" w:rsidRPr="00FF07BA" w:rsidRDefault="002767FA" w:rsidP="002767FA">
            <w:pPr>
              <w:spacing w:line="240" w:lineRule="auto"/>
              <w:jc w:val="both"/>
              <w:rPr>
                <w:rFonts w:cstheme="minorHAnsi"/>
                <w:color w:val="000000"/>
              </w:rPr>
            </w:pPr>
            <w:r w:rsidRPr="00FF07BA">
              <w:rPr>
                <w:rFonts w:cstheme="minorHAnsi"/>
                <w:color w:val="000000"/>
              </w:rPr>
              <w:t>DNI</w:t>
            </w:r>
          </w:p>
        </w:tc>
      </w:tr>
      <w:tr w:rsidR="00A409AF" w:rsidRPr="00FF07BA" w14:paraId="0570BCBC" w14:textId="77777777" w:rsidTr="002767FA">
        <w:tc>
          <w:tcPr>
            <w:tcW w:w="637" w:type="pct"/>
          </w:tcPr>
          <w:p w14:paraId="7CC59188" w14:textId="77777777" w:rsidR="002767FA" w:rsidRPr="00FF07BA" w:rsidRDefault="002767FA" w:rsidP="002767FA">
            <w:pPr>
              <w:spacing w:line="240" w:lineRule="auto"/>
              <w:jc w:val="both"/>
              <w:rPr>
                <w:rFonts w:cstheme="minorHAnsi"/>
                <w:color w:val="000000"/>
              </w:rPr>
            </w:pPr>
            <w:r w:rsidRPr="00FF07BA">
              <w:rPr>
                <w:rFonts w:cstheme="minorHAnsi"/>
                <w:color w:val="000000"/>
              </w:rPr>
              <w:t>domicilio</w:t>
            </w:r>
          </w:p>
        </w:tc>
        <w:tc>
          <w:tcPr>
            <w:tcW w:w="1393" w:type="pct"/>
            <w:gridSpan w:val="2"/>
          </w:tcPr>
          <w:p w14:paraId="426D13DB" w14:textId="77777777" w:rsidR="002767FA" w:rsidRPr="00FF07BA" w:rsidRDefault="002767FA" w:rsidP="002767FA">
            <w:pPr>
              <w:spacing w:line="240" w:lineRule="auto"/>
              <w:jc w:val="both"/>
              <w:rPr>
                <w:rFonts w:cstheme="minorHAnsi"/>
                <w:color w:val="000000"/>
              </w:rPr>
            </w:pPr>
          </w:p>
        </w:tc>
        <w:tc>
          <w:tcPr>
            <w:tcW w:w="1485" w:type="pct"/>
            <w:gridSpan w:val="5"/>
          </w:tcPr>
          <w:p w14:paraId="6D9F7F5D" w14:textId="77777777" w:rsidR="002767FA" w:rsidRPr="00FF07BA" w:rsidRDefault="002767FA" w:rsidP="002767FA">
            <w:pPr>
              <w:spacing w:line="240" w:lineRule="auto"/>
              <w:jc w:val="both"/>
              <w:rPr>
                <w:rFonts w:cstheme="minorHAnsi"/>
                <w:color w:val="000000"/>
              </w:rPr>
            </w:pPr>
            <w:r w:rsidRPr="00FF07BA">
              <w:rPr>
                <w:rFonts w:cstheme="minorHAnsi"/>
                <w:color w:val="000000"/>
              </w:rPr>
              <w:t>CP</w:t>
            </w:r>
          </w:p>
        </w:tc>
        <w:tc>
          <w:tcPr>
            <w:tcW w:w="1485" w:type="pct"/>
          </w:tcPr>
          <w:p w14:paraId="1AE60594" w14:textId="77777777" w:rsidR="002767FA" w:rsidRPr="00FF07BA" w:rsidRDefault="002767FA" w:rsidP="002767FA">
            <w:pPr>
              <w:spacing w:line="240" w:lineRule="auto"/>
              <w:jc w:val="both"/>
              <w:rPr>
                <w:rFonts w:cstheme="minorHAnsi"/>
                <w:color w:val="000000"/>
              </w:rPr>
            </w:pPr>
            <w:r w:rsidRPr="00FF07BA">
              <w:rPr>
                <w:rFonts w:cstheme="minorHAnsi"/>
                <w:color w:val="000000"/>
              </w:rPr>
              <w:t>calle</w:t>
            </w:r>
          </w:p>
        </w:tc>
      </w:tr>
      <w:tr w:rsidR="00F45C84" w:rsidRPr="00FF07BA" w14:paraId="4FAC2E3F" w14:textId="77777777" w:rsidTr="002767FA">
        <w:tc>
          <w:tcPr>
            <w:tcW w:w="5000" w:type="pct"/>
            <w:gridSpan w:val="9"/>
          </w:tcPr>
          <w:p w14:paraId="51053417" w14:textId="77777777" w:rsidR="002767FA" w:rsidRPr="00FF07BA" w:rsidRDefault="002767FA" w:rsidP="002767FA">
            <w:pPr>
              <w:spacing w:line="240" w:lineRule="auto"/>
              <w:jc w:val="both"/>
              <w:rPr>
                <w:rFonts w:cstheme="minorHAnsi"/>
                <w:color w:val="000000"/>
              </w:rPr>
            </w:pPr>
          </w:p>
        </w:tc>
      </w:tr>
      <w:tr w:rsidR="003658C3" w:rsidRPr="00FF07BA" w14:paraId="25A7174F" w14:textId="77777777" w:rsidTr="002767FA">
        <w:tc>
          <w:tcPr>
            <w:tcW w:w="2500" w:type="pct"/>
            <w:gridSpan w:val="5"/>
          </w:tcPr>
          <w:p w14:paraId="1B770333" w14:textId="77777777" w:rsidR="002767FA" w:rsidRPr="00FF07BA" w:rsidRDefault="002767FA" w:rsidP="002767FA">
            <w:pPr>
              <w:spacing w:line="240" w:lineRule="auto"/>
              <w:jc w:val="both"/>
              <w:rPr>
                <w:rFonts w:cstheme="minorHAnsi"/>
                <w:color w:val="000000"/>
              </w:rPr>
            </w:pPr>
            <w:r w:rsidRPr="00FF07BA">
              <w:rPr>
                <w:rFonts w:cstheme="minorHAnsi"/>
                <w:color w:val="000000"/>
              </w:rPr>
              <w:t>En nombre propio o representación de</w:t>
            </w:r>
          </w:p>
        </w:tc>
        <w:tc>
          <w:tcPr>
            <w:tcW w:w="2500" w:type="pct"/>
            <w:gridSpan w:val="4"/>
          </w:tcPr>
          <w:p w14:paraId="3FC28CFA" w14:textId="77777777" w:rsidR="002767FA" w:rsidRPr="00FF07BA" w:rsidRDefault="002767FA" w:rsidP="002767FA">
            <w:pPr>
              <w:spacing w:line="240" w:lineRule="auto"/>
              <w:jc w:val="both"/>
              <w:rPr>
                <w:rFonts w:cstheme="minorHAnsi"/>
                <w:color w:val="000000"/>
              </w:rPr>
            </w:pPr>
          </w:p>
        </w:tc>
      </w:tr>
      <w:tr w:rsidR="001524F8" w:rsidRPr="00FF07BA" w14:paraId="0157FF83" w14:textId="77777777" w:rsidTr="002767FA">
        <w:tc>
          <w:tcPr>
            <w:tcW w:w="3014" w:type="pct"/>
            <w:gridSpan w:val="6"/>
          </w:tcPr>
          <w:p w14:paraId="1635E5ED" w14:textId="77777777" w:rsidR="002767FA" w:rsidRPr="00FF07BA" w:rsidRDefault="002767FA" w:rsidP="002767FA">
            <w:pPr>
              <w:spacing w:line="240" w:lineRule="auto"/>
              <w:jc w:val="both"/>
              <w:rPr>
                <w:rFonts w:cstheme="minorHAnsi"/>
                <w:color w:val="000000"/>
              </w:rPr>
            </w:pPr>
          </w:p>
        </w:tc>
        <w:tc>
          <w:tcPr>
            <w:tcW w:w="501" w:type="pct"/>
            <w:gridSpan w:val="2"/>
          </w:tcPr>
          <w:p w14:paraId="2CC27FBA" w14:textId="77777777" w:rsidR="002767FA" w:rsidRPr="00FF07BA" w:rsidRDefault="002767FA" w:rsidP="002767FA">
            <w:pPr>
              <w:spacing w:line="240" w:lineRule="auto"/>
              <w:jc w:val="both"/>
              <w:rPr>
                <w:rFonts w:cstheme="minorHAnsi"/>
                <w:color w:val="000000"/>
              </w:rPr>
            </w:pPr>
            <w:r w:rsidRPr="00FF07BA">
              <w:rPr>
                <w:rFonts w:cstheme="minorHAnsi"/>
                <w:color w:val="000000"/>
              </w:rPr>
              <w:t>C.I.F.</w:t>
            </w:r>
          </w:p>
        </w:tc>
        <w:tc>
          <w:tcPr>
            <w:tcW w:w="1485" w:type="pct"/>
          </w:tcPr>
          <w:p w14:paraId="3CAAD91D" w14:textId="77777777" w:rsidR="002767FA" w:rsidRPr="00FF07BA" w:rsidRDefault="002767FA" w:rsidP="002767FA">
            <w:pPr>
              <w:spacing w:line="240" w:lineRule="auto"/>
              <w:jc w:val="both"/>
              <w:rPr>
                <w:rFonts w:cstheme="minorHAnsi"/>
                <w:color w:val="000000"/>
              </w:rPr>
            </w:pPr>
          </w:p>
        </w:tc>
      </w:tr>
      <w:tr w:rsidR="003658C3" w:rsidRPr="00FF07BA" w14:paraId="5C7B86AF" w14:textId="77777777" w:rsidTr="002767FA">
        <w:tc>
          <w:tcPr>
            <w:tcW w:w="2500" w:type="pct"/>
            <w:gridSpan w:val="5"/>
          </w:tcPr>
          <w:p w14:paraId="27F1ED21" w14:textId="77777777" w:rsidR="002767FA" w:rsidRPr="00FF07BA" w:rsidRDefault="002767FA" w:rsidP="002767FA">
            <w:pPr>
              <w:spacing w:line="240" w:lineRule="auto"/>
              <w:jc w:val="both"/>
              <w:rPr>
                <w:rFonts w:cstheme="minorHAnsi"/>
                <w:color w:val="000000"/>
              </w:rPr>
            </w:pPr>
            <w:r w:rsidRPr="00FF07BA">
              <w:rPr>
                <w:rFonts w:cstheme="minorHAnsi"/>
                <w:color w:val="000000"/>
              </w:rPr>
              <w:t>Domicilio a efectos de notificaciones</w:t>
            </w:r>
          </w:p>
        </w:tc>
        <w:tc>
          <w:tcPr>
            <w:tcW w:w="2500" w:type="pct"/>
            <w:gridSpan w:val="4"/>
          </w:tcPr>
          <w:p w14:paraId="0722C8BC" w14:textId="77777777" w:rsidR="002767FA" w:rsidRPr="00FF07BA" w:rsidRDefault="002767FA" w:rsidP="002767FA">
            <w:pPr>
              <w:spacing w:line="240" w:lineRule="auto"/>
              <w:jc w:val="both"/>
              <w:rPr>
                <w:rFonts w:cstheme="minorHAnsi"/>
                <w:color w:val="000000"/>
              </w:rPr>
            </w:pPr>
          </w:p>
        </w:tc>
      </w:tr>
      <w:tr w:rsidR="003658C3" w:rsidRPr="00FF07BA" w14:paraId="67079797" w14:textId="77777777" w:rsidTr="002767FA">
        <w:tc>
          <w:tcPr>
            <w:tcW w:w="2277" w:type="pct"/>
            <w:gridSpan w:val="4"/>
          </w:tcPr>
          <w:p w14:paraId="09EADA7B" w14:textId="77777777" w:rsidR="002767FA" w:rsidRPr="00FF07BA" w:rsidRDefault="002767FA" w:rsidP="002767FA">
            <w:pPr>
              <w:spacing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11CC55E3" w14:textId="77777777" w:rsidR="002767FA" w:rsidRPr="00FF07BA" w:rsidRDefault="002767FA" w:rsidP="002767FA">
            <w:pPr>
              <w:spacing w:line="240" w:lineRule="auto"/>
              <w:jc w:val="both"/>
              <w:rPr>
                <w:rFonts w:cstheme="minorHAnsi"/>
                <w:color w:val="000000"/>
              </w:rPr>
            </w:pPr>
          </w:p>
        </w:tc>
      </w:tr>
      <w:tr w:rsidR="003658C3" w:rsidRPr="00FF07BA" w14:paraId="6814DCA8" w14:textId="77777777" w:rsidTr="002767FA">
        <w:tc>
          <w:tcPr>
            <w:tcW w:w="1211" w:type="pct"/>
            <w:gridSpan w:val="2"/>
            <w:tcBorders>
              <w:bottom w:val="single" w:sz="4" w:space="0" w:color="auto"/>
            </w:tcBorders>
          </w:tcPr>
          <w:p w14:paraId="294F698D" w14:textId="77777777" w:rsidR="002767FA" w:rsidRPr="00FF07BA" w:rsidRDefault="002767FA" w:rsidP="002767FA">
            <w:pPr>
              <w:spacing w:line="240" w:lineRule="auto"/>
              <w:jc w:val="both"/>
              <w:rPr>
                <w:rFonts w:cstheme="minorHAnsi"/>
                <w:color w:val="000000"/>
              </w:rPr>
            </w:pPr>
            <w:r w:rsidRPr="00FF07BA">
              <w:rPr>
                <w:rFonts w:cstheme="minorHAnsi"/>
                <w:color w:val="000000"/>
              </w:rPr>
              <w:t>Correo electrónico</w:t>
            </w:r>
          </w:p>
        </w:tc>
        <w:tc>
          <w:tcPr>
            <w:tcW w:w="3789" w:type="pct"/>
            <w:gridSpan w:val="7"/>
            <w:tcBorders>
              <w:bottom w:val="single" w:sz="4" w:space="0" w:color="auto"/>
            </w:tcBorders>
          </w:tcPr>
          <w:p w14:paraId="66911D10" w14:textId="77777777" w:rsidR="002767FA" w:rsidRPr="00FF07BA" w:rsidRDefault="002767FA" w:rsidP="002767FA">
            <w:pPr>
              <w:spacing w:line="240" w:lineRule="auto"/>
              <w:jc w:val="both"/>
              <w:rPr>
                <w:rFonts w:cstheme="minorHAnsi"/>
                <w:color w:val="000000"/>
              </w:rPr>
            </w:pPr>
          </w:p>
        </w:tc>
      </w:tr>
    </w:tbl>
    <w:p w14:paraId="0361FDD0" w14:textId="77777777" w:rsidR="002767FA" w:rsidRPr="00FF07BA" w:rsidRDefault="002767FA" w:rsidP="002767FA">
      <w:pPr>
        <w:spacing w:line="240" w:lineRule="auto"/>
        <w:jc w:val="center"/>
        <w:rPr>
          <w:rFonts w:cstheme="minorHAnsi"/>
          <w:b/>
        </w:rPr>
      </w:pPr>
    </w:p>
    <w:p w14:paraId="6152D3CD" w14:textId="77777777" w:rsidR="002767FA" w:rsidRPr="00FF07BA" w:rsidRDefault="002767FA" w:rsidP="002767FA">
      <w:pPr>
        <w:spacing w:line="240" w:lineRule="auto"/>
        <w:jc w:val="center"/>
        <w:rPr>
          <w:rFonts w:cstheme="minorHAnsi"/>
          <w:b/>
        </w:rPr>
      </w:pPr>
      <w:r w:rsidRPr="00FF07BA">
        <w:rPr>
          <w:rFonts w:cstheme="minorHAnsi"/>
          <w:b/>
        </w:rPr>
        <w:t>DECLARA</w:t>
      </w:r>
    </w:p>
    <w:p w14:paraId="41944500" w14:textId="77777777" w:rsidR="002767FA" w:rsidRPr="00FF07BA" w:rsidRDefault="002767FA" w:rsidP="002767FA">
      <w:pPr>
        <w:spacing w:line="240" w:lineRule="auto"/>
        <w:jc w:val="both"/>
        <w:rPr>
          <w:rFonts w:cstheme="minorHAnsi"/>
        </w:rPr>
      </w:pPr>
      <w:r w:rsidRPr="00FF07BA">
        <w:rPr>
          <w:rFonts w:cstheme="minorHAnsi"/>
        </w:rPr>
        <w:t xml:space="preserve">Que en relación con la ejecución del contrato correspondiente al expediente nº _____________________________ que tiene por objeto __________________ se compromete a:  </w:t>
      </w:r>
    </w:p>
    <w:p w14:paraId="7027EF8F" w14:textId="77777777" w:rsidR="002767FA" w:rsidRPr="00FF07BA" w:rsidRDefault="002767FA" w:rsidP="002767FA">
      <w:pPr>
        <w:spacing w:line="240" w:lineRule="auto"/>
        <w:jc w:val="both"/>
        <w:rPr>
          <w:rFonts w:cstheme="minorHAnsi"/>
        </w:rPr>
      </w:pPr>
    </w:p>
    <w:p w14:paraId="471E23A1" w14:textId="77777777" w:rsidR="002767FA" w:rsidRDefault="002767FA" w:rsidP="00300E87">
      <w:pPr>
        <w:pStyle w:val="Prrafodelista"/>
        <w:numPr>
          <w:ilvl w:val="0"/>
          <w:numId w:val="13"/>
        </w:numPr>
        <w:tabs>
          <w:tab w:val="left" w:pos="284"/>
        </w:tabs>
        <w:spacing w:after="0" w:line="240" w:lineRule="auto"/>
        <w:ind w:left="284" w:hanging="284"/>
        <w:contextualSpacing w:val="0"/>
        <w:jc w:val="both"/>
        <w:rPr>
          <w:rFonts w:cstheme="minorHAnsi"/>
        </w:rPr>
      </w:pPr>
      <w:r w:rsidRPr="00FF07BA">
        <w:rPr>
          <w:rFonts w:cstheme="minorHAnsi"/>
        </w:rPr>
        <w:t>Adscribir a la ejecución del contrato su propia organización, así como los medios humanos y materiales requeridos en el Pliego de Condiciones Técnicas.</w:t>
      </w:r>
    </w:p>
    <w:p w14:paraId="6A49B9DE" w14:textId="77777777" w:rsidR="002767FA" w:rsidRPr="00FF07BA" w:rsidRDefault="002767FA" w:rsidP="00300E87">
      <w:pPr>
        <w:pStyle w:val="Prrafodelista"/>
        <w:numPr>
          <w:ilvl w:val="0"/>
          <w:numId w:val="29"/>
        </w:numPr>
        <w:tabs>
          <w:tab w:val="left" w:pos="284"/>
        </w:tabs>
        <w:spacing w:after="0" w:line="240" w:lineRule="auto"/>
        <w:contextualSpacing w:val="0"/>
        <w:jc w:val="both"/>
        <w:rPr>
          <w:rFonts w:cstheme="minorHAnsi"/>
        </w:rPr>
      </w:pPr>
      <w:r>
        <w:rPr>
          <w:rFonts w:cstheme="minorHAnsi"/>
        </w:rPr>
        <w:t>Medios personales:</w:t>
      </w:r>
      <w:r>
        <w:rPr>
          <w:rStyle w:val="Refdenotaalpie"/>
          <w:rFonts w:cstheme="minorHAnsi"/>
        </w:rPr>
        <w:footnoteReference w:id="8"/>
      </w:r>
    </w:p>
    <w:p w14:paraId="3EA2F35D" w14:textId="77777777" w:rsidR="002767FA" w:rsidRPr="00FF07BA" w:rsidRDefault="002767FA" w:rsidP="002767FA">
      <w:pPr>
        <w:pStyle w:val="Prrafodelista"/>
        <w:tabs>
          <w:tab w:val="left" w:pos="284"/>
        </w:tabs>
        <w:spacing w:after="0" w:line="240" w:lineRule="auto"/>
        <w:ind w:left="284"/>
        <w:contextualSpacing w:val="0"/>
        <w:jc w:val="both"/>
        <w:rPr>
          <w:rFonts w:cstheme="minorHAnsi"/>
        </w:rPr>
      </w:pPr>
    </w:p>
    <w:tbl>
      <w:tblPr>
        <w:tblStyle w:val="Tablaconcuadrcula"/>
        <w:tblW w:w="0" w:type="auto"/>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Look w:val="04A0" w:firstRow="1" w:lastRow="0" w:firstColumn="1" w:lastColumn="0" w:noHBand="0" w:noVBand="1"/>
      </w:tblPr>
      <w:tblGrid>
        <w:gridCol w:w="2194"/>
        <w:gridCol w:w="3330"/>
        <w:gridCol w:w="4138"/>
        <w:gridCol w:w="74"/>
      </w:tblGrid>
      <w:tr w:rsidR="00E73682" w:rsidRPr="00FF07BA" w14:paraId="7A709B1A" w14:textId="77777777" w:rsidTr="00565B32">
        <w:trPr>
          <w:gridAfter w:val="1"/>
          <w:wAfter w:w="74" w:type="dxa"/>
        </w:trPr>
        <w:tc>
          <w:tcPr>
            <w:tcW w:w="2194" w:type="dxa"/>
          </w:tcPr>
          <w:p w14:paraId="0C5F095C" w14:textId="77777777" w:rsidR="002767FA" w:rsidRPr="00FF07BA" w:rsidRDefault="002767FA" w:rsidP="002767FA">
            <w:pPr>
              <w:jc w:val="both"/>
              <w:rPr>
                <w:rFonts w:cstheme="minorHAnsi"/>
              </w:rPr>
            </w:pPr>
            <w:r w:rsidRPr="00FF07BA">
              <w:rPr>
                <w:rFonts w:cstheme="minorHAnsi"/>
              </w:rPr>
              <w:t>Perfil</w:t>
            </w:r>
            <w:r>
              <w:rPr>
                <w:rFonts w:cstheme="minorHAnsi"/>
              </w:rPr>
              <w:t>/Rol</w:t>
            </w:r>
          </w:p>
        </w:tc>
        <w:tc>
          <w:tcPr>
            <w:tcW w:w="7468" w:type="dxa"/>
            <w:gridSpan w:val="2"/>
          </w:tcPr>
          <w:p w14:paraId="34F6C858" w14:textId="77777777" w:rsidR="002767FA" w:rsidRPr="00FF07BA" w:rsidRDefault="002767FA" w:rsidP="002767FA">
            <w:pPr>
              <w:jc w:val="both"/>
              <w:rPr>
                <w:rFonts w:cstheme="minorHAnsi"/>
              </w:rPr>
            </w:pPr>
          </w:p>
        </w:tc>
      </w:tr>
      <w:tr w:rsidR="00E73682" w:rsidRPr="00FF07BA" w14:paraId="5EE8FE07" w14:textId="77777777" w:rsidTr="00565B32">
        <w:trPr>
          <w:gridAfter w:val="1"/>
          <w:wAfter w:w="74" w:type="dxa"/>
        </w:trPr>
        <w:tc>
          <w:tcPr>
            <w:tcW w:w="2194" w:type="dxa"/>
          </w:tcPr>
          <w:p w14:paraId="0D2742C8" w14:textId="77777777" w:rsidR="002767FA" w:rsidRPr="00FF07BA" w:rsidRDefault="002767FA" w:rsidP="002767FA">
            <w:pPr>
              <w:jc w:val="both"/>
              <w:rPr>
                <w:rFonts w:cstheme="minorHAnsi"/>
              </w:rPr>
            </w:pPr>
            <w:r w:rsidRPr="00FF07BA">
              <w:rPr>
                <w:rFonts w:cstheme="minorHAnsi"/>
              </w:rPr>
              <w:t>Empresa licitadora</w:t>
            </w:r>
          </w:p>
        </w:tc>
        <w:sdt>
          <w:sdtPr>
            <w:rPr>
              <w:rFonts w:cstheme="minorHAnsi"/>
            </w:rPr>
            <w:id w:val="-1650815946"/>
            <w14:checkbox>
              <w14:checked w14:val="0"/>
              <w14:checkedState w14:val="2612" w14:font="MS Gothic"/>
              <w14:uncheckedState w14:val="2610" w14:font="MS Gothic"/>
            </w14:checkbox>
          </w:sdtPr>
          <w:sdtContent>
            <w:tc>
              <w:tcPr>
                <w:tcW w:w="7468" w:type="dxa"/>
                <w:gridSpan w:val="2"/>
              </w:tcPr>
              <w:p w14:paraId="3639B532" w14:textId="77777777" w:rsidR="002767FA" w:rsidRPr="00FF07BA" w:rsidRDefault="002767FA" w:rsidP="002767FA">
                <w:pPr>
                  <w:jc w:val="both"/>
                  <w:rPr>
                    <w:rFonts w:cstheme="minorHAnsi"/>
                  </w:rPr>
                </w:pPr>
                <w:r w:rsidRPr="00FF07BA">
                  <w:rPr>
                    <w:rFonts w:ascii="MS Gothic" w:eastAsia="MS Gothic" w:hAnsi="MS Gothic" w:cs="MS Gothic" w:hint="eastAsia"/>
                  </w:rPr>
                  <w:t>☐</w:t>
                </w:r>
              </w:p>
            </w:tc>
          </w:sdtContent>
        </w:sdt>
      </w:tr>
      <w:tr w:rsidR="00E73682" w:rsidRPr="00FF07BA" w14:paraId="50C5B7A0" w14:textId="77777777" w:rsidTr="00565B32">
        <w:trPr>
          <w:gridAfter w:val="1"/>
          <w:wAfter w:w="74" w:type="dxa"/>
        </w:trPr>
        <w:tc>
          <w:tcPr>
            <w:tcW w:w="2194" w:type="dxa"/>
          </w:tcPr>
          <w:p w14:paraId="2B663B98" w14:textId="77777777" w:rsidR="002767FA" w:rsidRPr="00FF07BA" w:rsidRDefault="002767FA" w:rsidP="002767FA">
            <w:pPr>
              <w:jc w:val="both"/>
              <w:rPr>
                <w:rFonts w:cstheme="minorHAnsi"/>
              </w:rPr>
            </w:pPr>
            <w:r w:rsidRPr="00FF07BA">
              <w:rPr>
                <w:rFonts w:cstheme="minorHAnsi"/>
              </w:rPr>
              <w:t>Empresa tercera</w:t>
            </w:r>
          </w:p>
        </w:tc>
        <w:sdt>
          <w:sdtPr>
            <w:rPr>
              <w:rFonts w:cstheme="minorHAnsi"/>
            </w:rPr>
            <w:id w:val="1433018795"/>
            <w14:checkbox>
              <w14:checked w14:val="0"/>
              <w14:checkedState w14:val="2612" w14:font="MS Gothic"/>
              <w14:uncheckedState w14:val="2610" w14:font="MS Gothic"/>
            </w14:checkbox>
          </w:sdtPr>
          <w:sdtContent>
            <w:tc>
              <w:tcPr>
                <w:tcW w:w="7468" w:type="dxa"/>
                <w:gridSpan w:val="2"/>
              </w:tcPr>
              <w:p w14:paraId="0C090306" w14:textId="77777777" w:rsidR="002767FA" w:rsidRPr="00FF07BA" w:rsidRDefault="002767FA" w:rsidP="002767FA">
                <w:pPr>
                  <w:jc w:val="both"/>
                  <w:rPr>
                    <w:rFonts w:cstheme="minorHAnsi"/>
                  </w:rPr>
                </w:pPr>
                <w:r w:rsidRPr="00FF07BA">
                  <w:rPr>
                    <w:rFonts w:ascii="MS Gothic" w:eastAsia="MS Gothic" w:hAnsi="MS Gothic" w:cs="MS Gothic" w:hint="eastAsia"/>
                  </w:rPr>
                  <w:t>☐</w:t>
                </w:r>
              </w:p>
            </w:tc>
          </w:sdtContent>
        </w:sdt>
      </w:tr>
      <w:tr w:rsidR="00F630CE" w:rsidRPr="00FF07BA" w14:paraId="0C7B9705" w14:textId="77777777" w:rsidTr="00565B32">
        <w:trPr>
          <w:gridBefore w:val="1"/>
          <w:wBefore w:w="2194" w:type="dxa"/>
        </w:trPr>
        <w:tc>
          <w:tcPr>
            <w:tcW w:w="3330" w:type="dxa"/>
          </w:tcPr>
          <w:p w14:paraId="4C2242AD" w14:textId="77777777" w:rsidR="002767FA" w:rsidRPr="00FF07BA" w:rsidRDefault="002767FA" w:rsidP="002767FA">
            <w:pPr>
              <w:jc w:val="both"/>
              <w:rPr>
                <w:rFonts w:cstheme="minorHAnsi"/>
              </w:rPr>
            </w:pPr>
            <w:r w:rsidRPr="00FF07BA">
              <w:rPr>
                <w:rFonts w:cstheme="minorHAnsi"/>
              </w:rPr>
              <w:t>Empresa vinculada</w:t>
            </w:r>
            <w:r>
              <w:rPr>
                <w:rStyle w:val="Refdenotaalpie"/>
                <w:rFonts w:cstheme="minorHAnsi"/>
              </w:rPr>
              <w:footnoteReference w:id="9"/>
            </w:r>
            <w:r w:rsidRPr="00FF07BA">
              <w:rPr>
                <w:rFonts w:cstheme="minorHAnsi"/>
              </w:rPr>
              <w:t xml:space="preserve"> </w:t>
            </w:r>
            <w:sdt>
              <w:sdtPr>
                <w:rPr>
                  <w:rFonts w:cstheme="minorHAnsi"/>
                </w:rPr>
                <w:id w:val="-32242418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212" w:type="dxa"/>
            <w:gridSpan w:val="2"/>
          </w:tcPr>
          <w:p w14:paraId="093E11BE" w14:textId="77777777" w:rsidR="002767FA" w:rsidRPr="00FF07BA" w:rsidRDefault="002767FA" w:rsidP="002767FA">
            <w:pPr>
              <w:jc w:val="both"/>
              <w:rPr>
                <w:rFonts w:cstheme="minorHAnsi"/>
              </w:rPr>
            </w:pPr>
            <w:r w:rsidRPr="00FF07BA">
              <w:rPr>
                <w:rFonts w:cstheme="minorHAnsi"/>
              </w:rPr>
              <w:t>Se basa en sus medios para completar la solvencia requerida</w:t>
            </w:r>
          </w:p>
          <w:p w14:paraId="2D3B5D2C" w14:textId="77777777" w:rsidR="002767FA" w:rsidRPr="00FF07BA" w:rsidRDefault="002767FA" w:rsidP="002767FA">
            <w:pPr>
              <w:jc w:val="both"/>
              <w:rPr>
                <w:rFonts w:cstheme="minorHAnsi"/>
              </w:rPr>
            </w:pPr>
            <w:r w:rsidRPr="00FF07BA">
              <w:rPr>
                <w:rFonts w:cstheme="minorHAnsi"/>
              </w:rPr>
              <w:t xml:space="preserve">SI </w:t>
            </w:r>
            <w:sdt>
              <w:sdtPr>
                <w:rPr>
                  <w:rFonts w:cstheme="minorHAnsi"/>
                </w:rPr>
                <w:id w:val="-307324401"/>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59722ED5" w14:textId="77777777" w:rsidR="002767FA" w:rsidRPr="00FF07BA" w:rsidRDefault="002767FA" w:rsidP="002767FA">
            <w:pPr>
              <w:jc w:val="both"/>
              <w:rPr>
                <w:rFonts w:cstheme="minorHAnsi"/>
              </w:rPr>
            </w:pPr>
            <w:r w:rsidRPr="00FF07BA">
              <w:rPr>
                <w:rFonts w:cstheme="minorHAnsi"/>
              </w:rPr>
              <w:t xml:space="preserve">NO </w:t>
            </w:r>
            <w:sdt>
              <w:sdtPr>
                <w:rPr>
                  <w:rFonts w:cstheme="minorHAnsi"/>
                </w:rPr>
                <w:id w:val="-1720200640"/>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r w:rsidR="00F630CE" w:rsidRPr="00FF07BA" w14:paraId="7E6D1E22" w14:textId="77777777" w:rsidTr="00565B32">
        <w:trPr>
          <w:gridBefore w:val="1"/>
          <w:wBefore w:w="2194" w:type="dxa"/>
        </w:trPr>
        <w:tc>
          <w:tcPr>
            <w:tcW w:w="3330" w:type="dxa"/>
          </w:tcPr>
          <w:p w14:paraId="7C5D5508" w14:textId="77777777" w:rsidR="002767FA" w:rsidRPr="00FF07BA" w:rsidRDefault="002767FA" w:rsidP="002767FA">
            <w:pPr>
              <w:jc w:val="both"/>
              <w:rPr>
                <w:rFonts w:cstheme="minorHAnsi"/>
              </w:rPr>
            </w:pPr>
            <w:r w:rsidRPr="00FF07BA">
              <w:rPr>
                <w:rFonts w:cstheme="minorHAnsi"/>
              </w:rPr>
              <w:t xml:space="preserve">Empresa tercera a subcontratar </w:t>
            </w:r>
            <w:sdt>
              <w:sdtPr>
                <w:rPr>
                  <w:rFonts w:cstheme="minorHAnsi"/>
                </w:rPr>
                <w:id w:val="75185503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212" w:type="dxa"/>
            <w:gridSpan w:val="2"/>
          </w:tcPr>
          <w:p w14:paraId="23941948" w14:textId="77777777" w:rsidR="002767FA" w:rsidRPr="00FF07BA" w:rsidRDefault="002767FA" w:rsidP="002767FA">
            <w:pPr>
              <w:jc w:val="both"/>
              <w:rPr>
                <w:rFonts w:cstheme="minorHAnsi"/>
              </w:rPr>
            </w:pPr>
            <w:r w:rsidRPr="00FF07BA">
              <w:rPr>
                <w:rFonts w:cstheme="minorHAnsi"/>
              </w:rPr>
              <w:t>Se basa en sus medios para completar la solvencia requerida</w:t>
            </w:r>
          </w:p>
          <w:p w14:paraId="039A9EED" w14:textId="77777777" w:rsidR="002767FA" w:rsidRPr="00FF07BA" w:rsidRDefault="002767FA" w:rsidP="002767FA">
            <w:pPr>
              <w:jc w:val="both"/>
              <w:rPr>
                <w:rFonts w:cstheme="minorHAnsi"/>
              </w:rPr>
            </w:pPr>
            <w:r w:rsidRPr="00FF07BA">
              <w:rPr>
                <w:rFonts w:cstheme="minorHAnsi"/>
              </w:rPr>
              <w:t xml:space="preserve">SI </w:t>
            </w:r>
            <w:sdt>
              <w:sdtPr>
                <w:rPr>
                  <w:rFonts w:cstheme="minorHAnsi"/>
                </w:rPr>
                <w:id w:val="1171533383"/>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5DCF8D50" w14:textId="77777777" w:rsidR="002767FA" w:rsidRPr="00FF07BA" w:rsidRDefault="002767FA" w:rsidP="002767FA">
            <w:pPr>
              <w:jc w:val="both"/>
              <w:rPr>
                <w:rFonts w:cstheme="minorHAnsi"/>
              </w:rPr>
            </w:pPr>
            <w:r w:rsidRPr="00FF07BA">
              <w:rPr>
                <w:rFonts w:cstheme="minorHAnsi"/>
              </w:rPr>
              <w:t xml:space="preserve">NO </w:t>
            </w:r>
            <w:sdt>
              <w:sdtPr>
                <w:rPr>
                  <w:rFonts w:cstheme="minorHAnsi"/>
                </w:rPr>
                <w:id w:val="-1689914235"/>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bl>
    <w:p w14:paraId="3B2A0A05" w14:textId="77777777" w:rsidR="002767FA" w:rsidRDefault="002767FA" w:rsidP="002767FA">
      <w:pPr>
        <w:pStyle w:val="Prrafodelista"/>
        <w:tabs>
          <w:tab w:val="left" w:pos="284"/>
        </w:tabs>
        <w:spacing w:after="0" w:line="240" w:lineRule="auto"/>
        <w:ind w:left="360"/>
        <w:contextualSpacing w:val="0"/>
        <w:jc w:val="both"/>
        <w:rPr>
          <w:rFonts w:cstheme="minorHAnsi"/>
        </w:rPr>
      </w:pPr>
    </w:p>
    <w:p w14:paraId="56CF2B78" w14:textId="77777777" w:rsidR="002767FA" w:rsidRDefault="002767FA" w:rsidP="002767FA">
      <w:pPr>
        <w:pStyle w:val="Prrafodelista"/>
        <w:tabs>
          <w:tab w:val="left" w:pos="284"/>
        </w:tabs>
        <w:spacing w:after="0" w:line="240" w:lineRule="auto"/>
        <w:ind w:left="360"/>
        <w:contextualSpacing w:val="0"/>
        <w:jc w:val="both"/>
        <w:rPr>
          <w:rFonts w:cstheme="minorHAnsi"/>
        </w:rPr>
      </w:pPr>
    </w:p>
    <w:permStart w:id="1373767738" w:edGrp="everyone" w:displacedByCustomXml="next"/>
    <w:sdt>
      <w:sdtPr>
        <w:id w:val="-959100516"/>
        <w:placeholder>
          <w:docPart w:val="46C3DC5BDE254763A2193805AE8DCC59"/>
        </w:placeholder>
        <w:showingPlcHdr/>
        <w15:color w:val="FF6600"/>
      </w:sdtPr>
      <w:sdtContent>
        <w:p w14:paraId="64C389A3" w14:textId="77777777" w:rsidR="003A02BD" w:rsidRDefault="003A02BD" w:rsidP="003A02BD">
          <w:pPr>
            <w:jc w:val="both"/>
          </w:pPr>
          <w:r w:rsidRPr="008C7332">
            <w:rPr>
              <w:color w:val="984806" w:themeColor="accent6" w:themeShade="80"/>
            </w:rPr>
            <w:t>&lt;</w:t>
          </w:r>
          <w:r>
            <w:rPr>
              <w:color w:val="984806" w:themeColor="accent6" w:themeShade="80"/>
            </w:rPr>
            <w:t>X</w:t>
          </w:r>
          <w:r w:rsidRPr="008C7332">
            <w:rPr>
              <w:color w:val="984806" w:themeColor="accent6" w:themeShade="80"/>
            </w:rPr>
            <w:t>&gt;</w:t>
          </w:r>
        </w:p>
      </w:sdtContent>
    </w:sdt>
    <w:permEnd w:id="1373767738"/>
    <w:p w14:paraId="3C841366" w14:textId="77777777" w:rsidR="003A02BD" w:rsidRDefault="003A02BD" w:rsidP="002767FA">
      <w:pPr>
        <w:pStyle w:val="Prrafodelista"/>
        <w:tabs>
          <w:tab w:val="left" w:pos="284"/>
        </w:tabs>
        <w:spacing w:after="0" w:line="240" w:lineRule="auto"/>
        <w:ind w:left="360"/>
        <w:contextualSpacing w:val="0"/>
        <w:jc w:val="both"/>
        <w:rPr>
          <w:rFonts w:cstheme="minorHAnsi"/>
        </w:rPr>
      </w:pPr>
    </w:p>
    <w:p w14:paraId="31E8FA16" w14:textId="77777777" w:rsidR="002767FA" w:rsidRPr="00E04B1C" w:rsidRDefault="002767FA" w:rsidP="00300E87">
      <w:pPr>
        <w:pStyle w:val="Prrafodelista"/>
        <w:numPr>
          <w:ilvl w:val="0"/>
          <w:numId w:val="28"/>
        </w:numPr>
        <w:tabs>
          <w:tab w:val="left" w:pos="284"/>
        </w:tabs>
        <w:spacing w:after="0" w:line="240" w:lineRule="auto"/>
        <w:jc w:val="both"/>
        <w:rPr>
          <w:rFonts w:cstheme="minorHAnsi"/>
        </w:rPr>
      </w:pPr>
      <w:r w:rsidRPr="009A49E8">
        <w:rPr>
          <w:rFonts w:cstheme="minorHAnsi"/>
        </w:rPr>
        <w:t xml:space="preserve">Identificación de la persona/s que vayan a ejercer la potestad de dirección del personal </w:t>
      </w:r>
      <w:r>
        <w:rPr>
          <w:rFonts w:cstheme="minorHAnsi"/>
        </w:rPr>
        <w:t xml:space="preserve">adscrito al contrato, </w:t>
      </w:r>
      <w:r w:rsidRPr="00E04B1C">
        <w:rPr>
          <w:rFonts w:cstheme="minorHAnsi"/>
        </w:rPr>
        <w:t>durante la vigencia del mismo:</w:t>
      </w:r>
    </w:p>
    <w:p w14:paraId="51CEE326" w14:textId="77777777" w:rsidR="002767FA" w:rsidRDefault="002767FA" w:rsidP="002767FA">
      <w:pPr>
        <w:pStyle w:val="Prrafodelista"/>
        <w:tabs>
          <w:tab w:val="left" w:pos="284"/>
        </w:tabs>
        <w:spacing w:after="0" w:line="240" w:lineRule="auto"/>
        <w:ind w:left="284"/>
        <w:contextualSpacing w:val="0"/>
        <w:jc w:val="both"/>
        <w:rPr>
          <w:rFonts w:cstheme="minorHAnsi"/>
        </w:rPr>
      </w:pPr>
    </w:p>
    <w:tbl>
      <w:tblPr>
        <w:tblStyle w:val="Tablaconcuadrcula"/>
        <w:tblW w:w="0" w:type="auto"/>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Look w:val="04A0" w:firstRow="1" w:lastRow="0" w:firstColumn="1" w:lastColumn="0" w:noHBand="0" w:noVBand="1"/>
      </w:tblPr>
      <w:tblGrid>
        <w:gridCol w:w="2212"/>
        <w:gridCol w:w="7524"/>
      </w:tblGrid>
      <w:tr w:rsidR="00C5172F" w:rsidRPr="00FF07BA" w14:paraId="531F02CC" w14:textId="77777777" w:rsidTr="00905D1B">
        <w:tc>
          <w:tcPr>
            <w:tcW w:w="2212" w:type="dxa"/>
          </w:tcPr>
          <w:p w14:paraId="08ED1BC0" w14:textId="77777777" w:rsidR="002767FA" w:rsidRPr="009A49E8" w:rsidRDefault="002767FA" w:rsidP="002767FA">
            <w:pPr>
              <w:jc w:val="both"/>
              <w:rPr>
                <w:rFonts w:cstheme="minorHAnsi"/>
              </w:rPr>
            </w:pPr>
            <w:r w:rsidRPr="009A49E8">
              <w:rPr>
                <w:rFonts w:cstheme="minorHAnsi"/>
              </w:rPr>
              <w:t>Perfil</w:t>
            </w:r>
          </w:p>
        </w:tc>
        <w:tc>
          <w:tcPr>
            <w:tcW w:w="7524" w:type="dxa"/>
          </w:tcPr>
          <w:p w14:paraId="0B4E3A4B" w14:textId="77777777" w:rsidR="002767FA" w:rsidRPr="00FF07BA" w:rsidRDefault="002767FA" w:rsidP="002767FA">
            <w:pPr>
              <w:jc w:val="both"/>
              <w:rPr>
                <w:rFonts w:cstheme="minorHAnsi"/>
              </w:rPr>
            </w:pPr>
          </w:p>
        </w:tc>
      </w:tr>
      <w:tr w:rsidR="00C5172F" w:rsidRPr="00FF07BA" w14:paraId="1DB0216B" w14:textId="77777777" w:rsidTr="00905D1B">
        <w:tc>
          <w:tcPr>
            <w:tcW w:w="2212" w:type="dxa"/>
          </w:tcPr>
          <w:p w14:paraId="67BB24BF" w14:textId="77777777" w:rsidR="002767FA" w:rsidRPr="009A49E8" w:rsidRDefault="002767FA" w:rsidP="002767FA">
            <w:pPr>
              <w:jc w:val="both"/>
              <w:rPr>
                <w:rFonts w:cstheme="minorHAnsi"/>
              </w:rPr>
            </w:pPr>
            <w:r w:rsidRPr="009A49E8">
              <w:rPr>
                <w:rFonts w:cstheme="minorHAnsi"/>
              </w:rPr>
              <w:t>Rol</w:t>
            </w:r>
          </w:p>
        </w:tc>
        <w:tc>
          <w:tcPr>
            <w:tcW w:w="7524" w:type="dxa"/>
          </w:tcPr>
          <w:p w14:paraId="117DAF06" w14:textId="77777777" w:rsidR="002767FA" w:rsidRPr="004016F7" w:rsidRDefault="002767FA" w:rsidP="002767FA">
            <w:pPr>
              <w:jc w:val="both"/>
              <w:rPr>
                <w:rFonts w:cstheme="minorHAnsi"/>
                <w:i/>
              </w:rPr>
            </w:pPr>
            <w:r w:rsidRPr="004016F7">
              <w:rPr>
                <w:rFonts w:cstheme="minorHAnsi"/>
                <w:i/>
              </w:rPr>
              <w:t>Dirección del personal</w:t>
            </w:r>
          </w:p>
        </w:tc>
      </w:tr>
    </w:tbl>
    <w:p w14:paraId="05E22A82" w14:textId="77777777" w:rsidR="002767FA" w:rsidRDefault="002767FA" w:rsidP="002767FA">
      <w:pPr>
        <w:pStyle w:val="Prrafodelista"/>
        <w:tabs>
          <w:tab w:val="left" w:pos="284"/>
        </w:tabs>
        <w:spacing w:after="0" w:line="240" w:lineRule="auto"/>
        <w:ind w:left="360"/>
        <w:contextualSpacing w:val="0"/>
        <w:jc w:val="both"/>
        <w:rPr>
          <w:rFonts w:cstheme="minorHAnsi"/>
        </w:rPr>
      </w:pPr>
    </w:p>
    <w:p w14:paraId="50857892" w14:textId="77777777" w:rsidR="002767FA" w:rsidRDefault="002767FA" w:rsidP="002767FA">
      <w:pPr>
        <w:pStyle w:val="Prrafodelista"/>
        <w:tabs>
          <w:tab w:val="left" w:pos="284"/>
        </w:tabs>
        <w:spacing w:after="0" w:line="240" w:lineRule="auto"/>
        <w:ind w:left="360"/>
        <w:contextualSpacing w:val="0"/>
        <w:jc w:val="both"/>
        <w:rPr>
          <w:rFonts w:cstheme="minorHAnsi"/>
        </w:rPr>
      </w:pPr>
    </w:p>
    <w:p w14:paraId="2B6F4D7C" w14:textId="77777777" w:rsidR="002767FA" w:rsidRDefault="002767FA" w:rsidP="00300E87">
      <w:pPr>
        <w:pStyle w:val="Prrafodelista"/>
        <w:numPr>
          <w:ilvl w:val="0"/>
          <w:numId w:val="30"/>
        </w:numPr>
        <w:tabs>
          <w:tab w:val="left" w:pos="284"/>
        </w:tabs>
        <w:spacing w:after="0" w:line="240" w:lineRule="auto"/>
        <w:contextualSpacing w:val="0"/>
        <w:jc w:val="both"/>
        <w:rPr>
          <w:rFonts w:cstheme="minorHAnsi"/>
        </w:rPr>
      </w:pPr>
      <w:r>
        <w:rPr>
          <w:rFonts w:cstheme="minorHAnsi"/>
        </w:rPr>
        <w:t>Medios materiales:</w:t>
      </w:r>
      <w:r>
        <w:rPr>
          <w:rStyle w:val="Refdenotaalpie"/>
          <w:rFonts w:cstheme="minorHAnsi"/>
        </w:rPr>
        <w:footnoteReference w:id="10"/>
      </w:r>
    </w:p>
    <w:p w14:paraId="577DF468" w14:textId="77777777" w:rsidR="002767FA" w:rsidRDefault="002767FA" w:rsidP="002767FA">
      <w:pPr>
        <w:pStyle w:val="Prrafodelista"/>
        <w:tabs>
          <w:tab w:val="left" w:pos="284"/>
        </w:tabs>
        <w:spacing w:after="0" w:line="240" w:lineRule="auto"/>
        <w:ind w:left="360"/>
        <w:contextualSpacing w:val="0"/>
        <w:jc w:val="both"/>
        <w:rPr>
          <w:rFonts w:cstheme="minorHAnsi"/>
        </w:rPr>
      </w:pPr>
    </w:p>
    <w:tbl>
      <w:tblPr>
        <w:tblStyle w:val="Tablaconcuadrcula"/>
        <w:tblW w:w="0" w:type="auto"/>
        <w:tblBorders>
          <w:top w:val="single" w:sz="4" w:space="0" w:color="31849B" w:themeColor="accent5" w:themeShade="BF"/>
          <w:left w:val="single" w:sz="4" w:space="0" w:color="31849B" w:themeColor="accent5" w:themeShade="BF"/>
          <w:bottom w:val="single" w:sz="4" w:space="0" w:color="31849B" w:themeColor="accent5" w:themeShade="BF"/>
          <w:right w:val="single" w:sz="4" w:space="0" w:color="31849B" w:themeColor="accent5" w:themeShade="BF"/>
          <w:insideH w:val="single" w:sz="4" w:space="0" w:color="31849B" w:themeColor="accent5" w:themeShade="BF"/>
          <w:insideV w:val="single" w:sz="4" w:space="0" w:color="31849B" w:themeColor="accent5" w:themeShade="BF"/>
        </w:tblBorders>
        <w:tblLook w:val="04A0" w:firstRow="1" w:lastRow="0" w:firstColumn="1" w:lastColumn="0" w:noHBand="0" w:noVBand="1"/>
      </w:tblPr>
      <w:tblGrid>
        <w:gridCol w:w="2196"/>
        <w:gridCol w:w="3346"/>
        <w:gridCol w:w="4121"/>
        <w:gridCol w:w="73"/>
      </w:tblGrid>
      <w:tr w:rsidR="00E73682" w:rsidRPr="00FF07BA" w14:paraId="1A17E51A" w14:textId="77777777" w:rsidTr="002767FA">
        <w:trPr>
          <w:gridAfter w:val="1"/>
          <w:wAfter w:w="76" w:type="dxa"/>
        </w:trPr>
        <w:tc>
          <w:tcPr>
            <w:tcW w:w="2235" w:type="dxa"/>
          </w:tcPr>
          <w:p w14:paraId="16161366" w14:textId="77777777" w:rsidR="002767FA" w:rsidRPr="00FF07BA" w:rsidRDefault="002767FA" w:rsidP="002767FA">
            <w:pPr>
              <w:jc w:val="both"/>
              <w:rPr>
                <w:rFonts w:cstheme="minorHAnsi"/>
              </w:rPr>
            </w:pPr>
            <w:r>
              <w:rPr>
                <w:rFonts w:cstheme="minorHAnsi"/>
              </w:rPr>
              <w:t>Medio</w:t>
            </w:r>
          </w:p>
        </w:tc>
        <w:permStart w:id="597368290" w:edGrp="everyone"/>
        <w:tc>
          <w:tcPr>
            <w:tcW w:w="7651" w:type="dxa"/>
            <w:gridSpan w:val="2"/>
          </w:tcPr>
          <w:p w14:paraId="67F2ECD2" w14:textId="77777777" w:rsidR="00803BDF" w:rsidRDefault="00000000" w:rsidP="00803BDF">
            <w:pPr>
              <w:ind w:left="1572"/>
              <w:jc w:val="both"/>
              <w:rPr>
                <w:rFonts w:cstheme="minorHAnsi"/>
              </w:rPr>
            </w:pPr>
            <w:sdt>
              <w:sdtPr>
                <w:alias w:val="medios"/>
                <w:tag w:val="medios"/>
                <w:id w:val="730266921"/>
                <w:placeholder>
                  <w:docPart w:val="4C37064A50AB4D18B2E874CD8BDFA27C"/>
                </w:placeholder>
                <w:showingPlcHdr/>
                <w15:color w:val="FF6600"/>
              </w:sdtPr>
              <w:sdtContent>
                <w:r w:rsidR="00803BDF" w:rsidRPr="0021516C">
                  <w:rPr>
                    <w:rFonts w:cstheme="minorHAnsi"/>
                    <w:color w:val="984806" w:themeColor="accent6" w:themeShade="80"/>
                  </w:rPr>
                  <w:t xml:space="preserve">&lt;Tabla </w:t>
                </w:r>
              </w:sdtContent>
            </w:sdt>
            <w:permEnd w:id="597368290"/>
          </w:p>
          <w:p w14:paraId="6D741A0A" w14:textId="77777777" w:rsidR="002767FA" w:rsidRPr="00FF07BA" w:rsidRDefault="002767FA" w:rsidP="002767FA">
            <w:pPr>
              <w:jc w:val="both"/>
              <w:rPr>
                <w:rFonts w:cstheme="minorHAnsi"/>
              </w:rPr>
            </w:pPr>
          </w:p>
        </w:tc>
      </w:tr>
      <w:tr w:rsidR="00E73682" w:rsidRPr="00FF07BA" w14:paraId="434C6965" w14:textId="77777777" w:rsidTr="002767FA">
        <w:trPr>
          <w:gridAfter w:val="1"/>
          <w:wAfter w:w="76" w:type="dxa"/>
        </w:trPr>
        <w:tc>
          <w:tcPr>
            <w:tcW w:w="2235" w:type="dxa"/>
          </w:tcPr>
          <w:p w14:paraId="21BCC67A" w14:textId="77777777" w:rsidR="002767FA" w:rsidRDefault="002767FA" w:rsidP="002767FA">
            <w:pPr>
              <w:jc w:val="both"/>
              <w:rPr>
                <w:rFonts w:cstheme="minorHAnsi"/>
              </w:rPr>
            </w:pPr>
            <w:r>
              <w:rPr>
                <w:rFonts w:cstheme="minorHAnsi"/>
              </w:rPr>
              <w:t>Descripción</w:t>
            </w:r>
          </w:p>
          <w:p w14:paraId="6216FA5A" w14:textId="77777777" w:rsidR="002767FA" w:rsidRDefault="002767FA" w:rsidP="002767FA">
            <w:pPr>
              <w:jc w:val="both"/>
              <w:rPr>
                <w:rFonts w:cstheme="minorHAnsi"/>
              </w:rPr>
            </w:pPr>
          </w:p>
          <w:p w14:paraId="268F4C34" w14:textId="77777777" w:rsidR="002767FA" w:rsidRPr="00FF07BA" w:rsidRDefault="002767FA" w:rsidP="002767FA">
            <w:pPr>
              <w:jc w:val="both"/>
              <w:rPr>
                <w:rFonts w:cstheme="minorHAnsi"/>
              </w:rPr>
            </w:pPr>
          </w:p>
        </w:tc>
        <w:tc>
          <w:tcPr>
            <w:tcW w:w="7651" w:type="dxa"/>
            <w:gridSpan w:val="2"/>
          </w:tcPr>
          <w:p w14:paraId="626B23E1" w14:textId="77777777" w:rsidR="002767FA" w:rsidRPr="00FF07BA" w:rsidRDefault="002767FA" w:rsidP="002767FA">
            <w:pPr>
              <w:jc w:val="both"/>
              <w:rPr>
                <w:rFonts w:cstheme="minorHAnsi"/>
              </w:rPr>
            </w:pPr>
          </w:p>
        </w:tc>
      </w:tr>
      <w:tr w:rsidR="00E73682" w:rsidRPr="00FF07BA" w14:paraId="25EB7F4E" w14:textId="77777777" w:rsidTr="002767FA">
        <w:trPr>
          <w:gridAfter w:val="1"/>
          <w:wAfter w:w="76" w:type="dxa"/>
        </w:trPr>
        <w:tc>
          <w:tcPr>
            <w:tcW w:w="2235" w:type="dxa"/>
          </w:tcPr>
          <w:p w14:paraId="65742ECA" w14:textId="77777777" w:rsidR="002767FA" w:rsidRPr="00FF07BA" w:rsidRDefault="002767FA" w:rsidP="002767FA">
            <w:pPr>
              <w:jc w:val="both"/>
              <w:rPr>
                <w:rFonts w:cstheme="minorHAnsi"/>
              </w:rPr>
            </w:pPr>
            <w:r w:rsidRPr="00FF07BA">
              <w:rPr>
                <w:rFonts w:cstheme="minorHAnsi"/>
              </w:rPr>
              <w:t>Empresa licitadora</w:t>
            </w:r>
          </w:p>
        </w:tc>
        <w:sdt>
          <w:sdtPr>
            <w:rPr>
              <w:rFonts w:cstheme="minorHAnsi"/>
            </w:rPr>
            <w:id w:val="581412732"/>
            <w14:checkbox>
              <w14:checked w14:val="0"/>
              <w14:checkedState w14:val="2612" w14:font="MS Gothic"/>
              <w14:uncheckedState w14:val="2610" w14:font="MS Gothic"/>
            </w14:checkbox>
          </w:sdtPr>
          <w:sdtContent>
            <w:tc>
              <w:tcPr>
                <w:tcW w:w="7651" w:type="dxa"/>
                <w:gridSpan w:val="2"/>
              </w:tcPr>
              <w:p w14:paraId="3533F930" w14:textId="77777777" w:rsidR="002767FA" w:rsidRPr="00FF07BA" w:rsidRDefault="002767FA" w:rsidP="002767FA">
                <w:pPr>
                  <w:jc w:val="both"/>
                  <w:rPr>
                    <w:rFonts w:cstheme="minorHAnsi"/>
                  </w:rPr>
                </w:pPr>
                <w:r w:rsidRPr="00FF07BA">
                  <w:rPr>
                    <w:rFonts w:ascii="MS Gothic" w:eastAsia="MS Gothic" w:hAnsi="MS Gothic" w:cs="MS Gothic" w:hint="eastAsia"/>
                  </w:rPr>
                  <w:t>☐</w:t>
                </w:r>
              </w:p>
            </w:tc>
          </w:sdtContent>
        </w:sdt>
      </w:tr>
      <w:tr w:rsidR="00E73682" w:rsidRPr="00FF07BA" w14:paraId="73A32259" w14:textId="77777777" w:rsidTr="002767FA">
        <w:trPr>
          <w:gridAfter w:val="1"/>
          <w:wAfter w:w="76" w:type="dxa"/>
        </w:trPr>
        <w:tc>
          <w:tcPr>
            <w:tcW w:w="2235" w:type="dxa"/>
          </w:tcPr>
          <w:p w14:paraId="567F9725" w14:textId="77777777" w:rsidR="002767FA" w:rsidRPr="00FF07BA" w:rsidRDefault="002767FA" w:rsidP="002767FA">
            <w:pPr>
              <w:jc w:val="both"/>
              <w:rPr>
                <w:rFonts w:cstheme="minorHAnsi"/>
              </w:rPr>
            </w:pPr>
            <w:r w:rsidRPr="00FF07BA">
              <w:rPr>
                <w:rFonts w:cstheme="minorHAnsi"/>
              </w:rPr>
              <w:t>Empresa tercera</w:t>
            </w:r>
          </w:p>
        </w:tc>
        <w:sdt>
          <w:sdtPr>
            <w:rPr>
              <w:rFonts w:cstheme="minorHAnsi"/>
            </w:rPr>
            <w:id w:val="-1552383557"/>
            <w14:checkbox>
              <w14:checked w14:val="0"/>
              <w14:checkedState w14:val="2612" w14:font="MS Gothic"/>
              <w14:uncheckedState w14:val="2610" w14:font="MS Gothic"/>
            </w14:checkbox>
          </w:sdtPr>
          <w:sdtContent>
            <w:tc>
              <w:tcPr>
                <w:tcW w:w="7651" w:type="dxa"/>
                <w:gridSpan w:val="2"/>
              </w:tcPr>
              <w:p w14:paraId="77D64F0A" w14:textId="77777777" w:rsidR="002767FA" w:rsidRPr="00FF07BA" w:rsidRDefault="002767FA" w:rsidP="002767FA">
                <w:pPr>
                  <w:jc w:val="both"/>
                  <w:rPr>
                    <w:rFonts w:cstheme="minorHAnsi"/>
                  </w:rPr>
                </w:pPr>
                <w:r w:rsidRPr="00FF07BA">
                  <w:rPr>
                    <w:rFonts w:ascii="MS Gothic" w:eastAsia="MS Gothic" w:hAnsi="MS Gothic" w:cs="MS Gothic" w:hint="eastAsia"/>
                  </w:rPr>
                  <w:t>☐</w:t>
                </w:r>
              </w:p>
            </w:tc>
          </w:sdtContent>
        </w:sdt>
      </w:tr>
      <w:tr w:rsidR="00F630CE" w:rsidRPr="00FF07BA" w14:paraId="7A4C9504" w14:textId="77777777" w:rsidTr="002767FA">
        <w:trPr>
          <w:gridBefore w:val="1"/>
          <w:wBefore w:w="2235" w:type="dxa"/>
        </w:trPr>
        <w:tc>
          <w:tcPr>
            <w:tcW w:w="3402" w:type="dxa"/>
          </w:tcPr>
          <w:p w14:paraId="5469A9F1" w14:textId="77777777" w:rsidR="002767FA" w:rsidRPr="00FF07BA" w:rsidRDefault="002767FA" w:rsidP="002767FA">
            <w:pPr>
              <w:jc w:val="both"/>
              <w:rPr>
                <w:rFonts w:cstheme="minorHAnsi"/>
              </w:rPr>
            </w:pPr>
            <w:r w:rsidRPr="00FF07BA">
              <w:rPr>
                <w:rFonts w:cstheme="minorHAnsi"/>
              </w:rPr>
              <w:t xml:space="preserve">Empresa vinculada </w:t>
            </w:r>
            <w:sdt>
              <w:sdtPr>
                <w:rPr>
                  <w:rFonts w:cstheme="minorHAnsi"/>
                </w:rPr>
                <w:id w:val="128992946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325" w:type="dxa"/>
            <w:gridSpan w:val="2"/>
          </w:tcPr>
          <w:p w14:paraId="74A954E5" w14:textId="77777777" w:rsidR="002767FA" w:rsidRPr="00FF07BA" w:rsidRDefault="002767FA" w:rsidP="002767FA">
            <w:pPr>
              <w:jc w:val="both"/>
              <w:rPr>
                <w:rFonts w:cstheme="minorHAnsi"/>
              </w:rPr>
            </w:pPr>
            <w:r w:rsidRPr="00FF07BA">
              <w:rPr>
                <w:rFonts w:cstheme="minorHAnsi"/>
              </w:rPr>
              <w:t>Se basa en sus medios para completar la solvencia requerida</w:t>
            </w:r>
          </w:p>
          <w:p w14:paraId="1F2AC6EF" w14:textId="77777777" w:rsidR="002767FA" w:rsidRPr="00FF07BA" w:rsidRDefault="002767FA" w:rsidP="002767FA">
            <w:pPr>
              <w:jc w:val="both"/>
              <w:rPr>
                <w:rFonts w:cstheme="minorHAnsi"/>
              </w:rPr>
            </w:pPr>
            <w:r w:rsidRPr="00FF07BA">
              <w:rPr>
                <w:rFonts w:cstheme="minorHAnsi"/>
              </w:rPr>
              <w:t xml:space="preserve">SI </w:t>
            </w:r>
            <w:sdt>
              <w:sdtPr>
                <w:rPr>
                  <w:rFonts w:cstheme="minorHAnsi"/>
                </w:rPr>
                <w:id w:val="-1280635334"/>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471E8E79" w14:textId="77777777" w:rsidR="002767FA" w:rsidRPr="00FF07BA" w:rsidRDefault="002767FA" w:rsidP="002767FA">
            <w:pPr>
              <w:jc w:val="both"/>
              <w:rPr>
                <w:rFonts w:cstheme="minorHAnsi"/>
              </w:rPr>
            </w:pPr>
            <w:r w:rsidRPr="00FF07BA">
              <w:rPr>
                <w:rFonts w:cstheme="minorHAnsi"/>
              </w:rPr>
              <w:t xml:space="preserve">NO </w:t>
            </w:r>
            <w:sdt>
              <w:sdtPr>
                <w:rPr>
                  <w:rFonts w:cstheme="minorHAnsi"/>
                </w:rPr>
                <w:id w:val="443433645"/>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r w:rsidR="00F630CE" w:rsidRPr="00FF07BA" w14:paraId="62724C0B" w14:textId="77777777" w:rsidTr="002767FA">
        <w:trPr>
          <w:gridBefore w:val="1"/>
          <w:wBefore w:w="2235" w:type="dxa"/>
        </w:trPr>
        <w:tc>
          <w:tcPr>
            <w:tcW w:w="3402" w:type="dxa"/>
          </w:tcPr>
          <w:p w14:paraId="66FDAB38" w14:textId="77777777" w:rsidR="002767FA" w:rsidRPr="00FF07BA" w:rsidRDefault="002767FA" w:rsidP="002767FA">
            <w:pPr>
              <w:jc w:val="both"/>
              <w:rPr>
                <w:rFonts w:cstheme="minorHAnsi"/>
              </w:rPr>
            </w:pPr>
            <w:r w:rsidRPr="00FF07BA">
              <w:rPr>
                <w:rFonts w:cstheme="minorHAnsi"/>
              </w:rPr>
              <w:t xml:space="preserve">Empresa tercera a subcontratar </w:t>
            </w:r>
            <w:sdt>
              <w:sdtPr>
                <w:rPr>
                  <w:rFonts w:cstheme="minorHAnsi"/>
                </w:rPr>
                <w:id w:val="106067713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c>
          <w:tcPr>
            <w:tcW w:w="4325" w:type="dxa"/>
            <w:gridSpan w:val="2"/>
          </w:tcPr>
          <w:p w14:paraId="2C9E6B6C" w14:textId="77777777" w:rsidR="002767FA" w:rsidRPr="00FF07BA" w:rsidRDefault="002767FA" w:rsidP="002767FA">
            <w:pPr>
              <w:jc w:val="both"/>
              <w:rPr>
                <w:rFonts w:cstheme="minorHAnsi"/>
              </w:rPr>
            </w:pPr>
            <w:r w:rsidRPr="00FF07BA">
              <w:rPr>
                <w:rFonts w:cstheme="minorHAnsi"/>
              </w:rPr>
              <w:t>Se basa en sus medios para completar la solvencia requerida</w:t>
            </w:r>
          </w:p>
          <w:p w14:paraId="548BCD2C" w14:textId="77777777" w:rsidR="002767FA" w:rsidRPr="00FF07BA" w:rsidRDefault="002767FA" w:rsidP="002767FA">
            <w:pPr>
              <w:jc w:val="both"/>
              <w:rPr>
                <w:rFonts w:cstheme="minorHAnsi"/>
              </w:rPr>
            </w:pPr>
            <w:r w:rsidRPr="00FF07BA">
              <w:rPr>
                <w:rFonts w:cstheme="minorHAnsi"/>
              </w:rPr>
              <w:t xml:space="preserve">SI </w:t>
            </w:r>
            <w:sdt>
              <w:sdtPr>
                <w:rPr>
                  <w:rFonts w:cstheme="minorHAnsi"/>
                </w:rPr>
                <w:id w:val="-1984844359"/>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p w14:paraId="124B0101" w14:textId="77777777" w:rsidR="002767FA" w:rsidRPr="00FF07BA" w:rsidRDefault="002767FA" w:rsidP="002767FA">
            <w:pPr>
              <w:jc w:val="both"/>
              <w:rPr>
                <w:rFonts w:cstheme="minorHAnsi"/>
              </w:rPr>
            </w:pPr>
            <w:r w:rsidRPr="00FF07BA">
              <w:rPr>
                <w:rFonts w:cstheme="minorHAnsi"/>
              </w:rPr>
              <w:t xml:space="preserve">NO </w:t>
            </w:r>
            <w:sdt>
              <w:sdtPr>
                <w:rPr>
                  <w:rFonts w:cstheme="minorHAnsi"/>
                </w:rPr>
                <w:id w:val="-17780322"/>
                <w14:checkbox>
                  <w14:checked w14:val="0"/>
                  <w14:checkedState w14:val="2612" w14:font="MS Gothic"/>
                  <w14:uncheckedState w14:val="2610" w14:font="MS Gothic"/>
                </w14:checkbox>
              </w:sdtPr>
              <w:sdtContent>
                <w:r w:rsidRPr="00FF07BA">
                  <w:rPr>
                    <w:rFonts w:ascii="MS Gothic" w:eastAsia="MS Gothic" w:hAnsi="MS Gothic" w:cs="MS Gothic" w:hint="eastAsia"/>
                  </w:rPr>
                  <w:t>☐</w:t>
                </w:r>
              </w:sdtContent>
            </w:sdt>
          </w:p>
        </w:tc>
      </w:tr>
    </w:tbl>
    <w:p w14:paraId="55DC232D" w14:textId="77777777" w:rsidR="002767FA" w:rsidRDefault="002767FA" w:rsidP="002767FA">
      <w:pPr>
        <w:pStyle w:val="Prrafodelista"/>
        <w:tabs>
          <w:tab w:val="left" w:pos="284"/>
        </w:tabs>
        <w:spacing w:after="0" w:line="240" w:lineRule="auto"/>
        <w:ind w:left="360"/>
        <w:contextualSpacing w:val="0"/>
        <w:jc w:val="both"/>
        <w:rPr>
          <w:rFonts w:cstheme="minorHAnsi"/>
        </w:rPr>
      </w:pPr>
    </w:p>
    <w:p w14:paraId="793E65BD" w14:textId="77777777" w:rsidR="002767FA" w:rsidRDefault="002767FA" w:rsidP="002767FA">
      <w:pPr>
        <w:pStyle w:val="Prrafodelista"/>
        <w:tabs>
          <w:tab w:val="left" w:pos="284"/>
        </w:tabs>
        <w:spacing w:after="0" w:line="240" w:lineRule="auto"/>
        <w:ind w:left="360"/>
        <w:contextualSpacing w:val="0"/>
        <w:jc w:val="both"/>
        <w:rPr>
          <w:rFonts w:cstheme="minorHAnsi"/>
        </w:rPr>
      </w:pPr>
    </w:p>
    <w:p w14:paraId="69D1EF2E" w14:textId="77777777" w:rsidR="002767FA" w:rsidRDefault="002767FA" w:rsidP="002767FA">
      <w:pPr>
        <w:pStyle w:val="Prrafodelista"/>
        <w:tabs>
          <w:tab w:val="left" w:pos="284"/>
        </w:tabs>
        <w:spacing w:after="0" w:line="240" w:lineRule="auto"/>
        <w:ind w:left="360"/>
        <w:contextualSpacing w:val="0"/>
        <w:jc w:val="both"/>
        <w:rPr>
          <w:rFonts w:cstheme="minorHAnsi"/>
        </w:rPr>
      </w:pPr>
    </w:p>
    <w:p w14:paraId="35D1AABA" w14:textId="77777777" w:rsidR="008B4D1E" w:rsidRDefault="002767FA" w:rsidP="00300E87">
      <w:pPr>
        <w:pStyle w:val="Prrafodelista"/>
        <w:numPr>
          <w:ilvl w:val="0"/>
          <w:numId w:val="13"/>
        </w:numPr>
        <w:tabs>
          <w:tab w:val="left" w:pos="284"/>
        </w:tabs>
        <w:spacing w:after="0" w:line="240" w:lineRule="auto"/>
        <w:ind w:left="284" w:hanging="284"/>
        <w:contextualSpacing w:val="0"/>
        <w:jc w:val="both"/>
        <w:rPr>
          <w:rFonts w:cstheme="minorHAnsi"/>
        </w:rPr>
      </w:pPr>
      <w:r w:rsidRPr="009E27D3">
        <w:rPr>
          <w:rFonts w:cstheme="minorHAnsi"/>
        </w:rPr>
        <w:t>Ejecutar el contrato con estricto cumplimiento de las obligaciones que respecto del personal adscrito al mismo incumben a la contratista</w:t>
      </w:r>
      <w:r w:rsidR="008B4D1E">
        <w:rPr>
          <w:rFonts w:cstheme="minorHAnsi"/>
        </w:rPr>
        <w:t xml:space="preserve">. </w:t>
      </w:r>
    </w:p>
    <w:p w14:paraId="478F7471" w14:textId="77777777" w:rsidR="008B4D1E" w:rsidRDefault="008B4D1E" w:rsidP="008B4D1E">
      <w:pPr>
        <w:pStyle w:val="Prrafodelista"/>
        <w:tabs>
          <w:tab w:val="left" w:pos="284"/>
        </w:tabs>
        <w:spacing w:after="0" w:line="240" w:lineRule="auto"/>
        <w:ind w:left="284"/>
        <w:contextualSpacing w:val="0"/>
        <w:jc w:val="both"/>
        <w:rPr>
          <w:rFonts w:cstheme="minorHAnsi"/>
        </w:rPr>
      </w:pPr>
    </w:p>
    <w:p w14:paraId="6572E8D7" w14:textId="77777777" w:rsidR="002767FA" w:rsidRPr="008B4D1E" w:rsidRDefault="002767FA" w:rsidP="00300E87">
      <w:pPr>
        <w:pStyle w:val="Prrafodelista"/>
        <w:numPr>
          <w:ilvl w:val="0"/>
          <w:numId w:val="13"/>
        </w:numPr>
        <w:tabs>
          <w:tab w:val="left" w:pos="284"/>
        </w:tabs>
        <w:spacing w:after="0" w:line="240" w:lineRule="auto"/>
        <w:ind w:left="284" w:hanging="284"/>
        <w:contextualSpacing w:val="0"/>
        <w:jc w:val="both"/>
        <w:rPr>
          <w:rFonts w:cstheme="minorHAnsi"/>
        </w:rPr>
      </w:pPr>
      <w:r w:rsidRPr="008B4D1E">
        <w:rPr>
          <w:rFonts w:cstheme="minorHAnsi"/>
        </w:rPr>
        <w:t>Estos medios materiales y personales formarán parte de la propuesta presentada y, por lo tanto, del contrato que se firme en caso de resultar adjudicataria y serán mantenidos durante todo el tiempo de realización del servicio. Cualquier variación sobre los mismos será comunicada a EJIE y su incumplimiento podrá ser causa de resolución del contrato.</w:t>
      </w:r>
    </w:p>
    <w:p w14:paraId="045B7F7D" w14:textId="77777777" w:rsidR="002767FA" w:rsidRPr="00FF07BA" w:rsidRDefault="002767FA" w:rsidP="002767FA">
      <w:pPr>
        <w:pStyle w:val="Prrafodelista"/>
        <w:spacing w:line="240" w:lineRule="auto"/>
        <w:ind w:left="786"/>
        <w:jc w:val="both"/>
        <w:rPr>
          <w:rFonts w:cstheme="minorHAnsi"/>
        </w:rPr>
      </w:pPr>
    </w:p>
    <w:p w14:paraId="453689CB" w14:textId="3A353DBD" w:rsidR="002767FA" w:rsidRPr="00FF07BA" w:rsidRDefault="002767FA" w:rsidP="002767FA">
      <w:pPr>
        <w:spacing w:line="240" w:lineRule="auto"/>
        <w:jc w:val="both"/>
        <w:rPr>
          <w:rFonts w:cstheme="minorHAnsi"/>
        </w:rPr>
      </w:pPr>
      <w:r w:rsidRPr="00FF07BA">
        <w:rPr>
          <w:rFonts w:cstheme="minorHAnsi"/>
        </w:rPr>
        <w:t xml:space="preserve">Y para que conste, </w:t>
      </w:r>
      <w:r w:rsidR="000F513B">
        <w:rPr>
          <w:rFonts w:cstheme="minorHAnsi"/>
        </w:rPr>
        <w:t>firmado electrónicamente</w:t>
      </w:r>
      <w:r w:rsidRPr="00FF07BA">
        <w:rPr>
          <w:rFonts w:cstheme="minorHAnsi"/>
        </w:rPr>
        <w:t xml:space="preserve">, </w:t>
      </w:r>
    </w:p>
    <w:p w14:paraId="5851111A" w14:textId="77777777" w:rsidR="002767FA" w:rsidRPr="00FF07BA" w:rsidRDefault="002767FA" w:rsidP="002767FA">
      <w:pPr>
        <w:spacing w:line="240" w:lineRule="auto"/>
        <w:jc w:val="both"/>
        <w:rPr>
          <w:rFonts w:cstheme="minorHAnsi"/>
          <w:b/>
        </w:rPr>
      </w:pPr>
    </w:p>
    <w:p w14:paraId="3D43BF36" w14:textId="7C8266CF" w:rsidR="00683066" w:rsidRPr="00FD3762" w:rsidRDefault="002767FA" w:rsidP="00FD3762">
      <w:pPr>
        <w:spacing w:line="240" w:lineRule="auto"/>
        <w:jc w:val="both"/>
        <w:rPr>
          <w:rFonts w:cstheme="minorHAnsi"/>
          <w:highlight w:val="lightGray"/>
        </w:rPr>
      </w:pPr>
      <w:r w:rsidRPr="00FF07BA">
        <w:rPr>
          <w:rFonts w:cstheme="minorHAnsi"/>
        </w:rPr>
        <w:lastRenderedPageBreak/>
        <w:t xml:space="preserve">En ___________________ , a </w:t>
      </w:r>
      <w:r w:rsidRPr="00FF07BA">
        <w:rPr>
          <w:rFonts w:cstheme="minorHAnsi"/>
          <w:highlight w:val="lightGray"/>
        </w:rPr>
        <w:t>xx</w:t>
      </w:r>
      <w:r w:rsidRPr="00FF07BA">
        <w:rPr>
          <w:rFonts w:cstheme="minorHAnsi"/>
        </w:rPr>
        <w:t xml:space="preserve"> de </w:t>
      </w:r>
      <w:r w:rsidRPr="00FF07BA">
        <w:rPr>
          <w:rFonts w:cstheme="minorHAnsi"/>
          <w:highlight w:val="lightGray"/>
        </w:rPr>
        <w:t>xxxx</w:t>
      </w:r>
      <w:r w:rsidRPr="00FF07BA">
        <w:rPr>
          <w:rFonts w:cstheme="minorHAnsi"/>
        </w:rPr>
        <w:t xml:space="preserve"> de </w:t>
      </w:r>
      <w:r w:rsidRPr="00FF07BA">
        <w:rPr>
          <w:rFonts w:cstheme="minorHAnsi"/>
          <w:highlight w:val="lightGray"/>
        </w:rPr>
        <w:t>20xx</w:t>
      </w:r>
    </w:p>
    <w:p w14:paraId="54A8EED1" w14:textId="22E22DD3" w:rsidR="002767FA" w:rsidRPr="009E27D3" w:rsidRDefault="002767FA" w:rsidP="002767FA">
      <w:pPr>
        <w:pStyle w:val="EJIE-Titulo2"/>
      </w:pPr>
      <w:bookmarkStart w:id="306" w:name="_Toc469478567"/>
      <w:r w:rsidRPr="009E27D3">
        <w:tab/>
      </w:r>
      <w:bookmarkStart w:id="307" w:name="_Toc535484420"/>
      <w:bookmarkStart w:id="308" w:name="_Toc6401263"/>
      <w:bookmarkStart w:id="309" w:name="_Toc224597171"/>
      <w:r w:rsidRPr="009E27D3">
        <w:t xml:space="preserve">ANEXO III </w:t>
      </w:r>
      <w:r w:rsidR="000A27C0">
        <w:t xml:space="preserve">- </w:t>
      </w:r>
      <w:r w:rsidRPr="009E27D3">
        <w:t>IGUALDAD ENTRE HOMBRES Y MUJERES</w:t>
      </w:r>
      <w:bookmarkEnd w:id="306"/>
      <w:bookmarkEnd w:id="307"/>
      <w:bookmarkEnd w:id="308"/>
      <w:bookmarkEnd w:id="30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118"/>
        <w:gridCol w:w="1595"/>
        <w:gridCol w:w="483"/>
        <w:gridCol w:w="432"/>
        <w:gridCol w:w="1003"/>
        <w:gridCol w:w="637"/>
        <w:gridCol w:w="339"/>
        <w:gridCol w:w="2892"/>
      </w:tblGrid>
      <w:tr w:rsidR="00E52782" w:rsidRPr="00FF07BA" w14:paraId="70EA1B21" w14:textId="77777777" w:rsidTr="002767FA">
        <w:tc>
          <w:tcPr>
            <w:tcW w:w="5000" w:type="pct"/>
            <w:gridSpan w:val="9"/>
            <w:shd w:val="clear" w:color="auto" w:fill="31849B"/>
          </w:tcPr>
          <w:p w14:paraId="49FC58DE" w14:textId="77777777" w:rsidR="002767FA" w:rsidRPr="00FF07BA" w:rsidRDefault="002767FA" w:rsidP="002767FA">
            <w:pPr>
              <w:spacing w:line="240" w:lineRule="auto"/>
              <w:jc w:val="both"/>
              <w:rPr>
                <w:rFonts w:cstheme="minorHAnsi"/>
                <w:b/>
              </w:rPr>
            </w:pPr>
          </w:p>
        </w:tc>
      </w:tr>
      <w:tr w:rsidR="001524F8" w:rsidRPr="00FF07BA" w14:paraId="5F911EA0" w14:textId="77777777" w:rsidTr="007949F6">
        <w:tc>
          <w:tcPr>
            <w:tcW w:w="636" w:type="pct"/>
          </w:tcPr>
          <w:p w14:paraId="601FC310" w14:textId="77777777" w:rsidR="002767FA" w:rsidRPr="00FF07BA" w:rsidRDefault="002767FA" w:rsidP="002767FA">
            <w:pPr>
              <w:spacing w:line="240" w:lineRule="auto"/>
              <w:jc w:val="both"/>
              <w:rPr>
                <w:rFonts w:cstheme="minorHAnsi"/>
                <w:color w:val="000000"/>
              </w:rPr>
            </w:pPr>
            <w:r w:rsidRPr="00FF07BA">
              <w:rPr>
                <w:rFonts w:cstheme="minorHAnsi"/>
                <w:color w:val="000000"/>
              </w:rPr>
              <w:t>D./Dña.</w:t>
            </w:r>
          </w:p>
        </w:tc>
        <w:tc>
          <w:tcPr>
            <w:tcW w:w="2705" w:type="pct"/>
            <w:gridSpan w:val="6"/>
          </w:tcPr>
          <w:p w14:paraId="3D8B233D" w14:textId="77777777" w:rsidR="002767FA" w:rsidRPr="00FF07BA" w:rsidRDefault="002767FA" w:rsidP="002767FA">
            <w:pPr>
              <w:spacing w:line="240" w:lineRule="auto"/>
              <w:jc w:val="both"/>
              <w:rPr>
                <w:rFonts w:cstheme="minorHAnsi"/>
                <w:color w:val="000000"/>
              </w:rPr>
            </w:pPr>
          </w:p>
        </w:tc>
        <w:tc>
          <w:tcPr>
            <w:tcW w:w="1658" w:type="pct"/>
            <w:gridSpan w:val="2"/>
          </w:tcPr>
          <w:p w14:paraId="1DD3C09E" w14:textId="77777777" w:rsidR="002767FA" w:rsidRPr="00FF07BA" w:rsidRDefault="002767FA" w:rsidP="002767FA">
            <w:pPr>
              <w:spacing w:line="240" w:lineRule="auto"/>
              <w:jc w:val="both"/>
              <w:rPr>
                <w:rFonts w:cstheme="minorHAnsi"/>
                <w:color w:val="000000"/>
              </w:rPr>
            </w:pPr>
            <w:r w:rsidRPr="00FF07BA">
              <w:rPr>
                <w:rFonts w:cstheme="minorHAnsi"/>
                <w:color w:val="000000"/>
              </w:rPr>
              <w:t>DNI</w:t>
            </w:r>
          </w:p>
        </w:tc>
      </w:tr>
      <w:tr w:rsidR="00F21DB0" w:rsidRPr="00FF07BA" w14:paraId="2725CCEE" w14:textId="77777777" w:rsidTr="007949F6">
        <w:tc>
          <w:tcPr>
            <w:tcW w:w="636" w:type="pct"/>
          </w:tcPr>
          <w:p w14:paraId="5D50C6ED" w14:textId="77777777" w:rsidR="002767FA" w:rsidRPr="00FF07BA" w:rsidRDefault="002767FA" w:rsidP="002767FA">
            <w:pPr>
              <w:spacing w:line="240" w:lineRule="auto"/>
              <w:jc w:val="both"/>
              <w:rPr>
                <w:rFonts w:cstheme="minorHAnsi"/>
                <w:color w:val="000000"/>
              </w:rPr>
            </w:pPr>
            <w:r w:rsidRPr="00FF07BA">
              <w:rPr>
                <w:rFonts w:cstheme="minorHAnsi"/>
                <w:color w:val="000000"/>
              </w:rPr>
              <w:t>domicilio</w:t>
            </w:r>
          </w:p>
        </w:tc>
        <w:tc>
          <w:tcPr>
            <w:tcW w:w="1393" w:type="pct"/>
            <w:gridSpan w:val="2"/>
          </w:tcPr>
          <w:p w14:paraId="7EEC5407" w14:textId="77777777" w:rsidR="002767FA" w:rsidRPr="00FF07BA" w:rsidRDefault="002767FA" w:rsidP="002767FA">
            <w:pPr>
              <w:spacing w:line="240" w:lineRule="auto"/>
              <w:jc w:val="both"/>
              <w:rPr>
                <w:rFonts w:cstheme="minorHAnsi"/>
                <w:color w:val="000000"/>
              </w:rPr>
            </w:pPr>
          </w:p>
        </w:tc>
        <w:tc>
          <w:tcPr>
            <w:tcW w:w="1485" w:type="pct"/>
            <w:gridSpan w:val="5"/>
          </w:tcPr>
          <w:p w14:paraId="4B6079E4" w14:textId="77777777" w:rsidR="002767FA" w:rsidRPr="00FF07BA" w:rsidRDefault="002767FA" w:rsidP="002767FA">
            <w:pPr>
              <w:spacing w:line="240" w:lineRule="auto"/>
              <w:jc w:val="both"/>
              <w:rPr>
                <w:rFonts w:cstheme="minorHAnsi"/>
                <w:color w:val="000000"/>
              </w:rPr>
            </w:pPr>
            <w:r w:rsidRPr="00FF07BA">
              <w:rPr>
                <w:rFonts w:cstheme="minorHAnsi"/>
                <w:color w:val="000000"/>
              </w:rPr>
              <w:t>CP</w:t>
            </w:r>
          </w:p>
        </w:tc>
        <w:tc>
          <w:tcPr>
            <w:tcW w:w="1485" w:type="pct"/>
          </w:tcPr>
          <w:p w14:paraId="4F3108A7" w14:textId="77777777" w:rsidR="002767FA" w:rsidRPr="00FF07BA" w:rsidRDefault="002767FA" w:rsidP="002767FA">
            <w:pPr>
              <w:spacing w:line="240" w:lineRule="auto"/>
              <w:jc w:val="both"/>
              <w:rPr>
                <w:rFonts w:cstheme="minorHAnsi"/>
                <w:color w:val="000000"/>
              </w:rPr>
            </w:pPr>
            <w:r w:rsidRPr="00FF07BA">
              <w:rPr>
                <w:rFonts w:cstheme="minorHAnsi"/>
                <w:color w:val="000000"/>
              </w:rPr>
              <w:t>calle</w:t>
            </w:r>
          </w:p>
        </w:tc>
      </w:tr>
      <w:tr w:rsidR="00F45C84" w:rsidRPr="00FF07BA" w14:paraId="04BF5C7F" w14:textId="77777777" w:rsidTr="002767FA">
        <w:tc>
          <w:tcPr>
            <w:tcW w:w="5000" w:type="pct"/>
            <w:gridSpan w:val="9"/>
          </w:tcPr>
          <w:p w14:paraId="70338D44" w14:textId="77777777" w:rsidR="002767FA" w:rsidRPr="00FF07BA" w:rsidRDefault="002767FA" w:rsidP="002767FA">
            <w:pPr>
              <w:spacing w:line="240" w:lineRule="auto"/>
              <w:jc w:val="both"/>
              <w:rPr>
                <w:rFonts w:cstheme="minorHAnsi"/>
                <w:color w:val="000000"/>
              </w:rPr>
            </w:pPr>
          </w:p>
        </w:tc>
      </w:tr>
      <w:tr w:rsidR="003658C3" w:rsidRPr="00FF07BA" w14:paraId="548378D6" w14:textId="77777777" w:rsidTr="007949F6">
        <w:tc>
          <w:tcPr>
            <w:tcW w:w="2499" w:type="pct"/>
            <w:gridSpan w:val="5"/>
          </w:tcPr>
          <w:p w14:paraId="3C4C321A" w14:textId="77777777" w:rsidR="002767FA" w:rsidRPr="00FF07BA" w:rsidRDefault="002767FA" w:rsidP="002767FA">
            <w:pPr>
              <w:spacing w:line="240" w:lineRule="auto"/>
              <w:jc w:val="both"/>
              <w:rPr>
                <w:rFonts w:cstheme="minorHAnsi"/>
                <w:color w:val="000000"/>
              </w:rPr>
            </w:pPr>
            <w:r w:rsidRPr="00FF07BA">
              <w:rPr>
                <w:rFonts w:cstheme="minorHAnsi"/>
                <w:color w:val="000000"/>
              </w:rPr>
              <w:t>En nombre propio o representación de</w:t>
            </w:r>
          </w:p>
        </w:tc>
        <w:tc>
          <w:tcPr>
            <w:tcW w:w="2501" w:type="pct"/>
            <w:gridSpan w:val="4"/>
          </w:tcPr>
          <w:p w14:paraId="522AF19A" w14:textId="77777777" w:rsidR="002767FA" w:rsidRPr="00FF07BA" w:rsidRDefault="002767FA" w:rsidP="002767FA">
            <w:pPr>
              <w:spacing w:line="240" w:lineRule="auto"/>
              <w:jc w:val="both"/>
              <w:rPr>
                <w:rFonts w:cstheme="minorHAnsi"/>
                <w:color w:val="000000"/>
              </w:rPr>
            </w:pPr>
          </w:p>
        </w:tc>
      </w:tr>
      <w:tr w:rsidR="001524F8" w:rsidRPr="00FF07BA" w14:paraId="6F5C8C33" w14:textId="77777777" w:rsidTr="002767FA">
        <w:tc>
          <w:tcPr>
            <w:tcW w:w="3014" w:type="pct"/>
            <w:gridSpan w:val="6"/>
          </w:tcPr>
          <w:p w14:paraId="52BF860E" w14:textId="77777777" w:rsidR="002767FA" w:rsidRPr="00FF07BA" w:rsidRDefault="002767FA" w:rsidP="002767FA">
            <w:pPr>
              <w:spacing w:line="240" w:lineRule="auto"/>
              <w:jc w:val="both"/>
              <w:rPr>
                <w:rFonts w:cstheme="minorHAnsi"/>
                <w:color w:val="000000"/>
              </w:rPr>
            </w:pPr>
          </w:p>
        </w:tc>
        <w:tc>
          <w:tcPr>
            <w:tcW w:w="501" w:type="pct"/>
            <w:gridSpan w:val="2"/>
          </w:tcPr>
          <w:p w14:paraId="18869889" w14:textId="77777777" w:rsidR="002767FA" w:rsidRPr="00FF07BA" w:rsidRDefault="002767FA" w:rsidP="002767FA">
            <w:pPr>
              <w:spacing w:line="240" w:lineRule="auto"/>
              <w:jc w:val="both"/>
              <w:rPr>
                <w:rFonts w:cstheme="minorHAnsi"/>
                <w:color w:val="000000"/>
              </w:rPr>
            </w:pPr>
            <w:r w:rsidRPr="00FF07BA">
              <w:rPr>
                <w:rFonts w:cstheme="minorHAnsi"/>
                <w:color w:val="000000"/>
              </w:rPr>
              <w:t>C.I.F.</w:t>
            </w:r>
          </w:p>
        </w:tc>
        <w:tc>
          <w:tcPr>
            <w:tcW w:w="1485" w:type="pct"/>
          </w:tcPr>
          <w:p w14:paraId="7E968440" w14:textId="77777777" w:rsidR="002767FA" w:rsidRPr="00FF07BA" w:rsidRDefault="002767FA" w:rsidP="002767FA">
            <w:pPr>
              <w:spacing w:line="240" w:lineRule="auto"/>
              <w:jc w:val="both"/>
              <w:rPr>
                <w:rFonts w:cstheme="minorHAnsi"/>
                <w:color w:val="000000"/>
              </w:rPr>
            </w:pPr>
          </w:p>
        </w:tc>
      </w:tr>
      <w:tr w:rsidR="003658C3" w:rsidRPr="00FF07BA" w14:paraId="3FCF00A8" w14:textId="77777777" w:rsidTr="007949F6">
        <w:tc>
          <w:tcPr>
            <w:tcW w:w="2499" w:type="pct"/>
            <w:gridSpan w:val="5"/>
          </w:tcPr>
          <w:p w14:paraId="4C7B7198" w14:textId="77777777" w:rsidR="002767FA" w:rsidRPr="00FF07BA" w:rsidRDefault="002767FA" w:rsidP="002767FA">
            <w:pPr>
              <w:spacing w:line="240" w:lineRule="auto"/>
              <w:jc w:val="both"/>
              <w:rPr>
                <w:rFonts w:cstheme="minorHAnsi"/>
                <w:color w:val="000000"/>
              </w:rPr>
            </w:pPr>
            <w:r w:rsidRPr="00FF07BA">
              <w:rPr>
                <w:rFonts w:cstheme="minorHAnsi"/>
                <w:color w:val="000000"/>
              </w:rPr>
              <w:t>Domicilio a efectos de notificaciones</w:t>
            </w:r>
          </w:p>
        </w:tc>
        <w:tc>
          <w:tcPr>
            <w:tcW w:w="2501" w:type="pct"/>
            <w:gridSpan w:val="4"/>
          </w:tcPr>
          <w:p w14:paraId="36C1B1CE" w14:textId="77777777" w:rsidR="002767FA" w:rsidRPr="00FF07BA" w:rsidRDefault="002767FA" w:rsidP="002767FA">
            <w:pPr>
              <w:spacing w:line="240" w:lineRule="auto"/>
              <w:jc w:val="both"/>
              <w:rPr>
                <w:rFonts w:cstheme="minorHAnsi"/>
                <w:color w:val="000000"/>
              </w:rPr>
            </w:pPr>
          </w:p>
        </w:tc>
      </w:tr>
      <w:tr w:rsidR="003658C3" w:rsidRPr="00FF07BA" w14:paraId="3E458265" w14:textId="77777777" w:rsidTr="002767FA">
        <w:tc>
          <w:tcPr>
            <w:tcW w:w="2277" w:type="pct"/>
            <w:gridSpan w:val="4"/>
          </w:tcPr>
          <w:p w14:paraId="0358F830" w14:textId="77777777" w:rsidR="002767FA" w:rsidRPr="00FF07BA" w:rsidRDefault="002767FA" w:rsidP="002767FA">
            <w:pPr>
              <w:spacing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07360409" w14:textId="77777777" w:rsidR="002767FA" w:rsidRPr="00FF07BA" w:rsidRDefault="002767FA" w:rsidP="002767FA">
            <w:pPr>
              <w:spacing w:line="240" w:lineRule="auto"/>
              <w:jc w:val="both"/>
              <w:rPr>
                <w:rFonts w:cstheme="minorHAnsi"/>
                <w:color w:val="000000"/>
              </w:rPr>
            </w:pPr>
          </w:p>
        </w:tc>
      </w:tr>
      <w:tr w:rsidR="003658C3" w:rsidRPr="00FF07BA" w14:paraId="3419DBCB" w14:textId="77777777" w:rsidTr="007949F6">
        <w:tc>
          <w:tcPr>
            <w:tcW w:w="1210" w:type="pct"/>
            <w:gridSpan w:val="2"/>
            <w:tcBorders>
              <w:bottom w:val="single" w:sz="4" w:space="0" w:color="auto"/>
            </w:tcBorders>
          </w:tcPr>
          <w:p w14:paraId="0BA82E38" w14:textId="77777777" w:rsidR="002767FA" w:rsidRPr="00FF07BA" w:rsidRDefault="002767FA" w:rsidP="002767FA">
            <w:pPr>
              <w:spacing w:line="240" w:lineRule="auto"/>
              <w:jc w:val="both"/>
              <w:rPr>
                <w:rFonts w:cstheme="minorHAnsi"/>
                <w:color w:val="000000"/>
              </w:rPr>
            </w:pPr>
            <w:r w:rsidRPr="00FF07BA">
              <w:rPr>
                <w:rFonts w:cstheme="minorHAnsi"/>
                <w:color w:val="000000"/>
              </w:rPr>
              <w:t>Correo electrónico</w:t>
            </w:r>
          </w:p>
        </w:tc>
        <w:tc>
          <w:tcPr>
            <w:tcW w:w="3790" w:type="pct"/>
            <w:gridSpan w:val="7"/>
            <w:tcBorders>
              <w:bottom w:val="single" w:sz="4" w:space="0" w:color="auto"/>
            </w:tcBorders>
          </w:tcPr>
          <w:p w14:paraId="4E01BF6F" w14:textId="77777777" w:rsidR="002767FA" w:rsidRPr="00FF07BA" w:rsidRDefault="002767FA" w:rsidP="002767FA">
            <w:pPr>
              <w:spacing w:line="240" w:lineRule="auto"/>
              <w:jc w:val="both"/>
              <w:rPr>
                <w:rFonts w:cstheme="minorHAnsi"/>
                <w:color w:val="000000"/>
              </w:rPr>
            </w:pPr>
          </w:p>
        </w:tc>
      </w:tr>
    </w:tbl>
    <w:p w14:paraId="5F11C5BF" w14:textId="77777777" w:rsidR="002767FA" w:rsidRPr="00FF07BA" w:rsidRDefault="002767FA" w:rsidP="00EA18F7">
      <w:pPr>
        <w:spacing w:after="0" w:line="240" w:lineRule="auto"/>
        <w:rPr>
          <w:rFonts w:cstheme="minorHAnsi"/>
          <w:b/>
        </w:rPr>
      </w:pPr>
    </w:p>
    <w:p w14:paraId="15188D8D" w14:textId="77777777" w:rsidR="003E4831" w:rsidRPr="00FF07BA" w:rsidRDefault="003E4831" w:rsidP="003E4831">
      <w:pPr>
        <w:spacing w:line="240" w:lineRule="auto"/>
        <w:jc w:val="center"/>
        <w:rPr>
          <w:rFonts w:cstheme="minorHAnsi"/>
          <w:b/>
        </w:rPr>
      </w:pPr>
      <w:r w:rsidRPr="00FF07BA">
        <w:rPr>
          <w:rFonts w:cstheme="minorHAnsi"/>
          <w:b/>
        </w:rPr>
        <w:t>DECLARO</w:t>
      </w:r>
    </w:p>
    <w:p w14:paraId="7C2F9C2A" w14:textId="77777777" w:rsidR="0033358D" w:rsidRPr="00A65D97" w:rsidRDefault="0033358D" w:rsidP="00D61CD3">
      <w:pPr>
        <w:pStyle w:val="Prrafodelista"/>
        <w:numPr>
          <w:ilvl w:val="0"/>
          <w:numId w:val="5"/>
        </w:numPr>
        <w:spacing w:after="0" w:line="240" w:lineRule="auto"/>
        <w:ind w:left="360"/>
        <w:contextualSpacing w:val="0"/>
        <w:jc w:val="both"/>
        <w:rPr>
          <w:rFonts w:cstheme="minorHAnsi"/>
        </w:rPr>
      </w:pPr>
      <w:r w:rsidRPr="00FF07BA">
        <w:rPr>
          <w:rFonts w:eastAsia="Arial Unicode MS" w:cstheme="minorHAnsi"/>
        </w:rPr>
        <w:t>Que para la prestación de los servicios/</w:t>
      </w:r>
      <w:r w:rsidRPr="00A65D97">
        <w:rPr>
          <w:rFonts w:eastAsia="Arial Unicode MS" w:cstheme="minorHAnsi"/>
        </w:rPr>
        <w:t>suministros objeto del presente expediente, la empresa a la que represento, cumple con lo establecido en el artículo 2 del Real Decreto 901/2020</w:t>
      </w:r>
      <w:r w:rsidRPr="00A65D97">
        <w:rPr>
          <w:rFonts w:cstheme="minorHAnsi"/>
        </w:rPr>
        <w:t xml:space="preserve">. </w:t>
      </w:r>
    </w:p>
    <w:p w14:paraId="4986F49D" w14:textId="77777777" w:rsidR="0033358D" w:rsidRPr="00A65D97" w:rsidRDefault="0033358D" w:rsidP="00A65D97">
      <w:pPr>
        <w:pStyle w:val="Prrafodelista"/>
        <w:spacing w:line="240" w:lineRule="auto"/>
        <w:ind w:left="360"/>
        <w:jc w:val="both"/>
        <w:rPr>
          <w:rFonts w:cstheme="minorHAnsi"/>
        </w:rPr>
      </w:pPr>
    </w:p>
    <w:p w14:paraId="59630087" w14:textId="77777777" w:rsidR="0033358D" w:rsidRPr="00A65D97" w:rsidRDefault="0033358D" w:rsidP="00D61CD3">
      <w:pPr>
        <w:pStyle w:val="Prrafodelista"/>
        <w:numPr>
          <w:ilvl w:val="0"/>
          <w:numId w:val="5"/>
        </w:numPr>
        <w:spacing w:after="0" w:line="240" w:lineRule="auto"/>
        <w:ind w:left="360"/>
        <w:contextualSpacing w:val="0"/>
        <w:jc w:val="both"/>
        <w:rPr>
          <w:rFonts w:cstheme="minorHAnsi"/>
        </w:rPr>
      </w:pPr>
      <w:r w:rsidRPr="00A65D97">
        <w:rPr>
          <w:rFonts w:cstheme="minorHAnsi"/>
        </w:rPr>
        <w:t>Que la empresa a la que represento, para el presente expediente, cuenta con _____</w:t>
      </w:r>
      <w:r w:rsidRPr="00A65D97">
        <w:rPr>
          <w:rStyle w:val="Refdenotaalpie"/>
          <w:rFonts w:cstheme="minorHAnsi"/>
        </w:rPr>
        <w:footnoteReference w:id="11"/>
      </w:r>
      <w:r w:rsidRPr="00A65D97">
        <w:rPr>
          <w:rFonts w:cstheme="minorHAnsi"/>
        </w:rPr>
        <w:t xml:space="preserve"> empleados en plantilla, y cuentan con ese nº de empleados desde ______________ (fecha).</w:t>
      </w:r>
    </w:p>
    <w:p w14:paraId="0020F92B" w14:textId="77777777" w:rsidR="0033358D" w:rsidRPr="00A65D97" w:rsidRDefault="0033358D" w:rsidP="00A65D97">
      <w:pPr>
        <w:pStyle w:val="Prrafodelista"/>
        <w:ind w:left="360"/>
        <w:jc w:val="both"/>
        <w:rPr>
          <w:rFonts w:cstheme="minorHAnsi"/>
        </w:rPr>
      </w:pPr>
    </w:p>
    <w:p w14:paraId="7E41C506" w14:textId="43457104" w:rsidR="0033358D" w:rsidRPr="00A65D97" w:rsidRDefault="00A65D97" w:rsidP="00D61CD3">
      <w:pPr>
        <w:pStyle w:val="Prrafodelista"/>
        <w:numPr>
          <w:ilvl w:val="0"/>
          <w:numId w:val="5"/>
        </w:numPr>
        <w:spacing w:after="0" w:line="240" w:lineRule="auto"/>
        <w:ind w:left="360"/>
        <w:contextualSpacing w:val="0"/>
        <w:jc w:val="both"/>
        <w:rPr>
          <w:rFonts w:cstheme="minorHAnsi"/>
        </w:rPr>
      </w:pPr>
      <w:r w:rsidRPr="00A65D97">
        <w:rPr>
          <w:rFonts w:cstheme="minorHAnsi"/>
        </w:rPr>
        <w:t xml:space="preserve">Que, en el momento de acreditar </w:t>
      </w:r>
      <w:r w:rsidR="0033358D" w:rsidRPr="00A65D97">
        <w:rPr>
          <w:rFonts w:cstheme="minorHAnsi"/>
        </w:rPr>
        <w:t>de acreditar la solvencia, se aportará la siguiente documentación</w:t>
      </w:r>
      <w:r w:rsidRPr="00A65D97">
        <w:rPr>
          <w:rStyle w:val="Refdenotaalpie"/>
          <w:rFonts w:cstheme="minorHAnsi"/>
        </w:rPr>
        <w:footnoteReference w:id="12"/>
      </w:r>
      <w:r w:rsidR="0033358D" w:rsidRPr="00A65D97">
        <w:rPr>
          <w:rFonts w:cstheme="minorHAnsi"/>
        </w:rPr>
        <w:t xml:space="preserve"> por la empresa propuesta como adjudicataria:</w:t>
      </w:r>
    </w:p>
    <w:p w14:paraId="3C3070DB" w14:textId="77777777" w:rsidR="0033358D" w:rsidRPr="00A65D97" w:rsidRDefault="0033358D" w:rsidP="00A65D97">
      <w:pPr>
        <w:pStyle w:val="Prrafodelista"/>
        <w:ind w:left="360"/>
        <w:jc w:val="both"/>
        <w:rPr>
          <w:rFonts w:cstheme="minorHAnsi"/>
        </w:rPr>
      </w:pPr>
    </w:p>
    <w:p w14:paraId="29664BAA" w14:textId="77777777" w:rsidR="0033358D" w:rsidRPr="00A65D97" w:rsidRDefault="0033358D" w:rsidP="00300E87">
      <w:pPr>
        <w:pStyle w:val="Prrafodelista"/>
        <w:numPr>
          <w:ilvl w:val="1"/>
          <w:numId w:val="13"/>
        </w:numPr>
        <w:jc w:val="both"/>
        <w:rPr>
          <w:rFonts w:cstheme="minorHAnsi"/>
        </w:rPr>
      </w:pPr>
      <w:r w:rsidRPr="00A65D97">
        <w:rPr>
          <w:rFonts w:cstheme="minorHAnsi"/>
        </w:rPr>
        <w:t xml:space="preserve">En el supuesto de resultar adjudicataria, en el caso contar con una plantilla de más de 50 personas trabajadoras, o de estar incluida en los artículos 45.3 y/o 45.4 de la ley Orgánica 3/2007 de 22 de marzo, acreditaré el cumplimiento del artículo 2.2 del real Decreto 9018/2020 mediante la aportación de </w:t>
      </w:r>
      <w:r w:rsidRPr="00A65D97">
        <w:rPr>
          <w:rFonts w:cstheme="minorHAnsi"/>
          <w:lang w:val="es-ES_tradnl"/>
        </w:rPr>
        <w:t>resolución acreditativa del registro del citado plan expedida por la Autoridad Laboral competente.</w:t>
      </w:r>
    </w:p>
    <w:p w14:paraId="547184E2" w14:textId="02E80683" w:rsidR="0033358D" w:rsidRPr="00A65D97" w:rsidRDefault="0033358D" w:rsidP="00300E87">
      <w:pPr>
        <w:pStyle w:val="Prrafodelista"/>
        <w:numPr>
          <w:ilvl w:val="1"/>
          <w:numId w:val="13"/>
        </w:numPr>
        <w:jc w:val="both"/>
        <w:rPr>
          <w:rFonts w:cstheme="minorHAnsi"/>
        </w:rPr>
      </w:pPr>
      <w:r w:rsidRPr="00A65D97">
        <w:rPr>
          <w:rFonts w:cstheme="minorHAnsi"/>
        </w:rPr>
        <w:t xml:space="preserve">En el supuesto de resultar </w:t>
      </w:r>
      <w:r w:rsidR="00A65D97" w:rsidRPr="00A65D97">
        <w:rPr>
          <w:rFonts w:cstheme="minorHAnsi"/>
        </w:rPr>
        <w:t>adjudicataria</w:t>
      </w:r>
      <w:r w:rsidRPr="00A65D97">
        <w:rPr>
          <w:rFonts w:cstheme="minorHAnsi"/>
        </w:rPr>
        <w:t xml:space="preserve">, en el caso de no contar con una plantilla de más de 50 personas trabajadoras o de no estar incluida en los artículos 45.3 y 45.4 de la ley Orgánica 3/2007 de 22 de marzo, aportaré declaración, indicando en todo caso el número de personas trabajadoras </w:t>
      </w:r>
      <w:r w:rsidRPr="00A65D97">
        <w:rPr>
          <w:rFonts w:cstheme="minorHAnsi"/>
        </w:rPr>
        <w:lastRenderedPageBreak/>
        <w:t>en el momento en el momento de acreditar la solvencia y la no aplicación de los artículos 45.3 y 45.4 de la ley Orgánica 3/2007 de 22 de marzo.</w:t>
      </w:r>
    </w:p>
    <w:p w14:paraId="3E619023" w14:textId="18100045" w:rsidR="00FD3762" w:rsidRDefault="0033358D" w:rsidP="00E968C0">
      <w:pPr>
        <w:spacing w:line="240" w:lineRule="auto"/>
        <w:rPr>
          <w:rFonts w:ascii="Calibri" w:eastAsia="Times New Roman" w:hAnsi="Calibri" w:cs="Calibri"/>
          <w:b/>
          <w:caps/>
          <w:color w:val="31849B" w:themeColor="accent5" w:themeShade="BF"/>
          <w:lang w:eastAsia="es-ES"/>
        </w:rPr>
      </w:pPr>
      <w:r w:rsidRPr="00FF07BA">
        <w:rPr>
          <w:rFonts w:cstheme="minorHAnsi"/>
        </w:rPr>
        <w:t xml:space="preserve">Lo firmo, a los efectos legales oportunos, </w:t>
      </w:r>
      <w:bookmarkStart w:id="310" w:name="_Toc535484421"/>
      <w:bookmarkStart w:id="311" w:name="_Toc6401264"/>
      <w:r w:rsidR="00FD3762">
        <w:br w:type="page"/>
      </w:r>
    </w:p>
    <w:p w14:paraId="20B63F2D" w14:textId="227D5CE5" w:rsidR="002767FA" w:rsidRPr="009E27D3" w:rsidRDefault="001851FE" w:rsidP="002767FA">
      <w:pPr>
        <w:pStyle w:val="EJIE-Titulo2"/>
      </w:pPr>
      <w:r>
        <w:lastRenderedPageBreak/>
        <w:tab/>
      </w:r>
      <w:bookmarkStart w:id="312" w:name="_Toc224597172"/>
      <w:r w:rsidR="002767FA" w:rsidRPr="009E27D3">
        <w:t xml:space="preserve">ANEXO IV </w:t>
      </w:r>
      <w:bookmarkEnd w:id="310"/>
      <w:r w:rsidR="000A27C0">
        <w:t xml:space="preserve">- </w:t>
      </w:r>
      <w:r w:rsidR="002767FA" w:rsidRPr="009E27D3">
        <w:t>NOTIFICACIÓN ELECTRÓNICA</w:t>
      </w:r>
      <w:bookmarkEnd w:id="311"/>
      <w:bookmarkEnd w:id="3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711"/>
        <w:gridCol w:w="917"/>
        <w:gridCol w:w="1001"/>
        <w:gridCol w:w="976"/>
        <w:gridCol w:w="2888"/>
      </w:tblGrid>
      <w:tr w:rsidR="00E52782" w:rsidRPr="00FF07BA" w14:paraId="11942935" w14:textId="77777777" w:rsidTr="002767FA">
        <w:tc>
          <w:tcPr>
            <w:tcW w:w="5000" w:type="pct"/>
            <w:gridSpan w:val="6"/>
            <w:shd w:val="clear" w:color="auto" w:fill="31849B"/>
          </w:tcPr>
          <w:p w14:paraId="0AA25B45" w14:textId="77777777" w:rsidR="002767FA" w:rsidRPr="00FF07BA" w:rsidRDefault="002767FA" w:rsidP="002767FA">
            <w:pPr>
              <w:spacing w:line="240" w:lineRule="auto"/>
              <w:jc w:val="both"/>
              <w:rPr>
                <w:rFonts w:cstheme="minorHAnsi"/>
              </w:rPr>
            </w:pPr>
          </w:p>
        </w:tc>
      </w:tr>
      <w:tr w:rsidR="001524F8" w:rsidRPr="00FF07BA" w14:paraId="78B9AA09" w14:textId="77777777" w:rsidTr="00220A23">
        <w:tc>
          <w:tcPr>
            <w:tcW w:w="639" w:type="pct"/>
          </w:tcPr>
          <w:p w14:paraId="7BFD8023" w14:textId="77777777" w:rsidR="002767FA" w:rsidRPr="00FF07BA" w:rsidRDefault="002767FA" w:rsidP="002767FA">
            <w:pPr>
              <w:spacing w:line="240" w:lineRule="auto"/>
              <w:jc w:val="both"/>
              <w:rPr>
                <w:rFonts w:cstheme="minorHAnsi"/>
              </w:rPr>
            </w:pPr>
            <w:r w:rsidRPr="00FF07BA">
              <w:rPr>
                <w:rFonts w:cstheme="minorHAnsi"/>
              </w:rPr>
              <w:t>D./Dña.</w:t>
            </w:r>
          </w:p>
        </w:tc>
        <w:tc>
          <w:tcPr>
            <w:tcW w:w="2877" w:type="pct"/>
            <w:gridSpan w:val="4"/>
          </w:tcPr>
          <w:p w14:paraId="4729AD29" w14:textId="77777777" w:rsidR="002767FA" w:rsidRPr="00FF07BA" w:rsidRDefault="002767FA" w:rsidP="002767FA">
            <w:pPr>
              <w:spacing w:line="240" w:lineRule="auto"/>
              <w:jc w:val="both"/>
              <w:rPr>
                <w:rFonts w:cstheme="minorHAnsi"/>
              </w:rPr>
            </w:pPr>
          </w:p>
        </w:tc>
        <w:tc>
          <w:tcPr>
            <w:tcW w:w="1483" w:type="pct"/>
          </w:tcPr>
          <w:p w14:paraId="24E4CDD8" w14:textId="77777777" w:rsidR="002767FA" w:rsidRPr="00FF07BA" w:rsidRDefault="002767FA" w:rsidP="002767FA">
            <w:pPr>
              <w:spacing w:line="240" w:lineRule="auto"/>
              <w:jc w:val="both"/>
              <w:rPr>
                <w:rFonts w:cstheme="minorHAnsi"/>
              </w:rPr>
            </w:pPr>
            <w:r w:rsidRPr="00FF07BA">
              <w:rPr>
                <w:rFonts w:cstheme="minorHAnsi"/>
              </w:rPr>
              <w:t>DNI</w:t>
            </w:r>
          </w:p>
        </w:tc>
      </w:tr>
      <w:tr w:rsidR="00A409AF" w:rsidRPr="00FF07BA" w14:paraId="26BA156C" w14:textId="77777777" w:rsidTr="00220A23">
        <w:tc>
          <w:tcPr>
            <w:tcW w:w="639" w:type="pct"/>
          </w:tcPr>
          <w:p w14:paraId="05BD21EB" w14:textId="77777777" w:rsidR="002767FA" w:rsidRPr="00FF07BA" w:rsidRDefault="002767FA" w:rsidP="002767FA">
            <w:pPr>
              <w:spacing w:line="240" w:lineRule="auto"/>
              <w:jc w:val="both"/>
              <w:rPr>
                <w:rFonts w:cstheme="minorHAnsi"/>
              </w:rPr>
            </w:pPr>
            <w:r w:rsidRPr="00FF07BA">
              <w:rPr>
                <w:rFonts w:cstheme="minorHAnsi"/>
              </w:rPr>
              <w:t>domicilio</w:t>
            </w:r>
          </w:p>
        </w:tc>
        <w:tc>
          <w:tcPr>
            <w:tcW w:w="1392" w:type="pct"/>
          </w:tcPr>
          <w:p w14:paraId="43CAF795" w14:textId="77777777" w:rsidR="002767FA" w:rsidRPr="00FF07BA" w:rsidRDefault="002767FA" w:rsidP="002767FA">
            <w:pPr>
              <w:spacing w:line="240" w:lineRule="auto"/>
              <w:jc w:val="both"/>
              <w:rPr>
                <w:rFonts w:cstheme="minorHAnsi"/>
              </w:rPr>
            </w:pPr>
          </w:p>
        </w:tc>
        <w:tc>
          <w:tcPr>
            <w:tcW w:w="1485" w:type="pct"/>
            <w:gridSpan w:val="3"/>
          </w:tcPr>
          <w:p w14:paraId="5C88E658" w14:textId="77777777" w:rsidR="002767FA" w:rsidRPr="00FF07BA" w:rsidRDefault="002767FA" w:rsidP="002767FA">
            <w:pPr>
              <w:spacing w:line="240" w:lineRule="auto"/>
              <w:jc w:val="both"/>
              <w:rPr>
                <w:rFonts w:cstheme="minorHAnsi"/>
              </w:rPr>
            </w:pPr>
            <w:r w:rsidRPr="00FF07BA">
              <w:rPr>
                <w:rFonts w:cstheme="minorHAnsi"/>
              </w:rPr>
              <w:t>CP</w:t>
            </w:r>
          </w:p>
        </w:tc>
        <w:tc>
          <w:tcPr>
            <w:tcW w:w="1483" w:type="pct"/>
          </w:tcPr>
          <w:p w14:paraId="0AF9A84C" w14:textId="77777777" w:rsidR="002767FA" w:rsidRPr="00FF07BA" w:rsidRDefault="002767FA" w:rsidP="002767FA">
            <w:pPr>
              <w:spacing w:line="240" w:lineRule="auto"/>
              <w:jc w:val="both"/>
              <w:rPr>
                <w:rFonts w:cstheme="minorHAnsi"/>
              </w:rPr>
            </w:pPr>
            <w:r w:rsidRPr="00FF07BA">
              <w:rPr>
                <w:rFonts w:cstheme="minorHAnsi"/>
              </w:rPr>
              <w:t>calle</w:t>
            </w:r>
          </w:p>
        </w:tc>
      </w:tr>
      <w:tr w:rsidR="00F45C84" w:rsidRPr="00FF07BA" w14:paraId="34D8D741" w14:textId="77777777" w:rsidTr="002767FA">
        <w:tc>
          <w:tcPr>
            <w:tcW w:w="5000" w:type="pct"/>
            <w:gridSpan w:val="6"/>
          </w:tcPr>
          <w:p w14:paraId="4BD49159" w14:textId="77777777" w:rsidR="002767FA" w:rsidRPr="00FF07BA" w:rsidRDefault="002767FA" w:rsidP="002767FA">
            <w:pPr>
              <w:spacing w:line="240" w:lineRule="auto"/>
              <w:jc w:val="both"/>
              <w:rPr>
                <w:rFonts w:cstheme="minorHAnsi"/>
              </w:rPr>
            </w:pPr>
          </w:p>
        </w:tc>
      </w:tr>
      <w:tr w:rsidR="00C5172F" w:rsidRPr="00FF07BA" w14:paraId="21EB2D98" w14:textId="77777777" w:rsidTr="002767FA">
        <w:tc>
          <w:tcPr>
            <w:tcW w:w="2502" w:type="pct"/>
            <w:gridSpan w:val="3"/>
          </w:tcPr>
          <w:p w14:paraId="7DC69CDF" w14:textId="77777777" w:rsidR="002767FA" w:rsidRPr="00FF07BA" w:rsidRDefault="002767FA" w:rsidP="002767FA">
            <w:pPr>
              <w:spacing w:line="240" w:lineRule="auto"/>
              <w:jc w:val="both"/>
              <w:rPr>
                <w:rFonts w:cstheme="minorHAnsi"/>
              </w:rPr>
            </w:pPr>
            <w:r w:rsidRPr="00FF07BA">
              <w:rPr>
                <w:rFonts w:cstheme="minorHAnsi"/>
              </w:rPr>
              <w:t>En nombre propio o representación de</w:t>
            </w:r>
          </w:p>
        </w:tc>
        <w:tc>
          <w:tcPr>
            <w:tcW w:w="2498" w:type="pct"/>
            <w:gridSpan w:val="3"/>
          </w:tcPr>
          <w:p w14:paraId="477D030F" w14:textId="77777777" w:rsidR="002767FA" w:rsidRPr="00FF07BA" w:rsidRDefault="002767FA" w:rsidP="002767FA">
            <w:pPr>
              <w:spacing w:line="240" w:lineRule="auto"/>
              <w:jc w:val="both"/>
              <w:rPr>
                <w:rFonts w:cstheme="minorHAnsi"/>
              </w:rPr>
            </w:pPr>
          </w:p>
        </w:tc>
      </w:tr>
      <w:tr w:rsidR="0022075A" w:rsidRPr="00FF07BA" w14:paraId="216637D5" w14:textId="77777777" w:rsidTr="002767FA">
        <w:tc>
          <w:tcPr>
            <w:tcW w:w="3016" w:type="pct"/>
            <w:gridSpan w:val="4"/>
          </w:tcPr>
          <w:p w14:paraId="5640DD36" w14:textId="77777777" w:rsidR="002767FA" w:rsidRPr="00FF07BA" w:rsidRDefault="002767FA" w:rsidP="002767FA">
            <w:pPr>
              <w:spacing w:line="240" w:lineRule="auto"/>
              <w:jc w:val="both"/>
              <w:rPr>
                <w:rFonts w:cstheme="minorHAnsi"/>
              </w:rPr>
            </w:pPr>
          </w:p>
        </w:tc>
        <w:tc>
          <w:tcPr>
            <w:tcW w:w="501" w:type="pct"/>
          </w:tcPr>
          <w:p w14:paraId="117334EA" w14:textId="77777777" w:rsidR="002767FA" w:rsidRPr="00FF07BA" w:rsidRDefault="002767FA" w:rsidP="002767FA">
            <w:pPr>
              <w:spacing w:line="240" w:lineRule="auto"/>
              <w:jc w:val="both"/>
              <w:rPr>
                <w:rFonts w:cstheme="minorHAnsi"/>
              </w:rPr>
            </w:pPr>
            <w:r w:rsidRPr="00FF07BA">
              <w:rPr>
                <w:rFonts w:cstheme="minorHAnsi"/>
              </w:rPr>
              <w:t>C.I.F.</w:t>
            </w:r>
          </w:p>
        </w:tc>
        <w:tc>
          <w:tcPr>
            <w:tcW w:w="1483" w:type="pct"/>
          </w:tcPr>
          <w:p w14:paraId="0BC1B5C0" w14:textId="77777777" w:rsidR="002767FA" w:rsidRPr="00FF07BA" w:rsidRDefault="002767FA" w:rsidP="002767FA">
            <w:pPr>
              <w:spacing w:line="240" w:lineRule="auto"/>
              <w:jc w:val="both"/>
              <w:rPr>
                <w:rFonts w:cstheme="minorHAnsi"/>
              </w:rPr>
            </w:pPr>
          </w:p>
        </w:tc>
      </w:tr>
      <w:tr w:rsidR="003A081E" w:rsidRPr="00FF07BA" w14:paraId="34E172F8" w14:textId="77777777">
        <w:tc>
          <w:tcPr>
            <w:tcW w:w="5000" w:type="pct"/>
            <w:gridSpan w:val="6"/>
            <w:tcBorders>
              <w:bottom w:val="single" w:sz="4" w:space="0" w:color="auto"/>
            </w:tcBorders>
          </w:tcPr>
          <w:p w14:paraId="7B9D0A2C" w14:textId="77777777" w:rsidR="00220A23" w:rsidRPr="00FF07BA" w:rsidRDefault="00220A23">
            <w:pPr>
              <w:pStyle w:val="Default"/>
              <w:jc w:val="both"/>
              <w:rPr>
                <w:rFonts w:asciiTheme="minorHAnsi" w:hAnsiTheme="minorHAnsi" w:cstheme="minorHAnsi"/>
                <w:color w:val="auto"/>
                <w:sz w:val="22"/>
                <w:szCs w:val="22"/>
              </w:rPr>
            </w:pPr>
            <w:r w:rsidRPr="00FF07BA">
              <w:rPr>
                <w:rFonts w:asciiTheme="minorHAnsi" w:hAnsiTheme="minorHAnsi" w:cstheme="minorHAnsi"/>
                <w:color w:val="auto"/>
                <w:sz w:val="22"/>
                <w:szCs w:val="22"/>
              </w:rPr>
              <w:t xml:space="preserve">Teniendo en cuenta lo establecido en la disposición adicional decimoquinta de la Ley 9/2017, </w:t>
            </w:r>
            <w:r w:rsidRPr="00FF07BA">
              <w:rPr>
                <w:rFonts w:asciiTheme="minorHAnsi" w:eastAsia="Arial Unicode MS" w:hAnsiTheme="minorHAnsi" w:cstheme="minorHAnsi"/>
                <w:color w:val="auto"/>
                <w:sz w:val="22"/>
                <w:szCs w:val="22"/>
              </w:rPr>
              <w:t xml:space="preserve">de 8 de noviembre, de Contratos del Sector Público, por la que se transponen al ordenamiento jurídico español las Directivas del Parlamento Europeo y del Consejo 2014/23/UE y 2014/24/UE, de 26 de febrero de 2014,  </w:t>
            </w:r>
          </w:p>
          <w:p w14:paraId="529C37F0" w14:textId="77777777" w:rsidR="00220A23" w:rsidRPr="00FF07BA" w:rsidRDefault="00220A23">
            <w:pPr>
              <w:spacing w:line="240" w:lineRule="auto"/>
              <w:jc w:val="both"/>
              <w:rPr>
                <w:rFonts w:cstheme="minorHAnsi"/>
              </w:rPr>
            </w:pPr>
          </w:p>
          <w:p w14:paraId="4E1AD910" w14:textId="77777777" w:rsidR="00220A23" w:rsidRPr="00FF07BA" w:rsidRDefault="00220A23">
            <w:pPr>
              <w:spacing w:line="240" w:lineRule="auto"/>
              <w:jc w:val="center"/>
              <w:rPr>
                <w:rFonts w:cstheme="minorHAnsi"/>
                <w:b/>
              </w:rPr>
            </w:pPr>
            <w:r w:rsidRPr="00FF07BA">
              <w:rPr>
                <w:rFonts w:cstheme="minorHAnsi"/>
                <w:b/>
              </w:rPr>
              <w:t>ACEPTO Y ADMITO</w:t>
            </w:r>
          </w:p>
          <w:p w14:paraId="0E22A665" w14:textId="77777777" w:rsidR="00E177F4" w:rsidRDefault="00220A23" w:rsidP="00E177F4">
            <w:pPr>
              <w:pStyle w:val="Prrafodelista"/>
              <w:numPr>
                <w:ilvl w:val="0"/>
                <w:numId w:val="8"/>
              </w:numPr>
              <w:spacing w:before="120" w:after="120" w:line="240" w:lineRule="auto"/>
              <w:ind w:left="448" w:hanging="284"/>
              <w:contextualSpacing w:val="0"/>
              <w:jc w:val="both"/>
              <w:rPr>
                <w:rFonts w:cstheme="minorHAnsi"/>
              </w:rPr>
            </w:pPr>
            <w:r w:rsidRPr="00FF07BA">
              <w:rPr>
                <w:rFonts w:cstheme="minorHAnsi"/>
              </w:rPr>
              <w:t>Que las notificaciones se realicen por medios informáticos, electrónicos o telemáticos durante la tramitación del presente expediente de contratación.</w:t>
            </w:r>
          </w:p>
          <w:p w14:paraId="128A4871" w14:textId="77777777" w:rsidR="00E177F4" w:rsidRDefault="00220A23" w:rsidP="00E177F4">
            <w:pPr>
              <w:pStyle w:val="Prrafodelista"/>
              <w:numPr>
                <w:ilvl w:val="0"/>
                <w:numId w:val="8"/>
              </w:numPr>
              <w:spacing w:before="120" w:after="120" w:line="240" w:lineRule="auto"/>
              <w:ind w:left="448" w:hanging="284"/>
              <w:contextualSpacing w:val="0"/>
              <w:jc w:val="both"/>
              <w:rPr>
                <w:rFonts w:cstheme="minorHAnsi"/>
              </w:rPr>
            </w:pPr>
            <w:r w:rsidRPr="00E177F4">
              <w:rPr>
                <w:rFonts w:cstheme="minorHAnsi"/>
              </w:rPr>
              <w:t xml:space="preserve">El régimen de notificaciones en el contexto de los procedimientos de contratación de EJIE es el que incorpora la </w:t>
            </w:r>
            <w:r w:rsidRPr="00E177F4">
              <w:rPr>
                <w:rFonts w:cstheme="minorHAnsi"/>
                <w:b/>
                <w:bCs/>
              </w:rPr>
              <w:t>Plataforma KontratazioA</w:t>
            </w:r>
            <w:r w:rsidRPr="00E177F4">
              <w:rPr>
                <w:rFonts w:cstheme="minorHAnsi"/>
              </w:rPr>
              <w:t>, y que garantiza el derecho de defensa de los interesados y el que respeta las disposiciones legales en materia de notificaciones electrónica, y en concreto lo establecido en la Disposición Adicional decimoquinta de la LCSP.</w:t>
            </w:r>
          </w:p>
          <w:p w14:paraId="51409002" w14:textId="170A4AFB" w:rsidR="00220A23" w:rsidRPr="00E177F4" w:rsidRDefault="00220A23" w:rsidP="00336D8A">
            <w:pPr>
              <w:pStyle w:val="Prrafodelista"/>
              <w:numPr>
                <w:ilvl w:val="0"/>
                <w:numId w:val="8"/>
              </w:numPr>
              <w:spacing w:before="120" w:after="240" w:line="240" w:lineRule="auto"/>
              <w:ind w:left="448" w:hanging="284"/>
              <w:contextualSpacing w:val="0"/>
              <w:jc w:val="both"/>
              <w:rPr>
                <w:rFonts w:cstheme="minorHAnsi"/>
              </w:rPr>
            </w:pPr>
            <w:r w:rsidRPr="00E177F4">
              <w:rPr>
                <w:rFonts w:cstheme="minorHAnsi"/>
              </w:rPr>
              <w:t>Adicionalmente designo como correo electrónico para contactos exclusivamente relacionados con el expediente de contratación al que hace referencia, el siguiente:</w:t>
            </w:r>
          </w:p>
        </w:tc>
      </w:tr>
      <w:tr w:rsidR="00E52782" w:rsidRPr="00FF07BA" w14:paraId="7F5760C6" w14:textId="77777777" w:rsidTr="002767FA">
        <w:tc>
          <w:tcPr>
            <w:tcW w:w="5000" w:type="pct"/>
            <w:gridSpan w:val="6"/>
            <w:shd w:val="clear" w:color="auto" w:fill="B6DDE8"/>
          </w:tcPr>
          <w:p w14:paraId="0291C196" w14:textId="77777777" w:rsidR="002767FA" w:rsidRPr="00FF07BA" w:rsidRDefault="002767FA" w:rsidP="002767FA">
            <w:pPr>
              <w:spacing w:line="240" w:lineRule="auto"/>
              <w:jc w:val="both"/>
              <w:rPr>
                <w:rFonts w:cstheme="minorHAnsi"/>
              </w:rPr>
            </w:pPr>
          </w:p>
          <w:p w14:paraId="2CBC3FE1" w14:textId="77777777" w:rsidR="002767FA" w:rsidRPr="00FF07BA" w:rsidRDefault="002767FA" w:rsidP="002767FA">
            <w:pPr>
              <w:spacing w:line="240" w:lineRule="auto"/>
              <w:jc w:val="both"/>
              <w:rPr>
                <w:rFonts w:cstheme="minorHAnsi"/>
              </w:rPr>
            </w:pPr>
            <w:r w:rsidRPr="00FF07BA">
              <w:rPr>
                <w:rFonts w:cstheme="minorHAnsi"/>
              </w:rPr>
              <w:t>DIRECCIÓN DE CORREO-E: ____________________________________________</w:t>
            </w:r>
          </w:p>
          <w:p w14:paraId="4CEB70E8" w14:textId="77777777" w:rsidR="002767FA" w:rsidRPr="00FF07BA" w:rsidRDefault="002767FA" w:rsidP="002767FA">
            <w:pPr>
              <w:spacing w:line="240" w:lineRule="auto"/>
              <w:jc w:val="both"/>
              <w:rPr>
                <w:rFonts w:cstheme="minorHAnsi"/>
              </w:rPr>
            </w:pPr>
          </w:p>
        </w:tc>
      </w:tr>
      <w:tr w:rsidR="00E52782" w:rsidRPr="00FF07BA" w14:paraId="6CABC510" w14:textId="77777777" w:rsidTr="002767FA">
        <w:tc>
          <w:tcPr>
            <w:tcW w:w="5000" w:type="pct"/>
            <w:gridSpan w:val="6"/>
            <w:shd w:val="clear" w:color="auto" w:fill="31849B"/>
          </w:tcPr>
          <w:p w14:paraId="56288CBB" w14:textId="77777777" w:rsidR="002767FA" w:rsidRPr="00FF07BA" w:rsidRDefault="002767FA" w:rsidP="002767FA">
            <w:pPr>
              <w:spacing w:line="240" w:lineRule="auto"/>
              <w:jc w:val="both"/>
              <w:rPr>
                <w:rFonts w:cstheme="minorHAnsi"/>
              </w:rPr>
            </w:pPr>
          </w:p>
        </w:tc>
      </w:tr>
    </w:tbl>
    <w:p w14:paraId="14B3DC91" w14:textId="77777777" w:rsidR="002767FA" w:rsidRPr="00FF07BA" w:rsidRDefault="002767FA" w:rsidP="002767FA">
      <w:pPr>
        <w:spacing w:line="240" w:lineRule="auto"/>
        <w:jc w:val="both"/>
        <w:rPr>
          <w:rFonts w:cstheme="minorHAnsi"/>
        </w:rPr>
      </w:pPr>
    </w:p>
    <w:p w14:paraId="532173ED" w14:textId="77777777" w:rsidR="008B4D1E" w:rsidRDefault="008B4D1E" w:rsidP="008B4D1E">
      <w:pPr>
        <w:spacing w:after="60" w:line="240" w:lineRule="auto"/>
        <w:jc w:val="both"/>
        <w:rPr>
          <w:rFonts w:cstheme="minorHAnsi"/>
        </w:rPr>
      </w:pPr>
      <w:r w:rsidRPr="00A208DB">
        <w:rPr>
          <w:rFonts w:cstheme="minorHAnsi"/>
        </w:rPr>
        <w:t xml:space="preserve">En                              </w:t>
      </w:r>
      <w:r>
        <w:rPr>
          <w:rFonts w:cstheme="minorHAnsi"/>
        </w:rPr>
        <w:t>, a      de               de 20X</w:t>
      </w:r>
      <w:r w:rsidRPr="00A208DB">
        <w:rPr>
          <w:rFonts w:cstheme="minorHAnsi"/>
        </w:rPr>
        <w:t>X.</w:t>
      </w:r>
      <w:r w:rsidRPr="00FF07BA">
        <w:rPr>
          <w:rFonts w:cstheme="minorHAnsi"/>
        </w:rPr>
        <w:tab/>
      </w:r>
    </w:p>
    <w:p w14:paraId="45692F5A" w14:textId="77777777" w:rsidR="001B6C79" w:rsidRDefault="001B6C79" w:rsidP="001B6C79">
      <w:pPr>
        <w:spacing w:line="240" w:lineRule="auto"/>
        <w:jc w:val="both"/>
        <w:rPr>
          <w:rFonts w:cstheme="minorHAnsi"/>
        </w:rPr>
      </w:pPr>
    </w:p>
    <w:p w14:paraId="6F4A6AE1" w14:textId="77777777" w:rsidR="001B6C79" w:rsidRPr="00424CA7" w:rsidRDefault="001B6C79" w:rsidP="001B6C79">
      <w:pPr>
        <w:spacing w:line="240" w:lineRule="auto"/>
        <w:jc w:val="both"/>
        <w:rPr>
          <w:rFonts w:cstheme="minorHAnsi"/>
        </w:rPr>
      </w:pPr>
      <w:r w:rsidRPr="00424CA7">
        <w:rPr>
          <w:rFonts w:cstheme="minorHAnsi"/>
        </w:rPr>
        <w:t>Firmado:</w:t>
      </w:r>
    </w:p>
    <w:p w14:paraId="14F33C1E" w14:textId="77777777" w:rsidR="001B6C79" w:rsidRDefault="001B6C79" w:rsidP="008B4D1E">
      <w:pPr>
        <w:spacing w:after="60" w:line="240" w:lineRule="auto"/>
        <w:jc w:val="both"/>
        <w:rPr>
          <w:rFonts w:cstheme="minorHAnsi"/>
        </w:rPr>
      </w:pPr>
    </w:p>
    <w:p w14:paraId="52560079" w14:textId="77777777" w:rsidR="001B6C79" w:rsidRPr="00FF07BA" w:rsidRDefault="001B6C79" w:rsidP="008B4D1E">
      <w:pPr>
        <w:spacing w:after="60" w:line="240" w:lineRule="auto"/>
        <w:jc w:val="both"/>
        <w:rPr>
          <w:rFonts w:cstheme="minorHAnsi"/>
        </w:rPr>
      </w:pPr>
    </w:p>
    <w:p w14:paraId="073015F6" w14:textId="77777777" w:rsidR="002767FA" w:rsidRDefault="002767FA" w:rsidP="002767FA">
      <w:pPr>
        <w:rPr>
          <w:rFonts w:cstheme="minorHAnsi"/>
        </w:rPr>
      </w:pPr>
    </w:p>
    <w:p w14:paraId="5AC7312B" w14:textId="77777777" w:rsidR="002767FA" w:rsidRPr="00FF07BA" w:rsidRDefault="002767FA" w:rsidP="002767FA">
      <w:pPr>
        <w:spacing w:line="240" w:lineRule="auto"/>
        <w:jc w:val="both"/>
        <w:rPr>
          <w:rFonts w:cstheme="minorHAnsi"/>
          <w:highlight w:val="red"/>
        </w:rPr>
      </w:pPr>
      <w:r w:rsidRPr="00FF07BA">
        <w:rPr>
          <w:rFonts w:cstheme="minorHAnsi"/>
          <w:highlight w:val="red"/>
        </w:rPr>
        <w:br w:type="page"/>
      </w:r>
    </w:p>
    <w:p w14:paraId="26B61E4E" w14:textId="1FE2ADF7" w:rsidR="002767FA" w:rsidRPr="009E27D3" w:rsidRDefault="001851FE" w:rsidP="002767FA">
      <w:pPr>
        <w:pStyle w:val="EJIE-Titulo2"/>
      </w:pPr>
      <w:bookmarkStart w:id="313" w:name="_Toc6401265"/>
      <w:r>
        <w:lastRenderedPageBreak/>
        <w:tab/>
      </w:r>
      <w:bookmarkStart w:id="314" w:name="_Toc224597173"/>
      <w:r w:rsidR="002767FA" w:rsidRPr="009E27D3">
        <w:t xml:space="preserve">ANEXO V </w:t>
      </w:r>
      <w:r w:rsidR="00B74630">
        <w:t xml:space="preserve">- </w:t>
      </w:r>
      <w:r w:rsidR="002767FA" w:rsidRPr="009E27D3">
        <w:t>CONFIDENCIALIDAD</w:t>
      </w:r>
      <w:bookmarkEnd w:id="313"/>
      <w:bookmarkEnd w:id="3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E52782" w:rsidRPr="00FF07BA" w14:paraId="525B22FE" w14:textId="77777777" w:rsidTr="002767FA">
        <w:tc>
          <w:tcPr>
            <w:tcW w:w="5000" w:type="pct"/>
            <w:gridSpan w:val="6"/>
            <w:shd w:val="clear" w:color="auto" w:fill="31849B"/>
          </w:tcPr>
          <w:p w14:paraId="33B56E74" w14:textId="77777777" w:rsidR="002767FA" w:rsidRPr="00FF07BA" w:rsidRDefault="002767FA" w:rsidP="002767FA">
            <w:pPr>
              <w:spacing w:line="240" w:lineRule="auto"/>
              <w:jc w:val="both"/>
              <w:rPr>
                <w:rFonts w:cstheme="minorHAnsi"/>
              </w:rPr>
            </w:pPr>
          </w:p>
        </w:tc>
      </w:tr>
      <w:tr w:rsidR="001524F8" w:rsidRPr="00FF07BA" w14:paraId="251BD7D2" w14:textId="77777777" w:rsidTr="002767FA">
        <w:tc>
          <w:tcPr>
            <w:tcW w:w="641" w:type="pct"/>
          </w:tcPr>
          <w:p w14:paraId="0D5A55B9" w14:textId="77777777" w:rsidR="002767FA" w:rsidRPr="00FF07BA" w:rsidRDefault="002767FA" w:rsidP="002767FA">
            <w:pPr>
              <w:spacing w:line="240" w:lineRule="auto"/>
              <w:jc w:val="both"/>
              <w:rPr>
                <w:rFonts w:cstheme="minorHAnsi"/>
              </w:rPr>
            </w:pPr>
            <w:r w:rsidRPr="00FF07BA">
              <w:rPr>
                <w:rFonts w:cstheme="minorHAnsi"/>
              </w:rPr>
              <w:t>D./Dña.</w:t>
            </w:r>
          </w:p>
        </w:tc>
        <w:tc>
          <w:tcPr>
            <w:tcW w:w="2875" w:type="pct"/>
            <w:gridSpan w:val="4"/>
          </w:tcPr>
          <w:p w14:paraId="5D975FD0" w14:textId="77777777" w:rsidR="002767FA" w:rsidRPr="00FF07BA" w:rsidRDefault="002767FA" w:rsidP="002767FA">
            <w:pPr>
              <w:spacing w:line="240" w:lineRule="auto"/>
              <w:jc w:val="both"/>
              <w:rPr>
                <w:rFonts w:cstheme="minorHAnsi"/>
              </w:rPr>
            </w:pPr>
          </w:p>
        </w:tc>
        <w:tc>
          <w:tcPr>
            <w:tcW w:w="1483" w:type="pct"/>
          </w:tcPr>
          <w:p w14:paraId="1343A4F4" w14:textId="77777777" w:rsidR="002767FA" w:rsidRPr="00FF07BA" w:rsidRDefault="002767FA" w:rsidP="002767FA">
            <w:pPr>
              <w:spacing w:line="240" w:lineRule="auto"/>
              <w:jc w:val="both"/>
              <w:rPr>
                <w:rFonts w:cstheme="minorHAnsi"/>
              </w:rPr>
            </w:pPr>
            <w:r w:rsidRPr="00FF07BA">
              <w:rPr>
                <w:rFonts w:cstheme="minorHAnsi"/>
              </w:rPr>
              <w:t>DNI</w:t>
            </w:r>
          </w:p>
        </w:tc>
      </w:tr>
      <w:tr w:rsidR="00A409AF" w:rsidRPr="00FF07BA" w14:paraId="0BA40528" w14:textId="77777777" w:rsidTr="002767FA">
        <w:tc>
          <w:tcPr>
            <w:tcW w:w="641" w:type="pct"/>
          </w:tcPr>
          <w:p w14:paraId="38334917" w14:textId="77777777" w:rsidR="002767FA" w:rsidRPr="00FF07BA" w:rsidRDefault="002767FA" w:rsidP="002767FA">
            <w:pPr>
              <w:spacing w:line="240" w:lineRule="auto"/>
              <w:jc w:val="both"/>
              <w:rPr>
                <w:rFonts w:cstheme="minorHAnsi"/>
              </w:rPr>
            </w:pPr>
            <w:r w:rsidRPr="00FF07BA">
              <w:rPr>
                <w:rFonts w:cstheme="minorHAnsi"/>
              </w:rPr>
              <w:t>domicilio</w:t>
            </w:r>
          </w:p>
        </w:tc>
        <w:tc>
          <w:tcPr>
            <w:tcW w:w="1392" w:type="pct"/>
          </w:tcPr>
          <w:p w14:paraId="2287BADE" w14:textId="77777777" w:rsidR="002767FA" w:rsidRPr="00FF07BA" w:rsidRDefault="002767FA" w:rsidP="002767FA">
            <w:pPr>
              <w:spacing w:line="240" w:lineRule="auto"/>
              <w:jc w:val="both"/>
              <w:rPr>
                <w:rFonts w:cstheme="minorHAnsi"/>
              </w:rPr>
            </w:pPr>
          </w:p>
        </w:tc>
        <w:tc>
          <w:tcPr>
            <w:tcW w:w="1484" w:type="pct"/>
            <w:gridSpan w:val="3"/>
          </w:tcPr>
          <w:p w14:paraId="4C18A360" w14:textId="77777777" w:rsidR="002767FA" w:rsidRPr="00FF07BA" w:rsidRDefault="002767FA" w:rsidP="002767FA">
            <w:pPr>
              <w:spacing w:line="240" w:lineRule="auto"/>
              <w:jc w:val="both"/>
              <w:rPr>
                <w:rFonts w:cstheme="minorHAnsi"/>
              </w:rPr>
            </w:pPr>
            <w:r w:rsidRPr="00FF07BA">
              <w:rPr>
                <w:rFonts w:cstheme="minorHAnsi"/>
              </w:rPr>
              <w:t>CP</w:t>
            </w:r>
          </w:p>
        </w:tc>
        <w:tc>
          <w:tcPr>
            <w:tcW w:w="1483" w:type="pct"/>
          </w:tcPr>
          <w:p w14:paraId="684073B6" w14:textId="77777777" w:rsidR="002767FA" w:rsidRPr="00FF07BA" w:rsidRDefault="002767FA" w:rsidP="002767FA">
            <w:pPr>
              <w:spacing w:line="240" w:lineRule="auto"/>
              <w:jc w:val="both"/>
              <w:rPr>
                <w:rFonts w:cstheme="minorHAnsi"/>
              </w:rPr>
            </w:pPr>
            <w:r w:rsidRPr="00FF07BA">
              <w:rPr>
                <w:rFonts w:cstheme="minorHAnsi"/>
              </w:rPr>
              <w:t>calle</w:t>
            </w:r>
          </w:p>
        </w:tc>
      </w:tr>
      <w:tr w:rsidR="00F45C84" w:rsidRPr="00FF07BA" w14:paraId="2DAB762D" w14:textId="77777777" w:rsidTr="002767FA">
        <w:tc>
          <w:tcPr>
            <w:tcW w:w="5000" w:type="pct"/>
            <w:gridSpan w:val="6"/>
          </w:tcPr>
          <w:p w14:paraId="2E66828F" w14:textId="77777777" w:rsidR="002767FA" w:rsidRPr="00FF07BA" w:rsidRDefault="002767FA" w:rsidP="002767FA">
            <w:pPr>
              <w:spacing w:line="240" w:lineRule="auto"/>
              <w:jc w:val="both"/>
              <w:rPr>
                <w:rFonts w:cstheme="minorHAnsi"/>
              </w:rPr>
            </w:pPr>
          </w:p>
        </w:tc>
      </w:tr>
      <w:tr w:rsidR="00C5172F" w:rsidRPr="00FF07BA" w14:paraId="2A36051E" w14:textId="77777777" w:rsidTr="002767FA">
        <w:tc>
          <w:tcPr>
            <w:tcW w:w="2502" w:type="pct"/>
            <w:gridSpan w:val="3"/>
          </w:tcPr>
          <w:p w14:paraId="25E1681A" w14:textId="77777777" w:rsidR="002767FA" w:rsidRPr="00FF07BA" w:rsidRDefault="002767FA" w:rsidP="002767FA">
            <w:pPr>
              <w:spacing w:line="240" w:lineRule="auto"/>
              <w:jc w:val="both"/>
              <w:rPr>
                <w:rFonts w:cstheme="minorHAnsi"/>
              </w:rPr>
            </w:pPr>
            <w:r w:rsidRPr="00FF07BA">
              <w:rPr>
                <w:rFonts w:cstheme="minorHAnsi"/>
              </w:rPr>
              <w:t>En nombre propio o representación de</w:t>
            </w:r>
          </w:p>
        </w:tc>
        <w:tc>
          <w:tcPr>
            <w:tcW w:w="2498" w:type="pct"/>
            <w:gridSpan w:val="3"/>
          </w:tcPr>
          <w:p w14:paraId="5363796C" w14:textId="77777777" w:rsidR="002767FA" w:rsidRPr="00FF07BA" w:rsidRDefault="002767FA" w:rsidP="002767FA">
            <w:pPr>
              <w:spacing w:line="240" w:lineRule="auto"/>
              <w:jc w:val="both"/>
              <w:rPr>
                <w:rFonts w:cstheme="minorHAnsi"/>
              </w:rPr>
            </w:pPr>
          </w:p>
        </w:tc>
      </w:tr>
      <w:tr w:rsidR="0022075A" w:rsidRPr="00FF07BA" w14:paraId="529455C4" w14:textId="77777777" w:rsidTr="002767FA">
        <w:tc>
          <w:tcPr>
            <w:tcW w:w="3016" w:type="pct"/>
            <w:gridSpan w:val="4"/>
          </w:tcPr>
          <w:p w14:paraId="756F246A" w14:textId="77777777" w:rsidR="002767FA" w:rsidRPr="00FF07BA" w:rsidRDefault="002767FA" w:rsidP="002767FA">
            <w:pPr>
              <w:spacing w:line="240" w:lineRule="auto"/>
              <w:jc w:val="both"/>
              <w:rPr>
                <w:rFonts w:cstheme="minorHAnsi"/>
              </w:rPr>
            </w:pPr>
          </w:p>
        </w:tc>
        <w:tc>
          <w:tcPr>
            <w:tcW w:w="501" w:type="pct"/>
          </w:tcPr>
          <w:p w14:paraId="43D4F284" w14:textId="77777777" w:rsidR="002767FA" w:rsidRPr="00FF07BA" w:rsidRDefault="002767FA" w:rsidP="002767FA">
            <w:pPr>
              <w:spacing w:line="240" w:lineRule="auto"/>
              <w:jc w:val="both"/>
              <w:rPr>
                <w:rFonts w:cstheme="minorHAnsi"/>
              </w:rPr>
            </w:pPr>
            <w:r w:rsidRPr="00FF07BA">
              <w:rPr>
                <w:rFonts w:cstheme="minorHAnsi"/>
              </w:rPr>
              <w:t>C.I.F.</w:t>
            </w:r>
          </w:p>
        </w:tc>
        <w:tc>
          <w:tcPr>
            <w:tcW w:w="1483" w:type="pct"/>
          </w:tcPr>
          <w:p w14:paraId="5B687D1B" w14:textId="77777777" w:rsidR="002767FA" w:rsidRPr="00FF07BA" w:rsidRDefault="002767FA" w:rsidP="002767FA">
            <w:pPr>
              <w:spacing w:line="240" w:lineRule="auto"/>
              <w:jc w:val="both"/>
              <w:rPr>
                <w:rFonts w:cstheme="minorHAnsi"/>
              </w:rPr>
            </w:pPr>
          </w:p>
        </w:tc>
      </w:tr>
      <w:tr w:rsidR="003A081E" w:rsidRPr="00FF07BA" w14:paraId="074896A7" w14:textId="77777777" w:rsidTr="002767FA">
        <w:tc>
          <w:tcPr>
            <w:tcW w:w="5000" w:type="pct"/>
            <w:gridSpan w:val="6"/>
            <w:tcBorders>
              <w:bottom w:val="single" w:sz="4" w:space="0" w:color="auto"/>
            </w:tcBorders>
          </w:tcPr>
          <w:p w14:paraId="1FAB1BB1" w14:textId="77777777" w:rsidR="002767FA" w:rsidRPr="00FF07BA" w:rsidRDefault="002767FA" w:rsidP="002767FA">
            <w:pPr>
              <w:spacing w:line="240" w:lineRule="auto"/>
              <w:jc w:val="center"/>
              <w:rPr>
                <w:rFonts w:cstheme="minorHAnsi"/>
                <w:b/>
              </w:rPr>
            </w:pPr>
            <w:r w:rsidRPr="00FF07BA">
              <w:rPr>
                <w:rFonts w:cstheme="minorHAnsi"/>
                <w:b/>
              </w:rPr>
              <w:t>DECLARO</w:t>
            </w:r>
          </w:p>
          <w:p w14:paraId="025226D4" w14:textId="77777777" w:rsidR="002767FA" w:rsidRPr="00FF07BA" w:rsidRDefault="002767FA" w:rsidP="002767FA">
            <w:pPr>
              <w:spacing w:after="0" w:line="240" w:lineRule="auto"/>
              <w:jc w:val="both"/>
              <w:rPr>
                <w:rFonts w:cstheme="minorHAnsi"/>
              </w:rPr>
            </w:pPr>
            <w:r w:rsidRPr="00FF07BA">
              <w:rPr>
                <w:rFonts w:cstheme="minorHAnsi"/>
              </w:rPr>
              <w:t xml:space="preserve">Que quedan </w:t>
            </w:r>
            <w:r w:rsidRPr="009E27D3">
              <w:rPr>
                <w:rFonts w:cstheme="minorHAnsi"/>
              </w:rPr>
              <w:t>establecidas</w:t>
            </w:r>
            <w:r w:rsidRPr="00FF07BA">
              <w:rPr>
                <w:rFonts w:cstheme="minorHAnsi"/>
              </w:rPr>
              <w:t xml:space="preserve"> como estrictamente confidenciales los siguientes apartados de la oferta presentada para la licitación de referencia:</w:t>
            </w:r>
          </w:p>
          <w:p w14:paraId="24A8381B" w14:textId="77777777" w:rsidR="002767FA" w:rsidRPr="00FF07BA" w:rsidRDefault="002767FA" w:rsidP="002767FA">
            <w:pPr>
              <w:spacing w:after="0" w:line="240" w:lineRule="auto"/>
              <w:jc w:val="both"/>
              <w:rPr>
                <w:rFonts w:cstheme="minorHAnsi"/>
              </w:rPr>
            </w:pPr>
          </w:p>
          <w:p w14:paraId="647D3A47" w14:textId="003CD86B" w:rsidR="002767FA" w:rsidRPr="00FF07BA" w:rsidRDefault="002767FA" w:rsidP="00300E87">
            <w:pPr>
              <w:pStyle w:val="Prrafodelista"/>
              <w:numPr>
                <w:ilvl w:val="0"/>
                <w:numId w:val="25"/>
              </w:numPr>
              <w:spacing w:after="0" w:line="240" w:lineRule="auto"/>
              <w:jc w:val="both"/>
              <w:rPr>
                <w:rFonts w:cstheme="minorHAnsi"/>
              </w:rPr>
            </w:pPr>
            <w:r w:rsidRPr="00FF07BA">
              <w:rPr>
                <w:rFonts w:cstheme="minorHAnsi"/>
              </w:rPr>
              <w:t xml:space="preserve">Documentación aportada en </w:t>
            </w:r>
            <w:r w:rsidR="00AA06A4">
              <w:rPr>
                <w:rFonts w:cstheme="minorHAnsi"/>
              </w:rPr>
              <w:t>archivo electrónico</w:t>
            </w:r>
            <w:r w:rsidRPr="00FF07BA">
              <w:rPr>
                <w:rFonts w:cstheme="minorHAnsi"/>
              </w:rPr>
              <w:t>:</w:t>
            </w:r>
            <w:r w:rsidR="00020D00">
              <w:rPr>
                <w:rFonts w:cstheme="minorHAnsi"/>
              </w:rPr>
              <w:t xml:space="preserve"> </w:t>
            </w:r>
            <w:r w:rsidRPr="00FF07BA">
              <w:rPr>
                <w:rFonts w:cstheme="minorHAnsi"/>
              </w:rPr>
              <w:t>______</w:t>
            </w:r>
          </w:p>
          <w:p w14:paraId="333197CD" w14:textId="77777777" w:rsidR="002767FA" w:rsidRPr="00FF07BA" w:rsidRDefault="002767FA" w:rsidP="00300E87">
            <w:pPr>
              <w:pStyle w:val="Prrafodelista"/>
              <w:numPr>
                <w:ilvl w:val="0"/>
                <w:numId w:val="25"/>
              </w:numPr>
              <w:spacing w:after="0" w:line="240" w:lineRule="auto"/>
              <w:jc w:val="both"/>
              <w:rPr>
                <w:rFonts w:cstheme="minorHAnsi"/>
              </w:rPr>
            </w:pPr>
            <w:r w:rsidRPr="00FF07BA">
              <w:rPr>
                <w:rFonts w:cstheme="minorHAnsi"/>
              </w:rPr>
              <w:t>Documentos, informaciones y aspectos de la oferta que incluyen aspectos confidenciales relativos a secretos técnicos o comerciales:</w:t>
            </w:r>
          </w:p>
          <w:tbl>
            <w:tblPr>
              <w:tblStyle w:val="Tablaconcuadrcula"/>
              <w:tblW w:w="0" w:type="auto"/>
              <w:tblLook w:val="04A0" w:firstRow="1" w:lastRow="0" w:firstColumn="1" w:lastColumn="0" w:noHBand="0" w:noVBand="1"/>
            </w:tblPr>
            <w:tblGrid>
              <w:gridCol w:w="464"/>
              <w:gridCol w:w="4521"/>
              <w:gridCol w:w="4525"/>
            </w:tblGrid>
            <w:tr w:rsidR="003A081E" w:rsidRPr="00FF07BA" w14:paraId="2450732E" w14:textId="77777777" w:rsidTr="002767FA">
              <w:tc>
                <w:tcPr>
                  <w:tcW w:w="464" w:type="dxa"/>
                </w:tcPr>
                <w:p w14:paraId="10995D6E" w14:textId="77777777" w:rsidR="002767FA" w:rsidRPr="00FF07BA" w:rsidRDefault="002767FA" w:rsidP="002767FA">
                  <w:pPr>
                    <w:jc w:val="both"/>
                    <w:rPr>
                      <w:rFonts w:cstheme="minorHAnsi"/>
                    </w:rPr>
                  </w:pPr>
                  <w:r w:rsidRPr="00FF07BA">
                    <w:rPr>
                      <w:rFonts w:cstheme="minorHAnsi"/>
                    </w:rPr>
                    <w:t>Nº</w:t>
                  </w:r>
                </w:p>
              </w:tc>
              <w:tc>
                <w:tcPr>
                  <w:tcW w:w="4636" w:type="dxa"/>
                </w:tcPr>
                <w:p w14:paraId="66A20326" w14:textId="77777777" w:rsidR="002767FA" w:rsidRPr="00FF07BA" w:rsidRDefault="002767FA" w:rsidP="002767FA">
                  <w:pPr>
                    <w:jc w:val="both"/>
                    <w:rPr>
                      <w:rFonts w:cstheme="minorHAnsi"/>
                    </w:rPr>
                  </w:pPr>
                  <w:r w:rsidRPr="00FF07BA">
                    <w:rPr>
                      <w:rFonts w:cstheme="minorHAnsi"/>
                    </w:rPr>
                    <w:t>Apartado oferta (apartado, pág., párrafos…)</w:t>
                  </w:r>
                </w:p>
              </w:tc>
              <w:tc>
                <w:tcPr>
                  <w:tcW w:w="4636" w:type="dxa"/>
                </w:tcPr>
                <w:p w14:paraId="705FBFDD" w14:textId="77777777" w:rsidR="002767FA" w:rsidRPr="00FF07BA" w:rsidRDefault="002767FA" w:rsidP="002767FA">
                  <w:pPr>
                    <w:jc w:val="both"/>
                    <w:rPr>
                      <w:rFonts w:cstheme="minorHAnsi"/>
                    </w:rPr>
                  </w:pPr>
                  <w:r w:rsidRPr="00FF07BA">
                    <w:rPr>
                      <w:rFonts w:cstheme="minorHAnsi"/>
                    </w:rPr>
                    <w:t>Justificación del carácter confidencial (exposición razonada de motivos)</w:t>
                  </w:r>
                </w:p>
              </w:tc>
            </w:tr>
            <w:tr w:rsidR="003A081E" w:rsidRPr="00FF07BA" w14:paraId="5E46A145" w14:textId="77777777" w:rsidTr="002767FA">
              <w:tc>
                <w:tcPr>
                  <w:tcW w:w="464" w:type="dxa"/>
                </w:tcPr>
                <w:p w14:paraId="3D5F62C9" w14:textId="77777777" w:rsidR="002767FA" w:rsidRPr="00FF07BA" w:rsidRDefault="002767FA" w:rsidP="002767FA">
                  <w:pPr>
                    <w:jc w:val="both"/>
                    <w:rPr>
                      <w:rFonts w:cstheme="minorHAnsi"/>
                    </w:rPr>
                  </w:pPr>
                  <w:r>
                    <w:rPr>
                      <w:rFonts w:cstheme="minorHAnsi"/>
                    </w:rPr>
                    <w:t>1</w:t>
                  </w:r>
                </w:p>
              </w:tc>
              <w:tc>
                <w:tcPr>
                  <w:tcW w:w="4636" w:type="dxa"/>
                </w:tcPr>
                <w:p w14:paraId="0F5D7FE8" w14:textId="77777777" w:rsidR="002767FA" w:rsidRPr="00FF07BA" w:rsidRDefault="002767FA" w:rsidP="002767FA">
                  <w:pPr>
                    <w:jc w:val="both"/>
                    <w:rPr>
                      <w:rFonts w:cstheme="minorHAnsi"/>
                    </w:rPr>
                  </w:pPr>
                </w:p>
              </w:tc>
              <w:tc>
                <w:tcPr>
                  <w:tcW w:w="4636" w:type="dxa"/>
                </w:tcPr>
                <w:p w14:paraId="11009451" w14:textId="77777777" w:rsidR="002767FA" w:rsidRPr="00FF07BA" w:rsidRDefault="002767FA" w:rsidP="002767FA">
                  <w:pPr>
                    <w:jc w:val="both"/>
                    <w:rPr>
                      <w:rFonts w:cstheme="minorHAnsi"/>
                    </w:rPr>
                  </w:pPr>
                </w:p>
              </w:tc>
            </w:tr>
            <w:tr w:rsidR="003A081E" w:rsidRPr="00FF07BA" w14:paraId="2C1338A7" w14:textId="77777777" w:rsidTr="002767FA">
              <w:tc>
                <w:tcPr>
                  <w:tcW w:w="464" w:type="dxa"/>
                </w:tcPr>
                <w:p w14:paraId="56A5B699" w14:textId="77777777" w:rsidR="002767FA" w:rsidRPr="00FF07BA" w:rsidRDefault="002767FA" w:rsidP="002767FA">
                  <w:pPr>
                    <w:jc w:val="both"/>
                    <w:rPr>
                      <w:rFonts w:cstheme="minorHAnsi"/>
                    </w:rPr>
                  </w:pPr>
                  <w:r>
                    <w:rPr>
                      <w:rFonts w:cstheme="minorHAnsi"/>
                    </w:rPr>
                    <w:t>2</w:t>
                  </w:r>
                </w:p>
              </w:tc>
              <w:tc>
                <w:tcPr>
                  <w:tcW w:w="4636" w:type="dxa"/>
                </w:tcPr>
                <w:p w14:paraId="2E5ADFF4" w14:textId="77777777" w:rsidR="002767FA" w:rsidRPr="00FF07BA" w:rsidRDefault="002767FA" w:rsidP="002767FA">
                  <w:pPr>
                    <w:jc w:val="both"/>
                    <w:rPr>
                      <w:rFonts w:cstheme="minorHAnsi"/>
                    </w:rPr>
                  </w:pPr>
                </w:p>
              </w:tc>
              <w:tc>
                <w:tcPr>
                  <w:tcW w:w="4636" w:type="dxa"/>
                </w:tcPr>
                <w:p w14:paraId="6F4E5B58" w14:textId="77777777" w:rsidR="002767FA" w:rsidRPr="00FF07BA" w:rsidRDefault="002767FA" w:rsidP="002767FA">
                  <w:pPr>
                    <w:jc w:val="both"/>
                    <w:rPr>
                      <w:rFonts w:cstheme="minorHAnsi"/>
                    </w:rPr>
                  </w:pPr>
                </w:p>
              </w:tc>
            </w:tr>
            <w:tr w:rsidR="003A081E" w:rsidRPr="00FF07BA" w14:paraId="35522442" w14:textId="77777777" w:rsidTr="002767FA">
              <w:tc>
                <w:tcPr>
                  <w:tcW w:w="464" w:type="dxa"/>
                </w:tcPr>
                <w:p w14:paraId="787137E8" w14:textId="77777777" w:rsidR="002767FA" w:rsidRPr="00FF07BA" w:rsidRDefault="002767FA" w:rsidP="002767FA">
                  <w:pPr>
                    <w:jc w:val="both"/>
                    <w:rPr>
                      <w:rFonts w:cstheme="minorHAnsi"/>
                    </w:rPr>
                  </w:pPr>
                  <w:r>
                    <w:rPr>
                      <w:rFonts w:cstheme="minorHAnsi"/>
                    </w:rPr>
                    <w:t>3</w:t>
                  </w:r>
                </w:p>
              </w:tc>
              <w:tc>
                <w:tcPr>
                  <w:tcW w:w="4636" w:type="dxa"/>
                </w:tcPr>
                <w:p w14:paraId="2A7AA5EF" w14:textId="77777777" w:rsidR="002767FA" w:rsidRPr="00FF07BA" w:rsidRDefault="002767FA" w:rsidP="002767FA">
                  <w:pPr>
                    <w:jc w:val="both"/>
                    <w:rPr>
                      <w:rFonts w:cstheme="minorHAnsi"/>
                    </w:rPr>
                  </w:pPr>
                </w:p>
              </w:tc>
              <w:tc>
                <w:tcPr>
                  <w:tcW w:w="4636" w:type="dxa"/>
                </w:tcPr>
                <w:p w14:paraId="3E3C95F8" w14:textId="77777777" w:rsidR="002767FA" w:rsidRPr="00FF07BA" w:rsidRDefault="002767FA" w:rsidP="002767FA">
                  <w:pPr>
                    <w:jc w:val="both"/>
                    <w:rPr>
                      <w:rFonts w:cstheme="minorHAnsi"/>
                    </w:rPr>
                  </w:pPr>
                </w:p>
              </w:tc>
            </w:tr>
            <w:tr w:rsidR="003A081E" w:rsidRPr="00FF07BA" w14:paraId="76F90C7F" w14:textId="77777777" w:rsidTr="002767FA">
              <w:tc>
                <w:tcPr>
                  <w:tcW w:w="464" w:type="dxa"/>
                </w:tcPr>
                <w:p w14:paraId="2B45D7A9" w14:textId="77777777" w:rsidR="002767FA" w:rsidRPr="00FF07BA" w:rsidRDefault="002767FA" w:rsidP="002767FA">
                  <w:pPr>
                    <w:jc w:val="both"/>
                    <w:rPr>
                      <w:rFonts w:cstheme="minorHAnsi"/>
                    </w:rPr>
                  </w:pPr>
                  <w:r w:rsidRPr="00FF07BA">
                    <w:rPr>
                      <w:rFonts w:cstheme="minorHAnsi"/>
                    </w:rPr>
                    <w:t>…</w:t>
                  </w:r>
                </w:p>
              </w:tc>
              <w:tc>
                <w:tcPr>
                  <w:tcW w:w="4636" w:type="dxa"/>
                </w:tcPr>
                <w:p w14:paraId="316F4683" w14:textId="77777777" w:rsidR="002767FA" w:rsidRPr="00FF07BA" w:rsidRDefault="002767FA" w:rsidP="002767FA">
                  <w:pPr>
                    <w:jc w:val="both"/>
                    <w:rPr>
                      <w:rFonts w:cstheme="minorHAnsi"/>
                    </w:rPr>
                  </w:pPr>
                </w:p>
              </w:tc>
              <w:tc>
                <w:tcPr>
                  <w:tcW w:w="4636" w:type="dxa"/>
                </w:tcPr>
                <w:p w14:paraId="14F0DA72" w14:textId="77777777" w:rsidR="002767FA" w:rsidRPr="00FF07BA" w:rsidRDefault="002767FA" w:rsidP="002767FA">
                  <w:pPr>
                    <w:jc w:val="both"/>
                    <w:rPr>
                      <w:rFonts w:cstheme="minorHAnsi"/>
                    </w:rPr>
                  </w:pPr>
                </w:p>
              </w:tc>
            </w:tr>
          </w:tbl>
          <w:p w14:paraId="4B61501C" w14:textId="77777777" w:rsidR="002767FA" w:rsidRPr="00FF07BA" w:rsidRDefault="002767FA" w:rsidP="002767FA">
            <w:pPr>
              <w:spacing w:after="0" w:line="240" w:lineRule="auto"/>
              <w:jc w:val="both"/>
              <w:rPr>
                <w:rFonts w:cstheme="minorHAnsi"/>
              </w:rPr>
            </w:pPr>
          </w:p>
          <w:p w14:paraId="6F4B1245" w14:textId="77777777" w:rsidR="002767FA" w:rsidRPr="00FF07BA" w:rsidRDefault="002767FA" w:rsidP="002767FA">
            <w:pPr>
              <w:spacing w:after="0" w:line="240" w:lineRule="auto"/>
              <w:jc w:val="both"/>
              <w:rPr>
                <w:rFonts w:cstheme="minorHAnsi"/>
              </w:rPr>
            </w:pPr>
          </w:p>
          <w:p w14:paraId="2E08C193" w14:textId="77777777" w:rsidR="002767FA" w:rsidRPr="00FF07BA" w:rsidRDefault="002767FA" w:rsidP="002767FA">
            <w:pPr>
              <w:pStyle w:val="Prrafodelista"/>
              <w:spacing w:after="0" w:line="240" w:lineRule="auto"/>
              <w:jc w:val="both"/>
              <w:rPr>
                <w:rFonts w:cstheme="minorHAnsi"/>
              </w:rPr>
            </w:pPr>
          </w:p>
          <w:p w14:paraId="20F6FC72" w14:textId="77777777" w:rsidR="002767FA" w:rsidRPr="00FF07BA" w:rsidRDefault="002767FA" w:rsidP="002767FA">
            <w:pPr>
              <w:spacing w:after="0" w:line="240" w:lineRule="auto"/>
              <w:jc w:val="both"/>
              <w:rPr>
                <w:rFonts w:cstheme="minorHAnsi"/>
              </w:rPr>
            </w:pPr>
          </w:p>
          <w:p w14:paraId="3E3F654D" w14:textId="77777777" w:rsidR="002767FA" w:rsidRPr="00FF07BA" w:rsidRDefault="002767FA" w:rsidP="002767FA">
            <w:pPr>
              <w:spacing w:after="0" w:line="240" w:lineRule="auto"/>
              <w:jc w:val="both"/>
              <w:rPr>
                <w:rFonts w:cstheme="minorHAnsi"/>
              </w:rPr>
            </w:pPr>
          </w:p>
          <w:p w14:paraId="211E042E" w14:textId="77777777" w:rsidR="002767FA" w:rsidRPr="00FF07BA" w:rsidRDefault="002767FA" w:rsidP="002767FA">
            <w:pPr>
              <w:spacing w:after="0" w:line="240" w:lineRule="auto"/>
              <w:jc w:val="both"/>
              <w:rPr>
                <w:rFonts w:cstheme="minorHAnsi"/>
              </w:rPr>
            </w:pPr>
          </w:p>
          <w:p w14:paraId="17931DF3" w14:textId="77777777" w:rsidR="002767FA" w:rsidRPr="00FF07BA" w:rsidRDefault="002767FA" w:rsidP="002767FA">
            <w:pPr>
              <w:spacing w:after="0" w:line="240" w:lineRule="auto"/>
              <w:jc w:val="both"/>
              <w:rPr>
                <w:rFonts w:cstheme="minorHAnsi"/>
              </w:rPr>
            </w:pPr>
          </w:p>
          <w:p w14:paraId="01F0A077" w14:textId="77777777" w:rsidR="002767FA" w:rsidRPr="00FF07BA" w:rsidRDefault="002767FA" w:rsidP="002767FA">
            <w:pPr>
              <w:spacing w:line="240" w:lineRule="auto"/>
              <w:jc w:val="both"/>
              <w:rPr>
                <w:rFonts w:cstheme="minorHAnsi"/>
              </w:rPr>
            </w:pPr>
          </w:p>
        </w:tc>
      </w:tr>
    </w:tbl>
    <w:p w14:paraId="06C83899" w14:textId="77777777" w:rsidR="002767FA" w:rsidRPr="00FF07BA" w:rsidRDefault="002767FA" w:rsidP="002767FA">
      <w:pPr>
        <w:spacing w:line="240" w:lineRule="auto"/>
        <w:jc w:val="both"/>
        <w:rPr>
          <w:rFonts w:cstheme="minorHAnsi"/>
          <w:b/>
        </w:rPr>
      </w:pPr>
      <w:r w:rsidRPr="00FF07BA">
        <w:rPr>
          <w:rFonts w:cstheme="minorHAnsi"/>
          <w:b/>
        </w:rPr>
        <w:t>Firmado:</w:t>
      </w:r>
    </w:p>
    <w:p w14:paraId="4A300B55" w14:textId="77777777" w:rsidR="002767FA" w:rsidRPr="00FF07BA" w:rsidRDefault="002767FA" w:rsidP="002767FA">
      <w:pPr>
        <w:spacing w:line="240" w:lineRule="auto"/>
        <w:jc w:val="both"/>
        <w:rPr>
          <w:rFonts w:cstheme="minorHAnsi"/>
          <w:b/>
        </w:rPr>
      </w:pPr>
    </w:p>
    <w:p w14:paraId="302F8A95" w14:textId="77777777" w:rsidR="002767FA" w:rsidRPr="00FF07BA" w:rsidRDefault="002767FA" w:rsidP="002767FA">
      <w:pPr>
        <w:spacing w:line="240" w:lineRule="auto"/>
        <w:jc w:val="both"/>
        <w:rPr>
          <w:rFonts w:cstheme="minorHAnsi"/>
          <w:b/>
        </w:rPr>
      </w:pPr>
      <w:r w:rsidRPr="00FF07BA">
        <w:rPr>
          <w:rFonts w:cstheme="minorHAnsi"/>
          <w:b/>
        </w:rPr>
        <w:t xml:space="preserve">En </w:t>
      </w:r>
      <w:r w:rsidRPr="0070059B">
        <w:rPr>
          <w:rFonts w:cstheme="minorHAnsi"/>
          <w:b/>
          <w:highlight w:val="lightGray"/>
        </w:rPr>
        <w:t>_________,</w:t>
      </w:r>
      <w:r w:rsidRPr="00FF07BA">
        <w:rPr>
          <w:rFonts w:cstheme="minorHAnsi"/>
          <w:b/>
        </w:rPr>
        <w:t xml:space="preserve"> a </w:t>
      </w:r>
      <w:r w:rsidRPr="00FF07BA">
        <w:rPr>
          <w:rFonts w:cstheme="minorHAnsi"/>
          <w:b/>
          <w:highlight w:val="lightGray"/>
        </w:rPr>
        <w:t>xx</w:t>
      </w:r>
      <w:r w:rsidRPr="00FF07BA">
        <w:rPr>
          <w:rFonts w:cstheme="minorHAnsi"/>
          <w:b/>
        </w:rPr>
        <w:t xml:space="preserve"> de </w:t>
      </w:r>
      <w:r w:rsidRPr="00FF07BA">
        <w:rPr>
          <w:rFonts w:cstheme="minorHAnsi"/>
          <w:b/>
          <w:highlight w:val="lightGray"/>
        </w:rPr>
        <w:t>xxxx</w:t>
      </w:r>
      <w:r w:rsidRPr="00FF07BA">
        <w:rPr>
          <w:rFonts w:cstheme="minorHAnsi"/>
          <w:b/>
        </w:rPr>
        <w:t xml:space="preserve"> de </w:t>
      </w:r>
      <w:r w:rsidRPr="00FF07BA">
        <w:rPr>
          <w:rFonts w:cstheme="minorHAnsi"/>
          <w:b/>
          <w:highlight w:val="lightGray"/>
        </w:rPr>
        <w:t>20xx</w:t>
      </w:r>
    </w:p>
    <w:p w14:paraId="2AE44CBF" w14:textId="77777777" w:rsidR="002767FA" w:rsidRPr="00FF07BA" w:rsidRDefault="002767FA" w:rsidP="002767FA">
      <w:pPr>
        <w:spacing w:line="240" w:lineRule="auto"/>
        <w:jc w:val="both"/>
        <w:rPr>
          <w:rFonts w:cstheme="minorHAnsi"/>
          <w:b/>
        </w:rPr>
      </w:pPr>
    </w:p>
    <w:p w14:paraId="652CC965" w14:textId="77777777" w:rsidR="002767FA" w:rsidRDefault="002767FA" w:rsidP="002767FA">
      <w:pPr>
        <w:rPr>
          <w:rFonts w:cstheme="minorHAnsi"/>
        </w:rPr>
      </w:pPr>
    </w:p>
    <w:p w14:paraId="023712FE" w14:textId="77777777" w:rsidR="002767FA" w:rsidRPr="00FF07BA" w:rsidRDefault="002767FA" w:rsidP="002767FA">
      <w:pPr>
        <w:rPr>
          <w:rFonts w:cstheme="minorHAnsi"/>
          <w:b/>
          <w:highlight w:val="lightGray"/>
        </w:rPr>
      </w:pPr>
      <w:r w:rsidRPr="00FF07BA">
        <w:rPr>
          <w:rFonts w:cstheme="minorHAnsi"/>
          <w:b/>
          <w:highlight w:val="lightGray"/>
        </w:rPr>
        <w:br w:type="page"/>
      </w:r>
    </w:p>
    <w:p w14:paraId="15E051F3" w14:textId="2EEBBC97" w:rsidR="002767FA" w:rsidRPr="009E27D3" w:rsidRDefault="001851FE" w:rsidP="002767FA">
      <w:pPr>
        <w:pStyle w:val="EJIE-Titulo2"/>
      </w:pPr>
      <w:bookmarkStart w:id="315" w:name="_Toc6401266"/>
      <w:r>
        <w:lastRenderedPageBreak/>
        <w:tab/>
      </w:r>
      <w:bookmarkStart w:id="316" w:name="_Toc224597174"/>
      <w:r w:rsidR="002767FA" w:rsidRPr="009E27D3">
        <w:t>ANEXO VI</w:t>
      </w:r>
      <w:r w:rsidR="00D714FB">
        <w:t xml:space="preserve"> -</w:t>
      </w:r>
      <w:r w:rsidR="002767FA" w:rsidRPr="009E27D3">
        <w:t xml:space="preserve"> DECLARACIÓN DE </w:t>
      </w:r>
      <w:r w:rsidR="002C760B">
        <w:t>EMPRESAS DE GRUPO Y VINCULADAS</w:t>
      </w:r>
      <w:bookmarkEnd w:id="315"/>
      <w:bookmarkEnd w:id="316"/>
      <w:r w:rsidR="002767FA" w:rsidRPr="009E27D3">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711"/>
        <w:gridCol w:w="917"/>
        <w:gridCol w:w="1001"/>
        <w:gridCol w:w="976"/>
        <w:gridCol w:w="2888"/>
      </w:tblGrid>
      <w:tr w:rsidR="00E52782" w:rsidRPr="00FF07BA" w14:paraId="7DFF9980" w14:textId="77777777" w:rsidTr="002767FA">
        <w:tc>
          <w:tcPr>
            <w:tcW w:w="5000" w:type="pct"/>
            <w:gridSpan w:val="6"/>
            <w:shd w:val="clear" w:color="auto" w:fill="31849B"/>
          </w:tcPr>
          <w:p w14:paraId="59B4892E" w14:textId="77777777" w:rsidR="002767FA" w:rsidRPr="00FF07BA" w:rsidRDefault="002767FA" w:rsidP="002767FA">
            <w:pPr>
              <w:spacing w:line="240" w:lineRule="auto"/>
              <w:jc w:val="both"/>
              <w:rPr>
                <w:rFonts w:cstheme="minorHAnsi"/>
              </w:rPr>
            </w:pPr>
          </w:p>
        </w:tc>
      </w:tr>
      <w:tr w:rsidR="001524F8" w:rsidRPr="00FF07BA" w14:paraId="405958D1" w14:textId="77777777" w:rsidTr="00243328">
        <w:tc>
          <w:tcPr>
            <w:tcW w:w="639" w:type="pct"/>
          </w:tcPr>
          <w:p w14:paraId="51B0C400" w14:textId="77777777" w:rsidR="002767FA" w:rsidRPr="00FF07BA" w:rsidRDefault="002767FA" w:rsidP="002767FA">
            <w:pPr>
              <w:spacing w:line="240" w:lineRule="auto"/>
              <w:jc w:val="both"/>
              <w:rPr>
                <w:rFonts w:cstheme="minorHAnsi"/>
              </w:rPr>
            </w:pPr>
            <w:r w:rsidRPr="00FF07BA">
              <w:rPr>
                <w:rFonts w:cstheme="minorHAnsi"/>
              </w:rPr>
              <w:t>D./Dña.</w:t>
            </w:r>
          </w:p>
        </w:tc>
        <w:tc>
          <w:tcPr>
            <w:tcW w:w="2877" w:type="pct"/>
            <w:gridSpan w:val="4"/>
          </w:tcPr>
          <w:p w14:paraId="055C21A0" w14:textId="77777777" w:rsidR="002767FA" w:rsidRPr="00FF07BA" w:rsidRDefault="002767FA" w:rsidP="002767FA">
            <w:pPr>
              <w:spacing w:line="240" w:lineRule="auto"/>
              <w:jc w:val="both"/>
              <w:rPr>
                <w:rFonts w:cstheme="minorHAnsi"/>
              </w:rPr>
            </w:pPr>
          </w:p>
        </w:tc>
        <w:tc>
          <w:tcPr>
            <w:tcW w:w="1483" w:type="pct"/>
          </w:tcPr>
          <w:p w14:paraId="3A82A0A3" w14:textId="77777777" w:rsidR="002767FA" w:rsidRPr="00FF07BA" w:rsidRDefault="002767FA" w:rsidP="002767FA">
            <w:pPr>
              <w:spacing w:line="240" w:lineRule="auto"/>
              <w:jc w:val="both"/>
              <w:rPr>
                <w:rFonts w:cstheme="minorHAnsi"/>
              </w:rPr>
            </w:pPr>
            <w:r w:rsidRPr="00FF07BA">
              <w:rPr>
                <w:rFonts w:cstheme="minorHAnsi"/>
              </w:rPr>
              <w:t>DNI</w:t>
            </w:r>
          </w:p>
        </w:tc>
      </w:tr>
      <w:tr w:rsidR="00A409AF" w:rsidRPr="00FF07BA" w14:paraId="756CFCBD" w14:textId="77777777" w:rsidTr="00243328">
        <w:tc>
          <w:tcPr>
            <w:tcW w:w="639" w:type="pct"/>
          </w:tcPr>
          <w:p w14:paraId="3EB12E55" w14:textId="77777777" w:rsidR="002767FA" w:rsidRPr="00FF07BA" w:rsidRDefault="002767FA" w:rsidP="002767FA">
            <w:pPr>
              <w:spacing w:line="240" w:lineRule="auto"/>
              <w:jc w:val="both"/>
              <w:rPr>
                <w:rFonts w:cstheme="minorHAnsi"/>
              </w:rPr>
            </w:pPr>
            <w:r w:rsidRPr="00FF07BA">
              <w:rPr>
                <w:rFonts w:cstheme="minorHAnsi"/>
              </w:rPr>
              <w:t>domicilio</w:t>
            </w:r>
          </w:p>
        </w:tc>
        <w:tc>
          <w:tcPr>
            <w:tcW w:w="1392" w:type="pct"/>
          </w:tcPr>
          <w:p w14:paraId="2E4B35A4" w14:textId="77777777" w:rsidR="002767FA" w:rsidRPr="00FF07BA" w:rsidRDefault="002767FA" w:rsidP="002767FA">
            <w:pPr>
              <w:spacing w:line="240" w:lineRule="auto"/>
              <w:jc w:val="both"/>
              <w:rPr>
                <w:rFonts w:cstheme="minorHAnsi"/>
              </w:rPr>
            </w:pPr>
          </w:p>
        </w:tc>
        <w:tc>
          <w:tcPr>
            <w:tcW w:w="1485" w:type="pct"/>
            <w:gridSpan w:val="3"/>
          </w:tcPr>
          <w:p w14:paraId="1655A85A" w14:textId="77777777" w:rsidR="002767FA" w:rsidRPr="00FF07BA" w:rsidRDefault="002767FA" w:rsidP="002767FA">
            <w:pPr>
              <w:spacing w:line="240" w:lineRule="auto"/>
              <w:jc w:val="both"/>
              <w:rPr>
                <w:rFonts w:cstheme="minorHAnsi"/>
              </w:rPr>
            </w:pPr>
            <w:r w:rsidRPr="00FF07BA">
              <w:rPr>
                <w:rFonts w:cstheme="minorHAnsi"/>
              </w:rPr>
              <w:t>CP</w:t>
            </w:r>
          </w:p>
        </w:tc>
        <w:tc>
          <w:tcPr>
            <w:tcW w:w="1483" w:type="pct"/>
          </w:tcPr>
          <w:p w14:paraId="6F283B04" w14:textId="77777777" w:rsidR="002767FA" w:rsidRPr="00FF07BA" w:rsidRDefault="002767FA" w:rsidP="002767FA">
            <w:pPr>
              <w:spacing w:line="240" w:lineRule="auto"/>
              <w:jc w:val="both"/>
              <w:rPr>
                <w:rFonts w:cstheme="minorHAnsi"/>
              </w:rPr>
            </w:pPr>
            <w:r w:rsidRPr="00FF07BA">
              <w:rPr>
                <w:rFonts w:cstheme="minorHAnsi"/>
              </w:rPr>
              <w:t>calle</w:t>
            </w:r>
          </w:p>
        </w:tc>
      </w:tr>
      <w:tr w:rsidR="00F45C84" w:rsidRPr="00FF07BA" w14:paraId="47709C3D" w14:textId="77777777" w:rsidTr="002767FA">
        <w:tc>
          <w:tcPr>
            <w:tcW w:w="5000" w:type="pct"/>
            <w:gridSpan w:val="6"/>
          </w:tcPr>
          <w:p w14:paraId="7128DB43" w14:textId="77777777" w:rsidR="002767FA" w:rsidRPr="00FF07BA" w:rsidRDefault="002767FA" w:rsidP="002767FA">
            <w:pPr>
              <w:spacing w:line="240" w:lineRule="auto"/>
              <w:jc w:val="both"/>
              <w:rPr>
                <w:rFonts w:cstheme="minorHAnsi"/>
              </w:rPr>
            </w:pPr>
          </w:p>
        </w:tc>
      </w:tr>
      <w:tr w:rsidR="00C5172F" w:rsidRPr="00FF07BA" w14:paraId="29E78482" w14:textId="77777777" w:rsidTr="002767FA">
        <w:tc>
          <w:tcPr>
            <w:tcW w:w="2502" w:type="pct"/>
            <w:gridSpan w:val="3"/>
          </w:tcPr>
          <w:p w14:paraId="4626B696" w14:textId="77777777" w:rsidR="002767FA" w:rsidRPr="00FF07BA" w:rsidRDefault="002767FA" w:rsidP="002767FA">
            <w:pPr>
              <w:spacing w:line="240" w:lineRule="auto"/>
              <w:jc w:val="both"/>
              <w:rPr>
                <w:rFonts w:cstheme="minorHAnsi"/>
              </w:rPr>
            </w:pPr>
            <w:r w:rsidRPr="00FF07BA">
              <w:rPr>
                <w:rFonts w:cstheme="minorHAnsi"/>
              </w:rPr>
              <w:t>En nombre propio o representación de</w:t>
            </w:r>
          </w:p>
        </w:tc>
        <w:tc>
          <w:tcPr>
            <w:tcW w:w="2498" w:type="pct"/>
            <w:gridSpan w:val="3"/>
          </w:tcPr>
          <w:p w14:paraId="56377DF2" w14:textId="77777777" w:rsidR="002767FA" w:rsidRPr="00FF07BA" w:rsidRDefault="002767FA" w:rsidP="002767FA">
            <w:pPr>
              <w:spacing w:line="240" w:lineRule="auto"/>
              <w:jc w:val="both"/>
              <w:rPr>
                <w:rFonts w:cstheme="minorHAnsi"/>
              </w:rPr>
            </w:pPr>
          </w:p>
        </w:tc>
      </w:tr>
      <w:tr w:rsidR="0022075A" w:rsidRPr="00FF07BA" w14:paraId="0757BC33" w14:textId="77777777" w:rsidTr="002767FA">
        <w:tc>
          <w:tcPr>
            <w:tcW w:w="3016" w:type="pct"/>
            <w:gridSpan w:val="4"/>
          </w:tcPr>
          <w:p w14:paraId="31D32FAB" w14:textId="77777777" w:rsidR="002767FA" w:rsidRPr="00FF07BA" w:rsidRDefault="002767FA" w:rsidP="002767FA">
            <w:pPr>
              <w:spacing w:line="240" w:lineRule="auto"/>
              <w:jc w:val="both"/>
              <w:rPr>
                <w:rFonts w:cstheme="minorHAnsi"/>
              </w:rPr>
            </w:pPr>
          </w:p>
        </w:tc>
        <w:tc>
          <w:tcPr>
            <w:tcW w:w="501" w:type="pct"/>
          </w:tcPr>
          <w:p w14:paraId="0DD86EB1" w14:textId="77777777" w:rsidR="002767FA" w:rsidRPr="00FF07BA" w:rsidRDefault="002767FA" w:rsidP="002767FA">
            <w:pPr>
              <w:spacing w:line="240" w:lineRule="auto"/>
              <w:jc w:val="both"/>
              <w:rPr>
                <w:rFonts w:cstheme="minorHAnsi"/>
              </w:rPr>
            </w:pPr>
            <w:r w:rsidRPr="00FF07BA">
              <w:rPr>
                <w:rFonts w:cstheme="minorHAnsi"/>
              </w:rPr>
              <w:t>C.I.F.</w:t>
            </w:r>
          </w:p>
        </w:tc>
        <w:tc>
          <w:tcPr>
            <w:tcW w:w="1483" w:type="pct"/>
          </w:tcPr>
          <w:p w14:paraId="431B3F49" w14:textId="77777777" w:rsidR="002767FA" w:rsidRPr="00FF07BA" w:rsidRDefault="002767FA" w:rsidP="002767FA">
            <w:pPr>
              <w:spacing w:line="240" w:lineRule="auto"/>
              <w:jc w:val="both"/>
              <w:rPr>
                <w:rFonts w:cstheme="minorHAnsi"/>
              </w:rPr>
            </w:pPr>
          </w:p>
        </w:tc>
      </w:tr>
    </w:tbl>
    <w:p w14:paraId="3663515B" w14:textId="77777777" w:rsidR="00243328" w:rsidRDefault="00243328" w:rsidP="00243328">
      <w:pPr>
        <w:spacing w:line="240" w:lineRule="auto"/>
        <w:jc w:val="both"/>
        <w:rPr>
          <w:rFonts w:cstheme="minorHAnsi"/>
          <w:b/>
        </w:rPr>
      </w:pPr>
    </w:p>
    <w:p w14:paraId="1B34E7F4" w14:textId="77777777" w:rsidR="00243328" w:rsidRPr="00547D34" w:rsidRDefault="00243328" w:rsidP="00243328">
      <w:pPr>
        <w:spacing w:line="240" w:lineRule="auto"/>
        <w:jc w:val="both"/>
        <w:rPr>
          <w:rFonts w:cstheme="minorHAnsi"/>
          <w:bCs/>
        </w:rPr>
      </w:pPr>
      <w:r w:rsidRPr="008C78CA">
        <w:rPr>
          <w:rFonts w:cstheme="minorHAnsi"/>
          <w:b/>
        </w:rPr>
        <w:t xml:space="preserve">DECLARA </w:t>
      </w:r>
      <w:r w:rsidRPr="008C78CA">
        <w:rPr>
          <w:rFonts w:cstheme="minorHAnsi"/>
          <w:bCs/>
        </w:rPr>
        <w:t>que según lo dispuesto en el artículo 42</w:t>
      </w:r>
      <w:r>
        <w:rPr>
          <w:rFonts w:cstheme="minorHAnsi"/>
          <w:bCs/>
        </w:rPr>
        <w:t>.1</w:t>
      </w:r>
      <w:r w:rsidRPr="008C78CA">
        <w:rPr>
          <w:rFonts w:cstheme="minorHAnsi"/>
          <w:bCs/>
        </w:rPr>
        <w:t xml:space="preserve"> del Código de Comercio y a los efectos de lo establecido en los artículos 69.3 y 140.1 e) de la Ley de Contratos del Sector Público y el artículo 86.1 del Reglamento de la Ley de Contratos de la Administración Pública, </w:t>
      </w:r>
    </w:p>
    <w:p w14:paraId="57B33196" w14:textId="77AFECD9" w:rsidR="00243328" w:rsidRDefault="00000000" w:rsidP="00243328">
      <w:pPr>
        <w:spacing w:line="240" w:lineRule="auto"/>
        <w:jc w:val="both"/>
        <w:rPr>
          <w:rFonts w:cstheme="minorHAnsi"/>
          <w:bCs/>
        </w:rPr>
      </w:pPr>
      <w:sdt>
        <w:sdtPr>
          <w:rPr>
            <w:rFonts w:cstheme="minorHAnsi"/>
            <w:bCs/>
          </w:rPr>
          <w:id w:val="-58100813"/>
          <w14:checkbox>
            <w14:checked w14:val="0"/>
            <w14:checkedState w14:val="2612" w14:font="MS Gothic"/>
            <w14:uncheckedState w14:val="2610" w14:font="MS Gothic"/>
          </w14:checkbox>
        </w:sdtPr>
        <w:sdtContent>
          <w:r w:rsidR="00CB34D2">
            <w:rPr>
              <w:rFonts w:ascii="MS Gothic" w:eastAsia="MS Gothic" w:hAnsi="MS Gothic" w:cstheme="minorHAnsi" w:hint="eastAsia"/>
              <w:bCs/>
            </w:rPr>
            <w:t>☐</w:t>
          </w:r>
        </w:sdtContent>
      </w:sdt>
      <w:r w:rsidR="00243328" w:rsidRPr="00E8725C">
        <w:rPr>
          <w:rFonts w:cstheme="minorHAnsi"/>
          <w:bCs/>
        </w:rPr>
        <w:t xml:space="preserve"> La empresa a la que represento </w:t>
      </w:r>
      <w:r w:rsidR="00243328" w:rsidRPr="00E8725C">
        <w:rPr>
          <w:rFonts w:cstheme="minorHAnsi"/>
          <w:bCs/>
          <w:u w:val="single"/>
        </w:rPr>
        <w:t>no</w:t>
      </w:r>
      <w:r w:rsidR="00243328" w:rsidRPr="00E8725C">
        <w:rPr>
          <w:rFonts w:cstheme="minorHAnsi"/>
          <w:bCs/>
        </w:rPr>
        <w:t xml:space="preserve"> pertenece a ningún grupo empresarial</w:t>
      </w:r>
      <w:r w:rsidR="00243328">
        <w:rPr>
          <w:rFonts w:cstheme="minorHAnsi"/>
          <w:bCs/>
        </w:rPr>
        <w:t xml:space="preserve"> </w:t>
      </w:r>
    </w:p>
    <w:p w14:paraId="10823F4E" w14:textId="77777777" w:rsidR="00243328" w:rsidRPr="00E8725C" w:rsidRDefault="00243328" w:rsidP="00243328">
      <w:pPr>
        <w:spacing w:line="240" w:lineRule="auto"/>
        <w:jc w:val="both"/>
        <w:rPr>
          <w:rFonts w:cstheme="minorHAnsi"/>
          <w:bCs/>
        </w:rPr>
      </w:pPr>
      <w:r w:rsidRPr="003F0338">
        <w:rPr>
          <w:rFonts w:cstheme="minorHAnsi"/>
          <w:b/>
        </w:rPr>
        <w:t xml:space="preserve">o, </w:t>
      </w:r>
    </w:p>
    <w:p w14:paraId="6FC357D1" w14:textId="77777777" w:rsidR="00243328" w:rsidRDefault="00000000" w:rsidP="00243328">
      <w:pPr>
        <w:spacing w:line="240" w:lineRule="auto"/>
        <w:jc w:val="both"/>
        <w:rPr>
          <w:rFonts w:cstheme="minorHAnsi"/>
          <w:bCs/>
          <w:i/>
          <w:iCs/>
        </w:rPr>
      </w:pPr>
      <w:sdt>
        <w:sdtPr>
          <w:rPr>
            <w:rFonts w:cstheme="minorHAnsi"/>
            <w:bCs/>
          </w:rPr>
          <w:id w:val="627909475"/>
          <w14:checkbox>
            <w14:checked w14:val="0"/>
            <w14:checkedState w14:val="2612" w14:font="MS Gothic"/>
            <w14:uncheckedState w14:val="2610" w14:font="MS Gothic"/>
          </w14:checkbox>
        </w:sdtPr>
        <w:sdtContent>
          <w:r w:rsidR="00243328" w:rsidRPr="00E8725C">
            <w:rPr>
              <w:rFonts w:ascii="MS Gothic" w:eastAsia="MS Gothic" w:hAnsi="MS Gothic" w:cstheme="minorHAnsi" w:hint="eastAsia"/>
              <w:bCs/>
            </w:rPr>
            <w:t>☐</w:t>
          </w:r>
        </w:sdtContent>
      </w:sdt>
      <w:r w:rsidR="00243328" w:rsidRPr="00E8725C">
        <w:rPr>
          <w:rFonts w:cstheme="minorHAnsi"/>
          <w:bCs/>
        </w:rPr>
        <w:t xml:space="preserve"> La empresa a la que represento pertenece al grupo empresarial “……………...” </w:t>
      </w:r>
      <w:r w:rsidR="00243328">
        <w:rPr>
          <w:rFonts w:cstheme="minorHAnsi"/>
          <w:bCs/>
        </w:rPr>
        <w:t xml:space="preserve">y que subcontrata y/o se basa en medios de terceros, con la siguiente empresa o empresas </w:t>
      </w:r>
      <w:r w:rsidR="00243328" w:rsidRPr="008E1026">
        <w:rPr>
          <w:rFonts w:cstheme="minorHAnsi"/>
          <w:b/>
        </w:rPr>
        <w:t>vinculadas</w:t>
      </w:r>
      <w:r w:rsidR="00243328">
        <w:rPr>
          <w:rFonts w:cstheme="minorHAnsi"/>
          <w:bCs/>
        </w:rPr>
        <w:t>:</w:t>
      </w:r>
    </w:p>
    <w:p w14:paraId="340CEDE1" w14:textId="77777777" w:rsidR="00243328" w:rsidRDefault="00243328" w:rsidP="00243328">
      <w:pPr>
        <w:spacing w:line="240" w:lineRule="auto"/>
        <w:jc w:val="center"/>
        <w:rPr>
          <w:rFonts w:cstheme="minorHAnsi"/>
          <w:bCs/>
          <w:i/>
          <w:iCs/>
        </w:rPr>
      </w:pPr>
      <w:r>
        <w:rPr>
          <w:rFonts w:cstheme="minorHAnsi"/>
          <w:bCs/>
          <w:i/>
          <w:iCs/>
        </w:rPr>
        <w:t>(adjuntar listado de las empresas vinculadas respecto de la licitadora)</w:t>
      </w:r>
    </w:p>
    <w:p w14:paraId="6F0E9B70" w14:textId="77777777" w:rsidR="00243328" w:rsidRDefault="00243328" w:rsidP="00243328">
      <w:pPr>
        <w:spacing w:line="240" w:lineRule="auto"/>
        <w:jc w:val="both"/>
        <w:rPr>
          <w:rFonts w:cstheme="minorHAnsi"/>
          <w:bCs/>
          <w:i/>
          <w:iCs/>
        </w:rPr>
      </w:pPr>
    </w:p>
    <w:p w14:paraId="1E6E1B90" w14:textId="77777777" w:rsidR="00243328" w:rsidRPr="0072139D" w:rsidRDefault="00243328" w:rsidP="00243328">
      <w:pPr>
        <w:spacing w:line="240" w:lineRule="auto"/>
        <w:jc w:val="both"/>
        <w:rPr>
          <w:rFonts w:cstheme="minorHAnsi"/>
          <w:bCs/>
        </w:rPr>
      </w:pPr>
      <w:r>
        <w:rPr>
          <w:rFonts w:cstheme="minorHAnsi"/>
          <w:bCs/>
        </w:rPr>
        <w:t xml:space="preserve">Que la licitadora declara que en la presente licitación hará uso de los medios y los recursos de la empresa/s _________________ (empresa vinculada), acreditando su vinculación en fase previa a la adjudicación. </w:t>
      </w:r>
    </w:p>
    <w:p w14:paraId="0124312B" w14:textId="77777777" w:rsidR="00243328" w:rsidRPr="003F0338" w:rsidRDefault="00243328" w:rsidP="00243328">
      <w:pPr>
        <w:spacing w:line="240" w:lineRule="auto"/>
        <w:jc w:val="both"/>
        <w:rPr>
          <w:rFonts w:cstheme="minorHAnsi"/>
          <w:bCs/>
          <w:i/>
          <w:iCs/>
        </w:rPr>
      </w:pPr>
    </w:p>
    <w:p w14:paraId="647EE788" w14:textId="77777777" w:rsidR="00243328" w:rsidRDefault="00000000" w:rsidP="00243328">
      <w:pPr>
        <w:spacing w:line="240" w:lineRule="auto"/>
        <w:jc w:val="both"/>
        <w:rPr>
          <w:rFonts w:cstheme="minorHAnsi"/>
          <w:bCs/>
        </w:rPr>
      </w:pPr>
      <w:sdt>
        <w:sdtPr>
          <w:rPr>
            <w:rFonts w:cstheme="minorHAnsi"/>
            <w:bCs/>
          </w:rPr>
          <w:id w:val="-752269857"/>
          <w14:checkbox>
            <w14:checked w14:val="0"/>
            <w14:checkedState w14:val="2612" w14:font="MS Gothic"/>
            <w14:uncheckedState w14:val="2610" w14:font="MS Gothic"/>
          </w14:checkbox>
        </w:sdtPr>
        <w:sdtContent>
          <w:r w:rsidR="00243328">
            <w:rPr>
              <w:rFonts w:ascii="MS Gothic" w:eastAsia="MS Gothic" w:hAnsi="MS Gothic" w:cstheme="minorHAnsi" w:hint="eastAsia"/>
              <w:bCs/>
            </w:rPr>
            <w:t>☐</w:t>
          </w:r>
        </w:sdtContent>
      </w:sdt>
      <w:r w:rsidR="00243328" w:rsidRPr="00701BEA">
        <w:rPr>
          <w:rFonts w:cstheme="minorHAnsi"/>
          <w:bCs/>
        </w:rPr>
        <w:t xml:space="preserve"> Ninguna de las empresas pertenecientes a este grupo presenta oferta en esta licitación. </w:t>
      </w:r>
    </w:p>
    <w:p w14:paraId="73852CFD" w14:textId="77777777" w:rsidR="00243328" w:rsidRPr="00701BEA" w:rsidRDefault="00243328" w:rsidP="00243328">
      <w:pPr>
        <w:spacing w:line="240" w:lineRule="auto"/>
        <w:jc w:val="both"/>
        <w:rPr>
          <w:rFonts w:cstheme="minorHAnsi"/>
          <w:bCs/>
        </w:rPr>
      </w:pPr>
      <w:r w:rsidRPr="003F0338">
        <w:rPr>
          <w:rFonts w:cstheme="minorHAnsi"/>
          <w:b/>
        </w:rPr>
        <w:t xml:space="preserve">o, </w:t>
      </w:r>
    </w:p>
    <w:p w14:paraId="571BD062" w14:textId="77777777" w:rsidR="00243328" w:rsidRPr="00701BEA" w:rsidRDefault="00000000" w:rsidP="00243328">
      <w:pPr>
        <w:spacing w:line="240" w:lineRule="auto"/>
        <w:jc w:val="both"/>
        <w:rPr>
          <w:rFonts w:cstheme="minorHAnsi"/>
          <w:bCs/>
        </w:rPr>
      </w:pPr>
      <w:sdt>
        <w:sdtPr>
          <w:rPr>
            <w:rFonts w:cstheme="minorHAnsi"/>
            <w:bCs/>
          </w:rPr>
          <w:id w:val="1005476465"/>
          <w14:checkbox>
            <w14:checked w14:val="0"/>
            <w14:checkedState w14:val="2612" w14:font="MS Gothic"/>
            <w14:uncheckedState w14:val="2610" w14:font="MS Gothic"/>
          </w14:checkbox>
        </w:sdtPr>
        <w:sdtContent>
          <w:r w:rsidR="00243328" w:rsidRPr="00701BEA">
            <w:rPr>
              <w:rFonts w:ascii="MS Gothic" w:eastAsia="MS Gothic" w:hAnsi="MS Gothic" w:cstheme="minorHAnsi" w:hint="eastAsia"/>
              <w:bCs/>
            </w:rPr>
            <w:t>☐</w:t>
          </w:r>
        </w:sdtContent>
      </w:sdt>
      <w:r w:rsidR="00243328" w:rsidRPr="00701BEA">
        <w:rPr>
          <w:rFonts w:cstheme="minorHAnsi"/>
          <w:bCs/>
        </w:rPr>
        <w:t xml:space="preserve"> La(s) siguiente (s) empresa(s) que pertenecen a este grupo</w:t>
      </w:r>
      <w:r w:rsidR="00243328">
        <w:rPr>
          <w:rFonts w:cstheme="minorHAnsi"/>
          <w:bCs/>
        </w:rPr>
        <w:t xml:space="preserve"> y no es vinculada</w:t>
      </w:r>
      <w:r w:rsidR="00243328" w:rsidRPr="00701BEA">
        <w:rPr>
          <w:rFonts w:cstheme="minorHAnsi"/>
          <w:bCs/>
        </w:rPr>
        <w:t xml:space="preserve"> presenta(n) oferta en esta licitación: </w:t>
      </w:r>
    </w:p>
    <w:p w14:paraId="61161DC9" w14:textId="77777777" w:rsidR="00243328" w:rsidRPr="00FF07BA" w:rsidRDefault="00243328" w:rsidP="00243328">
      <w:pPr>
        <w:spacing w:line="240" w:lineRule="auto"/>
        <w:jc w:val="both"/>
        <w:rPr>
          <w:rFonts w:cstheme="minorHAnsi"/>
          <w:b/>
        </w:rPr>
      </w:pPr>
    </w:p>
    <w:p w14:paraId="28818E39" w14:textId="77777777" w:rsidR="00243328" w:rsidRPr="00FF07BA" w:rsidRDefault="00243328" w:rsidP="00300E87">
      <w:pPr>
        <w:pStyle w:val="Prrafodelista"/>
        <w:numPr>
          <w:ilvl w:val="0"/>
          <w:numId w:val="32"/>
        </w:numPr>
        <w:spacing w:after="0" w:line="240" w:lineRule="auto"/>
        <w:jc w:val="both"/>
        <w:rPr>
          <w:rFonts w:cstheme="minorHAnsi"/>
        </w:rPr>
      </w:pPr>
      <w:r>
        <w:rPr>
          <w:rFonts w:cstheme="minorHAnsi"/>
        </w:rPr>
        <w:t>Que la oferta ha sido formulada de manera independiente, sin llegar a acuerdos que puedan inculcar los principios de concurrencia y libre competencia.</w:t>
      </w:r>
    </w:p>
    <w:p w14:paraId="0D39F142" w14:textId="77777777" w:rsidR="00243328" w:rsidRPr="00FF07BA" w:rsidRDefault="00243328" w:rsidP="00243328">
      <w:pPr>
        <w:spacing w:line="240" w:lineRule="auto"/>
        <w:jc w:val="both"/>
        <w:rPr>
          <w:rFonts w:cstheme="minorHAnsi"/>
          <w:b/>
        </w:rPr>
      </w:pPr>
    </w:p>
    <w:p w14:paraId="179C86D4" w14:textId="2CC2157A" w:rsidR="002767FA" w:rsidRPr="00FF07BA" w:rsidRDefault="00243328" w:rsidP="002767FA">
      <w:pPr>
        <w:spacing w:line="240" w:lineRule="auto"/>
        <w:jc w:val="both"/>
        <w:rPr>
          <w:rFonts w:cstheme="minorHAnsi"/>
          <w:b/>
        </w:rPr>
      </w:pPr>
      <w:r w:rsidRPr="00FF07BA">
        <w:rPr>
          <w:rFonts w:cstheme="minorHAnsi"/>
          <w:b/>
        </w:rPr>
        <w:t>Firmado:</w:t>
      </w:r>
    </w:p>
    <w:p w14:paraId="6AED2BBC" w14:textId="5F32ECFF" w:rsidR="002767FA" w:rsidRPr="00FF07BA" w:rsidRDefault="002767FA" w:rsidP="002767FA">
      <w:pPr>
        <w:spacing w:line="240" w:lineRule="auto"/>
        <w:jc w:val="both"/>
        <w:rPr>
          <w:rFonts w:cstheme="minorHAnsi"/>
          <w:b/>
        </w:rPr>
      </w:pPr>
      <w:r w:rsidRPr="00FF07BA">
        <w:rPr>
          <w:rFonts w:cstheme="minorHAnsi"/>
          <w:b/>
        </w:rPr>
        <w:t xml:space="preserve">En </w:t>
      </w:r>
      <w:r w:rsidRPr="0070059B">
        <w:rPr>
          <w:rFonts w:cstheme="minorHAnsi"/>
          <w:b/>
          <w:highlight w:val="lightGray"/>
        </w:rPr>
        <w:t>------------</w:t>
      </w:r>
      <w:r w:rsidRPr="00FF07BA">
        <w:rPr>
          <w:rFonts w:cstheme="minorHAnsi"/>
          <w:b/>
        </w:rPr>
        <w:t xml:space="preserve">, a </w:t>
      </w:r>
      <w:r w:rsidRPr="00FF07BA">
        <w:rPr>
          <w:rFonts w:cstheme="minorHAnsi"/>
          <w:b/>
          <w:highlight w:val="lightGray"/>
        </w:rPr>
        <w:t>xx</w:t>
      </w:r>
      <w:r w:rsidRPr="00FF07BA">
        <w:rPr>
          <w:rFonts w:cstheme="minorHAnsi"/>
          <w:b/>
        </w:rPr>
        <w:t xml:space="preserve"> de </w:t>
      </w:r>
      <w:r w:rsidRPr="00FF07BA">
        <w:rPr>
          <w:rFonts w:cstheme="minorHAnsi"/>
          <w:b/>
          <w:highlight w:val="lightGray"/>
        </w:rPr>
        <w:t>xxxx</w:t>
      </w:r>
      <w:r w:rsidRPr="00FF07BA">
        <w:rPr>
          <w:rFonts w:cstheme="minorHAnsi"/>
          <w:b/>
        </w:rPr>
        <w:t xml:space="preserve"> de </w:t>
      </w:r>
      <w:r w:rsidRPr="00FF07BA">
        <w:rPr>
          <w:rFonts w:cstheme="minorHAnsi"/>
          <w:b/>
          <w:highlight w:val="lightGray"/>
        </w:rPr>
        <w:t>20xx</w:t>
      </w:r>
    </w:p>
    <w:p w14:paraId="6EF18866" w14:textId="77777777" w:rsidR="002767FA" w:rsidRDefault="002767FA" w:rsidP="002767FA">
      <w:pPr>
        <w:rPr>
          <w:rFonts w:cstheme="minorHAnsi"/>
        </w:rPr>
      </w:pPr>
    </w:p>
    <w:p w14:paraId="430AB561" w14:textId="77777777" w:rsidR="002767FA" w:rsidRDefault="002767FA" w:rsidP="002767FA">
      <w:pPr>
        <w:rPr>
          <w:rFonts w:cstheme="minorHAnsi"/>
          <w:b/>
        </w:rPr>
      </w:pPr>
      <w:r>
        <w:rPr>
          <w:rFonts w:cstheme="minorHAnsi"/>
          <w:b/>
        </w:rPr>
        <w:br w:type="page"/>
      </w:r>
    </w:p>
    <w:p w14:paraId="0CDD1BB0" w14:textId="4C5E914C" w:rsidR="002767FA" w:rsidRPr="009E27D3" w:rsidRDefault="001851FE" w:rsidP="002767FA">
      <w:pPr>
        <w:pStyle w:val="EJIE-Titulo2"/>
      </w:pPr>
      <w:bookmarkStart w:id="317" w:name="_Toc6401267"/>
      <w:r>
        <w:lastRenderedPageBreak/>
        <w:tab/>
      </w:r>
      <w:bookmarkStart w:id="318" w:name="_Toc224597175"/>
      <w:r w:rsidR="0062185A" w:rsidRPr="009E27D3">
        <w:rPr>
          <w:caps w:val="0"/>
        </w:rPr>
        <w:t>ANEXO VII</w:t>
      </w:r>
      <w:r w:rsidR="0062185A">
        <w:rPr>
          <w:caps w:val="0"/>
        </w:rPr>
        <w:t xml:space="preserve"> </w:t>
      </w:r>
      <w:r w:rsidR="0062185A" w:rsidRPr="009E27D3">
        <w:rPr>
          <w:caps w:val="0"/>
        </w:rPr>
        <w:t>- MODELO DE INDICACIÓN DE COVENIO COLECTIVO</w:t>
      </w:r>
      <w:bookmarkEnd w:id="317"/>
      <w:bookmarkEnd w:id="3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2711"/>
        <w:gridCol w:w="915"/>
        <w:gridCol w:w="1001"/>
        <w:gridCol w:w="976"/>
        <w:gridCol w:w="2888"/>
      </w:tblGrid>
      <w:tr w:rsidR="00E52782" w:rsidRPr="00FF07BA" w14:paraId="15C77949" w14:textId="77777777" w:rsidTr="002767FA">
        <w:tc>
          <w:tcPr>
            <w:tcW w:w="5000" w:type="pct"/>
            <w:gridSpan w:val="6"/>
            <w:shd w:val="clear" w:color="auto" w:fill="31849B"/>
          </w:tcPr>
          <w:p w14:paraId="433650D3" w14:textId="77777777" w:rsidR="002767FA" w:rsidRPr="00FF07BA" w:rsidRDefault="002767FA" w:rsidP="002767FA">
            <w:pPr>
              <w:spacing w:line="240" w:lineRule="auto"/>
              <w:jc w:val="both"/>
              <w:rPr>
                <w:rFonts w:cstheme="minorHAnsi"/>
              </w:rPr>
            </w:pPr>
          </w:p>
        </w:tc>
      </w:tr>
      <w:tr w:rsidR="001524F8" w:rsidRPr="00FF07BA" w14:paraId="0D5AA7AA" w14:textId="77777777" w:rsidTr="007949F6">
        <w:tc>
          <w:tcPr>
            <w:tcW w:w="640" w:type="pct"/>
          </w:tcPr>
          <w:p w14:paraId="208495B3" w14:textId="77777777" w:rsidR="002767FA" w:rsidRPr="00FF07BA" w:rsidRDefault="002767FA" w:rsidP="002767FA">
            <w:pPr>
              <w:spacing w:line="240" w:lineRule="auto"/>
              <w:jc w:val="both"/>
              <w:rPr>
                <w:rFonts w:cstheme="minorHAnsi"/>
              </w:rPr>
            </w:pPr>
            <w:r w:rsidRPr="00FF07BA">
              <w:rPr>
                <w:rFonts w:cstheme="minorHAnsi"/>
              </w:rPr>
              <w:t>D./Dña.</w:t>
            </w:r>
          </w:p>
        </w:tc>
        <w:tc>
          <w:tcPr>
            <w:tcW w:w="2876" w:type="pct"/>
            <w:gridSpan w:val="4"/>
          </w:tcPr>
          <w:p w14:paraId="196FC600" w14:textId="77777777" w:rsidR="002767FA" w:rsidRPr="00FF07BA" w:rsidRDefault="002767FA" w:rsidP="002767FA">
            <w:pPr>
              <w:spacing w:line="240" w:lineRule="auto"/>
              <w:jc w:val="both"/>
              <w:rPr>
                <w:rFonts w:cstheme="minorHAnsi"/>
              </w:rPr>
            </w:pPr>
          </w:p>
        </w:tc>
        <w:tc>
          <w:tcPr>
            <w:tcW w:w="1483" w:type="pct"/>
          </w:tcPr>
          <w:p w14:paraId="700BBCE6" w14:textId="77777777" w:rsidR="002767FA" w:rsidRPr="00FF07BA" w:rsidRDefault="002767FA" w:rsidP="002767FA">
            <w:pPr>
              <w:spacing w:line="240" w:lineRule="auto"/>
              <w:jc w:val="both"/>
              <w:rPr>
                <w:rFonts w:cstheme="minorHAnsi"/>
              </w:rPr>
            </w:pPr>
            <w:r w:rsidRPr="00FF07BA">
              <w:rPr>
                <w:rFonts w:cstheme="minorHAnsi"/>
              </w:rPr>
              <w:t>DNI</w:t>
            </w:r>
          </w:p>
        </w:tc>
      </w:tr>
      <w:tr w:rsidR="00A409AF" w:rsidRPr="00FF07BA" w14:paraId="2435A5B1" w14:textId="77777777" w:rsidTr="007949F6">
        <w:tc>
          <w:tcPr>
            <w:tcW w:w="640" w:type="pct"/>
          </w:tcPr>
          <w:p w14:paraId="69DECBA5" w14:textId="77777777" w:rsidR="002767FA" w:rsidRPr="00FF07BA" w:rsidRDefault="002767FA" w:rsidP="002767FA">
            <w:pPr>
              <w:spacing w:line="240" w:lineRule="auto"/>
              <w:jc w:val="both"/>
              <w:rPr>
                <w:rFonts w:cstheme="minorHAnsi"/>
              </w:rPr>
            </w:pPr>
            <w:r w:rsidRPr="00FF07BA">
              <w:rPr>
                <w:rFonts w:cstheme="minorHAnsi"/>
              </w:rPr>
              <w:t>domicilio</w:t>
            </w:r>
          </w:p>
        </w:tc>
        <w:tc>
          <w:tcPr>
            <w:tcW w:w="1392" w:type="pct"/>
          </w:tcPr>
          <w:p w14:paraId="23375D33" w14:textId="77777777" w:rsidR="002767FA" w:rsidRPr="00FF07BA" w:rsidRDefault="002767FA" w:rsidP="002767FA">
            <w:pPr>
              <w:spacing w:line="240" w:lineRule="auto"/>
              <w:jc w:val="both"/>
              <w:rPr>
                <w:rFonts w:cstheme="minorHAnsi"/>
              </w:rPr>
            </w:pPr>
          </w:p>
        </w:tc>
        <w:tc>
          <w:tcPr>
            <w:tcW w:w="1484" w:type="pct"/>
            <w:gridSpan w:val="3"/>
          </w:tcPr>
          <w:p w14:paraId="1DFF225B" w14:textId="77777777" w:rsidR="002767FA" w:rsidRPr="00FF07BA" w:rsidRDefault="002767FA" w:rsidP="002767FA">
            <w:pPr>
              <w:spacing w:line="240" w:lineRule="auto"/>
              <w:jc w:val="both"/>
              <w:rPr>
                <w:rFonts w:cstheme="minorHAnsi"/>
              </w:rPr>
            </w:pPr>
            <w:r w:rsidRPr="00FF07BA">
              <w:rPr>
                <w:rFonts w:cstheme="minorHAnsi"/>
              </w:rPr>
              <w:t>CP</w:t>
            </w:r>
          </w:p>
        </w:tc>
        <w:tc>
          <w:tcPr>
            <w:tcW w:w="1483" w:type="pct"/>
          </w:tcPr>
          <w:p w14:paraId="5FD5B2B5" w14:textId="77777777" w:rsidR="002767FA" w:rsidRPr="00FF07BA" w:rsidRDefault="002767FA" w:rsidP="002767FA">
            <w:pPr>
              <w:spacing w:line="240" w:lineRule="auto"/>
              <w:jc w:val="both"/>
              <w:rPr>
                <w:rFonts w:cstheme="minorHAnsi"/>
              </w:rPr>
            </w:pPr>
            <w:r w:rsidRPr="00FF07BA">
              <w:rPr>
                <w:rFonts w:cstheme="minorHAnsi"/>
              </w:rPr>
              <w:t>calle</w:t>
            </w:r>
          </w:p>
        </w:tc>
      </w:tr>
      <w:tr w:rsidR="00F45C84" w:rsidRPr="00FF07BA" w14:paraId="73D4CC27" w14:textId="77777777" w:rsidTr="002767FA">
        <w:tc>
          <w:tcPr>
            <w:tcW w:w="5000" w:type="pct"/>
            <w:gridSpan w:val="6"/>
          </w:tcPr>
          <w:p w14:paraId="39224C45" w14:textId="77777777" w:rsidR="002767FA" w:rsidRPr="00FF07BA" w:rsidRDefault="002767FA" w:rsidP="002767FA">
            <w:pPr>
              <w:spacing w:line="240" w:lineRule="auto"/>
              <w:jc w:val="both"/>
              <w:rPr>
                <w:rFonts w:cstheme="minorHAnsi"/>
              </w:rPr>
            </w:pPr>
          </w:p>
        </w:tc>
      </w:tr>
      <w:tr w:rsidR="00C5172F" w:rsidRPr="00FF07BA" w14:paraId="7BA75A1A" w14:textId="77777777" w:rsidTr="002767FA">
        <w:tc>
          <w:tcPr>
            <w:tcW w:w="2502" w:type="pct"/>
            <w:gridSpan w:val="3"/>
          </w:tcPr>
          <w:p w14:paraId="45A8F33F" w14:textId="77777777" w:rsidR="002767FA" w:rsidRPr="00FF07BA" w:rsidRDefault="002767FA" w:rsidP="002767FA">
            <w:pPr>
              <w:spacing w:line="240" w:lineRule="auto"/>
              <w:jc w:val="both"/>
              <w:rPr>
                <w:rFonts w:cstheme="minorHAnsi"/>
              </w:rPr>
            </w:pPr>
            <w:r w:rsidRPr="00FF07BA">
              <w:rPr>
                <w:rFonts w:cstheme="minorHAnsi"/>
              </w:rPr>
              <w:t>En nombre propio o representación de</w:t>
            </w:r>
          </w:p>
        </w:tc>
        <w:tc>
          <w:tcPr>
            <w:tcW w:w="2498" w:type="pct"/>
            <w:gridSpan w:val="3"/>
          </w:tcPr>
          <w:p w14:paraId="7D88941F" w14:textId="77777777" w:rsidR="002767FA" w:rsidRPr="00FF07BA" w:rsidRDefault="002767FA" w:rsidP="002767FA">
            <w:pPr>
              <w:spacing w:line="240" w:lineRule="auto"/>
              <w:jc w:val="both"/>
              <w:rPr>
                <w:rFonts w:cstheme="minorHAnsi"/>
              </w:rPr>
            </w:pPr>
          </w:p>
        </w:tc>
      </w:tr>
      <w:tr w:rsidR="0022075A" w:rsidRPr="00FF07BA" w14:paraId="27E2DD81" w14:textId="77777777" w:rsidTr="002767FA">
        <w:tc>
          <w:tcPr>
            <w:tcW w:w="3016" w:type="pct"/>
            <w:gridSpan w:val="4"/>
          </w:tcPr>
          <w:p w14:paraId="5E388690" w14:textId="77777777" w:rsidR="002767FA" w:rsidRPr="00FF07BA" w:rsidRDefault="002767FA" w:rsidP="002767FA">
            <w:pPr>
              <w:spacing w:line="240" w:lineRule="auto"/>
              <w:jc w:val="both"/>
              <w:rPr>
                <w:rFonts w:cstheme="minorHAnsi"/>
              </w:rPr>
            </w:pPr>
          </w:p>
        </w:tc>
        <w:tc>
          <w:tcPr>
            <w:tcW w:w="501" w:type="pct"/>
          </w:tcPr>
          <w:p w14:paraId="398F2A8A" w14:textId="77777777" w:rsidR="002767FA" w:rsidRPr="00FF07BA" w:rsidRDefault="002767FA" w:rsidP="002767FA">
            <w:pPr>
              <w:spacing w:line="240" w:lineRule="auto"/>
              <w:jc w:val="both"/>
              <w:rPr>
                <w:rFonts w:cstheme="minorHAnsi"/>
              </w:rPr>
            </w:pPr>
            <w:r w:rsidRPr="00FF07BA">
              <w:rPr>
                <w:rFonts w:cstheme="minorHAnsi"/>
              </w:rPr>
              <w:t>C.I.F.</w:t>
            </w:r>
          </w:p>
        </w:tc>
        <w:tc>
          <w:tcPr>
            <w:tcW w:w="1483" w:type="pct"/>
          </w:tcPr>
          <w:p w14:paraId="445FBD02" w14:textId="77777777" w:rsidR="002767FA" w:rsidRPr="00FF07BA" w:rsidRDefault="002767FA" w:rsidP="002767FA">
            <w:pPr>
              <w:spacing w:line="240" w:lineRule="auto"/>
              <w:jc w:val="both"/>
              <w:rPr>
                <w:rFonts w:cstheme="minorHAnsi"/>
              </w:rPr>
            </w:pPr>
          </w:p>
        </w:tc>
      </w:tr>
      <w:tr w:rsidR="003A081E" w:rsidRPr="00FF07BA" w14:paraId="1F8CD8BE" w14:textId="77777777" w:rsidTr="002767FA">
        <w:tc>
          <w:tcPr>
            <w:tcW w:w="5000" w:type="pct"/>
            <w:gridSpan w:val="6"/>
            <w:tcBorders>
              <w:bottom w:val="single" w:sz="4" w:space="0" w:color="auto"/>
            </w:tcBorders>
          </w:tcPr>
          <w:p w14:paraId="4558674B" w14:textId="77777777" w:rsidR="002767FA" w:rsidRPr="00FF07BA" w:rsidRDefault="002767FA" w:rsidP="002767FA">
            <w:pPr>
              <w:spacing w:line="240" w:lineRule="auto"/>
              <w:jc w:val="center"/>
              <w:rPr>
                <w:rFonts w:cstheme="minorHAnsi"/>
                <w:b/>
              </w:rPr>
            </w:pPr>
            <w:r w:rsidRPr="00FF07BA">
              <w:rPr>
                <w:rFonts w:cstheme="minorHAnsi"/>
                <w:b/>
              </w:rPr>
              <w:t>DECLARO</w:t>
            </w:r>
          </w:p>
          <w:p w14:paraId="6B7F8262" w14:textId="77777777" w:rsidR="002767FA" w:rsidRPr="00A208DB" w:rsidRDefault="002767FA" w:rsidP="002767FA">
            <w:pPr>
              <w:spacing w:after="0" w:line="240" w:lineRule="auto"/>
              <w:jc w:val="both"/>
              <w:rPr>
                <w:rFonts w:cstheme="minorHAnsi"/>
              </w:rPr>
            </w:pPr>
            <w:r w:rsidRPr="00FF07BA">
              <w:rPr>
                <w:rFonts w:cstheme="minorHAnsi"/>
              </w:rPr>
              <w:t xml:space="preserve">Que </w:t>
            </w:r>
            <w:r>
              <w:rPr>
                <w:rFonts w:cstheme="minorHAnsi"/>
              </w:rPr>
              <w:t xml:space="preserve">el convenio colectivo de aplicación a los recursos de la </w:t>
            </w:r>
            <w:r w:rsidRPr="00A208DB">
              <w:rPr>
                <w:rFonts w:cstheme="minorHAnsi"/>
              </w:rPr>
              <w:t>empresa a la que represento y en su caso de las subcontratistas o empresas terceras en las que me baso para cumplir con la solvencia es el que sigue:</w:t>
            </w:r>
          </w:p>
          <w:p w14:paraId="15B9D726" w14:textId="77777777" w:rsidR="002767FA" w:rsidRPr="00A208DB" w:rsidRDefault="002767FA" w:rsidP="002767FA">
            <w:pPr>
              <w:spacing w:after="0" w:line="240" w:lineRule="auto"/>
              <w:jc w:val="both"/>
              <w:rPr>
                <w:rFonts w:cstheme="minorHAnsi"/>
              </w:rPr>
            </w:pPr>
          </w:p>
          <w:tbl>
            <w:tblPr>
              <w:tblStyle w:val="Tablaconcuadrcula"/>
              <w:tblW w:w="0" w:type="auto"/>
              <w:tblLook w:val="04A0" w:firstRow="1" w:lastRow="0" w:firstColumn="1" w:lastColumn="0" w:noHBand="0" w:noVBand="1"/>
            </w:tblPr>
            <w:tblGrid>
              <w:gridCol w:w="3163"/>
              <w:gridCol w:w="3177"/>
              <w:gridCol w:w="3170"/>
            </w:tblGrid>
            <w:tr w:rsidR="003A081E" w14:paraId="2F153768" w14:textId="77777777" w:rsidTr="002767FA">
              <w:tc>
                <w:tcPr>
                  <w:tcW w:w="3243" w:type="dxa"/>
                </w:tcPr>
                <w:p w14:paraId="157F95DD" w14:textId="77777777" w:rsidR="002767FA" w:rsidRPr="00A208DB" w:rsidRDefault="002767FA" w:rsidP="002767FA">
                  <w:pPr>
                    <w:jc w:val="both"/>
                    <w:rPr>
                      <w:rFonts w:cstheme="minorHAnsi"/>
                    </w:rPr>
                  </w:pPr>
                  <w:r w:rsidRPr="00A208DB">
                    <w:rPr>
                      <w:rFonts w:cstheme="minorHAnsi"/>
                    </w:rPr>
                    <w:t>EMPRESA</w:t>
                  </w:r>
                </w:p>
              </w:tc>
              <w:tc>
                <w:tcPr>
                  <w:tcW w:w="3244" w:type="dxa"/>
                </w:tcPr>
                <w:p w14:paraId="5AA4F695" w14:textId="77777777" w:rsidR="002767FA" w:rsidRPr="00A208DB" w:rsidRDefault="002767FA" w:rsidP="002767FA">
                  <w:pPr>
                    <w:jc w:val="both"/>
                    <w:rPr>
                      <w:rFonts w:cstheme="minorHAnsi"/>
                    </w:rPr>
                  </w:pPr>
                  <w:r w:rsidRPr="00A208DB">
                    <w:rPr>
                      <w:rFonts w:cstheme="minorHAnsi"/>
                    </w:rPr>
                    <w:t>Identificación del convenio</w:t>
                  </w:r>
                </w:p>
              </w:tc>
              <w:tc>
                <w:tcPr>
                  <w:tcW w:w="3244" w:type="dxa"/>
                </w:tcPr>
                <w:p w14:paraId="05948DEC" w14:textId="77777777" w:rsidR="002767FA" w:rsidRDefault="002767FA" w:rsidP="002767FA">
                  <w:pPr>
                    <w:jc w:val="both"/>
                    <w:rPr>
                      <w:rFonts w:cstheme="minorHAnsi"/>
                    </w:rPr>
                  </w:pPr>
                  <w:r w:rsidRPr="00A208DB">
                    <w:rPr>
                      <w:rFonts w:cstheme="minorHAnsi"/>
                    </w:rPr>
                    <w:t>Link a publicación en el boletín oficial del último convenio y tablas en vigor y de aplicación al contrato</w:t>
                  </w:r>
                </w:p>
              </w:tc>
            </w:tr>
            <w:tr w:rsidR="003A081E" w14:paraId="139E752B" w14:textId="77777777" w:rsidTr="002767FA">
              <w:tc>
                <w:tcPr>
                  <w:tcW w:w="3243" w:type="dxa"/>
                </w:tcPr>
                <w:p w14:paraId="5BFB4BC0" w14:textId="77777777" w:rsidR="002767FA" w:rsidRDefault="002767FA" w:rsidP="002767FA">
                  <w:pPr>
                    <w:jc w:val="both"/>
                    <w:rPr>
                      <w:rFonts w:cstheme="minorHAnsi"/>
                    </w:rPr>
                  </w:pPr>
                </w:p>
              </w:tc>
              <w:tc>
                <w:tcPr>
                  <w:tcW w:w="3244" w:type="dxa"/>
                </w:tcPr>
                <w:p w14:paraId="5295DCB7" w14:textId="77777777" w:rsidR="002767FA" w:rsidRDefault="002767FA" w:rsidP="002767FA">
                  <w:pPr>
                    <w:jc w:val="both"/>
                    <w:rPr>
                      <w:rFonts w:cstheme="minorHAnsi"/>
                    </w:rPr>
                  </w:pPr>
                </w:p>
              </w:tc>
              <w:tc>
                <w:tcPr>
                  <w:tcW w:w="3244" w:type="dxa"/>
                </w:tcPr>
                <w:p w14:paraId="5A413BC2" w14:textId="77777777" w:rsidR="002767FA" w:rsidRDefault="002767FA" w:rsidP="002767FA">
                  <w:pPr>
                    <w:jc w:val="both"/>
                    <w:rPr>
                      <w:rFonts w:cstheme="minorHAnsi"/>
                    </w:rPr>
                  </w:pPr>
                </w:p>
              </w:tc>
            </w:tr>
            <w:tr w:rsidR="003A081E" w14:paraId="74BCB134" w14:textId="77777777" w:rsidTr="002767FA">
              <w:tc>
                <w:tcPr>
                  <w:tcW w:w="3243" w:type="dxa"/>
                </w:tcPr>
                <w:p w14:paraId="4101B77B" w14:textId="77777777" w:rsidR="002767FA" w:rsidRDefault="002767FA" w:rsidP="002767FA">
                  <w:pPr>
                    <w:jc w:val="both"/>
                    <w:rPr>
                      <w:rFonts w:cstheme="minorHAnsi"/>
                    </w:rPr>
                  </w:pPr>
                </w:p>
              </w:tc>
              <w:tc>
                <w:tcPr>
                  <w:tcW w:w="3244" w:type="dxa"/>
                </w:tcPr>
                <w:p w14:paraId="79E8C0BF" w14:textId="77777777" w:rsidR="002767FA" w:rsidRDefault="002767FA" w:rsidP="002767FA">
                  <w:pPr>
                    <w:jc w:val="both"/>
                    <w:rPr>
                      <w:rFonts w:cstheme="minorHAnsi"/>
                    </w:rPr>
                  </w:pPr>
                </w:p>
              </w:tc>
              <w:tc>
                <w:tcPr>
                  <w:tcW w:w="3244" w:type="dxa"/>
                </w:tcPr>
                <w:p w14:paraId="71376222" w14:textId="77777777" w:rsidR="002767FA" w:rsidRDefault="002767FA" w:rsidP="002767FA">
                  <w:pPr>
                    <w:jc w:val="both"/>
                    <w:rPr>
                      <w:rFonts w:cstheme="minorHAnsi"/>
                    </w:rPr>
                  </w:pPr>
                </w:p>
              </w:tc>
            </w:tr>
            <w:tr w:rsidR="003A081E" w14:paraId="3D3CCC14" w14:textId="77777777" w:rsidTr="002767FA">
              <w:tc>
                <w:tcPr>
                  <w:tcW w:w="3243" w:type="dxa"/>
                </w:tcPr>
                <w:p w14:paraId="05E705AA" w14:textId="77777777" w:rsidR="002767FA" w:rsidRDefault="002767FA" w:rsidP="002767FA">
                  <w:pPr>
                    <w:jc w:val="both"/>
                    <w:rPr>
                      <w:rFonts w:cstheme="minorHAnsi"/>
                    </w:rPr>
                  </w:pPr>
                </w:p>
              </w:tc>
              <w:tc>
                <w:tcPr>
                  <w:tcW w:w="3244" w:type="dxa"/>
                </w:tcPr>
                <w:p w14:paraId="0AD10249" w14:textId="77777777" w:rsidR="002767FA" w:rsidRDefault="002767FA" w:rsidP="002767FA">
                  <w:pPr>
                    <w:jc w:val="both"/>
                    <w:rPr>
                      <w:rFonts w:cstheme="minorHAnsi"/>
                    </w:rPr>
                  </w:pPr>
                </w:p>
              </w:tc>
              <w:tc>
                <w:tcPr>
                  <w:tcW w:w="3244" w:type="dxa"/>
                </w:tcPr>
                <w:p w14:paraId="0F514E7D" w14:textId="77777777" w:rsidR="002767FA" w:rsidRDefault="002767FA" w:rsidP="002767FA">
                  <w:pPr>
                    <w:jc w:val="both"/>
                    <w:rPr>
                      <w:rFonts w:cstheme="minorHAnsi"/>
                    </w:rPr>
                  </w:pPr>
                </w:p>
              </w:tc>
            </w:tr>
            <w:tr w:rsidR="003A081E" w14:paraId="64592472" w14:textId="77777777" w:rsidTr="002767FA">
              <w:tc>
                <w:tcPr>
                  <w:tcW w:w="3243" w:type="dxa"/>
                </w:tcPr>
                <w:p w14:paraId="606DFDB8" w14:textId="77777777" w:rsidR="002767FA" w:rsidRDefault="002767FA" w:rsidP="002767FA">
                  <w:pPr>
                    <w:jc w:val="both"/>
                    <w:rPr>
                      <w:rFonts w:cstheme="minorHAnsi"/>
                    </w:rPr>
                  </w:pPr>
                </w:p>
              </w:tc>
              <w:tc>
                <w:tcPr>
                  <w:tcW w:w="3244" w:type="dxa"/>
                </w:tcPr>
                <w:p w14:paraId="76AB6F9B" w14:textId="77777777" w:rsidR="002767FA" w:rsidRDefault="002767FA" w:rsidP="002767FA">
                  <w:pPr>
                    <w:jc w:val="both"/>
                    <w:rPr>
                      <w:rFonts w:cstheme="minorHAnsi"/>
                    </w:rPr>
                  </w:pPr>
                </w:p>
              </w:tc>
              <w:tc>
                <w:tcPr>
                  <w:tcW w:w="3244" w:type="dxa"/>
                </w:tcPr>
                <w:p w14:paraId="29E57F80" w14:textId="77777777" w:rsidR="002767FA" w:rsidRDefault="002767FA" w:rsidP="002767FA">
                  <w:pPr>
                    <w:jc w:val="both"/>
                    <w:rPr>
                      <w:rFonts w:cstheme="minorHAnsi"/>
                    </w:rPr>
                  </w:pPr>
                </w:p>
              </w:tc>
            </w:tr>
            <w:tr w:rsidR="003A081E" w14:paraId="4A234BC7" w14:textId="77777777" w:rsidTr="002767FA">
              <w:tc>
                <w:tcPr>
                  <w:tcW w:w="3243" w:type="dxa"/>
                </w:tcPr>
                <w:p w14:paraId="4AD8062D" w14:textId="77777777" w:rsidR="002767FA" w:rsidRDefault="002767FA" w:rsidP="002767FA">
                  <w:pPr>
                    <w:jc w:val="both"/>
                    <w:rPr>
                      <w:rFonts w:cstheme="minorHAnsi"/>
                    </w:rPr>
                  </w:pPr>
                </w:p>
              </w:tc>
              <w:tc>
                <w:tcPr>
                  <w:tcW w:w="3244" w:type="dxa"/>
                </w:tcPr>
                <w:p w14:paraId="5C71C13D" w14:textId="77777777" w:rsidR="002767FA" w:rsidRDefault="002767FA" w:rsidP="002767FA">
                  <w:pPr>
                    <w:jc w:val="both"/>
                    <w:rPr>
                      <w:rFonts w:cstheme="minorHAnsi"/>
                    </w:rPr>
                  </w:pPr>
                </w:p>
              </w:tc>
              <w:tc>
                <w:tcPr>
                  <w:tcW w:w="3244" w:type="dxa"/>
                </w:tcPr>
                <w:p w14:paraId="130F39A6" w14:textId="77777777" w:rsidR="002767FA" w:rsidRDefault="002767FA" w:rsidP="002767FA">
                  <w:pPr>
                    <w:jc w:val="both"/>
                    <w:rPr>
                      <w:rFonts w:cstheme="minorHAnsi"/>
                    </w:rPr>
                  </w:pPr>
                </w:p>
              </w:tc>
            </w:tr>
          </w:tbl>
          <w:p w14:paraId="471EED28" w14:textId="77777777" w:rsidR="002767FA" w:rsidRPr="00FF07BA" w:rsidRDefault="002767FA" w:rsidP="002767FA">
            <w:pPr>
              <w:spacing w:after="0" w:line="240" w:lineRule="auto"/>
              <w:jc w:val="both"/>
              <w:rPr>
                <w:rFonts w:cstheme="minorHAnsi"/>
              </w:rPr>
            </w:pPr>
          </w:p>
          <w:p w14:paraId="087CE589" w14:textId="77777777" w:rsidR="002767FA" w:rsidRPr="00FF07BA" w:rsidRDefault="002767FA" w:rsidP="002767FA">
            <w:pPr>
              <w:spacing w:after="0" w:line="240" w:lineRule="auto"/>
              <w:jc w:val="both"/>
              <w:rPr>
                <w:rFonts w:cstheme="minorHAnsi"/>
              </w:rPr>
            </w:pPr>
          </w:p>
          <w:p w14:paraId="3A7E6F9E" w14:textId="77777777" w:rsidR="002767FA" w:rsidRPr="00FF07BA" w:rsidRDefault="002767FA" w:rsidP="002767FA">
            <w:pPr>
              <w:spacing w:line="240" w:lineRule="auto"/>
              <w:jc w:val="both"/>
              <w:rPr>
                <w:rFonts w:cstheme="minorHAnsi"/>
              </w:rPr>
            </w:pPr>
          </w:p>
        </w:tc>
      </w:tr>
    </w:tbl>
    <w:p w14:paraId="7963AA6A" w14:textId="77777777" w:rsidR="002767FA" w:rsidRDefault="002767FA" w:rsidP="002767FA">
      <w:pPr>
        <w:rPr>
          <w:lang w:eastAsia="es-ES"/>
        </w:rPr>
      </w:pPr>
    </w:p>
    <w:p w14:paraId="7F8DA9F4" w14:textId="77777777" w:rsidR="002767FA" w:rsidRPr="00FF07BA" w:rsidRDefault="002767FA" w:rsidP="002767FA">
      <w:pPr>
        <w:spacing w:line="240" w:lineRule="auto"/>
        <w:jc w:val="both"/>
        <w:rPr>
          <w:rFonts w:cstheme="minorHAnsi"/>
          <w:b/>
        </w:rPr>
      </w:pPr>
      <w:r w:rsidRPr="00FF07BA">
        <w:rPr>
          <w:rFonts w:cstheme="minorHAnsi"/>
          <w:b/>
        </w:rPr>
        <w:t>Firmado:</w:t>
      </w:r>
    </w:p>
    <w:p w14:paraId="78BDE2CF" w14:textId="77777777" w:rsidR="002767FA" w:rsidRPr="00FF07BA" w:rsidRDefault="002767FA" w:rsidP="002767FA">
      <w:pPr>
        <w:spacing w:line="240" w:lineRule="auto"/>
        <w:jc w:val="both"/>
        <w:rPr>
          <w:rFonts w:cstheme="minorHAnsi"/>
          <w:b/>
        </w:rPr>
      </w:pPr>
    </w:p>
    <w:p w14:paraId="27B31211" w14:textId="77777777" w:rsidR="002767FA" w:rsidRPr="00FF07BA" w:rsidRDefault="002767FA" w:rsidP="002767FA">
      <w:pPr>
        <w:spacing w:line="240" w:lineRule="auto"/>
        <w:jc w:val="both"/>
        <w:rPr>
          <w:rFonts w:cstheme="minorHAnsi"/>
          <w:b/>
        </w:rPr>
      </w:pPr>
      <w:r w:rsidRPr="00FF07BA">
        <w:rPr>
          <w:rFonts w:cstheme="minorHAnsi"/>
          <w:b/>
        </w:rPr>
        <w:t xml:space="preserve">En </w:t>
      </w:r>
      <w:r w:rsidRPr="0070059B">
        <w:rPr>
          <w:rFonts w:cstheme="minorHAnsi"/>
          <w:b/>
          <w:highlight w:val="lightGray"/>
        </w:rPr>
        <w:t>_________,</w:t>
      </w:r>
      <w:r w:rsidRPr="00FF07BA">
        <w:rPr>
          <w:rFonts w:cstheme="minorHAnsi"/>
          <w:b/>
        </w:rPr>
        <w:t xml:space="preserve"> a </w:t>
      </w:r>
      <w:r w:rsidRPr="00FF07BA">
        <w:rPr>
          <w:rFonts w:cstheme="minorHAnsi"/>
          <w:b/>
          <w:highlight w:val="lightGray"/>
        </w:rPr>
        <w:t>xx</w:t>
      </w:r>
      <w:r w:rsidRPr="00FF07BA">
        <w:rPr>
          <w:rFonts w:cstheme="minorHAnsi"/>
          <w:b/>
        </w:rPr>
        <w:t xml:space="preserve"> de </w:t>
      </w:r>
      <w:r w:rsidRPr="00FF07BA">
        <w:rPr>
          <w:rFonts w:cstheme="minorHAnsi"/>
          <w:b/>
          <w:highlight w:val="lightGray"/>
        </w:rPr>
        <w:t>xxxx</w:t>
      </w:r>
      <w:r w:rsidRPr="00FF07BA">
        <w:rPr>
          <w:rFonts w:cstheme="minorHAnsi"/>
          <w:b/>
        </w:rPr>
        <w:t xml:space="preserve"> de </w:t>
      </w:r>
      <w:r w:rsidRPr="00FF07BA">
        <w:rPr>
          <w:rFonts w:cstheme="minorHAnsi"/>
          <w:b/>
          <w:highlight w:val="lightGray"/>
        </w:rPr>
        <w:t>20xx</w:t>
      </w:r>
    </w:p>
    <w:p w14:paraId="1BC8DB30" w14:textId="77777777" w:rsidR="00683066" w:rsidRDefault="00683066" w:rsidP="00683066">
      <w:pPr>
        <w:spacing w:after="150" w:line="240" w:lineRule="auto"/>
        <w:jc w:val="both"/>
        <w:rPr>
          <w:rFonts w:cstheme="minorHAnsi"/>
        </w:rPr>
      </w:pPr>
    </w:p>
    <w:p w14:paraId="038D7F15" w14:textId="77777777" w:rsidR="00683066" w:rsidRDefault="00683066" w:rsidP="00683066">
      <w:pPr>
        <w:spacing w:after="150" w:line="240" w:lineRule="auto"/>
        <w:jc w:val="both"/>
        <w:rPr>
          <w:rFonts w:cstheme="minorHAnsi"/>
        </w:rPr>
      </w:pPr>
    </w:p>
    <w:p w14:paraId="6650F668" w14:textId="77777777" w:rsidR="00683066" w:rsidRDefault="00683066" w:rsidP="00683066">
      <w:pPr>
        <w:spacing w:after="150" w:line="240" w:lineRule="auto"/>
        <w:jc w:val="both"/>
        <w:rPr>
          <w:rFonts w:cstheme="minorHAnsi"/>
        </w:rPr>
      </w:pPr>
    </w:p>
    <w:p w14:paraId="4B09F34F" w14:textId="77777777" w:rsidR="00683066" w:rsidRDefault="00683066" w:rsidP="00683066">
      <w:pPr>
        <w:spacing w:after="150" w:line="240" w:lineRule="auto"/>
        <w:jc w:val="both"/>
        <w:rPr>
          <w:rFonts w:cstheme="minorHAnsi"/>
        </w:rPr>
      </w:pPr>
    </w:p>
    <w:p w14:paraId="4AE1B216" w14:textId="77777777" w:rsidR="002767FA" w:rsidRDefault="002767FA" w:rsidP="002767FA">
      <w:pPr>
        <w:rPr>
          <w:lang w:eastAsia="es-ES"/>
        </w:rPr>
      </w:pPr>
      <w:r>
        <w:rPr>
          <w:lang w:eastAsia="es-ES"/>
        </w:rPr>
        <w:br w:type="page"/>
      </w:r>
    </w:p>
    <w:p w14:paraId="4F79D96C" w14:textId="0FD50FE9" w:rsidR="002767FA" w:rsidRPr="009E27D3" w:rsidRDefault="001851FE" w:rsidP="002767FA">
      <w:pPr>
        <w:pStyle w:val="EJIE-Titulo2"/>
      </w:pPr>
      <w:bookmarkStart w:id="319" w:name="_Toc6401268"/>
      <w:r>
        <w:lastRenderedPageBreak/>
        <w:tab/>
      </w:r>
      <w:bookmarkStart w:id="320" w:name="_Toc224597176"/>
      <w:r w:rsidR="0062185A" w:rsidRPr="009E27D3">
        <w:rPr>
          <w:caps w:val="0"/>
        </w:rPr>
        <w:t xml:space="preserve">ANEXO VIII </w:t>
      </w:r>
      <w:r w:rsidR="0062185A">
        <w:rPr>
          <w:caps w:val="0"/>
        </w:rPr>
        <w:t xml:space="preserve">- </w:t>
      </w:r>
      <w:r w:rsidR="0062185A" w:rsidRPr="009E27D3">
        <w:rPr>
          <w:caps w:val="0"/>
        </w:rPr>
        <w:t>DECLARACIÓN DE GARANTÍAS DEL FABRICANTE OBJETO DE SUMINISTRO</w:t>
      </w:r>
      <w:bookmarkEnd w:id="319"/>
      <w:bookmarkEnd w:id="3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2"/>
        <w:gridCol w:w="1417"/>
        <w:gridCol w:w="426"/>
        <w:gridCol w:w="386"/>
        <w:gridCol w:w="889"/>
        <w:gridCol w:w="567"/>
        <w:gridCol w:w="299"/>
        <w:gridCol w:w="2567"/>
      </w:tblGrid>
      <w:tr w:rsidR="00E52782" w:rsidRPr="00FF76CC" w14:paraId="0708EE1F" w14:textId="77777777" w:rsidTr="002767FA">
        <w:tc>
          <w:tcPr>
            <w:tcW w:w="8644" w:type="dxa"/>
            <w:gridSpan w:val="9"/>
            <w:shd w:val="clear" w:color="auto" w:fill="31849B"/>
          </w:tcPr>
          <w:p w14:paraId="1096DF80" w14:textId="77777777" w:rsidR="002767FA" w:rsidRPr="00FF76CC" w:rsidRDefault="002767FA" w:rsidP="002767FA">
            <w:pPr>
              <w:rPr>
                <w:rFonts w:cstheme="minorHAnsi"/>
                <w:b/>
              </w:rPr>
            </w:pPr>
          </w:p>
        </w:tc>
      </w:tr>
      <w:tr w:rsidR="001524F8" w:rsidRPr="00FF76CC" w14:paraId="27A157B0" w14:textId="77777777" w:rsidTr="002767FA">
        <w:tc>
          <w:tcPr>
            <w:tcW w:w="1101" w:type="dxa"/>
          </w:tcPr>
          <w:p w14:paraId="7CA3CCB6" w14:textId="77777777" w:rsidR="002767FA" w:rsidRPr="00FF76CC" w:rsidRDefault="002767FA" w:rsidP="002767FA">
            <w:pPr>
              <w:rPr>
                <w:rFonts w:cstheme="minorHAnsi"/>
                <w:color w:val="000000"/>
              </w:rPr>
            </w:pPr>
            <w:r w:rsidRPr="00FF76CC">
              <w:rPr>
                <w:rFonts w:cstheme="minorHAnsi"/>
                <w:color w:val="000000"/>
              </w:rPr>
              <w:t>D./Dña.</w:t>
            </w:r>
          </w:p>
        </w:tc>
        <w:tc>
          <w:tcPr>
            <w:tcW w:w="4677" w:type="dxa"/>
            <w:gridSpan w:val="6"/>
          </w:tcPr>
          <w:p w14:paraId="32F15DD3" w14:textId="77777777" w:rsidR="002767FA" w:rsidRPr="00FF76CC" w:rsidRDefault="002767FA" w:rsidP="002767FA">
            <w:pPr>
              <w:rPr>
                <w:rFonts w:cstheme="minorHAnsi"/>
                <w:color w:val="000000"/>
              </w:rPr>
            </w:pPr>
          </w:p>
        </w:tc>
        <w:tc>
          <w:tcPr>
            <w:tcW w:w="2866" w:type="dxa"/>
            <w:gridSpan w:val="2"/>
          </w:tcPr>
          <w:p w14:paraId="70A93D4B" w14:textId="77777777" w:rsidR="002767FA" w:rsidRPr="00FF76CC" w:rsidRDefault="002767FA" w:rsidP="002767FA">
            <w:pPr>
              <w:rPr>
                <w:rFonts w:cstheme="minorHAnsi"/>
                <w:color w:val="000000"/>
              </w:rPr>
            </w:pPr>
            <w:r w:rsidRPr="00FF76CC">
              <w:rPr>
                <w:rFonts w:cstheme="minorHAnsi"/>
                <w:color w:val="000000"/>
              </w:rPr>
              <w:t>DNI</w:t>
            </w:r>
          </w:p>
        </w:tc>
      </w:tr>
      <w:tr w:rsidR="00A409AF" w:rsidRPr="00FF76CC" w14:paraId="1D4E274B" w14:textId="77777777" w:rsidTr="002767FA">
        <w:tc>
          <w:tcPr>
            <w:tcW w:w="1101" w:type="dxa"/>
          </w:tcPr>
          <w:p w14:paraId="73ADD513" w14:textId="77777777" w:rsidR="002767FA" w:rsidRPr="00FF76CC" w:rsidRDefault="002767FA" w:rsidP="002767FA">
            <w:pPr>
              <w:rPr>
                <w:rFonts w:cstheme="minorHAnsi"/>
                <w:color w:val="000000"/>
              </w:rPr>
            </w:pPr>
            <w:r w:rsidRPr="00FF76CC">
              <w:rPr>
                <w:rFonts w:cstheme="minorHAnsi"/>
                <w:color w:val="000000"/>
              </w:rPr>
              <w:t>domicilio</w:t>
            </w:r>
          </w:p>
        </w:tc>
        <w:tc>
          <w:tcPr>
            <w:tcW w:w="2409" w:type="dxa"/>
            <w:gridSpan w:val="2"/>
          </w:tcPr>
          <w:p w14:paraId="6ED42772" w14:textId="77777777" w:rsidR="002767FA" w:rsidRPr="00FF76CC" w:rsidRDefault="002767FA" w:rsidP="002767FA">
            <w:pPr>
              <w:rPr>
                <w:rFonts w:cstheme="minorHAnsi"/>
                <w:color w:val="000000"/>
              </w:rPr>
            </w:pPr>
          </w:p>
        </w:tc>
        <w:tc>
          <w:tcPr>
            <w:tcW w:w="2567" w:type="dxa"/>
            <w:gridSpan w:val="5"/>
          </w:tcPr>
          <w:p w14:paraId="5BFA2FD5" w14:textId="77777777" w:rsidR="002767FA" w:rsidRPr="00FF76CC" w:rsidRDefault="002767FA" w:rsidP="002767FA">
            <w:pPr>
              <w:rPr>
                <w:rFonts w:cstheme="minorHAnsi"/>
                <w:color w:val="000000"/>
              </w:rPr>
            </w:pPr>
            <w:r w:rsidRPr="00FF76CC">
              <w:rPr>
                <w:rFonts w:cstheme="minorHAnsi"/>
                <w:color w:val="000000"/>
              </w:rPr>
              <w:t>CP</w:t>
            </w:r>
          </w:p>
        </w:tc>
        <w:tc>
          <w:tcPr>
            <w:tcW w:w="2567" w:type="dxa"/>
          </w:tcPr>
          <w:p w14:paraId="2809DC1E" w14:textId="77777777" w:rsidR="002767FA" w:rsidRPr="00FF76CC" w:rsidRDefault="002767FA" w:rsidP="002767FA">
            <w:pPr>
              <w:rPr>
                <w:rFonts w:cstheme="minorHAnsi"/>
                <w:color w:val="000000"/>
              </w:rPr>
            </w:pPr>
            <w:r w:rsidRPr="00FF76CC">
              <w:rPr>
                <w:rFonts w:cstheme="minorHAnsi"/>
                <w:color w:val="000000"/>
              </w:rPr>
              <w:t>Calle</w:t>
            </w:r>
          </w:p>
        </w:tc>
      </w:tr>
      <w:tr w:rsidR="00F45C84" w:rsidRPr="00FF76CC" w14:paraId="50F27F3D" w14:textId="77777777" w:rsidTr="002767FA">
        <w:tc>
          <w:tcPr>
            <w:tcW w:w="8644" w:type="dxa"/>
            <w:gridSpan w:val="9"/>
          </w:tcPr>
          <w:p w14:paraId="5A462B28" w14:textId="77777777" w:rsidR="002767FA" w:rsidRPr="00FF76CC" w:rsidRDefault="002767FA" w:rsidP="002767FA">
            <w:pPr>
              <w:rPr>
                <w:rFonts w:cstheme="minorHAnsi"/>
                <w:color w:val="000000"/>
              </w:rPr>
            </w:pPr>
          </w:p>
        </w:tc>
      </w:tr>
      <w:tr w:rsidR="00F21DB0" w:rsidRPr="00FF76CC" w14:paraId="09C5ADC1" w14:textId="77777777" w:rsidTr="002767FA">
        <w:tc>
          <w:tcPr>
            <w:tcW w:w="4322" w:type="dxa"/>
            <w:gridSpan w:val="5"/>
          </w:tcPr>
          <w:p w14:paraId="02081B9C" w14:textId="77777777" w:rsidR="002767FA" w:rsidRPr="00FF76CC" w:rsidRDefault="002767FA" w:rsidP="002767FA">
            <w:pPr>
              <w:rPr>
                <w:rFonts w:cstheme="minorHAnsi"/>
                <w:color w:val="000000"/>
              </w:rPr>
            </w:pPr>
            <w:r w:rsidRPr="00FF76CC">
              <w:rPr>
                <w:rFonts w:cstheme="minorHAnsi"/>
                <w:color w:val="000000"/>
              </w:rPr>
              <w:t>En nombre propio o representación de</w:t>
            </w:r>
          </w:p>
        </w:tc>
        <w:tc>
          <w:tcPr>
            <w:tcW w:w="4322" w:type="dxa"/>
            <w:gridSpan w:val="4"/>
          </w:tcPr>
          <w:p w14:paraId="0C17D7FD" w14:textId="77777777" w:rsidR="002767FA" w:rsidRPr="00FF76CC" w:rsidRDefault="002767FA" w:rsidP="002767FA">
            <w:pPr>
              <w:rPr>
                <w:rFonts w:cstheme="minorHAnsi"/>
                <w:color w:val="000000"/>
              </w:rPr>
            </w:pPr>
          </w:p>
        </w:tc>
      </w:tr>
      <w:tr w:rsidR="001524F8" w:rsidRPr="00FF76CC" w14:paraId="24B61635" w14:textId="77777777" w:rsidTr="002767FA">
        <w:tc>
          <w:tcPr>
            <w:tcW w:w="5211" w:type="dxa"/>
            <w:gridSpan w:val="6"/>
          </w:tcPr>
          <w:p w14:paraId="7FA768FE" w14:textId="77777777" w:rsidR="002767FA" w:rsidRPr="00FF76CC" w:rsidRDefault="002767FA" w:rsidP="002767FA">
            <w:pPr>
              <w:rPr>
                <w:rFonts w:cstheme="minorHAnsi"/>
                <w:color w:val="000000"/>
              </w:rPr>
            </w:pPr>
          </w:p>
        </w:tc>
        <w:tc>
          <w:tcPr>
            <w:tcW w:w="866" w:type="dxa"/>
            <w:gridSpan w:val="2"/>
          </w:tcPr>
          <w:p w14:paraId="5473C971" w14:textId="77777777" w:rsidR="002767FA" w:rsidRPr="00FF76CC" w:rsidRDefault="002767FA" w:rsidP="002767FA">
            <w:pPr>
              <w:rPr>
                <w:rFonts w:cstheme="minorHAnsi"/>
                <w:color w:val="000000"/>
              </w:rPr>
            </w:pPr>
            <w:r w:rsidRPr="00FF76CC">
              <w:rPr>
                <w:rFonts w:cstheme="minorHAnsi"/>
                <w:color w:val="000000"/>
              </w:rPr>
              <w:t>C.I.F.</w:t>
            </w:r>
          </w:p>
        </w:tc>
        <w:tc>
          <w:tcPr>
            <w:tcW w:w="2567" w:type="dxa"/>
          </w:tcPr>
          <w:p w14:paraId="7903E005" w14:textId="77777777" w:rsidR="002767FA" w:rsidRPr="00FF76CC" w:rsidRDefault="002767FA" w:rsidP="002767FA">
            <w:pPr>
              <w:rPr>
                <w:rFonts w:cstheme="minorHAnsi"/>
                <w:color w:val="000000"/>
              </w:rPr>
            </w:pPr>
          </w:p>
        </w:tc>
      </w:tr>
      <w:tr w:rsidR="00F21DB0" w:rsidRPr="00FF76CC" w14:paraId="46D1B949" w14:textId="77777777" w:rsidTr="002767FA">
        <w:tc>
          <w:tcPr>
            <w:tcW w:w="4322" w:type="dxa"/>
            <w:gridSpan w:val="5"/>
          </w:tcPr>
          <w:p w14:paraId="787EA26D" w14:textId="77777777" w:rsidR="002767FA" w:rsidRPr="00FF76CC" w:rsidRDefault="002767FA" w:rsidP="002767FA">
            <w:pPr>
              <w:rPr>
                <w:rFonts w:cstheme="minorHAnsi"/>
                <w:color w:val="000000"/>
              </w:rPr>
            </w:pPr>
            <w:r w:rsidRPr="00FF76CC">
              <w:rPr>
                <w:rFonts w:cstheme="minorHAnsi"/>
                <w:color w:val="000000"/>
              </w:rPr>
              <w:t>Domicilio a efectos de notificaciones</w:t>
            </w:r>
          </w:p>
        </w:tc>
        <w:tc>
          <w:tcPr>
            <w:tcW w:w="4322" w:type="dxa"/>
            <w:gridSpan w:val="4"/>
          </w:tcPr>
          <w:p w14:paraId="2D2A3220" w14:textId="77777777" w:rsidR="002767FA" w:rsidRPr="00FF76CC" w:rsidRDefault="002767FA" w:rsidP="002767FA">
            <w:pPr>
              <w:rPr>
                <w:rFonts w:cstheme="minorHAnsi"/>
                <w:color w:val="000000"/>
              </w:rPr>
            </w:pPr>
          </w:p>
        </w:tc>
      </w:tr>
      <w:tr w:rsidR="003658C3" w:rsidRPr="00FF76CC" w14:paraId="653384FA" w14:textId="77777777" w:rsidTr="002767FA">
        <w:tc>
          <w:tcPr>
            <w:tcW w:w="3936" w:type="dxa"/>
            <w:gridSpan w:val="4"/>
          </w:tcPr>
          <w:p w14:paraId="76BE002E" w14:textId="77777777" w:rsidR="002767FA" w:rsidRPr="00FF76CC" w:rsidRDefault="002767FA" w:rsidP="002767FA">
            <w:pPr>
              <w:rPr>
                <w:rFonts w:cstheme="minorHAnsi"/>
                <w:color w:val="000000"/>
              </w:rPr>
            </w:pPr>
            <w:r w:rsidRPr="00FF76CC">
              <w:rPr>
                <w:rFonts w:cstheme="minorHAnsi"/>
                <w:color w:val="000000"/>
              </w:rPr>
              <w:t>Teléfono contacto para este expediente</w:t>
            </w:r>
          </w:p>
        </w:tc>
        <w:tc>
          <w:tcPr>
            <w:tcW w:w="4708" w:type="dxa"/>
            <w:gridSpan w:val="5"/>
          </w:tcPr>
          <w:p w14:paraId="7219DCAB" w14:textId="77777777" w:rsidR="002767FA" w:rsidRPr="00FF76CC" w:rsidRDefault="002767FA" w:rsidP="002767FA">
            <w:pPr>
              <w:rPr>
                <w:rFonts w:cstheme="minorHAnsi"/>
                <w:color w:val="000000"/>
              </w:rPr>
            </w:pPr>
          </w:p>
        </w:tc>
      </w:tr>
      <w:tr w:rsidR="003658C3" w:rsidRPr="00FF76CC" w14:paraId="4D48873E" w14:textId="77777777" w:rsidTr="002767FA">
        <w:tc>
          <w:tcPr>
            <w:tcW w:w="2093" w:type="dxa"/>
            <w:gridSpan w:val="2"/>
            <w:tcBorders>
              <w:bottom w:val="single" w:sz="4" w:space="0" w:color="auto"/>
            </w:tcBorders>
          </w:tcPr>
          <w:p w14:paraId="04816A94" w14:textId="77777777" w:rsidR="002767FA" w:rsidRPr="00FF76CC" w:rsidRDefault="002767FA" w:rsidP="002767FA">
            <w:pPr>
              <w:rPr>
                <w:rFonts w:cstheme="minorHAnsi"/>
                <w:color w:val="000000"/>
              </w:rPr>
            </w:pPr>
            <w:r w:rsidRPr="00FF76CC">
              <w:rPr>
                <w:rFonts w:cstheme="minorHAnsi"/>
                <w:color w:val="000000"/>
              </w:rPr>
              <w:t>Correo electrónico</w:t>
            </w:r>
          </w:p>
        </w:tc>
        <w:tc>
          <w:tcPr>
            <w:tcW w:w="6551" w:type="dxa"/>
            <w:gridSpan w:val="7"/>
            <w:tcBorders>
              <w:bottom w:val="single" w:sz="4" w:space="0" w:color="auto"/>
            </w:tcBorders>
          </w:tcPr>
          <w:p w14:paraId="73E257A0" w14:textId="77777777" w:rsidR="002767FA" w:rsidRPr="00FF76CC" w:rsidRDefault="002767FA" w:rsidP="002767FA">
            <w:pPr>
              <w:rPr>
                <w:rFonts w:cstheme="minorHAnsi"/>
                <w:color w:val="000000"/>
              </w:rPr>
            </w:pPr>
          </w:p>
        </w:tc>
      </w:tr>
    </w:tbl>
    <w:p w14:paraId="72792193" w14:textId="77777777" w:rsidR="002767FA" w:rsidRPr="00513C3E" w:rsidRDefault="002767FA" w:rsidP="002767FA">
      <w:pPr>
        <w:pStyle w:val="NormalWeb"/>
        <w:spacing w:line="276" w:lineRule="auto"/>
        <w:jc w:val="center"/>
        <w:rPr>
          <w:rFonts w:ascii="Calibri" w:hAnsi="Calibri" w:cs="Calibri"/>
          <w:b/>
          <w:sz w:val="22"/>
          <w:szCs w:val="22"/>
        </w:rPr>
      </w:pPr>
      <w:r w:rsidRPr="00513C3E">
        <w:rPr>
          <w:rFonts w:ascii="Calibri" w:hAnsi="Calibri" w:cs="Calibri"/>
          <w:b/>
          <w:sz w:val="22"/>
          <w:szCs w:val="22"/>
          <w:u w:val="single"/>
        </w:rPr>
        <w:t xml:space="preserve">CERTIFICA </w:t>
      </w:r>
    </w:p>
    <w:p w14:paraId="27C85940" w14:textId="48A2AC99" w:rsidR="000F78C7" w:rsidRDefault="000F78C7" w:rsidP="000F78C7">
      <w:pPr>
        <w:pStyle w:val="NormalWeb"/>
        <w:spacing w:before="0" w:after="0" w:line="276" w:lineRule="auto"/>
        <w:jc w:val="both"/>
        <w:rPr>
          <w:rFonts w:asciiTheme="minorHAnsi" w:hAnsiTheme="minorHAnsi" w:cstheme="minorHAnsi"/>
          <w:sz w:val="22"/>
          <w:szCs w:val="22"/>
        </w:rPr>
      </w:pPr>
      <w:r w:rsidRPr="00101E88">
        <w:rPr>
          <w:rFonts w:asciiTheme="minorHAnsi" w:hAnsiTheme="minorHAnsi" w:cstheme="minorHAnsi"/>
          <w:sz w:val="22"/>
          <w:szCs w:val="22"/>
        </w:rPr>
        <w:t xml:space="preserve">Que los elementos propuestos para el presente expediente cumplen con los requisitos establecidos en el </w:t>
      </w:r>
      <w:r w:rsidRPr="005617D5">
        <w:rPr>
          <w:rFonts w:asciiTheme="minorHAnsi" w:hAnsiTheme="minorHAnsi" w:cstheme="minorHAnsi"/>
          <w:b/>
          <w:bCs/>
          <w:i/>
          <w:iCs/>
          <w:sz w:val="22"/>
          <w:szCs w:val="22"/>
        </w:rPr>
        <w:t>apartado “</w:t>
      </w:r>
      <w:r w:rsidR="00241B81">
        <w:rPr>
          <w:rFonts w:asciiTheme="minorHAnsi" w:hAnsiTheme="minorHAnsi" w:cstheme="minorHAnsi"/>
          <w:b/>
          <w:bCs/>
          <w:i/>
          <w:iCs/>
          <w:sz w:val="22"/>
          <w:szCs w:val="22"/>
        </w:rPr>
        <w:t>4</w:t>
      </w:r>
      <w:r w:rsidRPr="005617D5">
        <w:rPr>
          <w:rFonts w:asciiTheme="minorHAnsi" w:hAnsiTheme="minorHAnsi" w:cstheme="minorHAnsi"/>
          <w:b/>
          <w:bCs/>
          <w:i/>
          <w:iCs/>
          <w:sz w:val="22"/>
          <w:szCs w:val="22"/>
        </w:rPr>
        <w:t>.</w:t>
      </w:r>
      <w:r w:rsidR="00241B81">
        <w:rPr>
          <w:rFonts w:asciiTheme="minorHAnsi" w:hAnsiTheme="minorHAnsi" w:cstheme="minorHAnsi"/>
          <w:b/>
          <w:bCs/>
          <w:i/>
          <w:iCs/>
          <w:sz w:val="22"/>
          <w:szCs w:val="22"/>
        </w:rPr>
        <w:t>2.14</w:t>
      </w:r>
      <w:r w:rsidRPr="005617D5">
        <w:rPr>
          <w:rFonts w:asciiTheme="minorHAnsi" w:hAnsiTheme="minorHAnsi" w:cstheme="minorHAnsi"/>
          <w:b/>
          <w:bCs/>
          <w:i/>
          <w:iCs/>
          <w:sz w:val="22"/>
          <w:szCs w:val="22"/>
        </w:rPr>
        <w:t xml:space="preserve"> Garantías de suministro, licencias y soporte de fabricante</w:t>
      </w:r>
      <w:r w:rsidRPr="00101E88">
        <w:rPr>
          <w:rFonts w:asciiTheme="minorHAnsi" w:hAnsiTheme="minorHAnsi" w:cstheme="minorHAnsi"/>
          <w:sz w:val="22"/>
          <w:szCs w:val="22"/>
        </w:rPr>
        <w:t>” del Pliego de Condiciones Técnicas, de acuerdo a la tabla siguiente:</w:t>
      </w:r>
      <w:r w:rsidRPr="00A208DB">
        <w:rPr>
          <w:rFonts w:asciiTheme="minorHAnsi" w:hAnsiTheme="minorHAnsi" w:cstheme="minorHAnsi"/>
          <w:sz w:val="22"/>
          <w:szCs w:val="22"/>
        </w:rPr>
        <w:t xml:space="preserve"> </w:t>
      </w:r>
    </w:p>
    <w:p w14:paraId="24DA95D4" w14:textId="77777777" w:rsidR="000F78C7" w:rsidRDefault="000F78C7" w:rsidP="000F78C7">
      <w:pPr>
        <w:pStyle w:val="NormalWeb"/>
        <w:spacing w:before="0" w:after="0" w:line="276" w:lineRule="auto"/>
        <w:jc w:val="both"/>
        <w:rPr>
          <w:rFonts w:asciiTheme="minorHAnsi" w:hAnsiTheme="minorHAnsi" w:cstheme="minorHAnsi"/>
          <w:sz w:val="22"/>
          <w:szCs w:val="22"/>
        </w:rPr>
      </w:pPr>
    </w:p>
    <w:tbl>
      <w:tblPr>
        <w:tblW w:w="8282" w:type="dxa"/>
        <w:jc w:val="center"/>
        <w:tblCellMar>
          <w:left w:w="70" w:type="dxa"/>
          <w:right w:w="70" w:type="dxa"/>
        </w:tblCellMar>
        <w:tblLook w:val="04A0" w:firstRow="1" w:lastRow="0" w:firstColumn="1" w:lastColumn="0" w:noHBand="0" w:noVBand="1"/>
      </w:tblPr>
      <w:tblGrid>
        <w:gridCol w:w="1388"/>
        <w:gridCol w:w="1388"/>
        <w:gridCol w:w="1735"/>
        <w:gridCol w:w="1851"/>
        <w:gridCol w:w="1920"/>
      </w:tblGrid>
      <w:tr w:rsidR="00AE5705" w:rsidRPr="00F4229E" w14:paraId="312396B1" w14:textId="77777777">
        <w:trPr>
          <w:trHeight w:val="1006"/>
          <w:jc w:val="center"/>
        </w:trPr>
        <w:tc>
          <w:tcPr>
            <w:tcW w:w="1388" w:type="dxa"/>
            <w:tcBorders>
              <w:top w:val="single" w:sz="4" w:space="0" w:color="auto"/>
              <w:left w:val="single" w:sz="4" w:space="0" w:color="auto"/>
              <w:bottom w:val="single" w:sz="4" w:space="0" w:color="auto"/>
              <w:right w:val="single" w:sz="4" w:space="0" w:color="auto"/>
            </w:tcBorders>
            <w:shd w:val="clear" w:color="000000" w:fill="305496"/>
            <w:vAlign w:val="center"/>
            <w:hideMark/>
          </w:tcPr>
          <w:p w14:paraId="4C14C02B" w14:textId="77777777" w:rsidR="000F78C7" w:rsidRPr="00F4229E" w:rsidRDefault="000F78C7">
            <w:pPr>
              <w:spacing w:after="0" w:line="240" w:lineRule="auto"/>
              <w:jc w:val="center"/>
              <w:rPr>
                <w:rFonts w:ascii="Calibri" w:eastAsia="Times New Roman" w:hAnsi="Calibri" w:cs="Calibri"/>
                <w:b/>
                <w:bCs/>
                <w:color w:val="FFFFFF"/>
                <w:lang w:eastAsia="es-ES"/>
              </w:rPr>
            </w:pPr>
            <w:r w:rsidRPr="00F4229E">
              <w:rPr>
                <w:rFonts w:ascii="Calibri" w:eastAsia="Times New Roman" w:hAnsi="Calibri" w:cs="Calibri"/>
                <w:b/>
                <w:bCs/>
                <w:color w:val="FFFFFF"/>
                <w:lang w:eastAsia="es-ES"/>
              </w:rPr>
              <w:t>Equipo</w:t>
            </w:r>
          </w:p>
        </w:tc>
        <w:tc>
          <w:tcPr>
            <w:tcW w:w="1388" w:type="dxa"/>
            <w:tcBorders>
              <w:top w:val="single" w:sz="4" w:space="0" w:color="auto"/>
              <w:left w:val="nil"/>
              <w:bottom w:val="single" w:sz="4" w:space="0" w:color="auto"/>
              <w:right w:val="single" w:sz="4" w:space="0" w:color="auto"/>
            </w:tcBorders>
            <w:shd w:val="clear" w:color="000000" w:fill="305496"/>
            <w:vAlign w:val="center"/>
            <w:hideMark/>
          </w:tcPr>
          <w:p w14:paraId="531D1C3E" w14:textId="77777777" w:rsidR="000F78C7" w:rsidRPr="00F4229E" w:rsidRDefault="000F78C7">
            <w:pPr>
              <w:spacing w:after="0" w:line="240" w:lineRule="auto"/>
              <w:jc w:val="center"/>
              <w:rPr>
                <w:rFonts w:ascii="Calibri" w:eastAsia="Times New Roman" w:hAnsi="Calibri" w:cs="Calibri"/>
                <w:b/>
                <w:bCs/>
                <w:color w:val="FFFFFF"/>
                <w:lang w:eastAsia="es-ES"/>
              </w:rPr>
            </w:pPr>
            <w:r w:rsidRPr="00F4229E">
              <w:rPr>
                <w:rFonts w:ascii="Calibri" w:eastAsia="Times New Roman" w:hAnsi="Calibri" w:cs="Calibri"/>
                <w:b/>
                <w:bCs/>
                <w:color w:val="FFFFFF"/>
                <w:lang w:eastAsia="es-ES"/>
              </w:rPr>
              <w:t>Modelo</w:t>
            </w:r>
          </w:p>
        </w:tc>
        <w:tc>
          <w:tcPr>
            <w:tcW w:w="1735" w:type="dxa"/>
            <w:tcBorders>
              <w:top w:val="single" w:sz="4" w:space="0" w:color="auto"/>
              <w:left w:val="nil"/>
              <w:bottom w:val="single" w:sz="4" w:space="0" w:color="auto"/>
              <w:right w:val="single" w:sz="4" w:space="0" w:color="auto"/>
            </w:tcBorders>
            <w:shd w:val="clear" w:color="000000" w:fill="305496"/>
            <w:vAlign w:val="center"/>
            <w:hideMark/>
          </w:tcPr>
          <w:p w14:paraId="1ED16293" w14:textId="77777777" w:rsidR="000F78C7" w:rsidRPr="00F4229E" w:rsidRDefault="000F78C7">
            <w:pPr>
              <w:spacing w:after="0" w:line="240" w:lineRule="auto"/>
              <w:jc w:val="center"/>
              <w:rPr>
                <w:rFonts w:ascii="Calibri" w:eastAsia="Times New Roman" w:hAnsi="Calibri" w:cs="Calibri"/>
                <w:b/>
                <w:bCs/>
                <w:color w:val="FFFFFF"/>
                <w:lang w:eastAsia="es-ES"/>
              </w:rPr>
            </w:pPr>
            <w:r w:rsidRPr="00F4229E">
              <w:rPr>
                <w:rFonts w:ascii="Calibri" w:eastAsia="Times New Roman" w:hAnsi="Calibri" w:cs="Calibri"/>
                <w:b/>
                <w:bCs/>
                <w:color w:val="FFFFFF"/>
                <w:lang w:eastAsia="es-ES"/>
              </w:rPr>
              <w:t>Descripción</w:t>
            </w:r>
          </w:p>
        </w:tc>
        <w:tc>
          <w:tcPr>
            <w:tcW w:w="1851" w:type="dxa"/>
            <w:tcBorders>
              <w:top w:val="single" w:sz="4" w:space="0" w:color="auto"/>
              <w:left w:val="nil"/>
              <w:bottom w:val="single" w:sz="4" w:space="0" w:color="auto"/>
              <w:right w:val="single" w:sz="4" w:space="0" w:color="auto"/>
            </w:tcBorders>
            <w:shd w:val="clear" w:color="000000" w:fill="305496"/>
            <w:vAlign w:val="center"/>
            <w:hideMark/>
          </w:tcPr>
          <w:p w14:paraId="61BF5207" w14:textId="77777777" w:rsidR="000F78C7" w:rsidRPr="00F4229E" w:rsidRDefault="000F78C7">
            <w:pPr>
              <w:spacing w:after="0" w:line="240" w:lineRule="auto"/>
              <w:jc w:val="center"/>
              <w:rPr>
                <w:rFonts w:ascii="Calibri" w:eastAsia="Times New Roman" w:hAnsi="Calibri" w:cs="Calibri"/>
                <w:b/>
                <w:bCs/>
                <w:color w:val="FFFFFF"/>
                <w:lang w:eastAsia="es-ES"/>
              </w:rPr>
            </w:pPr>
            <w:r w:rsidRPr="00F4229E">
              <w:rPr>
                <w:rFonts w:ascii="Calibri" w:eastAsia="Times New Roman" w:hAnsi="Calibri" w:cs="Calibri"/>
                <w:b/>
                <w:bCs/>
                <w:color w:val="FFFFFF"/>
                <w:lang w:eastAsia="es-ES"/>
              </w:rPr>
              <w:t xml:space="preserve">Link  oficial y en vigor del fabricante </w:t>
            </w:r>
          </w:p>
        </w:tc>
        <w:tc>
          <w:tcPr>
            <w:tcW w:w="1920" w:type="dxa"/>
            <w:tcBorders>
              <w:top w:val="single" w:sz="4" w:space="0" w:color="auto"/>
              <w:left w:val="nil"/>
              <w:bottom w:val="single" w:sz="4" w:space="0" w:color="auto"/>
              <w:right w:val="single" w:sz="4" w:space="0" w:color="auto"/>
            </w:tcBorders>
            <w:shd w:val="clear" w:color="000000" w:fill="305496"/>
            <w:vAlign w:val="center"/>
            <w:hideMark/>
          </w:tcPr>
          <w:p w14:paraId="03BAD254" w14:textId="77777777" w:rsidR="000F78C7" w:rsidRPr="00F4229E" w:rsidRDefault="000F78C7">
            <w:pPr>
              <w:spacing w:after="0" w:line="240" w:lineRule="auto"/>
              <w:jc w:val="center"/>
              <w:rPr>
                <w:rFonts w:ascii="Calibri" w:eastAsia="Times New Roman" w:hAnsi="Calibri" w:cs="Calibri"/>
                <w:b/>
                <w:bCs/>
                <w:color w:val="FFFFFF"/>
                <w:lang w:eastAsia="es-ES"/>
              </w:rPr>
            </w:pPr>
            <w:r w:rsidRPr="00F4229E">
              <w:rPr>
                <w:rFonts w:ascii="Calibri" w:eastAsia="Times New Roman" w:hAnsi="Calibri" w:cs="Calibri"/>
                <w:b/>
                <w:bCs/>
                <w:color w:val="FFFFFF"/>
                <w:lang w:eastAsia="es-ES"/>
              </w:rPr>
              <w:t>Años de garantía</w:t>
            </w:r>
          </w:p>
        </w:tc>
      </w:tr>
      <w:tr w:rsidR="0022075A" w:rsidRPr="00F4229E" w14:paraId="7A6EC17A" w14:textId="77777777" w:rsidTr="004B03C7">
        <w:trPr>
          <w:trHeight w:val="335"/>
          <w:jc w:val="center"/>
        </w:trPr>
        <w:tc>
          <w:tcPr>
            <w:tcW w:w="1388" w:type="dxa"/>
            <w:tcBorders>
              <w:top w:val="nil"/>
              <w:left w:val="single" w:sz="4" w:space="0" w:color="auto"/>
              <w:bottom w:val="single" w:sz="4" w:space="0" w:color="auto"/>
              <w:right w:val="single" w:sz="4" w:space="0" w:color="auto"/>
            </w:tcBorders>
            <w:vAlign w:val="center"/>
            <w:hideMark/>
          </w:tcPr>
          <w:p w14:paraId="3D58C44A"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388" w:type="dxa"/>
            <w:tcBorders>
              <w:top w:val="nil"/>
              <w:left w:val="nil"/>
              <w:bottom w:val="single" w:sz="4" w:space="0" w:color="auto"/>
              <w:right w:val="single" w:sz="4" w:space="0" w:color="auto"/>
            </w:tcBorders>
            <w:vAlign w:val="center"/>
            <w:hideMark/>
          </w:tcPr>
          <w:p w14:paraId="116F295F"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735" w:type="dxa"/>
            <w:tcBorders>
              <w:top w:val="nil"/>
              <w:left w:val="nil"/>
              <w:bottom w:val="single" w:sz="4" w:space="0" w:color="auto"/>
              <w:right w:val="single" w:sz="4" w:space="0" w:color="auto"/>
            </w:tcBorders>
            <w:vAlign w:val="center"/>
            <w:hideMark/>
          </w:tcPr>
          <w:p w14:paraId="7092D6DC"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851" w:type="dxa"/>
            <w:tcBorders>
              <w:top w:val="nil"/>
              <w:left w:val="nil"/>
              <w:bottom w:val="single" w:sz="4" w:space="0" w:color="auto"/>
              <w:right w:val="single" w:sz="4" w:space="0" w:color="auto"/>
            </w:tcBorders>
            <w:vAlign w:val="center"/>
            <w:hideMark/>
          </w:tcPr>
          <w:p w14:paraId="4C499C59"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920" w:type="dxa"/>
            <w:tcBorders>
              <w:top w:val="nil"/>
              <w:left w:val="nil"/>
              <w:bottom w:val="single" w:sz="4" w:space="0" w:color="auto"/>
              <w:right w:val="single" w:sz="4" w:space="0" w:color="auto"/>
            </w:tcBorders>
            <w:noWrap/>
            <w:vAlign w:val="bottom"/>
            <w:hideMark/>
          </w:tcPr>
          <w:p w14:paraId="3EFFE7DC"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r>
      <w:tr w:rsidR="0022075A" w:rsidRPr="00F4229E" w14:paraId="600D0889" w14:textId="77777777" w:rsidTr="004B03C7">
        <w:trPr>
          <w:trHeight w:val="335"/>
          <w:jc w:val="center"/>
        </w:trPr>
        <w:tc>
          <w:tcPr>
            <w:tcW w:w="1388" w:type="dxa"/>
            <w:tcBorders>
              <w:top w:val="nil"/>
              <w:left w:val="single" w:sz="4" w:space="0" w:color="auto"/>
              <w:bottom w:val="single" w:sz="4" w:space="0" w:color="auto"/>
              <w:right w:val="single" w:sz="4" w:space="0" w:color="auto"/>
            </w:tcBorders>
            <w:vAlign w:val="center"/>
            <w:hideMark/>
          </w:tcPr>
          <w:p w14:paraId="06016E5E"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388" w:type="dxa"/>
            <w:tcBorders>
              <w:top w:val="nil"/>
              <w:left w:val="nil"/>
              <w:bottom w:val="single" w:sz="4" w:space="0" w:color="auto"/>
              <w:right w:val="single" w:sz="4" w:space="0" w:color="auto"/>
            </w:tcBorders>
            <w:vAlign w:val="center"/>
            <w:hideMark/>
          </w:tcPr>
          <w:p w14:paraId="7FF3C82A"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735" w:type="dxa"/>
            <w:tcBorders>
              <w:top w:val="nil"/>
              <w:left w:val="nil"/>
              <w:bottom w:val="single" w:sz="4" w:space="0" w:color="auto"/>
              <w:right w:val="single" w:sz="4" w:space="0" w:color="auto"/>
            </w:tcBorders>
            <w:vAlign w:val="center"/>
            <w:hideMark/>
          </w:tcPr>
          <w:p w14:paraId="4652E00E"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851" w:type="dxa"/>
            <w:tcBorders>
              <w:top w:val="nil"/>
              <w:left w:val="nil"/>
              <w:bottom w:val="single" w:sz="4" w:space="0" w:color="auto"/>
              <w:right w:val="single" w:sz="4" w:space="0" w:color="auto"/>
            </w:tcBorders>
            <w:vAlign w:val="center"/>
            <w:hideMark/>
          </w:tcPr>
          <w:p w14:paraId="746A4908"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920" w:type="dxa"/>
            <w:tcBorders>
              <w:top w:val="nil"/>
              <w:left w:val="nil"/>
              <w:bottom w:val="single" w:sz="4" w:space="0" w:color="auto"/>
              <w:right w:val="single" w:sz="4" w:space="0" w:color="auto"/>
            </w:tcBorders>
            <w:noWrap/>
            <w:vAlign w:val="bottom"/>
            <w:hideMark/>
          </w:tcPr>
          <w:p w14:paraId="2C80B0D8"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r>
      <w:tr w:rsidR="0022075A" w:rsidRPr="00F4229E" w14:paraId="3A1E8083" w14:textId="77777777" w:rsidTr="004B03C7">
        <w:trPr>
          <w:trHeight w:val="335"/>
          <w:jc w:val="center"/>
        </w:trPr>
        <w:tc>
          <w:tcPr>
            <w:tcW w:w="1388" w:type="dxa"/>
            <w:tcBorders>
              <w:top w:val="nil"/>
              <w:left w:val="single" w:sz="4" w:space="0" w:color="auto"/>
              <w:bottom w:val="single" w:sz="4" w:space="0" w:color="auto"/>
              <w:right w:val="single" w:sz="4" w:space="0" w:color="auto"/>
            </w:tcBorders>
            <w:vAlign w:val="center"/>
            <w:hideMark/>
          </w:tcPr>
          <w:p w14:paraId="6F0D6734"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388" w:type="dxa"/>
            <w:tcBorders>
              <w:top w:val="nil"/>
              <w:left w:val="nil"/>
              <w:bottom w:val="single" w:sz="4" w:space="0" w:color="auto"/>
              <w:right w:val="single" w:sz="4" w:space="0" w:color="auto"/>
            </w:tcBorders>
            <w:vAlign w:val="center"/>
            <w:hideMark/>
          </w:tcPr>
          <w:p w14:paraId="703D2442"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735" w:type="dxa"/>
            <w:tcBorders>
              <w:top w:val="nil"/>
              <w:left w:val="nil"/>
              <w:bottom w:val="single" w:sz="4" w:space="0" w:color="auto"/>
              <w:right w:val="single" w:sz="4" w:space="0" w:color="auto"/>
            </w:tcBorders>
            <w:vAlign w:val="center"/>
            <w:hideMark/>
          </w:tcPr>
          <w:p w14:paraId="74A4E73E"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851" w:type="dxa"/>
            <w:tcBorders>
              <w:top w:val="nil"/>
              <w:left w:val="nil"/>
              <w:bottom w:val="single" w:sz="4" w:space="0" w:color="auto"/>
              <w:right w:val="single" w:sz="4" w:space="0" w:color="auto"/>
            </w:tcBorders>
            <w:vAlign w:val="center"/>
            <w:hideMark/>
          </w:tcPr>
          <w:p w14:paraId="75482BAF"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920" w:type="dxa"/>
            <w:tcBorders>
              <w:top w:val="nil"/>
              <w:left w:val="nil"/>
              <w:bottom w:val="single" w:sz="4" w:space="0" w:color="auto"/>
              <w:right w:val="single" w:sz="4" w:space="0" w:color="auto"/>
            </w:tcBorders>
            <w:noWrap/>
            <w:vAlign w:val="bottom"/>
            <w:hideMark/>
          </w:tcPr>
          <w:p w14:paraId="6CC0C3A5"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r>
      <w:tr w:rsidR="0022075A" w:rsidRPr="00F4229E" w14:paraId="0DA44F5F" w14:textId="77777777" w:rsidTr="004B03C7">
        <w:trPr>
          <w:trHeight w:val="335"/>
          <w:jc w:val="center"/>
        </w:trPr>
        <w:tc>
          <w:tcPr>
            <w:tcW w:w="1388" w:type="dxa"/>
            <w:tcBorders>
              <w:top w:val="nil"/>
              <w:left w:val="single" w:sz="4" w:space="0" w:color="auto"/>
              <w:bottom w:val="single" w:sz="4" w:space="0" w:color="auto"/>
              <w:right w:val="single" w:sz="4" w:space="0" w:color="auto"/>
            </w:tcBorders>
            <w:vAlign w:val="center"/>
            <w:hideMark/>
          </w:tcPr>
          <w:p w14:paraId="3F34E6E6"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388" w:type="dxa"/>
            <w:tcBorders>
              <w:top w:val="nil"/>
              <w:left w:val="nil"/>
              <w:bottom w:val="single" w:sz="4" w:space="0" w:color="auto"/>
              <w:right w:val="single" w:sz="4" w:space="0" w:color="auto"/>
            </w:tcBorders>
            <w:vAlign w:val="center"/>
            <w:hideMark/>
          </w:tcPr>
          <w:p w14:paraId="6B8AE011"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735" w:type="dxa"/>
            <w:tcBorders>
              <w:top w:val="nil"/>
              <w:left w:val="nil"/>
              <w:bottom w:val="single" w:sz="4" w:space="0" w:color="auto"/>
              <w:right w:val="single" w:sz="4" w:space="0" w:color="auto"/>
            </w:tcBorders>
            <w:vAlign w:val="center"/>
            <w:hideMark/>
          </w:tcPr>
          <w:p w14:paraId="49C2D633"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851" w:type="dxa"/>
            <w:tcBorders>
              <w:top w:val="nil"/>
              <w:left w:val="nil"/>
              <w:bottom w:val="single" w:sz="4" w:space="0" w:color="auto"/>
              <w:right w:val="single" w:sz="4" w:space="0" w:color="auto"/>
            </w:tcBorders>
            <w:vAlign w:val="center"/>
            <w:hideMark/>
          </w:tcPr>
          <w:p w14:paraId="52A03D44"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920" w:type="dxa"/>
            <w:tcBorders>
              <w:top w:val="nil"/>
              <w:left w:val="nil"/>
              <w:bottom w:val="single" w:sz="4" w:space="0" w:color="auto"/>
              <w:right w:val="single" w:sz="4" w:space="0" w:color="auto"/>
            </w:tcBorders>
            <w:noWrap/>
            <w:vAlign w:val="bottom"/>
            <w:hideMark/>
          </w:tcPr>
          <w:p w14:paraId="685B3244"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r>
      <w:tr w:rsidR="0022075A" w:rsidRPr="00F4229E" w14:paraId="1E152165" w14:textId="77777777" w:rsidTr="004B03C7">
        <w:trPr>
          <w:trHeight w:val="335"/>
          <w:jc w:val="center"/>
        </w:trPr>
        <w:tc>
          <w:tcPr>
            <w:tcW w:w="1388" w:type="dxa"/>
            <w:tcBorders>
              <w:top w:val="nil"/>
              <w:left w:val="single" w:sz="4" w:space="0" w:color="auto"/>
              <w:bottom w:val="single" w:sz="4" w:space="0" w:color="auto"/>
              <w:right w:val="single" w:sz="4" w:space="0" w:color="auto"/>
            </w:tcBorders>
            <w:vAlign w:val="center"/>
            <w:hideMark/>
          </w:tcPr>
          <w:p w14:paraId="73859BDE"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388" w:type="dxa"/>
            <w:tcBorders>
              <w:top w:val="nil"/>
              <w:left w:val="nil"/>
              <w:bottom w:val="single" w:sz="4" w:space="0" w:color="auto"/>
              <w:right w:val="single" w:sz="4" w:space="0" w:color="auto"/>
            </w:tcBorders>
            <w:vAlign w:val="center"/>
            <w:hideMark/>
          </w:tcPr>
          <w:p w14:paraId="67B981DE"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735" w:type="dxa"/>
            <w:tcBorders>
              <w:top w:val="nil"/>
              <w:left w:val="nil"/>
              <w:bottom w:val="single" w:sz="4" w:space="0" w:color="auto"/>
              <w:right w:val="single" w:sz="4" w:space="0" w:color="auto"/>
            </w:tcBorders>
            <w:vAlign w:val="center"/>
            <w:hideMark/>
          </w:tcPr>
          <w:p w14:paraId="52B802FB"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851" w:type="dxa"/>
            <w:tcBorders>
              <w:top w:val="nil"/>
              <w:left w:val="nil"/>
              <w:bottom w:val="single" w:sz="4" w:space="0" w:color="auto"/>
              <w:right w:val="single" w:sz="4" w:space="0" w:color="auto"/>
            </w:tcBorders>
            <w:vAlign w:val="center"/>
            <w:hideMark/>
          </w:tcPr>
          <w:p w14:paraId="78572F25"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c>
          <w:tcPr>
            <w:tcW w:w="1920" w:type="dxa"/>
            <w:tcBorders>
              <w:top w:val="nil"/>
              <w:left w:val="nil"/>
              <w:bottom w:val="single" w:sz="4" w:space="0" w:color="auto"/>
              <w:right w:val="single" w:sz="4" w:space="0" w:color="auto"/>
            </w:tcBorders>
            <w:noWrap/>
            <w:vAlign w:val="bottom"/>
            <w:hideMark/>
          </w:tcPr>
          <w:p w14:paraId="43B8A816" w14:textId="77777777" w:rsidR="000F78C7" w:rsidRPr="00F4229E" w:rsidRDefault="000F78C7">
            <w:pPr>
              <w:spacing w:after="0" w:line="240" w:lineRule="auto"/>
              <w:rPr>
                <w:rFonts w:ascii="Calibri" w:eastAsia="Times New Roman" w:hAnsi="Calibri" w:cs="Calibri"/>
                <w:color w:val="000000"/>
                <w:lang w:eastAsia="es-ES"/>
              </w:rPr>
            </w:pPr>
            <w:r w:rsidRPr="00F4229E">
              <w:rPr>
                <w:rFonts w:ascii="Calibri" w:eastAsia="Times New Roman" w:hAnsi="Calibri" w:cs="Calibri"/>
                <w:color w:val="000000"/>
                <w:lang w:eastAsia="es-ES"/>
              </w:rPr>
              <w:t> </w:t>
            </w:r>
          </w:p>
        </w:tc>
      </w:tr>
    </w:tbl>
    <w:p w14:paraId="2BAEEB85" w14:textId="77777777" w:rsidR="000F78C7" w:rsidRPr="00C82E81" w:rsidRDefault="000F78C7" w:rsidP="000F78C7">
      <w:pPr>
        <w:pStyle w:val="NormalWeb"/>
        <w:spacing w:before="0" w:after="0"/>
        <w:jc w:val="center"/>
        <w:rPr>
          <w:rFonts w:asciiTheme="minorHAnsi" w:hAnsiTheme="minorHAnsi" w:cstheme="minorHAnsi"/>
          <w:b/>
          <w:bCs/>
          <w:sz w:val="22"/>
          <w:szCs w:val="22"/>
          <w:u w:val="single"/>
        </w:rPr>
      </w:pPr>
      <w:r w:rsidRPr="00C82E81">
        <w:rPr>
          <w:rFonts w:asciiTheme="minorHAnsi" w:hAnsiTheme="minorHAnsi" w:cstheme="minorHAnsi"/>
          <w:b/>
          <w:bCs/>
          <w:sz w:val="22"/>
          <w:szCs w:val="22"/>
          <w:u w:val="single"/>
        </w:rPr>
        <w:t>A INCLUIR EN EL SOBRE</w:t>
      </w:r>
      <w:r>
        <w:rPr>
          <w:rFonts w:asciiTheme="minorHAnsi" w:hAnsiTheme="minorHAnsi" w:cstheme="minorHAnsi"/>
          <w:b/>
          <w:bCs/>
          <w:sz w:val="22"/>
          <w:szCs w:val="22"/>
          <w:u w:val="single"/>
        </w:rPr>
        <w:t xml:space="preserve"> DE</w:t>
      </w:r>
      <w:r w:rsidRPr="00C82E81">
        <w:rPr>
          <w:rFonts w:asciiTheme="minorHAnsi" w:hAnsiTheme="minorHAnsi" w:cstheme="minorHAnsi"/>
          <w:b/>
          <w:bCs/>
          <w:sz w:val="22"/>
          <w:szCs w:val="22"/>
          <w:u w:val="single"/>
        </w:rPr>
        <w:t xml:space="preserve"> CRITERIOS AUTOMÁTICOS</w:t>
      </w:r>
    </w:p>
    <w:p w14:paraId="708E2042" w14:textId="6BB7CC8B" w:rsidR="000F78C7" w:rsidRPr="002078F1" w:rsidRDefault="000F78C7" w:rsidP="000F78C7">
      <w:pPr>
        <w:pStyle w:val="NormalWeb"/>
        <w:spacing w:before="0" w:after="0"/>
        <w:jc w:val="center"/>
        <w:rPr>
          <w:rFonts w:asciiTheme="minorHAnsi" w:hAnsiTheme="minorHAnsi" w:cstheme="minorHAnsi"/>
          <w:b/>
          <w:bCs/>
          <w:color w:val="FF0000"/>
          <w:sz w:val="22"/>
          <w:szCs w:val="22"/>
        </w:rPr>
      </w:pPr>
      <w:r w:rsidRPr="002078F1">
        <w:rPr>
          <w:rFonts w:asciiTheme="minorHAnsi" w:hAnsiTheme="minorHAnsi" w:cstheme="minorHAnsi"/>
          <w:b/>
          <w:bCs/>
          <w:color w:val="FF0000"/>
          <w:sz w:val="22"/>
          <w:szCs w:val="22"/>
        </w:rPr>
        <w:t xml:space="preserve">No adelantar información relativa </w:t>
      </w:r>
      <w:r>
        <w:rPr>
          <w:rFonts w:asciiTheme="minorHAnsi" w:hAnsiTheme="minorHAnsi" w:cstheme="minorHAnsi"/>
          <w:b/>
          <w:bCs/>
          <w:color w:val="FF0000"/>
          <w:sz w:val="22"/>
          <w:szCs w:val="22"/>
        </w:rPr>
        <w:t>a los años de garantía contenidas en este documento</w:t>
      </w:r>
      <w:r w:rsidRPr="002078F1">
        <w:rPr>
          <w:rFonts w:asciiTheme="minorHAnsi" w:hAnsiTheme="minorHAnsi" w:cstheme="minorHAnsi"/>
          <w:b/>
          <w:bCs/>
          <w:color w:val="FF0000"/>
          <w:sz w:val="22"/>
          <w:szCs w:val="22"/>
        </w:rPr>
        <w:t xml:space="preserve"> en el</w:t>
      </w:r>
      <w:r w:rsidR="00B6761E">
        <w:rPr>
          <w:rFonts w:asciiTheme="minorHAnsi" w:hAnsiTheme="minorHAnsi" w:cstheme="minorHAnsi"/>
          <w:b/>
          <w:bCs/>
          <w:color w:val="FF0000"/>
          <w:sz w:val="22"/>
          <w:szCs w:val="22"/>
        </w:rPr>
        <w:t xml:space="preserve"> archivo</w:t>
      </w:r>
      <w:r w:rsidRPr="002078F1">
        <w:rPr>
          <w:rFonts w:asciiTheme="minorHAnsi" w:hAnsiTheme="minorHAnsi" w:cstheme="minorHAnsi"/>
          <w:b/>
          <w:bCs/>
          <w:color w:val="FF0000"/>
          <w:sz w:val="22"/>
          <w:szCs w:val="22"/>
        </w:rPr>
        <w:t xml:space="preserve"> </w:t>
      </w:r>
      <w:r>
        <w:rPr>
          <w:rFonts w:asciiTheme="minorHAnsi" w:hAnsiTheme="minorHAnsi" w:cstheme="minorHAnsi"/>
          <w:b/>
          <w:bCs/>
          <w:color w:val="FF0000"/>
          <w:sz w:val="22"/>
          <w:szCs w:val="22"/>
        </w:rPr>
        <w:t>de criterios relativos a juicios de valor</w:t>
      </w:r>
    </w:p>
    <w:p w14:paraId="59E35463" w14:textId="77777777" w:rsidR="000F78C7" w:rsidRDefault="000F78C7" w:rsidP="002767FA">
      <w:pPr>
        <w:pStyle w:val="NormalWeb"/>
        <w:spacing w:before="0" w:after="0"/>
        <w:jc w:val="both"/>
        <w:rPr>
          <w:rFonts w:asciiTheme="minorHAnsi" w:hAnsiTheme="minorHAnsi" w:cstheme="minorHAnsi"/>
          <w:sz w:val="22"/>
          <w:szCs w:val="22"/>
        </w:rPr>
      </w:pPr>
    </w:p>
    <w:p w14:paraId="73BF87B0" w14:textId="2616F5E0" w:rsidR="002767FA" w:rsidRPr="00A208DB" w:rsidRDefault="002767FA" w:rsidP="002767FA">
      <w:pPr>
        <w:pStyle w:val="NormalWeb"/>
        <w:spacing w:before="0" w:after="0"/>
        <w:jc w:val="both"/>
        <w:rPr>
          <w:rFonts w:asciiTheme="minorHAnsi" w:hAnsiTheme="minorHAnsi" w:cstheme="minorHAnsi"/>
          <w:sz w:val="22"/>
          <w:szCs w:val="22"/>
        </w:rPr>
      </w:pPr>
      <w:r w:rsidRPr="00A208DB">
        <w:rPr>
          <w:rFonts w:asciiTheme="minorHAnsi" w:hAnsiTheme="minorHAnsi" w:cstheme="minorHAnsi"/>
          <w:sz w:val="22"/>
          <w:szCs w:val="22"/>
        </w:rPr>
        <w:lastRenderedPageBreak/>
        <w:t xml:space="preserve">En el supuesto de resultar la licitadora con la mejor oferta, presentará el certificado del fabricante que acredite el cumplimiento de dichos requisitos, de acuerdo </w:t>
      </w:r>
      <w:r w:rsidR="00F6188C">
        <w:rPr>
          <w:rFonts w:asciiTheme="minorHAnsi" w:hAnsiTheme="minorHAnsi" w:cstheme="minorHAnsi"/>
          <w:sz w:val="22"/>
          <w:szCs w:val="22"/>
        </w:rPr>
        <w:t>con e</w:t>
      </w:r>
      <w:r w:rsidRPr="00A208DB">
        <w:rPr>
          <w:rFonts w:asciiTheme="minorHAnsi" w:hAnsiTheme="minorHAnsi" w:cstheme="minorHAnsi"/>
          <w:sz w:val="22"/>
          <w:szCs w:val="22"/>
        </w:rPr>
        <w:t>l equipo/modelo.</w:t>
      </w:r>
    </w:p>
    <w:p w14:paraId="15C57076" w14:textId="77777777" w:rsidR="002767FA" w:rsidRPr="00A208DB" w:rsidRDefault="002767FA" w:rsidP="002767FA">
      <w:pPr>
        <w:spacing w:after="0"/>
        <w:jc w:val="both"/>
        <w:rPr>
          <w:rFonts w:cstheme="minorHAnsi"/>
        </w:rPr>
      </w:pPr>
      <w:r w:rsidRPr="00A208DB">
        <w:rPr>
          <w:rFonts w:cstheme="minorHAnsi"/>
        </w:rPr>
        <w:t xml:space="preserve">Lo firmo, a los efectos legales oportunos, </w:t>
      </w:r>
    </w:p>
    <w:p w14:paraId="52782CB8" w14:textId="77777777" w:rsidR="002767FA" w:rsidRPr="00FF76CC" w:rsidRDefault="002767FA" w:rsidP="002767FA">
      <w:pPr>
        <w:rPr>
          <w:rFonts w:cstheme="minorHAnsi"/>
          <w:b/>
        </w:rPr>
      </w:pPr>
    </w:p>
    <w:p w14:paraId="67585E1E" w14:textId="77777777" w:rsidR="002767FA" w:rsidRDefault="002767FA" w:rsidP="002767FA">
      <w:pPr>
        <w:rPr>
          <w:rFonts w:cstheme="minorHAnsi"/>
          <w:b/>
        </w:rPr>
      </w:pPr>
    </w:p>
    <w:p w14:paraId="441F857B" w14:textId="77777777" w:rsidR="002767FA" w:rsidRDefault="002767FA" w:rsidP="002767FA">
      <w:pPr>
        <w:rPr>
          <w:rFonts w:cstheme="minorHAnsi"/>
          <w:b/>
        </w:rPr>
      </w:pPr>
      <w:r w:rsidRPr="00FF76CC">
        <w:rPr>
          <w:rFonts w:cstheme="minorHAnsi"/>
          <w:b/>
        </w:rPr>
        <w:t xml:space="preserve">En </w:t>
      </w:r>
      <w:r w:rsidRPr="00FF76CC">
        <w:rPr>
          <w:rFonts w:cstheme="minorHAnsi"/>
          <w:b/>
        </w:rPr>
        <w:tab/>
      </w:r>
      <w:r w:rsidRPr="00FF76CC">
        <w:rPr>
          <w:rFonts w:cstheme="minorHAnsi"/>
          <w:b/>
        </w:rPr>
        <w:tab/>
      </w:r>
      <w:r w:rsidRPr="00FF76CC">
        <w:rPr>
          <w:rFonts w:cstheme="minorHAnsi"/>
          <w:b/>
        </w:rPr>
        <w:tab/>
        <w:t>a</w:t>
      </w:r>
      <w:r w:rsidRPr="00FF76CC">
        <w:rPr>
          <w:rFonts w:cstheme="minorHAnsi"/>
          <w:b/>
        </w:rPr>
        <w:tab/>
      </w:r>
      <w:r w:rsidRPr="00FF76CC">
        <w:rPr>
          <w:rFonts w:cstheme="minorHAnsi"/>
          <w:b/>
        </w:rPr>
        <w:tab/>
        <w:t>de</w:t>
      </w:r>
      <w:r w:rsidRPr="00FF76CC">
        <w:rPr>
          <w:rFonts w:cstheme="minorHAnsi"/>
          <w:b/>
        </w:rPr>
        <w:tab/>
      </w:r>
      <w:r w:rsidRPr="00FF76CC">
        <w:rPr>
          <w:rFonts w:cstheme="minorHAnsi"/>
          <w:b/>
        </w:rPr>
        <w:tab/>
      </w:r>
      <w:r w:rsidRPr="00FF76CC">
        <w:rPr>
          <w:rFonts w:cstheme="minorHAnsi"/>
          <w:b/>
        </w:rPr>
        <w:tab/>
        <w:t>de 20__.</w:t>
      </w:r>
    </w:p>
    <w:p w14:paraId="7C913B1D" w14:textId="77777777" w:rsidR="002767FA" w:rsidRDefault="002767FA" w:rsidP="002767FA">
      <w:pPr>
        <w:rPr>
          <w:rFonts w:cstheme="minorHAnsi"/>
        </w:rPr>
      </w:pPr>
    </w:p>
    <w:p w14:paraId="6A95BC92" w14:textId="77777777" w:rsidR="002767FA" w:rsidRDefault="002767FA" w:rsidP="002767FA">
      <w:pPr>
        <w:rPr>
          <w:rFonts w:cstheme="minorHAnsi"/>
          <w:b/>
        </w:rPr>
      </w:pPr>
      <w:r>
        <w:rPr>
          <w:rFonts w:cstheme="minorHAnsi"/>
          <w:b/>
        </w:rPr>
        <w:br w:type="page"/>
      </w:r>
    </w:p>
    <w:p w14:paraId="0D7022C1" w14:textId="690F522B" w:rsidR="002767FA" w:rsidRPr="009E27D3" w:rsidRDefault="001851FE" w:rsidP="002767FA">
      <w:pPr>
        <w:pStyle w:val="EJIE-Titulo2"/>
      </w:pPr>
      <w:bookmarkStart w:id="321" w:name="_Toc6401269"/>
      <w:r>
        <w:lastRenderedPageBreak/>
        <w:tab/>
      </w:r>
      <w:bookmarkStart w:id="322" w:name="_Toc224597177"/>
      <w:r w:rsidR="002767FA" w:rsidRPr="009E27D3">
        <w:t xml:space="preserve">ANEXO IX </w:t>
      </w:r>
      <w:r w:rsidR="00B872FD">
        <w:t xml:space="preserve">- </w:t>
      </w:r>
      <w:r w:rsidR="002767FA" w:rsidRPr="009E27D3">
        <w:t>MODELO DE AVAL BANCARIO</w:t>
      </w:r>
      <w:bookmarkEnd w:id="321"/>
      <w:bookmarkEnd w:id="322"/>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6DDE8" w:themeFill="accent5" w:themeFillTint="66"/>
        <w:tblLook w:val="04A0" w:firstRow="1" w:lastRow="0" w:firstColumn="1" w:lastColumn="0" w:noHBand="0" w:noVBand="1"/>
      </w:tblPr>
      <w:tblGrid>
        <w:gridCol w:w="9746"/>
      </w:tblGrid>
      <w:tr w:rsidR="001E395C" w:rsidRPr="00FF07BA" w14:paraId="5D0EEFDC" w14:textId="77777777" w:rsidTr="72B2AC81">
        <w:tc>
          <w:tcPr>
            <w:tcW w:w="9747" w:type="dxa"/>
            <w:shd w:val="clear" w:color="auto" w:fill="B6DDE8" w:themeFill="accent5" w:themeFillTint="66"/>
          </w:tcPr>
          <w:p w14:paraId="21F2074E"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c>
      </w:tr>
      <w:tr w:rsidR="001E395C" w:rsidRPr="00FF07BA" w14:paraId="212F5EA3" w14:textId="77777777" w:rsidTr="72B2AC81">
        <w:tc>
          <w:tcPr>
            <w:tcW w:w="9747" w:type="dxa"/>
            <w:shd w:val="clear" w:color="auto" w:fill="B6DDE8" w:themeFill="accent5" w:themeFillTint="66"/>
          </w:tcPr>
          <w:p w14:paraId="2114B16D" w14:textId="77777777" w:rsidR="002767FA" w:rsidRPr="00FF07BA" w:rsidRDefault="002767FA" w:rsidP="72B2AC81">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pPr>
            <w:r w:rsidRPr="72B2AC81">
              <w:t>La entidad_</w:t>
            </w:r>
            <w:r w:rsidRPr="72B2AC81">
              <w:rPr>
                <w:i/>
                <w:iCs/>
              </w:rPr>
              <w:t>(razón social de la entidad de crédito o sociedad de garantía recíproca)</w:t>
            </w:r>
            <w:r w:rsidRPr="72B2AC81">
              <w:t>, NIF_</w:t>
            </w:r>
          </w:p>
          <w:p w14:paraId="31E768A8"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 xml:space="preserve">con domicilio </w:t>
            </w:r>
            <w:r w:rsidRPr="00FF07BA">
              <w:rPr>
                <w:rFonts w:cstheme="minorHAnsi"/>
                <w:i/>
                <w:lang w:val="es-ES_tradnl"/>
              </w:rPr>
              <w:t>(a efectos de notificaciones y requerimientos)</w:t>
            </w:r>
            <w:r w:rsidRPr="00FF07BA">
              <w:rPr>
                <w:rFonts w:cstheme="minorHAnsi"/>
                <w:lang w:val="es-ES_tradnl"/>
              </w:rPr>
              <w:t xml:space="preserve"> en la calle/plaza/avenida, código postal, localidad, </w:t>
            </w:r>
          </w:p>
          <w:p w14:paraId="15A6C881"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p w14:paraId="3A66BDAD" w14:textId="77777777" w:rsidR="002767FA" w:rsidRPr="00FF07BA" w:rsidRDefault="002767FA" w:rsidP="72B2AC81">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pPr>
            <w:r w:rsidRPr="72B2AC81">
              <w:t xml:space="preserve">y en su nombre </w:t>
            </w:r>
            <w:r w:rsidRPr="72B2AC81">
              <w:rPr>
                <w:i/>
                <w:iCs/>
              </w:rPr>
              <w:t>(nombre y apellidos de los apoderados)</w:t>
            </w:r>
            <w:r w:rsidRPr="72B2AC81">
              <w:rPr>
                <w:rStyle w:val="Refdenotaalpie"/>
              </w:rPr>
              <w:footnoteReference w:id="13"/>
            </w:r>
            <w:r w:rsidRPr="72B2AC81">
              <w:t xml:space="preserve">, con poderes suficientes para obligarle en este acto, según resulta del bastanteo de poderes que se reseña en la parte inferior de este documento, </w:t>
            </w:r>
          </w:p>
          <w:p w14:paraId="7183DCB8"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p w14:paraId="6AB76964"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La entidad avalista declara bajo su responsabilidad, que cumple los requisitos previstos en el artículo 56.2</w:t>
            </w:r>
            <w:r w:rsidRPr="00FF07BA">
              <w:rPr>
                <w:rStyle w:val="Refdenotaalpie"/>
                <w:rFonts w:cstheme="minorHAnsi"/>
                <w:lang w:val="es-ES_tradnl"/>
              </w:rPr>
              <w:footnoteReference w:id="14"/>
            </w:r>
            <w:r w:rsidRPr="00FF07BA">
              <w:rPr>
                <w:rFonts w:cstheme="minorHAnsi"/>
                <w:lang w:val="es-ES_tradnl"/>
              </w:rPr>
              <w:t xml:space="preserve"> del Reglamento General de la Ley de Contratos de las Administraciones Públicas. Este aval se otorga solidariamente respecto al obligado principal, con renuncia expresa al beneficio de excusión y con compromiso de pago al primer requerimiento de la Caja General de Depósitos u órgano equivalente de la Comunidad Autónoma, con sujeción a los términos previstos en la legislación de contratos del Sector Público y en sus normas de desarrollo.</w:t>
            </w:r>
          </w:p>
        </w:tc>
      </w:tr>
    </w:tbl>
    <w:p w14:paraId="314E6004"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06"/>
      </w:tblGrid>
      <w:tr w:rsidR="001E395C" w:rsidRPr="00FF07BA" w14:paraId="5E93C997" w14:textId="77777777" w:rsidTr="72B2AC81">
        <w:tc>
          <w:tcPr>
            <w:tcW w:w="9606" w:type="dxa"/>
            <w:shd w:val="clear" w:color="auto" w:fill="DAEEF3" w:themeFill="accent5" w:themeFillTint="33"/>
          </w:tcPr>
          <w:p w14:paraId="26C65A43" w14:textId="77777777" w:rsidR="002767FA" w:rsidRPr="00FF07BA" w:rsidRDefault="002767FA" w:rsidP="72B2AC81">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pPr>
            <w:r w:rsidRPr="72B2AC81">
              <w:rPr>
                <w:b/>
                <w:bCs/>
              </w:rPr>
              <w:lastRenderedPageBreak/>
              <w:t xml:space="preserve">AVALA </w:t>
            </w:r>
            <w:r w:rsidRPr="72B2AC81">
              <w:t xml:space="preserve">a: </w:t>
            </w:r>
            <w:r w:rsidRPr="72B2AC81">
              <w:rPr>
                <w:i/>
                <w:iCs/>
              </w:rPr>
              <w:t>(nombre y apellidos o razón social del avalado)</w:t>
            </w:r>
            <w:r w:rsidRPr="72B2AC81">
              <w:t xml:space="preserve"> N.I.F, (</w:t>
            </w:r>
            <w:r w:rsidRPr="72B2AC81">
              <w:rPr>
                <w:i/>
                <w:iCs/>
              </w:rPr>
              <w:t>en el supuesto de UTEs añadir que avala conjunta y solidariamente)</w:t>
            </w:r>
            <w:r w:rsidRPr="72B2AC81">
              <w:t xml:space="preserve">, en virtud de lo dispuesto en el artículo 107 de la Ley 9/2017, de 8 de octubre, de contratos del sector público, por la que se transponen al ordenamiento jurídico español las Directivas del Parlamento Europeo y del Consejo 2014/23/UE y 2014/24/UE, de 26 de febrero de 2014 (en lo sucesivo LCSP) </w:t>
            </w:r>
            <w:r w:rsidRPr="72B2AC81">
              <w:rPr>
                <w:i/>
                <w:iCs/>
              </w:rPr>
              <w:t xml:space="preserve">(norma/s y artículo/s que impone/n la constitución de esta </w:t>
            </w:r>
            <w:r w:rsidRPr="72B2AC81">
              <w:rPr>
                <w:b/>
                <w:bCs/>
              </w:rPr>
              <w:t>garantía definitiva</w:t>
            </w:r>
            <w:r w:rsidRPr="72B2AC81">
              <w:t xml:space="preserve"> para responder de las obligaciones siguientes: </w:t>
            </w:r>
            <w:r w:rsidRPr="72B2AC81">
              <w:rPr>
                <w:i/>
                <w:iCs/>
              </w:rPr>
              <w:t>(detallar el objeto del contrato y nº expediente)</w:t>
            </w:r>
            <w:r w:rsidRPr="72B2AC81">
              <w:t xml:space="preserve"> ante </w:t>
            </w:r>
            <w:r w:rsidRPr="72B2AC81">
              <w:rPr>
                <w:i/>
                <w:iCs/>
              </w:rPr>
              <w:t>EJIE S.A.</w:t>
            </w:r>
            <w:r w:rsidRPr="72B2AC81">
              <w:t xml:space="preserve">, por importe de: </w:t>
            </w:r>
            <w:r w:rsidRPr="72B2AC81">
              <w:rPr>
                <w:i/>
                <w:iCs/>
              </w:rPr>
              <w:t>(en letra y en cifra)</w:t>
            </w:r>
            <w:r w:rsidRPr="72B2AC81">
              <w:t>.</w:t>
            </w:r>
          </w:p>
          <w:p w14:paraId="228189E5"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c>
      </w:tr>
    </w:tbl>
    <w:p w14:paraId="66A996EC" w14:textId="77777777" w:rsidR="002767FA" w:rsidRPr="00FF07BA" w:rsidRDefault="002767FA" w:rsidP="002767FA">
      <w:pPr>
        <w:pStyle w:val="Default"/>
        <w:rPr>
          <w:rFonts w:asciiTheme="minorHAnsi" w:hAnsiTheme="minorHAnsi" w:cstheme="minorHAnsi"/>
          <w:sz w:val="22"/>
          <w:szCs w:val="22"/>
        </w:rPr>
      </w:pPr>
    </w:p>
    <w:p w14:paraId="130FB93F"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5D4273BC"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El presente ava</w:t>
      </w:r>
      <w:r>
        <w:rPr>
          <w:rFonts w:cstheme="minorHAnsi"/>
          <w:lang w:val="es-ES_tradnl"/>
        </w:rPr>
        <w:t>l estará en vigor hasta que</w:t>
      </w:r>
      <w:r w:rsidRPr="00FF07BA">
        <w:rPr>
          <w:rFonts w:cstheme="minorHAnsi"/>
          <w:bCs/>
        </w:rPr>
        <w:t xml:space="preserve"> </w:t>
      </w:r>
      <w:r w:rsidRPr="00A208DB">
        <w:rPr>
          <w:rFonts w:cstheme="minorHAnsi"/>
          <w:bCs/>
        </w:rPr>
        <w:t>EJIE lo</w:t>
      </w:r>
      <w:r>
        <w:rPr>
          <w:rFonts w:cstheme="minorHAnsi"/>
          <w:bCs/>
        </w:rPr>
        <w:t xml:space="preserve"> </w:t>
      </w:r>
      <w:r w:rsidRPr="00FF07BA">
        <w:rPr>
          <w:rFonts w:cstheme="minorHAnsi"/>
          <w:bCs/>
        </w:rPr>
        <w:t>de por finalizado y autorice su cancelación</w:t>
      </w:r>
      <w:r w:rsidRPr="00FF07BA">
        <w:rPr>
          <w:rFonts w:cstheme="minorHAnsi"/>
          <w:lang w:val="es-ES_tradnl"/>
        </w:rPr>
        <w:t xml:space="preserve"> o devolución de acuerdo con lo establecido en </w:t>
      </w:r>
      <w:r w:rsidRPr="00FF07BA">
        <w:rPr>
          <w:rFonts w:cstheme="minorHAnsi"/>
          <w:iCs/>
        </w:rPr>
        <w:t>la LCSP</w:t>
      </w:r>
      <w:r w:rsidRPr="00FF07BA">
        <w:rPr>
          <w:rFonts w:cstheme="minorHAnsi"/>
          <w:lang w:val="es-ES_tradnl"/>
        </w:rPr>
        <w:t xml:space="preserve"> y legislación complementaria.</w:t>
      </w:r>
    </w:p>
    <w:p w14:paraId="595EE8EF"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(Lugar y fecha)</w:t>
      </w:r>
    </w:p>
    <w:p w14:paraId="291AF969"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(razón social de la entidad)</w:t>
      </w:r>
    </w:p>
    <w:p w14:paraId="0ADEE9CB"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(firma de los apoderados)</w:t>
      </w:r>
    </w:p>
    <w:p w14:paraId="24BBD083"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r w:rsidRPr="00FF07BA">
        <w:rPr>
          <w:rFonts w:cstheme="minorHAnsi"/>
          <w:noProof/>
          <w:lang w:eastAsia="es-ES"/>
        </w:rPr>
        <mc:AlternateContent>
          <mc:Choice Requires="wps">
            <w:drawing>
              <wp:anchor distT="0" distB="0" distL="114300" distR="114300" simplePos="0" relativeHeight="251658240" behindDoc="0" locked="0" layoutInCell="0" allowOverlap="1" wp14:anchorId="6E029D99" wp14:editId="7564DF8E">
                <wp:simplePos x="0" y="0"/>
                <wp:positionH relativeFrom="column">
                  <wp:posOffset>0</wp:posOffset>
                </wp:positionH>
                <wp:positionV relativeFrom="paragraph">
                  <wp:posOffset>130810</wp:posOffset>
                </wp:positionV>
                <wp:extent cx="5943600" cy="0"/>
                <wp:effectExtent l="9525" t="6985" r="9525"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D582B"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pt" to="468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" o:allowincell="f"/>
            </w:pict>
          </mc:Fallback>
        </mc:AlternateContent>
      </w:r>
    </w:p>
    <w:p w14:paraId="543AFB2B"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r w:rsidRPr="00FF07BA">
        <w:rPr>
          <w:rFonts w:cstheme="minorHAnsi"/>
        </w:rPr>
        <w:t>BASTANTEO DE PODERES POR LA ASESORÍA JURÍDICA DE LA CAJA GENERAL DE DEPÓSITOS O DE LA ABOGACÍA DEL ESTADO</w:t>
      </w:r>
    </w:p>
    <w:p w14:paraId="75C288B2" w14:textId="77777777"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4302F9F8" w14:textId="2041621F" w:rsidR="002767FA" w:rsidRPr="00FF07BA" w:rsidRDefault="002767FA"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rPr>
        <w:t>Provincia</w:t>
      </w:r>
      <w:r w:rsidRPr="00FF07BA">
        <w:rPr>
          <w:rFonts w:cstheme="minorHAnsi"/>
        </w:rPr>
        <w:tab/>
      </w:r>
      <w:r w:rsidRPr="00FF07BA">
        <w:rPr>
          <w:rFonts w:cstheme="minorHAnsi"/>
        </w:rPr>
        <w:tab/>
      </w:r>
      <w:r w:rsidRPr="00FF07BA">
        <w:rPr>
          <w:rFonts w:cstheme="minorHAnsi"/>
        </w:rPr>
        <w:tab/>
      </w:r>
      <w:r w:rsidRPr="00FF07BA">
        <w:rPr>
          <w:rFonts w:cstheme="minorHAnsi"/>
        </w:rPr>
        <w:tab/>
        <w:t>Fecha</w:t>
      </w:r>
      <w:r w:rsidRPr="00FF07BA">
        <w:rPr>
          <w:rFonts w:cstheme="minorHAnsi"/>
        </w:rPr>
        <w:tab/>
      </w:r>
      <w:r w:rsidRPr="00FF07BA">
        <w:rPr>
          <w:rFonts w:cstheme="minorHAnsi"/>
        </w:rPr>
        <w:tab/>
      </w:r>
      <w:r w:rsidRPr="00FF07BA">
        <w:rPr>
          <w:rFonts w:cstheme="minorHAnsi"/>
        </w:rPr>
        <w:tab/>
      </w:r>
      <w:r w:rsidRPr="00FF07BA">
        <w:rPr>
          <w:rFonts w:cstheme="minorHAnsi"/>
        </w:rPr>
        <w:tab/>
      </w:r>
      <w:r w:rsidRPr="00FF07BA">
        <w:rPr>
          <w:rFonts w:cstheme="minorHAnsi"/>
        </w:rPr>
        <w:tab/>
      </w:r>
      <w:r w:rsidRPr="00FF07BA">
        <w:rPr>
          <w:rFonts w:cstheme="minorHAnsi"/>
        </w:rPr>
        <w:tab/>
        <w:t>N</w:t>
      </w:r>
      <w:r w:rsidR="00D8445A">
        <w:rPr>
          <w:rFonts w:cstheme="minorHAnsi"/>
        </w:rPr>
        <w:t>.</w:t>
      </w:r>
      <w:r w:rsidRPr="00FF07BA">
        <w:rPr>
          <w:rFonts w:cstheme="minorHAnsi"/>
        </w:rPr>
        <w:t>º o código</w:t>
      </w:r>
    </w:p>
    <w:p w14:paraId="643C68BF" w14:textId="77777777" w:rsidR="002767FA" w:rsidRDefault="002767FA" w:rsidP="00E3428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p>
    <w:p w14:paraId="319FD885" w14:textId="77777777" w:rsidR="00E3428A" w:rsidRDefault="00E3428A" w:rsidP="00E3428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p>
    <w:p w14:paraId="4B48291D" w14:textId="77777777" w:rsidR="00E3428A" w:rsidRDefault="00E3428A" w:rsidP="00E3428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p>
    <w:p w14:paraId="17474656" w14:textId="76F42B05" w:rsidR="00E3428A" w:rsidRPr="00FF07BA" w:rsidRDefault="00E3428A" w:rsidP="00E3428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r>
        <w:rPr>
          <w:rFonts w:cstheme="minorHAnsi"/>
          <w:lang w:val="es-ES_tradnl"/>
        </w:rPr>
        <w:t>*Aval electrónico.</w:t>
      </w:r>
    </w:p>
    <w:p w14:paraId="7C8B566D" w14:textId="79C93B06" w:rsidR="002767FA" w:rsidRDefault="002767FA" w:rsidP="00E3428A">
      <w:pPr>
        <w:spacing w:after="0" w:line="240" w:lineRule="auto"/>
        <w:jc w:val="both"/>
        <w:textAlignment w:val="baseline"/>
        <w:rPr>
          <w:rFonts w:cstheme="minorHAnsi"/>
          <w:lang w:val="es-ES_tradnl"/>
        </w:rPr>
      </w:pPr>
      <w:r>
        <w:rPr>
          <w:rFonts w:cstheme="minorHAnsi"/>
          <w:lang w:val="es-ES_tradnl"/>
        </w:rPr>
        <w:br w:type="page"/>
      </w:r>
    </w:p>
    <w:p w14:paraId="087F9B26" w14:textId="54248696" w:rsidR="002767FA" w:rsidRPr="009E27D3" w:rsidRDefault="001851FE" w:rsidP="002767FA">
      <w:pPr>
        <w:pStyle w:val="EJIE-Titulo2"/>
      </w:pPr>
      <w:bookmarkStart w:id="323" w:name="_Toc6401270"/>
      <w:r>
        <w:lastRenderedPageBreak/>
        <w:tab/>
      </w:r>
      <w:bookmarkStart w:id="324" w:name="_Toc224597178"/>
      <w:r w:rsidR="002767FA" w:rsidRPr="009E27D3">
        <w:t xml:space="preserve">ANEXO X </w:t>
      </w:r>
      <w:r w:rsidR="00B872FD">
        <w:t xml:space="preserve">- </w:t>
      </w:r>
      <w:r w:rsidR="002767FA" w:rsidRPr="009E27D3">
        <w:t>MODELO DECLARACIÓN SUBCONTRATACIÓN</w:t>
      </w:r>
      <w:bookmarkEnd w:id="323"/>
      <w:r w:rsidR="009E32F1">
        <w:t xml:space="preserve"> EN LICITACIÓN</w:t>
      </w:r>
      <w:bookmarkEnd w:id="324"/>
    </w:p>
    <w:p w14:paraId="226FA48C" w14:textId="52290497" w:rsidR="002767FA" w:rsidRPr="00FF07BA" w:rsidRDefault="002767FA" w:rsidP="002767FA">
      <w:pPr>
        <w:spacing w:line="240" w:lineRule="auto"/>
        <w:jc w:val="center"/>
        <w:rPr>
          <w:rFonts w:cs="Arial"/>
          <w:b/>
        </w:rPr>
      </w:pPr>
      <w:r w:rsidRPr="00FF07BA">
        <w:rPr>
          <w:rFonts w:cs="Arial"/>
          <w:b/>
        </w:rPr>
        <w:t>A LA SOCIEDAD INFORM</w:t>
      </w:r>
      <w:r w:rsidR="004560B3">
        <w:rPr>
          <w:rFonts w:cs="Arial"/>
          <w:b/>
        </w:rPr>
        <w:t>Á</w:t>
      </w:r>
      <w:r w:rsidRPr="00FF07BA">
        <w:rPr>
          <w:rFonts w:cs="Arial"/>
          <w:b/>
        </w:rPr>
        <w:t>TICA DEL GOBIERNO VASCO, EJIE S.A.</w:t>
      </w:r>
    </w:p>
    <w:p w14:paraId="22813C9B" w14:textId="77777777" w:rsidR="00947BC2" w:rsidRPr="00FF07BA" w:rsidRDefault="002767FA" w:rsidP="00947BC2">
      <w:pPr>
        <w:spacing w:line="240" w:lineRule="auto"/>
        <w:jc w:val="both"/>
        <w:rPr>
          <w:rFonts w:cs="Arial"/>
        </w:rPr>
      </w:pPr>
      <w:r w:rsidRPr="00FF07BA">
        <w:rPr>
          <w:rFonts w:cs="Arial"/>
        </w:rPr>
        <w:t xml:space="preserve">Don </w:t>
      </w:r>
      <w:r w:rsidRPr="00A208DB">
        <w:rPr>
          <w:rFonts w:cs="Arial"/>
        </w:rPr>
        <w:t>____________________________,  mayor de edad, vecino de __________________ con domicilio en________________________________ provisto de DNI nº ________________ en nombre y representación de la Compañía Mercantil __________________________________, domiciliada en _________________________________, provista de CIF __________________, en su calidad de _________________________________de</w:t>
      </w:r>
      <w:r w:rsidRPr="00FF07BA">
        <w:rPr>
          <w:rFonts w:cs="Arial"/>
        </w:rPr>
        <w:t xml:space="preserve"> la misma, a los efectos </w:t>
      </w:r>
      <w:r w:rsidR="00947BC2" w:rsidRPr="00FF07BA">
        <w:rPr>
          <w:rFonts w:cs="Arial"/>
        </w:rPr>
        <w:t>oportunos</w:t>
      </w:r>
    </w:p>
    <w:p w14:paraId="52FEC207" w14:textId="77777777" w:rsidR="00947BC2" w:rsidRPr="00A10604" w:rsidRDefault="00947BC2" w:rsidP="00947BC2">
      <w:pPr>
        <w:spacing w:line="240" w:lineRule="auto"/>
        <w:jc w:val="center"/>
        <w:rPr>
          <w:rFonts w:cs="Arial"/>
          <w:b/>
        </w:rPr>
      </w:pPr>
      <w:r w:rsidRPr="008B0093">
        <w:rPr>
          <w:rFonts w:cs="Arial"/>
          <w:b/>
        </w:rPr>
        <w:t>EXPONE:</w:t>
      </w:r>
    </w:p>
    <w:p w14:paraId="12665778" w14:textId="77777777" w:rsidR="00947BC2" w:rsidRDefault="00000000" w:rsidP="00947BC2">
      <w:pPr>
        <w:pStyle w:val="Prrafodelista"/>
        <w:spacing w:line="240" w:lineRule="auto"/>
        <w:ind w:left="426"/>
        <w:jc w:val="both"/>
        <w:rPr>
          <w:rFonts w:cs="Arial"/>
        </w:rPr>
      </w:pPr>
      <w:sdt>
        <w:sdtPr>
          <w:rPr>
            <w:rFonts w:cs="Arial"/>
          </w:rPr>
          <w:id w:val="-856040830"/>
          <w14:checkbox>
            <w14:checked w14:val="0"/>
            <w14:checkedState w14:val="2612" w14:font="MS Gothic"/>
            <w14:uncheckedState w14:val="2610" w14:font="MS Gothic"/>
          </w14:checkbox>
        </w:sdtPr>
        <w:sdtContent>
          <w:r w:rsidR="00947BC2">
            <w:rPr>
              <w:rFonts w:ascii="MS Gothic" w:eastAsia="MS Gothic" w:hAnsi="MS Gothic" w:cs="Arial" w:hint="eastAsia"/>
            </w:rPr>
            <w:t>☐</w:t>
          </w:r>
        </w:sdtContent>
      </w:sdt>
      <w:r w:rsidR="00947BC2">
        <w:rPr>
          <w:rFonts w:cs="Arial"/>
        </w:rPr>
        <w:t xml:space="preserve">   </w:t>
      </w:r>
      <w:r w:rsidR="00947BC2" w:rsidRPr="008B0093">
        <w:rPr>
          <w:rFonts w:cs="Arial"/>
        </w:rPr>
        <w:t xml:space="preserve"> </w:t>
      </w:r>
      <w:r w:rsidR="00947BC2">
        <w:rPr>
          <w:rFonts w:cs="Arial"/>
        </w:rPr>
        <w:t xml:space="preserve">Que la mercantil a la que represento, </w:t>
      </w:r>
      <w:r w:rsidR="00947BC2" w:rsidRPr="00C27061">
        <w:rPr>
          <w:rFonts w:cs="Arial"/>
          <w:b/>
          <w:bCs/>
          <w:u w:val="single"/>
        </w:rPr>
        <w:t>NO</w:t>
      </w:r>
      <w:r w:rsidR="00947BC2">
        <w:rPr>
          <w:rFonts w:cs="Arial"/>
        </w:rPr>
        <w:t xml:space="preserve"> tiene intención de subcontratar la ejecución de los trabajos recogidos en los pliegos de contratación de la presente licitación. </w:t>
      </w:r>
    </w:p>
    <w:p w14:paraId="7B3650A9" w14:textId="77777777" w:rsidR="00947BC2" w:rsidRDefault="00947BC2" w:rsidP="00947BC2">
      <w:pPr>
        <w:pStyle w:val="Prrafodelista"/>
        <w:spacing w:line="240" w:lineRule="auto"/>
        <w:ind w:left="426"/>
        <w:rPr>
          <w:rFonts w:cs="Arial"/>
        </w:rPr>
      </w:pPr>
    </w:p>
    <w:p w14:paraId="6DC15AD4" w14:textId="77777777" w:rsidR="00947BC2" w:rsidRDefault="00000000" w:rsidP="00947BC2">
      <w:pPr>
        <w:pStyle w:val="Prrafodelista"/>
        <w:spacing w:line="240" w:lineRule="auto"/>
        <w:ind w:left="426"/>
        <w:rPr>
          <w:rFonts w:cs="Arial"/>
        </w:rPr>
      </w:pPr>
      <w:sdt>
        <w:sdtPr>
          <w:rPr>
            <w:rFonts w:cs="Arial"/>
          </w:rPr>
          <w:id w:val="337506099"/>
          <w14:checkbox>
            <w14:checked w14:val="0"/>
            <w14:checkedState w14:val="2612" w14:font="MS Gothic"/>
            <w14:uncheckedState w14:val="2610" w14:font="MS Gothic"/>
          </w14:checkbox>
        </w:sdtPr>
        <w:sdtContent>
          <w:r w:rsidR="00947BC2">
            <w:rPr>
              <w:rFonts w:ascii="MS Gothic" w:eastAsia="MS Gothic" w:hAnsi="MS Gothic" w:cs="Arial" w:hint="eastAsia"/>
            </w:rPr>
            <w:t>☐</w:t>
          </w:r>
        </w:sdtContent>
      </w:sdt>
      <w:r w:rsidR="00947BC2">
        <w:rPr>
          <w:rFonts w:cs="Arial"/>
        </w:rPr>
        <w:t xml:space="preserve">   </w:t>
      </w:r>
      <w:r w:rsidR="00947BC2" w:rsidRPr="008B0093">
        <w:rPr>
          <w:rFonts w:cs="Arial"/>
        </w:rPr>
        <w:t xml:space="preserve"> </w:t>
      </w:r>
      <w:r w:rsidR="00947BC2">
        <w:rPr>
          <w:rFonts w:cs="Arial"/>
        </w:rPr>
        <w:t xml:space="preserve">Que la mercantil a la que represento, tiene intención de subcontratar la ejecución de los trabajos, y para ello aporta la siguiente información contenida en la tabla, según el apartado de “Subcontratación” del Cuadro de Características: </w:t>
      </w:r>
    </w:p>
    <w:p w14:paraId="2DC66589" w14:textId="77777777" w:rsidR="00947BC2" w:rsidRDefault="00947BC2" w:rsidP="00947BC2">
      <w:pPr>
        <w:pStyle w:val="Prrafodelista"/>
        <w:spacing w:line="240" w:lineRule="auto"/>
        <w:ind w:left="1423"/>
        <w:rPr>
          <w:rFonts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0"/>
        <w:gridCol w:w="1769"/>
        <w:gridCol w:w="1342"/>
        <w:gridCol w:w="2087"/>
        <w:gridCol w:w="2868"/>
      </w:tblGrid>
      <w:tr w:rsidR="00511E09" w:rsidRPr="001F2E0A" w14:paraId="36A3934D" w14:textId="77777777">
        <w:trPr>
          <w:trHeight w:val="671"/>
          <w:jc w:val="center"/>
        </w:trPr>
        <w:tc>
          <w:tcPr>
            <w:tcW w:w="857" w:type="pct"/>
            <w:shd w:val="clear" w:color="000000" w:fill="305496"/>
            <w:vAlign w:val="center"/>
            <w:hideMark/>
          </w:tcPr>
          <w:p w14:paraId="2F320F9D" w14:textId="77777777" w:rsidR="00947BC2" w:rsidRPr="001F2E0A" w:rsidRDefault="00947BC2">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Empresa o perfil empresarial de la e</w:t>
            </w:r>
            <w:r w:rsidRPr="001F2E0A">
              <w:rPr>
                <w:rFonts w:ascii="Calibri" w:eastAsia="Times New Roman" w:hAnsi="Calibri" w:cs="Calibri"/>
                <w:b/>
                <w:bCs/>
                <w:color w:val="FFFFFF"/>
                <w:lang w:eastAsia="es-ES"/>
              </w:rPr>
              <w:t xml:space="preserve">mpresa </w:t>
            </w:r>
            <w:r>
              <w:rPr>
                <w:rFonts w:ascii="Calibri" w:eastAsia="Times New Roman" w:hAnsi="Calibri" w:cs="Calibri"/>
                <w:b/>
                <w:bCs/>
                <w:color w:val="FFFFFF"/>
                <w:lang w:eastAsia="es-ES"/>
              </w:rPr>
              <w:t>prevista subcontratar</w:t>
            </w:r>
          </w:p>
        </w:tc>
        <w:tc>
          <w:tcPr>
            <w:tcW w:w="908" w:type="pct"/>
            <w:shd w:val="clear" w:color="000000" w:fill="305496"/>
            <w:vAlign w:val="center"/>
          </w:tcPr>
          <w:p w14:paraId="2E8DC185" w14:textId="77777777" w:rsidR="00947BC2" w:rsidRDefault="00947BC2">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CIF (si se ha incluido denominación o identidad)</w:t>
            </w:r>
          </w:p>
          <w:p w14:paraId="0F45C9BC" w14:textId="77777777" w:rsidR="00947BC2" w:rsidRPr="001F2E0A" w:rsidRDefault="00947BC2">
            <w:pPr>
              <w:spacing w:after="0" w:line="240" w:lineRule="auto"/>
              <w:jc w:val="center"/>
              <w:rPr>
                <w:rFonts w:ascii="Calibri" w:eastAsia="Times New Roman" w:hAnsi="Calibri" w:cs="Calibri"/>
                <w:b/>
                <w:bCs/>
                <w:color w:val="FFFFFF"/>
                <w:lang w:eastAsia="es-ES"/>
              </w:rPr>
            </w:pPr>
          </w:p>
        </w:tc>
        <w:tc>
          <w:tcPr>
            <w:tcW w:w="689" w:type="pct"/>
            <w:shd w:val="clear" w:color="000000" w:fill="305496"/>
            <w:vAlign w:val="center"/>
            <w:hideMark/>
          </w:tcPr>
          <w:p w14:paraId="0358F08A" w14:textId="77777777" w:rsidR="00947BC2" w:rsidRPr="001F2E0A" w:rsidRDefault="00947BC2">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Empresa vinculada si/no</w:t>
            </w:r>
          </w:p>
        </w:tc>
        <w:tc>
          <w:tcPr>
            <w:tcW w:w="1072" w:type="pct"/>
            <w:shd w:val="clear" w:color="000000" w:fill="305496"/>
            <w:vAlign w:val="center"/>
            <w:hideMark/>
          </w:tcPr>
          <w:p w14:paraId="06109D4D" w14:textId="77777777" w:rsidR="00947BC2" w:rsidRPr="001F2E0A" w:rsidRDefault="00947BC2">
            <w:pPr>
              <w:spacing w:after="0" w:line="240" w:lineRule="auto"/>
              <w:jc w:val="center"/>
              <w:rPr>
                <w:rFonts w:ascii="Calibri" w:eastAsia="Times New Roman" w:hAnsi="Calibri" w:cs="Calibri"/>
                <w:b/>
                <w:bCs/>
                <w:color w:val="FFFFFF"/>
                <w:lang w:eastAsia="es-ES"/>
              </w:rPr>
            </w:pPr>
            <w:r w:rsidRPr="001F2E0A">
              <w:rPr>
                <w:rFonts w:ascii="Calibri" w:eastAsia="Times New Roman" w:hAnsi="Calibri" w:cs="Calibri"/>
                <w:b/>
                <w:bCs/>
                <w:color w:val="FFFFFF"/>
                <w:lang w:eastAsia="es-ES"/>
              </w:rPr>
              <w:t>Porcentaje</w:t>
            </w:r>
            <w:r>
              <w:rPr>
                <w:rFonts w:ascii="Calibri" w:eastAsia="Times New Roman" w:hAnsi="Calibri" w:cs="Calibri"/>
                <w:b/>
                <w:bCs/>
                <w:color w:val="FFFFFF"/>
                <w:lang w:eastAsia="es-ES"/>
              </w:rPr>
              <w:t xml:space="preserve"> de subcontratación</w:t>
            </w:r>
          </w:p>
        </w:tc>
        <w:tc>
          <w:tcPr>
            <w:tcW w:w="1473" w:type="pct"/>
            <w:shd w:val="clear" w:color="000000" w:fill="305496"/>
            <w:vAlign w:val="center"/>
            <w:hideMark/>
          </w:tcPr>
          <w:p w14:paraId="466F4B2B" w14:textId="77777777" w:rsidR="00947BC2" w:rsidRPr="001F2E0A" w:rsidRDefault="00947BC2">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Funciones/tareas/ partes del contrato que van a ser subcontratadas</w:t>
            </w:r>
          </w:p>
        </w:tc>
      </w:tr>
      <w:tr w:rsidR="003A3644" w:rsidRPr="001F2E0A" w14:paraId="1529FFFF" w14:textId="77777777">
        <w:trPr>
          <w:trHeight w:val="1124"/>
          <w:jc w:val="center"/>
        </w:trPr>
        <w:tc>
          <w:tcPr>
            <w:tcW w:w="857" w:type="pct"/>
            <w:noWrap/>
            <w:vAlign w:val="center"/>
          </w:tcPr>
          <w:p w14:paraId="3C56D347" w14:textId="77777777" w:rsidR="00947BC2" w:rsidRPr="001F2E0A" w:rsidRDefault="00947BC2">
            <w:pPr>
              <w:spacing w:after="0" w:line="240" w:lineRule="auto"/>
              <w:jc w:val="center"/>
              <w:rPr>
                <w:rFonts w:ascii="Calibri" w:eastAsia="Times New Roman" w:hAnsi="Calibri" w:cs="Calibri"/>
                <w:color w:val="000000"/>
                <w:lang w:eastAsia="es-ES"/>
              </w:rPr>
            </w:pPr>
          </w:p>
        </w:tc>
        <w:tc>
          <w:tcPr>
            <w:tcW w:w="908" w:type="pct"/>
          </w:tcPr>
          <w:p w14:paraId="69F4309E" w14:textId="77777777" w:rsidR="00947BC2" w:rsidRPr="001F2E0A" w:rsidRDefault="00947BC2">
            <w:pPr>
              <w:spacing w:after="0" w:line="240" w:lineRule="auto"/>
              <w:jc w:val="center"/>
              <w:rPr>
                <w:rFonts w:ascii="Calibri" w:eastAsia="Times New Roman" w:hAnsi="Calibri" w:cs="Calibri"/>
                <w:color w:val="000000"/>
                <w:lang w:eastAsia="es-ES"/>
              </w:rPr>
            </w:pPr>
          </w:p>
        </w:tc>
        <w:tc>
          <w:tcPr>
            <w:tcW w:w="689" w:type="pct"/>
            <w:noWrap/>
            <w:vAlign w:val="center"/>
          </w:tcPr>
          <w:p w14:paraId="57FA17D5" w14:textId="77777777" w:rsidR="00947BC2" w:rsidRPr="001F2E0A" w:rsidRDefault="00947BC2">
            <w:pPr>
              <w:spacing w:after="0" w:line="240" w:lineRule="auto"/>
              <w:jc w:val="center"/>
              <w:rPr>
                <w:rFonts w:ascii="Calibri" w:eastAsia="Times New Roman" w:hAnsi="Calibri" w:cs="Calibri"/>
                <w:color w:val="000000"/>
                <w:lang w:eastAsia="es-ES"/>
              </w:rPr>
            </w:pPr>
          </w:p>
        </w:tc>
        <w:tc>
          <w:tcPr>
            <w:tcW w:w="1072" w:type="pct"/>
            <w:noWrap/>
            <w:vAlign w:val="center"/>
          </w:tcPr>
          <w:p w14:paraId="30711894" w14:textId="77777777" w:rsidR="00947BC2" w:rsidRPr="001F2E0A" w:rsidRDefault="00947BC2">
            <w:pPr>
              <w:spacing w:after="0" w:line="240" w:lineRule="auto"/>
              <w:jc w:val="center"/>
              <w:rPr>
                <w:rFonts w:ascii="Calibri" w:eastAsia="Times New Roman" w:hAnsi="Calibri" w:cs="Calibri"/>
                <w:color w:val="000000"/>
                <w:lang w:eastAsia="es-ES"/>
              </w:rPr>
            </w:pPr>
          </w:p>
        </w:tc>
        <w:tc>
          <w:tcPr>
            <w:tcW w:w="1473" w:type="pct"/>
            <w:noWrap/>
            <w:vAlign w:val="center"/>
          </w:tcPr>
          <w:p w14:paraId="7DC8A334" w14:textId="77777777" w:rsidR="00947BC2" w:rsidRPr="001F2E0A" w:rsidRDefault="00947BC2">
            <w:pPr>
              <w:spacing w:after="0" w:line="240" w:lineRule="auto"/>
              <w:jc w:val="center"/>
              <w:rPr>
                <w:rFonts w:ascii="Calibri" w:eastAsia="Times New Roman" w:hAnsi="Calibri" w:cs="Calibri"/>
                <w:color w:val="000000"/>
                <w:lang w:eastAsia="es-ES"/>
              </w:rPr>
            </w:pPr>
          </w:p>
        </w:tc>
      </w:tr>
    </w:tbl>
    <w:p w14:paraId="074EA817" w14:textId="77777777" w:rsidR="00947BC2" w:rsidRDefault="00947BC2" w:rsidP="00947BC2">
      <w:pPr>
        <w:spacing w:line="240" w:lineRule="auto"/>
        <w:rPr>
          <w:rFonts w:cs="Arial"/>
        </w:rPr>
      </w:pPr>
    </w:p>
    <w:p w14:paraId="6F9334A6" w14:textId="77777777" w:rsidR="00947BC2" w:rsidRDefault="00947BC2" w:rsidP="00947BC2">
      <w:pPr>
        <w:pStyle w:val="EJIE-Normal"/>
        <w:ind w:left="0"/>
      </w:pPr>
      <w:r>
        <w:t xml:space="preserve">Asimismo, DECLARO que: </w:t>
      </w:r>
      <w:r w:rsidRPr="008B42AA">
        <w:t xml:space="preserve">dicha información </w:t>
      </w:r>
      <w:r>
        <w:t>ha sido</w:t>
      </w:r>
      <w:r w:rsidRPr="008B42AA">
        <w:t xml:space="preserve"> recogida en el DEUC</w:t>
      </w:r>
      <w:r>
        <w:t xml:space="preserve"> de la mercantil a la que represento</w:t>
      </w:r>
      <w:r w:rsidRPr="008B42AA">
        <w:t>, en la “</w:t>
      </w:r>
      <w:r w:rsidRPr="00CB31C5">
        <w:rPr>
          <w:u w:val="single"/>
        </w:rPr>
        <w:t>Parte I: Información sobre el procedimiento de contratación y el poder o la entidad adjudicadores” en la sección “D: Información relativa a los subcontratistas a cuya capacidad no recurra el operador económico”</w:t>
      </w:r>
      <w:r>
        <w:t xml:space="preserve">, adjuntando a su vez el DEUC de la empresa subcontratada. </w:t>
      </w:r>
    </w:p>
    <w:p w14:paraId="7D57AA47" w14:textId="77777777" w:rsidR="00947BC2" w:rsidRDefault="00947BC2" w:rsidP="00947BC2">
      <w:pPr>
        <w:pStyle w:val="EJIE-Normal"/>
        <w:ind w:left="0"/>
      </w:pPr>
    </w:p>
    <w:p w14:paraId="272C6E3D" w14:textId="77777777" w:rsidR="00947BC2" w:rsidRDefault="00947BC2" w:rsidP="00947BC2">
      <w:pPr>
        <w:pStyle w:val="EJIE-Normal"/>
        <w:ind w:left="0"/>
      </w:pPr>
    </w:p>
    <w:p w14:paraId="6E8DEB28" w14:textId="77777777" w:rsidR="00947BC2" w:rsidRDefault="00947BC2" w:rsidP="00947BC2">
      <w:pPr>
        <w:pStyle w:val="Prrafodelista"/>
        <w:spacing w:line="240" w:lineRule="auto"/>
        <w:ind w:left="1423"/>
        <w:rPr>
          <w:rFonts w:cs="Arial"/>
        </w:rPr>
      </w:pPr>
    </w:p>
    <w:p w14:paraId="45FF2D29" w14:textId="558344EE" w:rsidR="002767FA" w:rsidRDefault="00947BC2" w:rsidP="00947BC2">
      <w:pPr>
        <w:spacing w:line="240" w:lineRule="auto"/>
        <w:jc w:val="both"/>
        <w:rPr>
          <w:rFonts w:cs="Arial"/>
        </w:rPr>
      </w:pPr>
      <w:r w:rsidRPr="00FF07BA">
        <w:rPr>
          <w:rStyle w:val="normaltextrun"/>
        </w:rPr>
        <w:t>En _______________________________, a _____de _________ de 20__</w:t>
      </w:r>
    </w:p>
    <w:p w14:paraId="318CDF7E" w14:textId="77777777" w:rsidR="002767FA" w:rsidRDefault="002767FA" w:rsidP="002767FA">
      <w:pPr>
        <w:rPr>
          <w:rFonts w:cs="Arial"/>
        </w:rPr>
      </w:pPr>
      <w:r>
        <w:rPr>
          <w:rFonts w:cs="Arial"/>
        </w:rPr>
        <w:br w:type="page"/>
      </w:r>
    </w:p>
    <w:p w14:paraId="0466B7F3" w14:textId="55C9B7A1" w:rsidR="002767FA" w:rsidRPr="00D915FA" w:rsidRDefault="001851FE" w:rsidP="002767FA">
      <w:pPr>
        <w:pStyle w:val="EJIE-Titulo2"/>
      </w:pPr>
      <w:bookmarkStart w:id="325" w:name="_Toc6401271"/>
      <w:r>
        <w:lastRenderedPageBreak/>
        <w:tab/>
      </w:r>
      <w:bookmarkStart w:id="326" w:name="_Toc224597179"/>
      <w:r w:rsidR="00B872FD" w:rsidRPr="00D915FA">
        <w:rPr>
          <w:caps w:val="0"/>
        </w:rPr>
        <w:t xml:space="preserve">ANEXO XI </w:t>
      </w:r>
      <w:r w:rsidR="00B872FD">
        <w:rPr>
          <w:caps w:val="0"/>
        </w:rPr>
        <w:t xml:space="preserve">- </w:t>
      </w:r>
      <w:r w:rsidR="00B872FD" w:rsidRPr="00D915FA">
        <w:rPr>
          <w:caps w:val="0"/>
        </w:rPr>
        <w:t>MODELO DE SUSTITUCIÓN DE RECURSOS</w:t>
      </w:r>
      <w:bookmarkEnd w:id="325"/>
      <w:bookmarkEnd w:id="3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120"/>
        <w:gridCol w:w="2076"/>
        <w:gridCol w:w="432"/>
        <w:gridCol w:w="1001"/>
        <w:gridCol w:w="639"/>
        <w:gridCol w:w="337"/>
        <w:gridCol w:w="2894"/>
      </w:tblGrid>
      <w:tr w:rsidR="00E52782" w:rsidRPr="00FF07BA" w14:paraId="16E24EE1" w14:textId="77777777" w:rsidTr="002767FA">
        <w:tc>
          <w:tcPr>
            <w:tcW w:w="5000" w:type="pct"/>
            <w:gridSpan w:val="8"/>
            <w:tcBorders>
              <w:top w:val="single" w:sz="4" w:space="0" w:color="auto"/>
              <w:left w:val="single" w:sz="4" w:space="0" w:color="auto"/>
              <w:bottom w:val="single" w:sz="4" w:space="0" w:color="auto"/>
              <w:right w:val="single" w:sz="4" w:space="0" w:color="auto"/>
            </w:tcBorders>
            <w:shd w:val="clear" w:color="auto" w:fill="31849B"/>
            <w:hideMark/>
          </w:tcPr>
          <w:p w14:paraId="73AB8A37" w14:textId="77777777" w:rsidR="002767FA" w:rsidRPr="00FF07BA" w:rsidRDefault="002767FA" w:rsidP="002767FA">
            <w:pPr>
              <w:jc w:val="center"/>
              <w:rPr>
                <w:rFonts w:cstheme="minorHAnsi"/>
                <w:b/>
                <w:color w:val="FFFFFF" w:themeColor="background1"/>
              </w:rPr>
            </w:pPr>
            <w:r w:rsidRPr="00A208DB">
              <w:rPr>
                <w:rFonts w:cstheme="minorHAnsi"/>
                <w:b/>
                <w:color w:val="FFFFFF" w:themeColor="background1"/>
              </w:rPr>
              <w:t>SOLICITUD DE SUSTITUCIÓN DE RECURSOS</w:t>
            </w:r>
          </w:p>
        </w:tc>
      </w:tr>
      <w:tr w:rsidR="00A409AF" w:rsidRPr="00FF07BA" w14:paraId="6E157ED5" w14:textId="77777777" w:rsidTr="002767FA">
        <w:tc>
          <w:tcPr>
            <w:tcW w:w="636" w:type="pct"/>
            <w:tcBorders>
              <w:top w:val="single" w:sz="4" w:space="0" w:color="auto"/>
              <w:left w:val="single" w:sz="4" w:space="0" w:color="auto"/>
              <w:bottom w:val="single" w:sz="4" w:space="0" w:color="auto"/>
              <w:right w:val="single" w:sz="4" w:space="0" w:color="auto"/>
            </w:tcBorders>
            <w:hideMark/>
          </w:tcPr>
          <w:p w14:paraId="02F8BAA0" w14:textId="77777777" w:rsidR="002767FA" w:rsidRPr="00FF07BA" w:rsidRDefault="002767FA" w:rsidP="002767FA">
            <w:pPr>
              <w:jc w:val="both"/>
              <w:rPr>
                <w:rFonts w:cstheme="minorHAnsi"/>
                <w:color w:val="000000"/>
              </w:rPr>
            </w:pPr>
            <w:r w:rsidRPr="00FF07BA">
              <w:rPr>
                <w:rFonts w:cstheme="minorHAnsi"/>
                <w:color w:val="000000"/>
              </w:rPr>
              <w:t>D./Dña.</w:t>
            </w:r>
          </w:p>
        </w:tc>
        <w:tc>
          <w:tcPr>
            <w:tcW w:w="2705" w:type="pct"/>
            <w:gridSpan w:val="5"/>
            <w:tcBorders>
              <w:top w:val="single" w:sz="4" w:space="0" w:color="auto"/>
              <w:left w:val="single" w:sz="4" w:space="0" w:color="auto"/>
              <w:bottom w:val="single" w:sz="4" w:space="0" w:color="auto"/>
              <w:right w:val="single" w:sz="4" w:space="0" w:color="auto"/>
            </w:tcBorders>
          </w:tcPr>
          <w:p w14:paraId="1B1C3809" w14:textId="77777777" w:rsidR="002767FA" w:rsidRPr="00FF07BA" w:rsidRDefault="002767FA" w:rsidP="002767FA">
            <w:pPr>
              <w:jc w:val="both"/>
              <w:rPr>
                <w:rFonts w:cstheme="minorHAnsi"/>
                <w:color w:val="000000"/>
              </w:rPr>
            </w:pPr>
          </w:p>
        </w:tc>
        <w:tc>
          <w:tcPr>
            <w:tcW w:w="1658" w:type="pct"/>
            <w:gridSpan w:val="2"/>
            <w:tcBorders>
              <w:top w:val="single" w:sz="4" w:space="0" w:color="auto"/>
              <w:left w:val="single" w:sz="4" w:space="0" w:color="auto"/>
              <w:bottom w:val="single" w:sz="4" w:space="0" w:color="auto"/>
              <w:right w:val="single" w:sz="4" w:space="0" w:color="auto"/>
            </w:tcBorders>
            <w:hideMark/>
          </w:tcPr>
          <w:p w14:paraId="249E75AF" w14:textId="77777777" w:rsidR="002767FA" w:rsidRPr="00FF07BA" w:rsidRDefault="002767FA" w:rsidP="002767FA">
            <w:pPr>
              <w:jc w:val="both"/>
              <w:rPr>
                <w:rFonts w:cstheme="minorHAnsi"/>
                <w:color w:val="000000"/>
              </w:rPr>
            </w:pPr>
            <w:r w:rsidRPr="00FF07BA">
              <w:rPr>
                <w:rFonts w:cstheme="minorHAnsi"/>
                <w:color w:val="000000"/>
              </w:rPr>
              <w:t>DNI</w:t>
            </w:r>
          </w:p>
        </w:tc>
      </w:tr>
      <w:tr w:rsidR="007422AA" w:rsidRPr="00FF07BA" w14:paraId="6E157703" w14:textId="77777777" w:rsidTr="002767FA">
        <w:tc>
          <w:tcPr>
            <w:tcW w:w="2499" w:type="pct"/>
            <w:gridSpan w:val="4"/>
            <w:tcBorders>
              <w:top w:val="single" w:sz="4" w:space="0" w:color="auto"/>
              <w:left w:val="single" w:sz="4" w:space="0" w:color="auto"/>
              <w:bottom w:val="single" w:sz="4" w:space="0" w:color="auto"/>
              <w:right w:val="single" w:sz="4" w:space="0" w:color="auto"/>
            </w:tcBorders>
            <w:hideMark/>
          </w:tcPr>
          <w:p w14:paraId="49AF9D6D" w14:textId="77777777" w:rsidR="002767FA" w:rsidRPr="00FF07BA" w:rsidRDefault="002767FA" w:rsidP="002767FA">
            <w:pPr>
              <w:jc w:val="both"/>
              <w:rPr>
                <w:rFonts w:cstheme="minorHAnsi"/>
                <w:color w:val="000000"/>
              </w:rPr>
            </w:pPr>
            <w:r w:rsidRPr="00FF07BA">
              <w:rPr>
                <w:rFonts w:cstheme="minorHAnsi"/>
                <w:color w:val="000000"/>
              </w:rPr>
              <w:t>En nombre propio o representación de</w:t>
            </w:r>
          </w:p>
        </w:tc>
        <w:tc>
          <w:tcPr>
            <w:tcW w:w="2501" w:type="pct"/>
            <w:gridSpan w:val="4"/>
            <w:tcBorders>
              <w:top w:val="single" w:sz="4" w:space="0" w:color="auto"/>
              <w:left w:val="single" w:sz="4" w:space="0" w:color="auto"/>
              <w:bottom w:val="single" w:sz="4" w:space="0" w:color="auto"/>
              <w:right w:val="single" w:sz="4" w:space="0" w:color="auto"/>
            </w:tcBorders>
          </w:tcPr>
          <w:p w14:paraId="713735BD" w14:textId="77777777" w:rsidR="002767FA" w:rsidRPr="00FF07BA" w:rsidRDefault="002767FA" w:rsidP="002767FA">
            <w:pPr>
              <w:jc w:val="both"/>
              <w:rPr>
                <w:rFonts w:cstheme="minorHAnsi"/>
                <w:color w:val="000000"/>
              </w:rPr>
            </w:pPr>
          </w:p>
        </w:tc>
      </w:tr>
      <w:tr w:rsidR="00A409AF" w:rsidRPr="00FF07BA" w14:paraId="4D8B1681" w14:textId="77777777" w:rsidTr="002767FA">
        <w:tc>
          <w:tcPr>
            <w:tcW w:w="3013" w:type="pct"/>
            <w:gridSpan w:val="5"/>
            <w:tcBorders>
              <w:top w:val="single" w:sz="4" w:space="0" w:color="auto"/>
              <w:left w:val="single" w:sz="4" w:space="0" w:color="auto"/>
              <w:bottom w:val="single" w:sz="4" w:space="0" w:color="auto"/>
              <w:right w:val="single" w:sz="4" w:space="0" w:color="auto"/>
            </w:tcBorders>
          </w:tcPr>
          <w:p w14:paraId="4883A8E6" w14:textId="77777777" w:rsidR="002767FA" w:rsidRPr="00FF07BA" w:rsidRDefault="002767FA" w:rsidP="002767FA">
            <w:pPr>
              <w:jc w:val="both"/>
              <w:rPr>
                <w:rFonts w:cstheme="minorHAnsi"/>
                <w:color w:val="000000"/>
              </w:rPr>
            </w:pPr>
          </w:p>
        </w:tc>
        <w:tc>
          <w:tcPr>
            <w:tcW w:w="501" w:type="pct"/>
            <w:gridSpan w:val="2"/>
            <w:tcBorders>
              <w:top w:val="single" w:sz="4" w:space="0" w:color="auto"/>
              <w:left w:val="single" w:sz="4" w:space="0" w:color="auto"/>
              <w:bottom w:val="single" w:sz="4" w:space="0" w:color="auto"/>
              <w:right w:val="single" w:sz="4" w:space="0" w:color="auto"/>
            </w:tcBorders>
            <w:hideMark/>
          </w:tcPr>
          <w:p w14:paraId="7DF34E4D" w14:textId="77777777" w:rsidR="002767FA" w:rsidRPr="00FF07BA" w:rsidRDefault="002767FA" w:rsidP="002767FA">
            <w:pPr>
              <w:jc w:val="both"/>
              <w:rPr>
                <w:rFonts w:cstheme="minorHAnsi"/>
                <w:color w:val="000000"/>
              </w:rPr>
            </w:pPr>
            <w:r w:rsidRPr="00FF07BA">
              <w:rPr>
                <w:rFonts w:cstheme="minorHAnsi"/>
                <w:color w:val="000000"/>
              </w:rPr>
              <w:t>C.I.F.</w:t>
            </w:r>
          </w:p>
        </w:tc>
        <w:tc>
          <w:tcPr>
            <w:tcW w:w="1485" w:type="pct"/>
            <w:tcBorders>
              <w:top w:val="single" w:sz="4" w:space="0" w:color="auto"/>
              <w:left w:val="single" w:sz="4" w:space="0" w:color="auto"/>
              <w:bottom w:val="single" w:sz="4" w:space="0" w:color="auto"/>
              <w:right w:val="single" w:sz="4" w:space="0" w:color="auto"/>
            </w:tcBorders>
          </w:tcPr>
          <w:p w14:paraId="7A0FDC80" w14:textId="77777777" w:rsidR="002767FA" w:rsidRPr="00FF07BA" w:rsidRDefault="002767FA" w:rsidP="002767FA">
            <w:pPr>
              <w:jc w:val="both"/>
              <w:rPr>
                <w:rFonts w:cstheme="minorHAnsi"/>
                <w:color w:val="000000"/>
              </w:rPr>
            </w:pPr>
          </w:p>
        </w:tc>
      </w:tr>
      <w:tr w:rsidR="003658C3" w:rsidRPr="00FF07BA" w14:paraId="2EB23FCE" w14:textId="77777777" w:rsidTr="002767FA">
        <w:tc>
          <w:tcPr>
            <w:tcW w:w="2277" w:type="pct"/>
            <w:gridSpan w:val="3"/>
            <w:tcBorders>
              <w:top w:val="single" w:sz="4" w:space="0" w:color="auto"/>
              <w:left w:val="single" w:sz="4" w:space="0" w:color="auto"/>
              <w:bottom w:val="single" w:sz="4" w:space="0" w:color="auto"/>
              <w:right w:val="single" w:sz="4" w:space="0" w:color="auto"/>
            </w:tcBorders>
            <w:hideMark/>
          </w:tcPr>
          <w:p w14:paraId="6BEB4461" w14:textId="77777777" w:rsidR="002767FA" w:rsidRPr="00FF07BA" w:rsidRDefault="002767FA" w:rsidP="002767FA">
            <w:pPr>
              <w:jc w:val="both"/>
              <w:rPr>
                <w:rFonts w:cstheme="minorHAnsi"/>
                <w:color w:val="000000"/>
              </w:rPr>
            </w:pPr>
            <w:r w:rsidRPr="00FF07BA">
              <w:rPr>
                <w:rFonts w:cstheme="minorHAnsi"/>
                <w:color w:val="000000"/>
              </w:rPr>
              <w:t>Teléfono contacto para este expediente</w:t>
            </w:r>
          </w:p>
        </w:tc>
        <w:tc>
          <w:tcPr>
            <w:tcW w:w="2723" w:type="pct"/>
            <w:gridSpan w:val="5"/>
            <w:tcBorders>
              <w:top w:val="single" w:sz="4" w:space="0" w:color="auto"/>
              <w:left w:val="single" w:sz="4" w:space="0" w:color="auto"/>
              <w:bottom w:val="single" w:sz="4" w:space="0" w:color="auto"/>
              <w:right w:val="single" w:sz="4" w:space="0" w:color="auto"/>
            </w:tcBorders>
          </w:tcPr>
          <w:p w14:paraId="3BAB1E32" w14:textId="77777777" w:rsidR="002767FA" w:rsidRPr="00FF07BA" w:rsidRDefault="002767FA" w:rsidP="002767FA">
            <w:pPr>
              <w:jc w:val="both"/>
              <w:rPr>
                <w:rFonts w:cstheme="minorHAnsi"/>
                <w:color w:val="000000"/>
              </w:rPr>
            </w:pPr>
          </w:p>
        </w:tc>
      </w:tr>
      <w:tr w:rsidR="003658C3" w:rsidRPr="00FF07BA" w14:paraId="7613BE7C" w14:textId="77777777" w:rsidTr="002767FA">
        <w:tc>
          <w:tcPr>
            <w:tcW w:w="1211" w:type="pct"/>
            <w:gridSpan w:val="2"/>
            <w:tcBorders>
              <w:top w:val="single" w:sz="4" w:space="0" w:color="auto"/>
              <w:left w:val="single" w:sz="4" w:space="0" w:color="auto"/>
              <w:bottom w:val="single" w:sz="4" w:space="0" w:color="auto"/>
              <w:right w:val="single" w:sz="4" w:space="0" w:color="auto"/>
            </w:tcBorders>
            <w:hideMark/>
          </w:tcPr>
          <w:p w14:paraId="07467AEF" w14:textId="77777777" w:rsidR="002767FA" w:rsidRPr="00FF07BA" w:rsidRDefault="002767FA" w:rsidP="002767FA">
            <w:pPr>
              <w:jc w:val="both"/>
              <w:rPr>
                <w:rFonts w:cstheme="minorHAnsi"/>
                <w:color w:val="000000"/>
              </w:rPr>
            </w:pPr>
            <w:r w:rsidRPr="00FF07BA">
              <w:rPr>
                <w:rFonts w:cstheme="minorHAnsi"/>
                <w:color w:val="000000"/>
              </w:rPr>
              <w:t xml:space="preserve">Correo electrónico </w:t>
            </w:r>
          </w:p>
        </w:tc>
        <w:tc>
          <w:tcPr>
            <w:tcW w:w="3789" w:type="pct"/>
            <w:gridSpan w:val="6"/>
            <w:tcBorders>
              <w:top w:val="single" w:sz="4" w:space="0" w:color="auto"/>
              <w:left w:val="single" w:sz="4" w:space="0" w:color="auto"/>
              <w:bottom w:val="single" w:sz="4" w:space="0" w:color="auto"/>
              <w:right w:val="single" w:sz="4" w:space="0" w:color="auto"/>
            </w:tcBorders>
          </w:tcPr>
          <w:p w14:paraId="35E6E609" w14:textId="77777777" w:rsidR="002767FA" w:rsidRPr="00FF07BA" w:rsidRDefault="002767FA" w:rsidP="002767FA">
            <w:pPr>
              <w:jc w:val="both"/>
              <w:rPr>
                <w:rFonts w:cstheme="minorHAnsi"/>
                <w:color w:val="000000"/>
              </w:rPr>
            </w:pPr>
          </w:p>
        </w:tc>
      </w:tr>
    </w:tbl>
    <w:p w14:paraId="6E7F855E" w14:textId="77777777" w:rsidR="002767FA" w:rsidRPr="00FF07BA" w:rsidRDefault="002767FA" w:rsidP="002767FA">
      <w:pPr>
        <w:pStyle w:val="paragraph"/>
        <w:spacing w:before="0" w:beforeAutospacing="0" w:after="0" w:afterAutospacing="0"/>
        <w:textAlignment w:val="baseline"/>
        <w:rPr>
          <w:rStyle w:val="normaltextrun"/>
          <w:rFonts w:asciiTheme="minorHAnsi" w:hAnsiTheme="minorHAnsi" w:cs="Calibri"/>
          <w:sz w:val="22"/>
          <w:szCs w:val="22"/>
          <w:u w:val="single"/>
        </w:rPr>
      </w:pPr>
    </w:p>
    <w:p w14:paraId="2D2C5DC3" w14:textId="394733C0" w:rsidR="002767FA" w:rsidRPr="00A208DB" w:rsidRDefault="002767FA" w:rsidP="002767FA">
      <w:pPr>
        <w:pStyle w:val="paragraph"/>
        <w:spacing w:before="0" w:beforeAutospacing="0" w:after="0" w:afterAutospacing="0"/>
        <w:jc w:val="both"/>
        <w:textAlignment w:val="baseline"/>
        <w:rPr>
          <w:rFonts w:asciiTheme="minorHAnsi" w:hAnsiTheme="minorHAnsi" w:cstheme="minorHAnsi"/>
          <w:sz w:val="22"/>
          <w:szCs w:val="22"/>
        </w:rPr>
      </w:pPr>
      <w:r w:rsidRPr="00A208DB">
        <w:rPr>
          <w:rStyle w:val="normaltextrun"/>
          <w:rFonts w:asciiTheme="minorHAnsi" w:hAnsiTheme="minorHAnsi"/>
          <w:sz w:val="22"/>
          <w:szCs w:val="22"/>
        </w:rPr>
        <w:t>En calidad de adjudicataria del contrato de “</w:t>
      </w:r>
      <w:r w:rsidRPr="00A208DB">
        <w:rPr>
          <w:rStyle w:val="normaltextrun"/>
          <w:rFonts w:asciiTheme="minorHAnsi" w:hAnsiTheme="minorHAnsi"/>
          <w:color w:val="FF0000"/>
          <w:sz w:val="22"/>
          <w:szCs w:val="22"/>
        </w:rPr>
        <w:t>TITULO____________</w:t>
      </w:r>
      <w:r w:rsidRPr="00A208DB">
        <w:rPr>
          <w:rStyle w:val="normaltextrun"/>
          <w:rFonts w:asciiTheme="minorHAnsi" w:hAnsiTheme="minorHAnsi"/>
          <w:sz w:val="22"/>
          <w:szCs w:val="22"/>
        </w:rPr>
        <w:t>”, nº de expediente EJIE-</w:t>
      </w:r>
      <w:r w:rsidRPr="00A208DB">
        <w:rPr>
          <w:rStyle w:val="normaltextrun"/>
          <w:rFonts w:asciiTheme="minorHAnsi" w:hAnsiTheme="minorHAnsi"/>
          <w:color w:val="FF0000"/>
          <w:sz w:val="22"/>
          <w:szCs w:val="22"/>
        </w:rPr>
        <w:t>XX-20XX, y con contr</w:t>
      </w:r>
      <w:r>
        <w:rPr>
          <w:rStyle w:val="normaltextrun"/>
          <w:rFonts w:asciiTheme="minorHAnsi" w:hAnsiTheme="minorHAnsi"/>
          <w:color w:val="FF0000"/>
          <w:sz w:val="22"/>
          <w:szCs w:val="22"/>
        </w:rPr>
        <w:t xml:space="preserve">ato/pedido nº _________, </w:t>
      </w:r>
      <w:r w:rsidRPr="00A208DB">
        <w:rPr>
          <w:rStyle w:val="normaltextrun"/>
          <w:rFonts w:asciiTheme="minorHAnsi" w:hAnsiTheme="minorHAnsi"/>
          <w:sz w:val="22"/>
          <w:szCs w:val="22"/>
        </w:rPr>
        <w:t>en el supuesto de sustitución de recursos se presentará</w:t>
      </w:r>
      <w:r w:rsidRPr="00A208DB">
        <w:rPr>
          <w:rFonts w:asciiTheme="minorHAnsi" w:hAnsiTheme="minorHAnsi" w:cstheme="minorHAnsi"/>
          <w:sz w:val="22"/>
          <w:szCs w:val="22"/>
        </w:rPr>
        <w:t xml:space="preserve"> justificación escrita, detallada y suficiente, explicando el motivo que suscita el cambio, por lo que procede a la presentación de </w:t>
      </w:r>
      <w:r w:rsidRPr="00247A4A">
        <w:rPr>
          <w:rFonts w:asciiTheme="minorHAnsi" w:hAnsiTheme="minorHAnsi" w:cstheme="minorHAnsi"/>
          <w:sz w:val="22"/>
          <w:szCs w:val="22"/>
        </w:rPr>
        <w:t>sustitutos/as</w:t>
      </w:r>
      <w:r w:rsidRPr="00A208DB">
        <w:rPr>
          <w:rFonts w:asciiTheme="minorHAnsi" w:hAnsiTheme="minorHAnsi" w:cstheme="minorHAnsi"/>
          <w:sz w:val="22"/>
          <w:szCs w:val="22"/>
        </w:rPr>
        <w:t xml:space="preserve"> con un perfil de cualificación técnica igual o superior al de la persona que se pretende sustituir y</w:t>
      </w:r>
    </w:p>
    <w:p w14:paraId="1A15CA00" w14:textId="77777777" w:rsidR="002767FA" w:rsidRPr="00A208DB" w:rsidRDefault="002767FA" w:rsidP="002767FA">
      <w:pPr>
        <w:pStyle w:val="paragraph"/>
        <w:spacing w:before="0" w:beforeAutospacing="0" w:after="0" w:afterAutospacing="0"/>
        <w:jc w:val="both"/>
        <w:textAlignment w:val="baseline"/>
        <w:rPr>
          <w:rStyle w:val="normaltextrun"/>
          <w:rFonts w:asciiTheme="minorHAnsi" w:hAnsiTheme="minorHAnsi" w:cs="Calibri"/>
          <w:sz w:val="22"/>
          <w:szCs w:val="22"/>
        </w:rPr>
      </w:pPr>
    </w:p>
    <w:p w14:paraId="50F31267" w14:textId="77777777" w:rsidR="002767FA" w:rsidRPr="00FF07BA" w:rsidRDefault="002767FA" w:rsidP="002767FA">
      <w:pPr>
        <w:pStyle w:val="paragraph"/>
        <w:spacing w:before="0" w:beforeAutospacing="0" w:after="0" w:afterAutospacing="0"/>
        <w:jc w:val="center"/>
        <w:textAlignment w:val="baseline"/>
        <w:rPr>
          <w:rStyle w:val="normaltextrun"/>
          <w:rFonts w:asciiTheme="minorHAnsi" w:hAnsiTheme="minorHAnsi"/>
          <w:b/>
          <w:sz w:val="22"/>
          <w:szCs w:val="22"/>
        </w:rPr>
      </w:pPr>
      <w:r w:rsidRPr="00A208DB">
        <w:rPr>
          <w:rStyle w:val="normaltextrun"/>
          <w:rFonts w:asciiTheme="minorHAnsi" w:hAnsiTheme="minorHAnsi"/>
          <w:b/>
          <w:sz w:val="22"/>
          <w:szCs w:val="22"/>
        </w:rPr>
        <w:t>SOLICITO</w:t>
      </w:r>
    </w:p>
    <w:p w14:paraId="1815E04C" w14:textId="77777777" w:rsidR="002767FA" w:rsidRPr="00FF07BA" w:rsidRDefault="002767FA" w:rsidP="002767FA">
      <w:pPr>
        <w:pStyle w:val="paragraph"/>
        <w:spacing w:before="0" w:beforeAutospacing="0" w:after="0" w:afterAutospacing="0"/>
        <w:jc w:val="both"/>
        <w:textAlignment w:val="baseline"/>
        <w:rPr>
          <w:rStyle w:val="normaltextrun"/>
          <w:rFonts w:asciiTheme="minorHAnsi" w:hAnsiTheme="minorHAnsi"/>
          <w:sz w:val="22"/>
          <w:szCs w:val="22"/>
        </w:rPr>
      </w:pPr>
    </w:p>
    <w:p w14:paraId="1A4A8626" w14:textId="77777777" w:rsidR="002767FA" w:rsidRPr="00FF07BA" w:rsidRDefault="002767FA" w:rsidP="002767FA">
      <w:pPr>
        <w:pStyle w:val="paragraph"/>
        <w:spacing w:before="0" w:beforeAutospacing="0" w:after="0" w:afterAutospacing="0"/>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La sustitución de los siguientes recursos</w:t>
      </w:r>
    </w:p>
    <w:tbl>
      <w:tblPr>
        <w:tblStyle w:val="Sombreadoclaro-nfasis5"/>
        <w:tblW w:w="0" w:type="auto"/>
        <w:tblInd w:w="0" w:type="dxa"/>
        <w:tblLook w:val="04A0" w:firstRow="1" w:lastRow="0" w:firstColumn="1" w:lastColumn="0" w:noHBand="0" w:noVBand="1"/>
      </w:tblPr>
      <w:tblGrid>
        <w:gridCol w:w="2161"/>
        <w:gridCol w:w="2161"/>
        <w:gridCol w:w="2161"/>
        <w:gridCol w:w="2161"/>
      </w:tblGrid>
      <w:tr w:rsidR="001E395C" w:rsidRPr="00FF07BA" w14:paraId="47936871" w14:textId="77777777" w:rsidTr="002767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hideMark/>
          </w:tcPr>
          <w:p w14:paraId="38091EAC" w14:textId="77777777" w:rsidR="002767FA" w:rsidRPr="00FF07BA" w:rsidRDefault="002767FA" w:rsidP="002767FA">
            <w:pPr>
              <w:pStyle w:val="paragraph"/>
              <w:jc w:val="center"/>
              <w:textAlignment w:val="baseline"/>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PERFIL</w:t>
            </w:r>
          </w:p>
        </w:tc>
        <w:tc>
          <w:tcPr>
            <w:tcW w:w="2161" w:type="dxa"/>
            <w:hideMark/>
          </w:tcPr>
          <w:p w14:paraId="50EA6F2B" w14:textId="77777777" w:rsidR="002767FA" w:rsidRPr="00FF07BA" w:rsidRDefault="002767FA" w:rsidP="002767FA">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EMPRESA</w:t>
            </w:r>
            <w:r w:rsidRPr="00FF07BA">
              <w:rPr>
                <w:rStyle w:val="Refdenotaalpie"/>
                <w:rFonts w:asciiTheme="minorHAnsi" w:hAnsiTheme="minorHAnsi"/>
                <w:b w:val="0"/>
                <w:sz w:val="22"/>
                <w:szCs w:val="22"/>
                <w:lang w:eastAsia="en-US"/>
              </w:rPr>
              <w:footnoteReference w:id="15"/>
            </w:r>
          </w:p>
        </w:tc>
        <w:tc>
          <w:tcPr>
            <w:tcW w:w="2161" w:type="dxa"/>
            <w:hideMark/>
          </w:tcPr>
          <w:p w14:paraId="3F127AD4" w14:textId="77777777" w:rsidR="002767FA" w:rsidRPr="00FF07BA" w:rsidRDefault="002767FA" w:rsidP="002767FA">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 SALIENTE</w:t>
            </w:r>
          </w:p>
        </w:tc>
        <w:tc>
          <w:tcPr>
            <w:tcW w:w="2161" w:type="dxa"/>
            <w:hideMark/>
          </w:tcPr>
          <w:p w14:paraId="42FEE491" w14:textId="77777777" w:rsidR="002767FA" w:rsidRPr="00FF07BA" w:rsidRDefault="002767FA" w:rsidP="002767FA">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 ENTRANTE</w:t>
            </w:r>
          </w:p>
        </w:tc>
      </w:tr>
      <w:tr w:rsidR="001E395C" w:rsidRPr="00FF07BA" w14:paraId="26E9442D" w14:textId="77777777" w:rsidTr="0027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7D1A81C0"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7CF0A69F"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373515FA"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0A98E72C"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1E395C" w:rsidRPr="00FF07BA" w14:paraId="628FDC20" w14:textId="77777777" w:rsidTr="002767FA">
        <w:tc>
          <w:tcPr>
            <w:cnfStyle w:val="001000000000" w:firstRow="0" w:lastRow="0" w:firstColumn="1" w:lastColumn="0" w:oddVBand="0" w:evenVBand="0" w:oddHBand="0" w:evenHBand="0" w:firstRowFirstColumn="0" w:firstRowLastColumn="0" w:lastRowFirstColumn="0" w:lastRowLastColumn="0"/>
            <w:tcW w:w="2161" w:type="dxa"/>
            <w:tcBorders>
              <w:top w:val="nil"/>
              <w:left w:val="nil"/>
              <w:bottom w:val="nil"/>
              <w:right w:val="nil"/>
            </w:tcBorders>
          </w:tcPr>
          <w:p w14:paraId="5DE926DF"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c>
          <w:tcPr>
            <w:tcW w:w="2161" w:type="dxa"/>
            <w:tcBorders>
              <w:top w:val="nil"/>
              <w:left w:val="nil"/>
              <w:bottom w:val="nil"/>
              <w:right w:val="nil"/>
            </w:tcBorders>
          </w:tcPr>
          <w:p w14:paraId="54851F83" w14:textId="77777777" w:rsidR="002767FA" w:rsidRPr="00FF07BA" w:rsidRDefault="002767FA" w:rsidP="002767FA">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1216D104" w14:textId="77777777" w:rsidR="002767FA" w:rsidRPr="00FF07BA" w:rsidRDefault="002767FA" w:rsidP="002767FA">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105D3390" w14:textId="77777777" w:rsidR="002767FA" w:rsidRPr="00FF07BA" w:rsidRDefault="002767FA" w:rsidP="002767FA">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r>
      <w:tr w:rsidR="001E395C" w:rsidRPr="00FF07BA" w14:paraId="66C1435B" w14:textId="77777777" w:rsidTr="0027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43FC9609"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4C14AC03"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5017D9A3"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3E05274B"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1E395C" w:rsidRPr="00FF07BA" w14:paraId="0BC8097B" w14:textId="77777777" w:rsidTr="002767FA">
        <w:tc>
          <w:tcPr>
            <w:cnfStyle w:val="001000000000" w:firstRow="0" w:lastRow="0" w:firstColumn="1" w:lastColumn="0" w:oddVBand="0" w:evenVBand="0" w:oddHBand="0" w:evenHBand="0" w:firstRowFirstColumn="0" w:firstRowLastColumn="0" w:lastRowFirstColumn="0" w:lastRowLastColumn="0"/>
            <w:tcW w:w="8644" w:type="dxa"/>
            <w:gridSpan w:val="4"/>
            <w:tcBorders>
              <w:top w:val="nil"/>
              <w:left w:val="nil"/>
              <w:bottom w:val="single" w:sz="8" w:space="0" w:color="4BACC6" w:themeColor="accent5"/>
              <w:right w:val="nil"/>
            </w:tcBorders>
          </w:tcPr>
          <w:p w14:paraId="1F41F578"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r w:rsidRPr="00FF07BA">
              <w:rPr>
                <w:rStyle w:val="eop"/>
                <w:rFonts w:asciiTheme="minorHAnsi" w:hAnsiTheme="minorHAnsi"/>
                <w:sz w:val="22"/>
                <w:szCs w:val="22"/>
                <w:lang w:eastAsia="en-US"/>
              </w:rPr>
              <w:t>La sustitución solicitada está motivada por:</w:t>
            </w:r>
          </w:p>
          <w:p w14:paraId="4072B64A"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r>
    </w:tbl>
    <w:p w14:paraId="142069EF" w14:textId="77777777" w:rsidR="002767FA" w:rsidRPr="00FF07BA" w:rsidRDefault="002767FA" w:rsidP="002767FA">
      <w:pPr>
        <w:pStyle w:val="paragraph"/>
        <w:jc w:val="both"/>
        <w:textAlignment w:val="baseline"/>
        <w:rPr>
          <w:rStyle w:val="normaltextrun"/>
          <w:rFonts w:asciiTheme="minorHAnsi" w:hAnsiTheme="minorHAnsi" w:cs="Calibri"/>
          <w:sz w:val="22"/>
          <w:szCs w:val="22"/>
        </w:rPr>
      </w:pPr>
      <w:r w:rsidRPr="00FF07BA">
        <w:rPr>
          <w:rStyle w:val="normaltextrun"/>
          <w:rFonts w:asciiTheme="minorHAnsi" w:hAnsiTheme="minorHAnsi"/>
          <w:sz w:val="22"/>
          <w:szCs w:val="22"/>
        </w:rPr>
        <w:t>Adjuntos a la presente solicitud se aportan currículums a efectos de comparación de perfiles y acreditación del cumplimiento de la solvencia técnica.</w:t>
      </w:r>
    </w:p>
    <w:p w14:paraId="3A8CBCC8" w14:textId="77777777" w:rsidR="002767FA" w:rsidRPr="00FF07BA" w:rsidRDefault="002767FA" w:rsidP="002767FA">
      <w:pPr>
        <w:rPr>
          <w:rStyle w:val="normaltextrun"/>
          <w:rFonts w:eastAsia="Times New Roman"/>
          <w:lang w:eastAsia="es-ES"/>
        </w:rPr>
      </w:pPr>
    </w:p>
    <w:p w14:paraId="44331F05" w14:textId="77777777" w:rsidR="002767FA" w:rsidRPr="00FF07BA" w:rsidRDefault="002767FA" w:rsidP="002767FA">
      <w:pPr>
        <w:rPr>
          <w:rStyle w:val="normaltextrun"/>
          <w:rFonts w:eastAsia="Times New Roman"/>
          <w:lang w:eastAsia="es-ES"/>
        </w:rPr>
      </w:pPr>
    </w:p>
    <w:p w14:paraId="7839DEE6" w14:textId="0310FD2E" w:rsidR="002767FA" w:rsidRPr="00FF07BA" w:rsidRDefault="002767FA" w:rsidP="002767FA">
      <w:pPr>
        <w:rPr>
          <w:rStyle w:val="normaltextrun"/>
        </w:rPr>
      </w:pPr>
      <w:r w:rsidRPr="00FF07BA">
        <w:rPr>
          <w:rStyle w:val="normaltextrun"/>
        </w:rPr>
        <w:t>En _______________________________, a _____de _________ de 20</w:t>
      </w:r>
      <w:r w:rsidR="008F305F">
        <w:rPr>
          <w:rStyle w:val="normaltextrun"/>
        </w:rPr>
        <w:t>2</w:t>
      </w:r>
      <w:r w:rsidRPr="00FF07BA">
        <w:rPr>
          <w:rStyle w:val="normaltextrun"/>
        </w:rPr>
        <w:t>__</w:t>
      </w:r>
    </w:p>
    <w:p w14:paraId="5F2926D2" w14:textId="77777777" w:rsidR="002767FA" w:rsidRPr="00FF07BA" w:rsidRDefault="002767FA" w:rsidP="002767FA">
      <w:pPr>
        <w:rPr>
          <w:rStyle w:val="normaltextrun"/>
        </w:rPr>
      </w:pPr>
    </w:p>
    <w:p w14:paraId="48C33D80" w14:textId="77777777" w:rsidR="002767FA" w:rsidRPr="00FF07BA" w:rsidRDefault="002767FA" w:rsidP="002767FA">
      <w:pPr>
        <w:rPr>
          <w:rStyle w:val="normaltextrun"/>
        </w:rPr>
      </w:pPr>
      <w:r w:rsidRPr="00FF07BA">
        <w:rPr>
          <w:rStyle w:val="normaltextrun"/>
        </w:rPr>
        <w:t>Fdo.: ______________________________</w:t>
      </w:r>
    </w:p>
    <w:p w14:paraId="051B30F8" w14:textId="77777777" w:rsidR="002767FA" w:rsidRPr="00FF07BA" w:rsidRDefault="002767FA" w:rsidP="002767FA">
      <w:pPr>
        <w:rPr>
          <w:rStyle w:val="normaltextrun"/>
        </w:rPr>
      </w:pPr>
    </w:p>
    <w:p w14:paraId="7F3248EC" w14:textId="77777777" w:rsidR="002767FA" w:rsidRPr="00FF07BA" w:rsidRDefault="002767FA" w:rsidP="002767FA">
      <w:pPr>
        <w:rPr>
          <w:rStyle w:val="normaltextrun"/>
        </w:rPr>
      </w:pPr>
      <w:r w:rsidRPr="00FF07BA">
        <w:rPr>
          <w:rStyle w:val="normaltextrun"/>
        </w:rPr>
        <w:lastRenderedPageBreak/>
        <w:t>Aceptado por Responsable del Contrato de EJIE ___________________________</w:t>
      </w:r>
    </w:p>
    <w:p w14:paraId="472473BB" w14:textId="77777777" w:rsidR="002767FA" w:rsidRPr="00FF07BA" w:rsidRDefault="002767FA" w:rsidP="002767FA">
      <w:pPr>
        <w:pStyle w:val="paragraph"/>
        <w:jc w:val="both"/>
        <w:textAlignment w:val="baseline"/>
        <w:rPr>
          <w:rStyle w:val="normaltextrun"/>
          <w:rFonts w:asciiTheme="minorHAnsi" w:hAnsiTheme="minorHAnsi"/>
          <w:sz w:val="22"/>
          <w:szCs w:val="22"/>
        </w:rPr>
      </w:pPr>
    </w:p>
    <w:p w14:paraId="5C789949" w14:textId="77777777" w:rsidR="002767FA" w:rsidRPr="00FF07BA" w:rsidRDefault="002767FA" w:rsidP="002767FA">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Nombre y Apellidos</w:t>
      </w:r>
    </w:p>
    <w:p w14:paraId="199D62E2" w14:textId="77777777" w:rsidR="002767FA" w:rsidRPr="00FF07BA" w:rsidRDefault="002767FA" w:rsidP="002767FA">
      <w:pPr>
        <w:pStyle w:val="paragraph"/>
        <w:jc w:val="both"/>
        <w:textAlignment w:val="baseline"/>
        <w:rPr>
          <w:rStyle w:val="normaltextrun"/>
          <w:rFonts w:asciiTheme="minorHAnsi" w:hAnsiTheme="minorHAnsi"/>
          <w:sz w:val="22"/>
          <w:szCs w:val="22"/>
        </w:rPr>
      </w:pPr>
    </w:p>
    <w:p w14:paraId="45E73804" w14:textId="30891901" w:rsidR="002767FA" w:rsidRDefault="002767FA" w:rsidP="002767FA">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Firma.</w:t>
      </w:r>
    </w:p>
    <w:p w14:paraId="1691174E" w14:textId="5737B9F1" w:rsidR="0062033D" w:rsidRDefault="0062033D" w:rsidP="002767FA">
      <w:pPr>
        <w:pStyle w:val="paragraph"/>
        <w:jc w:val="both"/>
        <w:textAlignment w:val="baseline"/>
        <w:rPr>
          <w:rStyle w:val="normaltextrun"/>
          <w:rFonts w:asciiTheme="minorHAnsi" w:hAnsiTheme="minorHAnsi"/>
          <w:sz w:val="22"/>
          <w:szCs w:val="22"/>
        </w:rPr>
      </w:pPr>
    </w:p>
    <w:p w14:paraId="0FE52BA5" w14:textId="77777777" w:rsidR="0062033D" w:rsidRPr="00FF07BA" w:rsidRDefault="0062033D" w:rsidP="002767FA">
      <w:pPr>
        <w:pStyle w:val="paragraph"/>
        <w:jc w:val="both"/>
        <w:textAlignment w:val="baseline"/>
        <w:rPr>
          <w:rStyle w:val="normaltextrun"/>
          <w:rFonts w:asciiTheme="minorHAnsi" w:hAnsiTheme="minorHAnsi"/>
          <w:sz w:val="22"/>
          <w:szCs w:val="22"/>
        </w:rPr>
      </w:pPr>
    </w:p>
    <w:p w14:paraId="59CD64F0" w14:textId="77777777" w:rsidR="00010B7A" w:rsidRPr="00007B12" w:rsidRDefault="00010B7A" w:rsidP="00010B7A">
      <w:pPr>
        <w:spacing w:after="0" w:line="240" w:lineRule="auto"/>
        <w:jc w:val="both"/>
        <w:textAlignment w:val="baseline"/>
        <w:rPr>
          <w:rFonts w:ascii="Segoe UI" w:eastAsia="Times New Roman" w:hAnsi="Segoe UI" w:cs="Segoe UI"/>
          <w:sz w:val="18"/>
          <w:szCs w:val="18"/>
          <w:lang w:eastAsia="es-ES"/>
        </w:rPr>
      </w:pPr>
      <w:r w:rsidRPr="00007B12">
        <w:rPr>
          <w:rFonts w:ascii="Arial" w:eastAsia="Times New Roman" w:hAnsi="Arial" w:cs="Arial"/>
          <w:sz w:val="20"/>
          <w:szCs w:val="20"/>
          <w:lang w:eastAsia="es-ES"/>
        </w:rPr>
        <w:t> </w:t>
      </w:r>
    </w:p>
    <w:p w14:paraId="525CC8F8" w14:textId="77777777" w:rsidR="002767FA" w:rsidRPr="00FF07BA" w:rsidRDefault="002767FA" w:rsidP="002767F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240" w:lineRule="auto"/>
        <w:ind w:right="969"/>
        <w:jc w:val="both"/>
        <w:rPr>
          <w:rFonts w:cstheme="minorHAnsi"/>
          <w:lang w:val="es-ES_tradnl"/>
        </w:rPr>
      </w:pPr>
    </w:p>
    <w:p w14:paraId="4C96B1ED" w14:textId="77777777" w:rsidR="002767FA" w:rsidRPr="00FF07BA" w:rsidRDefault="002767FA" w:rsidP="002767F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4C34B726" w14:textId="77777777" w:rsidR="002767FA" w:rsidRPr="00FF07BA" w:rsidRDefault="002767FA" w:rsidP="002767F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3BD33E80" w14:textId="77777777" w:rsidR="00010B7A" w:rsidRDefault="00010B7A" w:rsidP="002767F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p>
    <w:p w14:paraId="081B8BAE" w14:textId="77777777" w:rsidR="002767FA" w:rsidRDefault="002767FA" w:rsidP="002767F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right="969"/>
        <w:jc w:val="both"/>
        <w:rPr>
          <w:rFonts w:cstheme="minorHAnsi"/>
          <w:lang w:val="es-ES_tradnl"/>
        </w:rPr>
      </w:pPr>
    </w:p>
    <w:p w14:paraId="47D7807D" w14:textId="77777777" w:rsidR="00FD3762" w:rsidRDefault="00FD3762">
      <w:pPr>
        <w:rPr>
          <w:rFonts w:ascii="Calibri" w:eastAsia="Times New Roman" w:hAnsi="Calibri" w:cs="Calibri"/>
          <w:b/>
          <w:caps/>
          <w:color w:val="31849B" w:themeColor="accent5" w:themeShade="BF"/>
          <w:lang w:eastAsia="es-ES"/>
        </w:rPr>
      </w:pPr>
      <w:bookmarkStart w:id="327" w:name="_Toc6401272"/>
      <w:r>
        <w:br w:type="page"/>
      </w:r>
    </w:p>
    <w:p w14:paraId="23CA4816" w14:textId="0FF1BC75" w:rsidR="002767FA" w:rsidRPr="00D915FA" w:rsidRDefault="001851FE" w:rsidP="002767FA">
      <w:pPr>
        <w:pStyle w:val="EJIE-Titulo2"/>
      </w:pPr>
      <w:r>
        <w:lastRenderedPageBreak/>
        <w:tab/>
      </w:r>
      <w:bookmarkStart w:id="328" w:name="_Toc224597180"/>
      <w:r w:rsidR="00B872FD" w:rsidRPr="00D915FA">
        <w:rPr>
          <w:caps w:val="0"/>
        </w:rPr>
        <w:t xml:space="preserve">ANEXO XII </w:t>
      </w:r>
      <w:r w:rsidR="00B872FD">
        <w:rPr>
          <w:caps w:val="0"/>
        </w:rPr>
        <w:t xml:space="preserve">- </w:t>
      </w:r>
      <w:r w:rsidR="00B872FD" w:rsidRPr="00D915FA">
        <w:rPr>
          <w:caps w:val="0"/>
        </w:rPr>
        <w:t>MODELO DE MODIFICACIÓN DE RECURSOS</w:t>
      </w:r>
      <w:bookmarkEnd w:id="327"/>
      <w:bookmarkEnd w:id="3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2076"/>
        <w:gridCol w:w="434"/>
        <w:gridCol w:w="1001"/>
        <w:gridCol w:w="639"/>
        <w:gridCol w:w="337"/>
        <w:gridCol w:w="2892"/>
      </w:tblGrid>
      <w:tr w:rsidR="00E52782" w14:paraId="7C35708F" w14:textId="77777777" w:rsidTr="002767FA">
        <w:tc>
          <w:tcPr>
            <w:tcW w:w="5000" w:type="pct"/>
            <w:gridSpan w:val="8"/>
            <w:tcBorders>
              <w:top w:val="single" w:sz="4" w:space="0" w:color="auto"/>
              <w:left w:val="single" w:sz="4" w:space="0" w:color="auto"/>
              <w:bottom w:val="single" w:sz="4" w:space="0" w:color="auto"/>
              <w:right w:val="single" w:sz="4" w:space="0" w:color="auto"/>
            </w:tcBorders>
            <w:shd w:val="clear" w:color="auto" w:fill="31849B"/>
            <w:hideMark/>
          </w:tcPr>
          <w:p w14:paraId="223C3E79" w14:textId="77777777" w:rsidR="002767FA" w:rsidRDefault="002767FA" w:rsidP="002767FA">
            <w:pPr>
              <w:jc w:val="center"/>
              <w:rPr>
                <w:rFonts w:cstheme="minorHAnsi"/>
                <w:b/>
                <w:color w:val="FFFFFF" w:themeColor="background1"/>
              </w:rPr>
            </w:pPr>
            <w:r w:rsidRPr="00A208DB">
              <w:rPr>
                <w:rFonts w:cstheme="minorHAnsi"/>
                <w:b/>
                <w:color w:val="FFFFFF" w:themeColor="background1"/>
              </w:rPr>
              <w:t>SOLICITUD DE MODIFICACIÓN DE RECURSOS</w:t>
            </w:r>
          </w:p>
        </w:tc>
      </w:tr>
      <w:tr w:rsidR="00A409AF" w:rsidRPr="00FF07BA" w14:paraId="5A3ADB60" w14:textId="77777777" w:rsidTr="002767FA">
        <w:tc>
          <w:tcPr>
            <w:tcW w:w="637" w:type="pct"/>
            <w:tcBorders>
              <w:top w:val="single" w:sz="4" w:space="0" w:color="auto"/>
              <w:left w:val="single" w:sz="4" w:space="0" w:color="auto"/>
              <w:bottom w:val="single" w:sz="4" w:space="0" w:color="auto"/>
              <w:right w:val="single" w:sz="4" w:space="0" w:color="auto"/>
            </w:tcBorders>
            <w:hideMark/>
          </w:tcPr>
          <w:p w14:paraId="292C1E87" w14:textId="77777777" w:rsidR="002767FA" w:rsidRPr="00FF07BA" w:rsidRDefault="002767FA" w:rsidP="002767FA">
            <w:pPr>
              <w:jc w:val="both"/>
              <w:rPr>
                <w:rFonts w:cstheme="minorHAnsi"/>
                <w:color w:val="000000"/>
              </w:rPr>
            </w:pPr>
            <w:r w:rsidRPr="00FF07BA">
              <w:rPr>
                <w:rFonts w:cstheme="minorHAnsi"/>
                <w:color w:val="000000"/>
              </w:rPr>
              <w:t>D./Dña.</w:t>
            </w:r>
          </w:p>
        </w:tc>
        <w:tc>
          <w:tcPr>
            <w:tcW w:w="2705" w:type="pct"/>
            <w:gridSpan w:val="5"/>
            <w:tcBorders>
              <w:top w:val="single" w:sz="4" w:space="0" w:color="auto"/>
              <w:left w:val="single" w:sz="4" w:space="0" w:color="auto"/>
              <w:bottom w:val="single" w:sz="4" w:space="0" w:color="auto"/>
              <w:right w:val="single" w:sz="4" w:space="0" w:color="auto"/>
            </w:tcBorders>
          </w:tcPr>
          <w:p w14:paraId="1C9BEF32" w14:textId="77777777" w:rsidR="002767FA" w:rsidRPr="00FF07BA" w:rsidRDefault="002767FA" w:rsidP="002767FA">
            <w:pPr>
              <w:jc w:val="both"/>
              <w:rPr>
                <w:rFonts w:cstheme="minorHAnsi"/>
                <w:color w:val="000000"/>
              </w:rPr>
            </w:pPr>
          </w:p>
        </w:tc>
        <w:tc>
          <w:tcPr>
            <w:tcW w:w="1658" w:type="pct"/>
            <w:gridSpan w:val="2"/>
            <w:tcBorders>
              <w:top w:val="single" w:sz="4" w:space="0" w:color="auto"/>
              <w:left w:val="single" w:sz="4" w:space="0" w:color="auto"/>
              <w:bottom w:val="single" w:sz="4" w:space="0" w:color="auto"/>
              <w:right w:val="single" w:sz="4" w:space="0" w:color="auto"/>
            </w:tcBorders>
            <w:hideMark/>
          </w:tcPr>
          <w:p w14:paraId="253415F3" w14:textId="77777777" w:rsidR="002767FA" w:rsidRPr="00FF07BA" w:rsidRDefault="002767FA" w:rsidP="002767FA">
            <w:pPr>
              <w:jc w:val="both"/>
              <w:rPr>
                <w:rFonts w:cstheme="minorHAnsi"/>
                <w:color w:val="000000"/>
              </w:rPr>
            </w:pPr>
            <w:r w:rsidRPr="00FF07BA">
              <w:rPr>
                <w:rFonts w:cstheme="minorHAnsi"/>
                <w:color w:val="000000"/>
              </w:rPr>
              <w:t>DNI</w:t>
            </w:r>
          </w:p>
        </w:tc>
      </w:tr>
      <w:tr w:rsidR="007A4D68" w:rsidRPr="00FF07BA" w14:paraId="2F4C6AD4" w14:textId="77777777" w:rsidTr="002767FA">
        <w:tc>
          <w:tcPr>
            <w:tcW w:w="2500" w:type="pct"/>
            <w:gridSpan w:val="4"/>
            <w:tcBorders>
              <w:top w:val="single" w:sz="4" w:space="0" w:color="auto"/>
              <w:left w:val="single" w:sz="4" w:space="0" w:color="auto"/>
              <w:bottom w:val="single" w:sz="4" w:space="0" w:color="auto"/>
              <w:right w:val="single" w:sz="4" w:space="0" w:color="auto"/>
            </w:tcBorders>
            <w:hideMark/>
          </w:tcPr>
          <w:p w14:paraId="1EFED263" w14:textId="77777777" w:rsidR="002767FA" w:rsidRPr="00FF07BA" w:rsidRDefault="002767FA" w:rsidP="002767FA">
            <w:pPr>
              <w:jc w:val="both"/>
              <w:rPr>
                <w:rFonts w:cstheme="minorHAnsi"/>
                <w:color w:val="000000"/>
              </w:rPr>
            </w:pPr>
            <w:r w:rsidRPr="00FF07BA">
              <w:rPr>
                <w:rFonts w:cstheme="minorHAnsi"/>
                <w:color w:val="000000"/>
              </w:rPr>
              <w:t>En nombre propio o representación de</w:t>
            </w:r>
          </w:p>
        </w:tc>
        <w:tc>
          <w:tcPr>
            <w:tcW w:w="2500" w:type="pct"/>
            <w:gridSpan w:val="4"/>
            <w:tcBorders>
              <w:top w:val="single" w:sz="4" w:space="0" w:color="auto"/>
              <w:left w:val="single" w:sz="4" w:space="0" w:color="auto"/>
              <w:bottom w:val="single" w:sz="4" w:space="0" w:color="auto"/>
              <w:right w:val="single" w:sz="4" w:space="0" w:color="auto"/>
            </w:tcBorders>
          </w:tcPr>
          <w:p w14:paraId="30D9D1A5" w14:textId="77777777" w:rsidR="002767FA" w:rsidRPr="00FF07BA" w:rsidRDefault="002767FA" w:rsidP="002767FA">
            <w:pPr>
              <w:jc w:val="both"/>
              <w:rPr>
                <w:rFonts w:cstheme="minorHAnsi"/>
                <w:color w:val="000000"/>
              </w:rPr>
            </w:pPr>
          </w:p>
        </w:tc>
      </w:tr>
      <w:tr w:rsidR="00A409AF" w:rsidRPr="00FF07BA" w14:paraId="2C836ADD" w14:textId="77777777" w:rsidTr="002767FA">
        <w:tc>
          <w:tcPr>
            <w:tcW w:w="3014" w:type="pct"/>
            <w:gridSpan w:val="5"/>
            <w:tcBorders>
              <w:top w:val="single" w:sz="4" w:space="0" w:color="auto"/>
              <w:left w:val="single" w:sz="4" w:space="0" w:color="auto"/>
              <w:bottom w:val="single" w:sz="4" w:space="0" w:color="auto"/>
              <w:right w:val="single" w:sz="4" w:space="0" w:color="auto"/>
            </w:tcBorders>
          </w:tcPr>
          <w:p w14:paraId="21AB1039" w14:textId="77777777" w:rsidR="002767FA" w:rsidRPr="00FF07BA" w:rsidRDefault="002767FA" w:rsidP="002767FA">
            <w:pPr>
              <w:jc w:val="both"/>
              <w:rPr>
                <w:rFonts w:cstheme="minorHAnsi"/>
                <w:color w:val="000000"/>
              </w:rPr>
            </w:pPr>
          </w:p>
        </w:tc>
        <w:tc>
          <w:tcPr>
            <w:tcW w:w="501" w:type="pct"/>
            <w:gridSpan w:val="2"/>
            <w:tcBorders>
              <w:top w:val="single" w:sz="4" w:space="0" w:color="auto"/>
              <w:left w:val="single" w:sz="4" w:space="0" w:color="auto"/>
              <w:bottom w:val="single" w:sz="4" w:space="0" w:color="auto"/>
              <w:right w:val="single" w:sz="4" w:space="0" w:color="auto"/>
            </w:tcBorders>
            <w:hideMark/>
          </w:tcPr>
          <w:p w14:paraId="3A9A1FF1" w14:textId="77777777" w:rsidR="002767FA" w:rsidRPr="00FF07BA" w:rsidRDefault="002767FA" w:rsidP="002767FA">
            <w:pPr>
              <w:jc w:val="both"/>
              <w:rPr>
                <w:rFonts w:cstheme="minorHAnsi"/>
                <w:color w:val="000000"/>
              </w:rPr>
            </w:pPr>
            <w:r w:rsidRPr="00FF07BA">
              <w:rPr>
                <w:rFonts w:cstheme="minorHAnsi"/>
                <w:color w:val="000000"/>
              </w:rPr>
              <w:t>C.I.F.</w:t>
            </w:r>
          </w:p>
        </w:tc>
        <w:tc>
          <w:tcPr>
            <w:tcW w:w="1485" w:type="pct"/>
            <w:tcBorders>
              <w:top w:val="single" w:sz="4" w:space="0" w:color="auto"/>
              <w:left w:val="single" w:sz="4" w:space="0" w:color="auto"/>
              <w:bottom w:val="single" w:sz="4" w:space="0" w:color="auto"/>
              <w:right w:val="single" w:sz="4" w:space="0" w:color="auto"/>
            </w:tcBorders>
          </w:tcPr>
          <w:p w14:paraId="45C83419" w14:textId="77777777" w:rsidR="002767FA" w:rsidRPr="00FF07BA" w:rsidRDefault="002767FA" w:rsidP="002767FA">
            <w:pPr>
              <w:jc w:val="both"/>
              <w:rPr>
                <w:rFonts w:cstheme="minorHAnsi"/>
                <w:color w:val="000000"/>
              </w:rPr>
            </w:pPr>
          </w:p>
        </w:tc>
      </w:tr>
      <w:tr w:rsidR="003658C3" w:rsidRPr="00FF07BA" w14:paraId="5A038B57" w14:textId="77777777" w:rsidTr="002767FA">
        <w:tc>
          <w:tcPr>
            <w:tcW w:w="2277" w:type="pct"/>
            <w:gridSpan w:val="3"/>
            <w:tcBorders>
              <w:top w:val="single" w:sz="4" w:space="0" w:color="auto"/>
              <w:left w:val="single" w:sz="4" w:space="0" w:color="auto"/>
              <w:bottom w:val="single" w:sz="4" w:space="0" w:color="auto"/>
              <w:right w:val="single" w:sz="4" w:space="0" w:color="auto"/>
            </w:tcBorders>
            <w:hideMark/>
          </w:tcPr>
          <w:p w14:paraId="48A77A93" w14:textId="77777777" w:rsidR="002767FA" w:rsidRPr="00FF07BA" w:rsidRDefault="002767FA" w:rsidP="002767FA">
            <w:pPr>
              <w:jc w:val="both"/>
              <w:rPr>
                <w:rFonts w:cstheme="minorHAnsi"/>
                <w:color w:val="000000"/>
              </w:rPr>
            </w:pPr>
            <w:r w:rsidRPr="00FF07BA">
              <w:rPr>
                <w:rFonts w:cstheme="minorHAnsi"/>
                <w:color w:val="000000"/>
              </w:rPr>
              <w:t>Teléfono contacto para este expediente</w:t>
            </w:r>
          </w:p>
        </w:tc>
        <w:tc>
          <w:tcPr>
            <w:tcW w:w="2723" w:type="pct"/>
            <w:gridSpan w:val="5"/>
            <w:tcBorders>
              <w:top w:val="single" w:sz="4" w:space="0" w:color="auto"/>
              <w:left w:val="single" w:sz="4" w:space="0" w:color="auto"/>
              <w:bottom w:val="single" w:sz="4" w:space="0" w:color="auto"/>
              <w:right w:val="single" w:sz="4" w:space="0" w:color="auto"/>
            </w:tcBorders>
          </w:tcPr>
          <w:p w14:paraId="5C162E85" w14:textId="77777777" w:rsidR="002767FA" w:rsidRPr="00FF07BA" w:rsidRDefault="002767FA" w:rsidP="002767FA">
            <w:pPr>
              <w:jc w:val="both"/>
              <w:rPr>
                <w:rFonts w:cstheme="minorHAnsi"/>
                <w:color w:val="000000"/>
              </w:rPr>
            </w:pPr>
          </w:p>
        </w:tc>
      </w:tr>
      <w:tr w:rsidR="003658C3" w:rsidRPr="00FF07BA" w14:paraId="723D1611" w14:textId="77777777" w:rsidTr="002767FA">
        <w:tc>
          <w:tcPr>
            <w:tcW w:w="1211" w:type="pct"/>
            <w:gridSpan w:val="2"/>
            <w:tcBorders>
              <w:top w:val="single" w:sz="4" w:space="0" w:color="auto"/>
              <w:left w:val="single" w:sz="4" w:space="0" w:color="auto"/>
              <w:bottom w:val="single" w:sz="4" w:space="0" w:color="auto"/>
              <w:right w:val="single" w:sz="4" w:space="0" w:color="auto"/>
            </w:tcBorders>
            <w:hideMark/>
          </w:tcPr>
          <w:p w14:paraId="55057F71" w14:textId="77777777" w:rsidR="002767FA" w:rsidRPr="00FF07BA" w:rsidRDefault="002767FA" w:rsidP="002767FA">
            <w:pPr>
              <w:jc w:val="both"/>
              <w:rPr>
                <w:rFonts w:cstheme="minorHAnsi"/>
                <w:color w:val="000000"/>
              </w:rPr>
            </w:pPr>
            <w:r w:rsidRPr="00FF07BA">
              <w:rPr>
                <w:rFonts w:cstheme="minorHAnsi"/>
                <w:color w:val="000000"/>
              </w:rPr>
              <w:t xml:space="preserve">Correo electrónico </w:t>
            </w:r>
          </w:p>
        </w:tc>
        <w:tc>
          <w:tcPr>
            <w:tcW w:w="3789" w:type="pct"/>
            <w:gridSpan w:val="6"/>
            <w:tcBorders>
              <w:top w:val="single" w:sz="4" w:space="0" w:color="auto"/>
              <w:left w:val="single" w:sz="4" w:space="0" w:color="auto"/>
              <w:bottom w:val="single" w:sz="4" w:space="0" w:color="auto"/>
              <w:right w:val="single" w:sz="4" w:space="0" w:color="auto"/>
            </w:tcBorders>
          </w:tcPr>
          <w:p w14:paraId="4EF6EF09" w14:textId="77777777" w:rsidR="002767FA" w:rsidRPr="00FF07BA" w:rsidRDefault="002767FA" w:rsidP="002767FA">
            <w:pPr>
              <w:jc w:val="both"/>
              <w:rPr>
                <w:rFonts w:cstheme="minorHAnsi"/>
                <w:color w:val="000000"/>
              </w:rPr>
            </w:pPr>
          </w:p>
        </w:tc>
      </w:tr>
    </w:tbl>
    <w:p w14:paraId="2C84764C" w14:textId="77777777" w:rsidR="002767FA" w:rsidRPr="00FF07BA" w:rsidRDefault="002767FA" w:rsidP="002767FA">
      <w:pPr>
        <w:pStyle w:val="paragraph"/>
        <w:spacing w:before="0" w:beforeAutospacing="0" w:after="0" w:afterAutospacing="0"/>
        <w:textAlignment w:val="baseline"/>
        <w:rPr>
          <w:rStyle w:val="normaltextrun"/>
          <w:rFonts w:asciiTheme="minorHAnsi" w:hAnsiTheme="minorHAnsi" w:cs="Calibri"/>
          <w:sz w:val="22"/>
          <w:szCs w:val="22"/>
          <w:u w:val="single"/>
        </w:rPr>
      </w:pPr>
    </w:p>
    <w:p w14:paraId="70BB1FA4" w14:textId="77777777" w:rsidR="002767FA" w:rsidRPr="00FF07BA" w:rsidRDefault="002767FA" w:rsidP="002767FA">
      <w:pPr>
        <w:pStyle w:val="paragraph"/>
        <w:spacing w:before="0" w:beforeAutospacing="0" w:after="0" w:afterAutospacing="0"/>
        <w:jc w:val="both"/>
        <w:textAlignment w:val="baseline"/>
        <w:rPr>
          <w:rFonts w:asciiTheme="minorHAnsi" w:hAnsiTheme="minorHAnsi" w:cstheme="minorHAnsi"/>
          <w:sz w:val="22"/>
          <w:szCs w:val="22"/>
        </w:rPr>
      </w:pPr>
      <w:r w:rsidRPr="00A208DB">
        <w:rPr>
          <w:rStyle w:val="normaltextrun"/>
          <w:rFonts w:asciiTheme="minorHAnsi" w:hAnsiTheme="minorHAnsi"/>
          <w:sz w:val="22"/>
          <w:szCs w:val="22"/>
        </w:rPr>
        <w:t xml:space="preserve">En calidad de adjudicataria del contrato </w:t>
      </w:r>
      <w:r w:rsidRPr="00DE3A3C">
        <w:rPr>
          <w:rStyle w:val="normaltextrun"/>
          <w:rFonts w:asciiTheme="minorHAnsi" w:hAnsiTheme="minorHAnsi"/>
          <w:sz w:val="22"/>
          <w:szCs w:val="22"/>
        </w:rPr>
        <w:t>de “TITULO____________”, nº de expediente EJIE-XX-20XX, con contrato/pedido nº _________, en el supues</w:t>
      </w:r>
      <w:r w:rsidRPr="00A208DB">
        <w:rPr>
          <w:rStyle w:val="normaltextrun"/>
          <w:rFonts w:asciiTheme="minorHAnsi" w:hAnsiTheme="minorHAnsi"/>
          <w:sz w:val="22"/>
          <w:szCs w:val="22"/>
        </w:rPr>
        <w:t>to de modificación de recursos se presentará</w:t>
      </w:r>
      <w:r w:rsidRPr="00A208DB">
        <w:rPr>
          <w:rFonts w:asciiTheme="minorHAnsi" w:hAnsiTheme="minorHAnsi" w:cstheme="minorHAnsi"/>
          <w:sz w:val="22"/>
          <w:szCs w:val="22"/>
        </w:rPr>
        <w:t xml:space="preserve"> justificación escrita, detallada y suficiente, explicando el motivo que suscita la modificación, por lo que se procede a la presentación de recursos con perfil de cualificación que cumple con lo requerido en la solvencia técnica.</w:t>
      </w:r>
    </w:p>
    <w:p w14:paraId="55B9D535" w14:textId="77777777" w:rsidR="002767FA" w:rsidRPr="00FF07BA" w:rsidRDefault="002767FA" w:rsidP="002767FA">
      <w:pPr>
        <w:pStyle w:val="paragraph"/>
        <w:spacing w:before="0" w:beforeAutospacing="0" w:after="0" w:afterAutospacing="0"/>
        <w:jc w:val="both"/>
        <w:textAlignment w:val="baseline"/>
        <w:rPr>
          <w:rStyle w:val="normaltextrun"/>
          <w:rFonts w:asciiTheme="minorHAnsi" w:hAnsiTheme="minorHAnsi" w:cs="Calibri"/>
          <w:sz w:val="22"/>
          <w:szCs w:val="22"/>
        </w:rPr>
      </w:pPr>
    </w:p>
    <w:p w14:paraId="55352B31" w14:textId="77777777" w:rsidR="002767FA" w:rsidRPr="00FF07BA" w:rsidRDefault="002767FA" w:rsidP="002767FA">
      <w:pPr>
        <w:pStyle w:val="paragraph"/>
        <w:spacing w:before="0" w:beforeAutospacing="0" w:after="0" w:afterAutospacing="0"/>
        <w:jc w:val="center"/>
        <w:textAlignment w:val="baseline"/>
        <w:rPr>
          <w:rStyle w:val="normaltextrun"/>
          <w:rFonts w:asciiTheme="minorHAnsi" w:hAnsiTheme="minorHAnsi"/>
          <w:b/>
          <w:sz w:val="22"/>
          <w:szCs w:val="22"/>
        </w:rPr>
      </w:pPr>
      <w:r w:rsidRPr="00FF07BA">
        <w:rPr>
          <w:rStyle w:val="normaltextrun"/>
          <w:rFonts w:asciiTheme="minorHAnsi" w:hAnsiTheme="minorHAnsi"/>
          <w:b/>
          <w:sz w:val="22"/>
          <w:szCs w:val="22"/>
        </w:rPr>
        <w:t>SOLICITO</w:t>
      </w:r>
    </w:p>
    <w:p w14:paraId="73C6E7F1" w14:textId="77777777" w:rsidR="002767FA" w:rsidRPr="00FF07BA" w:rsidRDefault="002767FA" w:rsidP="002767FA">
      <w:pPr>
        <w:pStyle w:val="paragraph"/>
        <w:spacing w:before="0" w:beforeAutospacing="0" w:after="0" w:afterAutospacing="0"/>
        <w:jc w:val="both"/>
        <w:textAlignment w:val="baseline"/>
        <w:rPr>
          <w:rStyle w:val="normaltextrun"/>
          <w:rFonts w:asciiTheme="minorHAnsi" w:hAnsiTheme="minorHAnsi"/>
          <w:sz w:val="22"/>
          <w:szCs w:val="22"/>
        </w:rPr>
      </w:pPr>
    </w:p>
    <w:p w14:paraId="30BCED08" w14:textId="77777777" w:rsidR="002767FA" w:rsidRPr="00FF07BA" w:rsidRDefault="002767FA" w:rsidP="002767FA">
      <w:pPr>
        <w:pStyle w:val="paragraph"/>
        <w:spacing w:before="0" w:beforeAutospacing="0" w:after="0" w:afterAutospacing="0"/>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 xml:space="preserve">La </w:t>
      </w:r>
      <w:r>
        <w:rPr>
          <w:rStyle w:val="normaltextrun"/>
          <w:rFonts w:asciiTheme="minorHAnsi" w:hAnsiTheme="minorHAnsi"/>
          <w:sz w:val="22"/>
          <w:szCs w:val="22"/>
        </w:rPr>
        <w:t>modificación</w:t>
      </w:r>
      <w:r w:rsidRPr="00FF07BA">
        <w:rPr>
          <w:rStyle w:val="normaltextrun"/>
          <w:rFonts w:asciiTheme="minorHAnsi" w:hAnsiTheme="minorHAnsi"/>
          <w:sz w:val="22"/>
          <w:szCs w:val="22"/>
        </w:rPr>
        <w:t xml:space="preserve"> de los siguientes recursos</w:t>
      </w:r>
    </w:p>
    <w:tbl>
      <w:tblPr>
        <w:tblStyle w:val="Sombreadoclaro-nfasis5"/>
        <w:tblW w:w="0" w:type="auto"/>
        <w:tblInd w:w="0" w:type="dxa"/>
        <w:tblLook w:val="04A0" w:firstRow="1" w:lastRow="0" w:firstColumn="1" w:lastColumn="0" w:noHBand="0" w:noVBand="1"/>
      </w:tblPr>
      <w:tblGrid>
        <w:gridCol w:w="2161"/>
        <w:gridCol w:w="2161"/>
        <w:gridCol w:w="2161"/>
        <w:gridCol w:w="2161"/>
      </w:tblGrid>
      <w:tr w:rsidR="001E395C" w:rsidRPr="00FF07BA" w14:paraId="42133CED" w14:textId="77777777" w:rsidTr="002767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hideMark/>
          </w:tcPr>
          <w:p w14:paraId="5ADE15B6" w14:textId="77777777" w:rsidR="002767FA" w:rsidRPr="00FF07BA" w:rsidRDefault="002767FA" w:rsidP="002767FA">
            <w:pPr>
              <w:pStyle w:val="paragraph"/>
              <w:jc w:val="center"/>
              <w:textAlignment w:val="baseline"/>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PERFIL</w:t>
            </w:r>
          </w:p>
        </w:tc>
        <w:tc>
          <w:tcPr>
            <w:tcW w:w="2161" w:type="dxa"/>
            <w:hideMark/>
          </w:tcPr>
          <w:p w14:paraId="14F3BDBD" w14:textId="77777777" w:rsidR="002767FA" w:rsidRPr="00FF07BA" w:rsidRDefault="002767FA" w:rsidP="002767FA">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EMPRESA</w:t>
            </w:r>
            <w:r w:rsidRPr="00FF07BA">
              <w:rPr>
                <w:rStyle w:val="Refdenotaalpie"/>
                <w:rFonts w:asciiTheme="minorHAnsi" w:hAnsiTheme="minorHAnsi" w:cs="Calibri"/>
                <w:b w:val="0"/>
                <w:sz w:val="22"/>
                <w:szCs w:val="22"/>
                <w:lang w:eastAsia="en-US"/>
              </w:rPr>
              <w:footnoteReference w:id="16"/>
            </w:r>
          </w:p>
        </w:tc>
        <w:tc>
          <w:tcPr>
            <w:tcW w:w="2161" w:type="dxa"/>
            <w:hideMark/>
          </w:tcPr>
          <w:p w14:paraId="78A324EF" w14:textId="77777777" w:rsidR="002767FA" w:rsidRPr="00FF07BA" w:rsidRDefault="002767FA" w:rsidP="002767FA">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w:t>
            </w:r>
          </w:p>
        </w:tc>
        <w:tc>
          <w:tcPr>
            <w:tcW w:w="2161" w:type="dxa"/>
            <w:hideMark/>
          </w:tcPr>
          <w:p w14:paraId="25CCEFAB" w14:textId="77777777" w:rsidR="002767FA" w:rsidRPr="00FF07BA" w:rsidRDefault="002767FA" w:rsidP="002767FA">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FUNCIONES/TAREAS</w:t>
            </w:r>
          </w:p>
        </w:tc>
      </w:tr>
      <w:tr w:rsidR="001E395C" w:rsidRPr="00FF07BA" w14:paraId="63BD641F" w14:textId="77777777" w:rsidTr="0027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771526B6"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017B136D"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69A4E116"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755BF470"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1E395C" w:rsidRPr="00FF07BA" w14:paraId="09BB228D" w14:textId="77777777" w:rsidTr="002767FA">
        <w:tc>
          <w:tcPr>
            <w:cnfStyle w:val="001000000000" w:firstRow="0" w:lastRow="0" w:firstColumn="1" w:lastColumn="0" w:oddVBand="0" w:evenVBand="0" w:oddHBand="0" w:evenHBand="0" w:firstRowFirstColumn="0" w:firstRowLastColumn="0" w:lastRowFirstColumn="0" w:lastRowLastColumn="0"/>
            <w:tcW w:w="2161" w:type="dxa"/>
            <w:tcBorders>
              <w:top w:val="nil"/>
              <w:left w:val="nil"/>
              <w:bottom w:val="nil"/>
              <w:right w:val="nil"/>
            </w:tcBorders>
          </w:tcPr>
          <w:p w14:paraId="73B6E7C7"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c>
          <w:tcPr>
            <w:tcW w:w="2161" w:type="dxa"/>
            <w:tcBorders>
              <w:top w:val="nil"/>
              <w:left w:val="nil"/>
              <w:bottom w:val="nil"/>
              <w:right w:val="nil"/>
            </w:tcBorders>
          </w:tcPr>
          <w:p w14:paraId="4AE6BA6C" w14:textId="77777777" w:rsidR="002767FA" w:rsidRPr="00FF07BA" w:rsidRDefault="002767FA" w:rsidP="002767FA">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108AA844" w14:textId="77777777" w:rsidR="002767FA" w:rsidRPr="00FF07BA" w:rsidRDefault="002767FA" w:rsidP="002767FA">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3265E2D0" w14:textId="77777777" w:rsidR="002767FA" w:rsidRPr="00FF07BA" w:rsidRDefault="002767FA" w:rsidP="002767FA">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r>
      <w:tr w:rsidR="001E395C" w:rsidRPr="00FF07BA" w14:paraId="18B70F79" w14:textId="77777777" w:rsidTr="002767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6B293EA8"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28559F28"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77C77933"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3A819828" w14:textId="77777777" w:rsidR="002767FA" w:rsidRPr="00FF07BA" w:rsidRDefault="002767FA" w:rsidP="002767FA">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1E395C" w:rsidRPr="00FF07BA" w14:paraId="4934CCD4" w14:textId="77777777" w:rsidTr="002767FA">
        <w:tc>
          <w:tcPr>
            <w:cnfStyle w:val="001000000000" w:firstRow="0" w:lastRow="0" w:firstColumn="1" w:lastColumn="0" w:oddVBand="0" w:evenVBand="0" w:oddHBand="0" w:evenHBand="0" w:firstRowFirstColumn="0" w:firstRowLastColumn="0" w:lastRowFirstColumn="0" w:lastRowLastColumn="0"/>
            <w:tcW w:w="8644" w:type="dxa"/>
            <w:gridSpan w:val="4"/>
            <w:tcBorders>
              <w:top w:val="nil"/>
              <w:left w:val="nil"/>
              <w:bottom w:val="single" w:sz="8" w:space="0" w:color="4BACC6" w:themeColor="accent5"/>
              <w:right w:val="nil"/>
            </w:tcBorders>
          </w:tcPr>
          <w:p w14:paraId="41D95FBC"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r w:rsidRPr="00FF07BA">
              <w:rPr>
                <w:rStyle w:val="eop"/>
                <w:rFonts w:asciiTheme="minorHAnsi" w:hAnsiTheme="minorHAnsi"/>
                <w:sz w:val="22"/>
                <w:szCs w:val="22"/>
                <w:lang w:eastAsia="en-US"/>
              </w:rPr>
              <w:t>La modificación solicitada está motivada por:</w:t>
            </w:r>
          </w:p>
          <w:p w14:paraId="4B3A93C6" w14:textId="77777777" w:rsidR="002767FA" w:rsidRPr="00FF07BA" w:rsidRDefault="002767FA" w:rsidP="002767FA">
            <w:pPr>
              <w:pStyle w:val="paragraph"/>
              <w:jc w:val="both"/>
              <w:textAlignment w:val="baseline"/>
              <w:rPr>
                <w:rStyle w:val="eop"/>
                <w:rFonts w:asciiTheme="minorHAnsi" w:hAnsiTheme="minorHAnsi"/>
                <w:sz w:val="22"/>
                <w:szCs w:val="22"/>
                <w:lang w:eastAsia="en-US"/>
              </w:rPr>
            </w:pPr>
          </w:p>
          <w:p w14:paraId="21440306" w14:textId="77777777" w:rsidR="002767FA" w:rsidRPr="00FF07BA" w:rsidRDefault="002767FA" w:rsidP="002767FA">
            <w:pPr>
              <w:pStyle w:val="paragraph"/>
              <w:jc w:val="both"/>
              <w:textAlignment w:val="baseline"/>
              <w:rPr>
                <w:rStyle w:val="eop"/>
                <w:rFonts w:asciiTheme="minorHAnsi" w:hAnsiTheme="minorHAnsi" w:cs="Calibri"/>
                <w:sz w:val="22"/>
                <w:szCs w:val="22"/>
                <w:lang w:eastAsia="en-US"/>
              </w:rPr>
            </w:pPr>
          </w:p>
        </w:tc>
      </w:tr>
    </w:tbl>
    <w:p w14:paraId="09A2BE15" w14:textId="77777777" w:rsidR="002767FA" w:rsidRPr="00FF07BA" w:rsidRDefault="002767FA" w:rsidP="002767FA">
      <w:pPr>
        <w:pStyle w:val="paragraph"/>
        <w:jc w:val="both"/>
        <w:textAlignment w:val="baseline"/>
        <w:rPr>
          <w:rStyle w:val="normaltextrun"/>
          <w:rFonts w:asciiTheme="minorHAnsi" w:hAnsiTheme="minorHAnsi" w:cs="Calibri"/>
          <w:sz w:val="22"/>
          <w:szCs w:val="22"/>
        </w:rPr>
      </w:pPr>
      <w:r w:rsidRPr="00FF07BA">
        <w:rPr>
          <w:rStyle w:val="normaltextrun"/>
          <w:rFonts w:asciiTheme="minorHAnsi" w:hAnsiTheme="minorHAnsi"/>
          <w:sz w:val="22"/>
          <w:szCs w:val="22"/>
        </w:rPr>
        <w:t>Adjuntos a la presente solicitud se aportan currículums a efectos de comparación de perfiles y acreditación del cumplimiento de la solvencia técnica.</w:t>
      </w:r>
    </w:p>
    <w:p w14:paraId="4362CFAB" w14:textId="77777777" w:rsidR="002767FA" w:rsidRPr="00FF07BA" w:rsidRDefault="002767FA" w:rsidP="002767FA">
      <w:pPr>
        <w:pStyle w:val="paragraph"/>
        <w:jc w:val="both"/>
        <w:textAlignment w:val="baseline"/>
        <w:rPr>
          <w:rStyle w:val="eop"/>
          <w:rFonts w:asciiTheme="minorHAnsi" w:hAnsiTheme="minorHAnsi"/>
          <w:sz w:val="22"/>
          <w:szCs w:val="22"/>
        </w:rPr>
      </w:pPr>
      <w:r w:rsidRPr="00FF07BA">
        <w:rPr>
          <w:rStyle w:val="eop"/>
          <w:rFonts w:asciiTheme="minorHAnsi" w:hAnsiTheme="minorHAnsi"/>
          <w:sz w:val="22"/>
          <w:szCs w:val="22"/>
        </w:rPr>
        <w:t>La modificación de recursos:</w:t>
      </w:r>
    </w:p>
    <w:p w14:paraId="40C5BB1F" w14:textId="77777777" w:rsidR="002767FA" w:rsidRPr="00FF07BA" w:rsidRDefault="00000000" w:rsidP="00300E87">
      <w:pPr>
        <w:pStyle w:val="paragraph"/>
        <w:numPr>
          <w:ilvl w:val="0"/>
          <w:numId w:val="27"/>
        </w:numPr>
        <w:jc w:val="both"/>
        <w:textAlignment w:val="baseline"/>
        <w:rPr>
          <w:rStyle w:val="eop"/>
          <w:rFonts w:asciiTheme="minorHAnsi" w:hAnsiTheme="minorHAnsi"/>
          <w:sz w:val="22"/>
          <w:szCs w:val="22"/>
        </w:rPr>
      </w:pPr>
      <w:sdt>
        <w:sdtPr>
          <w:rPr>
            <w:rStyle w:val="eop"/>
            <w:rFonts w:asciiTheme="minorHAnsi" w:hAnsiTheme="minorHAnsi"/>
            <w:sz w:val="22"/>
            <w:szCs w:val="22"/>
          </w:rPr>
          <w:id w:val="1811831278"/>
          <w14:checkbox>
            <w14:checked w14:val="0"/>
            <w14:checkedState w14:val="2612" w14:font="MS Gothic"/>
            <w14:uncheckedState w14:val="2610" w14:font="MS Gothic"/>
          </w14:checkbox>
        </w:sdtPr>
        <w:sdtContent>
          <w:r w:rsidR="002767FA" w:rsidRPr="00FF07BA">
            <w:rPr>
              <w:rStyle w:val="eop"/>
              <w:rFonts w:ascii="MS Gothic" w:eastAsia="MS Gothic" w:hAnsi="MS Gothic" w:cs="MS Gothic" w:hint="eastAsia"/>
              <w:sz w:val="22"/>
              <w:szCs w:val="22"/>
            </w:rPr>
            <w:t>☐</w:t>
          </w:r>
        </w:sdtContent>
      </w:sdt>
      <w:r w:rsidR="002767FA" w:rsidRPr="00FF07BA">
        <w:rPr>
          <w:rStyle w:val="eop"/>
          <w:rFonts w:asciiTheme="minorHAnsi" w:hAnsiTheme="minorHAnsi"/>
          <w:sz w:val="22"/>
          <w:szCs w:val="22"/>
        </w:rPr>
        <w:t>No implica incremento del importe de adjudicación ni modificación del contrato.</w:t>
      </w:r>
    </w:p>
    <w:p w14:paraId="7CA87298" w14:textId="77777777" w:rsidR="002767FA" w:rsidRPr="00FF07BA" w:rsidRDefault="00000000" w:rsidP="00300E87">
      <w:pPr>
        <w:pStyle w:val="paragraph"/>
        <w:numPr>
          <w:ilvl w:val="0"/>
          <w:numId w:val="27"/>
        </w:numPr>
        <w:jc w:val="both"/>
        <w:textAlignment w:val="baseline"/>
        <w:rPr>
          <w:rStyle w:val="normaltextrun"/>
          <w:rFonts w:asciiTheme="minorHAnsi" w:hAnsiTheme="minorHAnsi"/>
          <w:sz w:val="22"/>
          <w:szCs w:val="22"/>
        </w:rPr>
      </w:pPr>
      <w:sdt>
        <w:sdtPr>
          <w:rPr>
            <w:rStyle w:val="normaltextrun"/>
            <w:rFonts w:asciiTheme="minorHAnsi" w:hAnsiTheme="minorHAnsi"/>
            <w:sz w:val="22"/>
            <w:szCs w:val="22"/>
          </w:rPr>
          <w:id w:val="1437025224"/>
          <w14:checkbox>
            <w14:checked w14:val="0"/>
            <w14:checkedState w14:val="2612" w14:font="MS Gothic"/>
            <w14:uncheckedState w14:val="2610" w14:font="MS Gothic"/>
          </w14:checkbox>
        </w:sdtPr>
        <w:sdtContent>
          <w:r w:rsidR="002767FA" w:rsidRPr="00FF07BA">
            <w:rPr>
              <w:rStyle w:val="normaltextrun"/>
              <w:rFonts w:ascii="MS Gothic" w:eastAsia="MS Gothic" w:hAnsi="MS Gothic" w:cs="MS Gothic" w:hint="eastAsia"/>
              <w:sz w:val="22"/>
              <w:szCs w:val="22"/>
            </w:rPr>
            <w:t>☐</w:t>
          </w:r>
        </w:sdtContent>
      </w:sdt>
      <w:r w:rsidR="002767FA" w:rsidRPr="00FF07BA">
        <w:rPr>
          <w:rStyle w:val="normaltextrun"/>
          <w:rFonts w:asciiTheme="minorHAnsi" w:hAnsiTheme="minorHAnsi"/>
          <w:sz w:val="22"/>
          <w:szCs w:val="22"/>
        </w:rPr>
        <w:t>Implica incremento del importe de adjudicación y modificación del contrato (art 205 LCSP).</w:t>
      </w:r>
    </w:p>
    <w:p w14:paraId="6541255B" w14:textId="77777777" w:rsidR="002767FA" w:rsidRPr="00FF07BA" w:rsidRDefault="002767FA" w:rsidP="00300E87">
      <w:pPr>
        <w:pStyle w:val="paragraph"/>
        <w:numPr>
          <w:ilvl w:val="2"/>
          <w:numId w:val="27"/>
        </w:numPr>
        <w:jc w:val="both"/>
        <w:textAlignment w:val="baseline"/>
        <w:rPr>
          <w:rStyle w:val="eop"/>
          <w:rFonts w:asciiTheme="minorHAnsi" w:hAnsiTheme="minorHAnsi" w:cs="Calibri"/>
          <w:sz w:val="22"/>
          <w:szCs w:val="22"/>
        </w:rPr>
      </w:pPr>
      <w:r w:rsidRPr="00FF07BA">
        <w:rPr>
          <w:rStyle w:val="eop"/>
          <w:rFonts w:asciiTheme="minorHAnsi" w:hAnsiTheme="minorHAnsi"/>
          <w:sz w:val="22"/>
          <w:szCs w:val="22"/>
        </w:rPr>
        <w:t>Nº pedido ampliación:</w:t>
      </w:r>
      <w:r>
        <w:rPr>
          <w:rStyle w:val="eop"/>
          <w:rFonts w:asciiTheme="minorHAnsi" w:hAnsiTheme="minorHAnsi"/>
          <w:sz w:val="22"/>
          <w:szCs w:val="22"/>
        </w:rPr>
        <w:t xml:space="preserve"> </w:t>
      </w:r>
      <w:r w:rsidRPr="00FF07BA">
        <w:rPr>
          <w:rStyle w:val="eop"/>
          <w:rFonts w:asciiTheme="minorHAnsi" w:hAnsiTheme="minorHAnsi"/>
          <w:sz w:val="22"/>
          <w:szCs w:val="22"/>
        </w:rPr>
        <w:t>___________</w:t>
      </w:r>
    </w:p>
    <w:p w14:paraId="0F4302E1" w14:textId="77777777" w:rsidR="002767FA" w:rsidRPr="00FF07BA" w:rsidRDefault="002767FA" w:rsidP="002767FA">
      <w:pPr>
        <w:pStyle w:val="paragraph"/>
        <w:textAlignment w:val="baseline"/>
        <w:rPr>
          <w:rStyle w:val="eop"/>
          <w:rFonts w:asciiTheme="minorHAnsi" w:hAnsiTheme="minorHAnsi"/>
          <w:color w:val="31849B" w:themeColor="accent5" w:themeShade="BF"/>
          <w:sz w:val="22"/>
          <w:szCs w:val="22"/>
        </w:rPr>
      </w:pPr>
      <w:r w:rsidRPr="00FF07BA">
        <w:rPr>
          <w:rStyle w:val="normaltextrun"/>
          <w:rFonts w:asciiTheme="minorHAnsi" w:hAnsiTheme="minorHAnsi"/>
          <w:sz w:val="22"/>
          <w:szCs w:val="22"/>
        </w:rPr>
        <w:t xml:space="preserve">En Vitoria-Gasteiz, </w:t>
      </w:r>
      <w:r w:rsidRPr="00FF07BA">
        <w:rPr>
          <w:rStyle w:val="normaltextrun"/>
          <w:rFonts w:asciiTheme="minorHAnsi" w:hAnsiTheme="minorHAnsi"/>
          <w:color w:val="31849B" w:themeColor="accent5" w:themeShade="BF"/>
          <w:sz w:val="22"/>
          <w:szCs w:val="22"/>
        </w:rPr>
        <w:t>a xx de xxxxx de 20xx</w:t>
      </w:r>
      <w:r w:rsidRPr="00FF07BA">
        <w:rPr>
          <w:rStyle w:val="eop"/>
          <w:rFonts w:asciiTheme="minorHAnsi" w:hAnsiTheme="minorHAnsi"/>
          <w:color w:val="31849B" w:themeColor="accent5" w:themeShade="BF"/>
          <w:sz w:val="22"/>
          <w:szCs w:val="22"/>
        </w:rPr>
        <w:t> </w:t>
      </w:r>
    </w:p>
    <w:p w14:paraId="18D23E05" w14:textId="77777777" w:rsidR="002767FA" w:rsidRPr="00FF07BA" w:rsidRDefault="002767FA" w:rsidP="002767FA">
      <w:pPr>
        <w:pStyle w:val="paragraph"/>
        <w:textAlignment w:val="baseline"/>
        <w:rPr>
          <w:rStyle w:val="eop"/>
          <w:rFonts w:asciiTheme="minorHAnsi" w:hAnsiTheme="minorHAnsi"/>
          <w:sz w:val="22"/>
          <w:szCs w:val="22"/>
        </w:rPr>
      </w:pPr>
      <w:r w:rsidRPr="00FF07BA">
        <w:rPr>
          <w:rStyle w:val="eop"/>
          <w:rFonts w:asciiTheme="minorHAnsi" w:hAnsiTheme="minorHAnsi"/>
          <w:sz w:val="22"/>
          <w:szCs w:val="22"/>
        </w:rPr>
        <w:lastRenderedPageBreak/>
        <w:t xml:space="preserve">Firmado </w:t>
      </w:r>
    </w:p>
    <w:p w14:paraId="54A1F5D8" w14:textId="216D7087" w:rsidR="002767FA" w:rsidRPr="00FF07BA" w:rsidRDefault="002767FA" w:rsidP="002767FA">
      <w:pPr>
        <w:rPr>
          <w:rStyle w:val="normaltextrun"/>
          <w:rFonts w:eastAsia="Times New Roman"/>
          <w:lang w:eastAsia="es-ES"/>
        </w:rPr>
      </w:pPr>
      <w:r w:rsidRPr="00FF07BA">
        <w:rPr>
          <w:rStyle w:val="normaltextrun"/>
        </w:rPr>
        <w:t xml:space="preserve">Aceptado por </w:t>
      </w:r>
      <w:r w:rsidR="008B2841" w:rsidRPr="00FF07BA">
        <w:rPr>
          <w:rStyle w:val="normaltextrun"/>
        </w:rPr>
        <w:t>responsable</w:t>
      </w:r>
      <w:r w:rsidRPr="00FF07BA">
        <w:rPr>
          <w:rStyle w:val="normaltextrun"/>
        </w:rPr>
        <w:t xml:space="preserve"> del Contrato de EJIE ___________________________</w:t>
      </w:r>
    </w:p>
    <w:p w14:paraId="646149DD" w14:textId="77777777" w:rsidR="002767FA" w:rsidRPr="00FF07BA" w:rsidRDefault="002767FA" w:rsidP="002767FA">
      <w:pPr>
        <w:pStyle w:val="paragraph"/>
        <w:jc w:val="both"/>
        <w:textAlignment w:val="baseline"/>
        <w:rPr>
          <w:rStyle w:val="normaltextrun"/>
          <w:rFonts w:asciiTheme="minorHAnsi" w:hAnsiTheme="minorHAnsi"/>
          <w:sz w:val="22"/>
          <w:szCs w:val="22"/>
        </w:rPr>
      </w:pPr>
    </w:p>
    <w:p w14:paraId="035BA0CB" w14:textId="77777777" w:rsidR="002767FA" w:rsidRPr="00FF07BA" w:rsidRDefault="002767FA" w:rsidP="002767FA">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Nombre y Apellidos</w:t>
      </w:r>
    </w:p>
    <w:p w14:paraId="6D3448BC" w14:textId="77777777" w:rsidR="002767FA" w:rsidRPr="00FF07BA" w:rsidRDefault="002767FA" w:rsidP="002767FA">
      <w:pPr>
        <w:pStyle w:val="paragraph"/>
        <w:jc w:val="both"/>
        <w:textAlignment w:val="baseline"/>
        <w:rPr>
          <w:rStyle w:val="normaltextrun"/>
          <w:rFonts w:asciiTheme="minorHAnsi" w:hAnsiTheme="minorHAnsi"/>
          <w:sz w:val="22"/>
          <w:szCs w:val="22"/>
        </w:rPr>
      </w:pPr>
    </w:p>
    <w:p w14:paraId="09D74EF5" w14:textId="77777777" w:rsidR="002767FA" w:rsidRPr="00FF07BA" w:rsidRDefault="002767FA" w:rsidP="002767FA">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Firma.</w:t>
      </w:r>
    </w:p>
    <w:p w14:paraId="4746DD7C" w14:textId="77777777" w:rsidR="00010B7A" w:rsidRPr="00007B12" w:rsidRDefault="00010B7A" w:rsidP="00010B7A">
      <w:pPr>
        <w:spacing w:after="0" w:line="240" w:lineRule="auto"/>
        <w:jc w:val="both"/>
        <w:textAlignment w:val="baseline"/>
        <w:rPr>
          <w:rFonts w:ascii="Segoe UI" w:eastAsia="Times New Roman" w:hAnsi="Segoe UI" w:cs="Segoe UI"/>
          <w:sz w:val="18"/>
          <w:szCs w:val="18"/>
          <w:lang w:eastAsia="es-ES"/>
        </w:rPr>
      </w:pPr>
      <w:r w:rsidRPr="00007B12">
        <w:rPr>
          <w:rFonts w:ascii="Arial" w:eastAsia="Times New Roman" w:hAnsi="Arial" w:cs="Arial"/>
          <w:sz w:val="20"/>
          <w:szCs w:val="20"/>
          <w:lang w:eastAsia="es-ES"/>
        </w:rPr>
        <w:t> </w:t>
      </w:r>
    </w:p>
    <w:p w14:paraId="23FCCDD2" w14:textId="2E4FC888" w:rsidR="002767FA" w:rsidRDefault="002767FA" w:rsidP="002767FA">
      <w:pPr>
        <w:rPr>
          <w:rFonts w:cstheme="minorHAnsi"/>
        </w:rPr>
      </w:pPr>
      <w:r>
        <w:rPr>
          <w:rFonts w:cstheme="minorHAnsi"/>
        </w:rPr>
        <w:br w:type="page"/>
      </w:r>
    </w:p>
    <w:p w14:paraId="7D553136" w14:textId="14E9D660" w:rsidR="00ED7396" w:rsidRPr="001E40DE" w:rsidRDefault="001851FE" w:rsidP="00ED7396">
      <w:pPr>
        <w:pStyle w:val="EJIE-Titulo2"/>
      </w:pPr>
      <w:bookmarkStart w:id="329" w:name="_Toc6401274"/>
      <w:r>
        <w:lastRenderedPageBreak/>
        <w:tab/>
      </w:r>
      <w:bookmarkStart w:id="330" w:name="_Toc224597181"/>
      <w:bookmarkEnd w:id="329"/>
      <w:r w:rsidR="00ED7396" w:rsidRPr="00F466BB">
        <w:t>ANEXO XIII - ADJUDICATARI</w:t>
      </w:r>
      <w:r w:rsidR="00ED7396">
        <w:t>A</w:t>
      </w:r>
      <w:r w:rsidR="00ED7396" w:rsidRPr="00F466BB">
        <w:t xml:space="preserve"> </w:t>
      </w:r>
      <w:r w:rsidR="00ED7396">
        <w:t>COMO ENCARGADO DEL TRATAMIENTO</w:t>
      </w:r>
      <w:bookmarkEnd w:id="330"/>
      <w:r w:rsidR="00ED7396" w:rsidRPr="001E40DE">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2"/>
        <w:gridCol w:w="1417"/>
        <w:gridCol w:w="426"/>
        <w:gridCol w:w="386"/>
        <w:gridCol w:w="889"/>
        <w:gridCol w:w="567"/>
        <w:gridCol w:w="299"/>
        <w:gridCol w:w="2567"/>
      </w:tblGrid>
      <w:tr w:rsidR="00E52782" w:rsidRPr="00722D37" w14:paraId="6A0A7069" w14:textId="77777777">
        <w:tc>
          <w:tcPr>
            <w:tcW w:w="8644" w:type="dxa"/>
            <w:gridSpan w:val="9"/>
            <w:shd w:val="clear" w:color="auto" w:fill="31849B"/>
          </w:tcPr>
          <w:p w14:paraId="6D5ED47B" w14:textId="77777777" w:rsidR="00ED7396" w:rsidRPr="00A63C8F" w:rsidRDefault="00ED7396">
            <w:pPr>
              <w:jc w:val="both"/>
              <w:rPr>
                <w:rFonts w:cstheme="minorHAnsi"/>
                <w:b/>
              </w:rPr>
            </w:pPr>
          </w:p>
        </w:tc>
      </w:tr>
      <w:tr w:rsidR="001524F8" w:rsidRPr="00722D37" w14:paraId="28D24C41" w14:textId="77777777">
        <w:tc>
          <w:tcPr>
            <w:tcW w:w="1101" w:type="dxa"/>
          </w:tcPr>
          <w:p w14:paraId="2D87648E" w14:textId="77777777" w:rsidR="00ED7396" w:rsidRPr="00A63C8F" w:rsidRDefault="00ED7396">
            <w:pPr>
              <w:jc w:val="both"/>
              <w:rPr>
                <w:rFonts w:cstheme="minorHAnsi"/>
              </w:rPr>
            </w:pPr>
            <w:r w:rsidRPr="00A63C8F">
              <w:rPr>
                <w:rFonts w:cstheme="minorHAnsi"/>
              </w:rPr>
              <w:t>D./Dña.</w:t>
            </w:r>
          </w:p>
        </w:tc>
        <w:tc>
          <w:tcPr>
            <w:tcW w:w="4677" w:type="dxa"/>
            <w:gridSpan w:val="6"/>
          </w:tcPr>
          <w:p w14:paraId="3E297174" w14:textId="77777777" w:rsidR="00ED7396" w:rsidRPr="00A63C8F" w:rsidRDefault="00ED7396">
            <w:pPr>
              <w:jc w:val="both"/>
              <w:rPr>
                <w:rFonts w:cstheme="minorHAnsi"/>
              </w:rPr>
            </w:pPr>
          </w:p>
        </w:tc>
        <w:tc>
          <w:tcPr>
            <w:tcW w:w="2866" w:type="dxa"/>
            <w:gridSpan w:val="2"/>
          </w:tcPr>
          <w:p w14:paraId="56F24F1F" w14:textId="77777777" w:rsidR="00ED7396" w:rsidRPr="00A63C8F" w:rsidRDefault="00ED7396">
            <w:pPr>
              <w:jc w:val="both"/>
              <w:rPr>
                <w:rFonts w:cstheme="minorHAnsi"/>
              </w:rPr>
            </w:pPr>
            <w:r w:rsidRPr="00A63C8F">
              <w:rPr>
                <w:rFonts w:cstheme="minorHAnsi"/>
              </w:rPr>
              <w:t>DNI</w:t>
            </w:r>
          </w:p>
        </w:tc>
      </w:tr>
      <w:tr w:rsidR="00A409AF" w:rsidRPr="00722D37" w14:paraId="5FD4A56C" w14:textId="77777777">
        <w:tc>
          <w:tcPr>
            <w:tcW w:w="1101" w:type="dxa"/>
          </w:tcPr>
          <w:p w14:paraId="26C413FC" w14:textId="77777777" w:rsidR="00ED7396" w:rsidRPr="00A63C8F" w:rsidRDefault="00ED7396">
            <w:pPr>
              <w:jc w:val="both"/>
              <w:rPr>
                <w:rFonts w:cstheme="minorHAnsi"/>
              </w:rPr>
            </w:pPr>
            <w:r w:rsidRPr="00A63C8F">
              <w:rPr>
                <w:rFonts w:cstheme="minorHAnsi"/>
              </w:rPr>
              <w:t>domicilio</w:t>
            </w:r>
          </w:p>
        </w:tc>
        <w:tc>
          <w:tcPr>
            <w:tcW w:w="2409" w:type="dxa"/>
            <w:gridSpan w:val="2"/>
          </w:tcPr>
          <w:p w14:paraId="4B3F7121" w14:textId="77777777" w:rsidR="00ED7396" w:rsidRPr="00A63C8F" w:rsidRDefault="00ED7396">
            <w:pPr>
              <w:jc w:val="both"/>
              <w:rPr>
                <w:rFonts w:cstheme="minorHAnsi"/>
              </w:rPr>
            </w:pPr>
          </w:p>
        </w:tc>
        <w:tc>
          <w:tcPr>
            <w:tcW w:w="2567" w:type="dxa"/>
            <w:gridSpan w:val="5"/>
          </w:tcPr>
          <w:p w14:paraId="5BE3DCDF" w14:textId="77777777" w:rsidR="00ED7396" w:rsidRPr="00A63C8F" w:rsidRDefault="00ED7396">
            <w:pPr>
              <w:jc w:val="both"/>
              <w:rPr>
                <w:rFonts w:cstheme="minorHAnsi"/>
              </w:rPr>
            </w:pPr>
            <w:r w:rsidRPr="00A63C8F">
              <w:rPr>
                <w:rFonts w:cstheme="minorHAnsi"/>
              </w:rPr>
              <w:t>CP</w:t>
            </w:r>
          </w:p>
        </w:tc>
        <w:tc>
          <w:tcPr>
            <w:tcW w:w="2567" w:type="dxa"/>
          </w:tcPr>
          <w:p w14:paraId="4F9D47B4" w14:textId="77777777" w:rsidR="00ED7396" w:rsidRPr="00A63C8F" w:rsidRDefault="00ED7396">
            <w:pPr>
              <w:jc w:val="both"/>
              <w:rPr>
                <w:rFonts w:cstheme="minorHAnsi"/>
              </w:rPr>
            </w:pPr>
            <w:r w:rsidRPr="00A63C8F">
              <w:rPr>
                <w:rFonts w:cstheme="minorHAnsi"/>
              </w:rPr>
              <w:t>calle</w:t>
            </w:r>
          </w:p>
        </w:tc>
      </w:tr>
      <w:tr w:rsidR="00F45C84" w:rsidRPr="00722D37" w14:paraId="1C030DB4" w14:textId="77777777">
        <w:tc>
          <w:tcPr>
            <w:tcW w:w="8644" w:type="dxa"/>
            <w:gridSpan w:val="9"/>
          </w:tcPr>
          <w:p w14:paraId="7BDB02B0" w14:textId="77777777" w:rsidR="00ED7396" w:rsidRPr="00A63C8F" w:rsidRDefault="00ED7396">
            <w:pPr>
              <w:jc w:val="both"/>
              <w:rPr>
                <w:rFonts w:cstheme="minorHAnsi"/>
              </w:rPr>
            </w:pPr>
          </w:p>
        </w:tc>
      </w:tr>
      <w:tr w:rsidR="00F21DB0" w:rsidRPr="00722D37" w14:paraId="551F4689" w14:textId="77777777">
        <w:tc>
          <w:tcPr>
            <w:tcW w:w="4322" w:type="dxa"/>
            <w:gridSpan w:val="5"/>
          </w:tcPr>
          <w:p w14:paraId="3C317E4B" w14:textId="77777777" w:rsidR="00ED7396" w:rsidRPr="00A63C8F" w:rsidRDefault="00ED7396">
            <w:pPr>
              <w:jc w:val="both"/>
              <w:rPr>
                <w:rFonts w:cstheme="minorHAnsi"/>
              </w:rPr>
            </w:pPr>
            <w:r w:rsidRPr="00A63C8F">
              <w:rPr>
                <w:rFonts w:cstheme="minorHAnsi"/>
              </w:rPr>
              <w:t>En nombre propio o representación de</w:t>
            </w:r>
          </w:p>
        </w:tc>
        <w:tc>
          <w:tcPr>
            <w:tcW w:w="4322" w:type="dxa"/>
            <w:gridSpan w:val="4"/>
          </w:tcPr>
          <w:p w14:paraId="51C6DD29" w14:textId="77777777" w:rsidR="00ED7396" w:rsidRPr="00A63C8F" w:rsidRDefault="00ED7396">
            <w:pPr>
              <w:jc w:val="both"/>
              <w:rPr>
                <w:rFonts w:cstheme="minorHAnsi"/>
              </w:rPr>
            </w:pPr>
          </w:p>
        </w:tc>
      </w:tr>
      <w:tr w:rsidR="001524F8" w:rsidRPr="00722D37" w14:paraId="402D0D47" w14:textId="77777777">
        <w:tc>
          <w:tcPr>
            <w:tcW w:w="5211" w:type="dxa"/>
            <w:gridSpan w:val="6"/>
          </w:tcPr>
          <w:p w14:paraId="2BE1CB0A" w14:textId="77777777" w:rsidR="00ED7396" w:rsidRPr="00A63C8F" w:rsidRDefault="00ED7396">
            <w:pPr>
              <w:jc w:val="both"/>
              <w:rPr>
                <w:rFonts w:cstheme="minorHAnsi"/>
              </w:rPr>
            </w:pPr>
          </w:p>
        </w:tc>
        <w:tc>
          <w:tcPr>
            <w:tcW w:w="866" w:type="dxa"/>
            <w:gridSpan w:val="2"/>
          </w:tcPr>
          <w:p w14:paraId="10370D3C" w14:textId="77777777" w:rsidR="00ED7396" w:rsidRPr="00A63C8F" w:rsidRDefault="00ED7396">
            <w:pPr>
              <w:jc w:val="both"/>
              <w:rPr>
                <w:rFonts w:cstheme="minorHAnsi"/>
              </w:rPr>
            </w:pPr>
            <w:r w:rsidRPr="00A63C8F">
              <w:rPr>
                <w:rFonts w:cstheme="minorHAnsi"/>
              </w:rPr>
              <w:t>C.I.F.</w:t>
            </w:r>
          </w:p>
        </w:tc>
        <w:tc>
          <w:tcPr>
            <w:tcW w:w="2567" w:type="dxa"/>
          </w:tcPr>
          <w:p w14:paraId="2B037F08" w14:textId="77777777" w:rsidR="00ED7396" w:rsidRPr="00A63C8F" w:rsidRDefault="00ED7396">
            <w:pPr>
              <w:jc w:val="both"/>
              <w:rPr>
                <w:rFonts w:cstheme="minorHAnsi"/>
              </w:rPr>
            </w:pPr>
          </w:p>
        </w:tc>
      </w:tr>
      <w:tr w:rsidR="00F21DB0" w:rsidRPr="00722D37" w14:paraId="45A9450F" w14:textId="77777777">
        <w:tc>
          <w:tcPr>
            <w:tcW w:w="4322" w:type="dxa"/>
            <w:gridSpan w:val="5"/>
          </w:tcPr>
          <w:p w14:paraId="1B633F8D" w14:textId="77777777" w:rsidR="00ED7396" w:rsidRPr="00A63C8F" w:rsidRDefault="00ED7396">
            <w:pPr>
              <w:jc w:val="both"/>
              <w:rPr>
                <w:rFonts w:cstheme="minorHAnsi"/>
              </w:rPr>
            </w:pPr>
            <w:r w:rsidRPr="00A63C8F">
              <w:rPr>
                <w:rFonts w:cstheme="minorHAnsi"/>
              </w:rPr>
              <w:t>Domicilio a efectos de notificaciones</w:t>
            </w:r>
          </w:p>
        </w:tc>
        <w:tc>
          <w:tcPr>
            <w:tcW w:w="4322" w:type="dxa"/>
            <w:gridSpan w:val="4"/>
          </w:tcPr>
          <w:p w14:paraId="4989C722" w14:textId="77777777" w:rsidR="00ED7396" w:rsidRPr="00A63C8F" w:rsidRDefault="00ED7396">
            <w:pPr>
              <w:jc w:val="both"/>
              <w:rPr>
                <w:rFonts w:cstheme="minorHAnsi"/>
              </w:rPr>
            </w:pPr>
          </w:p>
        </w:tc>
      </w:tr>
      <w:tr w:rsidR="003658C3" w:rsidRPr="00722D37" w14:paraId="7FF99AD8" w14:textId="77777777">
        <w:tc>
          <w:tcPr>
            <w:tcW w:w="3936" w:type="dxa"/>
            <w:gridSpan w:val="4"/>
          </w:tcPr>
          <w:p w14:paraId="09CB24E6" w14:textId="77777777" w:rsidR="00ED7396" w:rsidRPr="00A63C8F" w:rsidRDefault="00ED7396">
            <w:pPr>
              <w:jc w:val="both"/>
              <w:rPr>
                <w:rFonts w:cstheme="minorHAnsi"/>
              </w:rPr>
            </w:pPr>
            <w:r w:rsidRPr="00A63C8F">
              <w:rPr>
                <w:rFonts w:cstheme="minorHAnsi"/>
              </w:rPr>
              <w:t>Teléfono contacto para este expediente</w:t>
            </w:r>
          </w:p>
        </w:tc>
        <w:tc>
          <w:tcPr>
            <w:tcW w:w="4708" w:type="dxa"/>
            <w:gridSpan w:val="5"/>
          </w:tcPr>
          <w:p w14:paraId="515333DE" w14:textId="77777777" w:rsidR="00ED7396" w:rsidRPr="00A63C8F" w:rsidRDefault="00ED7396">
            <w:pPr>
              <w:jc w:val="both"/>
              <w:rPr>
                <w:rFonts w:cstheme="minorHAnsi"/>
              </w:rPr>
            </w:pPr>
          </w:p>
        </w:tc>
      </w:tr>
      <w:tr w:rsidR="003658C3" w:rsidRPr="00722D37" w14:paraId="4D09A240" w14:textId="77777777">
        <w:tc>
          <w:tcPr>
            <w:tcW w:w="2093" w:type="dxa"/>
            <w:gridSpan w:val="2"/>
            <w:tcBorders>
              <w:bottom w:val="single" w:sz="4" w:space="0" w:color="auto"/>
            </w:tcBorders>
          </w:tcPr>
          <w:p w14:paraId="25B65073" w14:textId="77777777" w:rsidR="00ED7396" w:rsidRPr="00A63C8F" w:rsidRDefault="00ED7396">
            <w:pPr>
              <w:jc w:val="both"/>
              <w:rPr>
                <w:rFonts w:cstheme="minorHAnsi"/>
              </w:rPr>
            </w:pPr>
            <w:r w:rsidRPr="00A63C8F">
              <w:rPr>
                <w:rFonts w:cstheme="minorHAnsi"/>
              </w:rPr>
              <w:t>Correo electrónico</w:t>
            </w:r>
          </w:p>
        </w:tc>
        <w:tc>
          <w:tcPr>
            <w:tcW w:w="6551" w:type="dxa"/>
            <w:gridSpan w:val="7"/>
            <w:tcBorders>
              <w:bottom w:val="single" w:sz="4" w:space="0" w:color="auto"/>
            </w:tcBorders>
          </w:tcPr>
          <w:p w14:paraId="5E39088B" w14:textId="77777777" w:rsidR="00ED7396" w:rsidRPr="00A63C8F" w:rsidRDefault="00ED7396">
            <w:pPr>
              <w:jc w:val="both"/>
              <w:rPr>
                <w:rFonts w:cstheme="minorHAnsi"/>
              </w:rPr>
            </w:pPr>
          </w:p>
        </w:tc>
      </w:tr>
    </w:tbl>
    <w:p w14:paraId="05A23E5B" w14:textId="77777777" w:rsidR="00ED7396" w:rsidRPr="00A63C8F" w:rsidRDefault="00ED7396" w:rsidP="00ED7396">
      <w:pPr>
        <w:jc w:val="both"/>
        <w:rPr>
          <w:rFonts w:cstheme="minorHAnsi"/>
        </w:rPr>
      </w:pPr>
    </w:p>
    <w:p w14:paraId="4D034E2A" w14:textId="77777777" w:rsidR="000D6BE9" w:rsidRPr="00687121" w:rsidRDefault="000D6BE9" w:rsidP="000D6BE9">
      <w:pPr>
        <w:spacing w:line="240" w:lineRule="auto"/>
        <w:jc w:val="both"/>
        <w:rPr>
          <w:rFonts w:eastAsia="Calibri" w:cstheme="minorHAnsi"/>
        </w:rPr>
      </w:pPr>
      <w:r w:rsidRPr="00687121">
        <w:rPr>
          <w:rStyle w:val="normaltextrun"/>
          <w:rFonts w:cstheme="minorHAnsi"/>
          <w:shd w:val="clear" w:color="auto" w:fill="FFFFFF"/>
        </w:rPr>
        <w:t xml:space="preserve">Para el cumplimiento del objeto de este pliego, la adjudicataria deberá tratar los datos personales de los cuales EJIE o el órgano responsable del tratamiento (esto es, </w:t>
      </w:r>
      <w:r w:rsidRPr="00687121">
        <w:rPr>
          <w:rFonts w:ascii="Calibri" w:hAnsi="Calibri" w:cs="Calibri"/>
        </w:rPr>
        <w:t>cualquier entidad del Sector Público a la que EJIE preste servicio</w:t>
      </w:r>
      <w:r w:rsidRPr="00687121">
        <w:rPr>
          <w:rStyle w:val="normaltextrun"/>
          <w:rFonts w:cstheme="minorHAnsi"/>
          <w:shd w:val="clear" w:color="auto" w:fill="FFFFFF"/>
        </w:rPr>
        <w:t xml:space="preserve">) es Responsable del Tratamiento (en lo sucesivo, </w:t>
      </w:r>
      <w:r w:rsidRPr="00687121">
        <w:rPr>
          <w:rStyle w:val="normaltextrun"/>
          <w:rFonts w:cstheme="minorHAnsi"/>
          <w:b/>
          <w:bCs/>
          <w:shd w:val="clear" w:color="auto" w:fill="FFFFFF"/>
        </w:rPr>
        <w:t>Responsable</w:t>
      </w:r>
      <w:r w:rsidRPr="00687121">
        <w:rPr>
          <w:rStyle w:val="normaltextrun"/>
          <w:rFonts w:cstheme="minorHAnsi"/>
          <w:shd w:val="clear" w:color="auto" w:fill="FFFFFF"/>
        </w:rPr>
        <w:t xml:space="preserve">) </w:t>
      </w:r>
      <w:r w:rsidRPr="00687121">
        <w:rPr>
          <w:rFonts w:cstheme="minorHAnsi"/>
          <w:shd w:val="clear" w:color="auto" w:fill="FFFFFF"/>
        </w:rPr>
        <w:t>conforme a lo establecido en el Subanexo denominado “Tratamiento de Datos Personales</w:t>
      </w:r>
      <w:r w:rsidRPr="00687121">
        <w:rPr>
          <w:rStyle w:val="normaltextrun"/>
          <w:rFonts w:cstheme="minorHAnsi"/>
          <w:shd w:val="clear" w:color="auto" w:fill="FFFFFF"/>
        </w:rPr>
        <w:t xml:space="preserve"> (en lo sucesivo, </w:t>
      </w:r>
      <w:r w:rsidRPr="00687121">
        <w:rPr>
          <w:rStyle w:val="normaltextrun"/>
          <w:rFonts w:cstheme="minorHAnsi"/>
          <w:b/>
          <w:bCs/>
          <w:shd w:val="clear" w:color="auto" w:fill="FFFFFF"/>
        </w:rPr>
        <w:t>Subanexo</w:t>
      </w:r>
      <w:r w:rsidRPr="00687121">
        <w:rPr>
          <w:rStyle w:val="normaltextrun"/>
          <w:rFonts w:cstheme="minorHAnsi"/>
          <w:shd w:val="clear" w:color="auto" w:fill="FFFFFF"/>
        </w:rPr>
        <w:t xml:space="preserve">). </w:t>
      </w:r>
      <w:r w:rsidRPr="00687121">
        <w:rPr>
          <w:rFonts w:cstheme="minorHAnsi"/>
          <w:shd w:val="clear" w:color="auto" w:fill="FFFFFF"/>
        </w:rPr>
        <w:t>Este documento detalla los datos personales objeto de protección, el tipo de tratamiento a realizar y las medidas que la adjudicataria deberá implementar.</w:t>
      </w:r>
    </w:p>
    <w:p w14:paraId="12DA7BA0" w14:textId="77777777" w:rsidR="000D6BE9" w:rsidRPr="004505E6" w:rsidRDefault="000D6BE9" w:rsidP="000D6BE9">
      <w:pPr>
        <w:spacing w:line="240" w:lineRule="auto"/>
        <w:jc w:val="both"/>
        <w:rPr>
          <w:rFonts w:eastAsia="Calibri" w:cstheme="minorHAnsi"/>
        </w:rPr>
      </w:pPr>
      <w:r w:rsidRPr="004505E6">
        <w:rPr>
          <w:rFonts w:eastAsia="Calibri" w:cstheme="minorHAnsi"/>
        </w:rPr>
        <w:t xml:space="preserve">Ello conlleva que la adjudicataria </w:t>
      </w:r>
      <w:r>
        <w:rPr>
          <w:rStyle w:val="eop"/>
          <w:rFonts w:cstheme="minorHAnsi"/>
        </w:rPr>
        <w:t>(</w:t>
      </w:r>
      <w:r w:rsidRPr="00687121">
        <w:rPr>
          <w:rStyle w:val="normaltextrun"/>
          <w:rFonts w:cstheme="minorHAnsi"/>
          <w:shd w:val="clear" w:color="auto" w:fill="FFFFFF"/>
        </w:rPr>
        <w:t xml:space="preserve">en lo sucesivo, </w:t>
      </w:r>
      <w:r>
        <w:rPr>
          <w:rStyle w:val="normaltextrun"/>
          <w:rFonts w:cstheme="minorHAnsi"/>
          <w:b/>
          <w:bCs/>
          <w:shd w:val="clear" w:color="auto" w:fill="FFFFFF"/>
        </w:rPr>
        <w:t>Encargado</w:t>
      </w:r>
      <w:r w:rsidRPr="00EF542A">
        <w:rPr>
          <w:rStyle w:val="normaltextrun"/>
          <w:rFonts w:cstheme="minorHAnsi"/>
          <w:shd w:val="clear" w:color="auto" w:fill="FFFFFF"/>
        </w:rPr>
        <w:t>)</w:t>
      </w:r>
      <w:r>
        <w:rPr>
          <w:rFonts w:eastAsia="Calibri" w:cstheme="minorHAnsi"/>
        </w:rPr>
        <w:t xml:space="preserve"> </w:t>
      </w:r>
      <w:r w:rsidRPr="004505E6">
        <w:rPr>
          <w:rFonts w:eastAsia="Calibri" w:cstheme="minorHAnsi"/>
        </w:rPr>
        <w:t xml:space="preserve">actuará como Encargado del Tratamiento de EJIE, </w:t>
      </w:r>
      <w:r w:rsidRPr="004505E6">
        <w:rPr>
          <w:rStyle w:val="eop"/>
          <w:rFonts w:cstheme="minorHAnsi"/>
        </w:rPr>
        <w:t>o como Subencargado del tratamiento del órgano responsable, según corresponda</w:t>
      </w:r>
      <w:r w:rsidRPr="004505E6">
        <w:rPr>
          <w:rFonts w:eastAsia="Calibri" w:cstheme="minorHAnsi"/>
        </w:rPr>
        <w:t xml:space="preserve">. En virtud de ello, mediante la firma del presente pliego de cláusulas contractuales tipo (en </w:t>
      </w:r>
      <w:r>
        <w:rPr>
          <w:rFonts w:eastAsia="Calibri" w:cstheme="minorHAnsi"/>
        </w:rPr>
        <w:t>lo sucesivo</w:t>
      </w:r>
      <w:r w:rsidRPr="004505E6">
        <w:rPr>
          <w:rFonts w:eastAsia="Calibri" w:cstheme="minorHAnsi"/>
        </w:rPr>
        <w:t xml:space="preserve">, el </w:t>
      </w:r>
      <w:r w:rsidRPr="004505E6">
        <w:rPr>
          <w:rFonts w:eastAsia="Calibri" w:cstheme="minorHAnsi"/>
          <w:i/>
          <w:iCs/>
        </w:rPr>
        <w:t>pliego de cláusulas</w:t>
      </w:r>
      <w:r w:rsidRPr="004505E6">
        <w:rPr>
          <w:rFonts w:eastAsia="Calibri" w:cstheme="minorHAnsi"/>
        </w:rPr>
        <w:t>), la adjudicataria se compromete a respetar, cumplir y someterse a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así como en la Ley Orgánica 3/2018, de 5 de diciembre, de Protección de Datos Personales y garantía de los derechos digitales (LOPDGDD) y en cualquier otra normativa aplicable en materia de protección de datos durante la vigencia de la relación contractual</w:t>
      </w:r>
    </w:p>
    <w:p w14:paraId="62C55ED9" w14:textId="77777777" w:rsidR="000D6BE9" w:rsidRPr="00D20C0B" w:rsidRDefault="000D6BE9" w:rsidP="000D6BE9">
      <w:pPr>
        <w:spacing w:line="240" w:lineRule="auto"/>
        <w:jc w:val="both"/>
        <w:rPr>
          <w:rFonts w:eastAsia="Calibri" w:cstheme="minorHAnsi"/>
        </w:rPr>
      </w:pPr>
      <w:r w:rsidRPr="00D20C0B">
        <w:rPr>
          <w:rFonts w:eastAsia="Calibri" w:cstheme="minorHAnsi"/>
        </w:rPr>
        <w:t xml:space="preserve">Las obligaciones y responsabilidades atribuidas al </w:t>
      </w:r>
      <w:r w:rsidRPr="00D20C0B">
        <w:rPr>
          <w:rFonts w:eastAsia="Calibri" w:cstheme="minorHAnsi"/>
          <w:b/>
          <w:bCs/>
        </w:rPr>
        <w:t>Responsable del Tratamiento</w:t>
      </w:r>
      <w:r w:rsidRPr="00D20C0B">
        <w:rPr>
          <w:rFonts w:eastAsia="Calibri" w:cstheme="minorHAnsi"/>
        </w:rPr>
        <w:t xml:space="preserve"> en el presente pliego de cláusulas recaen sobre EJIE o sobre el órgano responsable del tratamiento, según corresponda. Por su parte, la adjudicataria asumirá las obligaciones y responsabilidades propias del </w:t>
      </w:r>
      <w:r w:rsidRPr="00D20C0B">
        <w:rPr>
          <w:rFonts w:eastAsia="Calibri" w:cstheme="minorHAnsi"/>
          <w:b/>
          <w:bCs/>
        </w:rPr>
        <w:t>Encargado del Tratamiento</w:t>
      </w:r>
      <w:r w:rsidRPr="00D20C0B">
        <w:rPr>
          <w:rFonts w:eastAsia="Calibri" w:cstheme="minorHAnsi"/>
        </w:rPr>
        <w:t>, conforme a lo establecido en este pliego, independientemente de que figure como Subencargado en el Subanexo.</w:t>
      </w:r>
    </w:p>
    <w:p w14:paraId="48D48DBD" w14:textId="77777777" w:rsidR="000D6BE9" w:rsidRPr="00D20C0B" w:rsidRDefault="000D6BE9" w:rsidP="000D6BE9">
      <w:pPr>
        <w:spacing w:line="240" w:lineRule="auto"/>
        <w:jc w:val="both"/>
        <w:rPr>
          <w:rFonts w:eastAsia="Calibri" w:cstheme="minorHAnsi"/>
        </w:rPr>
      </w:pPr>
      <w:r w:rsidRPr="00D20C0B">
        <w:rPr>
          <w:rFonts w:eastAsia="Calibri" w:cstheme="minorHAnsi"/>
        </w:rPr>
        <w:t xml:space="preserve">En caso de que </w:t>
      </w:r>
      <w:r>
        <w:rPr>
          <w:rFonts w:eastAsia="Calibri" w:cstheme="minorHAnsi"/>
        </w:rPr>
        <w:t>el Encargado</w:t>
      </w:r>
      <w:r w:rsidRPr="00D20C0B">
        <w:rPr>
          <w:rFonts w:eastAsia="Calibri" w:cstheme="minorHAnsi"/>
        </w:rPr>
        <w:t xml:space="preserve"> destine los datos personales a una finalidad distinta de la prevista, los comunique a terceros o los utilice de forma contraria a lo estipulado en el contrato y/o a la normativa vigente, asumirá la condición de </w:t>
      </w:r>
      <w:r w:rsidRPr="00E852FE">
        <w:rPr>
          <w:rFonts w:eastAsia="Calibri" w:cstheme="minorHAnsi"/>
        </w:rPr>
        <w:t>r</w:t>
      </w:r>
      <w:r w:rsidRPr="00D20C0B">
        <w:rPr>
          <w:rFonts w:eastAsia="Calibri" w:cstheme="minorHAnsi"/>
        </w:rPr>
        <w:t xml:space="preserve">esponsable del </w:t>
      </w:r>
      <w:r w:rsidRPr="00E852FE">
        <w:rPr>
          <w:rFonts w:eastAsia="Calibri" w:cstheme="minorHAnsi"/>
        </w:rPr>
        <w:t>t</w:t>
      </w:r>
      <w:r w:rsidRPr="00D20C0B">
        <w:rPr>
          <w:rFonts w:eastAsia="Calibri" w:cstheme="minorHAnsi"/>
        </w:rPr>
        <w:t>ratamiento, respondiendo personalmente por las infracciones que pudiera cometer.</w:t>
      </w:r>
    </w:p>
    <w:p w14:paraId="1D4E5C83" w14:textId="77777777" w:rsidR="000D6BE9" w:rsidRPr="00D20C0B" w:rsidRDefault="000D6BE9" w:rsidP="000D6BE9">
      <w:pPr>
        <w:spacing w:line="240" w:lineRule="auto"/>
        <w:jc w:val="both"/>
        <w:rPr>
          <w:rFonts w:eastAsia="Calibri" w:cstheme="minorHAnsi"/>
        </w:rPr>
      </w:pPr>
      <w:r w:rsidRPr="00D20C0B">
        <w:rPr>
          <w:rFonts w:eastAsia="Calibri" w:cstheme="minorHAnsi"/>
        </w:rPr>
        <w:lastRenderedPageBreak/>
        <w:t xml:space="preserve">Si, como consecuencia de la ejecución del contrato, fuera necesario modificar lo establecido en el Subanexo, </w:t>
      </w:r>
      <w:r>
        <w:rPr>
          <w:rFonts w:eastAsia="Calibri" w:cstheme="minorHAnsi"/>
        </w:rPr>
        <w:t>el Encargado</w:t>
      </w:r>
      <w:r w:rsidRPr="00D20C0B">
        <w:rPr>
          <w:rFonts w:eastAsia="Calibri" w:cstheme="minorHAnsi"/>
        </w:rPr>
        <w:t xml:space="preserve"> deberá solicitarlo de forma justificada, indicando claramente los cambios propuestos. En caso de que el Responsable esté conforme con la solicitud, se emitirá un Subanexo actualizado que refleje fielmente el detalle del tratamiento de datos personales</w:t>
      </w:r>
    </w:p>
    <w:p w14:paraId="623FC0B0" w14:textId="77777777" w:rsidR="000D6BE9" w:rsidRPr="00514471" w:rsidRDefault="000D6BE9" w:rsidP="000D6BE9">
      <w:pPr>
        <w:spacing w:line="240" w:lineRule="auto"/>
        <w:jc w:val="both"/>
        <w:rPr>
          <w:rFonts w:eastAsia="Calibri" w:cstheme="minorHAnsi"/>
        </w:rPr>
      </w:pPr>
      <w:r w:rsidRPr="00514471">
        <w:rPr>
          <w:rFonts w:eastAsia="Calibri" w:cstheme="minorHAnsi"/>
        </w:rPr>
        <w:t xml:space="preserve">El presente pliego de cláusulas, junto con las obligaciones en él establecidas y el contenido del Subanexo, constituye el contrato de encargo de tratamiento de datos personales entre el Responsable y </w:t>
      </w:r>
      <w:r>
        <w:rPr>
          <w:rFonts w:eastAsia="Calibri" w:cstheme="minorHAnsi"/>
        </w:rPr>
        <w:t>el Encargado</w:t>
      </w:r>
      <w:r w:rsidRPr="00514471">
        <w:rPr>
          <w:rFonts w:eastAsia="Calibri" w:cstheme="minorHAnsi"/>
        </w:rPr>
        <w:t xml:space="preserve">, conforme a lo previsto en el artículo 28.3 </w:t>
      </w:r>
      <w:r>
        <w:rPr>
          <w:rFonts w:eastAsia="Calibri" w:cstheme="minorHAnsi"/>
        </w:rPr>
        <w:t>RGPD.</w:t>
      </w:r>
    </w:p>
    <w:p w14:paraId="42D01B7F" w14:textId="77777777" w:rsidR="000D6BE9" w:rsidRPr="00514471" w:rsidRDefault="000D6BE9" w:rsidP="000D6BE9">
      <w:pPr>
        <w:spacing w:line="240" w:lineRule="auto"/>
        <w:jc w:val="both"/>
        <w:rPr>
          <w:rFonts w:eastAsia="Calibri" w:cstheme="minorHAnsi"/>
        </w:rPr>
      </w:pPr>
      <w:r w:rsidRPr="00514471">
        <w:rPr>
          <w:rFonts w:eastAsia="Calibri" w:cstheme="minorHAnsi"/>
        </w:rPr>
        <w:t>Las obligaciones y prestaciones recogidas en este documento no serán objeto de retribución adicional distinta a la prevista en el propio pliego y en el resto de los documentos contractuales. Su duración será equivalente a la del servicio objeto del contrato, prorrogándose, en su caso, por períodos iguales al inicialmente establecido.</w:t>
      </w:r>
      <w:r>
        <w:rPr>
          <w:rFonts w:eastAsia="Calibri" w:cstheme="minorHAnsi"/>
        </w:rPr>
        <w:t xml:space="preserve"> U</w:t>
      </w:r>
      <w:r w:rsidRPr="00514471">
        <w:rPr>
          <w:rFonts w:eastAsia="Calibri" w:cstheme="minorHAnsi"/>
        </w:rPr>
        <w:t>na vez finalizado el contrato, el deber de secreto y confidencialidad permanecerá vigente sin limitación temporal alguna, siendo exigible a todas las personas que hayan intervenido en la ejecución del contrato.</w:t>
      </w:r>
    </w:p>
    <w:p w14:paraId="47839A5D" w14:textId="44BB9EC5" w:rsidR="00ED7396" w:rsidRPr="00A63C8F" w:rsidRDefault="000D6BE9" w:rsidP="000D6BE9">
      <w:pPr>
        <w:spacing w:line="240" w:lineRule="auto"/>
        <w:jc w:val="both"/>
        <w:rPr>
          <w:rFonts w:eastAsia="Calibri" w:cstheme="minorHAnsi"/>
        </w:rPr>
      </w:pPr>
      <w:r w:rsidRPr="00514471">
        <w:rPr>
          <w:rFonts w:eastAsia="Calibri" w:cstheme="minorHAnsi"/>
        </w:rPr>
        <w:t>De conformidad con lo dispuesto en el artículo 28 del RGPD, la adjudicataria se compromete y garantiza el cumplimiento de todas las obligaciones estipuladas en el presente pliego de cláusulas, complementadas por lo establecido en el Subanexo</w:t>
      </w:r>
      <w:r w:rsidR="00ED7396" w:rsidRPr="00A63C8F">
        <w:rPr>
          <w:rFonts w:eastAsia="Calibri" w:cstheme="minorHAnsi"/>
        </w:rPr>
        <w:t>:</w:t>
      </w:r>
    </w:p>
    <w:p w14:paraId="1EC5CC43" w14:textId="77777777" w:rsidR="00ED7396" w:rsidRPr="007A1722" w:rsidRDefault="00ED7396" w:rsidP="00ED7396">
      <w:pPr>
        <w:pStyle w:val="EJIE-Normal"/>
        <w:spacing w:before="480" w:after="240"/>
        <w:ind w:left="709"/>
        <w:rPr>
          <w:i/>
          <w:iCs/>
        </w:rPr>
      </w:pPr>
      <w:r w:rsidRPr="007A1722">
        <w:rPr>
          <w:i/>
          <w:iCs/>
        </w:rPr>
        <w:t xml:space="preserve">SECCIÓN </w:t>
      </w:r>
      <w:r>
        <w:rPr>
          <w:i/>
          <w:iCs/>
        </w:rPr>
        <w:t>I</w:t>
      </w:r>
    </w:p>
    <w:p w14:paraId="2539DE17" w14:textId="629090E5" w:rsidR="00ED7396" w:rsidRPr="007A1722" w:rsidRDefault="00ED7396" w:rsidP="00ED7396">
      <w:pPr>
        <w:pStyle w:val="EJIE-Normal"/>
        <w:spacing w:before="360" w:after="180"/>
        <w:ind w:left="0"/>
        <w:rPr>
          <w:b/>
          <w:bCs/>
        </w:rPr>
      </w:pPr>
      <w:r w:rsidRPr="007A1722">
        <w:rPr>
          <w:b/>
          <w:bCs/>
        </w:rPr>
        <w:t>Cláusula 1</w:t>
      </w:r>
      <w:r w:rsidR="0091754F">
        <w:rPr>
          <w:b/>
          <w:bCs/>
        </w:rPr>
        <w:t>. Finalidad y ámbito de aplicación</w:t>
      </w:r>
    </w:p>
    <w:p w14:paraId="6BAC72BD"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 finalidad del presente pliego de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7FA22D6E" w14:textId="4A077CD4" w:rsidR="00ED7396" w:rsidRPr="00A63C8F" w:rsidRDefault="00ED7396" w:rsidP="00270FE9">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w:t>
      </w:r>
      <w:r w:rsidR="00270FE9">
        <w:rPr>
          <w:rFonts w:eastAsia="Times New Roman" w:cstheme="minorHAnsi"/>
          <w:lang w:eastAsia="es-ES"/>
        </w:rPr>
        <w:t xml:space="preserve"> </w:t>
      </w:r>
      <w:r w:rsidRPr="00A63C8F">
        <w:rPr>
          <w:rFonts w:eastAsia="Times New Roman" w:cstheme="minorHAnsi"/>
          <w:lang w:eastAsia="es-ES"/>
        </w:rPr>
        <w:t>El presente pliego de cláusulas se aplica al tratamiento de datos personales especificado en el Subanexo.</w:t>
      </w:r>
    </w:p>
    <w:p w14:paraId="0BB5DD09"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d) El Subanexo forma parte del pliego.</w:t>
      </w:r>
    </w:p>
    <w:p w14:paraId="3AC391BB" w14:textId="0E0B80C3" w:rsidR="00ED7396" w:rsidRPr="000B737C" w:rsidRDefault="00ED7396" w:rsidP="000B737C">
      <w:pPr>
        <w:pStyle w:val="EJIE-Normal"/>
        <w:spacing w:before="360" w:after="180"/>
        <w:ind w:left="0"/>
        <w:rPr>
          <w:b/>
          <w:bCs/>
        </w:rPr>
      </w:pPr>
      <w:r w:rsidRPr="007A1722">
        <w:rPr>
          <w:b/>
          <w:bCs/>
        </w:rPr>
        <w:t>Cláusula 2</w:t>
      </w:r>
      <w:r w:rsidR="000B737C" w:rsidRPr="000B737C">
        <w:rPr>
          <w:b/>
          <w:bCs/>
        </w:rPr>
        <w:t xml:space="preserve">. </w:t>
      </w:r>
      <w:r w:rsidRPr="000B737C">
        <w:rPr>
          <w:b/>
          <w:bCs/>
        </w:rPr>
        <w:t>Invariabilidad del pliego de cláusulas</w:t>
      </w:r>
    </w:p>
    <w:p w14:paraId="7BBA960F"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Las partes se comprometen a no modificar el pliego de cláusulas, excepto para añadir o actualizar información en el Subanexo.</w:t>
      </w:r>
    </w:p>
    <w:p w14:paraId="401BC991"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Esto no es óbice para que las partes incluyan en un contrato más amplio las cláusulas contractuales tipo que contiene el presente pliego, ni para que añadan otras cláusulas o garantías adicionales siempre que no contradigan, directa o indirectamente, el pliego de cláusulas ni perjudiquen los derechos o libertades fundamentales de los interesados.</w:t>
      </w:r>
    </w:p>
    <w:p w14:paraId="66FB445A" w14:textId="1B059464" w:rsidR="00ED7396" w:rsidRPr="00223DE5" w:rsidRDefault="00ED7396" w:rsidP="00223DE5">
      <w:pPr>
        <w:pStyle w:val="EJIE-Normal"/>
        <w:spacing w:before="360" w:after="180"/>
        <w:ind w:left="0"/>
        <w:rPr>
          <w:b/>
          <w:bCs/>
        </w:rPr>
      </w:pPr>
      <w:r w:rsidRPr="001E255C">
        <w:rPr>
          <w:b/>
          <w:bCs/>
        </w:rPr>
        <w:t>Cláusula 3</w:t>
      </w:r>
      <w:r w:rsidR="00223DE5">
        <w:rPr>
          <w:b/>
          <w:bCs/>
        </w:rPr>
        <w:t xml:space="preserve">. </w:t>
      </w:r>
      <w:r w:rsidRPr="00223DE5">
        <w:rPr>
          <w:b/>
          <w:bCs/>
        </w:rPr>
        <w:t>Interpretación</w:t>
      </w:r>
    </w:p>
    <w:p w14:paraId="507A0BE2"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Cuando en el presente pliego de cláusulas se utilizan términos definidos en el Reglamento (UE) 2016/679, se entiende que tienen el mismo significado que en el Reglamento correspondiente.</w:t>
      </w:r>
    </w:p>
    <w:p w14:paraId="7526B91C"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 b) El presente pliego de cláusulas deberá leerse e interpretarse con arreglo a las disposiciones del Reglamento (UE) 2016/679.</w:t>
      </w:r>
    </w:p>
    <w:p w14:paraId="69986978"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No se podrán realizar interpretaciones del presente pliego de cláusulas que entren en conflicto con los derechos y obligaciones establecidos en el Reglamento (UE) 2016/679 y/o que perjudiquen los derechos o libertades fundamentales de los interesados.</w:t>
      </w:r>
    </w:p>
    <w:p w14:paraId="53260C0F" w14:textId="4A164EB1" w:rsidR="00ED7396" w:rsidRPr="00223DE5" w:rsidRDefault="00ED7396" w:rsidP="00223DE5">
      <w:pPr>
        <w:pStyle w:val="EJIE-Normal"/>
        <w:spacing w:before="360" w:after="180"/>
        <w:ind w:left="0"/>
        <w:rPr>
          <w:b/>
          <w:bCs/>
        </w:rPr>
      </w:pPr>
      <w:r w:rsidRPr="001E255C">
        <w:rPr>
          <w:b/>
          <w:bCs/>
        </w:rPr>
        <w:t>Cláusula 4</w:t>
      </w:r>
      <w:r w:rsidR="00223DE5" w:rsidRPr="00223DE5">
        <w:rPr>
          <w:b/>
          <w:bCs/>
        </w:rPr>
        <w:t xml:space="preserve">. </w:t>
      </w:r>
      <w:r w:rsidRPr="00223DE5">
        <w:rPr>
          <w:b/>
          <w:bCs/>
        </w:rPr>
        <w:t>Jerarquía</w:t>
      </w:r>
    </w:p>
    <w:p w14:paraId="75A9700A"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En caso de contradicción entre el presente pliego de cláusulas y las disposiciones de acuerdos conexos entre las partes que estuvieren en vigor en el momento en que se pactare o comenzare a aplicarse el presente pliego de cláusulas, prevalecerá el presente pliego de cláusulas.</w:t>
      </w:r>
    </w:p>
    <w:p w14:paraId="4D407CAB" w14:textId="77777777" w:rsidR="00ED7396" w:rsidRPr="001E255C" w:rsidRDefault="00ED7396" w:rsidP="00ED7396">
      <w:pPr>
        <w:pStyle w:val="EJIE-Normal"/>
        <w:spacing w:before="480" w:after="240"/>
        <w:ind w:left="709"/>
        <w:rPr>
          <w:i/>
          <w:iCs/>
        </w:rPr>
      </w:pPr>
      <w:r w:rsidRPr="001E255C">
        <w:rPr>
          <w:i/>
          <w:iCs/>
        </w:rPr>
        <w:t>SECCIÓN II</w:t>
      </w:r>
    </w:p>
    <w:p w14:paraId="3DFB80DE"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OBLIGACIONES DE LAS PARTES</w:t>
      </w:r>
    </w:p>
    <w:p w14:paraId="280D3875" w14:textId="28C1D6DF" w:rsidR="00ED7396" w:rsidRPr="00A63C8F" w:rsidRDefault="00ED7396" w:rsidP="00736792">
      <w:pPr>
        <w:pStyle w:val="EJIE-Normal"/>
        <w:spacing w:before="360" w:after="180"/>
        <w:ind w:left="0"/>
      </w:pPr>
      <w:r w:rsidRPr="009A653D">
        <w:rPr>
          <w:b/>
          <w:bCs/>
        </w:rPr>
        <w:t xml:space="preserve">Cláusula </w:t>
      </w:r>
      <w:r w:rsidR="00736792">
        <w:rPr>
          <w:b/>
          <w:bCs/>
        </w:rPr>
        <w:t>5</w:t>
      </w:r>
      <w:r w:rsidR="00736792" w:rsidRPr="00736792">
        <w:rPr>
          <w:b/>
          <w:bCs/>
        </w:rPr>
        <w:t xml:space="preserve">. </w:t>
      </w:r>
      <w:r w:rsidRPr="00736792">
        <w:rPr>
          <w:b/>
          <w:bCs/>
        </w:rPr>
        <w:t>Descripción del tratamiento o tratamientos</w:t>
      </w:r>
    </w:p>
    <w:p w14:paraId="1E3BBBB2"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En el Subanexo se especifican los pormenores de las operaciones de tratamiento y, en particular, las categorías de datos personales y los fines para los que se tratan los datos personales por cuenta del Responsable.</w:t>
      </w:r>
    </w:p>
    <w:p w14:paraId="2BE84600" w14:textId="072A3FE3" w:rsidR="00ED7396" w:rsidRPr="00952F3A" w:rsidRDefault="00ED7396" w:rsidP="00952F3A">
      <w:pPr>
        <w:pStyle w:val="EJIE-Normal"/>
        <w:spacing w:before="360" w:after="180"/>
        <w:ind w:left="0"/>
        <w:rPr>
          <w:b/>
          <w:bCs/>
        </w:rPr>
      </w:pPr>
      <w:r w:rsidRPr="009A653D">
        <w:rPr>
          <w:b/>
          <w:bCs/>
        </w:rPr>
        <w:t xml:space="preserve">Cláusula </w:t>
      </w:r>
      <w:r w:rsidR="00952F3A">
        <w:rPr>
          <w:b/>
          <w:bCs/>
        </w:rPr>
        <w:t xml:space="preserve">6. </w:t>
      </w:r>
      <w:r w:rsidRPr="00952F3A">
        <w:rPr>
          <w:b/>
          <w:bCs/>
        </w:rPr>
        <w:t>Obligaciones de las partes</w:t>
      </w:r>
    </w:p>
    <w:p w14:paraId="08D2430C" w14:textId="07D8CAD3" w:rsidR="00ED7396" w:rsidRPr="00A63C8F" w:rsidRDefault="00B904A1" w:rsidP="00ED7396">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.1.   Instrucciones</w:t>
      </w:r>
    </w:p>
    <w:p w14:paraId="0562DD0F"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El Encargado tratará los datos personales únicamente siguiendo instrucciones documentadas del Responsable,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 El Responsable también podrá dar instrucciones ulteriores en cualquier momento del período de tratamiento de los datos personales. Dichas instrucciones deberán estar siempre documentadas.</w:t>
      </w:r>
    </w:p>
    <w:p w14:paraId="3CC736AE"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Encargado informará inmediatamente al Responsable si las instrucciones dadas por el Responsable infringen, a juicio del Encargado, el Reglamento (UE) 2016/679 o las disposiciones aplicables del Derecho de la Unión o de los Estados miembros en materia de protección de datos.</w:t>
      </w:r>
    </w:p>
    <w:p w14:paraId="41898DD3" w14:textId="7CD80ED3" w:rsidR="00ED7396" w:rsidRPr="00A63C8F" w:rsidRDefault="00B904A1" w:rsidP="00ED7396">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.2.   Limitación de la finalidad</w:t>
      </w:r>
    </w:p>
    <w:p w14:paraId="55129E9C"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El Encargado tratará los datos personales únicamente para los fines específicos del tratamiento indicados en el Subanexo, salvo cuando siga instrucciones adicionales del Responsable.</w:t>
      </w:r>
    </w:p>
    <w:p w14:paraId="465BA109" w14:textId="15E6AF41" w:rsidR="00ED7396" w:rsidRPr="00A63C8F" w:rsidRDefault="00B904A1" w:rsidP="00ED7396">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.3.   Duración del tratamiento de datos personales</w:t>
      </w:r>
    </w:p>
    <w:p w14:paraId="443DB25B"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El tratamiento por parte del Encargado solo se realizará durante el período especificado en el Subanexo.</w:t>
      </w:r>
    </w:p>
    <w:p w14:paraId="0DF02FF8" w14:textId="5A668B7B" w:rsidR="00ED7396" w:rsidRPr="00A63C8F" w:rsidRDefault="00B904A1" w:rsidP="00ED7396">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.4.   Seguridad del tratamiento</w:t>
      </w:r>
    </w:p>
    <w:p w14:paraId="526CE794" w14:textId="524F286E"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 a) El Encargado aplicará, como mínimo, las medidas técnicas y organizativas especificadas en el Subanexo para garantizar la seguridad de los datos personales.</w:t>
      </w:r>
    </w:p>
    <w:p w14:paraId="36FCF23B" w14:textId="7289CD99"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se hayan comprometido a respetar la confidencialidad o estén sujetas a una obligación de confidencialidad de naturaleza estatutaria.</w:t>
      </w:r>
      <w:r>
        <w:rPr>
          <w:rFonts w:eastAsia="Times New Roman" w:cstheme="minorHAnsi"/>
          <w:lang w:eastAsia="es-ES"/>
        </w:rPr>
        <w:t xml:space="preserve"> </w:t>
      </w:r>
      <w:r w:rsidR="009D6276" w:rsidRPr="00A63C8F">
        <w:rPr>
          <w:rFonts w:eastAsia="Times New Roman" w:cstheme="minorHAnsi"/>
          <w:lang w:eastAsia="es-ES"/>
        </w:rPr>
        <w:t>El Encargado garantizará que las personas autorizadas para tratar los datos personales recibidos se hayan comprometido a respetar la confidencialidad o estén sujetas a una obligación de confidencialidad</w:t>
      </w:r>
      <w:r w:rsidR="009D6276">
        <w:rPr>
          <w:rFonts w:eastAsia="Times New Roman" w:cstheme="minorHAnsi"/>
          <w:lang w:eastAsia="es-ES"/>
        </w:rPr>
        <w:t>. El Encargado será responsable</w:t>
      </w:r>
      <w:r w:rsidR="009D6276" w:rsidRPr="00273B01">
        <w:rPr>
          <w:rFonts w:eastAsia="Times New Roman" w:cstheme="minorHAnsi"/>
          <w:lang w:eastAsia="es-ES"/>
        </w:rPr>
        <w:t xml:space="preserve"> del uso indebido</w:t>
      </w:r>
      <w:r w:rsidR="009D6276">
        <w:rPr>
          <w:rFonts w:eastAsia="Times New Roman" w:cstheme="minorHAnsi"/>
          <w:lang w:eastAsia="es-ES"/>
        </w:rPr>
        <w:t xml:space="preserve"> de dichos datos</w:t>
      </w:r>
      <w:r w:rsidR="009D6276" w:rsidRPr="00273B01">
        <w:rPr>
          <w:rFonts w:eastAsia="Times New Roman" w:cstheme="minorHAnsi"/>
          <w:lang w:eastAsia="es-ES"/>
        </w:rPr>
        <w:t xml:space="preserve"> por parte de sus trabajadores. </w:t>
      </w:r>
      <w:r w:rsidR="009D6276">
        <w:rPr>
          <w:rFonts w:eastAsia="Times New Roman" w:cstheme="minorHAnsi"/>
          <w:lang w:eastAsia="es-ES"/>
        </w:rPr>
        <w:t>Esta obligación constituye</w:t>
      </w:r>
      <w:r w:rsidR="009D6276" w:rsidRPr="00273B01">
        <w:rPr>
          <w:rFonts w:eastAsia="Times New Roman" w:cstheme="minorHAnsi"/>
          <w:lang w:eastAsia="es-ES"/>
        </w:rPr>
        <w:t xml:space="preserve"> una condición esencial del contrato y </w:t>
      </w:r>
      <w:r w:rsidR="009D6276">
        <w:rPr>
          <w:rFonts w:eastAsia="Times New Roman" w:cstheme="minorHAnsi"/>
          <w:lang w:eastAsia="es-ES"/>
        </w:rPr>
        <w:t>su incumplimiento es</w:t>
      </w:r>
      <w:r w:rsidR="009D6276" w:rsidRPr="00273B01">
        <w:rPr>
          <w:rFonts w:eastAsia="Times New Roman" w:cstheme="minorHAnsi"/>
          <w:lang w:eastAsia="es-ES"/>
        </w:rPr>
        <w:t xml:space="preserve"> causa de resolución </w:t>
      </w:r>
      <w:r w:rsidR="009D6276">
        <w:rPr>
          <w:rFonts w:eastAsia="Times New Roman" w:cstheme="minorHAnsi"/>
          <w:lang w:eastAsia="es-ES"/>
        </w:rPr>
        <w:t xml:space="preserve">del contrato </w:t>
      </w:r>
      <w:r w:rsidR="009D6276" w:rsidRPr="00273B01">
        <w:rPr>
          <w:rFonts w:eastAsia="Times New Roman" w:cstheme="minorHAnsi"/>
          <w:lang w:eastAsia="es-ES"/>
        </w:rPr>
        <w:t>a los efectos previstos en el artículo 211 de la Ley 9/2017, de 8 de noviembre, de Contratos del Sector Público</w:t>
      </w:r>
      <w:r>
        <w:rPr>
          <w:rFonts w:eastAsia="Times New Roman" w:cstheme="minorHAnsi"/>
          <w:lang w:eastAsia="es-ES"/>
        </w:rPr>
        <w:t>.</w:t>
      </w:r>
    </w:p>
    <w:p w14:paraId="20E596A1" w14:textId="0194ABB9" w:rsidR="00ED7396" w:rsidRPr="00A63C8F" w:rsidRDefault="00B904A1" w:rsidP="00ED7396">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.5.   Datos sensibles</w:t>
      </w:r>
    </w:p>
    <w:p w14:paraId="22D0661F"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14:paraId="2FEA7F9D" w14:textId="0C47FC3A" w:rsidR="00ED7396" w:rsidRPr="00A63C8F" w:rsidRDefault="00B904A1" w:rsidP="00ED7396">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.6.   Documentación y cumplimiento</w:t>
      </w:r>
    </w:p>
    <w:p w14:paraId="522E8765"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Las partes deberán poder demostrar el cumplimiento del presente pliego de cláusulas.</w:t>
      </w:r>
    </w:p>
    <w:p w14:paraId="5E0D13F8"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Encargado resolverá con presteza y de forma adecuada las consultas del Responsable relacionadas con el tratamiento con arreglo al presente pliego de cláusulas.</w:t>
      </w:r>
    </w:p>
    <w:p w14:paraId="36C3E89C"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El Encargado pondrá a disposición del Responsable toda la información necesaria para demostrar el cumplimiento de las obligaciones contempladas en el presente pliego de cláusulas y que deriven directamente del Reglamento (UE) 2016/679. A instancia del Responsable, el Encargado permitirá y contribuirá a la realización de auditorías de las actividades de tratamiento cubiertas por el presente pliego de cláusulas, a intervalos razonables o si existen indicios de incumplimiento. Al decidir si se realiza un examen o una auditoría, el Responsable podrá tener en cuenta las certificaciones pertinentes que obren en poder del Encargado.</w:t>
      </w:r>
    </w:p>
    <w:p w14:paraId="14BF8882"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d) El Responsable podrá optar por realizar la auditoría por sí mismo o autorizar a un auditor independiente. Las auditorías también podrán consistir en inspecciones de los locales o instalaciones físicas del Encargado y, cuando proceda, realizarse con un preaviso razonable.</w:t>
      </w:r>
    </w:p>
    <w:p w14:paraId="12E4A2EB"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e) Las partes pondrán a disposición de las autoridades de control competentes, a instancia de estas, la información a que se refiere la presente cláusula y, en particular, los resultados de las auditorías.</w:t>
      </w:r>
    </w:p>
    <w:p w14:paraId="684AD3FB" w14:textId="6D91EE0B" w:rsidR="00ED7396" w:rsidRPr="00A63C8F" w:rsidRDefault="00B904A1" w:rsidP="00ED7396">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.7.   Recurso a subencargados</w:t>
      </w:r>
    </w:p>
    <w:p w14:paraId="19B33062" w14:textId="7BBBD278"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w:t>
      </w:r>
      <w:r w:rsidR="003D1979">
        <w:rPr>
          <w:rFonts w:eastAsia="Times New Roman" w:cstheme="minorHAnsi"/>
          <w:lang w:eastAsia="es-ES"/>
        </w:rPr>
        <w:t>E</w:t>
      </w:r>
      <w:r w:rsidRPr="00A63C8F">
        <w:rPr>
          <w:rFonts w:eastAsia="Times New Roman" w:cstheme="minorHAnsi"/>
          <w:lang w:eastAsia="es-ES"/>
        </w:rPr>
        <w:t xml:space="preserve">l Encargado solo podrá subcontratar a un subencargado las operaciones de tratamiento que realice por cuenta del Responsable en virtud del presente pliego de cláusulas con la autorización previa específica por escrito del Responsable. El Encargado presentará la solicitud de autorización específica al menos </w:t>
      </w:r>
      <w:r w:rsidRPr="00B01206">
        <w:rPr>
          <w:rFonts w:eastAsia="Times New Roman" w:cstheme="minorHAnsi"/>
          <w:b/>
          <w:bCs/>
          <w:lang w:eastAsia="es-ES"/>
        </w:rPr>
        <w:t>UN MES</w:t>
      </w:r>
      <w:r w:rsidRPr="00A63C8F">
        <w:rPr>
          <w:rFonts w:eastAsia="Times New Roman" w:cstheme="minorHAnsi"/>
          <w:lang w:eastAsia="es-ES"/>
        </w:rPr>
        <w:t xml:space="preserve"> </w:t>
      </w:r>
      <w:r w:rsidR="005125F0" w:rsidRPr="00A63C8F">
        <w:rPr>
          <w:rFonts w:eastAsia="Times New Roman" w:cstheme="minorHAnsi"/>
          <w:lang w:eastAsia="es-ES"/>
        </w:rPr>
        <w:t>antes de la contratación del subencargado</w:t>
      </w:r>
      <w:r w:rsidR="005125F0">
        <w:rPr>
          <w:rFonts w:eastAsia="Times New Roman" w:cstheme="minorHAnsi"/>
          <w:lang w:eastAsia="es-ES"/>
        </w:rPr>
        <w:t xml:space="preserve"> </w:t>
      </w:r>
      <w:r w:rsidR="005125F0" w:rsidRPr="00A63C8F">
        <w:rPr>
          <w:rFonts w:eastAsia="Times New Roman" w:cstheme="minorHAnsi"/>
          <w:lang w:eastAsia="es-ES"/>
        </w:rPr>
        <w:t>de que se trate, junto con la información necesaria para que el Responsable pueda resolver la solicitud</w:t>
      </w:r>
      <w:r w:rsidRPr="00A63C8F">
        <w:rPr>
          <w:rFonts w:eastAsia="Times New Roman" w:cstheme="minorHAnsi"/>
          <w:lang w:eastAsia="es-ES"/>
        </w:rPr>
        <w:t>.</w:t>
      </w:r>
    </w:p>
    <w:p w14:paraId="0A53DE2C" w14:textId="4FC9FA94"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 xml:space="preserve"> b) </w:t>
      </w:r>
      <w:r w:rsidR="00D62786" w:rsidRPr="00A63C8F">
        <w:rPr>
          <w:rFonts w:eastAsia="Times New Roman" w:cstheme="minorHAnsi"/>
          <w:lang w:eastAsia="es-ES"/>
        </w:rPr>
        <w:t>Cuando el Encargado contrate a un subencargado para llevar a cabo actividades de tratamiento específicas (por cuenta del Responsable), lo hará por medio de un contrato que imponga al subencargado</w:t>
      </w:r>
      <w:r w:rsidR="00D62786">
        <w:rPr>
          <w:rFonts w:eastAsia="Times New Roman" w:cstheme="minorHAnsi"/>
          <w:lang w:eastAsia="es-ES"/>
        </w:rPr>
        <w:t xml:space="preserve">, </w:t>
      </w:r>
      <w:r w:rsidR="00D62786" w:rsidRPr="00A63C8F">
        <w:rPr>
          <w:rFonts w:eastAsia="Times New Roman" w:cstheme="minorHAnsi"/>
          <w:lang w:eastAsia="es-ES"/>
        </w:rPr>
        <w:t>en esencia, las mismas obligaciones en materia de protección de datos que las impuestas al Encargado en virtud del presente pliego de cláusulas. El Encargado se asegurará de que el subencargado cumpla las obligaciones a las que esté sujeto en virtud del presente pliego de cláusulas y del Reglamento (UE) 2016/679</w:t>
      </w:r>
      <w:r w:rsidRPr="00A63C8F">
        <w:rPr>
          <w:rFonts w:eastAsia="Times New Roman" w:cstheme="minorHAnsi"/>
          <w:lang w:eastAsia="es-ES"/>
        </w:rPr>
        <w:t>.</w:t>
      </w:r>
    </w:p>
    <w:p w14:paraId="4E7EE4CC" w14:textId="411C39E3"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w:t>
      </w:r>
      <w:r w:rsidR="00ED3B74" w:rsidRPr="00A63C8F">
        <w:rPr>
          <w:rFonts w:eastAsia="Times New Roman" w:cstheme="minorHAnsi"/>
          <w:lang w:eastAsia="es-ES"/>
        </w:rPr>
        <w:t>El Encargado proporcionará al Responsable, a instancia de este, una copia del contrato con el subencargado y de cualquier modificación posterior del mismo</w:t>
      </w:r>
      <w:r w:rsidRPr="00A63C8F">
        <w:rPr>
          <w:rFonts w:eastAsia="Times New Roman" w:cstheme="minorHAnsi"/>
          <w:lang w:eastAsia="es-ES"/>
        </w:rPr>
        <w:t>.</w:t>
      </w:r>
    </w:p>
    <w:p w14:paraId="58525900" w14:textId="3AA8324F"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w:t>
      </w:r>
      <w:r w:rsidR="00221FB6" w:rsidRPr="00A63C8F">
        <w:rPr>
          <w:rFonts w:eastAsia="Times New Roman" w:cstheme="minorHAnsi"/>
          <w:lang w:eastAsia="es-ES"/>
        </w:rPr>
        <w:t>El Encargado seguirá siendo plenamente responsable ante el Responsable del cumplimiento de las obligaciones que imponga al subencargado su contrato con el Encargado. El Encargado notificará al Responsable los incumplimientos por parte del subencargado de las obligaciones que le atribuya dicho contrato</w:t>
      </w:r>
      <w:r w:rsidRPr="00A63C8F">
        <w:rPr>
          <w:rFonts w:eastAsia="Times New Roman" w:cstheme="minorHAnsi"/>
          <w:lang w:eastAsia="es-ES"/>
        </w:rPr>
        <w:t>.</w:t>
      </w:r>
    </w:p>
    <w:p w14:paraId="6A2D30A3" w14:textId="7215651E" w:rsidR="00ED7396" w:rsidRPr="00A63C8F" w:rsidRDefault="00B904A1" w:rsidP="00ED7396">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6</w:t>
      </w:r>
      <w:r w:rsidR="00ED7396" w:rsidRPr="00A63C8F">
        <w:rPr>
          <w:rFonts w:eastAsia="Times New Roman" w:cstheme="minorHAnsi"/>
          <w:lang w:eastAsia="es-ES"/>
        </w:rPr>
        <w:t>.8.   Transferencias internacionales</w:t>
      </w:r>
    </w:p>
    <w:p w14:paraId="62AFBCAC"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Las transferencias de datos a un tercer país o a una organización internacional por parte del Encargado solo podrán realizarse siguiendo instrucciones documentadas del Responsable o en virtud de una exigencia expresa del Derecho de la Unión o del Estado miembro al que esté sujeto el Encargado; se llevarán a cabo de conformidad con el capítulo V del Reglamento (UE) 2016/679.</w:t>
      </w:r>
    </w:p>
    <w:p w14:paraId="0AE5FC10" w14:textId="57A1EB3B"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w:t>
      </w:r>
      <w:r w:rsidR="001303EE" w:rsidRPr="00A63C8F">
        <w:rPr>
          <w:rFonts w:eastAsia="Times New Roman" w:cstheme="minorHAnsi"/>
          <w:lang w:eastAsia="es-ES"/>
        </w:rPr>
        <w:t xml:space="preserve">El Responsable se aviene a que, cuando el Encargado recurra a un subencargado de conformidad con la cláusula </w:t>
      </w:r>
      <w:r w:rsidR="00BA43E6">
        <w:rPr>
          <w:rFonts w:eastAsia="Times New Roman" w:cstheme="minorHAnsi"/>
          <w:lang w:eastAsia="es-ES"/>
        </w:rPr>
        <w:t>6</w:t>
      </w:r>
      <w:r w:rsidR="001303EE" w:rsidRPr="00A63C8F">
        <w:rPr>
          <w:rFonts w:eastAsia="Times New Roman" w:cstheme="minorHAnsi"/>
          <w:lang w:eastAsia="es-ES"/>
        </w:rPr>
        <w:t>.7 para llevar a cabo actividades de tratamiento específicas (por cuenta del Responsable) y dichas actividades conlleven una transferencia de datos personales en el sentido del capítulo V del Reglamento (UE) 2016/679, el Encargado y el subencargado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w:t>
      </w:r>
      <w:r w:rsidRPr="00A63C8F">
        <w:rPr>
          <w:rFonts w:eastAsia="Times New Roman" w:cstheme="minorHAnsi"/>
          <w:lang w:eastAsia="es-ES"/>
        </w:rPr>
        <w:t>.</w:t>
      </w:r>
    </w:p>
    <w:p w14:paraId="0A843E16" w14:textId="6582BD84" w:rsidR="00ED7396" w:rsidRPr="001303EE" w:rsidRDefault="00ED7396" w:rsidP="001303EE">
      <w:pPr>
        <w:pStyle w:val="EJIE-Normal"/>
        <w:spacing w:before="360" w:after="180"/>
        <w:ind w:left="0"/>
        <w:rPr>
          <w:b/>
          <w:bCs/>
        </w:rPr>
      </w:pPr>
      <w:r w:rsidRPr="009A653D">
        <w:rPr>
          <w:b/>
          <w:bCs/>
        </w:rPr>
        <w:t xml:space="preserve">Cláusula </w:t>
      </w:r>
      <w:r w:rsidR="001303EE">
        <w:rPr>
          <w:b/>
          <w:bCs/>
        </w:rPr>
        <w:t xml:space="preserve">7. </w:t>
      </w:r>
      <w:r w:rsidRPr="001303EE">
        <w:rPr>
          <w:b/>
          <w:bCs/>
        </w:rPr>
        <w:t>Ayuda al Responsable</w:t>
      </w:r>
      <w:r w:rsidRPr="00A63C8F">
        <w:t xml:space="preserve"> </w:t>
      </w:r>
    </w:p>
    <w:p w14:paraId="0E4E7BCE"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El Encargado notificará con presteza al Responsable las solicitudes de ejercicio de derechos de los interesados que reciba del interesado.</w:t>
      </w:r>
      <w:r>
        <w:rPr>
          <w:rFonts w:eastAsia="Times New Roman" w:cstheme="minorHAnsi"/>
          <w:lang w:eastAsia="es-ES"/>
        </w:rPr>
        <w:t xml:space="preserve"> La comunicación debe hacerse de forma inmediata y en ningún caso más allá del día laborable siguiente al de la recepción del ejercicio de derecho, juntamente, en su caso, con la documentación y otras informaciones que puedan ser relevantes para resolver la solicitud que obre en su poder, e incluyendo la identificación fehaciente de quien ejerce el derecho.</w:t>
      </w:r>
      <w:r w:rsidRPr="00A63C8F">
        <w:rPr>
          <w:rFonts w:eastAsia="Times New Roman" w:cstheme="minorHAnsi"/>
          <w:lang w:eastAsia="es-ES"/>
        </w:rPr>
        <w:t xml:space="preserve"> No responderá a dicha solicitud por sí mismo, a menos que el Responsable le haya autorizado a hacerlo.</w:t>
      </w:r>
    </w:p>
    <w:p w14:paraId="73F04EF2"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Encargado ayudará al Responsable a cumplir sus obligaciones al responder a las solicitudes de ejercicio de derechos de los interesados teniendo en cuenta la naturaleza del tratamiento. En el cumplimiento de las obligaciones que le atribuyen las letras a) y b), el Encargado cumplirá las instrucciones del Responsable.</w:t>
      </w:r>
    </w:p>
    <w:p w14:paraId="65119432" w14:textId="78A5A96F"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w:t>
      </w:r>
      <w:r w:rsidR="00E55CFA">
        <w:rPr>
          <w:rFonts w:eastAsia="Times New Roman" w:cstheme="minorHAnsi"/>
          <w:lang w:eastAsia="es-ES"/>
        </w:rPr>
        <w:t>E</w:t>
      </w:r>
      <w:r w:rsidR="00E55CFA" w:rsidRPr="00A63C8F">
        <w:rPr>
          <w:rFonts w:eastAsia="Times New Roman" w:cstheme="minorHAnsi"/>
          <w:lang w:eastAsia="es-ES"/>
        </w:rPr>
        <w:t>l Encargado también ayudará al Responsable a garantizar el cumplimiento de las obligaciones siguientes teniendo en cuenta la naturaleza del tratamiento y la información de que disponga el Encargado</w:t>
      </w:r>
      <w:r w:rsidRPr="00A63C8F">
        <w:rPr>
          <w:rFonts w:eastAsia="Times New Roman" w:cstheme="minorHAnsi"/>
          <w:lang w:eastAsia="es-ES"/>
        </w:rPr>
        <w:t>:</w:t>
      </w:r>
    </w:p>
    <w:p w14:paraId="6E6F2CC9" w14:textId="2E9C0C49" w:rsidR="00ED7396" w:rsidRPr="008307F1" w:rsidRDefault="00ED7396" w:rsidP="001726AF">
      <w:pPr>
        <w:pStyle w:val="Prrafodelista"/>
        <w:numPr>
          <w:ilvl w:val="2"/>
          <w:numId w:val="99"/>
        </w:numPr>
        <w:shd w:val="clear" w:color="auto" w:fill="FFFFFF"/>
        <w:spacing w:before="180" w:after="180" w:line="240" w:lineRule="auto"/>
        <w:ind w:left="993"/>
        <w:jc w:val="both"/>
        <w:rPr>
          <w:rFonts w:eastAsia="Times New Roman" w:cstheme="minorHAnsi"/>
          <w:lang w:eastAsia="es-ES"/>
        </w:rPr>
      </w:pPr>
      <w:r w:rsidRPr="008307F1">
        <w:rPr>
          <w:rFonts w:eastAsia="Times New Roman" w:cstheme="minorHAnsi"/>
          <w:lang w:eastAsia="es-ES"/>
        </w:rPr>
        <w:t>la obligación de realizar una evaluación del impacto de las operaciones de tratamiento en la protección de datos personales («evaluación de impacto») cuando sea probable que un tipo de tratamiento suponga un alto riesgo para los derechos y libertades de las personas físicas;</w:t>
      </w:r>
    </w:p>
    <w:p w14:paraId="3A160711" w14:textId="7B75EC23" w:rsidR="00ED7396" w:rsidRPr="008307F1" w:rsidRDefault="00ED7396" w:rsidP="001726AF">
      <w:pPr>
        <w:pStyle w:val="Prrafodelista"/>
        <w:numPr>
          <w:ilvl w:val="2"/>
          <w:numId w:val="99"/>
        </w:numPr>
        <w:shd w:val="clear" w:color="auto" w:fill="FFFFFF"/>
        <w:spacing w:before="180" w:after="180" w:line="240" w:lineRule="auto"/>
        <w:ind w:left="993"/>
        <w:jc w:val="both"/>
        <w:rPr>
          <w:rFonts w:eastAsia="Times New Roman" w:cstheme="minorHAnsi"/>
          <w:lang w:eastAsia="es-ES"/>
        </w:rPr>
      </w:pPr>
      <w:r w:rsidRPr="008307F1">
        <w:rPr>
          <w:rFonts w:eastAsia="Times New Roman" w:cstheme="minorHAnsi"/>
          <w:lang w:eastAsia="es-ES"/>
        </w:rPr>
        <w:lastRenderedPageBreak/>
        <w:t>la obligación de consultar a las autoridades de control competentes antes de proceder al tratamiento cuando una evaluación de impacto relativa a la protección de los datos muestre que el tratamiento entrañaría un alto riesgo si el Responsable no toma medidas para mitigarlo;</w:t>
      </w:r>
    </w:p>
    <w:p w14:paraId="7A19EE50" w14:textId="71C51DF8" w:rsidR="00ED7396" w:rsidRPr="008307F1" w:rsidRDefault="00ED7396" w:rsidP="001726AF">
      <w:pPr>
        <w:pStyle w:val="Prrafodelista"/>
        <w:numPr>
          <w:ilvl w:val="2"/>
          <w:numId w:val="99"/>
        </w:numPr>
        <w:shd w:val="clear" w:color="auto" w:fill="FFFFFF" w:themeFill="background1"/>
        <w:spacing w:before="180" w:after="180" w:line="240" w:lineRule="auto"/>
        <w:ind w:left="993"/>
        <w:jc w:val="both"/>
        <w:rPr>
          <w:rFonts w:eastAsia="Times New Roman" w:cstheme="minorHAnsi"/>
          <w:lang w:eastAsia="es-ES"/>
        </w:rPr>
      </w:pPr>
      <w:r w:rsidRPr="008307F1">
        <w:rPr>
          <w:rFonts w:eastAsia="Times New Roman" w:cstheme="minorHAnsi"/>
          <w:lang w:eastAsia="es-ES"/>
        </w:rPr>
        <w:t>la obligación de garantizar que los datos personales sean exactos y estén actualizados, informando sin demora al Responsable si el Encargado descubre que los datos personales que está tratando son inexactos o han quedado obsoletos;</w:t>
      </w:r>
    </w:p>
    <w:p w14:paraId="4FD87CC8" w14:textId="65C15082" w:rsidR="00ED7396" w:rsidRPr="008307F1" w:rsidRDefault="00ED7396" w:rsidP="001726AF">
      <w:pPr>
        <w:pStyle w:val="Prrafodelista"/>
        <w:numPr>
          <w:ilvl w:val="2"/>
          <w:numId w:val="99"/>
        </w:numPr>
        <w:shd w:val="clear" w:color="auto" w:fill="FFFFFF"/>
        <w:spacing w:before="180" w:after="180" w:line="240" w:lineRule="auto"/>
        <w:ind w:left="993"/>
        <w:jc w:val="both"/>
        <w:rPr>
          <w:rFonts w:eastAsia="Times New Roman" w:cstheme="minorHAnsi"/>
          <w:lang w:eastAsia="es-ES"/>
        </w:rPr>
      </w:pPr>
      <w:r w:rsidRPr="008307F1">
        <w:rPr>
          <w:rFonts w:eastAsia="Times New Roman" w:cstheme="minorHAnsi"/>
          <w:lang w:eastAsia="es-ES"/>
        </w:rPr>
        <w:t>las obligaciones contempladas en el artículo 32 del Reglamento (UE) 2016/679.</w:t>
      </w:r>
    </w:p>
    <w:p w14:paraId="3F37D91A"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d) Las partes establecerán en el Subanexo medidas técnicas y organizativas apropiadas que obliguen al Encargado a ayudar al Responsable a aplicar la presente cláusula, así como el objeto y el alcance de la ayuda requerida.</w:t>
      </w:r>
    </w:p>
    <w:p w14:paraId="2FE93976" w14:textId="3D9AD950" w:rsidR="00ED7396" w:rsidRPr="008307F1" w:rsidRDefault="00ED7396" w:rsidP="008307F1">
      <w:pPr>
        <w:pStyle w:val="EJIE-Normal"/>
        <w:spacing w:before="360" w:after="180"/>
        <w:ind w:left="0"/>
        <w:rPr>
          <w:b/>
          <w:bCs/>
        </w:rPr>
      </w:pPr>
      <w:r w:rsidRPr="009A653D">
        <w:rPr>
          <w:b/>
          <w:bCs/>
        </w:rPr>
        <w:t xml:space="preserve">Cláusula </w:t>
      </w:r>
      <w:r w:rsidR="00163E35">
        <w:rPr>
          <w:b/>
          <w:bCs/>
        </w:rPr>
        <w:t>8</w:t>
      </w:r>
      <w:r w:rsidR="008307F1" w:rsidRPr="008307F1">
        <w:rPr>
          <w:b/>
          <w:bCs/>
        </w:rPr>
        <w:t xml:space="preserve">. </w:t>
      </w:r>
      <w:r w:rsidRPr="008307F1">
        <w:rPr>
          <w:b/>
          <w:bCs/>
        </w:rPr>
        <w:t>Notificación de violaciones de la seguridad de los datos personales</w:t>
      </w:r>
    </w:p>
    <w:p w14:paraId="214E3D7C"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En caso de violación de la seguridad de los datos personales, el Encargado colaborará con el Responsable y le ayudará a cumplir las obligaciones que le atribuyen los artículos 33 y 34 del Reglamento (UE) 2016/679 teniendo en cuenta la naturaleza del tratamiento y la información de que disponga el Encargado.</w:t>
      </w:r>
    </w:p>
    <w:p w14:paraId="51997AD0" w14:textId="37E87AE7" w:rsidR="00ED7396" w:rsidRPr="00A63C8F" w:rsidRDefault="008307F1" w:rsidP="00ED7396">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8</w:t>
      </w:r>
      <w:r w:rsidR="00ED7396" w:rsidRPr="00A63C8F">
        <w:rPr>
          <w:rFonts w:eastAsia="Times New Roman" w:cstheme="minorHAnsi"/>
          <w:lang w:eastAsia="es-ES"/>
        </w:rPr>
        <w:t>.1.   Violación de la seguridad de datos personales tratados por el Responsable</w:t>
      </w:r>
    </w:p>
    <w:p w14:paraId="08096352"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En caso de violación de la seguridad de los datos personales en relación con los datos tratados por el Responsable, el Encargado ayudará al Responsable en lo siguiente.</w:t>
      </w:r>
    </w:p>
    <w:p w14:paraId="6B33E786" w14:textId="65FAB9BB"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w:t>
      </w:r>
      <w:r w:rsidR="00025CD8" w:rsidRPr="00A63C8F">
        <w:rPr>
          <w:rFonts w:eastAsia="Times New Roman" w:cstheme="minorHAnsi"/>
          <w:lang w:eastAsia="es-ES"/>
        </w:rPr>
        <w:t>Notificar la violación de la seguridad de los datos personales a las autoridades de control competentes sin dilación indebida una vez tenga constancia de ella, si procede</w:t>
      </w:r>
      <w:r w:rsidRPr="00A63C8F">
        <w:rPr>
          <w:rFonts w:eastAsia="Times New Roman" w:cstheme="minorHAnsi"/>
          <w:lang w:eastAsia="es-ES"/>
        </w:rPr>
        <w:t>.</w:t>
      </w:r>
    </w:p>
    <w:p w14:paraId="4145FC5C" w14:textId="36CAEDA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w:t>
      </w:r>
      <w:r w:rsidR="000D50D2" w:rsidRPr="00A63C8F">
        <w:rPr>
          <w:rFonts w:eastAsia="Times New Roman" w:cstheme="minorHAnsi"/>
          <w:lang w:eastAsia="es-ES"/>
        </w:rPr>
        <w:t>Recabar la información siguiente:</w:t>
      </w:r>
      <w:r w:rsidRPr="00A63C8F">
        <w:rPr>
          <w:rFonts w:eastAsia="Times New Roman" w:cstheme="minorHAnsi"/>
          <w:lang w:eastAsia="es-ES"/>
        </w:rPr>
        <w:t>:</w:t>
      </w:r>
    </w:p>
    <w:p w14:paraId="34EF38DA" w14:textId="694364BC" w:rsidR="00ED7396" w:rsidRPr="000D50D2" w:rsidRDefault="00ED7396" w:rsidP="001726AF">
      <w:pPr>
        <w:pStyle w:val="Prrafodelista"/>
        <w:numPr>
          <w:ilvl w:val="1"/>
          <w:numId w:val="122"/>
        </w:numPr>
        <w:shd w:val="clear" w:color="auto" w:fill="FFFFFF"/>
        <w:spacing w:before="180" w:after="180" w:line="240" w:lineRule="auto"/>
        <w:ind w:left="993"/>
        <w:jc w:val="both"/>
        <w:rPr>
          <w:rFonts w:eastAsia="Times New Roman" w:cstheme="minorHAnsi"/>
          <w:lang w:eastAsia="es-ES"/>
        </w:rPr>
      </w:pPr>
      <w:r w:rsidRPr="000D50D2">
        <w:rPr>
          <w:rFonts w:eastAsia="Times New Roman" w:cstheme="minorHAnsi"/>
          <w:lang w:eastAsia="es-ES"/>
        </w:rPr>
        <w:t>la naturaleza de los datos personales, inclusive, cuando sea posible, las categorías y el número aproximado de interesados afectados, y las categorías y el número aproximado de registros de datos personales afectados;</w:t>
      </w:r>
    </w:p>
    <w:p w14:paraId="5864DE75" w14:textId="488C743C" w:rsidR="00ED7396" w:rsidRPr="000D50D2" w:rsidRDefault="00ED7396" w:rsidP="001726AF">
      <w:pPr>
        <w:pStyle w:val="Prrafodelista"/>
        <w:numPr>
          <w:ilvl w:val="1"/>
          <w:numId w:val="122"/>
        </w:numPr>
        <w:shd w:val="clear" w:color="auto" w:fill="FFFFFF"/>
        <w:spacing w:before="180" w:after="180" w:line="240" w:lineRule="auto"/>
        <w:ind w:left="993"/>
        <w:jc w:val="both"/>
        <w:rPr>
          <w:rFonts w:eastAsia="Times New Roman" w:cstheme="minorHAnsi"/>
          <w:lang w:eastAsia="es-ES"/>
        </w:rPr>
      </w:pPr>
      <w:r w:rsidRPr="000D50D2">
        <w:rPr>
          <w:rFonts w:eastAsia="Times New Roman" w:cstheme="minorHAnsi"/>
          <w:lang w:eastAsia="es-ES"/>
        </w:rPr>
        <w:t>las consecuencias probables de la violación de la seguridad de los datos personales;</w:t>
      </w:r>
    </w:p>
    <w:p w14:paraId="30B7117C" w14:textId="6AAB25CB" w:rsidR="00ED7396" w:rsidRPr="000D50D2" w:rsidRDefault="00ED7396" w:rsidP="001726AF">
      <w:pPr>
        <w:pStyle w:val="Prrafodelista"/>
        <w:numPr>
          <w:ilvl w:val="1"/>
          <w:numId w:val="122"/>
        </w:numPr>
        <w:shd w:val="clear" w:color="auto" w:fill="FFFFFF" w:themeFill="background1"/>
        <w:spacing w:before="180" w:after="180" w:line="240" w:lineRule="auto"/>
        <w:ind w:left="993"/>
        <w:jc w:val="both"/>
        <w:rPr>
          <w:rFonts w:eastAsia="Times New Roman" w:cstheme="minorHAnsi"/>
          <w:lang w:eastAsia="es-ES"/>
        </w:rPr>
      </w:pPr>
      <w:r w:rsidRPr="000D50D2">
        <w:rPr>
          <w:rFonts w:eastAsia="Times New Roman" w:cstheme="minorHAnsi"/>
          <w:lang w:eastAsia="es-ES"/>
        </w:rPr>
        <w:t>las medidas adoptadas o propuestas por el Responsable del tratamiento para poner remedio a la violación de la seguridad de los datos personales, incluyendo, si procede, las medidas adoptadas para mitigar los posibles efectos negativos.</w:t>
      </w:r>
    </w:p>
    <w:p w14:paraId="7A2699DC"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35E988A1"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14:paraId="5B2B5E21" w14:textId="7521AD0A" w:rsidR="00ED7396" w:rsidRPr="00A63C8F" w:rsidRDefault="00397F16" w:rsidP="00ED7396">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8</w:t>
      </w:r>
      <w:r w:rsidR="00ED7396" w:rsidRPr="00A63C8F">
        <w:rPr>
          <w:rFonts w:eastAsia="Times New Roman" w:cstheme="minorHAnsi"/>
          <w:lang w:eastAsia="es-ES"/>
        </w:rPr>
        <w:t>.2.   Violación de la seguridad de datos personales tratados por el Encargado</w:t>
      </w:r>
    </w:p>
    <w:p w14:paraId="29C7096E"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En caso de violación de la seguridad de datos personales tratados por el Encargado, este lo notificará al Responsable</w:t>
      </w:r>
      <w:r>
        <w:rPr>
          <w:rFonts w:eastAsia="Times New Roman" w:cstheme="minorHAnsi"/>
          <w:lang w:eastAsia="es-ES"/>
        </w:rPr>
        <w:t xml:space="preserve">, de forma inmediata y a más tardar en el plazo de 72 horas, </w:t>
      </w:r>
      <w:r w:rsidRPr="00A63C8F">
        <w:rPr>
          <w:rFonts w:eastAsia="Times New Roman" w:cstheme="minorHAnsi"/>
          <w:lang w:eastAsia="es-ES"/>
        </w:rPr>
        <w:t>una vez que el Encargado tenga constancia de ella. Dicha notificación deberá incluir como mínimo:</w:t>
      </w:r>
    </w:p>
    <w:p w14:paraId="53C19AF3"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 a) una descripción de la naturaleza de la violación de la seguridad (inclusive, cuando sea posible, las categorías y el número aproximado de interesados y de registros de datos afectados);</w:t>
      </w:r>
    </w:p>
    <w:p w14:paraId="45623BE3"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los datos de un punto de contacto en el que pueda obtenerse más información sobre la violación de la seguridad de los datos personales;</w:t>
      </w:r>
    </w:p>
    <w:p w14:paraId="64A0449C"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sus consecuencias probables y las medidas adoptadas o propuestas para poner remedio a la violación de la seguridad, incluyendo las medidas adoptadas para mitigar los posibles efectos negativos.</w:t>
      </w:r>
    </w:p>
    <w:p w14:paraId="6C0DD9CC" w14:textId="678A89C4" w:rsidR="00ED7396" w:rsidRPr="00A63C8F" w:rsidRDefault="00ED7396" w:rsidP="00397F1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6A6956AD" w14:textId="77777777" w:rsidR="00ED7396" w:rsidRPr="009A653D" w:rsidRDefault="00ED7396" w:rsidP="00ED7396">
      <w:pPr>
        <w:pStyle w:val="EJIE-Normal"/>
        <w:spacing w:before="480" w:after="240"/>
        <w:ind w:left="709"/>
        <w:rPr>
          <w:i/>
          <w:iCs/>
        </w:rPr>
      </w:pPr>
      <w:r w:rsidRPr="009A653D">
        <w:rPr>
          <w:i/>
          <w:iCs/>
        </w:rPr>
        <w:t>SECCIÓN III</w:t>
      </w:r>
    </w:p>
    <w:p w14:paraId="662F1685" w14:textId="77777777" w:rsidR="00ED7396" w:rsidRPr="00A63C8F" w:rsidRDefault="00ED7396" w:rsidP="00ED7396">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DISPOSICIONES FINALES</w:t>
      </w:r>
    </w:p>
    <w:p w14:paraId="3BFB9D0A" w14:textId="131BEC15" w:rsidR="00ED7396" w:rsidRPr="00A63C8F" w:rsidRDefault="00ED7396" w:rsidP="004C0C34">
      <w:pPr>
        <w:pStyle w:val="EJIE-Normal"/>
        <w:spacing w:before="360" w:after="180"/>
        <w:ind w:left="0"/>
      </w:pPr>
      <w:r w:rsidRPr="009A653D">
        <w:rPr>
          <w:b/>
          <w:bCs/>
        </w:rPr>
        <w:t xml:space="preserve">Cláusula </w:t>
      </w:r>
      <w:r w:rsidR="004C0C34">
        <w:rPr>
          <w:b/>
          <w:bCs/>
        </w:rPr>
        <w:t>9</w:t>
      </w:r>
      <w:r w:rsidR="004C0C34" w:rsidRPr="004C0C34">
        <w:rPr>
          <w:b/>
          <w:bCs/>
        </w:rPr>
        <w:t xml:space="preserve">. </w:t>
      </w:r>
      <w:r w:rsidRPr="004C0C34">
        <w:rPr>
          <w:b/>
          <w:bCs/>
        </w:rPr>
        <w:t>Incumplimiento de las cláusulas y resolución del contrato</w:t>
      </w:r>
    </w:p>
    <w:p w14:paraId="3EC4634C"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Sin perjuicio de lo dispuesto en el Reglamento (UE) 2016/679, en caso de que el Encargado del tratamiento incumpla las obligaciones que le atribuye el presente pliego de cláusulas, el Responsable podrá ordenar al Encargado que suspenda el tratamiento de datos personales hasta que este vuelva a dar cumplimiento al presente pliego de cláusulas, o resolver el contrato. El Encargado informará con presteza al Responsable en caso de que no pueda dar cumplimiento al presente pliego de cláusulas por cualquier motivo.</w:t>
      </w:r>
    </w:p>
    <w:p w14:paraId="0F222C36"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Responsable estará facultado para resolver el contrato en lo que se refiera al tratamiento de datos personales en virtud del presente pliego de cláusulas cuando:</w:t>
      </w:r>
    </w:p>
    <w:p w14:paraId="2D06BFAD"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1) el tratamiento de datos personales por parte del Encargado haya sido suspendido por el Responsable con arreglo a la letra a) y no se vuelva a dar cumplimiento al presente pliego de cláusulas en un plazo razonable y, en cualquier caso, en un plazo de un mes a contar desde la suspensión;</w:t>
      </w:r>
    </w:p>
    <w:p w14:paraId="76F42231"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2) el Encargado incumpla de manera sustancial o persistente el presente pliego de cláusulas o las obligaciones que le atribuye el Reglamento (UE) 2016/679;</w:t>
      </w:r>
    </w:p>
    <w:p w14:paraId="0ED0A38C" w14:textId="77777777"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3) el Encargado incumpla una resolución vinculante de un órgano jurisdiccional competente o de las autoridades de control competentes en relación con las obligaciones que les atribuye el presente pliego de cláusulas, el Reglamento (UE) 2016/679.</w:t>
      </w:r>
    </w:p>
    <w:p w14:paraId="751EDB24" w14:textId="6B7B595E" w:rsidR="00ED7396" w:rsidRPr="00A63C8F" w:rsidRDefault="00ED7396" w:rsidP="00ED7396">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El Encargado estará facultado para resolver el contrato en lo que se refiera al tratamiento de datos personales en virtud del presente pliego de cláusulas cuando, tras haber informado al Responsable de que sus instrucciones infringen los requisitos jurídicos exigidos por la cláusula </w:t>
      </w:r>
      <w:r w:rsidR="00A34208">
        <w:rPr>
          <w:rFonts w:eastAsia="Times New Roman" w:cstheme="minorHAnsi"/>
          <w:lang w:eastAsia="es-ES"/>
        </w:rPr>
        <w:t>6</w:t>
      </w:r>
      <w:r w:rsidRPr="00A63C8F">
        <w:rPr>
          <w:rFonts w:eastAsia="Times New Roman" w:cstheme="minorHAnsi"/>
          <w:lang w:eastAsia="es-ES"/>
        </w:rPr>
        <w:t>.1, letra b), el Responsable insiste en que se sigan dichas instrucciones.</w:t>
      </w:r>
    </w:p>
    <w:p w14:paraId="0A1F9A5F" w14:textId="77777777" w:rsidR="009954C9" w:rsidRPr="00A63C8F" w:rsidRDefault="00ED7396" w:rsidP="009954C9">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Tras la resolución del contrato, el Encargado suprimirá, a petición del Responsable, todos los datos personales tratados por cuenta del Responsable y acreditará al Responsable que lo ha hecho, o devolverá todos los datos personales al Responsable y suprimirá las copias existentes, a menos que el Derecho de la Unión o de los Estados miembros exija el almacenamiento de los datos personales. Hasta que se destruyan o devuelvan los datos, el Encargado seguirá garantizando el cumplimiento con el presente pliego de </w:t>
      </w:r>
      <w:r w:rsidR="009954C9" w:rsidRPr="00A63C8F">
        <w:rPr>
          <w:rFonts w:eastAsia="Times New Roman" w:cstheme="minorHAnsi"/>
          <w:lang w:eastAsia="es-ES"/>
        </w:rPr>
        <w:t>cláusulas.</w:t>
      </w:r>
    </w:p>
    <w:p w14:paraId="7971EBE0" w14:textId="244CC564" w:rsidR="009954C9" w:rsidRPr="009518BF" w:rsidRDefault="009954C9" w:rsidP="00C76B23">
      <w:pPr>
        <w:pStyle w:val="EJIE-Normal"/>
        <w:jc w:val="center"/>
      </w:pPr>
      <w:r w:rsidRPr="00C76B23">
        <w:rPr>
          <w:b/>
          <w:bCs/>
        </w:rPr>
        <w:lastRenderedPageBreak/>
        <w:t>SUBANEXO TRATAMIENTO DE DATOS PERSONALES</w:t>
      </w:r>
      <w:r w:rsidR="00641249">
        <w:rPr>
          <w:b/>
          <w:bCs/>
        </w:rPr>
        <w:t xml:space="preserve">. </w:t>
      </w:r>
      <w:r w:rsidR="00641249" w:rsidRPr="009518BF">
        <w:rPr>
          <w:b/>
          <w:bCs/>
        </w:rPr>
        <w:t xml:space="preserve">Este apartado aplica al Lote </w:t>
      </w:r>
      <w:r w:rsidR="007609EA">
        <w:rPr>
          <w:b/>
          <w:bCs/>
        </w:rPr>
        <w:t xml:space="preserve">1 y </w:t>
      </w:r>
      <w:r w:rsidR="00641249" w:rsidRPr="009518BF">
        <w:rPr>
          <w:b/>
          <w:bCs/>
        </w:rPr>
        <w:t>2 de este expediente</w:t>
      </w:r>
      <w:r w:rsidR="009518BF" w:rsidRPr="009518BF">
        <w:rPr>
          <w:b/>
          <w:bCs/>
        </w:rPr>
        <w:t xml:space="preserve"> de contratación</w:t>
      </w:r>
    </w:p>
    <w:p w14:paraId="2272E783" w14:textId="1F0B3470" w:rsidR="009954C9" w:rsidRPr="00C76B23" w:rsidRDefault="00C76B23" w:rsidP="00C76B23">
      <w:pPr>
        <w:pStyle w:val="EJIE-Normal"/>
        <w:ind w:left="426"/>
        <w:rPr>
          <w:b/>
          <w:u w:val="single"/>
        </w:rPr>
      </w:pPr>
      <w:r w:rsidRPr="00C76B23">
        <w:rPr>
          <w:b/>
          <w:u w:val="single"/>
        </w:rPr>
        <w:t>1.</w:t>
      </w:r>
      <w:r>
        <w:rPr>
          <w:b/>
          <w:u w:val="single"/>
        </w:rPr>
        <w:t xml:space="preserve"> </w:t>
      </w:r>
      <w:r w:rsidR="009954C9" w:rsidRPr="00C76B23">
        <w:rPr>
          <w:b/>
          <w:u w:val="single"/>
        </w:rPr>
        <w:t>Lista de partes</w:t>
      </w:r>
    </w:p>
    <w:p w14:paraId="2D285F3D" w14:textId="77777777"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Responsable(s):</w:t>
      </w:r>
      <w:r>
        <w:rPr>
          <w:rFonts w:eastAsia="Times New Roman" w:cstheme="minorHAnsi"/>
          <w:b/>
          <w:bCs/>
          <w:lang w:eastAsia="es-ES"/>
        </w:rPr>
        <w:t xml:space="preserve"> </w:t>
      </w:r>
      <w:r w:rsidRPr="00A63C8F">
        <w:rPr>
          <w:rFonts w:eastAsia="Times New Roman" w:cstheme="minorHAnsi"/>
          <w:lang w:eastAsia="es-ES"/>
        </w:rPr>
        <w:t>[Identidad y datos de contacto del responsable o responsables del tratamiento y, en su caso, del delegado de protección de datos]</w:t>
      </w:r>
    </w:p>
    <w:p w14:paraId="00DA680D" w14:textId="72063271" w:rsidR="009954C9" w:rsidRPr="00020D00" w:rsidRDefault="009954C9" w:rsidP="009954C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1. Nombre:</w:t>
      </w:r>
      <w:r w:rsidR="00D87219">
        <w:rPr>
          <w:rFonts w:eastAsia="Times New Roman" w:cstheme="minorHAnsi"/>
          <w:lang w:eastAsia="es-ES"/>
        </w:rPr>
        <w:t xml:space="preserve"> </w:t>
      </w:r>
      <w:r w:rsidR="00D87219" w:rsidRPr="008C21D8">
        <w:rPr>
          <w:rFonts w:eastAsia="Times New Roman" w:cstheme="minorHAnsi"/>
          <w:lang w:eastAsia="es-ES"/>
        </w:rPr>
        <w:t>EITB -Euskal Irati Telebista</w:t>
      </w:r>
    </w:p>
    <w:p w14:paraId="746DA77D" w14:textId="77777777" w:rsidR="00641249" w:rsidRPr="00020D00" w:rsidRDefault="009954C9" w:rsidP="00641249">
      <w:pPr>
        <w:spacing w:before="180" w:after="180"/>
        <w:ind w:left="360" w:firstLine="360"/>
        <w:jc w:val="both"/>
        <w:rPr>
          <w:rFonts w:cstheme="minorHAnsi"/>
        </w:rPr>
      </w:pPr>
      <w:r w:rsidRPr="00020D00">
        <w:rPr>
          <w:rFonts w:eastAsia="Times New Roman" w:cstheme="minorHAnsi"/>
          <w:lang w:eastAsia="es-ES"/>
        </w:rPr>
        <w:t>2. Dirección postal:</w:t>
      </w:r>
      <w:r w:rsidR="006C5C7C" w:rsidRPr="00020D00">
        <w:rPr>
          <w:rFonts w:eastAsia="Times New Roman" w:cstheme="minorHAnsi"/>
          <w:lang w:eastAsia="es-ES"/>
        </w:rPr>
        <w:t xml:space="preserve"> </w:t>
      </w:r>
      <w:r w:rsidR="00641249" w:rsidRPr="00020D00">
        <w:rPr>
          <w:rFonts w:cstheme="minorHAnsi"/>
        </w:rPr>
        <w:t>Dirección Postal: Capuchinos de Basurtu, 2 48013 Bilbao (Bizkaia)</w:t>
      </w:r>
    </w:p>
    <w:p w14:paraId="55D679BD" w14:textId="76684F2D" w:rsidR="009954C9" w:rsidRPr="00020D00" w:rsidRDefault="00641249" w:rsidP="009954C9">
      <w:pPr>
        <w:shd w:val="clear" w:color="auto" w:fill="FFFFFF"/>
        <w:spacing w:before="180" w:after="180" w:line="240" w:lineRule="auto"/>
        <w:ind w:left="360" w:firstLine="360"/>
        <w:jc w:val="both"/>
        <w:rPr>
          <w:rFonts w:eastAsia="Times New Roman" w:cstheme="minorHAnsi"/>
          <w:lang w:eastAsia="es-ES"/>
        </w:rPr>
      </w:pPr>
      <w:r w:rsidRPr="00020D00">
        <w:rPr>
          <w:rFonts w:eastAsia="Times New Roman" w:cstheme="minorHAnsi"/>
          <w:lang w:eastAsia="es-ES"/>
        </w:rPr>
        <w:t>Teléfono: 94 656 3000</w:t>
      </w:r>
    </w:p>
    <w:p w14:paraId="20091849" w14:textId="6706F5AD"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3. Cargo y datos de la persona de contacto en materia de protección de datos:</w:t>
      </w:r>
      <w:r w:rsidR="00E61B41">
        <w:rPr>
          <w:rFonts w:eastAsia="Times New Roman" w:cstheme="minorHAnsi"/>
          <w:lang w:eastAsia="es-ES"/>
        </w:rPr>
        <w:t xml:space="preserve"> </w:t>
      </w:r>
      <w:r w:rsidR="005662F5" w:rsidRPr="008C21D8">
        <w:rPr>
          <w:rFonts w:eastAsia="Times New Roman" w:cstheme="minorHAnsi"/>
          <w:lang w:eastAsia="es-ES"/>
        </w:rPr>
        <w:t xml:space="preserve">Delegado de protección de datos. </w:t>
      </w:r>
      <w:hyperlink r:id="rId51" w:tgtFrame="_blank" w:history="1">
        <w:r w:rsidR="00C3654D" w:rsidRPr="008C21D8">
          <w:rPr>
            <w:rStyle w:val="Hipervnculo"/>
            <w:rFonts w:asciiTheme="minorHAnsi" w:eastAsia="Times New Roman" w:hAnsiTheme="minorHAnsi" w:cstheme="minorHAnsi"/>
            <w:color w:val="auto"/>
            <w:lang w:val="es-ES" w:eastAsia="es-ES"/>
          </w:rPr>
          <w:t>dbo-dpd@eitb.eus</w:t>
        </w:r>
      </w:hyperlink>
    </w:p>
    <w:p w14:paraId="17F5788C" w14:textId="77777777"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Encargado(s):</w:t>
      </w:r>
      <w:r w:rsidRPr="00A63C8F">
        <w:rPr>
          <w:rFonts w:eastAsia="Times New Roman" w:cstheme="minorHAnsi"/>
          <w:lang w:eastAsia="es-ES"/>
        </w:rPr>
        <w:t xml:space="preserve"> [Identidad y datos de contacto del encargado o encargados del tratamiento y, en su caso, del delegado de protección de datos]</w:t>
      </w:r>
    </w:p>
    <w:p w14:paraId="3F1E4609" w14:textId="11F1728A" w:rsidR="009954C9" w:rsidRDefault="009954C9" w:rsidP="009954C9">
      <w:pPr>
        <w:shd w:val="clear" w:color="auto" w:fill="FFFFFF"/>
        <w:spacing w:before="180" w:after="180" w:line="240" w:lineRule="auto"/>
        <w:ind w:left="360" w:firstLine="360"/>
        <w:jc w:val="both"/>
        <w:rPr>
          <w:rFonts w:eastAsia="Times New Roman" w:cstheme="minorHAnsi"/>
          <w:lang w:eastAsia="es-ES"/>
        </w:rPr>
      </w:pPr>
      <w:bookmarkStart w:id="331" w:name="_Hlk147836365"/>
      <w:r>
        <w:rPr>
          <w:rFonts w:eastAsia="Times New Roman" w:cstheme="minorHAnsi"/>
          <w:lang w:eastAsia="es-ES"/>
        </w:rPr>
        <w:t>1. Nombre:</w:t>
      </w:r>
      <w:r w:rsidR="00432B48">
        <w:rPr>
          <w:rFonts w:eastAsia="Times New Roman" w:cstheme="minorHAnsi"/>
          <w:lang w:eastAsia="es-ES"/>
        </w:rPr>
        <w:t xml:space="preserve"> EJIE</w:t>
      </w:r>
      <w:r w:rsidR="00684DE0">
        <w:rPr>
          <w:rFonts w:eastAsia="Times New Roman" w:cstheme="minorHAnsi"/>
          <w:lang w:eastAsia="es-ES"/>
        </w:rPr>
        <w:t xml:space="preserve"> S.A.</w:t>
      </w:r>
    </w:p>
    <w:p w14:paraId="0771A36F" w14:textId="2419E34B"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2. Dirección postal:</w:t>
      </w:r>
      <w:r w:rsidR="00B5570A">
        <w:rPr>
          <w:rFonts w:eastAsia="Times New Roman" w:cstheme="minorHAnsi"/>
          <w:lang w:eastAsia="es-ES"/>
        </w:rPr>
        <w:t xml:space="preserve"> Avda. del Mediterraneo, 14, 01010 Vitoria-Gasteiz Araba/Álava</w:t>
      </w:r>
    </w:p>
    <w:p w14:paraId="2D979CD6" w14:textId="77777777"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3. Cargo y datos de la persona de contacto en materia de protección de datos:</w:t>
      </w:r>
    </w:p>
    <w:p w14:paraId="7B5F3907" w14:textId="44F9E4AC" w:rsidR="00DE29FF" w:rsidRPr="00DE29FF" w:rsidRDefault="00DE29FF" w:rsidP="00DE29FF">
      <w:pPr>
        <w:shd w:val="clear" w:color="auto" w:fill="FFFFFF"/>
        <w:spacing w:before="180" w:after="180" w:line="240" w:lineRule="auto"/>
        <w:ind w:left="360" w:firstLine="360"/>
        <w:jc w:val="both"/>
        <w:rPr>
          <w:rFonts w:eastAsia="Times New Roman" w:cstheme="minorHAnsi"/>
          <w:lang w:eastAsia="es-ES"/>
        </w:rPr>
      </w:pPr>
      <w:r w:rsidRPr="00DE29FF">
        <w:rPr>
          <w:rFonts w:eastAsia="Times New Roman" w:cstheme="minorHAnsi"/>
          <w:lang w:eastAsia="es-ES"/>
        </w:rPr>
        <w:t>Delegado de Protección de Datos</w:t>
      </w:r>
      <w:r w:rsidR="00C3654D">
        <w:rPr>
          <w:rFonts w:eastAsia="Times New Roman" w:cstheme="minorHAnsi"/>
          <w:lang w:eastAsia="es-ES"/>
        </w:rPr>
        <w:t xml:space="preserve">: </w:t>
      </w:r>
      <w:r w:rsidRPr="00DE29FF">
        <w:rPr>
          <w:rFonts w:eastAsia="Times New Roman" w:cstheme="minorHAnsi"/>
          <w:lang w:eastAsia="es-ES"/>
        </w:rPr>
        <w:t>dpo@ejie.eus</w:t>
      </w:r>
    </w:p>
    <w:p w14:paraId="422FCA4F" w14:textId="77777777" w:rsidR="00B5570A" w:rsidRDefault="00B5570A" w:rsidP="009954C9">
      <w:pPr>
        <w:shd w:val="clear" w:color="auto" w:fill="FFFFFF"/>
        <w:spacing w:before="180" w:after="180" w:line="240" w:lineRule="auto"/>
        <w:ind w:left="360" w:firstLine="360"/>
        <w:jc w:val="both"/>
        <w:rPr>
          <w:rFonts w:eastAsia="Times New Roman" w:cstheme="minorHAnsi"/>
          <w:lang w:eastAsia="es-ES"/>
        </w:rPr>
      </w:pPr>
    </w:p>
    <w:bookmarkEnd w:id="331"/>
    <w:p w14:paraId="2C688A78" w14:textId="77777777" w:rsidR="009954C9" w:rsidRDefault="009954C9" w:rsidP="009954C9">
      <w:pPr>
        <w:shd w:val="clear" w:color="auto" w:fill="FFFFFF" w:themeFill="background1"/>
        <w:spacing w:before="180" w:after="180" w:line="240" w:lineRule="auto"/>
        <w:ind w:left="360" w:firstLine="360"/>
        <w:jc w:val="both"/>
        <w:rPr>
          <w:rFonts w:ascii="Calibri" w:eastAsia="Calibri" w:hAnsi="Calibri" w:cs="Calibri"/>
          <w:b/>
          <w:bCs/>
        </w:rPr>
      </w:pPr>
      <w:r w:rsidRPr="716D6FB0">
        <w:rPr>
          <w:rFonts w:eastAsia="Times New Roman"/>
          <w:b/>
          <w:bCs/>
          <w:lang w:eastAsia="es-ES"/>
        </w:rPr>
        <w:t>Subencargado(s):</w:t>
      </w:r>
      <w:r w:rsidRPr="716D6FB0">
        <w:rPr>
          <w:rFonts w:eastAsia="Times New Roman"/>
          <w:lang w:eastAsia="es-ES"/>
        </w:rPr>
        <w:t xml:space="preserve"> [Identidad y datos de </w:t>
      </w:r>
      <w:r w:rsidRPr="00905D1B">
        <w:rPr>
          <w:rFonts w:eastAsia="Times New Roman"/>
          <w:lang w:eastAsia="es-ES"/>
        </w:rPr>
        <w:t>contacto del subencargado</w:t>
      </w:r>
      <w:r>
        <w:rPr>
          <w:rFonts w:eastAsia="Times New Roman"/>
          <w:lang w:eastAsia="es-ES"/>
        </w:rPr>
        <w:t xml:space="preserve"> o subencargados </w:t>
      </w:r>
      <w:r w:rsidRPr="00905D1B">
        <w:rPr>
          <w:rFonts w:eastAsia="Times New Roman"/>
          <w:lang w:eastAsia="es-ES"/>
        </w:rPr>
        <w:t xml:space="preserve">del tratamiento y, en su caso, del delegado de protección de datos] </w:t>
      </w:r>
      <w:r w:rsidRPr="00905D1B">
        <w:rPr>
          <w:rFonts w:ascii="Calibri" w:eastAsia="Calibri" w:hAnsi="Calibri" w:cs="Calibri"/>
          <w:b/>
          <w:bCs/>
        </w:rPr>
        <w:t xml:space="preserve">(a </w:t>
      </w:r>
      <w:r>
        <w:rPr>
          <w:rFonts w:ascii="Calibri" w:eastAsia="Calibri" w:hAnsi="Calibri" w:cs="Calibri"/>
          <w:b/>
          <w:bCs/>
        </w:rPr>
        <w:t>completar</w:t>
      </w:r>
      <w:r w:rsidRPr="00905D1B">
        <w:rPr>
          <w:rFonts w:ascii="Calibri" w:eastAsia="Calibri" w:hAnsi="Calibri" w:cs="Calibri"/>
          <w:b/>
          <w:bCs/>
        </w:rPr>
        <w:t xml:space="preserve"> por parte de la adjudicataria)</w:t>
      </w:r>
    </w:p>
    <w:p w14:paraId="4194F76F" w14:textId="77777777"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1. Nombre:</w:t>
      </w:r>
    </w:p>
    <w:p w14:paraId="0AE52F00" w14:textId="77777777"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2. Dirección postal:</w:t>
      </w:r>
    </w:p>
    <w:p w14:paraId="1548C607" w14:textId="77777777" w:rsidR="009954C9" w:rsidRDefault="009954C9" w:rsidP="009954C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3. Cargo y datos de la persona de contacto en materia de protección de datos:</w:t>
      </w:r>
    </w:p>
    <w:p w14:paraId="23E1C8C5" w14:textId="77777777" w:rsidR="009954C9" w:rsidRPr="00A63C8F" w:rsidRDefault="009954C9" w:rsidP="009954C9">
      <w:pPr>
        <w:spacing w:after="0" w:line="240" w:lineRule="auto"/>
        <w:jc w:val="both"/>
        <w:rPr>
          <w:rFonts w:eastAsia="Times New Roman" w:cstheme="minorHAnsi"/>
          <w:lang w:eastAsia="es-ES"/>
        </w:rPr>
      </w:pPr>
    </w:p>
    <w:p w14:paraId="27DFF952" w14:textId="5F0D9FBE" w:rsidR="009954C9" w:rsidRPr="00543E18" w:rsidRDefault="00C76B23" w:rsidP="00543E18">
      <w:pPr>
        <w:pStyle w:val="EJIE-Normal"/>
        <w:ind w:left="426"/>
        <w:rPr>
          <w:b/>
          <w:u w:val="single"/>
        </w:rPr>
      </w:pPr>
      <w:r w:rsidRPr="00543E18">
        <w:rPr>
          <w:b/>
          <w:u w:val="single"/>
        </w:rPr>
        <w:t xml:space="preserve">2. </w:t>
      </w:r>
      <w:r w:rsidR="009954C9" w:rsidRPr="00543E18">
        <w:rPr>
          <w:b/>
          <w:u w:val="single"/>
        </w:rPr>
        <w:t>Descripción del tratamiento</w:t>
      </w:r>
    </w:p>
    <w:p w14:paraId="566C8AC4" w14:textId="77777777" w:rsidR="009954C9" w:rsidRPr="00A63C8F" w:rsidRDefault="009954C9" w:rsidP="009954C9">
      <w:pPr>
        <w:shd w:val="clear" w:color="auto" w:fill="FFFFFF"/>
        <w:spacing w:before="180" w:after="180" w:line="240" w:lineRule="auto"/>
        <w:ind w:left="360" w:firstLine="360"/>
        <w:jc w:val="both"/>
        <w:rPr>
          <w:rFonts w:eastAsia="Times New Roman" w:cstheme="minorHAnsi"/>
          <w:b/>
          <w:bCs/>
          <w:lang w:eastAsia="es-ES"/>
        </w:rPr>
      </w:pPr>
      <w:bookmarkStart w:id="332" w:name="_Hlk77680732"/>
      <w:r w:rsidRPr="00A63C8F">
        <w:rPr>
          <w:rFonts w:eastAsia="Times New Roman" w:cstheme="minorHAnsi"/>
          <w:b/>
          <w:bCs/>
          <w:lang w:eastAsia="es-ES"/>
        </w:rPr>
        <w:t>Categorías de interesados cuyos datos personales se tratan:</w:t>
      </w:r>
    </w:p>
    <w:p w14:paraId="54660195" w14:textId="28D87A12" w:rsidR="00147069" w:rsidRPr="00F47BF6" w:rsidRDefault="000F6A69" w:rsidP="00147069">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Empleados y p</w:t>
      </w:r>
      <w:r w:rsidR="00147069" w:rsidRPr="00F47BF6">
        <w:rPr>
          <w:rFonts w:eastAsia="Times New Roman" w:cstheme="minorHAnsi"/>
          <w:lang w:eastAsia="es-ES"/>
        </w:rPr>
        <w:t>rofesionales de EITB</w:t>
      </w:r>
    </w:p>
    <w:p w14:paraId="3203BA83" w14:textId="77777777" w:rsidR="009954C9" w:rsidRPr="00A63C8F" w:rsidRDefault="009954C9" w:rsidP="00147069">
      <w:pPr>
        <w:shd w:val="clear" w:color="auto" w:fill="FFFFFF"/>
        <w:spacing w:before="180" w:after="180" w:line="240" w:lineRule="auto"/>
        <w:ind w:left="360" w:firstLine="360"/>
        <w:jc w:val="both"/>
        <w:rPr>
          <w:rFonts w:eastAsia="Times New Roman" w:cstheme="minorHAnsi"/>
          <w:b/>
          <w:bCs/>
          <w:lang w:eastAsia="es-ES"/>
        </w:rPr>
      </w:pPr>
      <w:r w:rsidRPr="00A63C8F">
        <w:rPr>
          <w:rFonts w:eastAsia="Times New Roman" w:cstheme="minorHAnsi"/>
          <w:b/>
          <w:bCs/>
          <w:lang w:eastAsia="es-ES"/>
        </w:rPr>
        <w:t>Categorías de datos personales tratados:</w:t>
      </w:r>
    </w:p>
    <w:p w14:paraId="01B96D23" w14:textId="0E9EEADB" w:rsidR="00C3654D" w:rsidRDefault="00C3654D" w:rsidP="00C3654D">
      <w:pPr>
        <w:shd w:val="clear" w:color="auto" w:fill="FFFFFF" w:themeFill="background1"/>
        <w:spacing w:before="180" w:after="180" w:line="240" w:lineRule="auto"/>
        <w:ind w:left="360" w:firstLine="360"/>
        <w:jc w:val="both"/>
        <w:rPr>
          <w:rFonts w:eastAsia="Times New Roman" w:cstheme="minorHAnsi"/>
          <w:lang w:eastAsia="es-ES"/>
        </w:rPr>
      </w:pPr>
      <w:r w:rsidRPr="00147069">
        <w:rPr>
          <w:rFonts w:eastAsia="Times New Roman" w:cstheme="minorHAnsi"/>
          <w:lang w:eastAsia="es-ES"/>
        </w:rPr>
        <w:t>Empleados y profesionales</w:t>
      </w:r>
      <w:r>
        <w:rPr>
          <w:rFonts w:eastAsia="Times New Roman" w:cstheme="minorHAnsi"/>
          <w:lang w:eastAsia="es-ES"/>
        </w:rPr>
        <w:t xml:space="preserve"> de EITB</w:t>
      </w:r>
      <w:r w:rsidRPr="00147069">
        <w:rPr>
          <w:rFonts w:eastAsia="Times New Roman" w:cstheme="minorHAnsi"/>
          <w:lang w:eastAsia="es-ES"/>
        </w:rPr>
        <w:t>:</w:t>
      </w:r>
    </w:p>
    <w:p w14:paraId="42417F48" w14:textId="399CA738" w:rsidR="00147069" w:rsidRPr="00147069" w:rsidRDefault="00147069" w:rsidP="00147069">
      <w:pPr>
        <w:shd w:val="clear" w:color="auto" w:fill="FFFFFF" w:themeFill="background1"/>
        <w:spacing w:before="180" w:after="180" w:line="240" w:lineRule="auto"/>
        <w:ind w:left="360" w:firstLine="360"/>
        <w:jc w:val="both"/>
        <w:rPr>
          <w:rFonts w:eastAsia="Times New Roman" w:cstheme="minorHAnsi"/>
          <w:lang w:eastAsia="es-ES"/>
        </w:rPr>
      </w:pPr>
      <w:r w:rsidRPr="00147069">
        <w:rPr>
          <w:rFonts w:eastAsia="Times New Roman" w:cstheme="minorHAnsi"/>
          <w:lang w:eastAsia="es-ES"/>
        </w:rPr>
        <w:t xml:space="preserve">Datos de tráfico web, Dirección IP, credenciales de acceso o identificación, registro de logs de accesos. </w:t>
      </w:r>
    </w:p>
    <w:p w14:paraId="60D14335" w14:textId="7A913297" w:rsidR="00C3654D" w:rsidRDefault="00C3654D" w:rsidP="00147069">
      <w:pPr>
        <w:shd w:val="clear" w:color="auto" w:fill="FFFFFF" w:themeFill="background1"/>
        <w:spacing w:before="180" w:after="180" w:line="240" w:lineRule="auto"/>
        <w:ind w:left="360" w:firstLine="360"/>
        <w:jc w:val="both"/>
        <w:rPr>
          <w:rFonts w:eastAsia="Times New Roman" w:cstheme="minorHAnsi"/>
          <w:lang w:eastAsia="es-ES"/>
        </w:rPr>
      </w:pPr>
      <w:r>
        <w:rPr>
          <w:rFonts w:eastAsia="Times New Roman" w:cstheme="minorHAnsi"/>
          <w:lang w:eastAsia="es-ES"/>
        </w:rPr>
        <w:t>-</w:t>
      </w:r>
      <w:r w:rsidR="00147069" w:rsidRPr="00147069">
        <w:rPr>
          <w:rFonts w:eastAsia="Times New Roman" w:cstheme="minorHAnsi"/>
          <w:lang w:eastAsia="es-ES"/>
        </w:rPr>
        <w:t xml:space="preserve"> Datos básicos</w:t>
      </w:r>
      <w:r>
        <w:rPr>
          <w:rFonts w:eastAsia="Times New Roman" w:cstheme="minorHAnsi"/>
          <w:lang w:eastAsia="es-ES"/>
        </w:rPr>
        <w:t>: Nombres y Apellidos</w:t>
      </w:r>
      <w:r w:rsidR="009D3A98">
        <w:rPr>
          <w:rFonts w:eastAsia="Times New Roman" w:cstheme="minorHAnsi"/>
          <w:lang w:eastAsia="es-ES"/>
        </w:rPr>
        <w:t xml:space="preserve">. </w:t>
      </w:r>
    </w:p>
    <w:p w14:paraId="5BC5F91F" w14:textId="76CFF6D2" w:rsidR="00147069" w:rsidRDefault="00147069" w:rsidP="00BB3D11">
      <w:pPr>
        <w:shd w:val="clear" w:color="auto" w:fill="FFFFFF" w:themeFill="background1"/>
        <w:spacing w:before="180" w:after="180" w:line="240" w:lineRule="auto"/>
        <w:ind w:left="360" w:firstLine="360"/>
        <w:jc w:val="both"/>
        <w:rPr>
          <w:rFonts w:eastAsia="Times New Roman" w:cstheme="minorHAnsi"/>
          <w:lang w:eastAsia="es-ES"/>
        </w:rPr>
      </w:pPr>
      <w:r w:rsidRPr="00147069">
        <w:rPr>
          <w:rFonts w:eastAsia="Times New Roman" w:cstheme="minorHAnsi"/>
          <w:lang w:eastAsia="es-ES"/>
        </w:rPr>
        <w:t xml:space="preserve"> </w:t>
      </w:r>
      <w:r w:rsidR="00C3654D">
        <w:rPr>
          <w:rFonts w:eastAsia="Times New Roman" w:cstheme="minorHAnsi"/>
          <w:lang w:eastAsia="es-ES"/>
        </w:rPr>
        <w:t xml:space="preserve">- </w:t>
      </w:r>
      <w:r w:rsidRPr="00147069">
        <w:rPr>
          <w:rFonts w:eastAsia="Times New Roman" w:cstheme="minorHAnsi"/>
          <w:lang w:eastAsia="es-ES"/>
        </w:rPr>
        <w:t>de contacto</w:t>
      </w:r>
      <w:r w:rsidR="00C3654D">
        <w:rPr>
          <w:rFonts w:eastAsia="Times New Roman" w:cstheme="minorHAnsi"/>
          <w:lang w:eastAsia="es-ES"/>
        </w:rPr>
        <w:t>: dirección de correo electrónico, teléfono,</w:t>
      </w:r>
      <w:r w:rsidR="00FE7369">
        <w:rPr>
          <w:rFonts w:eastAsia="Times New Roman" w:cstheme="minorHAnsi"/>
          <w:lang w:eastAsia="es-ES"/>
        </w:rPr>
        <w:t xml:space="preserve"> dirección física.</w:t>
      </w:r>
    </w:p>
    <w:p w14:paraId="12CA0DE1" w14:textId="77777777" w:rsidR="009954C9" w:rsidRPr="00A63C8F" w:rsidRDefault="009954C9" w:rsidP="00147069">
      <w:pPr>
        <w:shd w:val="clear" w:color="auto" w:fill="FFFFFF" w:themeFill="background1"/>
        <w:spacing w:before="180" w:after="180" w:line="240" w:lineRule="auto"/>
        <w:ind w:left="360" w:firstLine="360"/>
        <w:jc w:val="both"/>
        <w:rPr>
          <w:rFonts w:eastAsia="Times New Roman"/>
          <w:lang w:eastAsia="es-ES"/>
        </w:rPr>
      </w:pPr>
      <w:r w:rsidRPr="716D6FB0">
        <w:rPr>
          <w:rFonts w:eastAsia="Times New Roman"/>
          <w:b/>
          <w:bCs/>
          <w:lang w:eastAsia="es-ES"/>
        </w:rPr>
        <w:lastRenderedPageBreak/>
        <w:t>Datos sensibles tratados (si procede)</w:t>
      </w:r>
      <w:r w:rsidRPr="716D6FB0">
        <w:rPr>
          <w:rFonts w:eastAsia="Times New Roman"/>
          <w:lang w:eastAsia="es-ES"/>
        </w:rPr>
        <w:t>:</w:t>
      </w:r>
    </w:p>
    <w:p w14:paraId="0A685A25" w14:textId="026E6946" w:rsidR="00147069" w:rsidRPr="00A74CB8" w:rsidRDefault="00147069" w:rsidP="00147069">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 xml:space="preserve">        </w:t>
      </w:r>
      <w:r w:rsidRPr="00A74CB8">
        <w:rPr>
          <w:rFonts w:eastAsia="Times New Roman" w:cstheme="minorHAnsi"/>
          <w:lang w:eastAsia="es-ES"/>
        </w:rPr>
        <w:t>No aplica</w:t>
      </w:r>
    </w:p>
    <w:p w14:paraId="7E16E364" w14:textId="77777777" w:rsidR="009954C9" w:rsidRPr="00A63C8F" w:rsidRDefault="009954C9" w:rsidP="009954C9">
      <w:pPr>
        <w:shd w:val="clear" w:color="auto" w:fill="FFFFFF"/>
        <w:spacing w:before="180" w:after="180" w:line="240" w:lineRule="auto"/>
        <w:ind w:left="360" w:firstLine="360"/>
        <w:jc w:val="both"/>
        <w:rPr>
          <w:rFonts w:eastAsia="Times New Roman" w:cstheme="minorHAnsi"/>
          <w:b/>
          <w:bCs/>
          <w:lang w:eastAsia="es-ES"/>
        </w:rPr>
      </w:pPr>
      <w:r w:rsidRPr="00A63C8F">
        <w:rPr>
          <w:rFonts w:eastAsia="Times New Roman" w:cstheme="minorHAnsi"/>
          <w:b/>
          <w:bCs/>
          <w:lang w:eastAsia="es-ES"/>
        </w:rPr>
        <w:t>Naturaleza del tratamiento:</w:t>
      </w:r>
    </w:p>
    <w:p w14:paraId="1322D448" w14:textId="77777777" w:rsidR="00147069" w:rsidRDefault="00147069" w:rsidP="009954C9">
      <w:pPr>
        <w:shd w:val="clear" w:color="auto" w:fill="FFFFFF"/>
        <w:spacing w:before="180" w:after="180" w:line="240" w:lineRule="auto"/>
        <w:ind w:left="360" w:firstLine="360"/>
        <w:jc w:val="both"/>
        <w:rPr>
          <w:rFonts w:eastAsia="Times New Roman" w:cstheme="minorHAnsi"/>
          <w:lang w:eastAsia="es-ES"/>
        </w:rPr>
      </w:pPr>
      <w:r w:rsidRPr="00147069">
        <w:rPr>
          <w:rFonts w:eastAsia="Times New Roman" w:cstheme="minorHAnsi"/>
          <w:lang w:eastAsia="es-ES"/>
        </w:rPr>
        <w:t>Registro, consulta, conservación (en caso de que se requiera), interconexión, copia de seguridad.</w:t>
      </w:r>
    </w:p>
    <w:p w14:paraId="5CF58927" w14:textId="77777777" w:rsidR="009954C9" w:rsidRPr="00A63C8F" w:rsidRDefault="009954C9" w:rsidP="009954C9">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Finalidad(es) del tratamiento de los datos personales por cuenta del responsable del tratamiento</w:t>
      </w:r>
      <w:r w:rsidRPr="00A63C8F">
        <w:rPr>
          <w:rFonts w:eastAsia="Times New Roman" w:cstheme="minorHAnsi"/>
          <w:lang w:eastAsia="es-ES"/>
        </w:rPr>
        <w:t>:</w:t>
      </w:r>
    </w:p>
    <w:p w14:paraId="7A724B68" w14:textId="6754701F" w:rsidR="009D3A98" w:rsidRPr="006355F0" w:rsidRDefault="009D3A98" w:rsidP="009954C9">
      <w:pPr>
        <w:shd w:val="clear" w:color="auto" w:fill="FFFFFF"/>
        <w:spacing w:before="180" w:after="180" w:line="240" w:lineRule="auto"/>
        <w:ind w:left="360" w:firstLine="360"/>
        <w:jc w:val="both"/>
        <w:rPr>
          <w:rFonts w:eastAsia="Times New Roman" w:cstheme="minorHAnsi"/>
          <w:lang w:eastAsia="es-ES"/>
        </w:rPr>
      </w:pPr>
      <w:r w:rsidRPr="006355F0">
        <w:rPr>
          <w:rFonts w:eastAsia="Times New Roman" w:cstheme="minorHAnsi"/>
          <w:lang w:eastAsia="es-ES"/>
        </w:rPr>
        <w:t xml:space="preserve">El tratamiento de datos lo constituye la contratación de: </w:t>
      </w:r>
    </w:p>
    <w:p w14:paraId="294BC057" w14:textId="22C56D4B" w:rsidR="00147069" w:rsidRPr="00147069" w:rsidRDefault="00147069" w:rsidP="006355F0">
      <w:pPr>
        <w:pStyle w:val="Prrafodelista"/>
        <w:numPr>
          <w:ilvl w:val="0"/>
          <w:numId w:val="173"/>
        </w:numPr>
        <w:shd w:val="clear" w:color="auto" w:fill="FFFFFF"/>
        <w:spacing w:before="180" w:after="180" w:line="240" w:lineRule="auto"/>
        <w:jc w:val="both"/>
        <w:rPr>
          <w:rFonts w:eastAsia="Times New Roman" w:cstheme="minorHAnsi"/>
          <w:lang w:eastAsia="es-ES"/>
        </w:rPr>
      </w:pPr>
      <w:r w:rsidRPr="00147069">
        <w:rPr>
          <w:rFonts w:eastAsia="Times New Roman" w:cstheme="minorHAnsi"/>
          <w:lang w:eastAsia="es-ES"/>
        </w:rPr>
        <w:t xml:space="preserve">Suministros y Servicios para la instalación de una red </w:t>
      </w:r>
      <w:r w:rsidR="00A154A5">
        <w:rPr>
          <w:rFonts w:eastAsia="Times New Roman" w:cstheme="minorHAnsi"/>
          <w:lang w:eastAsia="es-ES"/>
        </w:rPr>
        <w:t>X</w:t>
      </w:r>
      <w:r w:rsidRPr="00147069">
        <w:rPr>
          <w:rFonts w:eastAsia="Times New Roman" w:cstheme="minorHAnsi"/>
          <w:lang w:eastAsia="es-ES"/>
        </w:rPr>
        <w:t>G</w:t>
      </w:r>
      <w:r w:rsidR="00A154A5">
        <w:rPr>
          <w:rFonts w:eastAsia="Times New Roman" w:cstheme="minorHAnsi"/>
          <w:lang w:eastAsia="es-ES"/>
        </w:rPr>
        <w:t>S-</w:t>
      </w:r>
      <w:r w:rsidRPr="00147069">
        <w:rPr>
          <w:rFonts w:eastAsia="Times New Roman" w:cstheme="minorHAnsi"/>
          <w:lang w:eastAsia="es-ES"/>
        </w:rPr>
        <w:t xml:space="preserve">PON y electrónica de red en la nueva Sede de </w:t>
      </w:r>
      <w:r w:rsidR="002E101B">
        <w:rPr>
          <w:rFonts w:eastAsia="Times New Roman" w:cstheme="minorHAnsi"/>
          <w:lang w:eastAsia="es-ES"/>
        </w:rPr>
        <w:t>EITB Gasteiz</w:t>
      </w:r>
      <w:r w:rsidRPr="00147069">
        <w:rPr>
          <w:rFonts w:eastAsia="Times New Roman" w:cstheme="minorHAnsi"/>
          <w:lang w:eastAsia="es-ES"/>
        </w:rPr>
        <w:t xml:space="preserve"> y renovación de la infraestructura WLAN de EITB.  </w:t>
      </w:r>
    </w:p>
    <w:p w14:paraId="528F70B8" w14:textId="67D65437" w:rsidR="009D3A98" w:rsidRPr="006355F0" w:rsidRDefault="00147069" w:rsidP="006355F0">
      <w:pPr>
        <w:pStyle w:val="Prrafodelista"/>
        <w:numPr>
          <w:ilvl w:val="0"/>
          <w:numId w:val="173"/>
        </w:numPr>
        <w:shd w:val="clear" w:color="auto" w:fill="FFFFFF"/>
        <w:spacing w:before="180" w:after="180" w:line="240" w:lineRule="auto"/>
        <w:jc w:val="both"/>
        <w:rPr>
          <w:rFonts w:eastAsia="Times New Roman" w:cstheme="minorHAnsi"/>
          <w:lang w:eastAsia="es-ES"/>
        </w:rPr>
      </w:pPr>
      <w:r w:rsidRPr="006355F0">
        <w:rPr>
          <w:rFonts w:eastAsia="Times New Roman" w:cstheme="minorHAnsi"/>
          <w:lang w:eastAsia="es-ES"/>
        </w:rPr>
        <w:t xml:space="preserve">Servicios de seguimiento, gestión, transferencia de conocimiento y documentación del proyecto, incluyendo las tareas de modelado del servicio.  </w:t>
      </w:r>
    </w:p>
    <w:p w14:paraId="72CD8B97" w14:textId="5B868454" w:rsidR="00147069" w:rsidRDefault="00147069" w:rsidP="006355F0">
      <w:pPr>
        <w:pStyle w:val="Prrafodelista"/>
        <w:numPr>
          <w:ilvl w:val="0"/>
          <w:numId w:val="173"/>
        </w:numPr>
        <w:shd w:val="clear" w:color="auto" w:fill="FFFFFF"/>
        <w:spacing w:before="180" w:after="180" w:line="240" w:lineRule="auto"/>
        <w:jc w:val="both"/>
        <w:rPr>
          <w:rFonts w:eastAsia="Times New Roman" w:cstheme="minorHAnsi"/>
          <w:lang w:eastAsia="es-ES"/>
        </w:rPr>
      </w:pPr>
      <w:r w:rsidRPr="00147069">
        <w:rPr>
          <w:rFonts w:eastAsia="Times New Roman" w:cstheme="minorHAnsi"/>
          <w:lang w:eastAsia="es-ES"/>
        </w:rPr>
        <w:t xml:space="preserve">Servicios de mantenimiento (Nivel 3) de la solución implantada. </w:t>
      </w:r>
    </w:p>
    <w:p w14:paraId="34D1CFA1" w14:textId="77777777" w:rsidR="009954C9" w:rsidRPr="00A63C8F" w:rsidRDefault="009954C9" w:rsidP="00147069">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Duración del tratamiento</w:t>
      </w:r>
      <w:r w:rsidRPr="00A63C8F">
        <w:rPr>
          <w:rFonts w:eastAsia="Times New Roman" w:cstheme="minorHAnsi"/>
          <w:lang w:eastAsia="es-ES"/>
        </w:rPr>
        <w:t>: Tendrá la misma duración que la prestación de Servicio objeto de este pliego y su contrato, prorrogándose en su caso por períodos iguales a éste.</w:t>
      </w:r>
    </w:p>
    <w:bookmarkEnd w:id="332"/>
    <w:p w14:paraId="70171220" w14:textId="12446DB8" w:rsidR="009954C9" w:rsidRPr="00A63C8F" w:rsidRDefault="00147069" w:rsidP="009954C9">
      <w:pPr>
        <w:shd w:val="clear" w:color="auto" w:fill="FFFFFF"/>
        <w:spacing w:before="180" w:after="180" w:line="240" w:lineRule="auto"/>
        <w:ind w:firstLine="360"/>
        <w:jc w:val="both"/>
        <w:rPr>
          <w:rFonts w:eastAsia="Times New Roman" w:cstheme="minorHAnsi"/>
          <w:lang w:eastAsia="es-ES"/>
        </w:rPr>
      </w:pPr>
      <w:r w:rsidRPr="00147069">
        <w:rPr>
          <w:rFonts w:eastAsia="Times New Roman" w:cstheme="minorHAnsi"/>
          <w:lang w:eastAsia="es-ES"/>
        </w:rPr>
        <w:t>En caso de tratamiento por parte de subencargados o segundo subencargado del apartado 4 de este Subanexo, especifíquese también el objeto, la naturaleza y la duración del tratamiento: (</w:t>
      </w:r>
      <w:r w:rsidRPr="00147069">
        <w:rPr>
          <w:rFonts w:eastAsia="Times New Roman" w:cstheme="minorHAnsi"/>
          <w:b/>
          <w:bCs/>
          <w:lang w:eastAsia="es-ES"/>
        </w:rPr>
        <w:t>a rellenar por parte de la adjudicataria en su caso</w:t>
      </w:r>
      <w:r w:rsidRPr="00147069">
        <w:rPr>
          <w:rFonts w:eastAsia="Times New Roman" w:cstheme="minorHAnsi"/>
          <w:lang w:eastAsia="es-ES"/>
        </w:rPr>
        <w:t>)</w:t>
      </w:r>
    </w:p>
    <w:p w14:paraId="401F5022" w14:textId="6D540D25" w:rsidR="009954C9" w:rsidRPr="00543E18" w:rsidRDefault="00543E18" w:rsidP="008F31E9">
      <w:pPr>
        <w:pStyle w:val="EJIE-Normal"/>
        <w:ind w:left="426"/>
        <w:rPr>
          <w:b/>
          <w:bCs/>
          <w:u w:val="single"/>
        </w:rPr>
      </w:pPr>
      <w:bookmarkStart w:id="333" w:name="_Hlk77680940"/>
      <w:r w:rsidRPr="00543E18">
        <w:rPr>
          <w:b/>
          <w:bCs/>
          <w:u w:val="single"/>
        </w:rPr>
        <w:t>3.</w:t>
      </w:r>
      <w:r>
        <w:rPr>
          <w:b/>
          <w:bCs/>
          <w:u w:val="single"/>
        </w:rPr>
        <w:t xml:space="preserve"> </w:t>
      </w:r>
      <w:r w:rsidR="009954C9" w:rsidRPr="00543E18">
        <w:rPr>
          <w:b/>
          <w:bCs/>
          <w:u w:val="single"/>
        </w:rPr>
        <w:t>Medidas técnicas y organizativas para garantizar la seguridad de los datos</w:t>
      </w:r>
    </w:p>
    <w:bookmarkEnd w:id="333"/>
    <w:p w14:paraId="0C520198" w14:textId="77777777" w:rsidR="009954C9" w:rsidRDefault="009954C9" w:rsidP="009954C9">
      <w:pPr>
        <w:ind w:left="708"/>
        <w:jc w:val="both"/>
      </w:pPr>
      <w:r>
        <w:rPr>
          <w:rFonts w:ascii="Calibri" w:hAnsi="Calibri" w:cs="Calibri"/>
        </w:rPr>
        <w:t>S</w:t>
      </w:r>
      <w:r w:rsidRPr="004857B1">
        <w:rPr>
          <w:rFonts w:ascii="Calibri" w:hAnsi="Calibri" w:cs="Calibri"/>
        </w:rPr>
        <w:t xml:space="preserve">erá de aplicación lo establecido en la cláusula de </w:t>
      </w:r>
      <w:r>
        <w:rPr>
          <w:rFonts w:ascii="Calibri" w:hAnsi="Calibri" w:cs="Calibri"/>
          <w:b/>
          <w:bCs/>
        </w:rPr>
        <w:t>POLÍTICA DE SEGURIDAD</w:t>
      </w:r>
      <w:r w:rsidRPr="00BC2B8E">
        <w:rPr>
          <w:rFonts w:ascii="Calibri" w:hAnsi="Calibri" w:cs="Calibri"/>
          <w:b/>
          <w:bCs/>
        </w:rPr>
        <w:t xml:space="preserve"> Y ESQUEMA NACIONAL DE SEGURIDAD</w:t>
      </w:r>
      <w:r w:rsidRPr="00B83B05">
        <w:rPr>
          <w:rFonts w:ascii="Calibri" w:hAnsi="Calibri" w:cs="Calibri"/>
        </w:rPr>
        <w:t xml:space="preserve"> </w:t>
      </w:r>
      <w:r>
        <w:rPr>
          <w:rFonts w:ascii="Calibri" w:hAnsi="Calibri" w:cs="Calibri"/>
        </w:rPr>
        <w:t>de las</w:t>
      </w:r>
      <w:r w:rsidRPr="004857B1">
        <w:rPr>
          <w:rFonts w:ascii="Calibri" w:hAnsi="Calibri" w:cs="Calibri"/>
        </w:rPr>
        <w:t xml:space="preserve"> condiciones </w:t>
      </w:r>
      <w:r>
        <w:rPr>
          <w:rFonts w:ascii="Calibri" w:hAnsi="Calibri" w:cs="Calibri"/>
        </w:rPr>
        <w:t xml:space="preserve">específicas y </w:t>
      </w:r>
      <w:r w:rsidRPr="004857B1">
        <w:rPr>
          <w:rFonts w:ascii="Calibri" w:hAnsi="Calibri" w:cs="Calibri"/>
        </w:rPr>
        <w:t>generales</w:t>
      </w:r>
      <w:r>
        <w:rPr>
          <w:rFonts w:ascii="Calibri" w:hAnsi="Calibri" w:cs="Calibri"/>
        </w:rPr>
        <w:t xml:space="preserve"> del presente pliego. </w:t>
      </w:r>
    </w:p>
    <w:p w14:paraId="4113E482" w14:textId="77777777" w:rsidR="009954C9" w:rsidRPr="00A63C8F" w:rsidRDefault="009954C9" w:rsidP="009954C9">
      <w:pPr>
        <w:spacing w:before="180" w:line="240" w:lineRule="auto"/>
        <w:ind w:left="708"/>
        <w:jc w:val="both"/>
        <w:rPr>
          <w:rFonts w:eastAsia="Times New Roman" w:cstheme="minorHAnsi"/>
          <w:lang w:eastAsia="es-ES"/>
        </w:rPr>
      </w:pPr>
      <w:r w:rsidRPr="00A63C8F">
        <w:rPr>
          <w:rFonts w:eastAsia="Times New Roman" w:cstheme="minorHAnsi"/>
          <w:lang w:eastAsia="es-ES"/>
        </w:rPr>
        <w:t xml:space="preserve">El Encargado no podrá no implementar o suprimir dichas medidas mediante el empleo de un análisis de riesgo o evaluación de impacto salvo aprobación expresa del Responsable. </w:t>
      </w:r>
    </w:p>
    <w:p w14:paraId="33322339" w14:textId="77777777" w:rsidR="009954C9" w:rsidRPr="00A63C8F" w:rsidRDefault="009954C9" w:rsidP="009954C9">
      <w:pPr>
        <w:spacing w:line="240" w:lineRule="auto"/>
        <w:ind w:left="708"/>
        <w:jc w:val="both"/>
        <w:rPr>
          <w:rFonts w:eastAsia="Times New Roman" w:cstheme="minorHAnsi"/>
          <w:lang w:eastAsia="es-ES"/>
        </w:rPr>
      </w:pPr>
      <w:r w:rsidRPr="00A63C8F">
        <w:rPr>
          <w:rFonts w:eastAsia="Times New Roman" w:cstheme="minorHAnsi"/>
          <w:lang w:eastAsia="es-ES"/>
        </w:rPr>
        <w:t>A estos efectos, el personal del Encargado debe seguir las medidas de seguridad establecidas por el Responsable, no pudiendo efectuar tratamientos distintos de los definidos por el Responsable.</w:t>
      </w:r>
    </w:p>
    <w:p w14:paraId="257E0CF0" w14:textId="77777777" w:rsidR="009954C9" w:rsidRDefault="009954C9" w:rsidP="009954C9">
      <w:pPr>
        <w:shd w:val="clear" w:color="auto" w:fill="FFFFFF" w:themeFill="background1"/>
        <w:spacing w:before="180" w:after="180" w:line="240" w:lineRule="auto"/>
        <w:ind w:firstLine="360"/>
        <w:jc w:val="both"/>
        <w:rPr>
          <w:rFonts w:eastAsia="Times New Roman" w:cstheme="minorHAnsi"/>
          <w:lang w:eastAsia="es-ES"/>
        </w:rPr>
      </w:pPr>
    </w:p>
    <w:p w14:paraId="6FC314BF" w14:textId="77777777" w:rsidR="009954C9" w:rsidRDefault="009954C9" w:rsidP="009954C9">
      <w:pPr>
        <w:shd w:val="clear" w:color="auto" w:fill="FFFFFF" w:themeFill="background1"/>
        <w:spacing w:before="180" w:after="180" w:line="240" w:lineRule="auto"/>
        <w:ind w:firstLine="360"/>
        <w:jc w:val="both"/>
        <w:rPr>
          <w:rFonts w:eastAsia="Times New Roman" w:cstheme="minorHAnsi"/>
          <w:lang w:eastAsia="es-ES"/>
        </w:rPr>
      </w:pPr>
    </w:p>
    <w:p w14:paraId="29FFE11E" w14:textId="77777777" w:rsidR="009954C9" w:rsidRDefault="009954C9" w:rsidP="009954C9">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Y lo firmo a los efectos legales oportunos,</w:t>
      </w:r>
    </w:p>
    <w:p w14:paraId="586C0DF2" w14:textId="77777777" w:rsidR="009954C9" w:rsidRDefault="009954C9" w:rsidP="009954C9">
      <w:pPr>
        <w:shd w:val="clear" w:color="auto" w:fill="FFFFFF" w:themeFill="background1"/>
        <w:spacing w:before="180" w:after="180" w:line="240" w:lineRule="auto"/>
        <w:ind w:firstLine="360"/>
        <w:jc w:val="both"/>
        <w:rPr>
          <w:rFonts w:eastAsia="Times New Roman" w:cstheme="minorHAnsi"/>
          <w:lang w:eastAsia="es-ES"/>
        </w:rPr>
      </w:pPr>
    </w:p>
    <w:p w14:paraId="7CA5DE60" w14:textId="445FD2C8" w:rsidR="00ED7396" w:rsidRPr="00ED7396" w:rsidRDefault="009954C9" w:rsidP="009954C9">
      <w:pPr>
        <w:shd w:val="clear" w:color="auto" w:fill="FFFFFF" w:themeFill="background1"/>
        <w:spacing w:before="180" w:after="180" w:line="240" w:lineRule="auto"/>
        <w:ind w:firstLine="360"/>
        <w:jc w:val="both"/>
        <w:rPr>
          <w:rFonts w:eastAsia="Times New Roman"/>
          <w:lang w:eastAsia="es-ES"/>
        </w:rPr>
      </w:pPr>
      <w:r>
        <w:rPr>
          <w:rFonts w:eastAsia="Times New Roman" w:cstheme="minorHAnsi"/>
          <w:lang w:eastAsia="es-ES"/>
        </w:rPr>
        <w:t>En</w:t>
      </w:r>
      <w:r w:rsidRPr="00905D1B">
        <w:rPr>
          <w:rFonts w:eastAsia="Times New Roman"/>
          <w:lang w:eastAsia="es-ES"/>
        </w:rPr>
        <w:t xml:space="preserve"> ______ a___ de _____________</w:t>
      </w:r>
      <w:r w:rsidR="00ED7396" w:rsidRPr="00905D1B">
        <w:rPr>
          <w:rFonts w:eastAsia="Times New Roman"/>
          <w:lang w:eastAsia="es-ES"/>
        </w:rPr>
        <w:t>202X</w:t>
      </w:r>
    </w:p>
    <w:p w14:paraId="02511632" w14:textId="77777777" w:rsidR="00ED7396" w:rsidRDefault="00ED7396" w:rsidP="00ED7396">
      <w:pPr>
        <w:rPr>
          <w:rFonts w:cstheme="minorHAnsi"/>
        </w:rPr>
      </w:pPr>
    </w:p>
    <w:p w14:paraId="7BCD1F74" w14:textId="77777777" w:rsidR="00ED7396" w:rsidRDefault="00ED7396" w:rsidP="00ED7396">
      <w:pPr>
        <w:rPr>
          <w:rFonts w:cstheme="minorHAnsi"/>
        </w:rPr>
      </w:pPr>
    </w:p>
    <w:p w14:paraId="7C84DE35" w14:textId="77777777" w:rsidR="00ED7396" w:rsidRDefault="00ED7396" w:rsidP="00ED7396">
      <w:pPr>
        <w:rPr>
          <w:rFonts w:cstheme="minorHAnsi"/>
        </w:rPr>
      </w:pPr>
    </w:p>
    <w:p w14:paraId="3D8E6C0D" w14:textId="7B990D09" w:rsidR="00845A80" w:rsidRPr="00550261" w:rsidRDefault="00ED7396" w:rsidP="00457B7C">
      <w:pPr>
        <w:pStyle w:val="EJIE-Titulo2"/>
      </w:pPr>
      <w:r>
        <w:lastRenderedPageBreak/>
        <w:tab/>
      </w:r>
      <w:bookmarkStart w:id="334" w:name="_Toc180007304"/>
      <w:bookmarkStart w:id="335" w:name="_Toc224597182"/>
      <w:r w:rsidRPr="00550261">
        <w:rPr>
          <w:caps w:val="0"/>
        </w:rPr>
        <w:t>ANEXO XIV</w:t>
      </w:r>
      <w:r>
        <w:rPr>
          <w:caps w:val="0"/>
        </w:rPr>
        <w:t xml:space="preserve"> </w:t>
      </w:r>
      <w:r w:rsidRPr="00550261">
        <w:rPr>
          <w:caps w:val="0"/>
        </w:rPr>
        <w:t>– DECLARACIÓN</w:t>
      </w:r>
      <w:r w:rsidRPr="008A2235">
        <w:rPr>
          <w:caps w:val="0"/>
        </w:rPr>
        <w:t xml:space="preserve"> </w:t>
      </w:r>
      <w:r w:rsidRPr="00550261">
        <w:rPr>
          <w:caps w:val="0"/>
        </w:rPr>
        <w:t xml:space="preserve">RESPONSABLE SOBRE LA PREVISIÓN O NO DE SUBCONTRATAR LOS SERVIDORES </w:t>
      </w:r>
      <w:r w:rsidR="00A26C01">
        <w:rPr>
          <w:caps w:val="0"/>
        </w:rPr>
        <w:t>Y/O</w:t>
      </w:r>
      <w:r w:rsidRPr="00550261">
        <w:rPr>
          <w:caps w:val="0"/>
        </w:rPr>
        <w:t xml:space="preserve"> LOS SERVICIOS ASOCIADOS </w:t>
      </w:r>
      <w:bookmarkEnd w:id="334"/>
      <w:r w:rsidR="00A26C01">
        <w:rPr>
          <w:caps w:val="0"/>
        </w:rPr>
        <w:t>AL TRATAMIENTO DE DATOS PERSONALES</w:t>
      </w:r>
      <w:bookmarkEnd w:id="335"/>
    </w:p>
    <w:p w14:paraId="1BD3F7EE" w14:textId="77777777" w:rsidR="00845A80" w:rsidRPr="00A63C8F" w:rsidRDefault="00845A80" w:rsidP="00845A80">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p w14:paraId="2DDB2AB2" w14:textId="77777777" w:rsidR="00845A80" w:rsidRPr="00A63C8F" w:rsidRDefault="00845A80" w:rsidP="00845A80">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7422AA" w:rsidRPr="00722D37" w14:paraId="7A845965" w14:textId="77777777" w:rsidTr="007A570B">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4C01C235"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3658C3" w:rsidRPr="00722D37" w14:paraId="3FA7C62E" w14:textId="77777777" w:rsidTr="007A570B">
        <w:tc>
          <w:tcPr>
            <w:tcW w:w="1200" w:type="dxa"/>
            <w:tcBorders>
              <w:top w:val="single" w:sz="6" w:space="0" w:color="auto"/>
              <w:left w:val="single" w:sz="6" w:space="0" w:color="auto"/>
              <w:bottom w:val="single" w:sz="6" w:space="0" w:color="auto"/>
              <w:right w:val="single" w:sz="6" w:space="0" w:color="auto"/>
            </w:tcBorders>
            <w:hideMark/>
          </w:tcPr>
          <w:p w14:paraId="42667858"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70239D29"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970" w:type="dxa"/>
            <w:gridSpan w:val="2"/>
            <w:tcBorders>
              <w:top w:val="single" w:sz="6" w:space="0" w:color="auto"/>
              <w:left w:val="single" w:sz="6" w:space="0" w:color="auto"/>
              <w:bottom w:val="single" w:sz="6" w:space="0" w:color="auto"/>
              <w:right w:val="single" w:sz="6" w:space="0" w:color="auto"/>
            </w:tcBorders>
            <w:hideMark/>
          </w:tcPr>
          <w:p w14:paraId="21511BE4"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DNI  </w:t>
            </w:r>
          </w:p>
        </w:tc>
      </w:tr>
      <w:tr w:rsidR="003A3644" w:rsidRPr="00722D37" w14:paraId="6C7F7327" w14:textId="77777777" w:rsidTr="007A570B">
        <w:tc>
          <w:tcPr>
            <w:tcW w:w="1200" w:type="dxa"/>
            <w:tcBorders>
              <w:top w:val="single" w:sz="6" w:space="0" w:color="auto"/>
              <w:left w:val="single" w:sz="6" w:space="0" w:color="auto"/>
              <w:bottom w:val="single" w:sz="6" w:space="0" w:color="auto"/>
              <w:right w:val="single" w:sz="6" w:space="0" w:color="auto"/>
            </w:tcBorders>
            <w:hideMark/>
          </w:tcPr>
          <w:p w14:paraId="226AB013"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71F188D0"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5A1A9171"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CP  </w:t>
            </w:r>
          </w:p>
        </w:tc>
        <w:tc>
          <w:tcPr>
            <w:tcW w:w="2640" w:type="dxa"/>
            <w:tcBorders>
              <w:top w:val="single" w:sz="6" w:space="0" w:color="auto"/>
              <w:left w:val="single" w:sz="6" w:space="0" w:color="auto"/>
              <w:bottom w:val="single" w:sz="6" w:space="0" w:color="auto"/>
              <w:right w:val="single" w:sz="6" w:space="0" w:color="auto"/>
            </w:tcBorders>
            <w:hideMark/>
          </w:tcPr>
          <w:p w14:paraId="484A7BE2"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calle  </w:t>
            </w:r>
          </w:p>
        </w:tc>
      </w:tr>
      <w:tr w:rsidR="007422AA" w:rsidRPr="00722D37" w14:paraId="4E80B959" w14:textId="77777777" w:rsidTr="007A570B">
        <w:tc>
          <w:tcPr>
            <w:tcW w:w="9000" w:type="dxa"/>
            <w:gridSpan w:val="9"/>
            <w:tcBorders>
              <w:top w:val="single" w:sz="6" w:space="0" w:color="auto"/>
              <w:left w:val="single" w:sz="6" w:space="0" w:color="auto"/>
              <w:bottom w:val="single" w:sz="6" w:space="0" w:color="auto"/>
              <w:right w:val="single" w:sz="6" w:space="0" w:color="auto"/>
            </w:tcBorders>
            <w:hideMark/>
          </w:tcPr>
          <w:p w14:paraId="70718824"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F45C84" w:rsidRPr="00722D37" w14:paraId="126491F7" w14:textId="77777777" w:rsidTr="007A570B">
        <w:tc>
          <w:tcPr>
            <w:tcW w:w="4500" w:type="dxa"/>
            <w:gridSpan w:val="5"/>
            <w:tcBorders>
              <w:top w:val="single" w:sz="6" w:space="0" w:color="auto"/>
              <w:left w:val="single" w:sz="6" w:space="0" w:color="auto"/>
              <w:bottom w:val="single" w:sz="6" w:space="0" w:color="auto"/>
              <w:right w:val="single" w:sz="6" w:space="0" w:color="auto"/>
            </w:tcBorders>
            <w:hideMark/>
          </w:tcPr>
          <w:p w14:paraId="3B53774E"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En nombre propio o representación de  </w:t>
            </w:r>
          </w:p>
        </w:tc>
        <w:tc>
          <w:tcPr>
            <w:tcW w:w="4485" w:type="dxa"/>
            <w:gridSpan w:val="4"/>
            <w:tcBorders>
              <w:top w:val="single" w:sz="6" w:space="0" w:color="auto"/>
              <w:left w:val="single" w:sz="6" w:space="0" w:color="auto"/>
              <w:bottom w:val="single" w:sz="6" w:space="0" w:color="auto"/>
              <w:right w:val="single" w:sz="6" w:space="0" w:color="auto"/>
            </w:tcBorders>
            <w:hideMark/>
          </w:tcPr>
          <w:p w14:paraId="0C14BB5D"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3658C3" w:rsidRPr="00722D37" w14:paraId="32A54EEC" w14:textId="77777777" w:rsidTr="007A570B">
        <w:tc>
          <w:tcPr>
            <w:tcW w:w="5415" w:type="dxa"/>
            <w:gridSpan w:val="6"/>
            <w:tcBorders>
              <w:top w:val="single" w:sz="6" w:space="0" w:color="auto"/>
              <w:left w:val="single" w:sz="6" w:space="0" w:color="auto"/>
              <w:bottom w:val="single" w:sz="6" w:space="0" w:color="auto"/>
              <w:right w:val="single" w:sz="6" w:space="0" w:color="auto"/>
            </w:tcBorders>
            <w:hideMark/>
          </w:tcPr>
          <w:p w14:paraId="37406688"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3CAA32EB"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C.I.F.  </w:t>
            </w:r>
          </w:p>
        </w:tc>
        <w:tc>
          <w:tcPr>
            <w:tcW w:w="2640" w:type="dxa"/>
            <w:tcBorders>
              <w:top w:val="single" w:sz="6" w:space="0" w:color="auto"/>
              <w:left w:val="single" w:sz="6" w:space="0" w:color="auto"/>
              <w:bottom w:val="single" w:sz="6" w:space="0" w:color="auto"/>
              <w:right w:val="single" w:sz="6" w:space="0" w:color="auto"/>
            </w:tcBorders>
            <w:hideMark/>
          </w:tcPr>
          <w:p w14:paraId="68702E18"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F45C84" w:rsidRPr="00722D37" w14:paraId="15942636" w14:textId="77777777" w:rsidTr="007A570B">
        <w:tc>
          <w:tcPr>
            <w:tcW w:w="4500" w:type="dxa"/>
            <w:gridSpan w:val="5"/>
            <w:tcBorders>
              <w:top w:val="single" w:sz="6" w:space="0" w:color="auto"/>
              <w:left w:val="single" w:sz="6" w:space="0" w:color="auto"/>
              <w:bottom w:val="single" w:sz="6" w:space="0" w:color="auto"/>
              <w:right w:val="single" w:sz="6" w:space="0" w:color="auto"/>
            </w:tcBorders>
            <w:hideMark/>
          </w:tcPr>
          <w:p w14:paraId="0AD18569"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a efectos de notificaciones  </w:t>
            </w:r>
          </w:p>
        </w:tc>
        <w:tc>
          <w:tcPr>
            <w:tcW w:w="4485" w:type="dxa"/>
            <w:gridSpan w:val="4"/>
            <w:tcBorders>
              <w:top w:val="single" w:sz="6" w:space="0" w:color="auto"/>
              <w:left w:val="single" w:sz="6" w:space="0" w:color="auto"/>
              <w:bottom w:val="single" w:sz="6" w:space="0" w:color="auto"/>
              <w:right w:val="single" w:sz="6" w:space="0" w:color="auto"/>
            </w:tcBorders>
            <w:hideMark/>
          </w:tcPr>
          <w:p w14:paraId="22F7C02C"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E73682" w:rsidRPr="00722D37" w14:paraId="7EB37D70" w14:textId="77777777" w:rsidTr="007A570B">
        <w:tc>
          <w:tcPr>
            <w:tcW w:w="4110" w:type="dxa"/>
            <w:gridSpan w:val="4"/>
            <w:tcBorders>
              <w:top w:val="single" w:sz="6" w:space="0" w:color="auto"/>
              <w:left w:val="single" w:sz="6" w:space="0" w:color="auto"/>
              <w:bottom w:val="single" w:sz="6" w:space="0" w:color="auto"/>
              <w:right w:val="single" w:sz="6" w:space="0" w:color="auto"/>
            </w:tcBorders>
            <w:hideMark/>
          </w:tcPr>
          <w:p w14:paraId="6F8AB15E"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36C3557D"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E73682" w:rsidRPr="00722D37" w14:paraId="37745E0F" w14:textId="77777777" w:rsidTr="007A570B">
        <w:tc>
          <w:tcPr>
            <w:tcW w:w="2220" w:type="dxa"/>
            <w:gridSpan w:val="2"/>
            <w:tcBorders>
              <w:top w:val="single" w:sz="6" w:space="0" w:color="auto"/>
              <w:left w:val="single" w:sz="6" w:space="0" w:color="auto"/>
              <w:bottom w:val="single" w:sz="6" w:space="0" w:color="auto"/>
              <w:right w:val="single" w:sz="6" w:space="0" w:color="auto"/>
            </w:tcBorders>
            <w:hideMark/>
          </w:tcPr>
          <w:p w14:paraId="46E03A82"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Correo electrónico  </w:t>
            </w:r>
          </w:p>
        </w:tc>
        <w:tc>
          <w:tcPr>
            <w:tcW w:w="6765" w:type="dxa"/>
            <w:gridSpan w:val="7"/>
            <w:tcBorders>
              <w:top w:val="single" w:sz="6" w:space="0" w:color="auto"/>
              <w:left w:val="single" w:sz="6" w:space="0" w:color="auto"/>
              <w:bottom w:val="single" w:sz="6" w:space="0" w:color="auto"/>
              <w:right w:val="single" w:sz="6" w:space="0" w:color="auto"/>
            </w:tcBorders>
            <w:hideMark/>
          </w:tcPr>
          <w:p w14:paraId="23315AC8"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bl>
    <w:p w14:paraId="06493028" w14:textId="77777777" w:rsidR="00845A80" w:rsidRPr="00A63C8F" w:rsidRDefault="00845A80" w:rsidP="00845A80">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p w14:paraId="67BB5421" w14:textId="77777777" w:rsidR="008A494B" w:rsidRPr="005E759D" w:rsidRDefault="008A494B" w:rsidP="008A494B">
      <w:pPr>
        <w:spacing w:after="0" w:line="240" w:lineRule="auto"/>
        <w:jc w:val="both"/>
        <w:textAlignment w:val="baseline"/>
        <w:rPr>
          <w:rFonts w:eastAsia="Times New Roman" w:cstheme="minorHAnsi"/>
          <w:lang w:eastAsia="es-ES"/>
        </w:rPr>
      </w:pPr>
      <w:r w:rsidRPr="005E759D">
        <w:rPr>
          <w:rFonts w:eastAsia="Times New Roman" w:cstheme="minorHAnsi"/>
          <w:lang w:eastAsia="es-ES"/>
        </w:rPr>
        <w:t>De conformidad con el artículo 122.2.e) de la LCSP</w:t>
      </w:r>
      <w:r>
        <w:rPr>
          <w:rFonts w:eastAsia="Times New Roman" w:cstheme="minorHAnsi"/>
          <w:lang w:eastAsia="es-ES"/>
        </w:rPr>
        <w:t>:</w:t>
      </w:r>
    </w:p>
    <w:p w14:paraId="18975766" w14:textId="77777777" w:rsidR="008A494B" w:rsidRPr="005E759D" w:rsidRDefault="008A494B" w:rsidP="008A494B">
      <w:pPr>
        <w:spacing w:after="0" w:line="240" w:lineRule="auto"/>
        <w:jc w:val="both"/>
        <w:textAlignment w:val="baseline"/>
        <w:rPr>
          <w:rFonts w:eastAsia="Times New Roman" w:cstheme="minorHAnsi"/>
          <w:lang w:eastAsia="es-ES"/>
        </w:rPr>
      </w:pPr>
    </w:p>
    <w:p w14:paraId="01009CA1" w14:textId="77777777" w:rsidR="008A494B" w:rsidRPr="00DE0801" w:rsidRDefault="008A494B" w:rsidP="008A494B">
      <w:pPr>
        <w:jc w:val="center"/>
        <w:rPr>
          <w:rFonts w:cstheme="minorHAnsi"/>
          <w:b/>
        </w:rPr>
      </w:pPr>
      <w:r w:rsidRPr="00DE0801">
        <w:rPr>
          <w:rFonts w:cstheme="minorHAnsi"/>
          <w:b/>
        </w:rPr>
        <w:t>DECLARA</w:t>
      </w:r>
    </w:p>
    <w:p w14:paraId="0F85854A" w14:textId="77777777" w:rsidR="008A494B" w:rsidRDefault="008A494B" w:rsidP="008A494B">
      <w:pPr>
        <w:spacing w:after="0" w:line="240" w:lineRule="auto"/>
        <w:ind w:left="720"/>
        <w:jc w:val="both"/>
        <w:rPr>
          <w:rFonts w:eastAsia="Times New Roman" w:cstheme="minorHAnsi"/>
          <w:lang w:eastAsia="es-ES"/>
        </w:rPr>
      </w:pPr>
      <w:bookmarkStart w:id="336" w:name="_Hlk193273736"/>
      <w:r w:rsidRPr="0019090F">
        <w:rPr>
          <w:rFonts w:eastAsia="Times New Roman" w:cstheme="minorHAnsi"/>
          <w:lang w:eastAsia="es-ES"/>
        </w:rPr>
        <w:t>Señalar lo que proceda, la empresa licitadora:</w:t>
      </w:r>
    </w:p>
    <w:p w14:paraId="10570F39" w14:textId="77777777" w:rsidR="008A494B" w:rsidRDefault="008A494B" w:rsidP="008A494B">
      <w:pPr>
        <w:spacing w:after="0" w:line="240" w:lineRule="auto"/>
        <w:ind w:left="720"/>
        <w:jc w:val="both"/>
        <w:rPr>
          <w:rFonts w:eastAsia="Times New Roman" w:cstheme="minorHAnsi"/>
          <w:lang w:eastAsia="es-ES"/>
        </w:rPr>
      </w:pPr>
    </w:p>
    <w:p w14:paraId="76EFCA8B" w14:textId="005D4102" w:rsidR="008A494B" w:rsidRDefault="008A494B" w:rsidP="001726AF">
      <w:pPr>
        <w:numPr>
          <w:ilvl w:val="0"/>
          <w:numId w:val="125"/>
        </w:numPr>
        <w:spacing w:after="0" w:line="240" w:lineRule="auto"/>
        <w:jc w:val="both"/>
        <w:rPr>
          <w:rFonts w:eastAsia="Times New Roman" w:cstheme="minorHAnsi"/>
          <w:lang w:eastAsia="es-ES"/>
        </w:rPr>
      </w:pPr>
      <w:r w:rsidRPr="00DA1F83">
        <w:rPr>
          <w:rFonts w:eastAsia="Times New Roman" w:cstheme="minorHAnsi"/>
          <w:lang w:eastAsia="es-ES"/>
        </w:rPr>
        <w:t xml:space="preserve"> </w:t>
      </w:r>
      <w:sdt>
        <w:sdtPr>
          <w:rPr>
            <w:rFonts w:eastAsia="Times New Roman" w:cstheme="minorHAnsi"/>
            <w:lang w:eastAsia="es-ES"/>
          </w:rPr>
          <w:id w:val="-1510675862"/>
          <w14:checkbox>
            <w14:checked w14:val="0"/>
            <w14:checkedState w14:val="2612" w14:font="MS Gothic"/>
            <w14:uncheckedState w14:val="2610" w14:font="MS Gothic"/>
          </w14:checkbox>
        </w:sdtPr>
        <w:sdtContent>
          <w:r>
            <w:rPr>
              <w:rFonts w:ascii="MS Gothic" w:eastAsia="MS Gothic" w:hAnsi="MS Gothic" w:cstheme="minorHAnsi" w:hint="eastAsia"/>
              <w:lang w:eastAsia="es-ES"/>
            </w:rPr>
            <w:t>☐</w:t>
          </w:r>
        </w:sdtContent>
      </w:sdt>
      <w:r>
        <w:rPr>
          <w:rFonts w:eastAsia="Times New Roman" w:cstheme="minorHAnsi"/>
          <w:lang w:eastAsia="es-ES"/>
        </w:rPr>
        <w:t xml:space="preserve"> </w:t>
      </w:r>
      <w:r w:rsidRPr="00DA1F83">
        <w:rPr>
          <w:rFonts w:eastAsia="Times New Roman" w:cstheme="minorHAnsi"/>
          <w:b/>
          <w:bCs/>
          <w:lang w:eastAsia="es-ES"/>
        </w:rPr>
        <w:t>S</w:t>
      </w:r>
      <w:r>
        <w:rPr>
          <w:rFonts w:eastAsia="Times New Roman" w:cstheme="minorHAnsi"/>
          <w:b/>
          <w:bCs/>
          <w:lang w:eastAsia="es-ES"/>
        </w:rPr>
        <w:t>Í</w:t>
      </w:r>
      <w:r w:rsidRPr="00DA1F83">
        <w:rPr>
          <w:rFonts w:eastAsia="Times New Roman" w:cstheme="minorHAnsi"/>
          <w:b/>
          <w:bCs/>
          <w:lang w:eastAsia="es-ES"/>
        </w:rPr>
        <w:t> </w:t>
      </w:r>
      <w:r w:rsidRPr="00DA1F83">
        <w:rPr>
          <w:rFonts w:eastAsia="Times New Roman" w:cstheme="minorHAnsi"/>
          <w:lang w:eastAsia="es-ES"/>
        </w:rPr>
        <w:t xml:space="preserve">tiene previsto subcontratar </w:t>
      </w:r>
      <w:r w:rsidRPr="004D2775">
        <w:rPr>
          <w:rFonts w:eastAsia="Times New Roman" w:cstheme="minorHAnsi"/>
          <w:b/>
          <w:bCs/>
          <w:lang w:eastAsia="es-ES"/>
        </w:rPr>
        <w:t>los servidores</w:t>
      </w:r>
      <w:r w:rsidRPr="00024E37">
        <w:rPr>
          <w:rFonts w:eastAsia="Times New Roman" w:cstheme="minorHAnsi"/>
          <w:lang w:eastAsia="es-ES"/>
        </w:rPr>
        <w:t xml:space="preserve"> para la realización del tratamiento de datos personal</w:t>
      </w:r>
      <w:r>
        <w:rPr>
          <w:rFonts w:eastAsia="Times New Roman" w:cstheme="minorHAnsi"/>
          <w:lang w:eastAsia="es-ES"/>
        </w:rPr>
        <w:t>es.</w:t>
      </w:r>
    </w:p>
    <w:p w14:paraId="683A2DF8" w14:textId="77777777" w:rsidR="008A494B" w:rsidRPr="00006E2A" w:rsidRDefault="008A494B" w:rsidP="008A494B">
      <w:pPr>
        <w:spacing w:after="0" w:line="240" w:lineRule="auto"/>
        <w:ind w:left="720"/>
        <w:jc w:val="both"/>
        <w:rPr>
          <w:rFonts w:eastAsia="Times New Roman" w:cstheme="minorHAnsi"/>
          <w:lang w:eastAsia="es-ES"/>
        </w:rPr>
      </w:pPr>
    </w:p>
    <w:p w14:paraId="1B0261E1" w14:textId="77777777" w:rsidR="008A494B" w:rsidRDefault="008A494B" w:rsidP="008A494B">
      <w:pPr>
        <w:spacing w:after="0" w:line="240" w:lineRule="auto"/>
        <w:ind w:left="720"/>
        <w:jc w:val="both"/>
        <w:rPr>
          <w:rFonts w:eastAsia="Times New Roman" w:cstheme="minorHAnsi"/>
          <w:lang w:eastAsia="es-ES"/>
        </w:rPr>
      </w:pPr>
      <w:r>
        <w:rPr>
          <w:rFonts w:eastAsia="Times New Roman" w:cstheme="minorHAnsi"/>
          <w:lang w:eastAsia="es-ES"/>
        </w:rPr>
        <w:t>En este caso indique</w:t>
      </w:r>
      <w:r w:rsidRPr="00DA1F83">
        <w:rPr>
          <w:rFonts w:eastAsia="Times New Roman" w:cstheme="minorHAnsi"/>
          <w:lang w:eastAsia="es-ES"/>
        </w:rPr>
        <w:t xml:space="preserve"> la persona/s empresaria/s con la/s que se prevé subcontratar es/son: </w:t>
      </w:r>
    </w:p>
    <w:p w14:paraId="4571C5F6" w14:textId="77777777" w:rsidR="008A494B" w:rsidRPr="00DA1F83" w:rsidRDefault="008A494B" w:rsidP="008A494B">
      <w:pPr>
        <w:spacing w:after="0" w:line="240" w:lineRule="auto"/>
        <w:ind w:left="720"/>
        <w:jc w:val="both"/>
        <w:rPr>
          <w:rFonts w:eastAsia="Times New Roman" w:cstheme="minorHAnsi"/>
          <w:lang w:eastAsia="es-ES"/>
        </w:rPr>
      </w:pPr>
    </w:p>
    <w:p w14:paraId="38C44450" w14:textId="77777777" w:rsidR="008A494B" w:rsidRPr="00DA1F83" w:rsidRDefault="008A494B" w:rsidP="008A494B">
      <w:pPr>
        <w:ind w:left="720"/>
        <w:jc w:val="both"/>
        <w:rPr>
          <w:rFonts w:eastAsia="Times New Roman" w:cstheme="minorHAnsi"/>
          <w:lang w:eastAsia="es-ES"/>
        </w:rPr>
      </w:pPr>
      <w:r w:rsidRPr="00DA1F83">
        <w:rPr>
          <w:rFonts w:eastAsia="Times New Roman" w:cstheme="minorHAnsi"/>
          <w:lang w:eastAsia="es-ES"/>
        </w:rPr>
        <w:t xml:space="preserve">Nombre o perfil empresarial 1: ……………………………………………………………………………………………………… </w:t>
      </w:r>
    </w:p>
    <w:p w14:paraId="5C7D71A6" w14:textId="77777777" w:rsidR="008A494B" w:rsidRPr="00DA1F83" w:rsidRDefault="008A494B" w:rsidP="008A494B">
      <w:pPr>
        <w:ind w:left="720"/>
        <w:jc w:val="both"/>
        <w:rPr>
          <w:rFonts w:eastAsia="Times New Roman" w:cstheme="minorHAnsi"/>
          <w:lang w:eastAsia="es-ES"/>
        </w:rPr>
      </w:pPr>
      <w:r w:rsidRPr="00DA1F83">
        <w:rPr>
          <w:rFonts w:eastAsia="Times New Roman" w:cstheme="minorHAnsi"/>
          <w:lang w:eastAsia="es-ES"/>
        </w:rPr>
        <w:t xml:space="preserve">Nombre o perfil empresarial 2: …………………………………………………………………………………………………… </w:t>
      </w:r>
    </w:p>
    <w:p w14:paraId="537DDD2C" w14:textId="77777777" w:rsidR="008A494B" w:rsidRDefault="00000000" w:rsidP="001726AF">
      <w:pPr>
        <w:numPr>
          <w:ilvl w:val="0"/>
          <w:numId w:val="125"/>
        </w:numPr>
        <w:spacing w:after="0" w:line="240" w:lineRule="auto"/>
        <w:jc w:val="both"/>
        <w:rPr>
          <w:rFonts w:eastAsia="Times New Roman" w:cstheme="minorHAnsi"/>
          <w:lang w:eastAsia="es-ES"/>
        </w:rPr>
      </w:pPr>
      <w:sdt>
        <w:sdtPr>
          <w:rPr>
            <w:rFonts w:eastAsia="Times New Roman" w:cstheme="minorHAnsi"/>
            <w:sz w:val="16"/>
            <w:szCs w:val="16"/>
            <w:lang w:eastAsia="es-ES"/>
          </w:rPr>
          <w:id w:val="-965652076"/>
          <w14:checkbox>
            <w14:checked w14:val="0"/>
            <w14:checkedState w14:val="2612" w14:font="MS Gothic"/>
            <w14:uncheckedState w14:val="2610" w14:font="MS Gothic"/>
          </w14:checkbox>
        </w:sdtPr>
        <w:sdtContent>
          <w:r w:rsidR="008A494B">
            <w:rPr>
              <w:rFonts w:ascii="MS Gothic" w:eastAsia="MS Gothic" w:hAnsi="MS Gothic" w:cstheme="minorHAnsi" w:hint="eastAsia"/>
              <w:lang w:eastAsia="es-ES"/>
            </w:rPr>
            <w:t>☐</w:t>
          </w:r>
        </w:sdtContent>
      </w:sdt>
      <w:r w:rsidR="008A494B" w:rsidRPr="00066AE5">
        <w:rPr>
          <w:rFonts w:eastAsia="Times New Roman" w:cstheme="minorHAnsi"/>
          <w:lang w:eastAsia="es-ES"/>
        </w:rPr>
        <w:t xml:space="preserve"> </w:t>
      </w:r>
      <w:r w:rsidR="008A494B">
        <w:rPr>
          <w:rFonts w:eastAsia="Times New Roman" w:cstheme="minorHAnsi"/>
          <w:lang w:eastAsia="es-ES"/>
        </w:rPr>
        <w:t>Que</w:t>
      </w:r>
      <w:r w:rsidR="008A494B">
        <w:rPr>
          <w:rFonts w:eastAsia="Times New Roman" w:cstheme="minorHAnsi"/>
          <w:b/>
          <w:bCs/>
          <w:lang w:eastAsia="es-ES"/>
        </w:rPr>
        <w:t xml:space="preserve"> NO</w:t>
      </w:r>
      <w:r w:rsidR="008A494B" w:rsidRPr="00DA1F83">
        <w:rPr>
          <w:rFonts w:eastAsia="Times New Roman" w:cstheme="minorHAnsi"/>
          <w:b/>
          <w:bCs/>
          <w:lang w:eastAsia="es-ES"/>
        </w:rPr>
        <w:t> </w:t>
      </w:r>
      <w:r w:rsidR="008A494B" w:rsidRPr="00DA1F83">
        <w:rPr>
          <w:rFonts w:eastAsia="Times New Roman" w:cstheme="minorHAnsi"/>
          <w:lang w:eastAsia="es-ES"/>
        </w:rPr>
        <w:t xml:space="preserve">tiene previsto subcontratar </w:t>
      </w:r>
      <w:r w:rsidR="008A494B" w:rsidRPr="00372FCF">
        <w:rPr>
          <w:rFonts w:eastAsia="Times New Roman" w:cstheme="minorHAnsi"/>
          <w:b/>
          <w:bCs/>
          <w:lang w:eastAsia="es-ES"/>
        </w:rPr>
        <w:t>los servidores</w:t>
      </w:r>
      <w:r w:rsidR="008A494B" w:rsidRPr="00024E37">
        <w:rPr>
          <w:rFonts w:eastAsia="Times New Roman" w:cstheme="minorHAnsi"/>
          <w:lang w:eastAsia="es-ES"/>
        </w:rPr>
        <w:t xml:space="preserve"> para la realización del tratamiento de datos personal</w:t>
      </w:r>
      <w:r w:rsidR="008A494B">
        <w:rPr>
          <w:rFonts w:eastAsia="Times New Roman" w:cstheme="minorHAnsi"/>
          <w:lang w:eastAsia="es-ES"/>
        </w:rPr>
        <w:t>es.</w:t>
      </w:r>
    </w:p>
    <w:p w14:paraId="1E9AC218" w14:textId="77777777" w:rsidR="008A494B" w:rsidRDefault="008A494B" w:rsidP="008A494B">
      <w:pPr>
        <w:spacing w:after="0" w:line="240" w:lineRule="auto"/>
        <w:ind w:left="720"/>
        <w:jc w:val="both"/>
        <w:rPr>
          <w:rFonts w:eastAsia="Times New Roman" w:cstheme="minorHAnsi"/>
          <w:lang w:eastAsia="es-ES"/>
        </w:rPr>
      </w:pPr>
    </w:p>
    <w:p w14:paraId="3214D5C8" w14:textId="77777777" w:rsidR="008A494B" w:rsidRPr="00006E2A" w:rsidRDefault="00000000" w:rsidP="001726AF">
      <w:pPr>
        <w:pStyle w:val="Prrafodelista"/>
        <w:numPr>
          <w:ilvl w:val="0"/>
          <w:numId w:val="125"/>
        </w:numPr>
        <w:spacing w:after="0" w:line="240" w:lineRule="auto"/>
        <w:jc w:val="both"/>
        <w:textAlignment w:val="baseline"/>
        <w:rPr>
          <w:rFonts w:eastAsia="Times New Roman" w:cstheme="minorHAnsi"/>
          <w:lang w:eastAsia="es-ES"/>
        </w:rPr>
      </w:pPr>
      <w:sdt>
        <w:sdtPr>
          <w:rPr>
            <w:rFonts w:eastAsia="Times New Roman" w:cstheme="minorHAnsi"/>
            <w:lang w:eastAsia="es-ES"/>
          </w:rPr>
          <w:id w:val="503629674"/>
          <w14:checkbox>
            <w14:checked w14:val="0"/>
            <w14:checkedState w14:val="2612" w14:font="MS Gothic"/>
            <w14:uncheckedState w14:val="2610" w14:font="MS Gothic"/>
          </w14:checkbox>
        </w:sdtPr>
        <w:sdtContent>
          <w:r w:rsidR="008A494B">
            <w:rPr>
              <w:rFonts w:ascii="MS Gothic" w:eastAsia="MS Gothic" w:hAnsi="MS Gothic" w:cstheme="minorHAnsi" w:hint="eastAsia"/>
              <w:lang w:eastAsia="es-ES"/>
            </w:rPr>
            <w:t>☐</w:t>
          </w:r>
        </w:sdtContent>
      </w:sdt>
      <w:r w:rsidR="008A494B" w:rsidRPr="0019090F">
        <w:rPr>
          <w:rFonts w:eastAsia="Times New Roman" w:cstheme="minorHAnsi"/>
          <w:lang w:eastAsia="es-ES"/>
        </w:rPr>
        <w:t xml:space="preserve"> </w:t>
      </w:r>
      <w:r w:rsidR="008A494B">
        <w:rPr>
          <w:rFonts w:eastAsia="Times New Roman" w:cstheme="minorHAnsi"/>
          <w:lang w:eastAsia="es-ES"/>
        </w:rPr>
        <w:t>Que, d</w:t>
      </w:r>
      <w:r w:rsidR="008A494B" w:rsidRPr="00006E2A">
        <w:rPr>
          <w:rFonts w:eastAsia="Times New Roman" w:cstheme="minorHAnsi"/>
          <w:lang w:eastAsia="es-ES"/>
        </w:rPr>
        <w:t xml:space="preserve">e acuerdo con las características del servicio objeto de este expediente, tiene previsto emplear exclusivamente </w:t>
      </w:r>
      <w:r w:rsidR="008A494B" w:rsidRPr="00AA1C17">
        <w:rPr>
          <w:rFonts w:eastAsia="Times New Roman" w:cstheme="minorHAnsi"/>
          <w:b/>
          <w:bCs/>
          <w:lang w:eastAsia="es-ES"/>
        </w:rPr>
        <w:t>los servidores</w:t>
      </w:r>
      <w:r w:rsidR="008A494B">
        <w:rPr>
          <w:rFonts w:eastAsia="Times New Roman" w:cstheme="minorHAnsi"/>
          <w:lang w:eastAsia="es-ES"/>
        </w:rPr>
        <w:t xml:space="preserve"> que</w:t>
      </w:r>
      <w:r w:rsidR="008A494B" w:rsidRPr="00006E2A">
        <w:rPr>
          <w:rFonts w:eastAsia="Times New Roman" w:cstheme="minorHAnsi"/>
          <w:lang w:eastAsia="es-ES"/>
        </w:rPr>
        <w:t xml:space="preserve"> disp</w:t>
      </w:r>
      <w:r w:rsidR="008A494B">
        <w:rPr>
          <w:rFonts w:eastAsia="Times New Roman" w:cstheme="minorHAnsi"/>
          <w:lang w:eastAsia="es-ES"/>
        </w:rPr>
        <w:t>onga</w:t>
      </w:r>
      <w:r w:rsidR="008A494B" w:rsidRPr="00006E2A">
        <w:rPr>
          <w:rFonts w:eastAsia="Times New Roman" w:cstheme="minorHAnsi"/>
          <w:lang w:eastAsia="es-ES"/>
        </w:rPr>
        <w:t xml:space="preserve"> EJIE</w:t>
      </w:r>
      <w:r w:rsidR="008A494B">
        <w:rPr>
          <w:rFonts w:eastAsia="Times New Roman" w:cstheme="minorHAnsi"/>
          <w:lang w:eastAsia="es-ES"/>
        </w:rPr>
        <w:t xml:space="preserve"> durante la ejecución del contrato</w:t>
      </w:r>
      <w:r w:rsidR="008A494B" w:rsidRPr="00006E2A">
        <w:rPr>
          <w:rFonts w:eastAsia="Times New Roman" w:cstheme="minorHAnsi"/>
          <w:lang w:eastAsia="es-ES"/>
        </w:rPr>
        <w:t>.</w:t>
      </w:r>
    </w:p>
    <w:p w14:paraId="645A22EF" w14:textId="77777777" w:rsidR="008A494B" w:rsidRDefault="008A494B" w:rsidP="008A494B">
      <w:pPr>
        <w:spacing w:after="0" w:line="240" w:lineRule="auto"/>
        <w:jc w:val="both"/>
        <w:rPr>
          <w:rFonts w:eastAsia="Times New Roman" w:cstheme="minorHAnsi"/>
          <w:lang w:eastAsia="es-ES"/>
        </w:rPr>
      </w:pPr>
    </w:p>
    <w:p w14:paraId="70FB1D63" w14:textId="77777777" w:rsidR="008A494B" w:rsidRDefault="008A494B" w:rsidP="008A494B">
      <w:pPr>
        <w:spacing w:after="0" w:line="240" w:lineRule="auto"/>
        <w:ind w:left="708"/>
        <w:jc w:val="both"/>
        <w:rPr>
          <w:rFonts w:eastAsia="Times New Roman" w:cstheme="minorHAnsi"/>
          <w:b/>
          <w:bCs/>
          <w:i/>
          <w:iCs/>
          <w:lang w:eastAsia="es-ES"/>
        </w:rPr>
      </w:pPr>
      <w:r w:rsidRPr="00A75428">
        <w:rPr>
          <w:rFonts w:eastAsia="Times New Roman" w:cstheme="minorHAnsi"/>
          <w:b/>
          <w:bCs/>
          <w:i/>
          <w:iCs/>
          <w:lang w:eastAsia="es-ES"/>
        </w:rPr>
        <w:t xml:space="preserve">Se deberá seleccionar una de las opciones recogidas en este apartado en relación con </w:t>
      </w:r>
      <w:r>
        <w:rPr>
          <w:rFonts w:eastAsia="Times New Roman" w:cstheme="minorHAnsi"/>
          <w:b/>
          <w:bCs/>
          <w:i/>
          <w:iCs/>
          <w:lang w:eastAsia="es-ES"/>
        </w:rPr>
        <w:t>la previsión de</w:t>
      </w:r>
      <w:r w:rsidRPr="004A1D7A">
        <w:rPr>
          <w:rFonts w:eastAsia="Times New Roman" w:cstheme="minorHAnsi"/>
          <w:b/>
          <w:bCs/>
          <w:i/>
          <w:iCs/>
          <w:lang w:eastAsia="es-ES"/>
        </w:rPr>
        <w:t xml:space="preserve"> subcontra</w:t>
      </w:r>
      <w:r>
        <w:rPr>
          <w:rFonts w:eastAsia="Times New Roman" w:cstheme="minorHAnsi"/>
          <w:b/>
          <w:bCs/>
          <w:i/>
          <w:iCs/>
          <w:lang w:eastAsia="es-ES"/>
        </w:rPr>
        <w:t xml:space="preserve">tación de </w:t>
      </w:r>
      <w:r w:rsidRPr="004A1D7A">
        <w:rPr>
          <w:rFonts w:eastAsia="Times New Roman" w:cstheme="minorHAnsi"/>
          <w:b/>
          <w:bCs/>
          <w:i/>
          <w:iCs/>
          <w:lang w:eastAsia="es-ES"/>
        </w:rPr>
        <w:t>los s</w:t>
      </w:r>
      <w:r>
        <w:rPr>
          <w:rFonts w:eastAsia="Times New Roman" w:cstheme="minorHAnsi"/>
          <w:b/>
          <w:bCs/>
          <w:i/>
          <w:iCs/>
          <w:lang w:eastAsia="es-ES"/>
        </w:rPr>
        <w:t>ervidores.</w:t>
      </w:r>
    </w:p>
    <w:p w14:paraId="6CA354C0" w14:textId="77777777" w:rsidR="008A494B" w:rsidRDefault="008A494B" w:rsidP="008A494B">
      <w:pPr>
        <w:spacing w:after="0" w:line="240" w:lineRule="auto"/>
        <w:ind w:left="708"/>
        <w:jc w:val="both"/>
        <w:rPr>
          <w:rFonts w:eastAsia="Times New Roman" w:cstheme="minorHAnsi"/>
          <w:b/>
          <w:bCs/>
          <w:i/>
          <w:iCs/>
          <w:lang w:eastAsia="es-ES"/>
        </w:rPr>
      </w:pPr>
    </w:p>
    <w:p w14:paraId="50F73845" w14:textId="77777777" w:rsidR="008A494B" w:rsidRDefault="008A494B" w:rsidP="008A494B">
      <w:pPr>
        <w:spacing w:after="0" w:line="240" w:lineRule="auto"/>
        <w:ind w:left="708"/>
        <w:jc w:val="both"/>
        <w:rPr>
          <w:rFonts w:eastAsia="Times New Roman" w:cstheme="minorHAnsi"/>
          <w:b/>
          <w:bCs/>
          <w:i/>
          <w:iCs/>
          <w:lang w:eastAsia="es-ES"/>
        </w:rPr>
      </w:pPr>
    </w:p>
    <w:p w14:paraId="373685E9" w14:textId="77777777" w:rsidR="008A494B" w:rsidRPr="004A1D7A" w:rsidRDefault="008A494B" w:rsidP="008A494B">
      <w:pPr>
        <w:spacing w:after="0" w:line="240" w:lineRule="auto"/>
        <w:ind w:left="708"/>
        <w:jc w:val="both"/>
        <w:rPr>
          <w:rFonts w:eastAsia="Times New Roman" w:cstheme="minorHAnsi"/>
          <w:b/>
          <w:bCs/>
          <w:i/>
          <w:iCs/>
          <w:lang w:eastAsia="es-ES"/>
        </w:rPr>
      </w:pPr>
    </w:p>
    <w:p w14:paraId="41BC0320" w14:textId="120C4B00" w:rsidR="008A494B" w:rsidRDefault="00000000" w:rsidP="001726AF">
      <w:pPr>
        <w:numPr>
          <w:ilvl w:val="0"/>
          <w:numId w:val="125"/>
        </w:numPr>
        <w:spacing w:after="0" w:line="240" w:lineRule="auto"/>
        <w:jc w:val="both"/>
        <w:rPr>
          <w:rFonts w:eastAsia="Times New Roman" w:cstheme="minorHAnsi"/>
          <w:lang w:eastAsia="es-ES"/>
        </w:rPr>
      </w:pPr>
      <w:sdt>
        <w:sdtPr>
          <w:rPr>
            <w:rFonts w:eastAsia="Times New Roman" w:cstheme="minorHAnsi"/>
            <w:lang w:eastAsia="es-ES"/>
          </w:rPr>
          <w:id w:val="-404459121"/>
          <w14:checkbox>
            <w14:checked w14:val="0"/>
            <w14:checkedState w14:val="2612" w14:font="MS Gothic"/>
            <w14:uncheckedState w14:val="2610" w14:font="MS Gothic"/>
          </w14:checkbox>
        </w:sdtPr>
        <w:sdtContent>
          <w:r w:rsidR="008A494B">
            <w:rPr>
              <w:rFonts w:ascii="MS Gothic" w:eastAsia="MS Gothic" w:hAnsi="MS Gothic" w:cstheme="minorHAnsi" w:hint="eastAsia"/>
              <w:lang w:eastAsia="es-ES"/>
            </w:rPr>
            <w:t>☐</w:t>
          </w:r>
        </w:sdtContent>
      </w:sdt>
      <w:r w:rsidR="008A494B" w:rsidRPr="00DA1F83">
        <w:rPr>
          <w:rFonts w:eastAsia="Times New Roman" w:cstheme="minorHAnsi"/>
          <w:b/>
          <w:bCs/>
          <w:lang w:eastAsia="es-ES"/>
        </w:rPr>
        <w:t>S</w:t>
      </w:r>
      <w:r w:rsidR="008A494B">
        <w:rPr>
          <w:rFonts w:eastAsia="Times New Roman" w:cstheme="minorHAnsi"/>
          <w:b/>
          <w:bCs/>
          <w:lang w:eastAsia="es-ES"/>
        </w:rPr>
        <w:t>Í</w:t>
      </w:r>
      <w:r w:rsidR="008A494B" w:rsidRPr="00DA1F83">
        <w:rPr>
          <w:rFonts w:eastAsia="Times New Roman" w:cstheme="minorHAnsi"/>
          <w:b/>
          <w:bCs/>
          <w:lang w:eastAsia="es-ES"/>
        </w:rPr>
        <w:t> </w:t>
      </w:r>
      <w:r w:rsidR="008A494B" w:rsidRPr="00DA1F83">
        <w:rPr>
          <w:rFonts w:eastAsia="Times New Roman" w:cstheme="minorHAnsi"/>
          <w:lang w:eastAsia="es-ES"/>
        </w:rPr>
        <w:t xml:space="preserve">tiene previsto subcontratar </w:t>
      </w:r>
      <w:r w:rsidR="008A494B" w:rsidRPr="004D2775">
        <w:rPr>
          <w:rFonts w:eastAsia="Times New Roman" w:cstheme="minorHAnsi"/>
          <w:b/>
          <w:bCs/>
          <w:lang w:eastAsia="es-ES"/>
        </w:rPr>
        <w:t xml:space="preserve">los servicios </w:t>
      </w:r>
      <w:r w:rsidR="008A494B">
        <w:rPr>
          <w:rFonts w:eastAsia="Times New Roman" w:cstheme="minorHAnsi"/>
          <w:lang w:eastAsia="es-ES"/>
        </w:rPr>
        <w:t xml:space="preserve">relacionados con el </w:t>
      </w:r>
      <w:r w:rsidR="008A494B" w:rsidRPr="00024E37">
        <w:rPr>
          <w:rFonts w:eastAsia="Times New Roman" w:cstheme="minorHAnsi"/>
          <w:lang w:eastAsia="es-ES"/>
        </w:rPr>
        <w:t xml:space="preserve">tratamiento de datos </w:t>
      </w:r>
      <w:r w:rsidR="008A494B">
        <w:rPr>
          <w:rFonts w:eastAsia="Times New Roman" w:cstheme="minorHAnsi"/>
          <w:lang w:eastAsia="es-ES"/>
        </w:rPr>
        <w:t>personales:</w:t>
      </w:r>
    </w:p>
    <w:p w14:paraId="64D0C767" w14:textId="77777777" w:rsidR="008A494B" w:rsidRPr="00006E2A" w:rsidRDefault="008A494B" w:rsidP="008A494B">
      <w:pPr>
        <w:spacing w:after="0" w:line="240" w:lineRule="auto"/>
        <w:ind w:left="720"/>
        <w:jc w:val="both"/>
        <w:rPr>
          <w:rFonts w:eastAsia="Times New Roman" w:cstheme="minorHAnsi"/>
          <w:lang w:eastAsia="es-ES"/>
        </w:rPr>
      </w:pPr>
    </w:p>
    <w:p w14:paraId="387EA006" w14:textId="77777777" w:rsidR="008A494B" w:rsidRDefault="008A494B" w:rsidP="008A494B">
      <w:pPr>
        <w:spacing w:after="0" w:line="240" w:lineRule="auto"/>
        <w:ind w:left="720"/>
        <w:jc w:val="both"/>
        <w:rPr>
          <w:rFonts w:eastAsia="Times New Roman" w:cstheme="minorHAnsi"/>
          <w:lang w:eastAsia="es-ES"/>
        </w:rPr>
      </w:pPr>
      <w:r>
        <w:rPr>
          <w:rFonts w:eastAsia="Times New Roman" w:cstheme="minorHAnsi"/>
          <w:lang w:eastAsia="es-ES"/>
        </w:rPr>
        <w:t>En este caso indique</w:t>
      </w:r>
      <w:r w:rsidRPr="00DA1F83">
        <w:rPr>
          <w:rFonts w:eastAsia="Times New Roman" w:cstheme="minorHAnsi"/>
          <w:lang w:eastAsia="es-ES"/>
        </w:rPr>
        <w:t xml:space="preserve"> la persona/s empresaria/s con la/s que se prevé subcontratar es/son: </w:t>
      </w:r>
    </w:p>
    <w:p w14:paraId="6CCDC558" w14:textId="77777777" w:rsidR="008A494B" w:rsidRPr="00DA1F83" w:rsidRDefault="008A494B" w:rsidP="008A494B">
      <w:pPr>
        <w:spacing w:after="0" w:line="240" w:lineRule="auto"/>
        <w:ind w:left="720"/>
        <w:jc w:val="both"/>
        <w:rPr>
          <w:rFonts w:eastAsia="Times New Roman" w:cstheme="minorHAnsi"/>
          <w:lang w:eastAsia="es-ES"/>
        </w:rPr>
      </w:pPr>
    </w:p>
    <w:p w14:paraId="2D189F88" w14:textId="77777777" w:rsidR="008A494B" w:rsidRDefault="008A494B" w:rsidP="008A494B">
      <w:pPr>
        <w:ind w:left="720"/>
        <w:jc w:val="both"/>
        <w:rPr>
          <w:rFonts w:eastAsia="Times New Roman" w:cstheme="minorHAnsi"/>
          <w:lang w:eastAsia="es-ES"/>
        </w:rPr>
      </w:pPr>
      <w:r w:rsidRPr="00DA1F83">
        <w:rPr>
          <w:rFonts w:eastAsia="Times New Roman" w:cstheme="minorHAnsi"/>
          <w:lang w:eastAsia="es-ES"/>
        </w:rPr>
        <w:t>Nombre o perfil empresarial 1: ………………………………………………………………………………………………………</w:t>
      </w:r>
    </w:p>
    <w:p w14:paraId="24ACE0E0" w14:textId="77777777" w:rsidR="008A494B" w:rsidRPr="00842172" w:rsidRDefault="008A494B" w:rsidP="008A494B">
      <w:pPr>
        <w:shd w:val="clear" w:color="auto" w:fill="FFFFFF" w:themeFill="background1"/>
        <w:spacing w:before="180" w:after="180" w:line="240" w:lineRule="auto"/>
        <w:ind w:left="360" w:firstLine="360"/>
        <w:jc w:val="both"/>
        <w:rPr>
          <w:rFonts w:eastAsia="Times New Roman" w:cstheme="minorHAnsi"/>
          <w:lang w:eastAsia="es-ES"/>
        </w:rPr>
      </w:pPr>
      <w:r w:rsidRPr="00842172">
        <w:rPr>
          <w:rFonts w:eastAsia="Times New Roman" w:cstheme="minorHAnsi"/>
          <w:lang w:eastAsia="es-ES"/>
        </w:rPr>
        <w:lastRenderedPageBreak/>
        <w:t>Dirección</w:t>
      </w:r>
      <w:r>
        <w:rPr>
          <w:rFonts w:eastAsia="Times New Roman" w:cstheme="minorHAnsi"/>
          <w:lang w:eastAsia="es-ES"/>
        </w:rPr>
        <w:t xml:space="preserve"> postal 1</w:t>
      </w:r>
      <w:r w:rsidRPr="00842172">
        <w:rPr>
          <w:rFonts w:eastAsia="Times New Roman" w:cstheme="minorHAnsi"/>
          <w:lang w:eastAsia="es-ES"/>
        </w:rPr>
        <w:t>:</w:t>
      </w:r>
      <w:r>
        <w:rPr>
          <w:rFonts w:eastAsia="Times New Roman" w:cstheme="minorHAnsi"/>
          <w:lang w:eastAsia="es-ES"/>
        </w:rPr>
        <w:t xml:space="preserve"> </w:t>
      </w:r>
      <w:r w:rsidRPr="00DA1F83">
        <w:rPr>
          <w:rFonts w:eastAsia="Times New Roman" w:cstheme="minorHAnsi"/>
          <w:lang w:eastAsia="es-ES"/>
        </w:rPr>
        <w:t>………………………………………………………………………………………………………</w:t>
      </w:r>
    </w:p>
    <w:p w14:paraId="173BBB42" w14:textId="77777777" w:rsidR="008A494B" w:rsidRDefault="008A494B" w:rsidP="008A494B">
      <w:pPr>
        <w:shd w:val="clear" w:color="auto" w:fill="FFFFFF" w:themeFill="background1"/>
        <w:spacing w:before="180" w:after="180" w:line="240" w:lineRule="auto"/>
        <w:ind w:left="360" w:firstLine="360"/>
        <w:rPr>
          <w:rFonts w:eastAsia="Times New Roman" w:cstheme="minorHAnsi"/>
          <w:lang w:eastAsia="es-ES"/>
        </w:rPr>
      </w:pPr>
      <w:r>
        <w:rPr>
          <w:rFonts w:eastAsia="Times New Roman" w:cstheme="minorHAnsi"/>
          <w:lang w:eastAsia="es-ES"/>
        </w:rPr>
        <w:t>C</w:t>
      </w:r>
      <w:r w:rsidRPr="00842172">
        <w:rPr>
          <w:rFonts w:eastAsia="Times New Roman" w:cstheme="minorHAnsi"/>
          <w:lang w:eastAsia="es-ES"/>
        </w:rPr>
        <w:t>argo y datos de la persona de contacto en materia de protección de datos</w:t>
      </w:r>
      <w:r>
        <w:rPr>
          <w:rFonts w:eastAsia="Times New Roman" w:cstheme="minorHAnsi"/>
          <w:lang w:eastAsia="es-ES"/>
        </w:rPr>
        <w:t xml:space="preserve"> 1: …………………………….</w:t>
      </w:r>
    </w:p>
    <w:p w14:paraId="698B8A32" w14:textId="77777777" w:rsidR="008A494B" w:rsidRDefault="008A494B" w:rsidP="008A494B">
      <w:pPr>
        <w:ind w:left="720"/>
        <w:jc w:val="both"/>
        <w:rPr>
          <w:rFonts w:eastAsia="Times New Roman" w:cstheme="minorHAnsi"/>
          <w:lang w:eastAsia="es-ES"/>
        </w:rPr>
      </w:pPr>
      <w:r w:rsidRPr="00DA1F83">
        <w:rPr>
          <w:rFonts w:eastAsia="Times New Roman" w:cstheme="minorHAnsi"/>
          <w:lang w:eastAsia="es-ES"/>
        </w:rPr>
        <w:t xml:space="preserve">Nombre o perfil empresarial </w:t>
      </w:r>
      <w:r>
        <w:rPr>
          <w:rFonts w:eastAsia="Times New Roman" w:cstheme="minorHAnsi"/>
          <w:lang w:eastAsia="es-ES"/>
        </w:rPr>
        <w:t>2</w:t>
      </w:r>
      <w:r w:rsidRPr="00DA1F83">
        <w:rPr>
          <w:rFonts w:eastAsia="Times New Roman" w:cstheme="minorHAnsi"/>
          <w:lang w:eastAsia="es-ES"/>
        </w:rPr>
        <w:t>: ………………………………………………………………………………………………………</w:t>
      </w:r>
    </w:p>
    <w:p w14:paraId="29419B59" w14:textId="77777777" w:rsidR="008A494B" w:rsidRPr="00842172" w:rsidRDefault="008A494B" w:rsidP="008A494B">
      <w:pPr>
        <w:shd w:val="clear" w:color="auto" w:fill="FFFFFF" w:themeFill="background1"/>
        <w:spacing w:before="180" w:after="180" w:line="240" w:lineRule="auto"/>
        <w:ind w:left="360" w:firstLine="360"/>
        <w:jc w:val="both"/>
        <w:rPr>
          <w:rFonts w:eastAsia="Times New Roman" w:cstheme="minorHAnsi"/>
          <w:lang w:eastAsia="es-ES"/>
        </w:rPr>
      </w:pPr>
      <w:r w:rsidRPr="00842172">
        <w:rPr>
          <w:rFonts w:eastAsia="Times New Roman" w:cstheme="minorHAnsi"/>
          <w:lang w:eastAsia="es-ES"/>
        </w:rPr>
        <w:t>Dirección</w:t>
      </w:r>
      <w:r>
        <w:rPr>
          <w:rFonts w:eastAsia="Times New Roman" w:cstheme="minorHAnsi"/>
          <w:lang w:eastAsia="es-ES"/>
        </w:rPr>
        <w:t xml:space="preserve"> postal 2</w:t>
      </w:r>
      <w:r w:rsidRPr="00842172">
        <w:rPr>
          <w:rFonts w:eastAsia="Times New Roman" w:cstheme="minorHAnsi"/>
          <w:lang w:eastAsia="es-ES"/>
        </w:rPr>
        <w:t>:</w:t>
      </w:r>
      <w:r>
        <w:rPr>
          <w:rFonts w:eastAsia="Times New Roman" w:cstheme="minorHAnsi"/>
          <w:lang w:eastAsia="es-ES"/>
        </w:rPr>
        <w:t xml:space="preserve"> </w:t>
      </w:r>
      <w:r w:rsidRPr="00DA1F83">
        <w:rPr>
          <w:rFonts w:eastAsia="Times New Roman" w:cstheme="minorHAnsi"/>
          <w:lang w:eastAsia="es-ES"/>
        </w:rPr>
        <w:t>………………………………………………………………………………………………………</w:t>
      </w:r>
    </w:p>
    <w:p w14:paraId="54F1707C" w14:textId="77777777" w:rsidR="008A494B" w:rsidRDefault="008A494B" w:rsidP="008A494B">
      <w:pPr>
        <w:shd w:val="clear" w:color="auto" w:fill="FFFFFF" w:themeFill="background1"/>
        <w:spacing w:before="180" w:after="180" w:line="240" w:lineRule="auto"/>
        <w:ind w:left="360" w:firstLine="360"/>
        <w:rPr>
          <w:rFonts w:eastAsia="Times New Roman" w:cstheme="minorHAnsi"/>
          <w:lang w:eastAsia="es-ES"/>
        </w:rPr>
      </w:pPr>
      <w:r>
        <w:rPr>
          <w:rFonts w:eastAsia="Times New Roman" w:cstheme="minorHAnsi"/>
          <w:lang w:eastAsia="es-ES"/>
        </w:rPr>
        <w:t>C</w:t>
      </w:r>
      <w:r w:rsidRPr="00842172">
        <w:rPr>
          <w:rFonts w:eastAsia="Times New Roman" w:cstheme="minorHAnsi"/>
          <w:lang w:eastAsia="es-ES"/>
        </w:rPr>
        <w:t>argo y datos de la persona de contacto en materia de protección de datos</w:t>
      </w:r>
      <w:r>
        <w:rPr>
          <w:rFonts w:eastAsia="Times New Roman" w:cstheme="minorHAnsi"/>
          <w:lang w:eastAsia="es-ES"/>
        </w:rPr>
        <w:t xml:space="preserve"> 2: …………………………….</w:t>
      </w:r>
    </w:p>
    <w:p w14:paraId="4D752601" w14:textId="77777777" w:rsidR="008A494B" w:rsidRDefault="008A494B" w:rsidP="00C14ABF">
      <w:pPr>
        <w:ind w:left="720"/>
        <w:rPr>
          <w:rFonts w:eastAsia="Times New Roman" w:cstheme="minorHAnsi"/>
          <w:lang w:eastAsia="es-ES"/>
        </w:rPr>
      </w:pPr>
      <w:r w:rsidRPr="0088492F">
        <w:rPr>
          <w:rFonts w:eastAsia="Times New Roman" w:cstheme="minorHAnsi"/>
          <w:b/>
          <w:bCs/>
          <w:lang w:eastAsia="es-ES"/>
        </w:rPr>
        <w:t>Describa el tratamiento que tiene previsto subcontratar</w:t>
      </w:r>
      <w:r>
        <w:rPr>
          <w:rFonts w:eastAsia="Times New Roman" w:cstheme="minorHAnsi"/>
          <w:lang w:eastAsia="es-ES"/>
        </w:rPr>
        <w:t xml:space="preserve"> (</w:t>
      </w:r>
      <w:r w:rsidRPr="00905D1B">
        <w:rPr>
          <w:rFonts w:eastAsia="Times New Roman"/>
          <w:lang w:eastAsia="es-ES"/>
        </w:rPr>
        <w:t>especifíquese el objeto, la naturaleza y la duración del tratamiento</w:t>
      </w:r>
      <w:r>
        <w:rPr>
          <w:rFonts w:eastAsia="Times New Roman" w:cstheme="minorHAnsi"/>
          <w:lang w:eastAsia="es-ES"/>
        </w:rPr>
        <w:t xml:space="preserve">, </w:t>
      </w:r>
      <w:r w:rsidRPr="00A63C8F">
        <w:rPr>
          <w:rFonts w:eastAsia="Times New Roman" w:cstheme="minorHAnsi"/>
          <w:lang w:eastAsia="es-ES"/>
        </w:rPr>
        <w:t xml:space="preserve">incluida una delimitación bien definida de las responsabilidades </w:t>
      </w:r>
      <w:r>
        <w:rPr>
          <w:rFonts w:eastAsia="Times New Roman" w:cstheme="minorHAnsi"/>
          <w:lang w:eastAsia="es-ES"/>
        </w:rPr>
        <w:t xml:space="preserve">si </w:t>
      </w:r>
      <w:r w:rsidRPr="00DA1F83">
        <w:rPr>
          <w:rFonts w:eastAsia="Times New Roman" w:cstheme="minorHAnsi"/>
          <w:lang w:eastAsia="es-ES"/>
        </w:rPr>
        <w:t>tiene previsto sub</w:t>
      </w:r>
      <w:r>
        <w:rPr>
          <w:rFonts w:eastAsia="Times New Roman" w:cstheme="minorHAnsi"/>
          <w:lang w:eastAsia="es-ES"/>
        </w:rPr>
        <w:t>contratar el tratamiento a varios subcontratistas):</w:t>
      </w:r>
      <w:r w:rsidRPr="00DA1F83">
        <w:rPr>
          <w:rFonts w:eastAsia="Times New Roman" w:cstheme="minorHAnsi"/>
          <w:lang w:eastAsia="es-ES"/>
        </w:rPr>
        <w:t xml:space="preserve"> …………………………………………………………………………………………………..</w:t>
      </w:r>
    </w:p>
    <w:p w14:paraId="223FCFDA" w14:textId="77777777" w:rsidR="008A494B" w:rsidRDefault="00000000" w:rsidP="001726AF">
      <w:pPr>
        <w:numPr>
          <w:ilvl w:val="0"/>
          <w:numId w:val="125"/>
        </w:numPr>
        <w:spacing w:after="0" w:line="240" w:lineRule="auto"/>
        <w:jc w:val="both"/>
        <w:rPr>
          <w:rFonts w:eastAsia="Times New Roman" w:cstheme="minorHAnsi"/>
          <w:lang w:eastAsia="es-ES"/>
        </w:rPr>
      </w:pPr>
      <w:sdt>
        <w:sdtPr>
          <w:rPr>
            <w:rFonts w:eastAsia="Times New Roman" w:cstheme="minorHAnsi"/>
            <w:sz w:val="16"/>
            <w:szCs w:val="16"/>
            <w:lang w:eastAsia="es-ES"/>
          </w:rPr>
          <w:id w:val="-234242207"/>
          <w14:checkbox>
            <w14:checked w14:val="0"/>
            <w14:checkedState w14:val="2612" w14:font="MS Gothic"/>
            <w14:uncheckedState w14:val="2610" w14:font="MS Gothic"/>
          </w14:checkbox>
        </w:sdtPr>
        <w:sdtContent>
          <w:r w:rsidR="008A494B">
            <w:rPr>
              <w:rFonts w:ascii="MS Gothic" w:eastAsia="MS Gothic" w:hAnsi="MS Gothic" w:cstheme="minorHAnsi" w:hint="eastAsia"/>
              <w:lang w:eastAsia="es-ES"/>
            </w:rPr>
            <w:t>☐</w:t>
          </w:r>
        </w:sdtContent>
      </w:sdt>
      <w:r w:rsidR="008A494B" w:rsidRPr="00066AE5">
        <w:rPr>
          <w:rFonts w:eastAsia="Times New Roman" w:cstheme="minorHAnsi"/>
          <w:lang w:eastAsia="es-ES"/>
        </w:rPr>
        <w:t xml:space="preserve"> </w:t>
      </w:r>
      <w:r w:rsidR="008A494B">
        <w:rPr>
          <w:rFonts w:eastAsia="Times New Roman" w:cstheme="minorHAnsi"/>
          <w:lang w:eastAsia="es-ES"/>
        </w:rPr>
        <w:t>Que</w:t>
      </w:r>
      <w:r w:rsidR="008A494B">
        <w:rPr>
          <w:rFonts w:eastAsia="Times New Roman" w:cstheme="minorHAnsi"/>
          <w:b/>
          <w:bCs/>
          <w:lang w:eastAsia="es-ES"/>
        </w:rPr>
        <w:t xml:space="preserve"> NO</w:t>
      </w:r>
      <w:r w:rsidR="008A494B" w:rsidRPr="00DA1F83">
        <w:rPr>
          <w:rFonts w:eastAsia="Times New Roman" w:cstheme="minorHAnsi"/>
          <w:b/>
          <w:bCs/>
          <w:lang w:eastAsia="es-ES"/>
        </w:rPr>
        <w:t> </w:t>
      </w:r>
      <w:r w:rsidR="008A494B" w:rsidRPr="00DA1F83">
        <w:rPr>
          <w:rFonts w:eastAsia="Times New Roman" w:cstheme="minorHAnsi"/>
          <w:lang w:eastAsia="es-ES"/>
        </w:rPr>
        <w:t xml:space="preserve">tiene previsto subcontratar </w:t>
      </w:r>
      <w:r w:rsidR="008A494B" w:rsidRPr="00372FCF">
        <w:rPr>
          <w:rFonts w:eastAsia="Times New Roman" w:cstheme="minorHAnsi"/>
          <w:b/>
          <w:bCs/>
          <w:lang w:eastAsia="es-ES"/>
        </w:rPr>
        <w:t>los servicios</w:t>
      </w:r>
      <w:r w:rsidR="008A494B" w:rsidRPr="00024E37">
        <w:rPr>
          <w:rFonts w:eastAsia="Times New Roman" w:cstheme="minorHAnsi"/>
          <w:lang w:eastAsia="es-ES"/>
        </w:rPr>
        <w:t xml:space="preserve"> </w:t>
      </w:r>
      <w:r w:rsidR="008A494B">
        <w:rPr>
          <w:rFonts w:eastAsia="Times New Roman" w:cstheme="minorHAnsi"/>
          <w:lang w:eastAsia="es-ES"/>
        </w:rPr>
        <w:t xml:space="preserve">relacionados con el </w:t>
      </w:r>
      <w:r w:rsidR="008A494B" w:rsidRPr="00024E37">
        <w:rPr>
          <w:rFonts w:eastAsia="Times New Roman" w:cstheme="minorHAnsi"/>
          <w:lang w:eastAsia="es-ES"/>
        </w:rPr>
        <w:t>tratamiento de datos de carácter personal</w:t>
      </w:r>
      <w:r w:rsidR="008A494B">
        <w:rPr>
          <w:rFonts w:eastAsia="Times New Roman" w:cstheme="minorHAnsi"/>
          <w:lang w:eastAsia="es-ES"/>
        </w:rPr>
        <w:t>.</w:t>
      </w:r>
    </w:p>
    <w:p w14:paraId="0515AFB9" w14:textId="77777777" w:rsidR="008A494B" w:rsidRDefault="008A494B" w:rsidP="008A494B">
      <w:pPr>
        <w:spacing w:after="0" w:line="240" w:lineRule="auto"/>
        <w:jc w:val="both"/>
        <w:rPr>
          <w:rFonts w:eastAsia="Times New Roman" w:cstheme="minorHAnsi"/>
          <w:lang w:eastAsia="es-ES"/>
        </w:rPr>
      </w:pPr>
    </w:p>
    <w:p w14:paraId="2C02F14C" w14:textId="77777777" w:rsidR="008A494B" w:rsidRPr="004A1D7A" w:rsidRDefault="008A494B" w:rsidP="008A494B">
      <w:pPr>
        <w:spacing w:after="0" w:line="240" w:lineRule="auto"/>
        <w:ind w:left="360"/>
        <w:jc w:val="both"/>
        <w:rPr>
          <w:rFonts w:eastAsia="Times New Roman" w:cstheme="minorHAnsi"/>
          <w:b/>
          <w:bCs/>
          <w:i/>
          <w:iCs/>
          <w:lang w:eastAsia="es-ES"/>
        </w:rPr>
      </w:pPr>
      <w:r w:rsidRPr="00A75428">
        <w:rPr>
          <w:rFonts w:eastAsia="Times New Roman" w:cstheme="minorHAnsi"/>
          <w:b/>
          <w:bCs/>
          <w:i/>
          <w:iCs/>
          <w:lang w:eastAsia="es-ES"/>
        </w:rPr>
        <w:t xml:space="preserve">Se deberá seleccionar una de las opciones recogidas en este apartado en relación con </w:t>
      </w:r>
      <w:r>
        <w:rPr>
          <w:rFonts w:eastAsia="Times New Roman" w:cstheme="minorHAnsi"/>
          <w:b/>
          <w:bCs/>
          <w:i/>
          <w:iCs/>
          <w:lang w:eastAsia="es-ES"/>
        </w:rPr>
        <w:t>la previsión de</w:t>
      </w:r>
      <w:r w:rsidRPr="004A1D7A">
        <w:rPr>
          <w:rFonts w:eastAsia="Times New Roman" w:cstheme="minorHAnsi"/>
          <w:b/>
          <w:bCs/>
          <w:i/>
          <w:iCs/>
          <w:lang w:eastAsia="es-ES"/>
        </w:rPr>
        <w:t xml:space="preserve"> subcontra</w:t>
      </w:r>
      <w:r>
        <w:rPr>
          <w:rFonts w:eastAsia="Times New Roman" w:cstheme="minorHAnsi"/>
          <w:b/>
          <w:bCs/>
          <w:i/>
          <w:iCs/>
          <w:lang w:eastAsia="es-ES"/>
        </w:rPr>
        <w:t xml:space="preserve">tación de </w:t>
      </w:r>
      <w:r w:rsidRPr="004A1D7A">
        <w:rPr>
          <w:rFonts w:eastAsia="Times New Roman" w:cstheme="minorHAnsi"/>
          <w:b/>
          <w:bCs/>
          <w:i/>
          <w:iCs/>
          <w:lang w:eastAsia="es-ES"/>
        </w:rPr>
        <w:t>los servicios</w:t>
      </w:r>
      <w:r>
        <w:rPr>
          <w:rFonts w:eastAsia="Times New Roman" w:cstheme="minorHAnsi"/>
          <w:b/>
          <w:bCs/>
          <w:i/>
          <w:iCs/>
          <w:lang w:eastAsia="es-ES"/>
        </w:rPr>
        <w:t>.</w:t>
      </w:r>
    </w:p>
    <w:p w14:paraId="07EFC715" w14:textId="77777777" w:rsidR="008A494B" w:rsidRDefault="008A494B" w:rsidP="008A494B">
      <w:pPr>
        <w:spacing w:after="0" w:line="240" w:lineRule="auto"/>
        <w:jc w:val="both"/>
        <w:rPr>
          <w:rFonts w:eastAsia="Times New Roman" w:cstheme="minorHAnsi"/>
          <w:lang w:eastAsia="es-ES"/>
        </w:rPr>
      </w:pPr>
    </w:p>
    <w:bookmarkEnd w:id="336"/>
    <w:p w14:paraId="14B51546" w14:textId="77777777" w:rsidR="008A494B" w:rsidRDefault="008A494B" w:rsidP="008A494B">
      <w:pPr>
        <w:spacing w:after="0" w:line="240" w:lineRule="auto"/>
        <w:jc w:val="both"/>
        <w:textAlignment w:val="baseline"/>
        <w:rPr>
          <w:rFonts w:eastAsia="Times New Roman" w:cstheme="minorHAnsi"/>
          <w:lang w:eastAsia="es-ES"/>
        </w:rPr>
      </w:pPr>
    </w:p>
    <w:p w14:paraId="01FDCB17" w14:textId="77777777" w:rsidR="008A494B" w:rsidRPr="00905D1B" w:rsidRDefault="008A494B" w:rsidP="008A494B">
      <w:pPr>
        <w:spacing w:after="0" w:line="240" w:lineRule="auto"/>
        <w:jc w:val="both"/>
        <w:textAlignment w:val="baseline"/>
        <w:rPr>
          <w:rFonts w:eastAsia="Times New Roman" w:cstheme="minorHAnsi"/>
          <w:lang w:eastAsia="es-ES"/>
        </w:rPr>
      </w:pPr>
      <w:r w:rsidRPr="00905D1B">
        <w:rPr>
          <w:rFonts w:eastAsia="Times New Roman" w:cstheme="minorHAnsi"/>
          <w:lang w:eastAsia="es-ES"/>
        </w:rPr>
        <w:t>Y lo firmo a los efectos legales oportunos,</w:t>
      </w:r>
    </w:p>
    <w:p w14:paraId="0064EEBA" w14:textId="77777777" w:rsidR="008A494B" w:rsidRPr="00905D1B" w:rsidRDefault="008A494B" w:rsidP="008A494B">
      <w:pPr>
        <w:spacing w:after="0" w:line="240" w:lineRule="auto"/>
        <w:jc w:val="both"/>
        <w:textAlignment w:val="baseline"/>
        <w:rPr>
          <w:rFonts w:eastAsia="Times New Roman" w:cstheme="minorHAnsi"/>
          <w:lang w:eastAsia="es-ES"/>
        </w:rPr>
      </w:pPr>
    </w:p>
    <w:p w14:paraId="424A9520" w14:textId="3B26FFFC" w:rsidR="00233F8B" w:rsidRPr="00A63C8F" w:rsidRDefault="008A494B" w:rsidP="008A494B">
      <w:pPr>
        <w:spacing w:after="0" w:line="240" w:lineRule="auto"/>
        <w:jc w:val="both"/>
        <w:textAlignment w:val="baseline"/>
        <w:rPr>
          <w:rFonts w:eastAsia="Times New Roman" w:cstheme="minorHAnsi"/>
          <w:lang w:eastAsia="es-ES"/>
        </w:rPr>
      </w:pPr>
      <w:r w:rsidRPr="00905D1B">
        <w:rPr>
          <w:rFonts w:eastAsia="Times New Roman" w:cstheme="minorHAnsi"/>
          <w:lang w:eastAsia="es-ES"/>
        </w:rPr>
        <w:t xml:space="preserve">En ______ a___ de _____________ </w:t>
      </w:r>
      <w:r w:rsidR="00614362" w:rsidRPr="00905D1B">
        <w:rPr>
          <w:rFonts w:eastAsia="Times New Roman" w:cstheme="minorHAnsi"/>
          <w:lang w:eastAsia="es-ES"/>
        </w:rPr>
        <w:t>202X</w:t>
      </w:r>
    </w:p>
    <w:p w14:paraId="6CF53D60" w14:textId="77777777" w:rsidR="00845A80" w:rsidRPr="00A63C8F" w:rsidRDefault="00845A80" w:rsidP="00845A80">
      <w:pPr>
        <w:spacing w:after="0" w:line="240" w:lineRule="auto"/>
        <w:jc w:val="both"/>
        <w:textAlignment w:val="baseline"/>
        <w:rPr>
          <w:rFonts w:eastAsia="Times New Roman" w:cstheme="minorHAnsi"/>
          <w:lang w:eastAsia="es-ES"/>
        </w:rPr>
      </w:pPr>
    </w:p>
    <w:p w14:paraId="174077A0" w14:textId="77777777" w:rsidR="00845A80" w:rsidRPr="00A63C8F" w:rsidRDefault="00845A80" w:rsidP="00845A80">
      <w:pPr>
        <w:spacing w:after="0" w:line="240" w:lineRule="auto"/>
        <w:jc w:val="both"/>
        <w:textAlignment w:val="baseline"/>
        <w:rPr>
          <w:rFonts w:eastAsia="Times New Roman" w:cstheme="minorHAnsi"/>
          <w:lang w:eastAsia="es-ES"/>
        </w:rPr>
      </w:pPr>
    </w:p>
    <w:p w14:paraId="7493CF7C" w14:textId="77777777" w:rsidR="00845A80" w:rsidRPr="00A63C8F" w:rsidRDefault="00845A80" w:rsidP="00845A80">
      <w:pPr>
        <w:spacing w:after="0" w:line="240" w:lineRule="auto"/>
        <w:jc w:val="both"/>
        <w:textAlignment w:val="baseline"/>
        <w:rPr>
          <w:rFonts w:eastAsia="Times New Roman" w:cstheme="minorHAnsi"/>
          <w:lang w:eastAsia="es-ES"/>
        </w:rPr>
      </w:pPr>
    </w:p>
    <w:p w14:paraId="658BCE3E" w14:textId="10D39061" w:rsidR="00233F8B" w:rsidRPr="00020D00" w:rsidRDefault="00233F8B">
      <w:pPr>
        <w:rPr>
          <w:rFonts w:ascii="Calibri" w:eastAsia="Times New Roman" w:hAnsi="Calibri" w:cs="Calibri"/>
          <w:bCs/>
          <w:caps/>
          <w:lang w:eastAsia="es-ES"/>
        </w:rPr>
      </w:pPr>
      <w:r>
        <w:rPr>
          <w:rFonts w:ascii="Calibri" w:eastAsia="Times New Roman" w:hAnsi="Calibri" w:cs="Calibri"/>
          <w:b/>
          <w:caps/>
          <w:color w:val="00B050"/>
          <w:lang w:eastAsia="es-ES"/>
        </w:rPr>
        <w:br w:type="page"/>
      </w:r>
    </w:p>
    <w:p w14:paraId="3F7406A7" w14:textId="415223F4" w:rsidR="00845A80" w:rsidRPr="00550261" w:rsidRDefault="001851FE" w:rsidP="00550261">
      <w:pPr>
        <w:pStyle w:val="EJIE-Titulo2"/>
      </w:pPr>
      <w:r>
        <w:lastRenderedPageBreak/>
        <w:tab/>
      </w:r>
      <w:bookmarkStart w:id="337" w:name="_Toc224597183"/>
      <w:r w:rsidR="00550261" w:rsidRPr="00550261">
        <w:t>ANEXO XV – DECLARACIÓN RESPONSABLE SOBRE LA UBICACIÓN DE LOS SERVIDORES Y LUGAR DE PRESTACIÓN DE LOS SERVICIOS ASOCIADOS A LOS MISMOS</w:t>
      </w:r>
      <w:bookmarkEnd w:id="337"/>
      <w:r w:rsidR="00550261" w:rsidRPr="00550261">
        <w:t> </w:t>
      </w:r>
    </w:p>
    <w:p w14:paraId="612FFE3F" w14:textId="77777777" w:rsidR="00845A80" w:rsidRPr="00A63C8F" w:rsidRDefault="00845A80" w:rsidP="00845A80">
      <w:pPr>
        <w:spacing w:after="0" w:line="240" w:lineRule="auto"/>
        <w:jc w:val="both"/>
        <w:textAlignment w:val="baseline"/>
        <w:rPr>
          <w:rFonts w:eastAsia="Times New Roman" w:cstheme="minorHAnsi"/>
          <w:lang w:eastAsia="es-E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7422AA" w:rsidRPr="00722D37" w14:paraId="029428AD" w14:textId="77777777" w:rsidTr="007A570B">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09399EF7"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3658C3" w:rsidRPr="00722D37" w14:paraId="05B34DDD" w14:textId="77777777" w:rsidTr="007A570B">
        <w:tc>
          <w:tcPr>
            <w:tcW w:w="1200" w:type="dxa"/>
            <w:tcBorders>
              <w:top w:val="single" w:sz="6" w:space="0" w:color="auto"/>
              <w:left w:val="single" w:sz="6" w:space="0" w:color="auto"/>
              <w:bottom w:val="single" w:sz="6" w:space="0" w:color="auto"/>
              <w:right w:val="single" w:sz="6" w:space="0" w:color="auto"/>
            </w:tcBorders>
            <w:hideMark/>
          </w:tcPr>
          <w:p w14:paraId="08E91824"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714FE5C2"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970" w:type="dxa"/>
            <w:gridSpan w:val="2"/>
            <w:tcBorders>
              <w:top w:val="single" w:sz="6" w:space="0" w:color="auto"/>
              <w:left w:val="single" w:sz="6" w:space="0" w:color="auto"/>
              <w:bottom w:val="single" w:sz="6" w:space="0" w:color="auto"/>
              <w:right w:val="single" w:sz="6" w:space="0" w:color="auto"/>
            </w:tcBorders>
            <w:hideMark/>
          </w:tcPr>
          <w:p w14:paraId="212E3BA8"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DNI  </w:t>
            </w:r>
          </w:p>
        </w:tc>
      </w:tr>
      <w:tr w:rsidR="003A3644" w:rsidRPr="00722D37" w14:paraId="2652486B" w14:textId="77777777" w:rsidTr="007A570B">
        <w:tc>
          <w:tcPr>
            <w:tcW w:w="1200" w:type="dxa"/>
            <w:tcBorders>
              <w:top w:val="single" w:sz="6" w:space="0" w:color="auto"/>
              <w:left w:val="single" w:sz="6" w:space="0" w:color="auto"/>
              <w:bottom w:val="single" w:sz="6" w:space="0" w:color="auto"/>
              <w:right w:val="single" w:sz="6" w:space="0" w:color="auto"/>
            </w:tcBorders>
            <w:hideMark/>
          </w:tcPr>
          <w:p w14:paraId="4ABEC2BE"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1341DA5A"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606274AD"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CP  </w:t>
            </w:r>
          </w:p>
        </w:tc>
        <w:tc>
          <w:tcPr>
            <w:tcW w:w="2640" w:type="dxa"/>
            <w:tcBorders>
              <w:top w:val="single" w:sz="6" w:space="0" w:color="auto"/>
              <w:left w:val="single" w:sz="6" w:space="0" w:color="auto"/>
              <w:bottom w:val="single" w:sz="6" w:space="0" w:color="auto"/>
              <w:right w:val="single" w:sz="6" w:space="0" w:color="auto"/>
            </w:tcBorders>
            <w:hideMark/>
          </w:tcPr>
          <w:p w14:paraId="3C2303B7"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calle  </w:t>
            </w:r>
          </w:p>
        </w:tc>
      </w:tr>
      <w:tr w:rsidR="007422AA" w:rsidRPr="00722D37" w14:paraId="46D5F4C3" w14:textId="77777777" w:rsidTr="007A570B">
        <w:tc>
          <w:tcPr>
            <w:tcW w:w="9000" w:type="dxa"/>
            <w:gridSpan w:val="9"/>
            <w:tcBorders>
              <w:top w:val="single" w:sz="6" w:space="0" w:color="auto"/>
              <w:left w:val="single" w:sz="6" w:space="0" w:color="auto"/>
              <w:bottom w:val="single" w:sz="6" w:space="0" w:color="auto"/>
              <w:right w:val="single" w:sz="6" w:space="0" w:color="auto"/>
            </w:tcBorders>
            <w:hideMark/>
          </w:tcPr>
          <w:p w14:paraId="3DB0E88B"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F45C84" w:rsidRPr="00722D37" w14:paraId="2C6DA706" w14:textId="77777777" w:rsidTr="007A570B">
        <w:tc>
          <w:tcPr>
            <w:tcW w:w="4500" w:type="dxa"/>
            <w:gridSpan w:val="5"/>
            <w:tcBorders>
              <w:top w:val="single" w:sz="6" w:space="0" w:color="auto"/>
              <w:left w:val="single" w:sz="6" w:space="0" w:color="auto"/>
              <w:bottom w:val="single" w:sz="6" w:space="0" w:color="auto"/>
              <w:right w:val="single" w:sz="6" w:space="0" w:color="auto"/>
            </w:tcBorders>
            <w:hideMark/>
          </w:tcPr>
          <w:p w14:paraId="191BB5A2"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En nombre propio o representación de  </w:t>
            </w:r>
          </w:p>
        </w:tc>
        <w:tc>
          <w:tcPr>
            <w:tcW w:w="4485" w:type="dxa"/>
            <w:gridSpan w:val="4"/>
            <w:tcBorders>
              <w:top w:val="single" w:sz="6" w:space="0" w:color="auto"/>
              <w:left w:val="single" w:sz="6" w:space="0" w:color="auto"/>
              <w:bottom w:val="single" w:sz="6" w:space="0" w:color="auto"/>
              <w:right w:val="single" w:sz="6" w:space="0" w:color="auto"/>
            </w:tcBorders>
            <w:hideMark/>
          </w:tcPr>
          <w:p w14:paraId="5713C4B1"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3658C3" w:rsidRPr="00722D37" w14:paraId="7938BD12" w14:textId="77777777" w:rsidTr="007A570B">
        <w:tc>
          <w:tcPr>
            <w:tcW w:w="5415" w:type="dxa"/>
            <w:gridSpan w:val="6"/>
            <w:tcBorders>
              <w:top w:val="single" w:sz="6" w:space="0" w:color="auto"/>
              <w:left w:val="single" w:sz="6" w:space="0" w:color="auto"/>
              <w:bottom w:val="single" w:sz="6" w:space="0" w:color="auto"/>
              <w:right w:val="single" w:sz="6" w:space="0" w:color="auto"/>
            </w:tcBorders>
            <w:hideMark/>
          </w:tcPr>
          <w:p w14:paraId="05AD5A2A"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6668AD96"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C.I.F.  </w:t>
            </w:r>
          </w:p>
        </w:tc>
        <w:tc>
          <w:tcPr>
            <w:tcW w:w="2640" w:type="dxa"/>
            <w:tcBorders>
              <w:top w:val="single" w:sz="6" w:space="0" w:color="auto"/>
              <w:left w:val="single" w:sz="6" w:space="0" w:color="auto"/>
              <w:bottom w:val="single" w:sz="6" w:space="0" w:color="auto"/>
              <w:right w:val="single" w:sz="6" w:space="0" w:color="auto"/>
            </w:tcBorders>
            <w:hideMark/>
          </w:tcPr>
          <w:p w14:paraId="58D83366"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F45C84" w:rsidRPr="00722D37" w14:paraId="091868BA" w14:textId="77777777" w:rsidTr="007A570B">
        <w:tc>
          <w:tcPr>
            <w:tcW w:w="4500" w:type="dxa"/>
            <w:gridSpan w:val="5"/>
            <w:tcBorders>
              <w:top w:val="single" w:sz="6" w:space="0" w:color="auto"/>
              <w:left w:val="single" w:sz="6" w:space="0" w:color="auto"/>
              <w:bottom w:val="single" w:sz="6" w:space="0" w:color="auto"/>
              <w:right w:val="single" w:sz="6" w:space="0" w:color="auto"/>
            </w:tcBorders>
            <w:hideMark/>
          </w:tcPr>
          <w:p w14:paraId="10BA66C2"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a efectos de notificaciones  </w:t>
            </w:r>
          </w:p>
        </w:tc>
        <w:tc>
          <w:tcPr>
            <w:tcW w:w="4485" w:type="dxa"/>
            <w:gridSpan w:val="4"/>
            <w:tcBorders>
              <w:top w:val="single" w:sz="6" w:space="0" w:color="auto"/>
              <w:left w:val="single" w:sz="6" w:space="0" w:color="auto"/>
              <w:bottom w:val="single" w:sz="6" w:space="0" w:color="auto"/>
              <w:right w:val="single" w:sz="6" w:space="0" w:color="auto"/>
            </w:tcBorders>
            <w:hideMark/>
          </w:tcPr>
          <w:p w14:paraId="5A04E6D5"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E73682" w:rsidRPr="00722D37" w14:paraId="6E6085E3" w14:textId="77777777" w:rsidTr="007A570B">
        <w:tc>
          <w:tcPr>
            <w:tcW w:w="4110" w:type="dxa"/>
            <w:gridSpan w:val="4"/>
            <w:tcBorders>
              <w:top w:val="single" w:sz="6" w:space="0" w:color="auto"/>
              <w:left w:val="single" w:sz="6" w:space="0" w:color="auto"/>
              <w:bottom w:val="single" w:sz="6" w:space="0" w:color="auto"/>
              <w:right w:val="single" w:sz="6" w:space="0" w:color="auto"/>
            </w:tcBorders>
            <w:hideMark/>
          </w:tcPr>
          <w:p w14:paraId="087657E7"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3F16F277"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E73682" w:rsidRPr="00722D37" w14:paraId="2B31D4C9" w14:textId="77777777" w:rsidTr="007A570B">
        <w:tc>
          <w:tcPr>
            <w:tcW w:w="2220" w:type="dxa"/>
            <w:gridSpan w:val="2"/>
            <w:tcBorders>
              <w:top w:val="single" w:sz="6" w:space="0" w:color="auto"/>
              <w:left w:val="single" w:sz="6" w:space="0" w:color="auto"/>
              <w:bottom w:val="single" w:sz="6" w:space="0" w:color="auto"/>
              <w:right w:val="single" w:sz="6" w:space="0" w:color="auto"/>
            </w:tcBorders>
            <w:hideMark/>
          </w:tcPr>
          <w:p w14:paraId="07FD3A52"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Correo electrónico  </w:t>
            </w:r>
          </w:p>
        </w:tc>
        <w:tc>
          <w:tcPr>
            <w:tcW w:w="6765" w:type="dxa"/>
            <w:gridSpan w:val="7"/>
            <w:tcBorders>
              <w:top w:val="single" w:sz="6" w:space="0" w:color="auto"/>
              <w:left w:val="single" w:sz="6" w:space="0" w:color="auto"/>
              <w:bottom w:val="single" w:sz="6" w:space="0" w:color="auto"/>
              <w:right w:val="single" w:sz="6" w:space="0" w:color="auto"/>
            </w:tcBorders>
            <w:hideMark/>
          </w:tcPr>
          <w:p w14:paraId="18B32226" w14:textId="77777777" w:rsidR="00845A80" w:rsidRPr="00A63C8F" w:rsidRDefault="00845A80" w:rsidP="007A570B">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bl>
    <w:p w14:paraId="31BCF9B6" w14:textId="77777777" w:rsidR="00845A80" w:rsidRPr="00A63C8F" w:rsidRDefault="00845A80" w:rsidP="00845A80">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p w14:paraId="027A6DBF" w14:textId="77777777" w:rsidR="002272B0" w:rsidRPr="000D210C" w:rsidRDefault="002272B0" w:rsidP="002272B0">
      <w:pPr>
        <w:spacing w:after="0" w:line="240" w:lineRule="auto"/>
        <w:jc w:val="both"/>
        <w:textAlignment w:val="baseline"/>
        <w:rPr>
          <w:rFonts w:eastAsia="Times New Roman" w:cstheme="minorHAnsi"/>
          <w:lang w:eastAsia="es-ES"/>
        </w:rPr>
      </w:pPr>
      <w:r w:rsidRPr="000D210C">
        <w:rPr>
          <w:rFonts w:eastAsia="Times New Roman" w:cstheme="minorHAnsi"/>
          <w:lang w:eastAsia="es-ES"/>
        </w:rPr>
        <w:t xml:space="preserve">De conformidad con el artículo 122.2.c) de la LCSP: </w:t>
      </w:r>
    </w:p>
    <w:p w14:paraId="2DD0DADB" w14:textId="77777777" w:rsidR="002272B0" w:rsidRPr="000D210C" w:rsidRDefault="002272B0" w:rsidP="002272B0">
      <w:pPr>
        <w:spacing w:after="0" w:line="240" w:lineRule="auto"/>
        <w:jc w:val="both"/>
        <w:textAlignment w:val="baseline"/>
        <w:rPr>
          <w:rFonts w:eastAsia="Times New Roman" w:cstheme="minorHAnsi"/>
          <w:lang w:eastAsia="es-ES"/>
        </w:rPr>
      </w:pPr>
    </w:p>
    <w:p w14:paraId="4068CC51" w14:textId="77777777" w:rsidR="002272B0" w:rsidRPr="000D210C" w:rsidRDefault="002272B0" w:rsidP="002272B0">
      <w:pPr>
        <w:jc w:val="center"/>
        <w:rPr>
          <w:rFonts w:cstheme="minorHAnsi"/>
          <w:b/>
        </w:rPr>
      </w:pPr>
      <w:r w:rsidRPr="000D210C">
        <w:rPr>
          <w:rFonts w:cstheme="minorHAnsi"/>
          <w:b/>
        </w:rPr>
        <w:t>DECLARA</w:t>
      </w:r>
    </w:p>
    <w:p w14:paraId="0F731838" w14:textId="77777777" w:rsidR="002272B0" w:rsidRPr="000D210C" w:rsidRDefault="002272B0" w:rsidP="002272B0">
      <w:pPr>
        <w:spacing w:after="0" w:line="240" w:lineRule="auto"/>
        <w:jc w:val="both"/>
        <w:textAlignment w:val="baseline"/>
        <w:rPr>
          <w:rFonts w:eastAsia="Times New Roman" w:cstheme="minorHAnsi"/>
          <w:lang w:eastAsia="es-ES"/>
        </w:rPr>
      </w:pPr>
      <w:r w:rsidRPr="000D210C">
        <w:rPr>
          <w:rFonts w:eastAsia="Times New Roman" w:cstheme="minorHAnsi"/>
          <w:lang w:eastAsia="es-ES"/>
        </w:rPr>
        <w:t xml:space="preserve">Que requiriendo la ejecución del contrato el tratamiento por la contratista de datos personales por cuenta de </w:t>
      </w:r>
      <w:r w:rsidRPr="000D210C">
        <w:rPr>
          <w:rStyle w:val="normaltextrun"/>
          <w:rFonts w:cstheme="minorHAnsi"/>
          <w:shd w:val="clear" w:color="auto" w:fill="FFFFFF"/>
        </w:rPr>
        <w:t>EJIE o del órgano responsable del tratamiento para la prestación del servicio</w:t>
      </w:r>
      <w:r w:rsidRPr="000D210C">
        <w:rPr>
          <w:rStyle w:val="normaltextrun"/>
          <w:shd w:val="clear" w:color="auto" w:fill="FFFFFF"/>
        </w:rPr>
        <w:t>:</w:t>
      </w:r>
    </w:p>
    <w:p w14:paraId="4D74D92F" w14:textId="77777777" w:rsidR="002272B0" w:rsidRPr="000D210C" w:rsidRDefault="002272B0" w:rsidP="002272B0">
      <w:pPr>
        <w:spacing w:after="0" w:line="240" w:lineRule="auto"/>
        <w:jc w:val="both"/>
        <w:textAlignment w:val="baseline"/>
        <w:rPr>
          <w:rFonts w:eastAsia="Times New Roman" w:cstheme="minorHAnsi"/>
          <w:lang w:eastAsia="es-ES"/>
        </w:rPr>
      </w:pPr>
    </w:p>
    <w:p w14:paraId="16BCCCCC" w14:textId="77777777" w:rsidR="002272B0" w:rsidRPr="000D210C" w:rsidRDefault="002272B0" w:rsidP="001726AF">
      <w:pPr>
        <w:pStyle w:val="Prrafodelista"/>
        <w:numPr>
          <w:ilvl w:val="0"/>
          <w:numId w:val="125"/>
        </w:numPr>
        <w:spacing w:after="0" w:line="240" w:lineRule="auto"/>
        <w:jc w:val="both"/>
        <w:textAlignment w:val="baseline"/>
        <w:rPr>
          <w:rFonts w:eastAsia="Times New Roman" w:cstheme="minorHAnsi"/>
          <w:lang w:eastAsia="es-ES"/>
        </w:rPr>
      </w:pPr>
      <w:r w:rsidRPr="000D210C">
        <w:rPr>
          <w:rFonts w:eastAsia="Times New Roman" w:cstheme="minorHAnsi"/>
          <w:lang w:eastAsia="es-ES"/>
        </w:rPr>
        <w:t>los servidores van a estar ubicados en*: ________________________</w:t>
      </w:r>
      <w:r w:rsidRPr="000D210C">
        <w:rPr>
          <w:rFonts w:eastAsia="Times New Roman" w:cstheme="minorHAnsi"/>
          <w:i/>
          <w:iCs/>
          <w:lang w:eastAsia="es-ES"/>
        </w:rPr>
        <w:t xml:space="preserve"> (indicar el país)</w:t>
      </w:r>
    </w:p>
    <w:p w14:paraId="64097716" w14:textId="77777777" w:rsidR="002272B0" w:rsidRPr="000D210C" w:rsidRDefault="002272B0" w:rsidP="001726AF">
      <w:pPr>
        <w:pStyle w:val="Prrafodelista"/>
        <w:numPr>
          <w:ilvl w:val="0"/>
          <w:numId w:val="125"/>
        </w:numPr>
        <w:spacing w:after="0" w:line="240" w:lineRule="auto"/>
        <w:jc w:val="both"/>
        <w:textAlignment w:val="baseline"/>
        <w:rPr>
          <w:rFonts w:eastAsia="Times New Roman" w:cstheme="minorHAnsi"/>
          <w:i/>
          <w:iCs/>
          <w:lang w:eastAsia="es-ES"/>
        </w:rPr>
      </w:pPr>
      <w:r w:rsidRPr="000D210C">
        <w:rPr>
          <w:rFonts w:eastAsia="Times New Roman" w:cstheme="minorHAnsi"/>
          <w:lang w:eastAsia="es-ES"/>
        </w:rPr>
        <w:t>los servicios relacionados con el tratamiento de datos personales se van a prestar desde*: ________________________</w:t>
      </w:r>
      <w:r w:rsidRPr="000D210C">
        <w:rPr>
          <w:rFonts w:eastAsia="Times New Roman" w:cstheme="minorHAnsi"/>
          <w:i/>
          <w:iCs/>
          <w:lang w:eastAsia="es-ES"/>
        </w:rPr>
        <w:t xml:space="preserve"> (indicar el país)</w:t>
      </w:r>
    </w:p>
    <w:p w14:paraId="5A2A840C" w14:textId="77777777" w:rsidR="002272B0" w:rsidRPr="000D210C" w:rsidRDefault="002272B0" w:rsidP="002272B0">
      <w:pPr>
        <w:spacing w:after="0" w:line="240" w:lineRule="auto"/>
        <w:jc w:val="both"/>
        <w:textAlignment w:val="baseline"/>
        <w:rPr>
          <w:rFonts w:eastAsia="Times New Roman" w:cstheme="minorHAnsi"/>
          <w:lang w:eastAsia="es-ES"/>
        </w:rPr>
      </w:pPr>
    </w:p>
    <w:p w14:paraId="2C18A045" w14:textId="77777777" w:rsidR="002272B0" w:rsidRPr="000D210C" w:rsidRDefault="002272B0" w:rsidP="002272B0">
      <w:pPr>
        <w:spacing w:after="0" w:line="240" w:lineRule="auto"/>
        <w:jc w:val="both"/>
        <w:textAlignment w:val="baseline"/>
        <w:rPr>
          <w:rFonts w:eastAsia="Times New Roman" w:cstheme="minorHAnsi"/>
          <w:lang w:eastAsia="es-ES"/>
        </w:rPr>
      </w:pPr>
    </w:p>
    <w:p w14:paraId="47C93DB9" w14:textId="77777777" w:rsidR="002272B0" w:rsidRPr="000D210C" w:rsidRDefault="002272B0" w:rsidP="002272B0">
      <w:pPr>
        <w:rPr>
          <w:rFonts w:eastAsia="Times New Roman" w:cstheme="minorHAnsi"/>
          <w:i/>
          <w:iCs/>
          <w:lang w:eastAsia="es-ES"/>
        </w:rPr>
      </w:pPr>
      <w:r w:rsidRPr="000D210C">
        <w:rPr>
          <w:rFonts w:eastAsia="Times New Roman" w:cstheme="minorHAnsi"/>
          <w:i/>
          <w:iCs/>
          <w:lang w:eastAsia="es-ES"/>
        </w:rPr>
        <w:t>*Indique "EJIE" si, de acuerdo con las características del servicio objeto de este expediente, empleará exclusivamente los servidores que disponga EJIE durante la ejecución del contrato.</w:t>
      </w:r>
    </w:p>
    <w:p w14:paraId="0E51C710" w14:textId="77777777" w:rsidR="002272B0" w:rsidRPr="000D210C" w:rsidRDefault="002272B0" w:rsidP="002272B0">
      <w:pPr>
        <w:spacing w:after="0" w:line="240" w:lineRule="auto"/>
        <w:jc w:val="both"/>
        <w:textAlignment w:val="baseline"/>
        <w:rPr>
          <w:rFonts w:eastAsia="Times New Roman" w:cstheme="minorHAnsi"/>
          <w:lang w:eastAsia="es-ES"/>
        </w:rPr>
      </w:pPr>
      <w:r w:rsidRPr="000D210C">
        <w:rPr>
          <w:rFonts w:eastAsia="Times New Roman" w:cstheme="minorHAnsi"/>
          <w:lang w:eastAsia="es-ES"/>
        </w:rPr>
        <w:t>De conformidad con el artículo 122.2.d) de la LCSP, la empresa contratista o adjudicataria tiene la obligación de comunicar cualquier cambio que se produzca, a lo largo de la vida del contrato, de la información facilitada en la presente declaración. </w:t>
      </w:r>
    </w:p>
    <w:p w14:paraId="724E7704" w14:textId="77777777" w:rsidR="002272B0" w:rsidRPr="000D210C" w:rsidRDefault="002272B0" w:rsidP="002272B0">
      <w:pPr>
        <w:spacing w:after="0" w:line="240" w:lineRule="auto"/>
        <w:jc w:val="both"/>
        <w:rPr>
          <w:rFonts w:eastAsia="Times New Roman" w:cstheme="minorHAnsi"/>
          <w:lang w:eastAsia="es-ES"/>
        </w:rPr>
      </w:pPr>
    </w:p>
    <w:p w14:paraId="4738DC39" w14:textId="77777777" w:rsidR="002272B0" w:rsidRPr="000D210C" w:rsidRDefault="002272B0" w:rsidP="002272B0">
      <w:pPr>
        <w:spacing w:after="0" w:line="240" w:lineRule="auto"/>
        <w:jc w:val="both"/>
        <w:rPr>
          <w:rFonts w:eastAsia="Calibri" w:cstheme="minorHAnsi"/>
        </w:rPr>
      </w:pPr>
      <w:r w:rsidRPr="000D210C">
        <w:rPr>
          <w:rFonts w:eastAsia="Times New Roman" w:cstheme="minorHAnsi"/>
          <w:lang w:eastAsia="es-ES"/>
        </w:rPr>
        <w:t xml:space="preserve">De conformidad con el artículo 46.bis de la Ley 14/2015 RJSP, </w:t>
      </w:r>
      <w:r w:rsidRPr="000D210C">
        <w:rPr>
          <w:rFonts w:eastAsia="Calibri" w:cstheme="minorHAnsi"/>
        </w:rPr>
        <w:t>los sistemas de información y comunicaciones para la recogida, almacenamiento, procesamiento y gestión del censo electoral, los padrones municipales de habitantes y otros registros de población, datos fiscales relacionados con tributos propios o cedidos y datos de los usuarios del sistema nacional de salud, así como los correspondientes tratamientos de datos personales, deberán ubicarse y prestarse dentro del territorio de la Unión Europea y no podrán ser objeto de transferencia a un tercer país u organización internacional, con excepción de los que hayan sido objeto de una decisión de adecuación de la Comisión Europea o cuando así lo exija el cumplimiento de las obligaciones internacionales asumidas por el Reino de España.</w:t>
      </w:r>
    </w:p>
    <w:p w14:paraId="6B6555A4" w14:textId="77777777" w:rsidR="002272B0" w:rsidRPr="000D210C" w:rsidRDefault="002272B0" w:rsidP="002272B0">
      <w:pPr>
        <w:spacing w:after="0" w:line="240" w:lineRule="auto"/>
        <w:ind w:left="708"/>
        <w:jc w:val="both"/>
        <w:rPr>
          <w:rFonts w:eastAsia="Calibri" w:cstheme="minorHAnsi"/>
        </w:rPr>
      </w:pPr>
    </w:p>
    <w:p w14:paraId="299353BD" w14:textId="77777777" w:rsidR="002272B0" w:rsidRPr="000D210C" w:rsidRDefault="002272B0" w:rsidP="002272B0">
      <w:pPr>
        <w:spacing w:after="0" w:line="240" w:lineRule="auto"/>
        <w:jc w:val="both"/>
        <w:rPr>
          <w:rFonts w:eastAsia="Calibri" w:cstheme="minorHAnsi"/>
        </w:rPr>
      </w:pPr>
    </w:p>
    <w:p w14:paraId="14004783" w14:textId="77777777" w:rsidR="002272B0" w:rsidRPr="000D210C" w:rsidRDefault="002272B0" w:rsidP="002272B0">
      <w:pPr>
        <w:spacing w:after="0" w:line="240" w:lineRule="auto"/>
        <w:jc w:val="both"/>
        <w:textAlignment w:val="baseline"/>
        <w:rPr>
          <w:rFonts w:eastAsia="Times New Roman" w:cstheme="minorHAnsi"/>
          <w:lang w:eastAsia="es-ES"/>
        </w:rPr>
      </w:pPr>
      <w:r w:rsidRPr="000D210C">
        <w:rPr>
          <w:rFonts w:eastAsia="Times New Roman" w:cstheme="minorHAnsi"/>
          <w:lang w:eastAsia="es-ES"/>
        </w:rPr>
        <w:t>Y lo firmo a los efectos legales oportunos,</w:t>
      </w:r>
    </w:p>
    <w:p w14:paraId="69C43BDD" w14:textId="77777777" w:rsidR="002272B0" w:rsidRPr="00006E2A" w:rsidRDefault="002272B0" w:rsidP="002272B0">
      <w:pPr>
        <w:spacing w:after="0" w:line="240" w:lineRule="auto"/>
        <w:jc w:val="both"/>
        <w:textAlignment w:val="baseline"/>
        <w:rPr>
          <w:rFonts w:eastAsia="Times New Roman" w:cstheme="minorHAnsi"/>
          <w:sz w:val="20"/>
          <w:szCs w:val="20"/>
          <w:lang w:eastAsia="es-ES"/>
        </w:rPr>
      </w:pPr>
    </w:p>
    <w:p w14:paraId="7CFEB81B" w14:textId="28396DDF" w:rsidR="00233F8B" w:rsidRPr="00A63C8F" w:rsidRDefault="002272B0" w:rsidP="002272B0">
      <w:pPr>
        <w:spacing w:after="0" w:line="240" w:lineRule="auto"/>
        <w:jc w:val="both"/>
        <w:textAlignment w:val="baseline"/>
        <w:rPr>
          <w:rFonts w:eastAsia="Times New Roman" w:cstheme="minorHAnsi"/>
          <w:lang w:eastAsia="es-ES"/>
        </w:rPr>
      </w:pPr>
      <w:r w:rsidRPr="00006E2A">
        <w:rPr>
          <w:rFonts w:eastAsia="Times New Roman" w:cstheme="minorHAnsi"/>
          <w:sz w:val="20"/>
          <w:szCs w:val="20"/>
          <w:lang w:eastAsia="es-ES"/>
        </w:rPr>
        <w:t xml:space="preserve">En ______ a___ de _____________ </w:t>
      </w:r>
      <w:r w:rsidR="0079209A" w:rsidRPr="00905D1B">
        <w:rPr>
          <w:rFonts w:eastAsia="Times New Roman" w:cstheme="minorHAnsi"/>
          <w:lang w:eastAsia="es-ES"/>
        </w:rPr>
        <w:t>202X</w:t>
      </w:r>
    </w:p>
    <w:p w14:paraId="4D4B189D" w14:textId="77777777" w:rsidR="00845A80" w:rsidRDefault="00845A80" w:rsidP="00845A80">
      <w:pP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br w:type="page"/>
      </w:r>
    </w:p>
    <w:p w14:paraId="54FC0FCF" w14:textId="71CBE770" w:rsidR="00845A80" w:rsidRPr="00D915FA" w:rsidRDefault="001851FE" w:rsidP="00845A80">
      <w:pPr>
        <w:pStyle w:val="EJIE-Titulo2"/>
      </w:pPr>
      <w:r>
        <w:lastRenderedPageBreak/>
        <w:tab/>
      </w:r>
      <w:bookmarkStart w:id="338" w:name="_Toc224597184"/>
      <w:r w:rsidR="00E30C86">
        <w:rPr>
          <w:caps w:val="0"/>
        </w:rPr>
        <w:t xml:space="preserve">ANEXO XVI - </w:t>
      </w:r>
      <w:r w:rsidR="00E30C86" w:rsidRPr="00D915FA">
        <w:rPr>
          <w:caps w:val="0"/>
        </w:rPr>
        <w:t xml:space="preserve">MODELO DECLARACIÓN </w:t>
      </w:r>
      <w:r w:rsidR="00E30C86">
        <w:rPr>
          <w:caps w:val="0"/>
        </w:rPr>
        <w:t>RESPONSABLE DE CONFIDENCIALIDAD</w:t>
      </w:r>
      <w:bookmarkEnd w:id="338"/>
      <w:r w:rsidR="00E30C86" w:rsidRPr="00D915FA">
        <w:rPr>
          <w:caps w:val="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991"/>
        <w:gridCol w:w="1415"/>
        <w:gridCol w:w="425"/>
        <w:gridCol w:w="386"/>
        <w:gridCol w:w="888"/>
        <w:gridCol w:w="567"/>
        <w:gridCol w:w="299"/>
        <w:gridCol w:w="3665"/>
      </w:tblGrid>
      <w:tr w:rsidR="00E52782" w:rsidRPr="005E5984" w14:paraId="7DF967FA" w14:textId="77777777" w:rsidTr="007A570B">
        <w:tc>
          <w:tcPr>
            <w:tcW w:w="9747" w:type="dxa"/>
            <w:gridSpan w:val="9"/>
            <w:shd w:val="clear" w:color="auto" w:fill="31849B"/>
          </w:tcPr>
          <w:p w14:paraId="64F74AB1" w14:textId="77777777" w:rsidR="00845A80" w:rsidRPr="005E5984" w:rsidRDefault="00845A80" w:rsidP="007A570B">
            <w:pPr>
              <w:jc w:val="both"/>
              <w:rPr>
                <w:rFonts w:cstheme="minorHAnsi"/>
                <w:b/>
              </w:rPr>
            </w:pPr>
          </w:p>
        </w:tc>
      </w:tr>
      <w:tr w:rsidR="001524F8" w:rsidRPr="005E5984" w14:paraId="7A7F0D52" w14:textId="77777777" w:rsidTr="007A570B">
        <w:tc>
          <w:tcPr>
            <w:tcW w:w="1101" w:type="dxa"/>
          </w:tcPr>
          <w:p w14:paraId="6416CF70" w14:textId="77777777" w:rsidR="00845A80" w:rsidRPr="005E5984" w:rsidRDefault="00845A80" w:rsidP="007A570B">
            <w:pPr>
              <w:jc w:val="both"/>
              <w:rPr>
                <w:rFonts w:cstheme="minorHAnsi"/>
                <w:color w:val="000000"/>
              </w:rPr>
            </w:pPr>
            <w:r w:rsidRPr="005E5984">
              <w:rPr>
                <w:rFonts w:cstheme="minorHAnsi"/>
                <w:color w:val="000000"/>
              </w:rPr>
              <w:t>D./Dña.</w:t>
            </w:r>
          </w:p>
        </w:tc>
        <w:tc>
          <w:tcPr>
            <w:tcW w:w="4677" w:type="dxa"/>
            <w:gridSpan w:val="6"/>
          </w:tcPr>
          <w:p w14:paraId="5A20F1FF" w14:textId="77777777" w:rsidR="00845A80" w:rsidRPr="005E5984" w:rsidRDefault="00845A80" w:rsidP="007A570B">
            <w:pPr>
              <w:jc w:val="both"/>
              <w:rPr>
                <w:rFonts w:cstheme="minorHAnsi"/>
                <w:color w:val="000000"/>
              </w:rPr>
            </w:pPr>
          </w:p>
        </w:tc>
        <w:tc>
          <w:tcPr>
            <w:tcW w:w="3969" w:type="dxa"/>
            <w:gridSpan w:val="2"/>
          </w:tcPr>
          <w:p w14:paraId="3CF0BC92" w14:textId="77777777" w:rsidR="00845A80" w:rsidRPr="005E5984" w:rsidRDefault="00845A80" w:rsidP="007A570B">
            <w:pPr>
              <w:jc w:val="both"/>
              <w:rPr>
                <w:rFonts w:cstheme="minorHAnsi"/>
                <w:color w:val="000000"/>
              </w:rPr>
            </w:pPr>
            <w:r w:rsidRPr="005E5984">
              <w:rPr>
                <w:rFonts w:cstheme="minorHAnsi"/>
                <w:color w:val="000000"/>
              </w:rPr>
              <w:t>DNI</w:t>
            </w:r>
          </w:p>
        </w:tc>
      </w:tr>
      <w:tr w:rsidR="00F21DB0" w:rsidRPr="005E5984" w14:paraId="1C917327" w14:textId="77777777" w:rsidTr="007A570B">
        <w:tc>
          <w:tcPr>
            <w:tcW w:w="1101" w:type="dxa"/>
          </w:tcPr>
          <w:p w14:paraId="772EEC49" w14:textId="77777777" w:rsidR="00845A80" w:rsidRPr="005E5984" w:rsidRDefault="00845A80" w:rsidP="007A570B">
            <w:pPr>
              <w:jc w:val="both"/>
              <w:rPr>
                <w:rFonts w:cstheme="minorHAnsi"/>
                <w:color w:val="000000"/>
              </w:rPr>
            </w:pPr>
            <w:r w:rsidRPr="005E5984">
              <w:rPr>
                <w:rFonts w:cstheme="minorHAnsi"/>
                <w:color w:val="000000"/>
              </w:rPr>
              <w:t>domicilio</w:t>
            </w:r>
          </w:p>
        </w:tc>
        <w:tc>
          <w:tcPr>
            <w:tcW w:w="2409" w:type="dxa"/>
            <w:gridSpan w:val="2"/>
          </w:tcPr>
          <w:p w14:paraId="5E2BA321" w14:textId="77777777" w:rsidR="00845A80" w:rsidRPr="005E5984" w:rsidRDefault="00845A80" w:rsidP="007A570B">
            <w:pPr>
              <w:jc w:val="both"/>
              <w:rPr>
                <w:rFonts w:cstheme="minorHAnsi"/>
                <w:color w:val="000000"/>
              </w:rPr>
            </w:pPr>
          </w:p>
        </w:tc>
        <w:tc>
          <w:tcPr>
            <w:tcW w:w="2567" w:type="dxa"/>
            <w:gridSpan w:val="5"/>
          </w:tcPr>
          <w:p w14:paraId="4B1E1782" w14:textId="77777777" w:rsidR="00845A80" w:rsidRPr="005E5984" w:rsidRDefault="00845A80" w:rsidP="007A570B">
            <w:pPr>
              <w:jc w:val="both"/>
              <w:rPr>
                <w:rFonts w:cstheme="minorHAnsi"/>
                <w:color w:val="000000"/>
              </w:rPr>
            </w:pPr>
            <w:r w:rsidRPr="005E5984">
              <w:rPr>
                <w:rFonts w:cstheme="minorHAnsi"/>
                <w:color w:val="000000"/>
              </w:rPr>
              <w:t>CP</w:t>
            </w:r>
          </w:p>
        </w:tc>
        <w:tc>
          <w:tcPr>
            <w:tcW w:w="3670" w:type="dxa"/>
          </w:tcPr>
          <w:p w14:paraId="5C78ACFE" w14:textId="77777777" w:rsidR="00845A80" w:rsidRPr="005E5984" w:rsidRDefault="00845A80" w:rsidP="007A570B">
            <w:pPr>
              <w:jc w:val="both"/>
              <w:rPr>
                <w:rFonts w:cstheme="minorHAnsi"/>
                <w:color w:val="000000"/>
              </w:rPr>
            </w:pPr>
            <w:r w:rsidRPr="005E5984">
              <w:rPr>
                <w:rFonts w:cstheme="minorHAnsi"/>
                <w:color w:val="000000"/>
              </w:rPr>
              <w:t>calle</w:t>
            </w:r>
          </w:p>
        </w:tc>
      </w:tr>
      <w:tr w:rsidR="00F45C84" w:rsidRPr="005E5984" w14:paraId="50E01B9E" w14:textId="77777777" w:rsidTr="007A570B">
        <w:tc>
          <w:tcPr>
            <w:tcW w:w="9747" w:type="dxa"/>
            <w:gridSpan w:val="9"/>
          </w:tcPr>
          <w:p w14:paraId="12FB61B5" w14:textId="77777777" w:rsidR="00845A80" w:rsidRPr="005E5984" w:rsidRDefault="00845A80" w:rsidP="007A570B">
            <w:pPr>
              <w:jc w:val="both"/>
              <w:rPr>
                <w:rFonts w:cstheme="minorHAnsi"/>
                <w:color w:val="000000"/>
              </w:rPr>
            </w:pPr>
          </w:p>
        </w:tc>
      </w:tr>
      <w:tr w:rsidR="003658C3" w:rsidRPr="005E5984" w14:paraId="112C4393" w14:textId="77777777" w:rsidTr="007A570B">
        <w:tc>
          <w:tcPr>
            <w:tcW w:w="4322" w:type="dxa"/>
            <w:gridSpan w:val="5"/>
          </w:tcPr>
          <w:p w14:paraId="40906573" w14:textId="77777777" w:rsidR="00845A80" w:rsidRPr="005E5984" w:rsidRDefault="00845A80" w:rsidP="007A570B">
            <w:pPr>
              <w:jc w:val="both"/>
              <w:rPr>
                <w:rFonts w:cstheme="minorHAnsi"/>
                <w:color w:val="000000"/>
              </w:rPr>
            </w:pPr>
            <w:r w:rsidRPr="005E5984">
              <w:rPr>
                <w:rFonts w:cstheme="minorHAnsi"/>
                <w:color w:val="000000"/>
              </w:rPr>
              <w:t>En nombre propio o representación de</w:t>
            </w:r>
          </w:p>
        </w:tc>
        <w:tc>
          <w:tcPr>
            <w:tcW w:w="5425" w:type="dxa"/>
            <w:gridSpan w:val="4"/>
          </w:tcPr>
          <w:p w14:paraId="7E90B993" w14:textId="77777777" w:rsidR="00845A80" w:rsidRPr="005E5984" w:rsidRDefault="00845A80" w:rsidP="007A570B">
            <w:pPr>
              <w:jc w:val="both"/>
              <w:rPr>
                <w:rFonts w:cstheme="minorHAnsi"/>
                <w:color w:val="000000"/>
              </w:rPr>
            </w:pPr>
          </w:p>
        </w:tc>
      </w:tr>
      <w:tr w:rsidR="001524F8" w:rsidRPr="005E5984" w14:paraId="4322638F" w14:textId="77777777" w:rsidTr="007A570B">
        <w:tc>
          <w:tcPr>
            <w:tcW w:w="5211" w:type="dxa"/>
            <w:gridSpan w:val="6"/>
          </w:tcPr>
          <w:p w14:paraId="6A292BF3" w14:textId="77777777" w:rsidR="00845A80" w:rsidRPr="005E5984" w:rsidRDefault="00845A80" w:rsidP="007A570B">
            <w:pPr>
              <w:jc w:val="both"/>
              <w:rPr>
                <w:rFonts w:cstheme="minorHAnsi"/>
                <w:color w:val="000000"/>
              </w:rPr>
            </w:pPr>
          </w:p>
        </w:tc>
        <w:tc>
          <w:tcPr>
            <w:tcW w:w="866" w:type="dxa"/>
            <w:gridSpan w:val="2"/>
          </w:tcPr>
          <w:p w14:paraId="48880968" w14:textId="77777777" w:rsidR="00845A80" w:rsidRPr="005E5984" w:rsidRDefault="00845A80" w:rsidP="007A570B">
            <w:pPr>
              <w:jc w:val="both"/>
              <w:rPr>
                <w:rFonts w:cstheme="minorHAnsi"/>
                <w:color w:val="000000"/>
              </w:rPr>
            </w:pPr>
            <w:r w:rsidRPr="005E5984">
              <w:rPr>
                <w:rFonts w:cstheme="minorHAnsi"/>
                <w:color w:val="000000"/>
              </w:rPr>
              <w:t>C.I.F.</w:t>
            </w:r>
          </w:p>
        </w:tc>
        <w:tc>
          <w:tcPr>
            <w:tcW w:w="3670" w:type="dxa"/>
          </w:tcPr>
          <w:p w14:paraId="25DDA57D" w14:textId="77777777" w:rsidR="00845A80" w:rsidRPr="005E5984" w:rsidRDefault="00845A80" w:rsidP="007A570B">
            <w:pPr>
              <w:jc w:val="both"/>
              <w:rPr>
                <w:rFonts w:cstheme="minorHAnsi"/>
                <w:color w:val="000000"/>
              </w:rPr>
            </w:pPr>
          </w:p>
        </w:tc>
      </w:tr>
      <w:tr w:rsidR="003658C3" w:rsidRPr="005E5984" w14:paraId="4E76CCF8" w14:textId="77777777" w:rsidTr="007A570B">
        <w:tc>
          <w:tcPr>
            <w:tcW w:w="4322" w:type="dxa"/>
            <w:gridSpan w:val="5"/>
          </w:tcPr>
          <w:p w14:paraId="195232CD" w14:textId="77777777" w:rsidR="00845A80" w:rsidRPr="005E5984" w:rsidRDefault="00845A80" w:rsidP="007A570B">
            <w:pPr>
              <w:jc w:val="both"/>
              <w:rPr>
                <w:rFonts w:cstheme="minorHAnsi"/>
                <w:color w:val="000000"/>
              </w:rPr>
            </w:pPr>
            <w:r w:rsidRPr="005E5984">
              <w:rPr>
                <w:rFonts w:cstheme="minorHAnsi"/>
                <w:color w:val="000000"/>
              </w:rPr>
              <w:t>Domicilio a efectos de notificaciones</w:t>
            </w:r>
          </w:p>
        </w:tc>
        <w:tc>
          <w:tcPr>
            <w:tcW w:w="5425" w:type="dxa"/>
            <w:gridSpan w:val="4"/>
          </w:tcPr>
          <w:p w14:paraId="0173B1C0" w14:textId="77777777" w:rsidR="00845A80" w:rsidRPr="005E5984" w:rsidRDefault="00845A80" w:rsidP="007A570B">
            <w:pPr>
              <w:jc w:val="both"/>
              <w:rPr>
                <w:rFonts w:cstheme="minorHAnsi"/>
                <w:color w:val="000000"/>
              </w:rPr>
            </w:pPr>
          </w:p>
        </w:tc>
      </w:tr>
      <w:tr w:rsidR="003658C3" w:rsidRPr="005E5984" w14:paraId="6DB66931" w14:textId="77777777" w:rsidTr="007A570B">
        <w:tc>
          <w:tcPr>
            <w:tcW w:w="3936" w:type="dxa"/>
            <w:gridSpan w:val="4"/>
          </w:tcPr>
          <w:p w14:paraId="3EA2251B" w14:textId="77777777" w:rsidR="00845A80" w:rsidRPr="005E5984" w:rsidRDefault="00845A80" w:rsidP="007A570B">
            <w:pPr>
              <w:jc w:val="both"/>
              <w:rPr>
                <w:rFonts w:cstheme="minorHAnsi"/>
                <w:color w:val="000000"/>
              </w:rPr>
            </w:pPr>
            <w:r w:rsidRPr="005E5984">
              <w:rPr>
                <w:rFonts w:cstheme="minorHAnsi"/>
                <w:color w:val="000000"/>
              </w:rPr>
              <w:t>Teléfono contacto para este expediente</w:t>
            </w:r>
          </w:p>
        </w:tc>
        <w:tc>
          <w:tcPr>
            <w:tcW w:w="5811" w:type="dxa"/>
            <w:gridSpan w:val="5"/>
          </w:tcPr>
          <w:p w14:paraId="6D764809" w14:textId="77777777" w:rsidR="00845A80" w:rsidRPr="005E5984" w:rsidRDefault="00845A80" w:rsidP="007A570B">
            <w:pPr>
              <w:jc w:val="both"/>
              <w:rPr>
                <w:rFonts w:cstheme="minorHAnsi"/>
                <w:color w:val="000000"/>
              </w:rPr>
            </w:pPr>
          </w:p>
        </w:tc>
      </w:tr>
      <w:tr w:rsidR="003658C3" w:rsidRPr="005E5984" w14:paraId="34531308" w14:textId="77777777" w:rsidTr="007A570B">
        <w:tc>
          <w:tcPr>
            <w:tcW w:w="2093" w:type="dxa"/>
            <w:gridSpan w:val="2"/>
            <w:tcBorders>
              <w:bottom w:val="single" w:sz="4" w:space="0" w:color="auto"/>
            </w:tcBorders>
          </w:tcPr>
          <w:p w14:paraId="09EE7A9C" w14:textId="77777777" w:rsidR="00845A80" w:rsidRPr="005E5984" w:rsidRDefault="00845A80" w:rsidP="007A570B">
            <w:pPr>
              <w:jc w:val="both"/>
              <w:rPr>
                <w:rFonts w:cstheme="minorHAnsi"/>
                <w:color w:val="000000"/>
              </w:rPr>
            </w:pPr>
            <w:r w:rsidRPr="005E5984">
              <w:rPr>
                <w:rFonts w:cstheme="minorHAnsi"/>
                <w:color w:val="000000"/>
              </w:rPr>
              <w:t>Correo electrónico</w:t>
            </w:r>
          </w:p>
        </w:tc>
        <w:tc>
          <w:tcPr>
            <w:tcW w:w="7654" w:type="dxa"/>
            <w:gridSpan w:val="7"/>
            <w:tcBorders>
              <w:bottom w:val="single" w:sz="4" w:space="0" w:color="auto"/>
            </w:tcBorders>
          </w:tcPr>
          <w:p w14:paraId="1CE26540" w14:textId="77777777" w:rsidR="00845A80" w:rsidRPr="005E5984" w:rsidRDefault="00845A80" w:rsidP="007A570B">
            <w:pPr>
              <w:jc w:val="both"/>
              <w:rPr>
                <w:rFonts w:cstheme="minorHAnsi"/>
                <w:color w:val="000000"/>
              </w:rPr>
            </w:pPr>
          </w:p>
        </w:tc>
      </w:tr>
    </w:tbl>
    <w:p w14:paraId="720DD805" w14:textId="77777777" w:rsidR="00845A80" w:rsidRDefault="00845A80" w:rsidP="00845A80">
      <w:pPr>
        <w:jc w:val="center"/>
        <w:rPr>
          <w:rFonts w:cstheme="minorHAnsi"/>
        </w:rPr>
      </w:pPr>
    </w:p>
    <w:p w14:paraId="182527E9" w14:textId="77777777" w:rsidR="00845A80" w:rsidRPr="004A74EA" w:rsidRDefault="00845A80" w:rsidP="00845A80">
      <w:pPr>
        <w:jc w:val="center"/>
        <w:rPr>
          <w:rFonts w:cstheme="minorHAnsi"/>
          <w:b/>
        </w:rPr>
      </w:pPr>
      <w:r w:rsidRPr="004A74EA">
        <w:rPr>
          <w:rFonts w:cstheme="minorHAnsi"/>
          <w:b/>
        </w:rPr>
        <w:t>EXPONE</w:t>
      </w:r>
    </w:p>
    <w:p w14:paraId="0D014B4F" w14:textId="21D4EF1C" w:rsidR="00845A80" w:rsidRPr="00BF208B" w:rsidRDefault="00845A80" w:rsidP="001726AF">
      <w:pPr>
        <w:numPr>
          <w:ilvl w:val="0"/>
          <w:numId w:val="139"/>
        </w:numPr>
        <w:tabs>
          <w:tab w:val="clear" w:pos="1994"/>
          <w:tab w:val="num" w:pos="1418"/>
        </w:tabs>
        <w:spacing w:after="120" w:line="240" w:lineRule="auto"/>
        <w:ind w:left="1418"/>
        <w:jc w:val="both"/>
        <w:rPr>
          <w:rFonts w:ascii="Calibri" w:hAnsi="Calibri" w:cs="Arial"/>
        </w:rPr>
      </w:pPr>
      <w:r w:rsidRPr="00E9124B">
        <w:rPr>
          <w:rFonts w:cstheme="minorHAnsi"/>
          <w:color w:val="000000" w:themeColor="text1"/>
          <w:lang w:val="es-ES_tradnl"/>
        </w:rPr>
        <w:t xml:space="preserve">Que </w:t>
      </w:r>
      <w:r>
        <w:rPr>
          <w:rFonts w:cstheme="minorHAnsi"/>
          <w:lang w:val="es-ES_tradnl"/>
        </w:rPr>
        <w:t>está interesado/a en la licitación de referencia de EJIE-</w:t>
      </w:r>
      <w:r w:rsidRPr="00086589">
        <w:rPr>
          <w:rFonts w:cstheme="minorHAnsi"/>
          <w:highlight w:val="lightGray"/>
          <w:lang w:val="es-ES_tradnl"/>
        </w:rPr>
        <w:t>XXX-20XX</w:t>
      </w:r>
      <w:r w:rsidRPr="00086589">
        <w:rPr>
          <w:rFonts w:cstheme="minorHAnsi"/>
          <w:lang w:val="es-ES_tradnl"/>
        </w:rPr>
        <w:t xml:space="preserve">, para la contratación de los servicios de </w:t>
      </w:r>
      <w:r>
        <w:rPr>
          <w:rFonts w:cstheme="minorHAnsi"/>
          <w:lang w:val="es-ES_tradnl"/>
        </w:rPr>
        <w:t>“</w:t>
      </w:r>
      <w:r w:rsidRPr="00086589">
        <w:rPr>
          <w:rFonts w:cstheme="minorHAnsi"/>
          <w:i/>
          <w:highlight w:val="lightGray"/>
          <w:lang w:val="es-ES_tradnl"/>
        </w:rPr>
        <w:t>xxxxxxxxxxxxxxxxxxxxxxxxxxxxxx</w:t>
      </w:r>
      <w:r>
        <w:rPr>
          <w:rFonts w:cstheme="minorHAnsi"/>
          <w:i/>
          <w:highlight w:val="lightGray"/>
          <w:lang w:val="es-ES_tradnl"/>
        </w:rPr>
        <w:t>”</w:t>
      </w:r>
      <w:r w:rsidRPr="00086589">
        <w:rPr>
          <w:rFonts w:cstheme="minorHAnsi"/>
          <w:highlight w:val="lightGray"/>
          <w:lang w:val="es-ES_tradnl"/>
        </w:rPr>
        <w:t>.</w:t>
      </w:r>
    </w:p>
    <w:p w14:paraId="3A4C2D72" w14:textId="3565D779" w:rsidR="00845A80" w:rsidRPr="00BF208B" w:rsidRDefault="00845A80" w:rsidP="72B2AC81">
      <w:pPr>
        <w:numPr>
          <w:ilvl w:val="0"/>
          <w:numId w:val="139"/>
        </w:numPr>
        <w:tabs>
          <w:tab w:val="clear" w:pos="1994"/>
          <w:tab w:val="num" w:pos="1418"/>
        </w:tabs>
        <w:spacing w:after="120" w:line="240" w:lineRule="auto"/>
        <w:ind w:left="1418"/>
        <w:jc w:val="both"/>
      </w:pPr>
      <w:r w:rsidRPr="72B2AC81">
        <w:t>Que, de acuerdo a lo establecido en los pliegos, en el supuesto de solicitar información adicional sujeta a confidencialidad, se aporta la presente declaración que incorpora las condiciones de confidencialidad aplicables a dicha información.</w:t>
      </w:r>
    </w:p>
    <w:p w14:paraId="17784CC0" w14:textId="77777777" w:rsidR="00845A80" w:rsidRPr="007637E6" w:rsidRDefault="00845A80" w:rsidP="001726AF">
      <w:pPr>
        <w:numPr>
          <w:ilvl w:val="0"/>
          <w:numId w:val="139"/>
        </w:numPr>
        <w:tabs>
          <w:tab w:val="clear" w:pos="1994"/>
          <w:tab w:val="num" w:pos="1418"/>
        </w:tabs>
        <w:spacing w:after="120" w:line="240" w:lineRule="auto"/>
        <w:ind w:left="1418"/>
        <w:jc w:val="both"/>
        <w:rPr>
          <w:rFonts w:cstheme="minorHAnsi"/>
        </w:rPr>
      </w:pPr>
      <w:r>
        <w:rPr>
          <w:rFonts w:cstheme="minorHAnsi"/>
          <w:lang w:val="es-ES_tradnl"/>
        </w:rPr>
        <w:t>En la presente declaración acata</w:t>
      </w:r>
      <w:r>
        <w:rPr>
          <w:rFonts w:cstheme="minorHAnsi"/>
        </w:rPr>
        <w:t xml:space="preserve"> las condiciones de confidencialidad en relación a la información entregada por EJIE o a la que pueda acceder a través de la misma</w:t>
      </w:r>
      <w:r w:rsidRPr="007637E6">
        <w:rPr>
          <w:rFonts w:cstheme="minorHAnsi"/>
        </w:rPr>
        <w:t>.</w:t>
      </w:r>
    </w:p>
    <w:p w14:paraId="7D252F86" w14:textId="77777777" w:rsidR="00845A80" w:rsidRDefault="00845A80" w:rsidP="00845A80">
      <w:pPr>
        <w:rPr>
          <w:rFonts w:cstheme="minorHAnsi"/>
          <w:lang w:val="es-ES_tradnl"/>
        </w:rPr>
      </w:pPr>
    </w:p>
    <w:p w14:paraId="169D165A" w14:textId="77777777" w:rsidR="00845A80" w:rsidRDefault="00845A80" w:rsidP="00845A80">
      <w:pPr>
        <w:rPr>
          <w:rFonts w:cstheme="minorHAnsi"/>
          <w:lang w:val="es-ES_tradnl"/>
        </w:rPr>
      </w:pPr>
      <w:r>
        <w:rPr>
          <w:rFonts w:cstheme="minorHAnsi"/>
          <w:lang w:val="es-ES_tradnl"/>
        </w:rPr>
        <w:t>Con lo hasta aquí expuesto</w:t>
      </w:r>
    </w:p>
    <w:p w14:paraId="236F391D" w14:textId="77777777" w:rsidR="00845A80" w:rsidRPr="00086589" w:rsidRDefault="00845A80" w:rsidP="00845A80">
      <w:pPr>
        <w:jc w:val="center"/>
        <w:rPr>
          <w:rFonts w:cstheme="minorHAnsi"/>
          <w:b/>
        </w:rPr>
      </w:pPr>
      <w:r w:rsidRPr="00086589">
        <w:rPr>
          <w:rFonts w:cstheme="minorHAnsi"/>
          <w:b/>
        </w:rPr>
        <w:t>DECLARA</w:t>
      </w:r>
    </w:p>
    <w:p w14:paraId="7CEECCC5" w14:textId="77777777" w:rsidR="00845A80" w:rsidRPr="007637E6" w:rsidRDefault="00845A80" w:rsidP="00300E87">
      <w:pPr>
        <w:numPr>
          <w:ilvl w:val="0"/>
          <w:numId w:val="31"/>
        </w:numPr>
        <w:spacing w:after="0" w:line="240" w:lineRule="auto"/>
        <w:jc w:val="both"/>
        <w:rPr>
          <w:rFonts w:cstheme="minorHAnsi"/>
          <w:b/>
        </w:rPr>
      </w:pPr>
      <w:r>
        <w:rPr>
          <w:rFonts w:cstheme="minorHAnsi"/>
          <w:b/>
        </w:rPr>
        <w:t>Objeto</w:t>
      </w:r>
    </w:p>
    <w:p w14:paraId="7032AD74" w14:textId="77777777" w:rsidR="00845A80" w:rsidRPr="007637E6" w:rsidRDefault="00845A80" w:rsidP="00845A80">
      <w:pPr>
        <w:rPr>
          <w:rFonts w:cstheme="minorHAnsi"/>
        </w:rPr>
      </w:pPr>
    </w:p>
    <w:p w14:paraId="63354023" w14:textId="77777777" w:rsidR="00845A80" w:rsidRPr="007637E6" w:rsidRDefault="00845A80" w:rsidP="00300E87">
      <w:pPr>
        <w:numPr>
          <w:ilvl w:val="1"/>
          <w:numId w:val="31"/>
        </w:numPr>
        <w:spacing w:after="0" w:line="240" w:lineRule="auto"/>
        <w:jc w:val="both"/>
        <w:rPr>
          <w:rFonts w:cstheme="minorHAnsi"/>
        </w:rPr>
      </w:pPr>
      <w:r>
        <w:rPr>
          <w:rFonts w:cstheme="minorHAnsi"/>
        </w:rPr>
        <w:t>Que</w:t>
      </w:r>
      <w:r w:rsidRPr="007637E6">
        <w:rPr>
          <w:rFonts w:cstheme="minorHAnsi"/>
        </w:rPr>
        <w:t xml:space="preserve"> </w:t>
      </w:r>
      <w:r w:rsidRPr="00086589">
        <w:rPr>
          <w:rFonts w:cstheme="minorHAnsi"/>
          <w:i/>
          <w:highlight w:val="lightGray"/>
        </w:rPr>
        <w:t>EMPRESA</w:t>
      </w:r>
      <w:r w:rsidRPr="007637E6">
        <w:rPr>
          <w:rFonts w:cstheme="minorHAnsi"/>
        </w:rPr>
        <w:t xml:space="preserve"> </w:t>
      </w:r>
      <w:r>
        <w:rPr>
          <w:rFonts w:cstheme="minorHAnsi"/>
        </w:rPr>
        <w:t>recibirá o tendrá acceso</w:t>
      </w:r>
      <w:r w:rsidRPr="007637E6">
        <w:rPr>
          <w:rFonts w:cstheme="minorHAnsi"/>
        </w:rPr>
        <w:t xml:space="preserve"> a información confidencial, privada y/o interna </w:t>
      </w:r>
      <w:r>
        <w:rPr>
          <w:rFonts w:cstheme="minorHAnsi"/>
        </w:rPr>
        <w:t>sobre “</w:t>
      </w:r>
      <w:r w:rsidRPr="00086589">
        <w:rPr>
          <w:rFonts w:cstheme="minorHAnsi"/>
          <w:i/>
          <w:highlight w:val="lightGray"/>
        </w:rPr>
        <w:t>xxxxxxxxxxxxxxxxxxxx</w:t>
      </w:r>
      <w:r>
        <w:rPr>
          <w:rFonts w:cstheme="minorHAnsi"/>
          <w:i/>
        </w:rPr>
        <w:t>”</w:t>
      </w:r>
      <w:r>
        <w:rPr>
          <w:rFonts w:cstheme="minorHAnsi"/>
        </w:rPr>
        <w:t xml:space="preserve">, en el ámbito de contratación del expediente de </w:t>
      </w:r>
      <w:r>
        <w:rPr>
          <w:rFonts w:cstheme="minorHAnsi"/>
          <w:lang w:val="es-ES_tradnl"/>
        </w:rPr>
        <w:t>EJIE-</w:t>
      </w:r>
      <w:r w:rsidRPr="00086589">
        <w:rPr>
          <w:rFonts w:cstheme="minorHAnsi"/>
          <w:highlight w:val="lightGray"/>
          <w:lang w:val="es-ES_tradnl"/>
        </w:rPr>
        <w:t>XXX-20XX</w:t>
      </w:r>
      <w:r>
        <w:rPr>
          <w:rFonts w:cstheme="minorHAnsi"/>
        </w:rPr>
        <w:t>, y con lo que mantendrá</w:t>
      </w:r>
      <w:r w:rsidRPr="007637E6">
        <w:rPr>
          <w:rFonts w:cstheme="minorHAnsi"/>
        </w:rPr>
        <w:t xml:space="preserve"> el carácter confidencial de dicha información, y en consideración a </w:t>
      </w:r>
      <w:r>
        <w:rPr>
          <w:rFonts w:cstheme="minorHAnsi"/>
        </w:rPr>
        <w:t>las</w:t>
      </w:r>
      <w:r w:rsidRPr="007637E6">
        <w:rPr>
          <w:rFonts w:cstheme="minorHAnsi"/>
        </w:rPr>
        <w:t xml:space="preserve"> obligaciones </w:t>
      </w:r>
      <w:r>
        <w:rPr>
          <w:rFonts w:cstheme="minorHAnsi"/>
        </w:rPr>
        <w:t>aquí contenida</w:t>
      </w:r>
      <w:r w:rsidRPr="007637E6">
        <w:rPr>
          <w:rFonts w:cstheme="minorHAnsi"/>
        </w:rPr>
        <w:t xml:space="preserve">s, </w:t>
      </w:r>
      <w:r w:rsidRPr="00086589">
        <w:rPr>
          <w:rFonts w:cstheme="minorHAnsi"/>
          <w:i/>
          <w:highlight w:val="lightGray"/>
        </w:rPr>
        <w:t>EMPRESA</w:t>
      </w:r>
      <w:r w:rsidRPr="007637E6">
        <w:rPr>
          <w:rFonts w:cstheme="minorHAnsi"/>
        </w:rPr>
        <w:t xml:space="preserve"> se compromete a quedar legalmente vinculado </w:t>
      </w:r>
      <w:r>
        <w:rPr>
          <w:rFonts w:cstheme="minorHAnsi"/>
        </w:rPr>
        <w:t>por esta declaración</w:t>
      </w:r>
      <w:r w:rsidRPr="007637E6">
        <w:rPr>
          <w:rFonts w:cstheme="minorHAnsi"/>
        </w:rPr>
        <w:t xml:space="preserve">, y las estipulaciones que se </w:t>
      </w:r>
      <w:r>
        <w:rPr>
          <w:rFonts w:cstheme="minorHAnsi"/>
        </w:rPr>
        <w:t>exponen</w:t>
      </w:r>
      <w:r w:rsidRPr="007637E6">
        <w:rPr>
          <w:rFonts w:cstheme="minorHAnsi"/>
        </w:rPr>
        <w:t xml:space="preserve"> a continuación.</w:t>
      </w:r>
    </w:p>
    <w:p w14:paraId="0CEA6871" w14:textId="77777777" w:rsidR="00845A80" w:rsidRPr="007637E6" w:rsidRDefault="00845A80" w:rsidP="00845A80">
      <w:pPr>
        <w:jc w:val="both"/>
        <w:rPr>
          <w:rFonts w:cstheme="minorHAnsi"/>
        </w:rPr>
      </w:pPr>
    </w:p>
    <w:p w14:paraId="17B575D8" w14:textId="77777777" w:rsidR="00845A80" w:rsidRPr="007637E6" w:rsidRDefault="00845A80" w:rsidP="00300E87">
      <w:pPr>
        <w:numPr>
          <w:ilvl w:val="0"/>
          <w:numId w:val="31"/>
        </w:numPr>
        <w:spacing w:after="0" w:line="240" w:lineRule="auto"/>
        <w:jc w:val="both"/>
        <w:rPr>
          <w:rFonts w:cstheme="minorHAnsi"/>
          <w:b/>
        </w:rPr>
      </w:pPr>
      <w:r>
        <w:rPr>
          <w:rFonts w:cstheme="minorHAnsi"/>
          <w:b/>
        </w:rPr>
        <w:lastRenderedPageBreak/>
        <w:t>Condiciones</w:t>
      </w:r>
      <w:r w:rsidRPr="007637E6">
        <w:rPr>
          <w:rFonts w:cstheme="minorHAnsi"/>
          <w:b/>
        </w:rPr>
        <w:t xml:space="preserve"> Generales</w:t>
      </w:r>
    </w:p>
    <w:p w14:paraId="27769B30" w14:textId="77777777" w:rsidR="00845A80" w:rsidRPr="007637E6" w:rsidRDefault="00845A80" w:rsidP="00845A80">
      <w:pPr>
        <w:jc w:val="both"/>
        <w:rPr>
          <w:rFonts w:cstheme="minorHAnsi"/>
          <w:b/>
        </w:rPr>
      </w:pPr>
    </w:p>
    <w:p w14:paraId="0C2C515D" w14:textId="77777777"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Pr>
          <w:rFonts w:cstheme="minorHAnsi"/>
        </w:rPr>
        <w:t>acepta</w:t>
      </w:r>
      <w:r w:rsidRPr="007637E6">
        <w:rPr>
          <w:rFonts w:cstheme="minorHAnsi"/>
        </w:rPr>
        <w:t xml:space="preserve"> las condiciones en las que </w:t>
      </w:r>
      <w:r>
        <w:rPr>
          <w:rFonts w:cstheme="minorHAnsi"/>
        </w:rPr>
        <w:t>utilizará y tratará la</w:t>
      </w:r>
      <w:r w:rsidRPr="007637E6">
        <w:rPr>
          <w:rFonts w:cstheme="minorHAnsi"/>
        </w:rPr>
        <w:t xml:space="preserve"> información</w:t>
      </w:r>
      <w:r>
        <w:rPr>
          <w:rFonts w:cstheme="minorHAnsi"/>
        </w:rPr>
        <w:t xml:space="preserve"> entregada por EJIE, con objeto de disponer de información adicional que facilite la decisión y preparación de una oferta para la contratación del expediente de referencia.</w:t>
      </w:r>
    </w:p>
    <w:p w14:paraId="1B3A16DB" w14:textId="77777777" w:rsidR="00845A80" w:rsidRPr="007637E6" w:rsidRDefault="00845A80" w:rsidP="00845A80">
      <w:pPr>
        <w:ind w:left="360"/>
        <w:jc w:val="both"/>
        <w:rPr>
          <w:rFonts w:cstheme="minorHAnsi"/>
        </w:rPr>
      </w:pPr>
    </w:p>
    <w:p w14:paraId="1E8BA0A2" w14:textId="77777777" w:rsidR="00845A80" w:rsidRPr="007637E6" w:rsidRDefault="00845A80" w:rsidP="00300E87">
      <w:pPr>
        <w:numPr>
          <w:ilvl w:val="1"/>
          <w:numId w:val="31"/>
        </w:numPr>
        <w:spacing w:after="0" w:line="240" w:lineRule="auto"/>
        <w:jc w:val="both"/>
        <w:rPr>
          <w:rFonts w:cstheme="minorHAnsi"/>
        </w:rPr>
      </w:pPr>
      <w:r w:rsidRPr="007637E6">
        <w:rPr>
          <w:rFonts w:cstheme="minorHAnsi"/>
        </w:rPr>
        <w:t>La información es privada y confidencial y seguirá siendo en todo momento propiedad de EJIE</w:t>
      </w:r>
      <w:r w:rsidRPr="007637E6">
        <w:rPr>
          <w:rFonts w:cstheme="minorHAnsi"/>
          <w:b/>
        </w:rPr>
        <w:t>.</w:t>
      </w:r>
    </w:p>
    <w:p w14:paraId="6D9E2EDB" w14:textId="77777777" w:rsidR="00845A80" w:rsidRPr="007637E6" w:rsidRDefault="00845A80" w:rsidP="00845A80">
      <w:pPr>
        <w:pStyle w:val="Prrafodelista"/>
        <w:rPr>
          <w:rFonts w:cstheme="minorHAnsi"/>
        </w:rPr>
      </w:pPr>
    </w:p>
    <w:p w14:paraId="687876C0" w14:textId="77777777" w:rsidR="00845A80" w:rsidRDefault="00845A80" w:rsidP="00300E87">
      <w:pPr>
        <w:numPr>
          <w:ilvl w:val="1"/>
          <w:numId w:val="31"/>
        </w:numPr>
        <w:spacing w:after="0" w:line="240" w:lineRule="auto"/>
        <w:jc w:val="both"/>
        <w:rPr>
          <w:rFonts w:cstheme="minorHAnsi"/>
        </w:rPr>
      </w:pPr>
      <w:r>
        <w:rPr>
          <w:rFonts w:cstheme="minorHAnsi"/>
        </w:rPr>
        <w:t>En todo momento la documentación e información</w:t>
      </w:r>
      <w:r w:rsidRPr="007637E6">
        <w:rPr>
          <w:rFonts w:cstheme="minorHAnsi"/>
        </w:rPr>
        <w:t xml:space="preserve"> proporcionada </w:t>
      </w:r>
      <w:r>
        <w:rPr>
          <w:rFonts w:cstheme="minorHAnsi"/>
        </w:rPr>
        <w:t>por EJIE será de su titularidad y no de la licitadora.</w:t>
      </w:r>
    </w:p>
    <w:p w14:paraId="707092DE" w14:textId="77777777" w:rsidR="00845A80" w:rsidRDefault="00845A80" w:rsidP="00845A80">
      <w:pPr>
        <w:pStyle w:val="Prrafodelista"/>
        <w:rPr>
          <w:rFonts w:cstheme="minorHAnsi"/>
        </w:rPr>
      </w:pPr>
    </w:p>
    <w:p w14:paraId="29BF36CD" w14:textId="77777777" w:rsidR="00845A80" w:rsidRPr="007637E6" w:rsidRDefault="00845A80" w:rsidP="00300E87">
      <w:pPr>
        <w:numPr>
          <w:ilvl w:val="0"/>
          <w:numId w:val="31"/>
        </w:numPr>
        <w:spacing w:after="0" w:line="240" w:lineRule="auto"/>
        <w:jc w:val="both"/>
        <w:rPr>
          <w:rFonts w:cstheme="minorHAnsi"/>
          <w:b/>
        </w:rPr>
      </w:pPr>
      <w:r w:rsidRPr="007637E6">
        <w:rPr>
          <w:rFonts w:cstheme="minorHAnsi"/>
          <w:b/>
        </w:rPr>
        <w:t>Confidencialidad</w:t>
      </w:r>
    </w:p>
    <w:p w14:paraId="27A61C88" w14:textId="77777777" w:rsidR="00845A80" w:rsidRPr="007637E6" w:rsidRDefault="00845A80" w:rsidP="00845A80">
      <w:pPr>
        <w:jc w:val="both"/>
        <w:rPr>
          <w:rFonts w:cstheme="minorHAnsi"/>
          <w:b/>
        </w:rPr>
      </w:pPr>
    </w:p>
    <w:p w14:paraId="2AA160E1" w14:textId="77777777" w:rsidR="00845A80"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sidRPr="0064727E">
        <w:rPr>
          <w:rFonts w:cstheme="minorHAnsi"/>
          <w:snapToGrid w:val="0"/>
        </w:rPr>
        <w:t xml:space="preserve">se compromete a guardar la máxima reserva y secreto sobre toda la información </w:t>
      </w:r>
      <w:r>
        <w:rPr>
          <w:rFonts w:cstheme="minorHAnsi"/>
          <w:snapToGrid w:val="0"/>
        </w:rPr>
        <w:t>que pone a disposición</w:t>
      </w:r>
      <w:r w:rsidRPr="0064727E">
        <w:rPr>
          <w:rFonts w:cstheme="minorHAnsi"/>
          <w:snapToGrid w:val="0"/>
        </w:rPr>
        <w:t xml:space="preserve"> </w:t>
      </w:r>
      <w:r>
        <w:rPr>
          <w:rFonts w:cstheme="minorHAnsi"/>
          <w:snapToGrid w:val="0"/>
        </w:rPr>
        <w:t>o derivada de la misma y</w:t>
      </w:r>
      <w:r>
        <w:rPr>
          <w:rFonts w:cstheme="minorHAnsi"/>
        </w:rPr>
        <w:t xml:space="preserve"> </w:t>
      </w:r>
      <w:r w:rsidRPr="0064727E">
        <w:rPr>
          <w:rFonts w:cstheme="minorHAnsi"/>
          <w:snapToGrid w:val="0"/>
        </w:rPr>
        <w:t xml:space="preserve">a la que tenga acceso, </w:t>
      </w:r>
      <w:r>
        <w:rPr>
          <w:rFonts w:cstheme="minorHAnsi"/>
          <w:snapToGrid w:val="0"/>
        </w:rPr>
        <w:t xml:space="preserve">cualquiera que sea su formato o soporte </w:t>
      </w:r>
      <w:r w:rsidRPr="0064727E">
        <w:rPr>
          <w:rFonts w:cstheme="minorHAnsi"/>
          <w:snapToGrid w:val="0"/>
        </w:rPr>
        <w:t xml:space="preserve">y que a todos los efectos </w:t>
      </w:r>
      <w:r w:rsidRPr="0064727E">
        <w:rPr>
          <w:rFonts w:cstheme="minorHAnsi"/>
        </w:rPr>
        <w:t xml:space="preserve">será considerada </w:t>
      </w:r>
      <w:r w:rsidRPr="0064727E">
        <w:rPr>
          <w:rFonts w:cstheme="minorHAnsi"/>
          <w:snapToGrid w:val="0"/>
        </w:rPr>
        <w:t xml:space="preserve">por parte de </w:t>
      </w:r>
      <w:r w:rsidRPr="00086589">
        <w:rPr>
          <w:rFonts w:cstheme="minorHAnsi"/>
          <w:i/>
          <w:highlight w:val="lightGray"/>
        </w:rPr>
        <w:t>EMPRESA</w:t>
      </w:r>
      <w:r w:rsidRPr="007637E6">
        <w:rPr>
          <w:rFonts w:cstheme="minorHAnsi"/>
        </w:rPr>
        <w:t xml:space="preserve"> </w:t>
      </w:r>
      <w:r w:rsidRPr="0064727E">
        <w:rPr>
          <w:rFonts w:cstheme="minorHAnsi"/>
        </w:rPr>
        <w:t xml:space="preserve">como información </w:t>
      </w:r>
      <w:r w:rsidRPr="0064727E">
        <w:rPr>
          <w:rFonts w:cstheme="minorHAnsi"/>
          <w:snapToGrid w:val="0"/>
        </w:rPr>
        <w:t>confidencial</w:t>
      </w:r>
      <w:r w:rsidRPr="0064727E">
        <w:rPr>
          <w:rFonts w:cstheme="minorHAnsi"/>
        </w:rPr>
        <w:t>.</w:t>
      </w:r>
    </w:p>
    <w:p w14:paraId="0C0E588E" w14:textId="77777777" w:rsidR="00845A80" w:rsidRPr="0064727E" w:rsidRDefault="00845A80" w:rsidP="00845A80">
      <w:pPr>
        <w:jc w:val="both"/>
        <w:rPr>
          <w:rFonts w:cstheme="minorHAnsi"/>
        </w:rPr>
      </w:pPr>
    </w:p>
    <w:p w14:paraId="1D67F7A2" w14:textId="4043BB61"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sidRPr="0064727E">
        <w:rPr>
          <w:rFonts w:cstheme="minorHAnsi"/>
        </w:rPr>
        <w:t xml:space="preserve">no comunicará en ningún caso a terceras partes la información a la que tenga acceso, ni tan siquiera a efectos </w:t>
      </w:r>
      <w:r w:rsidRPr="007637E6">
        <w:rPr>
          <w:rFonts w:cstheme="minorHAnsi"/>
        </w:rPr>
        <w:t>de su conservación</w:t>
      </w:r>
      <w:r w:rsidRPr="00292C6C">
        <w:rPr>
          <w:rFonts w:cstheme="minorHAnsi"/>
        </w:rPr>
        <w:t xml:space="preserve">, salvo a aquellas empresas que colaboren con </w:t>
      </w:r>
      <w:r w:rsidRPr="00086589">
        <w:rPr>
          <w:rFonts w:cstheme="minorHAnsi"/>
          <w:i/>
          <w:highlight w:val="lightGray"/>
        </w:rPr>
        <w:t>EMPRESA</w:t>
      </w:r>
      <w:r w:rsidRPr="007637E6">
        <w:rPr>
          <w:rFonts w:cstheme="minorHAnsi"/>
        </w:rPr>
        <w:t xml:space="preserve"> </w:t>
      </w:r>
      <w:r w:rsidRPr="00292C6C">
        <w:rPr>
          <w:rFonts w:cstheme="minorHAnsi"/>
        </w:rPr>
        <w:t xml:space="preserve">en la redacción de la oferta y que para éstas fuera imprescindible conocer parte o todos los datos contenidos en la información entregada por EJIE a </w:t>
      </w:r>
      <w:r w:rsidRPr="00086589">
        <w:rPr>
          <w:rFonts w:cstheme="minorHAnsi"/>
          <w:i/>
          <w:highlight w:val="lightGray"/>
        </w:rPr>
        <w:t>EMPRESA</w:t>
      </w:r>
      <w:r w:rsidRPr="00292C6C">
        <w:rPr>
          <w:rFonts w:cstheme="minorHAnsi"/>
        </w:rPr>
        <w:t xml:space="preserve">. En dicho supuesto </w:t>
      </w:r>
      <w:r w:rsidRPr="00086589">
        <w:rPr>
          <w:rFonts w:cstheme="minorHAnsi"/>
          <w:i/>
          <w:highlight w:val="lightGray"/>
        </w:rPr>
        <w:t>EMPRESA</w:t>
      </w:r>
      <w:r w:rsidRPr="00292C6C">
        <w:rPr>
          <w:rFonts w:cstheme="minorHAnsi"/>
        </w:rPr>
        <w:t xml:space="preserve">, enviará </w:t>
      </w:r>
      <w:r>
        <w:rPr>
          <w:rFonts w:cstheme="minorHAnsi"/>
        </w:rPr>
        <w:t xml:space="preserve">a EJIE </w:t>
      </w:r>
      <w:r w:rsidRPr="00292C6C">
        <w:rPr>
          <w:rFonts w:cstheme="minorHAnsi"/>
        </w:rPr>
        <w:t>las declaraciones de confidencialidad</w:t>
      </w:r>
      <w:r>
        <w:rPr>
          <w:rFonts w:cstheme="minorHAnsi"/>
        </w:rPr>
        <w:t xml:space="preserve"> firmadas</w:t>
      </w:r>
      <w:r w:rsidRPr="00292C6C">
        <w:rPr>
          <w:rFonts w:cstheme="minorHAnsi"/>
        </w:rPr>
        <w:t xml:space="preserve"> de </w:t>
      </w:r>
      <w:r w:rsidR="00D0572C">
        <w:rPr>
          <w:rFonts w:cstheme="minorHAnsi"/>
        </w:rPr>
        <w:t>es</w:t>
      </w:r>
      <w:r w:rsidR="00D0572C" w:rsidRPr="00292C6C">
        <w:rPr>
          <w:rFonts w:cstheme="minorHAnsi"/>
        </w:rPr>
        <w:t>tas</w:t>
      </w:r>
      <w:r w:rsidRPr="00292C6C">
        <w:rPr>
          <w:rFonts w:cstheme="minorHAnsi"/>
        </w:rPr>
        <w:t xml:space="preserve"> terceras </w:t>
      </w:r>
      <w:r>
        <w:rPr>
          <w:rFonts w:cstheme="minorHAnsi"/>
        </w:rPr>
        <w:t>empresas y</w:t>
      </w:r>
      <w:r w:rsidRPr="00292C6C">
        <w:rPr>
          <w:rFonts w:cstheme="minorHAnsi"/>
        </w:rPr>
        <w:t xml:space="preserve"> garantizará que éstos terceros cumplen en su totalidad con lo establecido en la presente declaración de confidencialidad</w:t>
      </w:r>
      <w:r>
        <w:rPr>
          <w:rFonts w:cstheme="minorHAnsi"/>
        </w:rPr>
        <w:t xml:space="preserve">, asegurando </w:t>
      </w:r>
      <w:r w:rsidRPr="00292C6C">
        <w:rPr>
          <w:rFonts w:cstheme="minorHAnsi"/>
        </w:rPr>
        <w:t xml:space="preserve">que serán utilizados exclusivamente para el apoyo en la redacción de una oferta al expediente de </w:t>
      </w:r>
      <w:r>
        <w:rPr>
          <w:rFonts w:cstheme="minorHAnsi"/>
          <w:lang w:val="es-ES_tradnl"/>
        </w:rPr>
        <w:t>EJIE-</w:t>
      </w:r>
      <w:r w:rsidRPr="00086589">
        <w:rPr>
          <w:rFonts w:cstheme="minorHAnsi"/>
          <w:highlight w:val="lightGray"/>
          <w:lang w:val="es-ES_tradnl"/>
        </w:rPr>
        <w:t>XXX-20XX</w:t>
      </w:r>
      <w:r w:rsidRPr="00292C6C">
        <w:rPr>
          <w:rFonts w:cstheme="minorHAnsi"/>
        </w:rPr>
        <w:t>. De</w:t>
      </w:r>
      <w:r w:rsidRPr="007637E6">
        <w:rPr>
          <w:rFonts w:cstheme="minorHAnsi"/>
        </w:rPr>
        <w:t xml:space="preserve"> forma específica, no revelará</w:t>
      </w:r>
      <w:r>
        <w:rPr>
          <w:rFonts w:cstheme="minorHAnsi"/>
        </w:rPr>
        <w:t>n</w:t>
      </w:r>
      <w:r w:rsidRPr="007637E6">
        <w:rPr>
          <w:rFonts w:cstheme="minorHAnsi"/>
        </w:rPr>
        <w:t xml:space="preserve"> nunca </w:t>
      </w:r>
      <w:r w:rsidRPr="007637E6">
        <w:rPr>
          <w:rFonts w:cstheme="minorHAnsi"/>
          <w:iCs/>
          <w:lang w:val="es-ES_tradnl"/>
        </w:rPr>
        <w:t>sin el consentimiento previo por escrito, a proveedores, clientes o terceras partes, ningún informe, pliego, contrato, sistema, método, proceso, idea, especificación, dato, know-how, plano, hecho, dibujo, código o información de cualquier naturaleza que pueda llegar a su conocimiento, excepto aquella información de dominio público.</w:t>
      </w:r>
      <w:r>
        <w:rPr>
          <w:rFonts w:cstheme="minorHAnsi"/>
          <w:iCs/>
          <w:lang w:val="es-ES_tradnl"/>
        </w:rPr>
        <w:t xml:space="preserve"> </w:t>
      </w:r>
    </w:p>
    <w:p w14:paraId="3893D699" w14:textId="77777777" w:rsidR="00845A80" w:rsidRPr="007637E6" w:rsidRDefault="00845A80" w:rsidP="00845A80">
      <w:pPr>
        <w:ind w:left="576"/>
        <w:jc w:val="both"/>
        <w:rPr>
          <w:rFonts w:cstheme="minorHAnsi"/>
        </w:rPr>
      </w:pPr>
    </w:p>
    <w:p w14:paraId="1A9C6FC5" w14:textId="77777777"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podrá revelar información de EJIE si fuera requerida por la ley o mediando mandato judicial o de organismo estatal, con la condición, sin embargo, de que el receptor de dicha información garantice a </w:t>
      </w:r>
      <w:r w:rsidRPr="00086589">
        <w:rPr>
          <w:rFonts w:cstheme="minorHAnsi"/>
          <w:i/>
          <w:highlight w:val="lightGray"/>
        </w:rPr>
        <w:t>EMPRESA</w:t>
      </w:r>
      <w:r w:rsidRPr="007637E6">
        <w:rPr>
          <w:rFonts w:cstheme="minorHAnsi"/>
        </w:rPr>
        <w:t xml:space="preserve"> la adopción de las medidas oportunas para proteger la confidencialidad de dicha información.</w:t>
      </w:r>
    </w:p>
    <w:p w14:paraId="7E789747" w14:textId="77777777" w:rsidR="00845A80" w:rsidRPr="007637E6" w:rsidRDefault="00845A80" w:rsidP="00845A80">
      <w:pPr>
        <w:ind w:left="360"/>
        <w:jc w:val="both"/>
        <w:rPr>
          <w:rFonts w:cstheme="minorHAnsi"/>
        </w:rPr>
      </w:pPr>
    </w:p>
    <w:p w14:paraId="73508044" w14:textId="77777777" w:rsidR="00845A80" w:rsidRPr="007637E6" w:rsidRDefault="00845A80" w:rsidP="00300E87">
      <w:pPr>
        <w:numPr>
          <w:ilvl w:val="1"/>
          <w:numId w:val="31"/>
        </w:numPr>
        <w:spacing w:after="0" w:line="240" w:lineRule="auto"/>
        <w:jc w:val="both"/>
        <w:rPr>
          <w:rFonts w:cstheme="minorHAnsi"/>
        </w:rPr>
      </w:pPr>
      <w:r w:rsidRPr="007637E6">
        <w:rPr>
          <w:rFonts w:cstheme="minorHAnsi"/>
        </w:rPr>
        <w:lastRenderedPageBreak/>
        <w:t xml:space="preserve">A menos que </w:t>
      </w:r>
      <w:r>
        <w:rPr>
          <w:rFonts w:cstheme="minorHAnsi"/>
        </w:rPr>
        <w:t xml:space="preserve">a </w:t>
      </w:r>
      <w:r w:rsidRPr="00086589">
        <w:rPr>
          <w:rFonts w:cstheme="minorHAnsi"/>
          <w:i/>
          <w:highlight w:val="lightGray"/>
        </w:rPr>
        <w:t>EMPRESA</w:t>
      </w:r>
      <w:r w:rsidRPr="007637E6">
        <w:rPr>
          <w:rFonts w:cstheme="minorHAnsi"/>
        </w:rPr>
        <w:t xml:space="preserve"> </w:t>
      </w:r>
      <w:r>
        <w:rPr>
          <w:rFonts w:cstheme="minorHAnsi"/>
        </w:rPr>
        <w:t xml:space="preserve">le </w:t>
      </w:r>
      <w:r w:rsidRPr="007637E6">
        <w:rPr>
          <w:rFonts w:cstheme="minorHAnsi"/>
        </w:rPr>
        <w:t xml:space="preserve">sean requeridos por </w:t>
      </w:r>
      <w:r>
        <w:rPr>
          <w:rFonts w:cstheme="minorHAnsi"/>
        </w:rPr>
        <w:t>precepto legal</w:t>
      </w:r>
      <w:r w:rsidRPr="007637E6">
        <w:rPr>
          <w:rFonts w:cstheme="minorHAnsi"/>
        </w:rPr>
        <w:t xml:space="preserve">, </w:t>
      </w:r>
      <w:r>
        <w:rPr>
          <w:rFonts w:cstheme="minorHAnsi"/>
        </w:rPr>
        <w:t xml:space="preserve">la declaración y el contenido al que pudiera acceder o conocer como </w:t>
      </w:r>
      <w:r w:rsidRPr="00086589">
        <w:rPr>
          <w:rFonts w:cstheme="minorHAnsi"/>
          <w:i/>
          <w:highlight w:val="lightGray"/>
        </w:rPr>
        <w:t>EMPRESA</w:t>
      </w:r>
      <w:r w:rsidRPr="007637E6">
        <w:rPr>
          <w:rFonts w:cstheme="minorHAnsi"/>
        </w:rPr>
        <w:t xml:space="preserve"> </w:t>
      </w:r>
      <w:r>
        <w:rPr>
          <w:rFonts w:cstheme="minorHAnsi"/>
        </w:rPr>
        <w:t xml:space="preserve">licitadora, </w:t>
      </w:r>
      <w:r w:rsidRPr="007637E6">
        <w:rPr>
          <w:rFonts w:cstheme="minorHAnsi"/>
        </w:rPr>
        <w:t xml:space="preserve">permanecerá bajo la absoluta confidencialidad </w:t>
      </w:r>
      <w:r>
        <w:rPr>
          <w:rFonts w:cstheme="minorHAnsi"/>
        </w:rPr>
        <w:t xml:space="preserve">y </w:t>
      </w:r>
      <w:r w:rsidRPr="007637E6">
        <w:rPr>
          <w:rFonts w:cstheme="minorHAnsi"/>
        </w:rPr>
        <w:t xml:space="preserve">cualquier comunicación de su contenido a terceros no podrá tener lugar sin </w:t>
      </w:r>
      <w:r>
        <w:rPr>
          <w:rFonts w:cstheme="minorHAnsi"/>
        </w:rPr>
        <w:t>la autorización expresa</w:t>
      </w:r>
      <w:r w:rsidRPr="007637E6">
        <w:rPr>
          <w:rFonts w:cstheme="minorHAnsi"/>
        </w:rPr>
        <w:t xml:space="preserve"> </w:t>
      </w:r>
      <w:r>
        <w:rPr>
          <w:rFonts w:cstheme="minorHAnsi"/>
        </w:rPr>
        <w:t>de EJIE</w:t>
      </w:r>
      <w:r w:rsidRPr="007637E6">
        <w:rPr>
          <w:rFonts w:cstheme="minorHAnsi"/>
        </w:rPr>
        <w:t>.</w:t>
      </w:r>
    </w:p>
    <w:p w14:paraId="7255AC1B" w14:textId="77777777" w:rsidR="00845A80" w:rsidRPr="007637E6" w:rsidRDefault="00845A80" w:rsidP="00845A80">
      <w:pPr>
        <w:ind w:left="360"/>
        <w:jc w:val="both"/>
        <w:rPr>
          <w:rFonts w:cstheme="minorHAnsi"/>
        </w:rPr>
      </w:pPr>
    </w:p>
    <w:p w14:paraId="5BB88E4E" w14:textId="77777777" w:rsidR="00845A80" w:rsidRPr="007637E6" w:rsidRDefault="00845A80" w:rsidP="00300E87">
      <w:pPr>
        <w:numPr>
          <w:ilvl w:val="1"/>
          <w:numId w:val="31"/>
        </w:numPr>
        <w:spacing w:after="0" w:line="240" w:lineRule="auto"/>
        <w:jc w:val="both"/>
        <w:rPr>
          <w:rFonts w:cstheme="minorHAnsi"/>
        </w:rPr>
      </w:pPr>
      <w:r w:rsidRPr="007637E6">
        <w:rPr>
          <w:rFonts w:cstheme="minorHAnsi"/>
        </w:rPr>
        <w:t xml:space="preserve">El carácter confidencial afectará igualmente a cualquier informe, comunicación oral o escrita, en relación a la información derivada </w:t>
      </w:r>
      <w:r>
        <w:rPr>
          <w:rFonts w:cstheme="minorHAnsi"/>
        </w:rPr>
        <w:t>de la información o en su caso visita a instalaciones</w:t>
      </w:r>
      <w:r w:rsidRPr="007637E6">
        <w:rPr>
          <w:rFonts w:cstheme="minorHAnsi"/>
        </w:rPr>
        <w:t>, y no deberá ser mostrado a terceros, ni distribuido, ni mencionado públicamente sin el consentimiento previo de EJIE.</w:t>
      </w:r>
    </w:p>
    <w:p w14:paraId="523821F9" w14:textId="77777777" w:rsidR="00845A80" w:rsidRPr="007637E6" w:rsidRDefault="00845A80" w:rsidP="00845A80">
      <w:pPr>
        <w:jc w:val="both"/>
        <w:rPr>
          <w:rFonts w:cstheme="minorHAnsi"/>
        </w:rPr>
      </w:pPr>
    </w:p>
    <w:p w14:paraId="4E7C2CEA" w14:textId="77777777" w:rsidR="00845A80" w:rsidRPr="007637E6" w:rsidRDefault="00845A80" w:rsidP="00300E87">
      <w:pPr>
        <w:numPr>
          <w:ilvl w:val="0"/>
          <w:numId w:val="31"/>
        </w:numPr>
        <w:spacing w:after="0" w:line="240" w:lineRule="auto"/>
        <w:jc w:val="both"/>
        <w:rPr>
          <w:rFonts w:cstheme="minorHAnsi"/>
          <w:b/>
        </w:rPr>
      </w:pPr>
      <w:r w:rsidRPr="007637E6">
        <w:rPr>
          <w:rFonts w:cstheme="minorHAnsi"/>
          <w:b/>
        </w:rPr>
        <w:t>Finalidad</w:t>
      </w:r>
    </w:p>
    <w:p w14:paraId="0CD3F696" w14:textId="77777777" w:rsidR="00845A80" w:rsidRPr="007637E6" w:rsidRDefault="00845A80" w:rsidP="00845A80">
      <w:pPr>
        <w:jc w:val="both"/>
        <w:rPr>
          <w:rFonts w:cstheme="minorHAnsi"/>
          <w:b/>
        </w:rPr>
      </w:pPr>
    </w:p>
    <w:p w14:paraId="3AA78959" w14:textId="77777777" w:rsidR="00845A80"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se obliga y compromete, formal y expresamente, a no aplicar o utilizar la información </w:t>
      </w:r>
      <w:r>
        <w:rPr>
          <w:rFonts w:cstheme="minorHAnsi"/>
        </w:rPr>
        <w:t xml:space="preserve">entregada o </w:t>
      </w:r>
      <w:r w:rsidRPr="007637E6">
        <w:rPr>
          <w:rFonts w:cstheme="minorHAnsi"/>
        </w:rPr>
        <w:t>a la que tenga acceso</w:t>
      </w:r>
      <w:r>
        <w:rPr>
          <w:rFonts w:cstheme="minorHAnsi"/>
        </w:rPr>
        <w:t>, siendo ésta únicamente informativa y que le puede permitir presentar una oferta a la licitación de referencia, sin que deban constar en la misma, datos concretos derivados de la información entregada o a la que tuviera acceso.</w:t>
      </w:r>
    </w:p>
    <w:p w14:paraId="484CDF4B" w14:textId="77777777" w:rsidR="00845A80" w:rsidRDefault="00845A80" w:rsidP="00845A80">
      <w:pPr>
        <w:ind w:left="792"/>
        <w:jc w:val="both"/>
        <w:rPr>
          <w:rFonts w:cstheme="minorHAnsi"/>
        </w:rPr>
      </w:pPr>
    </w:p>
    <w:p w14:paraId="481F106B" w14:textId="77777777"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Pr>
          <w:rFonts w:cstheme="minorHAnsi"/>
          <w:i/>
        </w:rPr>
        <w:t>, facilita el nº de teléfono móvil siguiente _________________, a exclusivos efectos de envío por parte de EJIE de un SMS con la clave para desencriptar el archivo.</w:t>
      </w:r>
    </w:p>
    <w:p w14:paraId="6AC5C058" w14:textId="77777777" w:rsidR="00845A80" w:rsidRPr="007637E6" w:rsidRDefault="00845A80" w:rsidP="00845A80">
      <w:pPr>
        <w:ind w:left="360"/>
        <w:jc w:val="both"/>
        <w:rPr>
          <w:rFonts w:cstheme="minorHAnsi"/>
        </w:rPr>
      </w:pPr>
    </w:p>
    <w:p w14:paraId="3F70EA41" w14:textId="77777777" w:rsidR="00845A80" w:rsidRDefault="00845A80" w:rsidP="00300E87">
      <w:pPr>
        <w:numPr>
          <w:ilvl w:val="0"/>
          <w:numId w:val="31"/>
        </w:numPr>
        <w:spacing w:after="0" w:line="240" w:lineRule="auto"/>
        <w:jc w:val="both"/>
        <w:rPr>
          <w:rFonts w:cstheme="minorHAnsi"/>
          <w:b/>
        </w:rPr>
      </w:pPr>
      <w:r>
        <w:rPr>
          <w:rFonts w:cstheme="minorHAnsi"/>
          <w:b/>
        </w:rPr>
        <w:t>Medidas de seguridad.</w:t>
      </w:r>
    </w:p>
    <w:p w14:paraId="69D783DF" w14:textId="77777777" w:rsidR="00845A80" w:rsidRPr="007637E6" w:rsidRDefault="00845A80" w:rsidP="00845A80">
      <w:pPr>
        <w:ind w:left="360"/>
        <w:jc w:val="both"/>
        <w:rPr>
          <w:rFonts w:cstheme="minorHAnsi"/>
          <w:b/>
        </w:rPr>
      </w:pPr>
    </w:p>
    <w:p w14:paraId="0BEAEE10" w14:textId="77777777" w:rsidR="00845A80"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mantendrá en todo momento todas las medidas de carácter técnico y organizativo necesarias para garantizar la seguridad (integridad, disponibilidad y confidencialidad) de la información </w:t>
      </w:r>
      <w:r>
        <w:rPr>
          <w:rFonts w:cstheme="minorHAnsi"/>
        </w:rPr>
        <w:t xml:space="preserve">entregada o </w:t>
      </w:r>
      <w:r w:rsidRPr="007637E6">
        <w:rPr>
          <w:rFonts w:cstheme="minorHAnsi"/>
        </w:rPr>
        <w:t xml:space="preserve">a la que tenga acceso, </w:t>
      </w:r>
      <w:r w:rsidRPr="007637E6">
        <w:rPr>
          <w:rFonts w:cstheme="minorHAnsi"/>
          <w:snapToGrid w:val="0"/>
          <w:color w:val="000000"/>
        </w:rPr>
        <w:t>evitando su alteración, pérdida, tratamiento o acceso no autorizado</w:t>
      </w:r>
      <w:r w:rsidRPr="007637E6">
        <w:rPr>
          <w:rFonts w:cstheme="minorHAnsi"/>
        </w:rPr>
        <w:t xml:space="preserve"> durante </w:t>
      </w:r>
      <w:r>
        <w:rPr>
          <w:rFonts w:cstheme="minorHAnsi"/>
        </w:rPr>
        <w:t>su presencia en la auditoría.</w:t>
      </w:r>
    </w:p>
    <w:p w14:paraId="4EBB8C71" w14:textId="77777777" w:rsidR="00845A80" w:rsidRPr="007637E6" w:rsidRDefault="00845A80" w:rsidP="00845A80">
      <w:pPr>
        <w:ind w:left="792"/>
        <w:jc w:val="both"/>
        <w:rPr>
          <w:rFonts w:cstheme="minorHAnsi"/>
        </w:rPr>
      </w:pPr>
    </w:p>
    <w:p w14:paraId="0C07A079" w14:textId="77777777"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 xml:space="preserve">reconoce y asume durante el tratamiento de información de </w:t>
      </w:r>
      <w:r w:rsidRPr="007637E6">
        <w:rPr>
          <w:rFonts w:cstheme="minorHAnsi"/>
        </w:rPr>
        <w:t>EJIE</w:t>
      </w:r>
      <w:r w:rsidRPr="007637E6">
        <w:rPr>
          <w:rFonts w:cstheme="minorHAnsi"/>
          <w:b/>
        </w:rPr>
        <w:t xml:space="preserve"> </w:t>
      </w:r>
      <w:r w:rsidRPr="007637E6">
        <w:rPr>
          <w:rFonts w:cstheme="minorHAnsi"/>
          <w:snapToGrid w:val="0"/>
          <w:color w:val="000000"/>
        </w:rPr>
        <w:t>los siguientes compromisos:</w:t>
      </w:r>
    </w:p>
    <w:p w14:paraId="1BA3F822" w14:textId="77777777" w:rsidR="00845A80" w:rsidRPr="007637E6" w:rsidRDefault="00845A80" w:rsidP="00845A80">
      <w:pPr>
        <w:jc w:val="both"/>
        <w:rPr>
          <w:rFonts w:cstheme="minorHAnsi"/>
        </w:rPr>
      </w:pPr>
    </w:p>
    <w:p w14:paraId="7C72F056" w14:textId="77777777" w:rsidR="00845A80" w:rsidRPr="007637E6" w:rsidRDefault="00845A80" w:rsidP="00300E87">
      <w:pPr>
        <w:numPr>
          <w:ilvl w:val="2"/>
          <w:numId w:val="31"/>
        </w:numPr>
        <w:spacing w:after="0" w:line="240" w:lineRule="auto"/>
        <w:jc w:val="both"/>
        <w:rPr>
          <w:rFonts w:cstheme="minorHAnsi"/>
        </w:rPr>
      </w:pPr>
      <w:r w:rsidRPr="007637E6">
        <w:rPr>
          <w:rFonts w:cstheme="minorHAnsi"/>
          <w:snapToGrid w:val="0"/>
          <w:color w:val="000000"/>
        </w:rPr>
        <w:t xml:space="preserve">Durante el acceso a información, </w:t>
      </w: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 xml:space="preserve">respetará todas y cada una de las políticas, normativas y procedimientos establecidos por EJIE, sin menoscabo de las políticas, normativas y procedimientos establecidos de forma autónoma por </w:t>
      </w:r>
      <w:r w:rsidRPr="00086589">
        <w:rPr>
          <w:rFonts w:cstheme="minorHAnsi"/>
          <w:i/>
          <w:highlight w:val="lightGray"/>
        </w:rPr>
        <w:t>EMPRESA</w:t>
      </w:r>
      <w:r w:rsidRPr="007637E6">
        <w:rPr>
          <w:rFonts w:cstheme="minorHAnsi"/>
        </w:rPr>
        <w:t>, que serán igualmente de obligado cumplimiento</w:t>
      </w:r>
      <w:r>
        <w:rPr>
          <w:rFonts w:cstheme="minorHAnsi"/>
        </w:rPr>
        <w:t>,</w:t>
      </w:r>
      <w:r w:rsidRPr="007637E6">
        <w:rPr>
          <w:rFonts w:cstheme="minorHAnsi"/>
        </w:rPr>
        <w:t xml:space="preserve"> siempre que repercutan en un mayor nivel de seguridad. En caso de conflictos, prevalecerán en todo caso las </w:t>
      </w:r>
      <w:r w:rsidRPr="007637E6">
        <w:rPr>
          <w:rFonts w:cstheme="minorHAnsi"/>
          <w:snapToGrid w:val="0"/>
          <w:color w:val="000000"/>
        </w:rPr>
        <w:t>políticas, normativas y procedimientos establecidos por EJIE.</w:t>
      </w:r>
    </w:p>
    <w:p w14:paraId="607B1817" w14:textId="77777777" w:rsidR="00845A80" w:rsidRPr="007637E6" w:rsidRDefault="00845A80" w:rsidP="00845A80">
      <w:pPr>
        <w:jc w:val="both"/>
        <w:rPr>
          <w:rFonts w:cstheme="minorHAnsi"/>
        </w:rPr>
      </w:pPr>
    </w:p>
    <w:p w14:paraId="6D580624" w14:textId="77777777" w:rsidR="00845A80" w:rsidRDefault="00845A80" w:rsidP="00300E87">
      <w:pPr>
        <w:numPr>
          <w:ilvl w:val="2"/>
          <w:numId w:val="31"/>
        </w:numPr>
        <w:spacing w:after="0" w:line="240" w:lineRule="auto"/>
        <w:jc w:val="both"/>
        <w:rPr>
          <w:rFonts w:cstheme="minorHAnsi"/>
          <w:snapToGrid w:val="0"/>
          <w:color w:val="000000"/>
        </w:rPr>
      </w:pPr>
      <w:r w:rsidRPr="00086589">
        <w:rPr>
          <w:rFonts w:cstheme="minorHAnsi"/>
          <w:i/>
          <w:highlight w:val="lightGray"/>
        </w:rPr>
        <w:lastRenderedPageBreak/>
        <w:t>EMPRESA</w:t>
      </w:r>
      <w:r w:rsidRPr="007637E6">
        <w:rPr>
          <w:rFonts w:cstheme="minorHAnsi"/>
        </w:rPr>
        <w:t xml:space="preserve"> </w:t>
      </w:r>
      <w:r w:rsidRPr="007A7379">
        <w:rPr>
          <w:rFonts w:cstheme="minorHAnsi"/>
          <w:snapToGrid w:val="0"/>
          <w:color w:val="000000"/>
        </w:rPr>
        <w:t>acata el resto de preceptos, cláusulas y apartados relativos a garant</w:t>
      </w:r>
      <w:r>
        <w:rPr>
          <w:rFonts w:cstheme="minorHAnsi"/>
          <w:snapToGrid w:val="0"/>
          <w:color w:val="000000"/>
        </w:rPr>
        <w:t>ía y</w:t>
      </w:r>
      <w:r w:rsidRPr="007A7379">
        <w:rPr>
          <w:rFonts w:cstheme="minorHAnsi"/>
          <w:snapToGrid w:val="0"/>
          <w:color w:val="000000"/>
        </w:rPr>
        <w:t xml:space="preserve"> confidencialidad establecidos en el pliego de condiciones particulares para la contratación de los </w:t>
      </w:r>
      <w:r w:rsidRPr="002A3AA3">
        <w:rPr>
          <w:rFonts w:cstheme="minorHAnsi"/>
          <w:snapToGrid w:val="0"/>
          <w:color w:val="000000"/>
        </w:rPr>
        <w:t>servicios</w:t>
      </w:r>
      <w:r w:rsidRPr="007A7379">
        <w:rPr>
          <w:rFonts w:cstheme="minorHAnsi"/>
          <w:snapToGrid w:val="0"/>
          <w:color w:val="000000"/>
        </w:rPr>
        <w:t xml:space="preserve"> del expediente de </w:t>
      </w:r>
      <w:r>
        <w:rPr>
          <w:rFonts w:cstheme="minorHAnsi"/>
          <w:lang w:val="es-ES_tradnl"/>
        </w:rPr>
        <w:t>EJIE-</w:t>
      </w:r>
      <w:r w:rsidRPr="00086589">
        <w:rPr>
          <w:rFonts w:cstheme="minorHAnsi"/>
          <w:highlight w:val="lightGray"/>
          <w:lang w:val="es-ES_tradnl"/>
        </w:rPr>
        <w:t>XXX-20XX</w:t>
      </w:r>
      <w:r>
        <w:rPr>
          <w:rFonts w:cstheme="minorHAnsi"/>
          <w:lang w:val="es-ES_tradnl"/>
        </w:rPr>
        <w:t>.</w:t>
      </w:r>
    </w:p>
    <w:p w14:paraId="64F08079" w14:textId="77777777" w:rsidR="00845A80" w:rsidRDefault="00845A80" w:rsidP="00845A80">
      <w:pPr>
        <w:pStyle w:val="Prrafodelista"/>
        <w:rPr>
          <w:rFonts w:cstheme="minorHAnsi"/>
          <w:snapToGrid w:val="0"/>
          <w:color w:val="000000"/>
        </w:rPr>
      </w:pPr>
    </w:p>
    <w:p w14:paraId="797D8349" w14:textId="77777777" w:rsidR="00845A80" w:rsidRPr="007637E6" w:rsidRDefault="00845A80" w:rsidP="00300E87">
      <w:pPr>
        <w:numPr>
          <w:ilvl w:val="0"/>
          <w:numId w:val="31"/>
        </w:numPr>
        <w:spacing w:after="0" w:line="240" w:lineRule="auto"/>
        <w:jc w:val="both"/>
        <w:rPr>
          <w:rFonts w:cstheme="minorHAnsi"/>
          <w:b/>
        </w:rPr>
      </w:pPr>
      <w:r w:rsidRPr="007637E6">
        <w:rPr>
          <w:rFonts w:cstheme="minorHAnsi"/>
          <w:b/>
        </w:rPr>
        <w:t>Propiedad Industrial e Intelectual</w:t>
      </w:r>
    </w:p>
    <w:p w14:paraId="5F2285D9" w14:textId="77777777" w:rsidR="00845A80" w:rsidRPr="007637E6" w:rsidRDefault="00845A80" w:rsidP="00845A80">
      <w:pPr>
        <w:jc w:val="both"/>
        <w:rPr>
          <w:rFonts w:cstheme="minorHAnsi"/>
          <w:b/>
        </w:rPr>
      </w:pPr>
    </w:p>
    <w:p w14:paraId="4A75B943" w14:textId="77777777" w:rsidR="00845A80" w:rsidRPr="007637E6" w:rsidRDefault="00845A80" w:rsidP="00300E87">
      <w:pPr>
        <w:numPr>
          <w:ilvl w:val="1"/>
          <w:numId w:val="31"/>
        </w:numPr>
        <w:spacing w:after="0" w:line="240" w:lineRule="auto"/>
        <w:jc w:val="both"/>
        <w:rPr>
          <w:rFonts w:cstheme="minorHAnsi"/>
        </w:rPr>
      </w:pPr>
      <w:r w:rsidRPr="007637E6">
        <w:rPr>
          <w:rFonts w:cstheme="minorHAnsi"/>
        </w:rPr>
        <w:t>Se entenderá por Propiedad Industrial e Intelectual todos aquellos derechos sobre marcas o cualquier otro identificador de propiedad o licencia de EJIE</w:t>
      </w:r>
      <w:r>
        <w:rPr>
          <w:rFonts w:cstheme="minorHAnsi"/>
        </w:rPr>
        <w:t xml:space="preserve"> o clientes de éste</w:t>
      </w:r>
      <w:r w:rsidRPr="007637E6">
        <w:rPr>
          <w:rFonts w:cstheme="minorHAnsi"/>
        </w:rPr>
        <w:t xml:space="preserve"> que sea revelada a </w:t>
      </w:r>
      <w:r w:rsidRPr="00086589">
        <w:rPr>
          <w:rFonts w:cstheme="minorHAnsi"/>
          <w:i/>
          <w:highlight w:val="lightGray"/>
        </w:rPr>
        <w:t>EMPRESA</w:t>
      </w:r>
      <w:r w:rsidRPr="007637E6">
        <w:rPr>
          <w:rFonts w:cstheme="minorHAnsi"/>
        </w:rPr>
        <w:t xml:space="preserve"> como consecuencia de </w:t>
      </w:r>
      <w:r>
        <w:rPr>
          <w:rFonts w:cstheme="minorHAnsi"/>
        </w:rPr>
        <w:t>la información entregada o a la que tenga acceso.</w:t>
      </w:r>
    </w:p>
    <w:p w14:paraId="21511A9B" w14:textId="77777777" w:rsidR="00845A80" w:rsidRPr="007637E6" w:rsidRDefault="00845A80" w:rsidP="00845A80">
      <w:pPr>
        <w:ind w:left="360"/>
        <w:jc w:val="both"/>
        <w:rPr>
          <w:rFonts w:cstheme="minorHAnsi"/>
        </w:rPr>
      </w:pPr>
    </w:p>
    <w:p w14:paraId="3F7668ED" w14:textId="77777777" w:rsidR="00845A80" w:rsidRPr="007637E6" w:rsidRDefault="00845A80" w:rsidP="00300E87">
      <w:pPr>
        <w:numPr>
          <w:ilvl w:val="1"/>
          <w:numId w:val="31"/>
        </w:numPr>
        <w:spacing w:after="0" w:line="240" w:lineRule="auto"/>
        <w:jc w:val="both"/>
        <w:rPr>
          <w:rFonts w:cstheme="minorHAnsi"/>
        </w:rPr>
      </w:pPr>
      <w:r>
        <w:rPr>
          <w:rFonts w:cstheme="minorHAnsi"/>
        </w:rPr>
        <w:t>La firma de la presente declaración</w:t>
      </w:r>
      <w:r w:rsidRPr="007637E6">
        <w:rPr>
          <w:rFonts w:cstheme="minorHAnsi"/>
        </w:rPr>
        <w:t xml:space="preserve"> no representa la concesión a favor de </w:t>
      </w:r>
      <w:r w:rsidRPr="00086589">
        <w:rPr>
          <w:rFonts w:cstheme="minorHAnsi"/>
          <w:i/>
          <w:highlight w:val="lightGray"/>
        </w:rPr>
        <w:t>EMPRESA</w:t>
      </w:r>
      <w:r w:rsidRPr="007637E6">
        <w:rPr>
          <w:rFonts w:cstheme="minorHAnsi"/>
        </w:rPr>
        <w:t xml:space="preserve"> de ningún tipo de derecho de propiedad industrial e intelectual propiedad de EJIE</w:t>
      </w:r>
      <w:r>
        <w:rPr>
          <w:rFonts w:cstheme="minorHAnsi"/>
        </w:rPr>
        <w:t xml:space="preserve"> o sus clientes</w:t>
      </w:r>
      <w:r w:rsidRPr="007637E6">
        <w:rPr>
          <w:rFonts w:cstheme="minorHAnsi"/>
          <w:b/>
        </w:rPr>
        <w:t>.</w:t>
      </w:r>
    </w:p>
    <w:p w14:paraId="3CA423EA" w14:textId="77777777" w:rsidR="00845A80" w:rsidRPr="007637E6" w:rsidRDefault="00845A80" w:rsidP="00845A80">
      <w:pPr>
        <w:jc w:val="both"/>
        <w:rPr>
          <w:rFonts w:cstheme="minorHAnsi"/>
        </w:rPr>
      </w:pPr>
    </w:p>
    <w:p w14:paraId="00029D5B" w14:textId="77777777" w:rsidR="00845A80" w:rsidRPr="007637E6" w:rsidRDefault="00845A80" w:rsidP="00300E87">
      <w:pPr>
        <w:numPr>
          <w:ilvl w:val="1"/>
          <w:numId w:val="31"/>
        </w:numPr>
        <w:spacing w:after="0" w:line="240" w:lineRule="auto"/>
        <w:jc w:val="both"/>
        <w:rPr>
          <w:rFonts w:cstheme="minorHAnsi"/>
        </w:rPr>
      </w:pPr>
      <w:r w:rsidRPr="007637E6">
        <w:rPr>
          <w:rFonts w:cstheme="minorHAnsi"/>
        </w:rPr>
        <w:t xml:space="preserve">Adicionalmente, </w:t>
      </w:r>
      <w:r w:rsidRPr="00086589">
        <w:rPr>
          <w:rFonts w:cstheme="minorHAnsi"/>
          <w:i/>
          <w:highlight w:val="lightGray"/>
        </w:rPr>
        <w:t>EMPRESA</w:t>
      </w:r>
      <w:r w:rsidRPr="007637E6">
        <w:rPr>
          <w:rFonts w:cstheme="minorHAnsi"/>
        </w:rPr>
        <w:t xml:space="preserve"> reconoce y acepta los siguientes extremos:</w:t>
      </w:r>
    </w:p>
    <w:p w14:paraId="7F5B5B43" w14:textId="77777777" w:rsidR="00845A80" w:rsidRPr="007637E6" w:rsidRDefault="00845A80" w:rsidP="00845A80">
      <w:pPr>
        <w:jc w:val="both"/>
        <w:rPr>
          <w:rFonts w:cstheme="minorHAnsi"/>
        </w:rPr>
      </w:pPr>
    </w:p>
    <w:p w14:paraId="6EC903D0" w14:textId="77777777" w:rsidR="00845A80" w:rsidRPr="00467FC9" w:rsidRDefault="00845A80" w:rsidP="00300E87">
      <w:pPr>
        <w:numPr>
          <w:ilvl w:val="2"/>
          <w:numId w:val="31"/>
        </w:numPr>
        <w:spacing w:after="0" w:line="240" w:lineRule="auto"/>
        <w:jc w:val="both"/>
        <w:rPr>
          <w:rFonts w:cstheme="minorHAnsi"/>
        </w:rPr>
      </w:pPr>
      <w:r w:rsidRPr="00467FC9">
        <w:rPr>
          <w:rFonts w:cstheme="minorHAnsi"/>
        </w:rPr>
        <w:t>No permitirá que ningún tercero use la Propiedad Industrial e Intelectual salvo que se encuentre expresamente autorizado por EJIE.</w:t>
      </w:r>
    </w:p>
    <w:p w14:paraId="30A42E89" w14:textId="77777777" w:rsidR="00845A80" w:rsidRPr="007637E6" w:rsidRDefault="00845A80" w:rsidP="00845A80">
      <w:pPr>
        <w:jc w:val="both"/>
        <w:rPr>
          <w:rFonts w:cstheme="minorHAnsi"/>
        </w:rPr>
      </w:pPr>
    </w:p>
    <w:p w14:paraId="259A0DDF" w14:textId="77777777" w:rsidR="00845A80" w:rsidRPr="007637E6" w:rsidRDefault="00845A80" w:rsidP="00300E87">
      <w:pPr>
        <w:numPr>
          <w:ilvl w:val="2"/>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se abstendrá de usar, emplear o intentar registrar cualquier derecho de Propiedad Industrial e Intelectual que sean idénticos o con una simil</w:t>
      </w:r>
      <w:r>
        <w:rPr>
          <w:rFonts w:cstheme="minorHAnsi"/>
        </w:rPr>
        <w:t>itud que induzca a la confusión</w:t>
      </w:r>
      <w:r w:rsidRPr="007637E6">
        <w:rPr>
          <w:rFonts w:cstheme="minorHAnsi"/>
        </w:rPr>
        <w:t xml:space="preserve"> con aquellos </w:t>
      </w:r>
      <w:r>
        <w:rPr>
          <w:rFonts w:cstheme="minorHAnsi"/>
        </w:rPr>
        <w:t xml:space="preserve">que son </w:t>
      </w:r>
      <w:r w:rsidRPr="007637E6">
        <w:rPr>
          <w:rFonts w:cstheme="minorHAnsi"/>
        </w:rPr>
        <w:t>objeto de propiedad intelectual de EJIE</w:t>
      </w:r>
      <w:r>
        <w:rPr>
          <w:rFonts w:cstheme="minorHAnsi"/>
        </w:rPr>
        <w:t xml:space="preserve"> o sus clientes</w:t>
      </w:r>
      <w:r w:rsidRPr="007637E6">
        <w:rPr>
          <w:rFonts w:cstheme="minorHAnsi"/>
        </w:rPr>
        <w:t xml:space="preserve">, perdurando esta obligación </w:t>
      </w:r>
      <w:r>
        <w:rPr>
          <w:rFonts w:cstheme="minorHAnsi"/>
        </w:rPr>
        <w:t>indefinidamente.</w:t>
      </w:r>
    </w:p>
    <w:p w14:paraId="2212DE29" w14:textId="77777777" w:rsidR="00845A80" w:rsidRDefault="00845A80" w:rsidP="00845A80">
      <w:pPr>
        <w:jc w:val="both"/>
        <w:rPr>
          <w:rFonts w:cstheme="minorHAnsi"/>
        </w:rPr>
      </w:pPr>
    </w:p>
    <w:p w14:paraId="48E17C92" w14:textId="77777777" w:rsidR="00845A80" w:rsidRPr="007637E6" w:rsidRDefault="00845A80" w:rsidP="00300E87">
      <w:pPr>
        <w:numPr>
          <w:ilvl w:val="0"/>
          <w:numId w:val="31"/>
        </w:numPr>
        <w:spacing w:after="0" w:line="240" w:lineRule="auto"/>
        <w:jc w:val="both"/>
        <w:rPr>
          <w:rFonts w:cstheme="minorHAnsi"/>
          <w:b/>
        </w:rPr>
      </w:pPr>
      <w:r w:rsidRPr="007637E6">
        <w:rPr>
          <w:rFonts w:cstheme="minorHAnsi"/>
          <w:b/>
        </w:rPr>
        <w:t>Control y Supervisión</w:t>
      </w:r>
    </w:p>
    <w:p w14:paraId="0D74D74A" w14:textId="77777777" w:rsidR="00845A80" w:rsidRPr="007637E6" w:rsidRDefault="00845A80" w:rsidP="00845A80">
      <w:pPr>
        <w:jc w:val="both"/>
        <w:rPr>
          <w:rFonts w:cstheme="minorHAnsi"/>
        </w:rPr>
      </w:pPr>
    </w:p>
    <w:p w14:paraId="5673FB16" w14:textId="77777777"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admite el control y auditoria </w:t>
      </w:r>
      <w:r w:rsidRPr="0025046D">
        <w:rPr>
          <w:rFonts w:cstheme="minorHAnsi"/>
        </w:rPr>
        <w:t>que</w:t>
      </w:r>
      <w:r w:rsidRPr="007637E6">
        <w:rPr>
          <w:rFonts w:cstheme="minorHAnsi"/>
        </w:rPr>
        <w:t xml:space="preserve"> EJIE</w:t>
      </w:r>
      <w:r w:rsidRPr="007637E6">
        <w:rPr>
          <w:rFonts w:cstheme="minorHAnsi"/>
          <w:b/>
        </w:rPr>
        <w:t xml:space="preserve"> </w:t>
      </w:r>
      <w:r w:rsidRPr="007637E6">
        <w:rPr>
          <w:rFonts w:cstheme="minorHAnsi"/>
        </w:rPr>
        <w:t>pueda realizar</w:t>
      </w:r>
      <w:r>
        <w:rPr>
          <w:rFonts w:cstheme="minorHAnsi"/>
        </w:rPr>
        <w:t xml:space="preserve"> </w:t>
      </w:r>
      <w:r w:rsidRPr="007637E6">
        <w:rPr>
          <w:rFonts w:cstheme="minorHAnsi"/>
        </w:rPr>
        <w:t xml:space="preserve">en orden a la comprobación del cumplimiento, por parte de EJIE de las obligaciones y compromisos asumidos en el presente documento por parte de </w:t>
      </w:r>
      <w:r w:rsidRPr="00086589">
        <w:rPr>
          <w:rFonts w:cstheme="minorHAnsi"/>
          <w:i/>
          <w:highlight w:val="lightGray"/>
        </w:rPr>
        <w:t>EMPRESA</w:t>
      </w:r>
      <w:r w:rsidRPr="007637E6">
        <w:rPr>
          <w:rFonts w:cstheme="minorHAnsi"/>
        </w:rPr>
        <w:t>.</w:t>
      </w:r>
    </w:p>
    <w:p w14:paraId="3A746697" w14:textId="77777777" w:rsidR="00845A80" w:rsidRPr="007637E6" w:rsidRDefault="00845A80" w:rsidP="00845A80">
      <w:pPr>
        <w:ind w:left="360"/>
        <w:jc w:val="both"/>
        <w:rPr>
          <w:rFonts w:cstheme="minorHAnsi"/>
        </w:rPr>
      </w:pPr>
    </w:p>
    <w:p w14:paraId="1E908267" w14:textId="77777777" w:rsidR="00845A80" w:rsidRPr="007637E6" w:rsidRDefault="00845A80" w:rsidP="00300E87">
      <w:pPr>
        <w:numPr>
          <w:ilvl w:val="0"/>
          <w:numId w:val="31"/>
        </w:numPr>
        <w:spacing w:after="0" w:line="240" w:lineRule="auto"/>
        <w:jc w:val="both"/>
        <w:rPr>
          <w:rFonts w:cstheme="minorHAnsi"/>
          <w:b/>
        </w:rPr>
      </w:pPr>
      <w:r w:rsidRPr="007637E6">
        <w:rPr>
          <w:rFonts w:cstheme="minorHAnsi"/>
          <w:b/>
        </w:rPr>
        <w:t>Vigencia</w:t>
      </w:r>
    </w:p>
    <w:p w14:paraId="28E77133" w14:textId="77777777" w:rsidR="00845A80" w:rsidRPr="007637E6" w:rsidRDefault="00845A80" w:rsidP="00845A80">
      <w:pPr>
        <w:jc w:val="both"/>
        <w:rPr>
          <w:rFonts w:cstheme="minorHAnsi"/>
        </w:rPr>
      </w:pPr>
    </w:p>
    <w:p w14:paraId="51EE8BD1" w14:textId="77777777" w:rsidR="00845A80" w:rsidRDefault="00845A80" w:rsidP="00300E87">
      <w:pPr>
        <w:numPr>
          <w:ilvl w:val="1"/>
          <w:numId w:val="31"/>
        </w:numPr>
        <w:spacing w:after="0" w:line="240" w:lineRule="auto"/>
        <w:jc w:val="both"/>
        <w:rPr>
          <w:rFonts w:cstheme="minorHAnsi"/>
        </w:rPr>
      </w:pPr>
      <w:r w:rsidRPr="002A4EA0">
        <w:rPr>
          <w:rFonts w:cstheme="minorHAnsi"/>
        </w:rPr>
        <w:t>Esta declaración tiene plena vigencia, y</w:t>
      </w:r>
      <w:r>
        <w:rPr>
          <w:rFonts w:cstheme="minorHAnsi"/>
        </w:rPr>
        <w:t xml:space="preserve"> prevalece sobre otros</w:t>
      </w:r>
      <w:r w:rsidRPr="002A4EA0">
        <w:rPr>
          <w:rFonts w:cstheme="minorHAnsi"/>
        </w:rPr>
        <w:t xml:space="preserve"> acuerdo</w:t>
      </w:r>
      <w:r>
        <w:rPr>
          <w:rFonts w:cstheme="minorHAnsi"/>
        </w:rPr>
        <w:t>s</w:t>
      </w:r>
      <w:r w:rsidRPr="002A4EA0">
        <w:rPr>
          <w:rFonts w:cstheme="minorHAnsi"/>
        </w:rPr>
        <w:t xml:space="preserve"> o </w:t>
      </w:r>
      <w:r>
        <w:rPr>
          <w:rFonts w:cstheme="minorHAnsi"/>
        </w:rPr>
        <w:t>declaraciones</w:t>
      </w:r>
      <w:r w:rsidRPr="002A4EA0">
        <w:rPr>
          <w:rFonts w:cstheme="minorHAnsi"/>
        </w:rPr>
        <w:t>, verbal</w:t>
      </w:r>
      <w:r>
        <w:rPr>
          <w:rFonts w:cstheme="minorHAnsi"/>
        </w:rPr>
        <w:t>es</w:t>
      </w:r>
      <w:r w:rsidRPr="002A4EA0">
        <w:rPr>
          <w:rFonts w:cstheme="minorHAnsi"/>
        </w:rPr>
        <w:t xml:space="preserve"> o escrita</w:t>
      </w:r>
      <w:r>
        <w:rPr>
          <w:rFonts w:cstheme="minorHAnsi"/>
        </w:rPr>
        <w:t>s.</w:t>
      </w:r>
    </w:p>
    <w:p w14:paraId="4776A60B" w14:textId="77777777" w:rsidR="00845A80" w:rsidRDefault="00845A80" w:rsidP="00845A80">
      <w:pPr>
        <w:jc w:val="both"/>
        <w:rPr>
          <w:rFonts w:cstheme="minorHAnsi"/>
        </w:rPr>
      </w:pPr>
    </w:p>
    <w:p w14:paraId="2DCCDB06" w14:textId="77777777"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lastRenderedPageBreak/>
        <w:t>EMPRESA</w:t>
      </w:r>
      <w:r w:rsidRPr="007637E6">
        <w:rPr>
          <w:rFonts w:cstheme="minorHAnsi"/>
        </w:rPr>
        <w:t xml:space="preserve"> garantiza que el deber de confidencialidad y secreto profesional subsistirá aun después de </w:t>
      </w:r>
      <w:r>
        <w:rPr>
          <w:rFonts w:cstheme="minorHAnsi"/>
        </w:rPr>
        <w:t>la recepción o acceso a la información, presentación de una oferta o adjudicación y ejecución de los servicios objeto de contratación</w:t>
      </w:r>
      <w:r w:rsidRPr="007637E6">
        <w:rPr>
          <w:rFonts w:cstheme="minorHAnsi"/>
        </w:rPr>
        <w:t>, teniendo dicha obligación de confidencialidad una duración indefinida.</w:t>
      </w:r>
    </w:p>
    <w:p w14:paraId="26FB45A8" w14:textId="77777777" w:rsidR="00845A80" w:rsidRDefault="00845A80" w:rsidP="00845A80">
      <w:pPr>
        <w:jc w:val="both"/>
        <w:rPr>
          <w:rFonts w:cstheme="minorHAnsi"/>
        </w:rPr>
      </w:pPr>
    </w:p>
    <w:p w14:paraId="10ABF4A8" w14:textId="77777777" w:rsidR="00845A80" w:rsidRDefault="00845A80" w:rsidP="00300E87">
      <w:pPr>
        <w:numPr>
          <w:ilvl w:val="0"/>
          <w:numId w:val="31"/>
        </w:numPr>
        <w:spacing w:after="0" w:line="240" w:lineRule="auto"/>
        <w:jc w:val="both"/>
        <w:rPr>
          <w:rFonts w:cstheme="minorHAnsi"/>
          <w:b/>
        </w:rPr>
      </w:pPr>
      <w:r w:rsidRPr="007637E6">
        <w:rPr>
          <w:rFonts w:cstheme="minorHAnsi"/>
          <w:b/>
        </w:rPr>
        <w:t>Incumplimiento</w:t>
      </w:r>
      <w:r>
        <w:rPr>
          <w:rFonts w:cstheme="minorHAnsi"/>
          <w:b/>
        </w:rPr>
        <w:t>.</w:t>
      </w:r>
    </w:p>
    <w:p w14:paraId="2FD59478" w14:textId="77777777" w:rsidR="00845A80" w:rsidRPr="007637E6" w:rsidRDefault="00845A80" w:rsidP="00845A80">
      <w:pPr>
        <w:ind w:left="360"/>
        <w:jc w:val="both"/>
        <w:rPr>
          <w:rFonts w:cstheme="minorHAnsi"/>
          <w:b/>
        </w:rPr>
      </w:pPr>
    </w:p>
    <w:p w14:paraId="2FAD855A" w14:textId="77777777" w:rsidR="00845A80" w:rsidRPr="007637E6" w:rsidRDefault="00845A80" w:rsidP="00300E87">
      <w:pPr>
        <w:numPr>
          <w:ilvl w:val="1"/>
          <w:numId w:val="31"/>
        </w:numPr>
        <w:spacing w:after="0" w:line="240" w:lineRule="auto"/>
        <w:jc w:val="both"/>
        <w:rPr>
          <w:rFonts w:cstheme="minorHAnsi"/>
        </w:rPr>
      </w:pPr>
      <w:r w:rsidRPr="00086589">
        <w:rPr>
          <w:rFonts w:cstheme="minorHAnsi"/>
          <w:i/>
          <w:highlight w:val="lightGray"/>
        </w:rPr>
        <w:t>EMPRESA</w:t>
      </w:r>
      <w:r w:rsidRPr="007637E6">
        <w:rPr>
          <w:rFonts w:cstheme="minorHAnsi"/>
        </w:rPr>
        <w:t xml:space="preserve"> se compromete a responder frente a EJIE de los daños que pueda ocasionarles el incumplimiento de las obligaciones </w:t>
      </w:r>
      <w:r>
        <w:rPr>
          <w:rFonts w:cstheme="minorHAnsi"/>
        </w:rPr>
        <w:t xml:space="preserve">declaradas y </w:t>
      </w:r>
      <w:r w:rsidRPr="007637E6">
        <w:rPr>
          <w:rFonts w:cstheme="minorHAnsi"/>
        </w:rPr>
        <w:t>examinadas en los compromisos anteriores.</w:t>
      </w:r>
    </w:p>
    <w:p w14:paraId="2EE1ABA8" w14:textId="77777777" w:rsidR="00845A80" w:rsidRPr="007637E6" w:rsidRDefault="00845A80" w:rsidP="00845A80">
      <w:pPr>
        <w:jc w:val="both"/>
        <w:rPr>
          <w:rFonts w:cstheme="minorHAnsi"/>
        </w:rPr>
      </w:pPr>
    </w:p>
    <w:p w14:paraId="22831D55" w14:textId="77777777" w:rsidR="00845A80" w:rsidRPr="007637E6" w:rsidRDefault="00845A80" w:rsidP="00300E87">
      <w:pPr>
        <w:numPr>
          <w:ilvl w:val="1"/>
          <w:numId w:val="31"/>
        </w:numPr>
        <w:spacing w:after="0" w:line="240" w:lineRule="auto"/>
        <w:jc w:val="both"/>
        <w:rPr>
          <w:rFonts w:cstheme="minorHAnsi"/>
        </w:rPr>
      </w:pPr>
      <w:r w:rsidRPr="007637E6">
        <w:rPr>
          <w:rFonts w:cstheme="minorHAnsi"/>
          <w:snapToGrid w:val="0"/>
          <w:color w:val="000000"/>
        </w:rPr>
        <w:t xml:space="preserve">En caso de incumplimiento de cualquiera de las estipulaciones del presente documento por parte de </w:t>
      </w:r>
      <w:r w:rsidRPr="00086589">
        <w:rPr>
          <w:rFonts w:cstheme="minorHAnsi"/>
          <w:i/>
          <w:highlight w:val="lightGray"/>
        </w:rPr>
        <w:t>EMPRESA</w:t>
      </w:r>
      <w:r w:rsidRPr="007637E6">
        <w:rPr>
          <w:rFonts w:cstheme="minorHAnsi"/>
        </w:rPr>
        <w:t>,</w:t>
      </w:r>
      <w:r w:rsidRPr="007637E6">
        <w:rPr>
          <w:rFonts w:cstheme="minorHAnsi"/>
          <w:snapToGrid w:val="0"/>
          <w:color w:val="000000"/>
        </w:rPr>
        <w:t xml:space="preserve"> éste exonera expresamente</w:t>
      </w:r>
      <w:r>
        <w:rPr>
          <w:rFonts w:cstheme="minorHAnsi"/>
          <w:snapToGrid w:val="0"/>
          <w:color w:val="000000"/>
        </w:rPr>
        <w:t xml:space="preserve"> de responsabilidad</w:t>
      </w:r>
      <w:r w:rsidRPr="007637E6">
        <w:rPr>
          <w:rFonts w:cstheme="minorHAnsi"/>
          <w:snapToGrid w:val="0"/>
          <w:color w:val="000000"/>
        </w:rPr>
        <w:t xml:space="preserve"> a </w:t>
      </w:r>
      <w:r w:rsidRPr="007637E6">
        <w:rPr>
          <w:rFonts w:cstheme="minorHAnsi"/>
        </w:rPr>
        <w:t xml:space="preserve">EJIE </w:t>
      </w:r>
      <w:r w:rsidRPr="007637E6">
        <w:rPr>
          <w:rFonts w:cstheme="minorHAnsi"/>
          <w:snapToGrid w:val="0"/>
          <w:color w:val="000000"/>
        </w:rPr>
        <w:t>en los supuestos de:</w:t>
      </w:r>
    </w:p>
    <w:p w14:paraId="1B08FC6E" w14:textId="77777777" w:rsidR="00845A80" w:rsidRPr="007637E6" w:rsidRDefault="00845A80" w:rsidP="00845A80">
      <w:pPr>
        <w:jc w:val="both"/>
        <w:rPr>
          <w:rFonts w:cstheme="minorHAnsi"/>
        </w:rPr>
      </w:pPr>
    </w:p>
    <w:p w14:paraId="42C8C46E" w14:textId="77777777" w:rsidR="00845A80" w:rsidRPr="002A3AA3" w:rsidRDefault="00845A80" w:rsidP="00300E87">
      <w:pPr>
        <w:numPr>
          <w:ilvl w:val="2"/>
          <w:numId w:val="31"/>
        </w:numPr>
        <w:spacing w:after="0" w:line="240" w:lineRule="auto"/>
        <w:jc w:val="both"/>
        <w:rPr>
          <w:rFonts w:cstheme="minorHAnsi"/>
        </w:rPr>
      </w:pPr>
      <w:r w:rsidRPr="007637E6">
        <w:rPr>
          <w:rFonts w:cstheme="minorHAnsi"/>
          <w:snapToGrid w:val="0"/>
          <w:color w:val="000000"/>
        </w:rPr>
        <w:t xml:space="preserve">Que se produzca una vulneración por parte de </w:t>
      </w: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del deber que le incumbe de guardar secreto sobre los citados datos y de no comunicarlos a terceros.</w:t>
      </w:r>
    </w:p>
    <w:p w14:paraId="2B2479D8" w14:textId="77777777" w:rsidR="00845A80" w:rsidRPr="003F37B5" w:rsidRDefault="00845A80" w:rsidP="00845A80">
      <w:pPr>
        <w:spacing w:after="0" w:line="240" w:lineRule="auto"/>
        <w:ind w:left="1224"/>
        <w:jc w:val="both"/>
        <w:rPr>
          <w:rFonts w:cstheme="minorHAnsi"/>
        </w:rPr>
      </w:pPr>
    </w:p>
    <w:p w14:paraId="31630AB1" w14:textId="77777777" w:rsidR="00845A80" w:rsidRPr="007637E6" w:rsidRDefault="00845A80" w:rsidP="00300E87">
      <w:pPr>
        <w:numPr>
          <w:ilvl w:val="2"/>
          <w:numId w:val="31"/>
        </w:numPr>
        <w:spacing w:after="0" w:line="240" w:lineRule="auto"/>
        <w:jc w:val="both"/>
        <w:rPr>
          <w:rFonts w:cstheme="minorHAnsi"/>
        </w:rPr>
      </w:pPr>
      <w:r>
        <w:rPr>
          <w:rFonts w:cstheme="minorHAnsi"/>
          <w:snapToGrid w:val="0"/>
          <w:color w:val="000000"/>
        </w:rPr>
        <w:t xml:space="preserve">Que se infrinja el deber de absoluta confidencialidad por parte de </w:t>
      </w:r>
      <w:r w:rsidRPr="00086589">
        <w:rPr>
          <w:rFonts w:cstheme="minorHAnsi"/>
          <w:i/>
          <w:highlight w:val="lightGray"/>
        </w:rPr>
        <w:t>EMPRESA</w:t>
      </w:r>
      <w:r w:rsidRPr="007637E6">
        <w:rPr>
          <w:rFonts w:cstheme="minorHAnsi"/>
        </w:rPr>
        <w:t xml:space="preserve"> </w:t>
      </w:r>
      <w:r>
        <w:rPr>
          <w:rFonts w:cstheme="minorHAnsi"/>
          <w:snapToGrid w:val="0"/>
          <w:color w:val="000000"/>
        </w:rPr>
        <w:t>y recogido en el presente documento.</w:t>
      </w:r>
    </w:p>
    <w:p w14:paraId="3F9DFD1F" w14:textId="77777777" w:rsidR="00845A80" w:rsidRPr="007637E6" w:rsidRDefault="00845A80" w:rsidP="00845A80">
      <w:pPr>
        <w:jc w:val="both"/>
        <w:rPr>
          <w:rFonts w:cstheme="minorHAnsi"/>
        </w:rPr>
      </w:pPr>
    </w:p>
    <w:p w14:paraId="2B04596B" w14:textId="77777777" w:rsidR="00845A80" w:rsidRPr="007637E6" w:rsidRDefault="00845A80" w:rsidP="00300E87">
      <w:pPr>
        <w:numPr>
          <w:ilvl w:val="0"/>
          <w:numId w:val="31"/>
        </w:numPr>
        <w:spacing w:after="0" w:line="240" w:lineRule="auto"/>
        <w:jc w:val="both"/>
        <w:rPr>
          <w:rFonts w:cstheme="minorHAnsi"/>
          <w:b/>
        </w:rPr>
      </w:pPr>
      <w:r>
        <w:rPr>
          <w:rFonts w:cstheme="minorHAnsi"/>
          <w:b/>
        </w:rPr>
        <w:t>Sometimiento a jurisdicción</w:t>
      </w:r>
      <w:r w:rsidRPr="007637E6">
        <w:rPr>
          <w:rFonts w:cstheme="minorHAnsi"/>
          <w:b/>
        </w:rPr>
        <w:t>.</w:t>
      </w:r>
    </w:p>
    <w:p w14:paraId="60E71877" w14:textId="77777777" w:rsidR="00845A80" w:rsidRDefault="00845A80" w:rsidP="00845A80">
      <w:pPr>
        <w:ind w:left="792"/>
        <w:jc w:val="both"/>
        <w:rPr>
          <w:rFonts w:cstheme="minorHAnsi"/>
        </w:rPr>
      </w:pPr>
    </w:p>
    <w:p w14:paraId="1CA268B8" w14:textId="77777777" w:rsidR="00845A80" w:rsidRPr="007A7379" w:rsidRDefault="00845A80" w:rsidP="00300E87">
      <w:pPr>
        <w:numPr>
          <w:ilvl w:val="1"/>
          <w:numId w:val="31"/>
        </w:numPr>
        <w:tabs>
          <w:tab w:val="left" w:pos="709"/>
          <w:tab w:val="left" w:pos="851"/>
        </w:tabs>
        <w:spacing w:after="0" w:line="240" w:lineRule="auto"/>
        <w:jc w:val="both"/>
        <w:rPr>
          <w:rFonts w:cstheme="minorHAnsi"/>
          <w:snapToGrid w:val="0"/>
          <w:color w:val="000000"/>
        </w:rPr>
      </w:pPr>
      <w:r w:rsidRPr="007A7379">
        <w:rPr>
          <w:rFonts w:cstheme="minorHAnsi"/>
          <w:snapToGrid w:val="0"/>
          <w:color w:val="000000"/>
        </w:rPr>
        <w:t xml:space="preserve">Para la resolución de cualquier controversia, litigio, discrepancia, cuestión o reclamación que pudiera derivarse de la presente declaración, su interpretación ejecución o relacionado con él, directa o indirectamente, </w:t>
      </w:r>
      <w:r w:rsidRPr="00086589">
        <w:rPr>
          <w:rFonts w:cstheme="minorHAnsi"/>
          <w:i/>
          <w:highlight w:val="lightGray"/>
        </w:rPr>
        <w:t>EMPRESA</w:t>
      </w:r>
      <w:r w:rsidRPr="007637E6">
        <w:rPr>
          <w:rFonts w:cstheme="minorHAnsi"/>
        </w:rPr>
        <w:t xml:space="preserve"> </w:t>
      </w:r>
      <w:r w:rsidRPr="007A7379">
        <w:rPr>
          <w:rFonts w:cstheme="minorHAnsi"/>
          <w:snapToGrid w:val="0"/>
          <w:color w:val="000000"/>
        </w:rPr>
        <w:t>se somete a las leyes españolas y a la jurisdicción de los Juzgados y Tribunales de Vitoria-Gasteiz.</w:t>
      </w:r>
    </w:p>
    <w:p w14:paraId="1D982C5E" w14:textId="77777777" w:rsidR="00845A80" w:rsidRDefault="00845A80" w:rsidP="00845A80">
      <w:pPr>
        <w:jc w:val="both"/>
        <w:rPr>
          <w:rFonts w:cstheme="minorHAnsi"/>
        </w:rPr>
      </w:pPr>
    </w:p>
    <w:p w14:paraId="71EADD99" w14:textId="77777777" w:rsidR="00845A80" w:rsidRDefault="00845A80" w:rsidP="00845A80">
      <w:pPr>
        <w:jc w:val="both"/>
        <w:rPr>
          <w:rFonts w:cstheme="minorHAnsi"/>
        </w:rPr>
      </w:pPr>
      <w:r>
        <w:rPr>
          <w:rFonts w:cstheme="minorHAnsi"/>
        </w:rPr>
        <w:t xml:space="preserve">Para que conste a los efectos legales oportunos, lo firmo </w:t>
      </w:r>
    </w:p>
    <w:p w14:paraId="5A443369" w14:textId="5BA7D0C9" w:rsidR="00845A80" w:rsidRPr="00FF07BA" w:rsidRDefault="00845A80" w:rsidP="00845A80">
      <w:pPr>
        <w:spacing w:after="60" w:line="240" w:lineRule="auto"/>
        <w:jc w:val="both"/>
        <w:rPr>
          <w:rFonts w:cstheme="minorHAnsi"/>
        </w:rPr>
      </w:pPr>
      <w:r w:rsidRPr="00A208DB">
        <w:rPr>
          <w:rFonts w:cstheme="minorHAnsi"/>
        </w:rPr>
        <w:t>En                              , a      de               de 20</w:t>
      </w:r>
      <w:r w:rsidR="00233F8B">
        <w:rPr>
          <w:rFonts w:cstheme="minorHAnsi"/>
        </w:rPr>
        <w:t>2</w:t>
      </w:r>
      <w:r w:rsidRPr="00A208DB">
        <w:rPr>
          <w:rFonts w:cstheme="minorHAnsi"/>
        </w:rPr>
        <w:t>X.</w:t>
      </w:r>
      <w:r w:rsidRPr="00FF07BA">
        <w:rPr>
          <w:rFonts w:cstheme="minorHAnsi"/>
        </w:rPr>
        <w:tab/>
      </w:r>
    </w:p>
    <w:p w14:paraId="057534AA" w14:textId="77777777" w:rsidR="00845A80" w:rsidRPr="007637E6" w:rsidRDefault="00845A80" w:rsidP="00845A80">
      <w:pPr>
        <w:jc w:val="both"/>
        <w:rPr>
          <w:rFonts w:cstheme="minorHAnsi"/>
        </w:rPr>
      </w:pPr>
    </w:p>
    <w:tbl>
      <w:tblPr>
        <w:tblStyle w:val="Tablaconcuadrcula"/>
        <w:tblW w:w="0" w:type="auto"/>
        <w:tblLook w:val="01E0" w:firstRow="1" w:lastRow="1" w:firstColumn="1" w:lastColumn="1" w:noHBand="0" w:noVBand="0"/>
      </w:tblPr>
      <w:tblGrid>
        <w:gridCol w:w="4322"/>
      </w:tblGrid>
      <w:tr w:rsidR="00C20708" w:rsidRPr="00E9124B" w14:paraId="2BA51DDE" w14:textId="77777777" w:rsidTr="007A570B">
        <w:tc>
          <w:tcPr>
            <w:tcW w:w="4322" w:type="dxa"/>
          </w:tcPr>
          <w:p w14:paraId="7C721859" w14:textId="77777777" w:rsidR="00845A80" w:rsidRPr="00A6251E" w:rsidRDefault="00845A80" w:rsidP="007A570B">
            <w:pPr>
              <w:jc w:val="both"/>
              <w:rPr>
                <w:rFonts w:cstheme="minorHAnsi"/>
              </w:rPr>
            </w:pPr>
          </w:p>
          <w:p w14:paraId="401D102F" w14:textId="77777777" w:rsidR="00845A80" w:rsidRDefault="00845A80" w:rsidP="007A570B">
            <w:pPr>
              <w:jc w:val="both"/>
              <w:rPr>
                <w:rFonts w:cstheme="minorHAnsi"/>
                <w:highlight w:val="yellow"/>
              </w:rPr>
            </w:pPr>
          </w:p>
          <w:p w14:paraId="3602ACAC" w14:textId="77777777" w:rsidR="00845A80" w:rsidRPr="002A3AA3" w:rsidRDefault="00845A80" w:rsidP="007A570B">
            <w:pPr>
              <w:jc w:val="both"/>
              <w:rPr>
                <w:rFonts w:cstheme="minorHAnsi"/>
                <w:highlight w:val="lightGray"/>
              </w:rPr>
            </w:pPr>
            <w:r w:rsidRPr="002A3AA3">
              <w:rPr>
                <w:rFonts w:cstheme="minorHAnsi"/>
                <w:highlight w:val="lightGray"/>
              </w:rPr>
              <w:t>D. XXXXXXXXXXXXXX</w:t>
            </w:r>
          </w:p>
          <w:p w14:paraId="1FA714E8" w14:textId="77777777" w:rsidR="00845A80" w:rsidRDefault="00845A80" w:rsidP="007A570B">
            <w:pPr>
              <w:jc w:val="both"/>
              <w:rPr>
                <w:rFonts w:cstheme="minorHAnsi"/>
                <w:highlight w:val="lightGray"/>
              </w:rPr>
            </w:pPr>
          </w:p>
          <w:p w14:paraId="67D9DAA0" w14:textId="77777777" w:rsidR="00845A80" w:rsidRPr="00A6251E" w:rsidRDefault="00845A80" w:rsidP="007A570B">
            <w:pPr>
              <w:jc w:val="both"/>
              <w:rPr>
                <w:rFonts w:cstheme="minorHAnsi"/>
              </w:rPr>
            </w:pPr>
            <w:r w:rsidRPr="002A3AA3">
              <w:rPr>
                <w:rFonts w:cstheme="minorHAnsi"/>
                <w:highlight w:val="lightGray"/>
              </w:rPr>
              <w:t>EMPRESA</w:t>
            </w:r>
          </w:p>
        </w:tc>
      </w:tr>
    </w:tbl>
    <w:p w14:paraId="735D06B9" w14:textId="0B055436" w:rsidR="00845A80" w:rsidRPr="00007B12" w:rsidRDefault="00845A80" w:rsidP="00845A80">
      <w:pPr>
        <w:spacing w:after="0" w:line="240" w:lineRule="auto"/>
        <w:jc w:val="both"/>
        <w:textAlignment w:val="baseline"/>
        <w:rPr>
          <w:rFonts w:ascii="Segoe UI" w:eastAsia="Times New Roman" w:hAnsi="Segoe UI" w:cs="Segoe UI"/>
          <w:sz w:val="18"/>
          <w:szCs w:val="18"/>
          <w:lang w:eastAsia="es-ES"/>
        </w:rPr>
      </w:pPr>
    </w:p>
    <w:p w14:paraId="52D7E948" w14:textId="77777777" w:rsidR="00845A80" w:rsidRDefault="00845A80" w:rsidP="00845A80">
      <w:pPr>
        <w:rPr>
          <w:rFonts w:cstheme="minorHAnsi"/>
        </w:rPr>
      </w:pPr>
      <w:r>
        <w:rPr>
          <w:rFonts w:cstheme="minorHAnsi"/>
        </w:rPr>
        <w:br w:type="page"/>
      </w:r>
    </w:p>
    <w:p w14:paraId="401D5595" w14:textId="75892E26" w:rsidR="00845A80" w:rsidRPr="00D915FA" w:rsidRDefault="001851FE" w:rsidP="00845A80">
      <w:pPr>
        <w:pStyle w:val="EJIE-Titulo2"/>
      </w:pPr>
      <w:r>
        <w:lastRenderedPageBreak/>
        <w:tab/>
      </w:r>
      <w:bookmarkStart w:id="339" w:name="_Toc224597185"/>
      <w:r w:rsidR="00031830">
        <w:rPr>
          <w:caps w:val="0"/>
        </w:rPr>
        <w:t>ANEXO XVII</w:t>
      </w:r>
      <w:r w:rsidR="00031830" w:rsidRPr="00D915FA">
        <w:rPr>
          <w:caps w:val="0"/>
        </w:rPr>
        <w:t xml:space="preserve"> </w:t>
      </w:r>
      <w:r w:rsidR="00031830">
        <w:rPr>
          <w:caps w:val="0"/>
        </w:rPr>
        <w:t xml:space="preserve">- </w:t>
      </w:r>
      <w:r w:rsidR="00031830" w:rsidRPr="00D915FA">
        <w:rPr>
          <w:caps w:val="0"/>
        </w:rPr>
        <w:t>MODELO DECLARACIÓN</w:t>
      </w:r>
      <w:r w:rsidR="00031830">
        <w:rPr>
          <w:caps w:val="0"/>
        </w:rPr>
        <w:t>- DERECHOS DE PROPIEDAD INTELECTUAL Y DOCUMENTACIÓN LICENCIAS</w:t>
      </w:r>
      <w:bookmarkEnd w:id="339"/>
      <w:r w:rsidR="00031830" w:rsidRPr="00D915FA">
        <w:rPr>
          <w:caps w:val="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991"/>
        <w:gridCol w:w="1415"/>
        <w:gridCol w:w="425"/>
        <w:gridCol w:w="386"/>
        <w:gridCol w:w="888"/>
        <w:gridCol w:w="567"/>
        <w:gridCol w:w="299"/>
        <w:gridCol w:w="3665"/>
      </w:tblGrid>
      <w:tr w:rsidR="00E52782" w:rsidRPr="005E5984" w14:paraId="1B2D9DB9" w14:textId="77777777" w:rsidTr="007A570B">
        <w:tc>
          <w:tcPr>
            <w:tcW w:w="9747" w:type="dxa"/>
            <w:gridSpan w:val="9"/>
            <w:shd w:val="clear" w:color="auto" w:fill="31849B"/>
          </w:tcPr>
          <w:p w14:paraId="40691A95" w14:textId="77777777" w:rsidR="00845A80" w:rsidRPr="005E5984" w:rsidRDefault="00845A80" w:rsidP="007A570B">
            <w:pPr>
              <w:jc w:val="both"/>
              <w:rPr>
                <w:rFonts w:cstheme="minorHAnsi"/>
                <w:b/>
              </w:rPr>
            </w:pPr>
          </w:p>
        </w:tc>
      </w:tr>
      <w:tr w:rsidR="001524F8" w:rsidRPr="005E5984" w14:paraId="20177319" w14:textId="77777777" w:rsidTr="007A570B">
        <w:tc>
          <w:tcPr>
            <w:tcW w:w="1101" w:type="dxa"/>
          </w:tcPr>
          <w:p w14:paraId="400882A5" w14:textId="77777777" w:rsidR="00845A80" w:rsidRPr="005E5984" w:rsidRDefault="00845A80" w:rsidP="007A570B">
            <w:pPr>
              <w:jc w:val="both"/>
              <w:rPr>
                <w:rFonts w:cstheme="minorHAnsi"/>
                <w:color w:val="000000"/>
              </w:rPr>
            </w:pPr>
            <w:r w:rsidRPr="005E5984">
              <w:rPr>
                <w:rFonts w:cstheme="minorHAnsi"/>
                <w:color w:val="000000"/>
              </w:rPr>
              <w:t>D./Dña.</w:t>
            </w:r>
          </w:p>
        </w:tc>
        <w:tc>
          <w:tcPr>
            <w:tcW w:w="4677" w:type="dxa"/>
            <w:gridSpan w:val="6"/>
          </w:tcPr>
          <w:p w14:paraId="2188D5E0" w14:textId="77777777" w:rsidR="00845A80" w:rsidRPr="005E5984" w:rsidRDefault="00845A80" w:rsidP="007A570B">
            <w:pPr>
              <w:jc w:val="both"/>
              <w:rPr>
                <w:rFonts w:cstheme="minorHAnsi"/>
                <w:color w:val="000000"/>
              </w:rPr>
            </w:pPr>
          </w:p>
        </w:tc>
        <w:tc>
          <w:tcPr>
            <w:tcW w:w="3969" w:type="dxa"/>
            <w:gridSpan w:val="2"/>
          </w:tcPr>
          <w:p w14:paraId="1981B55D" w14:textId="77777777" w:rsidR="00845A80" w:rsidRPr="005E5984" w:rsidRDefault="00845A80" w:rsidP="007A570B">
            <w:pPr>
              <w:jc w:val="both"/>
              <w:rPr>
                <w:rFonts w:cstheme="minorHAnsi"/>
                <w:color w:val="000000"/>
              </w:rPr>
            </w:pPr>
            <w:r w:rsidRPr="005E5984">
              <w:rPr>
                <w:rFonts w:cstheme="minorHAnsi"/>
                <w:color w:val="000000"/>
              </w:rPr>
              <w:t>DNI</w:t>
            </w:r>
          </w:p>
        </w:tc>
      </w:tr>
      <w:tr w:rsidR="00F21DB0" w:rsidRPr="005E5984" w14:paraId="6846BA81" w14:textId="77777777" w:rsidTr="007A570B">
        <w:tc>
          <w:tcPr>
            <w:tcW w:w="1101" w:type="dxa"/>
          </w:tcPr>
          <w:p w14:paraId="3EA75668" w14:textId="77777777" w:rsidR="00845A80" w:rsidRPr="005E5984" w:rsidRDefault="00845A80" w:rsidP="007A570B">
            <w:pPr>
              <w:jc w:val="both"/>
              <w:rPr>
                <w:rFonts w:cstheme="minorHAnsi"/>
                <w:color w:val="000000"/>
              </w:rPr>
            </w:pPr>
            <w:r w:rsidRPr="005E5984">
              <w:rPr>
                <w:rFonts w:cstheme="minorHAnsi"/>
                <w:color w:val="000000"/>
              </w:rPr>
              <w:t>domicilio</w:t>
            </w:r>
          </w:p>
        </w:tc>
        <w:tc>
          <w:tcPr>
            <w:tcW w:w="2409" w:type="dxa"/>
            <w:gridSpan w:val="2"/>
          </w:tcPr>
          <w:p w14:paraId="34AAA2D5" w14:textId="77777777" w:rsidR="00845A80" w:rsidRPr="005E5984" w:rsidRDefault="00845A80" w:rsidP="007A570B">
            <w:pPr>
              <w:jc w:val="both"/>
              <w:rPr>
                <w:rFonts w:cstheme="minorHAnsi"/>
                <w:color w:val="000000"/>
              </w:rPr>
            </w:pPr>
          </w:p>
        </w:tc>
        <w:tc>
          <w:tcPr>
            <w:tcW w:w="2567" w:type="dxa"/>
            <w:gridSpan w:val="5"/>
          </w:tcPr>
          <w:p w14:paraId="1135910F" w14:textId="77777777" w:rsidR="00845A80" w:rsidRPr="005E5984" w:rsidRDefault="00845A80" w:rsidP="007A570B">
            <w:pPr>
              <w:jc w:val="both"/>
              <w:rPr>
                <w:rFonts w:cstheme="minorHAnsi"/>
                <w:color w:val="000000"/>
              </w:rPr>
            </w:pPr>
            <w:r w:rsidRPr="005E5984">
              <w:rPr>
                <w:rFonts w:cstheme="minorHAnsi"/>
                <w:color w:val="000000"/>
              </w:rPr>
              <w:t>CP</w:t>
            </w:r>
          </w:p>
        </w:tc>
        <w:tc>
          <w:tcPr>
            <w:tcW w:w="3670" w:type="dxa"/>
          </w:tcPr>
          <w:p w14:paraId="4F0AB175" w14:textId="77777777" w:rsidR="00845A80" w:rsidRPr="005E5984" w:rsidRDefault="00845A80" w:rsidP="007A570B">
            <w:pPr>
              <w:jc w:val="both"/>
              <w:rPr>
                <w:rFonts w:cstheme="minorHAnsi"/>
                <w:color w:val="000000"/>
              </w:rPr>
            </w:pPr>
            <w:r w:rsidRPr="005E5984">
              <w:rPr>
                <w:rFonts w:cstheme="minorHAnsi"/>
                <w:color w:val="000000"/>
              </w:rPr>
              <w:t>calle</w:t>
            </w:r>
          </w:p>
        </w:tc>
      </w:tr>
      <w:tr w:rsidR="00F45C84" w:rsidRPr="005E5984" w14:paraId="1E6BD2AE" w14:textId="77777777" w:rsidTr="007A570B">
        <w:tc>
          <w:tcPr>
            <w:tcW w:w="9747" w:type="dxa"/>
            <w:gridSpan w:val="9"/>
          </w:tcPr>
          <w:p w14:paraId="7C6DE15E" w14:textId="77777777" w:rsidR="00845A80" w:rsidRPr="005E5984" w:rsidRDefault="00845A80" w:rsidP="007A570B">
            <w:pPr>
              <w:jc w:val="both"/>
              <w:rPr>
                <w:rFonts w:cstheme="minorHAnsi"/>
                <w:color w:val="000000"/>
              </w:rPr>
            </w:pPr>
          </w:p>
        </w:tc>
      </w:tr>
      <w:tr w:rsidR="003658C3" w:rsidRPr="005E5984" w14:paraId="5572AE50" w14:textId="77777777" w:rsidTr="007A570B">
        <w:tc>
          <w:tcPr>
            <w:tcW w:w="4322" w:type="dxa"/>
            <w:gridSpan w:val="5"/>
          </w:tcPr>
          <w:p w14:paraId="297E16AF" w14:textId="77777777" w:rsidR="00845A80" w:rsidRPr="005E5984" w:rsidRDefault="00845A80" w:rsidP="007A570B">
            <w:pPr>
              <w:jc w:val="both"/>
              <w:rPr>
                <w:rFonts w:cstheme="minorHAnsi"/>
                <w:color w:val="000000"/>
              </w:rPr>
            </w:pPr>
            <w:r w:rsidRPr="005E5984">
              <w:rPr>
                <w:rFonts w:cstheme="minorHAnsi"/>
                <w:color w:val="000000"/>
              </w:rPr>
              <w:t>En nombre propio o representación de</w:t>
            </w:r>
          </w:p>
        </w:tc>
        <w:tc>
          <w:tcPr>
            <w:tcW w:w="5425" w:type="dxa"/>
            <w:gridSpan w:val="4"/>
          </w:tcPr>
          <w:p w14:paraId="6538F743" w14:textId="77777777" w:rsidR="00845A80" w:rsidRPr="005E5984" w:rsidRDefault="00845A80" w:rsidP="007A570B">
            <w:pPr>
              <w:jc w:val="both"/>
              <w:rPr>
                <w:rFonts w:cstheme="minorHAnsi"/>
                <w:color w:val="000000"/>
              </w:rPr>
            </w:pPr>
          </w:p>
        </w:tc>
      </w:tr>
      <w:tr w:rsidR="001524F8" w:rsidRPr="005E5984" w14:paraId="089DB5CB" w14:textId="77777777" w:rsidTr="007A570B">
        <w:tc>
          <w:tcPr>
            <w:tcW w:w="5211" w:type="dxa"/>
            <w:gridSpan w:val="6"/>
          </w:tcPr>
          <w:p w14:paraId="2B961F43" w14:textId="77777777" w:rsidR="00845A80" w:rsidRPr="005E5984" w:rsidRDefault="00845A80" w:rsidP="007A570B">
            <w:pPr>
              <w:jc w:val="both"/>
              <w:rPr>
                <w:rFonts w:cstheme="minorHAnsi"/>
                <w:color w:val="000000"/>
              </w:rPr>
            </w:pPr>
          </w:p>
        </w:tc>
        <w:tc>
          <w:tcPr>
            <w:tcW w:w="866" w:type="dxa"/>
            <w:gridSpan w:val="2"/>
          </w:tcPr>
          <w:p w14:paraId="393A0BE8" w14:textId="77777777" w:rsidR="00845A80" w:rsidRPr="005E5984" w:rsidRDefault="00845A80" w:rsidP="007A570B">
            <w:pPr>
              <w:jc w:val="both"/>
              <w:rPr>
                <w:rFonts w:cstheme="minorHAnsi"/>
                <w:color w:val="000000"/>
              </w:rPr>
            </w:pPr>
            <w:r w:rsidRPr="005E5984">
              <w:rPr>
                <w:rFonts w:cstheme="minorHAnsi"/>
                <w:color w:val="000000"/>
              </w:rPr>
              <w:t>C.I.F.</w:t>
            </w:r>
          </w:p>
        </w:tc>
        <w:tc>
          <w:tcPr>
            <w:tcW w:w="3670" w:type="dxa"/>
          </w:tcPr>
          <w:p w14:paraId="02E79076" w14:textId="77777777" w:rsidR="00845A80" w:rsidRPr="005E5984" w:rsidRDefault="00845A80" w:rsidP="007A570B">
            <w:pPr>
              <w:jc w:val="both"/>
              <w:rPr>
                <w:rFonts w:cstheme="minorHAnsi"/>
                <w:color w:val="000000"/>
              </w:rPr>
            </w:pPr>
          </w:p>
        </w:tc>
      </w:tr>
      <w:tr w:rsidR="003658C3" w:rsidRPr="005E5984" w14:paraId="6E46FCF7" w14:textId="77777777" w:rsidTr="007A570B">
        <w:tc>
          <w:tcPr>
            <w:tcW w:w="4322" w:type="dxa"/>
            <w:gridSpan w:val="5"/>
          </w:tcPr>
          <w:p w14:paraId="2553E5B2" w14:textId="77777777" w:rsidR="00845A80" w:rsidRPr="005E5984" w:rsidRDefault="00845A80" w:rsidP="007A570B">
            <w:pPr>
              <w:jc w:val="both"/>
              <w:rPr>
                <w:rFonts w:cstheme="minorHAnsi"/>
                <w:color w:val="000000"/>
              </w:rPr>
            </w:pPr>
            <w:r w:rsidRPr="005E5984">
              <w:rPr>
                <w:rFonts w:cstheme="minorHAnsi"/>
                <w:color w:val="000000"/>
              </w:rPr>
              <w:t>Domicilio a efectos de notificaciones</w:t>
            </w:r>
          </w:p>
        </w:tc>
        <w:tc>
          <w:tcPr>
            <w:tcW w:w="5425" w:type="dxa"/>
            <w:gridSpan w:val="4"/>
          </w:tcPr>
          <w:p w14:paraId="1E9FA9EF" w14:textId="77777777" w:rsidR="00845A80" w:rsidRPr="005E5984" w:rsidRDefault="00845A80" w:rsidP="007A570B">
            <w:pPr>
              <w:jc w:val="both"/>
              <w:rPr>
                <w:rFonts w:cstheme="minorHAnsi"/>
                <w:color w:val="000000"/>
              </w:rPr>
            </w:pPr>
          </w:p>
        </w:tc>
      </w:tr>
      <w:tr w:rsidR="003658C3" w:rsidRPr="005E5984" w14:paraId="6C0F7F22" w14:textId="77777777" w:rsidTr="007A570B">
        <w:tc>
          <w:tcPr>
            <w:tcW w:w="3936" w:type="dxa"/>
            <w:gridSpan w:val="4"/>
          </w:tcPr>
          <w:p w14:paraId="34638EB3" w14:textId="77777777" w:rsidR="00845A80" w:rsidRPr="005E5984" w:rsidRDefault="00845A80" w:rsidP="007A570B">
            <w:pPr>
              <w:jc w:val="both"/>
              <w:rPr>
                <w:rFonts w:cstheme="minorHAnsi"/>
                <w:color w:val="000000"/>
              </w:rPr>
            </w:pPr>
            <w:r w:rsidRPr="005E5984">
              <w:rPr>
                <w:rFonts w:cstheme="minorHAnsi"/>
                <w:color w:val="000000"/>
              </w:rPr>
              <w:t>Teléfono contacto para este expediente</w:t>
            </w:r>
          </w:p>
        </w:tc>
        <w:tc>
          <w:tcPr>
            <w:tcW w:w="5811" w:type="dxa"/>
            <w:gridSpan w:val="5"/>
          </w:tcPr>
          <w:p w14:paraId="6A6627BD" w14:textId="77777777" w:rsidR="00845A80" w:rsidRPr="005E5984" w:rsidRDefault="00845A80" w:rsidP="007A570B">
            <w:pPr>
              <w:jc w:val="both"/>
              <w:rPr>
                <w:rFonts w:cstheme="minorHAnsi"/>
                <w:color w:val="000000"/>
              </w:rPr>
            </w:pPr>
          </w:p>
        </w:tc>
      </w:tr>
      <w:tr w:rsidR="003658C3" w:rsidRPr="005E5984" w14:paraId="5E0A8C3C" w14:textId="77777777" w:rsidTr="007A570B">
        <w:tc>
          <w:tcPr>
            <w:tcW w:w="2093" w:type="dxa"/>
            <w:gridSpan w:val="2"/>
            <w:tcBorders>
              <w:bottom w:val="single" w:sz="4" w:space="0" w:color="auto"/>
            </w:tcBorders>
          </w:tcPr>
          <w:p w14:paraId="298D36C3" w14:textId="77777777" w:rsidR="00845A80" w:rsidRPr="005E5984" w:rsidRDefault="00845A80" w:rsidP="007A570B">
            <w:pPr>
              <w:jc w:val="both"/>
              <w:rPr>
                <w:rFonts w:cstheme="minorHAnsi"/>
                <w:color w:val="000000"/>
              </w:rPr>
            </w:pPr>
            <w:r w:rsidRPr="005E5984">
              <w:rPr>
                <w:rFonts w:cstheme="minorHAnsi"/>
                <w:color w:val="000000"/>
              </w:rPr>
              <w:t>Correo electrónico</w:t>
            </w:r>
          </w:p>
        </w:tc>
        <w:tc>
          <w:tcPr>
            <w:tcW w:w="7654" w:type="dxa"/>
            <w:gridSpan w:val="7"/>
            <w:tcBorders>
              <w:bottom w:val="single" w:sz="4" w:space="0" w:color="auto"/>
            </w:tcBorders>
          </w:tcPr>
          <w:p w14:paraId="297A909C" w14:textId="77777777" w:rsidR="00845A80" w:rsidRPr="005E5984" w:rsidRDefault="00845A80" w:rsidP="007A570B">
            <w:pPr>
              <w:jc w:val="both"/>
              <w:rPr>
                <w:rFonts w:cstheme="minorHAnsi"/>
                <w:color w:val="000000"/>
              </w:rPr>
            </w:pPr>
          </w:p>
        </w:tc>
      </w:tr>
    </w:tbl>
    <w:p w14:paraId="55B2B249" w14:textId="77777777" w:rsidR="00845A80" w:rsidRDefault="00845A80" w:rsidP="00845A80">
      <w:pPr>
        <w:jc w:val="center"/>
        <w:rPr>
          <w:rFonts w:cstheme="minorHAnsi"/>
        </w:rPr>
      </w:pPr>
    </w:p>
    <w:p w14:paraId="7543771A" w14:textId="77777777" w:rsidR="00452F05" w:rsidRPr="00DE0801" w:rsidRDefault="00452F05" w:rsidP="00452F05">
      <w:pPr>
        <w:jc w:val="center"/>
        <w:rPr>
          <w:rFonts w:cstheme="minorHAnsi"/>
          <w:b/>
        </w:rPr>
      </w:pPr>
      <w:r w:rsidRPr="00DE0801">
        <w:rPr>
          <w:rFonts w:cstheme="minorHAnsi"/>
          <w:b/>
        </w:rPr>
        <w:t>DECLARA</w:t>
      </w:r>
    </w:p>
    <w:p w14:paraId="383D1DA7" w14:textId="77777777" w:rsidR="00452F05" w:rsidRDefault="00452F05" w:rsidP="001726AF">
      <w:pPr>
        <w:pStyle w:val="Prrafodelista"/>
        <w:numPr>
          <w:ilvl w:val="0"/>
          <w:numId w:val="105"/>
        </w:numPr>
        <w:jc w:val="both"/>
        <w:rPr>
          <w:rFonts w:cstheme="minorHAnsi"/>
        </w:rPr>
      </w:pPr>
      <w:r w:rsidRPr="00E52BA6">
        <w:rPr>
          <w:rFonts w:cstheme="minorHAnsi"/>
        </w:rPr>
        <w:t>Que, en el supuesto de ser propuesta como adjudicataria, aportará la documentación</w:t>
      </w:r>
      <w:r>
        <w:rPr>
          <w:rFonts w:cstheme="minorHAnsi"/>
        </w:rPr>
        <w:t xml:space="preserve"> de licencias</w:t>
      </w:r>
      <w:r w:rsidRPr="00E52BA6">
        <w:rPr>
          <w:rFonts w:cstheme="minorHAnsi"/>
        </w:rPr>
        <w:t xml:space="preserve"> </w:t>
      </w:r>
      <w:r>
        <w:rPr>
          <w:rFonts w:cstheme="minorHAnsi"/>
        </w:rPr>
        <w:t xml:space="preserve">que se identifica en el apartado “criterios de selección” </w:t>
      </w:r>
      <w:r w:rsidRPr="00E52BA6">
        <w:rPr>
          <w:rFonts w:cstheme="minorHAnsi"/>
        </w:rPr>
        <w:t>firmada y original del fabricante de los productos objeto de suministro</w:t>
      </w:r>
      <w:r>
        <w:rPr>
          <w:rFonts w:cstheme="minorHAnsi"/>
        </w:rPr>
        <w:t>.</w:t>
      </w:r>
    </w:p>
    <w:p w14:paraId="1BA7573A" w14:textId="77777777" w:rsidR="00452F05" w:rsidRDefault="00452F05" w:rsidP="00452F05">
      <w:pPr>
        <w:pStyle w:val="paragraph"/>
        <w:spacing w:before="0" w:beforeAutospacing="0" w:after="0" w:afterAutospacing="0"/>
        <w:ind w:left="2160"/>
        <w:jc w:val="both"/>
        <w:textAlignment w:val="baseline"/>
        <w:rPr>
          <w:rStyle w:val="normaltextrun"/>
          <w:rFonts w:ascii="Calibri" w:hAnsi="Calibri" w:cs="Calibri"/>
          <w:i/>
          <w:iCs/>
          <w:sz w:val="22"/>
          <w:szCs w:val="22"/>
        </w:rPr>
      </w:pPr>
    </w:p>
    <w:p w14:paraId="7DCA1173" w14:textId="77777777" w:rsidR="00452F05" w:rsidRPr="00E52BA6" w:rsidRDefault="00452F05" w:rsidP="001726AF">
      <w:pPr>
        <w:pStyle w:val="Prrafodelista"/>
        <w:numPr>
          <w:ilvl w:val="0"/>
          <w:numId w:val="105"/>
        </w:numPr>
        <w:jc w:val="both"/>
        <w:rPr>
          <w:rStyle w:val="normaltextrun"/>
          <w:rFonts w:cstheme="minorHAnsi"/>
        </w:rPr>
      </w:pPr>
      <w:r w:rsidRPr="00E52BA6">
        <w:rPr>
          <w:rStyle w:val="normaltextrun"/>
          <w:rFonts w:cstheme="minorHAnsi"/>
          <w:iCs/>
          <w:color w:val="000000"/>
          <w:shd w:val="clear" w:color="auto" w:fill="FFFFFF"/>
        </w:rPr>
        <w:t xml:space="preserve">Así mismo  </w:t>
      </w:r>
      <w:r>
        <w:rPr>
          <w:rStyle w:val="normaltextrun"/>
          <w:rFonts w:cstheme="minorHAnsi"/>
          <w:iCs/>
          <w:color w:val="000000"/>
          <w:shd w:val="clear" w:color="auto" w:fill="FFFFFF"/>
        </w:rPr>
        <w:t>que “</w:t>
      </w:r>
      <w:r w:rsidRPr="008726A5">
        <w:rPr>
          <w:rStyle w:val="normaltextrun"/>
          <w:rFonts w:cstheme="minorHAnsi"/>
          <w:i/>
          <w:iCs/>
          <w:highlight w:val="lightGray"/>
          <w:shd w:val="clear" w:color="auto" w:fill="FFFFFF"/>
        </w:rPr>
        <w:t xml:space="preserve">empresa </w:t>
      </w:r>
      <w:r w:rsidRPr="007642F2">
        <w:rPr>
          <w:rStyle w:val="normaltextrun"/>
          <w:rFonts w:cstheme="minorHAnsi"/>
          <w:i/>
          <w:iCs/>
          <w:highlight w:val="lightGray"/>
          <w:shd w:val="clear" w:color="auto" w:fill="FFFFFF"/>
        </w:rPr>
        <w:t>licitadora</w:t>
      </w:r>
      <w:r w:rsidRPr="007642F2">
        <w:rPr>
          <w:rStyle w:val="normaltextrun"/>
          <w:rFonts w:cstheme="minorHAnsi"/>
          <w:i/>
          <w:iCs/>
          <w:shd w:val="clear" w:color="auto" w:fill="FFFFFF"/>
        </w:rPr>
        <w:t>”</w:t>
      </w:r>
      <w:r w:rsidRPr="007642F2">
        <w:rPr>
          <w:rStyle w:val="normaltextrun"/>
          <w:rFonts w:cstheme="minorHAnsi"/>
          <w:iCs/>
          <w:shd w:val="clear" w:color="auto" w:fill="FFFFFF"/>
        </w:rPr>
        <w:t xml:space="preserve"> a </w:t>
      </w:r>
      <w:r>
        <w:rPr>
          <w:rStyle w:val="normaltextrun"/>
          <w:rFonts w:cstheme="minorHAnsi"/>
          <w:iCs/>
          <w:color w:val="000000"/>
          <w:shd w:val="clear" w:color="auto" w:fill="FFFFFF"/>
        </w:rPr>
        <w:t>la que represento, posee las autorizaciones necesarias para</w:t>
      </w:r>
      <w:r w:rsidRPr="00E52BA6">
        <w:rPr>
          <w:rStyle w:val="normaltextrun"/>
          <w:rFonts w:cstheme="minorHAnsi"/>
          <w:iCs/>
          <w:color w:val="000000"/>
          <w:shd w:val="clear" w:color="auto" w:fill="FFFFFF"/>
        </w:rPr>
        <w:t xml:space="preserve"> para presentar oferta de los productos del fabricante</w:t>
      </w:r>
      <w:r>
        <w:rPr>
          <w:rStyle w:val="normaltextrun"/>
          <w:rFonts w:cstheme="minorHAnsi"/>
          <w:iCs/>
          <w:color w:val="000000"/>
          <w:shd w:val="clear" w:color="auto" w:fill="FFFFFF"/>
        </w:rPr>
        <w:t xml:space="preserve"> objeto de suministro, en concreto de la empresa </w:t>
      </w:r>
      <w:r w:rsidRPr="008726A5">
        <w:rPr>
          <w:rStyle w:val="normaltextrun"/>
          <w:rFonts w:cstheme="minorHAnsi"/>
          <w:iCs/>
          <w:highlight w:val="lightGray"/>
          <w:shd w:val="clear" w:color="auto" w:fill="FFFFFF"/>
        </w:rPr>
        <w:t>“</w:t>
      </w:r>
      <w:r w:rsidRPr="008726A5">
        <w:rPr>
          <w:rStyle w:val="normaltextrun"/>
          <w:rFonts w:cstheme="minorHAnsi"/>
          <w:i/>
          <w:iCs/>
          <w:highlight w:val="lightGray"/>
          <w:shd w:val="clear" w:color="auto" w:fill="FFFFFF"/>
        </w:rPr>
        <w:t>empresa fabricante y titular de las licencias</w:t>
      </w:r>
      <w:r w:rsidRPr="008726A5">
        <w:rPr>
          <w:rStyle w:val="normaltextrun"/>
          <w:rFonts w:cstheme="minorHAnsi"/>
          <w:iCs/>
          <w:highlight w:val="lightGray"/>
          <w:shd w:val="clear" w:color="auto" w:fill="FFFFFF"/>
        </w:rPr>
        <w:t>”,</w:t>
      </w:r>
      <w:r w:rsidRPr="008726A5">
        <w:rPr>
          <w:rStyle w:val="normaltextrun"/>
          <w:rFonts w:cstheme="minorHAnsi"/>
          <w:iCs/>
          <w:shd w:val="clear" w:color="auto" w:fill="FFFFFF"/>
        </w:rPr>
        <w:t xml:space="preserve"> </w:t>
      </w:r>
      <w:r w:rsidRPr="00E52BA6">
        <w:rPr>
          <w:rStyle w:val="normaltextrun"/>
          <w:rFonts w:cstheme="minorHAnsi"/>
          <w:iCs/>
          <w:color w:val="000000"/>
          <w:shd w:val="clear" w:color="auto" w:fill="FFFFFF"/>
        </w:rPr>
        <w:t>y con objeto de asegurar la correcta recepción y l</w:t>
      </w:r>
      <w:r>
        <w:rPr>
          <w:rStyle w:val="normaltextrun"/>
          <w:rFonts w:cstheme="minorHAnsi"/>
          <w:iCs/>
          <w:color w:val="000000"/>
          <w:shd w:val="clear" w:color="auto" w:fill="FFFFFF"/>
        </w:rPr>
        <w:t xml:space="preserve">egítimo uso de las licencias, en caso de resultar propuesta como adjudicataria presentaré la documentación </w:t>
      </w:r>
      <w:r w:rsidRPr="00E52BA6">
        <w:rPr>
          <w:rStyle w:val="normaltextrun"/>
          <w:rFonts w:cstheme="minorHAnsi"/>
          <w:iCs/>
          <w:color w:val="000000"/>
          <w:shd w:val="clear" w:color="auto" w:fill="FFFFFF"/>
        </w:rPr>
        <w:t xml:space="preserve">suficiente </w:t>
      </w:r>
      <w:r>
        <w:rPr>
          <w:rStyle w:val="normaltextrun"/>
          <w:rFonts w:cstheme="minorHAnsi"/>
          <w:iCs/>
          <w:color w:val="000000"/>
          <w:shd w:val="clear" w:color="auto" w:fill="FFFFFF"/>
        </w:rPr>
        <w:t xml:space="preserve">que </w:t>
      </w:r>
      <w:r w:rsidRPr="00E52BA6">
        <w:rPr>
          <w:rStyle w:val="normaltextrun"/>
          <w:rFonts w:cstheme="minorHAnsi"/>
          <w:iCs/>
          <w:color w:val="000000"/>
          <w:shd w:val="clear" w:color="auto" w:fill="FFFFFF"/>
        </w:rPr>
        <w:t xml:space="preserve"> </w:t>
      </w:r>
      <w:r>
        <w:rPr>
          <w:rStyle w:val="normaltextrun"/>
          <w:rFonts w:cstheme="minorHAnsi"/>
          <w:iCs/>
          <w:color w:val="000000"/>
          <w:shd w:val="clear" w:color="auto" w:fill="FFFFFF"/>
        </w:rPr>
        <w:t>acredita que</w:t>
      </w:r>
      <w:r w:rsidRPr="00E52BA6">
        <w:rPr>
          <w:rStyle w:val="normaltextrun"/>
          <w:rFonts w:cstheme="minorHAnsi"/>
          <w:iCs/>
          <w:color w:val="000000"/>
          <w:shd w:val="clear" w:color="auto" w:fill="FFFFFF"/>
        </w:rPr>
        <w:t xml:space="preserve"> osten</w:t>
      </w:r>
      <w:r>
        <w:rPr>
          <w:rStyle w:val="normaltextrun"/>
          <w:rFonts w:cstheme="minorHAnsi"/>
          <w:iCs/>
          <w:color w:val="000000"/>
          <w:shd w:val="clear" w:color="auto" w:fill="FFFFFF"/>
        </w:rPr>
        <w:t>to</w:t>
      </w:r>
      <w:r w:rsidRPr="00E52BA6">
        <w:rPr>
          <w:rStyle w:val="normaltextrun"/>
          <w:rFonts w:cstheme="minorHAnsi"/>
          <w:iCs/>
          <w:color w:val="000000"/>
          <w:shd w:val="clear" w:color="auto" w:fill="FFFFFF"/>
        </w:rPr>
        <w:t xml:space="preserve"> los derechos de propiedad intelectual sobre las mismas</w:t>
      </w:r>
      <w:r>
        <w:rPr>
          <w:rStyle w:val="normaltextrun"/>
          <w:rFonts w:cstheme="minorHAnsi"/>
          <w:iCs/>
          <w:color w:val="000000"/>
          <w:shd w:val="clear" w:color="auto" w:fill="FFFFFF"/>
        </w:rPr>
        <w:t>, firmada por el fabricante titular de las licencias. Si existieran más empresas en la cadena del suministro las declararé en este anexo, y acreditaré que relación existe entre ellas, y que para la presentación de la oferta cuento con todas las autorizaciones legales y contractuales vigentes, que aportaré en el supuesto de ser propuesta como adjudicataria.</w:t>
      </w:r>
    </w:p>
    <w:p w14:paraId="4C0C709F" w14:textId="77777777" w:rsidR="00452F05" w:rsidRPr="000D30BA" w:rsidRDefault="00452F05" w:rsidP="00452F05">
      <w:pPr>
        <w:pStyle w:val="Prrafodelista"/>
        <w:jc w:val="both"/>
        <w:rPr>
          <w:rFonts w:cstheme="minorHAnsi"/>
        </w:rPr>
      </w:pPr>
    </w:p>
    <w:p w14:paraId="144969BE" w14:textId="77777777" w:rsidR="00452F05" w:rsidRDefault="00452F05" w:rsidP="00452F05">
      <w:pPr>
        <w:pStyle w:val="Prrafodelista"/>
        <w:jc w:val="both"/>
        <w:rPr>
          <w:rFonts w:cstheme="minorHAnsi"/>
        </w:rPr>
      </w:pPr>
    </w:p>
    <w:p w14:paraId="5F6A59AA" w14:textId="77777777" w:rsidR="00452F05" w:rsidRPr="000D30BA" w:rsidRDefault="00452F05" w:rsidP="00452F05">
      <w:pPr>
        <w:pStyle w:val="Prrafodelista"/>
        <w:jc w:val="both"/>
        <w:rPr>
          <w:rFonts w:cstheme="minorHAnsi"/>
        </w:rPr>
      </w:pPr>
      <w:r w:rsidRPr="000D30BA">
        <w:rPr>
          <w:rFonts w:cstheme="minorHAnsi"/>
        </w:rPr>
        <w:t xml:space="preserve">Para que conste a los efectos legales oportunos, lo firmo </w:t>
      </w:r>
      <w:r>
        <w:rPr>
          <w:rFonts w:cstheme="minorHAnsi"/>
        </w:rPr>
        <w:t>electrónicamente:</w:t>
      </w:r>
    </w:p>
    <w:p w14:paraId="53C2AB73" w14:textId="32F47AB3" w:rsidR="00845A80" w:rsidRDefault="00452F05" w:rsidP="00452F05">
      <w:pPr>
        <w:pStyle w:val="Prrafodelista"/>
        <w:spacing w:after="60" w:line="240" w:lineRule="auto"/>
        <w:jc w:val="both"/>
        <w:rPr>
          <w:rFonts w:cstheme="minorHAnsi"/>
        </w:rPr>
      </w:pPr>
      <w:r w:rsidRPr="000D30BA">
        <w:rPr>
          <w:rFonts w:cstheme="minorHAnsi"/>
        </w:rPr>
        <w:t xml:space="preserve">En                              </w:t>
      </w:r>
      <w:r>
        <w:rPr>
          <w:rFonts w:cstheme="minorHAnsi"/>
        </w:rPr>
        <w:t>, a      de               de 202</w:t>
      </w:r>
      <w:r w:rsidRPr="000D30BA">
        <w:rPr>
          <w:rFonts w:cstheme="minorHAnsi"/>
        </w:rPr>
        <w:t>X</w:t>
      </w:r>
      <w:r w:rsidR="00845A80" w:rsidRPr="000D30BA">
        <w:rPr>
          <w:rFonts w:cstheme="minorHAnsi"/>
        </w:rPr>
        <w:t>.</w:t>
      </w:r>
    </w:p>
    <w:p w14:paraId="61594580" w14:textId="77777777" w:rsidR="00452F05" w:rsidRDefault="00452F05" w:rsidP="00452F05">
      <w:pPr>
        <w:pStyle w:val="Prrafodelista"/>
        <w:spacing w:after="60" w:line="240" w:lineRule="auto"/>
        <w:jc w:val="both"/>
        <w:rPr>
          <w:rFonts w:cstheme="minorHAnsi"/>
          <w:lang w:val="es-ES_tradnl"/>
        </w:rPr>
      </w:pPr>
    </w:p>
    <w:p w14:paraId="09CBADC3" w14:textId="77777777" w:rsidR="00845A80" w:rsidRDefault="00845A80" w:rsidP="00845A80">
      <w:pPr>
        <w:rPr>
          <w:rFonts w:cstheme="minorHAnsi"/>
        </w:rPr>
      </w:pPr>
      <w:r>
        <w:rPr>
          <w:rFonts w:cstheme="minorHAnsi"/>
        </w:rPr>
        <w:br w:type="page"/>
      </w:r>
    </w:p>
    <w:p w14:paraId="65D5D92B" w14:textId="65F2F8A6" w:rsidR="00845A80" w:rsidRPr="005607BB" w:rsidRDefault="001851FE" w:rsidP="00845A80">
      <w:pPr>
        <w:pStyle w:val="EJIE-Titulo2"/>
      </w:pPr>
      <w:r>
        <w:lastRenderedPageBreak/>
        <w:tab/>
      </w:r>
      <w:bookmarkStart w:id="340" w:name="_Toc224597186"/>
      <w:r w:rsidR="00845A80" w:rsidRPr="005607BB">
        <w:t xml:space="preserve">ANEXO </w:t>
      </w:r>
      <w:r w:rsidR="00031830">
        <w:rPr>
          <w:caps w:val="0"/>
        </w:rPr>
        <w:t xml:space="preserve">XVIII  - MODELO DE </w:t>
      </w:r>
      <w:r w:rsidR="00031830" w:rsidRPr="005607BB">
        <w:rPr>
          <w:caps w:val="0"/>
        </w:rPr>
        <w:t>COMPROMISO DE CONSTITUIRSE FORMALMENTE EN UTE</w:t>
      </w:r>
      <w:bookmarkEnd w:id="340"/>
    </w:p>
    <w:p w14:paraId="71559540" w14:textId="1AE5E244" w:rsidR="002041AA" w:rsidRPr="00CA7A53" w:rsidRDefault="002041AA" w:rsidP="00CA7A53">
      <w:pPr>
        <w:pStyle w:val="EJIE-Normal"/>
        <w:ind w:left="0"/>
        <w:rPr>
          <w:lang w:val="es-ES_tradnl"/>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7422AA" w:rsidRPr="005607BB" w14:paraId="1E610065" w14:textId="77777777" w:rsidTr="006671FD">
        <w:trPr>
          <w:jc w:val="center"/>
        </w:trPr>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7B4B9A07"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3658C3" w:rsidRPr="005607BB" w14:paraId="2881F3F4" w14:textId="77777777" w:rsidTr="006671FD">
        <w:trPr>
          <w:jc w:val="center"/>
        </w:trPr>
        <w:tc>
          <w:tcPr>
            <w:tcW w:w="1200" w:type="dxa"/>
            <w:tcBorders>
              <w:top w:val="single" w:sz="6" w:space="0" w:color="auto"/>
              <w:left w:val="single" w:sz="6" w:space="0" w:color="auto"/>
              <w:bottom w:val="single" w:sz="6" w:space="0" w:color="auto"/>
              <w:right w:val="single" w:sz="6" w:space="0" w:color="auto"/>
            </w:tcBorders>
            <w:hideMark/>
          </w:tcPr>
          <w:p w14:paraId="0A58F44B"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11A08D4F"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970" w:type="dxa"/>
            <w:gridSpan w:val="2"/>
            <w:tcBorders>
              <w:top w:val="single" w:sz="6" w:space="0" w:color="auto"/>
              <w:left w:val="single" w:sz="6" w:space="0" w:color="auto"/>
              <w:bottom w:val="single" w:sz="6" w:space="0" w:color="auto"/>
              <w:right w:val="single" w:sz="6" w:space="0" w:color="auto"/>
            </w:tcBorders>
            <w:hideMark/>
          </w:tcPr>
          <w:p w14:paraId="5759BBAE"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DNI  </w:t>
            </w:r>
          </w:p>
        </w:tc>
      </w:tr>
      <w:tr w:rsidR="003A3644" w:rsidRPr="005607BB" w14:paraId="50719832" w14:textId="77777777" w:rsidTr="006671FD">
        <w:trPr>
          <w:jc w:val="center"/>
        </w:trPr>
        <w:tc>
          <w:tcPr>
            <w:tcW w:w="1200" w:type="dxa"/>
            <w:tcBorders>
              <w:top w:val="single" w:sz="6" w:space="0" w:color="auto"/>
              <w:left w:val="single" w:sz="6" w:space="0" w:color="auto"/>
              <w:bottom w:val="single" w:sz="6" w:space="0" w:color="auto"/>
              <w:right w:val="single" w:sz="6" w:space="0" w:color="auto"/>
            </w:tcBorders>
            <w:hideMark/>
          </w:tcPr>
          <w:p w14:paraId="1C78A724"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5BB0DF33"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2B6FA08A"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CP  </w:t>
            </w:r>
          </w:p>
        </w:tc>
        <w:tc>
          <w:tcPr>
            <w:tcW w:w="2640" w:type="dxa"/>
            <w:tcBorders>
              <w:top w:val="single" w:sz="6" w:space="0" w:color="auto"/>
              <w:left w:val="single" w:sz="6" w:space="0" w:color="auto"/>
              <w:bottom w:val="single" w:sz="6" w:space="0" w:color="auto"/>
              <w:right w:val="single" w:sz="6" w:space="0" w:color="auto"/>
            </w:tcBorders>
            <w:hideMark/>
          </w:tcPr>
          <w:p w14:paraId="746E8F05"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calle  </w:t>
            </w:r>
          </w:p>
        </w:tc>
      </w:tr>
      <w:tr w:rsidR="007422AA" w:rsidRPr="005607BB" w14:paraId="638A97D0" w14:textId="77777777" w:rsidTr="006671FD">
        <w:trPr>
          <w:jc w:val="center"/>
        </w:trPr>
        <w:tc>
          <w:tcPr>
            <w:tcW w:w="9000" w:type="dxa"/>
            <w:gridSpan w:val="9"/>
            <w:tcBorders>
              <w:top w:val="single" w:sz="6" w:space="0" w:color="auto"/>
              <w:left w:val="single" w:sz="6" w:space="0" w:color="auto"/>
              <w:bottom w:val="single" w:sz="6" w:space="0" w:color="auto"/>
              <w:right w:val="single" w:sz="6" w:space="0" w:color="auto"/>
            </w:tcBorders>
            <w:hideMark/>
          </w:tcPr>
          <w:p w14:paraId="30E886DD"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F45C84" w:rsidRPr="005607BB" w14:paraId="101BA380" w14:textId="77777777" w:rsidTr="006671FD">
        <w:trPr>
          <w:jc w:val="center"/>
        </w:trPr>
        <w:tc>
          <w:tcPr>
            <w:tcW w:w="4500" w:type="dxa"/>
            <w:gridSpan w:val="5"/>
            <w:tcBorders>
              <w:top w:val="single" w:sz="6" w:space="0" w:color="auto"/>
              <w:left w:val="single" w:sz="6" w:space="0" w:color="auto"/>
              <w:bottom w:val="single" w:sz="6" w:space="0" w:color="auto"/>
              <w:right w:val="single" w:sz="6" w:space="0" w:color="auto"/>
            </w:tcBorders>
            <w:hideMark/>
          </w:tcPr>
          <w:p w14:paraId="56EEE3FF"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En nombre propio o representación de  </w:t>
            </w:r>
          </w:p>
        </w:tc>
        <w:tc>
          <w:tcPr>
            <w:tcW w:w="4485" w:type="dxa"/>
            <w:gridSpan w:val="4"/>
            <w:tcBorders>
              <w:top w:val="single" w:sz="6" w:space="0" w:color="auto"/>
              <w:left w:val="single" w:sz="6" w:space="0" w:color="auto"/>
              <w:bottom w:val="single" w:sz="6" w:space="0" w:color="auto"/>
              <w:right w:val="single" w:sz="6" w:space="0" w:color="auto"/>
            </w:tcBorders>
            <w:hideMark/>
          </w:tcPr>
          <w:p w14:paraId="25AD9AE2"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3658C3" w:rsidRPr="005607BB" w14:paraId="7CE1A9B7" w14:textId="77777777" w:rsidTr="006671FD">
        <w:trPr>
          <w:jc w:val="center"/>
        </w:trPr>
        <w:tc>
          <w:tcPr>
            <w:tcW w:w="5415" w:type="dxa"/>
            <w:gridSpan w:val="6"/>
            <w:tcBorders>
              <w:top w:val="single" w:sz="6" w:space="0" w:color="auto"/>
              <w:left w:val="single" w:sz="6" w:space="0" w:color="auto"/>
              <w:bottom w:val="single" w:sz="6" w:space="0" w:color="auto"/>
              <w:right w:val="single" w:sz="6" w:space="0" w:color="auto"/>
            </w:tcBorders>
            <w:hideMark/>
          </w:tcPr>
          <w:p w14:paraId="0F5C1F59"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5C2B5580"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C.I.F.  </w:t>
            </w:r>
          </w:p>
        </w:tc>
        <w:tc>
          <w:tcPr>
            <w:tcW w:w="2640" w:type="dxa"/>
            <w:tcBorders>
              <w:top w:val="single" w:sz="6" w:space="0" w:color="auto"/>
              <w:left w:val="single" w:sz="6" w:space="0" w:color="auto"/>
              <w:bottom w:val="single" w:sz="6" w:space="0" w:color="auto"/>
              <w:right w:val="single" w:sz="6" w:space="0" w:color="auto"/>
            </w:tcBorders>
            <w:hideMark/>
          </w:tcPr>
          <w:p w14:paraId="057BE3E0"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F45C84" w:rsidRPr="005607BB" w14:paraId="0FE265DE" w14:textId="77777777" w:rsidTr="006671FD">
        <w:trPr>
          <w:jc w:val="center"/>
        </w:trPr>
        <w:tc>
          <w:tcPr>
            <w:tcW w:w="4500" w:type="dxa"/>
            <w:gridSpan w:val="5"/>
            <w:tcBorders>
              <w:top w:val="single" w:sz="6" w:space="0" w:color="auto"/>
              <w:left w:val="single" w:sz="6" w:space="0" w:color="auto"/>
              <w:bottom w:val="single" w:sz="6" w:space="0" w:color="auto"/>
              <w:right w:val="single" w:sz="6" w:space="0" w:color="auto"/>
            </w:tcBorders>
            <w:hideMark/>
          </w:tcPr>
          <w:p w14:paraId="7838CB29"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a efectos de notificaciones  </w:t>
            </w:r>
          </w:p>
        </w:tc>
        <w:tc>
          <w:tcPr>
            <w:tcW w:w="4485" w:type="dxa"/>
            <w:gridSpan w:val="4"/>
            <w:tcBorders>
              <w:top w:val="single" w:sz="6" w:space="0" w:color="auto"/>
              <w:left w:val="single" w:sz="6" w:space="0" w:color="auto"/>
              <w:bottom w:val="single" w:sz="6" w:space="0" w:color="auto"/>
              <w:right w:val="single" w:sz="6" w:space="0" w:color="auto"/>
            </w:tcBorders>
            <w:hideMark/>
          </w:tcPr>
          <w:p w14:paraId="35D6E380"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E73682" w:rsidRPr="005607BB" w14:paraId="40702B6F" w14:textId="77777777" w:rsidTr="006671FD">
        <w:trPr>
          <w:jc w:val="center"/>
        </w:trPr>
        <w:tc>
          <w:tcPr>
            <w:tcW w:w="4110" w:type="dxa"/>
            <w:gridSpan w:val="4"/>
            <w:tcBorders>
              <w:top w:val="single" w:sz="6" w:space="0" w:color="auto"/>
              <w:left w:val="single" w:sz="6" w:space="0" w:color="auto"/>
              <w:bottom w:val="single" w:sz="6" w:space="0" w:color="auto"/>
              <w:right w:val="single" w:sz="6" w:space="0" w:color="auto"/>
            </w:tcBorders>
            <w:hideMark/>
          </w:tcPr>
          <w:p w14:paraId="7B6AAA3F"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4612205B"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E73682" w:rsidRPr="005607BB" w14:paraId="4858436E" w14:textId="77777777" w:rsidTr="006671FD">
        <w:trPr>
          <w:jc w:val="center"/>
        </w:trPr>
        <w:tc>
          <w:tcPr>
            <w:tcW w:w="2220" w:type="dxa"/>
            <w:gridSpan w:val="2"/>
            <w:tcBorders>
              <w:top w:val="single" w:sz="6" w:space="0" w:color="auto"/>
              <w:left w:val="single" w:sz="6" w:space="0" w:color="auto"/>
              <w:bottom w:val="single" w:sz="6" w:space="0" w:color="auto"/>
              <w:right w:val="single" w:sz="6" w:space="0" w:color="auto"/>
            </w:tcBorders>
            <w:hideMark/>
          </w:tcPr>
          <w:p w14:paraId="2A3F1C24"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Correo electrónico  </w:t>
            </w:r>
          </w:p>
        </w:tc>
        <w:tc>
          <w:tcPr>
            <w:tcW w:w="6765" w:type="dxa"/>
            <w:gridSpan w:val="7"/>
            <w:tcBorders>
              <w:top w:val="single" w:sz="6" w:space="0" w:color="auto"/>
              <w:left w:val="single" w:sz="6" w:space="0" w:color="auto"/>
              <w:bottom w:val="single" w:sz="6" w:space="0" w:color="auto"/>
              <w:right w:val="single" w:sz="6" w:space="0" w:color="auto"/>
            </w:tcBorders>
            <w:hideMark/>
          </w:tcPr>
          <w:p w14:paraId="52274A3F"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bl>
    <w:p w14:paraId="7D1FA60E" w14:textId="77777777" w:rsidR="002041AA" w:rsidRPr="005607BB" w:rsidRDefault="002041AA" w:rsidP="002041AA">
      <w:pPr>
        <w:ind w:left="600" w:right="-425"/>
        <w:jc w:val="center"/>
        <w:rPr>
          <w:rFonts w:cstheme="minorHAnsi"/>
          <w:lang w:val="es-ES_tradnl"/>
        </w:rPr>
      </w:pPr>
    </w:p>
    <w:tbl>
      <w:tblPr>
        <w:tblW w:w="90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7422AA" w:rsidRPr="005607BB" w14:paraId="1F7858AC" w14:textId="77777777" w:rsidTr="006671FD">
        <w:trPr>
          <w:jc w:val="center"/>
        </w:trPr>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423251C9"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3658C3" w:rsidRPr="005607BB" w14:paraId="7D86EA5C" w14:textId="77777777" w:rsidTr="006671FD">
        <w:trPr>
          <w:jc w:val="center"/>
        </w:trPr>
        <w:tc>
          <w:tcPr>
            <w:tcW w:w="1200" w:type="dxa"/>
            <w:tcBorders>
              <w:top w:val="single" w:sz="6" w:space="0" w:color="auto"/>
              <w:left w:val="single" w:sz="6" w:space="0" w:color="auto"/>
              <w:bottom w:val="single" w:sz="6" w:space="0" w:color="auto"/>
              <w:right w:val="single" w:sz="6" w:space="0" w:color="auto"/>
            </w:tcBorders>
            <w:hideMark/>
          </w:tcPr>
          <w:p w14:paraId="66EE915A"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694B25D9"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02F7F537"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DNI  </w:t>
            </w:r>
          </w:p>
        </w:tc>
      </w:tr>
      <w:tr w:rsidR="003A3644" w:rsidRPr="005607BB" w14:paraId="1A8A9BE1" w14:textId="77777777" w:rsidTr="006671FD">
        <w:trPr>
          <w:jc w:val="center"/>
        </w:trPr>
        <w:tc>
          <w:tcPr>
            <w:tcW w:w="1200" w:type="dxa"/>
            <w:tcBorders>
              <w:top w:val="single" w:sz="6" w:space="0" w:color="auto"/>
              <w:left w:val="single" w:sz="6" w:space="0" w:color="auto"/>
              <w:bottom w:val="single" w:sz="6" w:space="0" w:color="auto"/>
              <w:right w:val="single" w:sz="6" w:space="0" w:color="auto"/>
            </w:tcBorders>
            <w:hideMark/>
          </w:tcPr>
          <w:p w14:paraId="3BD9D225"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2E5FB6A0"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28EDE228"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4909DDB1"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calle  </w:t>
            </w:r>
          </w:p>
        </w:tc>
      </w:tr>
      <w:tr w:rsidR="007422AA" w:rsidRPr="005607BB" w14:paraId="32BFB77E" w14:textId="77777777" w:rsidTr="006671FD">
        <w:trPr>
          <w:jc w:val="center"/>
        </w:trPr>
        <w:tc>
          <w:tcPr>
            <w:tcW w:w="9000" w:type="dxa"/>
            <w:gridSpan w:val="9"/>
            <w:tcBorders>
              <w:top w:val="single" w:sz="6" w:space="0" w:color="auto"/>
              <w:left w:val="single" w:sz="6" w:space="0" w:color="auto"/>
              <w:bottom w:val="single" w:sz="6" w:space="0" w:color="auto"/>
              <w:right w:val="single" w:sz="6" w:space="0" w:color="auto"/>
            </w:tcBorders>
            <w:hideMark/>
          </w:tcPr>
          <w:p w14:paraId="528AD2A4"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F45C84" w:rsidRPr="005607BB" w14:paraId="4FB4B90B" w14:textId="77777777" w:rsidTr="006671FD">
        <w:trPr>
          <w:jc w:val="center"/>
        </w:trPr>
        <w:tc>
          <w:tcPr>
            <w:tcW w:w="4500" w:type="dxa"/>
            <w:gridSpan w:val="5"/>
            <w:tcBorders>
              <w:top w:val="single" w:sz="6" w:space="0" w:color="auto"/>
              <w:left w:val="single" w:sz="6" w:space="0" w:color="auto"/>
              <w:bottom w:val="single" w:sz="6" w:space="0" w:color="auto"/>
              <w:right w:val="single" w:sz="6" w:space="0" w:color="auto"/>
            </w:tcBorders>
            <w:hideMark/>
          </w:tcPr>
          <w:p w14:paraId="7FEF3569"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16E0F8C7"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3658C3" w:rsidRPr="005607BB" w14:paraId="5E1599D8" w14:textId="77777777" w:rsidTr="006671FD">
        <w:trPr>
          <w:jc w:val="center"/>
        </w:trPr>
        <w:tc>
          <w:tcPr>
            <w:tcW w:w="5415" w:type="dxa"/>
            <w:gridSpan w:val="6"/>
            <w:tcBorders>
              <w:top w:val="single" w:sz="6" w:space="0" w:color="auto"/>
              <w:left w:val="single" w:sz="6" w:space="0" w:color="auto"/>
              <w:bottom w:val="single" w:sz="6" w:space="0" w:color="auto"/>
              <w:right w:val="single" w:sz="6" w:space="0" w:color="auto"/>
            </w:tcBorders>
            <w:hideMark/>
          </w:tcPr>
          <w:p w14:paraId="632BB129"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1E386DC1"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75D74240"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F45C84" w:rsidRPr="005607BB" w14:paraId="3881339E" w14:textId="77777777" w:rsidTr="006671FD">
        <w:trPr>
          <w:jc w:val="center"/>
        </w:trPr>
        <w:tc>
          <w:tcPr>
            <w:tcW w:w="4500" w:type="dxa"/>
            <w:gridSpan w:val="5"/>
            <w:tcBorders>
              <w:top w:val="single" w:sz="6" w:space="0" w:color="auto"/>
              <w:left w:val="single" w:sz="6" w:space="0" w:color="auto"/>
              <w:bottom w:val="single" w:sz="6" w:space="0" w:color="auto"/>
              <w:right w:val="single" w:sz="6" w:space="0" w:color="auto"/>
            </w:tcBorders>
            <w:hideMark/>
          </w:tcPr>
          <w:p w14:paraId="7DBBD266"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29839894"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E73682" w:rsidRPr="005607BB" w14:paraId="0B737130" w14:textId="77777777" w:rsidTr="006671FD">
        <w:trPr>
          <w:jc w:val="center"/>
        </w:trPr>
        <w:tc>
          <w:tcPr>
            <w:tcW w:w="4110" w:type="dxa"/>
            <w:gridSpan w:val="4"/>
            <w:tcBorders>
              <w:top w:val="single" w:sz="6" w:space="0" w:color="auto"/>
              <w:left w:val="single" w:sz="6" w:space="0" w:color="auto"/>
              <w:bottom w:val="single" w:sz="6" w:space="0" w:color="auto"/>
              <w:right w:val="single" w:sz="6" w:space="0" w:color="auto"/>
            </w:tcBorders>
            <w:hideMark/>
          </w:tcPr>
          <w:p w14:paraId="4FA603AC"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2EE7BE11"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E73682" w:rsidRPr="005607BB" w14:paraId="56AF15AB" w14:textId="77777777" w:rsidTr="006671FD">
        <w:trPr>
          <w:jc w:val="center"/>
        </w:trPr>
        <w:tc>
          <w:tcPr>
            <w:tcW w:w="2220" w:type="dxa"/>
            <w:gridSpan w:val="2"/>
            <w:tcBorders>
              <w:top w:val="single" w:sz="6" w:space="0" w:color="auto"/>
              <w:left w:val="single" w:sz="6" w:space="0" w:color="auto"/>
              <w:bottom w:val="single" w:sz="6" w:space="0" w:color="auto"/>
              <w:right w:val="single" w:sz="6" w:space="0" w:color="auto"/>
            </w:tcBorders>
            <w:hideMark/>
          </w:tcPr>
          <w:p w14:paraId="66C9FE33"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6E29DA78" w14:textId="77777777" w:rsidR="002041AA" w:rsidRPr="005607BB" w:rsidRDefault="002041AA">
            <w:pPr>
              <w:spacing w:after="0" w:line="240" w:lineRule="auto"/>
              <w:jc w:val="both"/>
              <w:textAlignment w:val="baseline"/>
              <w:rPr>
                <w:rFonts w:eastAsia="Times New Roman" w:cstheme="minorHAnsi"/>
                <w:lang w:eastAsia="es-ES"/>
              </w:rPr>
            </w:pPr>
            <w:r w:rsidRPr="005607BB">
              <w:rPr>
                <w:rFonts w:eastAsia="Times New Roman" w:cstheme="minorHAnsi"/>
                <w:lang w:eastAsia="es-ES"/>
              </w:rPr>
              <w:t>  </w:t>
            </w:r>
          </w:p>
        </w:tc>
      </w:tr>
    </w:tbl>
    <w:p w14:paraId="508E8E9A" w14:textId="77777777" w:rsidR="00CA7A53" w:rsidRDefault="00CA7A53" w:rsidP="002041AA">
      <w:pPr>
        <w:ind w:right="-425"/>
        <w:jc w:val="center"/>
        <w:rPr>
          <w:rFonts w:cstheme="minorHAnsi"/>
          <w:b/>
          <w:lang w:val="es-ES_tradnl"/>
        </w:rPr>
      </w:pPr>
    </w:p>
    <w:p w14:paraId="15DF2681" w14:textId="002618B5" w:rsidR="002041AA" w:rsidRPr="005607BB" w:rsidRDefault="002041AA" w:rsidP="006671FD">
      <w:pPr>
        <w:spacing w:after="160" w:line="240" w:lineRule="auto"/>
        <w:ind w:right="-425"/>
        <w:jc w:val="center"/>
        <w:rPr>
          <w:rFonts w:cstheme="minorHAnsi"/>
          <w:b/>
          <w:lang w:val="es-ES_tradnl"/>
        </w:rPr>
      </w:pPr>
      <w:r w:rsidRPr="005607BB">
        <w:rPr>
          <w:rFonts w:cstheme="minorHAnsi"/>
          <w:b/>
          <w:lang w:val="es-ES_tradnl"/>
        </w:rPr>
        <w:t>DECLARAN:</w:t>
      </w:r>
    </w:p>
    <w:p w14:paraId="2CD4CD20" w14:textId="77777777" w:rsidR="002041AA" w:rsidRPr="005607BB" w:rsidRDefault="002041AA" w:rsidP="002041AA">
      <w:pPr>
        <w:ind w:right="-425"/>
        <w:jc w:val="center"/>
        <w:rPr>
          <w:rFonts w:cstheme="minorHAnsi"/>
          <w:b/>
          <w:lang w:val="es-ES_tradnl"/>
        </w:rPr>
      </w:pPr>
    </w:p>
    <w:p w14:paraId="7ACE092E" w14:textId="77777777" w:rsidR="002041AA" w:rsidRPr="005607BB" w:rsidRDefault="002041AA" w:rsidP="002041AA">
      <w:pPr>
        <w:widowControl w:val="0"/>
        <w:tabs>
          <w:tab w:val="center" w:pos="4252"/>
          <w:tab w:val="right" w:pos="8504"/>
        </w:tabs>
        <w:ind w:left="284" w:right="-425"/>
        <w:jc w:val="both"/>
        <w:rPr>
          <w:rFonts w:cstheme="minorHAnsi"/>
          <w:b/>
        </w:rPr>
      </w:pPr>
      <w:r w:rsidRPr="005607BB">
        <w:rPr>
          <w:rFonts w:cstheme="minorHAnsi"/>
        </w:rPr>
        <w:t>En relación con el expediente nº</w:t>
      </w:r>
      <w:r w:rsidRPr="005607BB">
        <w:rPr>
          <w:rFonts w:cstheme="minorHAnsi"/>
          <w:b/>
        </w:rPr>
        <w:t xml:space="preserve"> </w:t>
      </w:r>
      <w:r w:rsidRPr="005607BB">
        <w:rPr>
          <w:rFonts w:cstheme="minorHAnsi"/>
        </w:rPr>
        <w:t>……………………</w:t>
      </w:r>
    </w:p>
    <w:p w14:paraId="4D4331A1" w14:textId="77777777" w:rsidR="002041AA" w:rsidRPr="005607BB" w:rsidRDefault="002041AA" w:rsidP="002041AA">
      <w:pPr>
        <w:ind w:left="567" w:right="-425" w:hanging="283"/>
        <w:jc w:val="both"/>
        <w:rPr>
          <w:rFonts w:cstheme="minorHAnsi"/>
          <w:iCs/>
        </w:rPr>
      </w:pPr>
      <w:r w:rsidRPr="005607BB">
        <w:rPr>
          <w:rFonts w:cstheme="minorHAnsi"/>
          <w:b/>
          <w:iCs/>
        </w:rPr>
        <w:t>1.-</w:t>
      </w:r>
      <w:r w:rsidRPr="005607BB">
        <w:rPr>
          <w:rFonts w:cstheme="minorHAnsi"/>
          <w:iCs/>
        </w:rPr>
        <w:t xml:space="preserve"> Que asumen el compromiso de constituirse formalmente en Unión Temporal de Empresas, con las participaciones respectivas del.......% y del........%.</w:t>
      </w:r>
    </w:p>
    <w:p w14:paraId="4B729214" w14:textId="61EF0C0B" w:rsidR="002041AA" w:rsidRDefault="002041AA" w:rsidP="00CA7A53">
      <w:pPr>
        <w:ind w:left="567" w:right="-425" w:hanging="283"/>
        <w:jc w:val="both"/>
        <w:rPr>
          <w:rFonts w:cstheme="minorHAnsi"/>
          <w:iCs/>
        </w:rPr>
      </w:pPr>
      <w:r w:rsidRPr="005607BB">
        <w:rPr>
          <w:rFonts w:cstheme="minorHAnsi"/>
          <w:b/>
          <w:iCs/>
        </w:rPr>
        <w:t>2.-</w:t>
      </w:r>
      <w:r w:rsidRPr="005607BB">
        <w:rPr>
          <w:rFonts w:cstheme="minorHAnsi"/>
          <w:iCs/>
        </w:rPr>
        <w:t xml:space="preserve"> Que nombran representante o apoderada/o única/o de la unión con poderes bastantes para ejercitar los derechos y cumplir las obligaciones que del contrato se deriven hasta la extinción del mismo a D./Dña. ...........................................</w:t>
      </w:r>
    </w:p>
    <w:p w14:paraId="6FE21858" w14:textId="77777777" w:rsidR="00CA7A53" w:rsidRPr="00CA7A53" w:rsidRDefault="00CA7A53" w:rsidP="00CA7A53">
      <w:pPr>
        <w:ind w:left="567" w:right="-425" w:hanging="283"/>
        <w:jc w:val="both"/>
        <w:rPr>
          <w:rFonts w:cstheme="minorHAnsi"/>
          <w:iCs/>
        </w:rPr>
      </w:pPr>
    </w:p>
    <w:p w14:paraId="055AF5D7" w14:textId="77777777" w:rsidR="002041AA" w:rsidRPr="005607BB" w:rsidRDefault="002041AA" w:rsidP="002041AA">
      <w:pPr>
        <w:ind w:left="284" w:right="-425"/>
        <w:rPr>
          <w:rFonts w:cstheme="minorHAnsi"/>
        </w:rPr>
      </w:pPr>
      <w:r w:rsidRPr="005607BB">
        <w:rPr>
          <w:rFonts w:cstheme="minorHAnsi"/>
        </w:rPr>
        <w:t>En............................., a...... de....................de 20....</w:t>
      </w:r>
    </w:p>
    <w:p w14:paraId="1F24B81A" w14:textId="6B634455" w:rsidR="008D46F0" w:rsidRDefault="002041AA" w:rsidP="00C6605C">
      <w:pPr>
        <w:pStyle w:val="EJIE-Normal"/>
        <w:ind w:left="284"/>
      </w:pPr>
      <w:r w:rsidRPr="005607BB">
        <w:t>Firmado</w:t>
      </w:r>
      <w:r w:rsidR="008D46F0" w:rsidRPr="005607BB">
        <w:t>:</w:t>
      </w:r>
    </w:p>
    <w:p w14:paraId="5EB77F4E" w14:textId="77777777" w:rsidR="008D46F0" w:rsidRDefault="008D46F0" w:rsidP="008D46F0">
      <w:pPr>
        <w:ind w:left="284" w:right="-425"/>
        <w:rPr>
          <w:rFonts w:cstheme="minorHAnsi"/>
        </w:rPr>
      </w:pPr>
    </w:p>
    <w:p w14:paraId="66DC71AC" w14:textId="648BA7CA" w:rsidR="00054361" w:rsidRPr="00E20748" w:rsidRDefault="00E20748" w:rsidP="00633818">
      <w:pPr>
        <w:pStyle w:val="EJIE-Normal"/>
      </w:pPr>
      <w:r>
        <w:br w:type="page"/>
      </w:r>
    </w:p>
    <w:p w14:paraId="3201B771" w14:textId="0E10AA47" w:rsidR="00054361" w:rsidRPr="004E3C1B" w:rsidRDefault="00054361" w:rsidP="00054361">
      <w:pPr>
        <w:pStyle w:val="EJIE-Titulo2"/>
      </w:pPr>
      <w:r>
        <w:lastRenderedPageBreak/>
        <w:tab/>
      </w:r>
      <w:bookmarkStart w:id="341" w:name="_Toc224597187"/>
      <w:r>
        <w:t>ANEXO X</w:t>
      </w:r>
      <w:r w:rsidR="00633818">
        <w:t>I</w:t>
      </w:r>
      <w:r>
        <w:t xml:space="preserve">X </w:t>
      </w:r>
      <w:r w:rsidR="00633818">
        <w:t>–</w:t>
      </w:r>
      <w:r>
        <w:t xml:space="preserve"> </w:t>
      </w:r>
      <w:r w:rsidR="00633818">
        <w:t>DECLARACIÓN DE AUSENCIA DE CONFLICTO DE INTERESES (daci)</w:t>
      </w:r>
      <w:bookmarkEnd w:id="341"/>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7"/>
        <w:gridCol w:w="1095"/>
        <w:gridCol w:w="1174"/>
        <w:gridCol w:w="150"/>
        <w:gridCol w:w="2104"/>
      </w:tblGrid>
      <w:tr w:rsidR="00E73682" w:rsidRPr="00A65D97" w14:paraId="1C45C199" w14:textId="77777777">
        <w:tc>
          <w:tcPr>
            <w:tcW w:w="4477" w:type="dxa"/>
            <w:tcBorders>
              <w:top w:val="single" w:sz="6" w:space="0" w:color="auto"/>
              <w:left w:val="single" w:sz="6" w:space="0" w:color="auto"/>
              <w:bottom w:val="single" w:sz="6" w:space="0" w:color="auto"/>
              <w:right w:val="single" w:sz="6" w:space="0" w:color="auto"/>
            </w:tcBorders>
            <w:shd w:val="clear" w:color="auto" w:fill="31849B"/>
            <w:hideMark/>
          </w:tcPr>
          <w:p w14:paraId="06E7295E"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r w:rsidRPr="00A65D97">
              <w:rPr>
                <w:rFonts w:eastAsia="Times New Roman" w:cstheme="minorHAnsi"/>
                <w:lang w:eastAsia="es-ES"/>
              </w:rPr>
              <w:t> </w:t>
            </w:r>
          </w:p>
        </w:tc>
        <w:tc>
          <w:tcPr>
            <w:tcW w:w="4523" w:type="dxa"/>
            <w:gridSpan w:val="4"/>
            <w:tcBorders>
              <w:top w:val="single" w:sz="6" w:space="0" w:color="auto"/>
              <w:left w:val="single" w:sz="6" w:space="0" w:color="auto"/>
              <w:bottom w:val="single" w:sz="6" w:space="0" w:color="auto"/>
              <w:right w:val="single" w:sz="6" w:space="0" w:color="auto"/>
            </w:tcBorders>
            <w:shd w:val="clear" w:color="auto" w:fill="31849B"/>
            <w:hideMark/>
          </w:tcPr>
          <w:p w14:paraId="6D2AC147" w14:textId="77777777" w:rsidR="00054361" w:rsidRPr="00A65D97" w:rsidRDefault="00054361">
            <w:pPr>
              <w:spacing w:after="0" w:line="240" w:lineRule="auto"/>
              <w:textAlignment w:val="baseline"/>
              <w:rPr>
                <w:rFonts w:eastAsia="Times New Roman" w:cstheme="minorHAnsi"/>
                <w:lang w:eastAsia="es-ES"/>
              </w:rPr>
            </w:pPr>
          </w:p>
        </w:tc>
      </w:tr>
      <w:tr w:rsidR="00F21DB0" w:rsidRPr="00A65D97" w14:paraId="05A0831D" w14:textId="77777777" w:rsidTr="004B03C7">
        <w:tc>
          <w:tcPr>
            <w:tcW w:w="4477" w:type="dxa"/>
            <w:tcBorders>
              <w:top w:val="single" w:sz="6" w:space="0" w:color="auto"/>
              <w:left w:val="single" w:sz="6" w:space="0" w:color="auto"/>
              <w:bottom w:val="single" w:sz="6" w:space="0" w:color="auto"/>
              <w:right w:val="single" w:sz="6" w:space="0" w:color="auto"/>
            </w:tcBorders>
            <w:hideMark/>
          </w:tcPr>
          <w:p w14:paraId="3B20C759"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D./Dña. </w:t>
            </w:r>
            <w:r w:rsidRPr="00A65D97">
              <w:rPr>
                <w:rFonts w:eastAsia="Times New Roman" w:cstheme="minorHAnsi"/>
                <w:lang w:eastAsia="es-ES"/>
              </w:rPr>
              <w:t> </w:t>
            </w:r>
          </w:p>
        </w:tc>
        <w:tc>
          <w:tcPr>
            <w:tcW w:w="2269" w:type="dxa"/>
            <w:gridSpan w:val="2"/>
            <w:tcBorders>
              <w:top w:val="single" w:sz="6" w:space="0" w:color="auto"/>
              <w:left w:val="single" w:sz="6" w:space="0" w:color="auto"/>
              <w:bottom w:val="single" w:sz="6" w:space="0" w:color="auto"/>
              <w:right w:val="single" w:sz="6" w:space="0" w:color="auto"/>
            </w:tcBorders>
            <w:hideMark/>
          </w:tcPr>
          <w:p w14:paraId="738C8715"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254" w:type="dxa"/>
            <w:gridSpan w:val="2"/>
            <w:tcBorders>
              <w:top w:val="single" w:sz="6" w:space="0" w:color="auto"/>
              <w:left w:val="single" w:sz="6" w:space="0" w:color="auto"/>
              <w:bottom w:val="single" w:sz="6" w:space="0" w:color="auto"/>
              <w:right w:val="single" w:sz="6" w:space="0" w:color="auto"/>
            </w:tcBorders>
            <w:hideMark/>
          </w:tcPr>
          <w:p w14:paraId="71272417"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22075A" w:rsidRPr="00A65D97" w14:paraId="3E3C5D11" w14:textId="77777777" w:rsidTr="004B03C7">
        <w:tc>
          <w:tcPr>
            <w:tcW w:w="4477" w:type="dxa"/>
            <w:tcBorders>
              <w:top w:val="single" w:sz="6" w:space="0" w:color="auto"/>
              <w:left w:val="single" w:sz="6" w:space="0" w:color="auto"/>
              <w:bottom w:val="single" w:sz="6" w:space="0" w:color="auto"/>
              <w:right w:val="single" w:sz="6" w:space="0" w:color="auto"/>
            </w:tcBorders>
            <w:hideMark/>
          </w:tcPr>
          <w:p w14:paraId="79D2B3A4"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w:t>
            </w:r>
            <w:r w:rsidRPr="00A65D97">
              <w:rPr>
                <w:rFonts w:eastAsia="Times New Roman" w:cstheme="minorHAnsi"/>
                <w:lang w:eastAsia="es-ES"/>
              </w:rPr>
              <w:t> </w:t>
            </w:r>
          </w:p>
        </w:tc>
        <w:tc>
          <w:tcPr>
            <w:tcW w:w="1095" w:type="dxa"/>
            <w:tcBorders>
              <w:top w:val="single" w:sz="6" w:space="0" w:color="auto"/>
              <w:left w:val="single" w:sz="6" w:space="0" w:color="auto"/>
              <w:bottom w:val="single" w:sz="6" w:space="0" w:color="auto"/>
              <w:right w:val="single" w:sz="6" w:space="0" w:color="auto"/>
            </w:tcBorders>
            <w:hideMark/>
          </w:tcPr>
          <w:p w14:paraId="23429F0E"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1324" w:type="dxa"/>
            <w:gridSpan w:val="2"/>
            <w:tcBorders>
              <w:top w:val="single" w:sz="6" w:space="0" w:color="auto"/>
              <w:left w:val="single" w:sz="6" w:space="0" w:color="auto"/>
              <w:bottom w:val="single" w:sz="6" w:space="0" w:color="auto"/>
              <w:right w:val="single" w:sz="6" w:space="0" w:color="auto"/>
            </w:tcBorders>
            <w:hideMark/>
          </w:tcPr>
          <w:p w14:paraId="4DDC94F5"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2104" w:type="dxa"/>
            <w:tcBorders>
              <w:top w:val="single" w:sz="6" w:space="0" w:color="auto"/>
              <w:left w:val="single" w:sz="6" w:space="0" w:color="auto"/>
              <w:bottom w:val="single" w:sz="6" w:space="0" w:color="auto"/>
              <w:right w:val="single" w:sz="6" w:space="0" w:color="auto"/>
            </w:tcBorders>
            <w:hideMark/>
          </w:tcPr>
          <w:p w14:paraId="224B4FAD"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7422AA" w:rsidRPr="004E3C1B" w14:paraId="066505D5" w14:textId="77777777" w:rsidTr="004B03C7">
        <w:tc>
          <w:tcPr>
            <w:tcW w:w="9000" w:type="dxa"/>
            <w:gridSpan w:val="5"/>
            <w:tcBorders>
              <w:top w:val="single" w:sz="6" w:space="0" w:color="auto"/>
              <w:left w:val="single" w:sz="6" w:space="0" w:color="auto"/>
              <w:bottom w:val="single" w:sz="6" w:space="0" w:color="auto"/>
              <w:right w:val="single" w:sz="6" w:space="0" w:color="auto"/>
            </w:tcBorders>
            <w:hideMark/>
          </w:tcPr>
          <w:p w14:paraId="2CCB1803"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A65D97" w14:paraId="41BE06C2" w14:textId="77777777" w:rsidTr="004B03C7">
        <w:tc>
          <w:tcPr>
            <w:tcW w:w="4477" w:type="dxa"/>
            <w:tcBorders>
              <w:top w:val="single" w:sz="6" w:space="0" w:color="auto"/>
              <w:left w:val="single" w:sz="6" w:space="0" w:color="auto"/>
              <w:bottom w:val="single" w:sz="6" w:space="0" w:color="auto"/>
              <w:right w:val="single" w:sz="6" w:space="0" w:color="auto"/>
            </w:tcBorders>
            <w:hideMark/>
          </w:tcPr>
          <w:p w14:paraId="6C9D6E94"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4523" w:type="dxa"/>
            <w:gridSpan w:val="4"/>
            <w:tcBorders>
              <w:top w:val="single" w:sz="6" w:space="0" w:color="auto"/>
              <w:left w:val="single" w:sz="6" w:space="0" w:color="auto"/>
              <w:bottom w:val="single" w:sz="6" w:space="0" w:color="auto"/>
              <w:right w:val="single" w:sz="6" w:space="0" w:color="auto"/>
            </w:tcBorders>
            <w:hideMark/>
          </w:tcPr>
          <w:p w14:paraId="6EA8186D"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3658C3" w:rsidRPr="00A65D97" w14:paraId="30684994" w14:textId="77777777" w:rsidTr="004B03C7">
        <w:tc>
          <w:tcPr>
            <w:tcW w:w="4477" w:type="dxa"/>
            <w:tcBorders>
              <w:top w:val="single" w:sz="6" w:space="0" w:color="auto"/>
              <w:left w:val="single" w:sz="6" w:space="0" w:color="auto"/>
              <w:bottom w:val="single" w:sz="6" w:space="0" w:color="auto"/>
              <w:right w:val="single" w:sz="6" w:space="0" w:color="auto"/>
            </w:tcBorders>
            <w:hideMark/>
          </w:tcPr>
          <w:p w14:paraId="32160F61"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r w:rsidRPr="00A65D97">
              <w:rPr>
                <w:rFonts w:eastAsia="Times New Roman" w:cstheme="minorHAnsi"/>
                <w:lang w:eastAsia="es-ES"/>
              </w:rPr>
              <w:t> </w:t>
            </w:r>
          </w:p>
        </w:tc>
        <w:tc>
          <w:tcPr>
            <w:tcW w:w="2419" w:type="dxa"/>
            <w:gridSpan w:val="3"/>
            <w:tcBorders>
              <w:top w:val="single" w:sz="6" w:space="0" w:color="auto"/>
              <w:left w:val="single" w:sz="6" w:space="0" w:color="auto"/>
              <w:bottom w:val="single" w:sz="6" w:space="0" w:color="auto"/>
              <w:right w:val="single" w:sz="6" w:space="0" w:color="auto"/>
            </w:tcBorders>
            <w:hideMark/>
          </w:tcPr>
          <w:p w14:paraId="1358B9FB"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C.I.F. </w:t>
            </w:r>
            <w:r w:rsidRPr="00A65D97">
              <w:rPr>
                <w:rFonts w:eastAsia="Times New Roman" w:cstheme="minorHAnsi"/>
                <w:lang w:eastAsia="es-ES"/>
              </w:rPr>
              <w:t> </w:t>
            </w:r>
          </w:p>
        </w:tc>
        <w:tc>
          <w:tcPr>
            <w:tcW w:w="2104" w:type="dxa"/>
            <w:tcBorders>
              <w:top w:val="single" w:sz="6" w:space="0" w:color="auto"/>
              <w:left w:val="single" w:sz="6" w:space="0" w:color="auto"/>
              <w:bottom w:val="single" w:sz="6" w:space="0" w:color="auto"/>
              <w:right w:val="single" w:sz="6" w:space="0" w:color="auto"/>
            </w:tcBorders>
            <w:hideMark/>
          </w:tcPr>
          <w:p w14:paraId="4DE39F6F"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A65D97" w14:paraId="0B9CD39C" w14:textId="77777777" w:rsidTr="004B03C7">
        <w:tc>
          <w:tcPr>
            <w:tcW w:w="4477" w:type="dxa"/>
            <w:tcBorders>
              <w:top w:val="single" w:sz="6" w:space="0" w:color="auto"/>
              <w:left w:val="single" w:sz="6" w:space="0" w:color="auto"/>
              <w:bottom w:val="single" w:sz="6" w:space="0" w:color="auto"/>
              <w:right w:val="single" w:sz="6" w:space="0" w:color="auto"/>
            </w:tcBorders>
            <w:hideMark/>
          </w:tcPr>
          <w:p w14:paraId="2BDB8DF4"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4523" w:type="dxa"/>
            <w:gridSpan w:val="4"/>
            <w:tcBorders>
              <w:top w:val="single" w:sz="6" w:space="0" w:color="auto"/>
              <w:left w:val="single" w:sz="6" w:space="0" w:color="auto"/>
              <w:bottom w:val="single" w:sz="6" w:space="0" w:color="auto"/>
              <w:right w:val="single" w:sz="6" w:space="0" w:color="auto"/>
            </w:tcBorders>
            <w:hideMark/>
          </w:tcPr>
          <w:p w14:paraId="20E1A5A8" w14:textId="77777777" w:rsidR="00054361" w:rsidRPr="00A65D97"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3669A8D1" w14:textId="77777777" w:rsidTr="004B03C7">
        <w:tc>
          <w:tcPr>
            <w:tcW w:w="5572" w:type="dxa"/>
            <w:gridSpan w:val="2"/>
            <w:tcBorders>
              <w:top w:val="single" w:sz="6" w:space="0" w:color="auto"/>
              <w:left w:val="single" w:sz="6" w:space="0" w:color="auto"/>
              <w:bottom w:val="single" w:sz="6" w:space="0" w:color="auto"/>
              <w:right w:val="single" w:sz="6" w:space="0" w:color="auto"/>
            </w:tcBorders>
            <w:hideMark/>
          </w:tcPr>
          <w:p w14:paraId="1A6EB648"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3428" w:type="dxa"/>
            <w:gridSpan w:val="3"/>
            <w:tcBorders>
              <w:top w:val="single" w:sz="6" w:space="0" w:color="auto"/>
              <w:left w:val="single" w:sz="6" w:space="0" w:color="auto"/>
              <w:bottom w:val="single" w:sz="6" w:space="0" w:color="auto"/>
              <w:right w:val="single" w:sz="6" w:space="0" w:color="auto"/>
            </w:tcBorders>
            <w:hideMark/>
          </w:tcPr>
          <w:p w14:paraId="24539AE2"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1F2C2245" w14:textId="77777777" w:rsidTr="004B03C7">
        <w:tc>
          <w:tcPr>
            <w:tcW w:w="4477" w:type="dxa"/>
            <w:tcBorders>
              <w:top w:val="single" w:sz="6" w:space="0" w:color="auto"/>
              <w:left w:val="single" w:sz="6" w:space="0" w:color="auto"/>
              <w:bottom w:val="single" w:sz="6" w:space="0" w:color="auto"/>
              <w:right w:val="single" w:sz="6" w:space="0" w:color="auto"/>
            </w:tcBorders>
            <w:hideMark/>
          </w:tcPr>
          <w:p w14:paraId="0E7E362A"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4523" w:type="dxa"/>
            <w:gridSpan w:val="4"/>
            <w:tcBorders>
              <w:top w:val="single" w:sz="6" w:space="0" w:color="auto"/>
              <w:left w:val="single" w:sz="6" w:space="0" w:color="auto"/>
              <w:bottom w:val="single" w:sz="6" w:space="0" w:color="auto"/>
              <w:right w:val="single" w:sz="6" w:space="0" w:color="auto"/>
            </w:tcBorders>
            <w:hideMark/>
          </w:tcPr>
          <w:p w14:paraId="1AF0B3BD" w14:textId="77777777" w:rsidR="00054361" w:rsidRPr="004E3C1B" w:rsidRDefault="00054361">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72CAC68E" w14:textId="77777777" w:rsidR="00250045" w:rsidRPr="004E3C1B" w:rsidRDefault="00250045" w:rsidP="00250045">
      <w:pPr>
        <w:jc w:val="both"/>
        <w:rPr>
          <w:b/>
          <w:bCs/>
          <w:szCs w:val="20"/>
          <w:u w:val="single"/>
        </w:rPr>
      </w:pPr>
    </w:p>
    <w:p w14:paraId="68303A22" w14:textId="77777777" w:rsidR="00250045" w:rsidRPr="004E3C1B" w:rsidRDefault="00250045" w:rsidP="00250045">
      <w:pPr>
        <w:spacing w:after="160" w:line="256" w:lineRule="auto"/>
        <w:rPr>
          <w:rFonts w:eastAsia="Calibri" w:cstheme="minorHAnsi"/>
        </w:rPr>
      </w:pPr>
      <w:r w:rsidRPr="004E3C1B">
        <w:rPr>
          <w:rFonts w:eastAsia="Calibri" w:cstheme="minorHAnsi"/>
          <w:b/>
        </w:rPr>
        <w:t xml:space="preserve">Respecto del objeto del Contrato:  </w:t>
      </w:r>
    </w:p>
    <w:p w14:paraId="1D3310A2" w14:textId="77777777" w:rsidR="00250045" w:rsidRPr="004E3C1B" w:rsidRDefault="00250045" w:rsidP="00250045">
      <w:pPr>
        <w:spacing w:after="160" w:line="256" w:lineRule="auto"/>
        <w:jc w:val="both"/>
        <w:rPr>
          <w:rFonts w:eastAsia="Calibri" w:cstheme="minorHAnsi"/>
        </w:rPr>
      </w:pPr>
      <w:r w:rsidRPr="004E3C1B">
        <w:rPr>
          <w:rFonts w:eastAsia="Calibri" w:cstheme="minorHAnsi"/>
        </w:rPr>
        <w:t xml:space="preserve">Con el objeto de garantizar la imparcialidad en el procedimiento de contratación arriba referenciado, las persona/s abajo firmante/s, como participante/s en el proceso de </w:t>
      </w:r>
      <w:r>
        <w:rPr>
          <w:rFonts w:eastAsia="Calibri" w:cstheme="minorHAnsi"/>
        </w:rPr>
        <w:t>licitación</w:t>
      </w:r>
      <w:r w:rsidRPr="004E3C1B">
        <w:rPr>
          <w:rFonts w:eastAsia="Calibri" w:cstheme="minorHAnsi"/>
        </w:rPr>
        <w:t>,</w:t>
      </w:r>
    </w:p>
    <w:p w14:paraId="4B11C801" w14:textId="77777777" w:rsidR="00250045" w:rsidRPr="004E3C1B" w:rsidRDefault="00250045" w:rsidP="00250045">
      <w:pPr>
        <w:spacing w:after="160" w:line="256" w:lineRule="auto"/>
        <w:jc w:val="center"/>
        <w:rPr>
          <w:rFonts w:eastAsia="Calibri" w:cstheme="minorHAnsi"/>
          <w:b/>
        </w:rPr>
      </w:pPr>
      <w:r w:rsidRPr="004E3C1B">
        <w:rPr>
          <w:rFonts w:eastAsia="Calibri" w:cstheme="minorHAnsi"/>
          <w:b/>
        </w:rPr>
        <w:t>DECLARA</w:t>
      </w:r>
    </w:p>
    <w:p w14:paraId="0432AE33" w14:textId="77777777" w:rsidR="00250045" w:rsidRPr="004E3C1B" w:rsidRDefault="00250045" w:rsidP="00250045">
      <w:pPr>
        <w:spacing w:after="160" w:line="256" w:lineRule="auto"/>
        <w:rPr>
          <w:rFonts w:eastAsia="Calibri" w:cstheme="minorHAnsi"/>
        </w:rPr>
      </w:pPr>
      <w:r w:rsidRPr="004E3C1B">
        <w:rPr>
          <w:rFonts w:eastAsia="Calibri" w:cstheme="minorHAnsi"/>
          <w:b/>
        </w:rPr>
        <w:t>Primero. -</w:t>
      </w:r>
      <w:r w:rsidRPr="004E3C1B">
        <w:rPr>
          <w:rFonts w:eastAsia="Calibri" w:cstheme="minorHAnsi"/>
        </w:rPr>
        <w:t xml:space="preserve"> Estar informado/s de lo siguiente:</w:t>
      </w:r>
    </w:p>
    <w:p w14:paraId="27519A38" w14:textId="77777777" w:rsidR="00250045" w:rsidRPr="004E3C1B" w:rsidRDefault="00250045" w:rsidP="00250045">
      <w:pPr>
        <w:spacing w:after="160" w:line="256" w:lineRule="auto"/>
        <w:ind w:left="708" w:hanging="708"/>
        <w:jc w:val="both"/>
        <w:rPr>
          <w:rFonts w:eastAsia="Calibri" w:cstheme="minorHAnsi"/>
        </w:rPr>
      </w:pPr>
      <w:r w:rsidRPr="004E3C1B">
        <w:rPr>
          <w:rFonts w:eastAsia="Calibri" w:cstheme="minorHAnsi"/>
        </w:rPr>
        <w:t>1.</w:t>
      </w:r>
      <w:r w:rsidRPr="004E3C1B">
        <w:rPr>
          <w:rFonts w:eastAsia="Calibri" w:cstheme="minorHAnsi"/>
        </w:rPr>
        <w:tab/>
        <w:t>Que el artículo 61.3 «</w:t>
      </w:r>
      <w:r w:rsidRPr="004E3C1B">
        <w:rPr>
          <w:rFonts w:eastAsia="Calibri" w:cstheme="minorHAnsi"/>
          <w:b/>
        </w:rPr>
        <w:t>Conflicto de intereses</w:t>
      </w:r>
      <w:r w:rsidRPr="004E3C1B">
        <w:rPr>
          <w:rFonts w:eastAsia="Calibri" w:cstheme="minorHAnsi"/>
        </w:rPr>
        <w:t>», del Reglamento (UE, Euratom) 2018/1046 del Parlamento Europeo y del Consejo, de18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09618F6" w14:textId="77777777" w:rsidR="00250045" w:rsidRPr="004E3C1B" w:rsidRDefault="00250045" w:rsidP="00250045">
      <w:pPr>
        <w:spacing w:after="160" w:line="256" w:lineRule="auto"/>
        <w:ind w:left="708" w:hanging="708"/>
        <w:jc w:val="both"/>
        <w:rPr>
          <w:rFonts w:eastAsia="Calibri" w:cstheme="minorHAnsi"/>
        </w:rPr>
      </w:pPr>
      <w:r w:rsidRPr="004E3C1B">
        <w:rPr>
          <w:rFonts w:eastAsia="Calibri" w:cstheme="minorHAnsi"/>
        </w:rPr>
        <w:t>2.</w:t>
      </w:r>
      <w:r w:rsidRPr="004E3C1B">
        <w:rPr>
          <w:rFonts w:eastAsia="Calibri" w:cstheme="minorHAnsi"/>
        </w:rPr>
        <w:tab/>
        <w:t xml:space="preserve">Que el artículo 64 </w:t>
      </w:r>
      <w:r w:rsidRPr="004E3C1B">
        <w:rPr>
          <w:rFonts w:eastAsia="Calibri" w:cstheme="minorHAnsi"/>
          <w:b/>
        </w:rPr>
        <w:t>«Lucha contra la corrupción y prevención de los conflictos de intereses»</w:t>
      </w:r>
      <w:r w:rsidRPr="004E3C1B">
        <w:rPr>
          <w:rFonts w:eastAsia="Calibri" w:cstheme="minorHAnsi"/>
        </w:rPr>
        <w:t xml:space="preserve"> de la Ley 9/2017, de 8 de noviembre, de Contratos del Sector Público, tiene el fin de evitar cualquier distorsión de la competencia y garantizar la transparencia en el procedimiento y asegurar la igualdad de trato a todos los candidatos y licitadores.</w:t>
      </w:r>
    </w:p>
    <w:p w14:paraId="194834D7" w14:textId="77777777" w:rsidR="00250045" w:rsidRPr="004E3C1B" w:rsidRDefault="00250045" w:rsidP="00250045">
      <w:pPr>
        <w:spacing w:after="160" w:line="256" w:lineRule="auto"/>
        <w:ind w:left="708" w:hanging="708"/>
        <w:jc w:val="both"/>
        <w:rPr>
          <w:rFonts w:eastAsia="Calibri" w:cstheme="minorHAnsi"/>
        </w:rPr>
      </w:pPr>
      <w:r w:rsidRPr="004E3C1B">
        <w:rPr>
          <w:rFonts w:eastAsia="Calibri" w:cstheme="minorHAnsi"/>
        </w:rPr>
        <w:t>3.</w:t>
      </w:r>
      <w:r w:rsidRPr="004E3C1B">
        <w:rPr>
          <w:rFonts w:eastAsia="Calibri" w:cstheme="minorHAnsi"/>
        </w:rPr>
        <w:tab/>
        <w:t xml:space="preserve">Que el artículo 23 </w:t>
      </w:r>
      <w:r w:rsidRPr="004E3C1B">
        <w:rPr>
          <w:rFonts w:eastAsia="Calibri" w:cstheme="minorHAnsi"/>
          <w:b/>
        </w:rPr>
        <w:t>«Abstención»,</w:t>
      </w:r>
      <w:r w:rsidRPr="004E3C1B">
        <w:rPr>
          <w:rFonts w:eastAsia="Calibri" w:cstheme="minorHAnsi"/>
        </w:rPr>
        <w:t xml:space="preserve">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21FDAAD" w14:textId="77777777" w:rsidR="00250045" w:rsidRDefault="00250045" w:rsidP="00250045">
      <w:pPr>
        <w:spacing w:after="160" w:line="256" w:lineRule="auto"/>
        <w:ind w:left="1416"/>
        <w:jc w:val="both"/>
        <w:rPr>
          <w:rFonts w:eastAsia="Calibri" w:cstheme="minorHAnsi"/>
        </w:rPr>
      </w:pPr>
      <w:r w:rsidRPr="004E3C1B">
        <w:rPr>
          <w:rFonts w:eastAsia="Calibri" w:cstheme="minorHAnsi"/>
        </w:rPr>
        <w:t>a) Tener interés personal en el asunto de que se trate o en otro en cuya resolución pudiera influir la de aquél; ser administrador de sociedad o entidad interesada, o tener cuestión litigiosa pendiente con algún interesado</w:t>
      </w:r>
    </w:p>
    <w:p w14:paraId="1B14D12A" w14:textId="77777777" w:rsidR="00250045" w:rsidRPr="004E3C1B" w:rsidRDefault="00250045" w:rsidP="00250045">
      <w:pPr>
        <w:spacing w:after="160" w:line="256" w:lineRule="auto"/>
        <w:ind w:left="1416"/>
        <w:jc w:val="both"/>
        <w:rPr>
          <w:rFonts w:eastAsia="Calibri" w:cstheme="minorHAnsi"/>
        </w:rPr>
      </w:pPr>
      <w:r w:rsidRPr="004E3C1B">
        <w:rPr>
          <w:rFonts w:eastAsia="Calibri" w:cstheme="minorHAnsi"/>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8A8FDD6" w14:textId="77777777" w:rsidR="00250045" w:rsidRPr="004E3C1B" w:rsidRDefault="00250045" w:rsidP="00250045">
      <w:pPr>
        <w:spacing w:after="160" w:line="256" w:lineRule="auto"/>
        <w:ind w:left="1416"/>
        <w:jc w:val="both"/>
        <w:rPr>
          <w:rFonts w:eastAsia="Calibri" w:cstheme="minorHAnsi"/>
        </w:rPr>
      </w:pPr>
      <w:r w:rsidRPr="004E3C1B">
        <w:rPr>
          <w:rFonts w:eastAsia="Calibri" w:cstheme="minorHAnsi"/>
        </w:rPr>
        <w:lastRenderedPageBreak/>
        <w:t>c)Tener amistad íntima o enemistad manifiesta con alguna de las personas mencionadas en el apartado anterior.</w:t>
      </w:r>
    </w:p>
    <w:p w14:paraId="561EA4BD" w14:textId="77777777" w:rsidR="00250045" w:rsidRPr="004E3C1B" w:rsidRDefault="00250045" w:rsidP="00250045">
      <w:pPr>
        <w:spacing w:after="160" w:line="256" w:lineRule="auto"/>
        <w:ind w:left="1416"/>
        <w:jc w:val="both"/>
        <w:rPr>
          <w:rFonts w:eastAsia="Calibri" w:cstheme="minorHAnsi"/>
        </w:rPr>
      </w:pPr>
      <w:r w:rsidRPr="004E3C1B">
        <w:rPr>
          <w:rFonts w:eastAsia="Calibri" w:cstheme="minorHAnsi"/>
        </w:rPr>
        <w:t>d) Haber intervenido como perito o como testigo en el procedimiento de que se trate.</w:t>
      </w:r>
    </w:p>
    <w:p w14:paraId="70A2CC5F" w14:textId="77777777" w:rsidR="00250045" w:rsidRPr="004E3C1B" w:rsidRDefault="00250045" w:rsidP="00250045">
      <w:pPr>
        <w:spacing w:after="160" w:line="256" w:lineRule="auto"/>
        <w:ind w:left="1416"/>
        <w:jc w:val="both"/>
        <w:rPr>
          <w:rFonts w:eastAsia="Calibri" w:cstheme="minorHAnsi"/>
        </w:rPr>
      </w:pPr>
      <w:r w:rsidRPr="004E3C1B">
        <w:rPr>
          <w:rFonts w:eastAsia="Calibri" w:cstheme="minorHAnsi"/>
        </w:rPr>
        <w:t>e) Tener relación de servicio con persona natural o jurídica interesada directamente en el asunto, o haberle prestado en los dos últimos años servicios profesionales de cualquier tipo y en cualquier circunstancia o lugar».</w:t>
      </w:r>
    </w:p>
    <w:p w14:paraId="30875BA3" w14:textId="77777777" w:rsidR="00250045" w:rsidRPr="004E3C1B" w:rsidRDefault="00250045" w:rsidP="00250045">
      <w:pPr>
        <w:spacing w:after="160" w:line="256" w:lineRule="auto"/>
        <w:jc w:val="both"/>
        <w:rPr>
          <w:rFonts w:eastAsia="Calibri" w:cstheme="minorHAnsi"/>
        </w:rPr>
      </w:pPr>
      <w:r w:rsidRPr="004E3C1B">
        <w:rPr>
          <w:rFonts w:eastAsia="Calibri" w:cstheme="minorHAnsi"/>
          <w:b/>
        </w:rPr>
        <w:t>Segundo. -</w:t>
      </w:r>
      <w:r w:rsidRPr="004E3C1B">
        <w:rPr>
          <w:rFonts w:eastAsia="Calibri" w:cstheme="minorHAnsi"/>
        </w:rPr>
        <w:t xml:space="preserve">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14:paraId="53D35142" w14:textId="77777777" w:rsidR="00250045" w:rsidRPr="004E3C1B" w:rsidRDefault="00250045" w:rsidP="00250045">
      <w:pPr>
        <w:spacing w:after="160" w:line="256" w:lineRule="auto"/>
        <w:jc w:val="both"/>
        <w:rPr>
          <w:rFonts w:eastAsia="Calibri" w:cstheme="minorHAnsi"/>
        </w:rPr>
      </w:pPr>
      <w:r w:rsidRPr="004E3C1B">
        <w:rPr>
          <w:rFonts w:eastAsia="Calibri" w:cstheme="minorHAnsi"/>
          <w:b/>
        </w:rPr>
        <w:t>Tercero. -</w:t>
      </w:r>
      <w:r w:rsidRPr="004E3C1B">
        <w:rPr>
          <w:rFonts w:eastAsia="Calibri" w:cstheme="minorHAnsi"/>
        </w:rPr>
        <w:t xml:space="preserve"> Que se compromete/n a poner en conocimiento del órgano de contratación/comisión de evaluación, sin dilación, cualquier situación de conflicto de intereses o causa de abstención que dé o pudiera dar lugar a dicho escenario.</w:t>
      </w:r>
    </w:p>
    <w:p w14:paraId="6CE13108" w14:textId="77777777" w:rsidR="00250045" w:rsidRPr="004E3C1B" w:rsidRDefault="00250045" w:rsidP="00250045">
      <w:pPr>
        <w:spacing w:after="160" w:line="256" w:lineRule="auto"/>
        <w:jc w:val="both"/>
        <w:rPr>
          <w:rFonts w:eastAsia="Calibri" w:cstheme="minorHAnsi"/>
        </w:rPr>
      </w:pPr>
      <w:r w:rsidRPr="004E3C1B">
        <w:rPr>
          <w:rFonts w:eastAsia="Calibri" w:cstheme="minorHAnsi"/>
          <w:b/>
        </w:rPr>
        <w:t>Cuarto. -</w:t>
      </w:r>
      <w:r w:rsidRPr="004E3C1B">
        <w:rPr>
          <w:rFonts w:eastAsia="Calibri" w:cstheme="minorHAnsi"/>
        </w:rPr>
        <w:t xml:space="preserve"> Conozco que, una declaración de ausencia de conflicto de intereses que se demuestre que sea falsa, acarreará las consecuencias disciplinarias/administrativas/judiciales que establezca la normativa de aplicación.</w:t>
      </w:r>
    </w:p>
    <w:p w14:paraId="1622FADE" w14:textId="77777777" w:rsidR="00250045" w:rsidRPr="004E3C1B" w:rsidRDefault="00250045" w:rsidP="00250045">
      <w:pPr>
        <w:spacing w:after="160" w:line="256" w:lineRule="auto"/>
        <w:rPr>
          <w:rFonts w:eastAsia="Calibri" w:cstheme="minorHAnsi"/>
        </w:rPr>
      </w:pPr>
    </w:p>
    <w:p w14:paraId="56FECCF8" w14:textId="77777777" w:rsidR="00250045" w:rsidRPr="004E3C1B" w:rsidRDefault="00250045" w:rsidP="00250045">
      <w:pPr>
        <w:spacing w:after="160" w:line="256" w:lineRule="auto"/>
        <w:jc w:val="center"/>
        <w:rPr>
          <w:rFonts w:eastAsia="Calibri" w:cstheme="minorHAnsi"/>
        </w:rPr>
      </w:pPr>
      <w:r w:rsidRPr="004E3C1B">
        <w:rPr>
          <w:rFonts w:eastAsia="Calibri" w:cstheme="minorHAnsi"/>
        </w:rPr>
        <w:t>……………………………..., XX de …………… de  202X</w:t>
      </w:r>
    </w:p>
    <w:p w14:paraId="080A3A63" w14:textId="77777777" w:rsidR="00250045" w:rsidRPr="004E3C1B" w:rsidRDefault="00250045" w:rsidP="00250045">
      <w:pPr>
        <w:spacing w:after="160" w:line="256" w:lineRule="auto"/>
        <w:jc w:val="center"/>
        <w:rPr>
          <w:rFonts w:eastAsia="Calibri" w:cstheme="minorHAnsi"/>
        </w:rPr>
      </w:pPr>
    </w:p>
    <w:p w14:paraId="0B6E97D9" w14:textId="77777777" w:rsidR="00250045" w:rsidRPr="004E3C1B" w:rsidRDefault="00250045" w:rsidP="00250045">
      <w:pPr>
        <w:spacing w:after="160" w:line="256" w:lineRule="auto"/>
        <w:jc w:val="center"/>
        <w:rPr>
          <w:rFonts w:eastAsia="Calibri" w:cstheme="minorHAnsi"/>
        </w:rPr>
      </w:pPr>
      <w:r w:rsidRPr="004E3C1B">
        <w:rPr>
          <w:rFonts w:eastAsia="Calibri" w:cstheme="minorHAnsi"/>
        </w:rPr>
        <w:t xml:space="preserve"> Fdo. ……………………………………………. </w:t>
      </w:r>
    </w:p>
    <w:p w14:paraId="2CC415EF" w14:textId="77777777" w:rsidR="00250045" w:rsidRPr="004E3C1B" w:rsidRDefault="00250045" w:rsidP="00250045">
      <w:pPr>
        <w:spacing w:after="160" w:line="256" w:lineRule="auto"/>
        <w:jc w:val="center"/>
        <w:rPr>
          <w:rFonts w:eastAsia="Calibri" w:cstheme="minorHAnsi"/>
        </w:rPr>
      </w:pPr>
      <w:r w:rsidRPr="004E3C1B">
        <w:rPr>
          <w:rFonts w:eastAsia="Calibri" w:cstheme="minorHAnsi"/>
        </w:rPr>
        <w:t>Cargo: …………………………………………</w:t>
      </w:r>
    </w:p>
    <w:p w14:paraId="250A5F35" w14:textId="52413C92" w:rsidR="00054361" w:rsidRDefault="00054361" w:rsidP="00644FDE">
      <w:pPr>
        <w:pStyle w:val="EJIE-Normal"/>
        <w:ind w:left="0"/>
      </w:pPr>
    </w:p>
    <w:p w14:paraId="6F3A2481" w14:textId="51C0B4B3" w:rsidR="00054361" w:rsidRDefault="00054361">
      <w:pPr>
        <w:rPr>
          <w:rFonts w:eastAsia="Times New Roman" w:cstheme="minorHAnsi"/>
          <w:lang w:eastAsia="es-ES"/>
        </w:rPr>
      </w:pPr>
      <w:r>
        <w:br w:type="page"/>
      </w:r>
    </w:p>
    <w:p w14:paraId="68E12818" w14:textId="77777777" w:rsidR="00054361" w:rsidRPr="00E20748" w:rsidRDefault="00054361" w:rsidP="00054361">
      <w:pPr>
        <w:pStyle w:val="EJIE-Normal"/>
        <w:ind w:left="0"/>
      </w:pPr>
    </w:p>
    <w:p w14:paraId="28848544" w14:textId="40E0ED74" w:rsidR="00FE5706" w:rsidRPr="004E3C1B" w:rsidRDefault="00044DFD" w:rsidP="00FE5706">
      <w:pPr>
        <w:pStyle w:val="EJIE-Titulo2"/>
      </w:pPr>
      <w:r>
        <w:tab/>
      </w:r>
      <w:bookmarkStart w:id="342" w:name="_Toc224597188"/>
      <w:r w:rsidR="00FE5706">
        <w:t xml:space="preserve">ANEXO XX </w:t>
      </w:r>
      <w:r>
        <w:t xml:space="preserve">- </w:t>
      </w:r>
      <w:r w:rsidR="00FE5706">
        <w:t>ESQUEMA NACIONAL DE SEGURIDAD</w:t>
      </w:r>
      <w:bookmarkEnd w:id="342"/>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7"/>
        <w:gridCol w:w="1095"/>
        <w:gridCol w:w="1174"/>
        <w:gridCol w:w="150"/>
        <w:gridCol w:w="2104"/>
      </w:tblGrid>
      <w:tr w:rsidR="00E73682" w:rsidRPr="00A65D97" w14:paraId="6BB18CE7" w14:textId="77777777" w:rsidTr="00B3583B">
        <w:tc>
          <w:tcPr>
            <w:tcW w:w="4477" w:type="dxa"/>
            <w:tcBorders>
              <w:top w:val="single" w:sz="6" w:space="0" w:color="auto"/>
              <w:left w:val="single" w:sz="6" w:space="0" w:color="auto"/>
              <w:bottom w:val="single" w:sz="6" w:space="0" w:color="auto"/>
              <w:right w:val="single" w:sz="6" w:space="0" w:color="auto"/>
            </w:tcBorders>
            <w:shd w:val="clear" w:color="auto" w:fill="31849B"/>
            <w:hideMark/>
          </w:tcPr>
          <w:p w14:paraId="2E636956" w14:textId="6EC91EAE"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r w:rsidRPr="00A65D97">
              <w:rPr>
                <w:rFonts w:eastAsia="Times New Roman" w:cstheme="minorHAnsi"/>
                <w:lang w:eastAsia="es-ES"/>
              </w:rPr>
              <w:t> </w:t>
            </w:r>
          </w:p>
        </w:tc>
        <w:tc>
          <w:tcPr>
            <w:tcW w:w="4523" w:type="dxa"/>
            <w:gridSpan w:val="4"/>
            <w:tcBorders>
              <w:top w:val="single" w:sz="6" w:space="0" w:color="auto"/>
              <w:left w:val="single" w:sz="6" w:space="0" w:color="auto"/>
              <w:bottom w:val="single" w:sz="6" w:space="0" w:color="auto"/>
              <w:right w:val="single" w:sz="6" w:space="0" w:color="auto"/>
            </w:tcBorders>
            <w:shd w:val="clear" w:color="auto" w:fill="31849B"/>
            <w:hideMark/>
          </w:tcPr>
          <w:p w14:paraId="6B8BC280" w14:textId="52E83719" w:rsidR="00FE5706" w:rsidRPr="00A65D97" w:rsidRDefault="00FE5706">
            <w:pPr>
              <w:spacing w:after="0" w:line="240" w:lineRule="auto"/>
              <w:textAlignment w:val="baseline"/>
              <w:rPr>
                <w:rFonts w:eastAsia="Times New Roman" w:cstheme="minorHAnsi"/>
                <w:lang w:eastAsia="es-ES"/>
              </w:rPr>
            </w:pPr>
          </w:p>
        </w:tc>
      </w:tr>
      <w:tr w:rsidR="00F21DB0" w:rsidRPr="00A65D97" w14:paraId="7E2AADA1" w14:textId="77777777" w:rsidTr="00B3583B">
        <w:tc>
          <w:tcPr>
            <w:tcW w:w="4477" w:type="dxa"/>
            <w:tcBorders>
              <w:top w:val="single" w:sz="6" w:space="0" w:color="auto"/>
              <w:left w:val="single" w:sz="6" w:space="0" w:color="auto"/>
              <w:bottom w:val="single" w:sz="6" w:space="0" w:color="auto"/>
              <w:right w:val="single" w:sz="6" w:space="0" w:color="auto"/>
            </w:tcBorders>
            <w:hideMark/>
          </w:tcPr>
          <w:p w14:paraId="201F70D8" w14:textId="0FBA776B"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D./Dña. </w:t>
            </w:r>
            <w:r w:rsidRPr="00A65D97">
              <w:rPr>
                <w:rFonts w:eastAsia="Times New Roman" w:cstheme="minorHAnsi"/>
                <w:lang w:eastAsia="es-ES"/>
              </w:rPr>
              <w:t> </w:t>
            </w:r>
          </w:p>
        </w:tc>
        <w:tc>
          <w:tcPr>
            <w:tcW w:w="2269" w:type="dxa"/>
            <w:gridSpan w:val="2"/>
            <w:tcBorders>
              <w:top w:val="single" w:sz="6" w:space="0" w:color="auto"/>
              <w:left w:val="single" w:sz="6" w:space="0" w:color="auto"/>
              <w:bottom w:val="single" w:sz="6" w:space="0" w:color="auto"/>
              <w:right w:val="single" w:sz="6" w:space="0" w:color="auto"/>
            </w:tcBorders>
            <w:hideMark/>
          </w:tcPr>
          <w:p w14:paraId="7138CBC2" w14:textId="7F840714"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254" w:type="dxa"/>
            <w:gridSpan w:val="2"/>
            <w:tcBorders>
              <w:top w:val="single" w:sz="6" w:space="0" w:color="auto"/>
              <w:left w:val="single" w:sz="6" w:space="0" w:color="auto"/>
              <w:bottom w:val="single" w:sz="6" w:space="0" w:color="auto"/>
              <w:right w:val="single" w:sz="6" w:space="0" w:color="auto"/>
            </w:tcBorders>
            <w:hideMark/>
          </w:tcPr>
          <w:p w14:paraId="2AEDC1A5"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22075A" w:rsidRPr="00A65D97" w14:paraId="13DD8418" w14:textId="77777777" w:rsidTr="00B3583B">
        <w:tc>
          <w:tcPr>
            <w:tcW w:w="4477" w:type="dxa"/>
            <w:tcBorders>
              <w:top w:val="single" w:sz="6" w:space="0" w:color="auto"/>
              <w:left w:val="single" w:sz="6" w:space="0" w:color="auto"/>
              <w:bottom w:val="single" w:sz="6" w:space="0" w:color="auto"/>
              <w:right w:val="single" w:sz="6" w:space="0" w:color="auto"/>
            </w:tcBorders>
            <w:hideMark/>
          </w:tcPr>
          <w:p w14:paraId="4653FFC2" w14:textId="071087D9"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w:t>
            </w:r>
            <w:r w:rsidRPr="00A65D97">
              <w:rPr>
                <w:rFonts w:eastAsia="Times New Roman" w:cstheme="minorHAnsi"/>
                <w:lang w:eastAsia="es-ES"/>
              </w:rPr>
              <w:t> </w:t>
            </w:r>
          </w:p>
        </w:tc>
        <w:tc>
          <w:tcPr>
            <w:tcW w:w="1095" w:type="dxa"/>
            <w:tcBorders>
              <w:top w:val="single" w:sz="6" w:space="0" w:color="auto"/>
              <w:left w:val="single" w:sz="6" w:space="0" w:color="auto"/>
              <w:bottom w:val="single" w:sz="6" w:space="0" w:color="auto"/>
              <w:right w:val="single" w:sz="6" w:space="0" w:color="auto"/>
            </w:tcBorders>
            <w:hideMark/>
          </w:tcPr>
          <w:p w14:paraId="1F87A280" w14:textId="203853CB"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1324" w:type="dxa"/>
            <w:gridSpan w:val="2"/>
            <w:tcBorders>
              <w:top w:val="single" w:sz="6" w:space="0" w:color="auto"/>
              <w:left w:val="single" w:sz="6" w:space="0" w:color="auto"/>
              <w:bottom w:val="single" w:sz="6" w:space="0" w:color="auto"/>
              <w:right w:val="single" w:sz="6" w:space="0" w:color="auto"/>
            </w:tcBorders>
            <w:hideMark/>
          </w:tcPr>
          <w:p w14:paraId="3171C6FE"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2104" w:type="dxa"/>
            <w:tcBorders>
              <w:top w:val="single" w:sz="6" w:space="0" w:color="auto"/>
              <w:left w:val="single" w:sz="6" w:space="0" w:color="auto"/>
              <w:bottom w:val="single" w:sz="6" w:space="0" w:color="auto"/>
              <w:right w:val="single" w:sz="6" w:space="0" w:color="auto"/>
            </w:tcBorders>
            <w:hideMark/>
          </w:tcPr>
          <w:p w14:paraId="74EBC47A"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7422AA" w:rsidRPr="004E3C1B" w14:paraId="7B6C070A" w14:textId="77777777">
        <w:tc>
          <w:tcPr>
            <w:tcW w:w="9000" w:type="dxa"/>
            <w:gridSpan w:val="5"/>
            <w:tcBorders>
              <w:top w:val="single" w:sz="6" w:space="0" w:color="auto"/>
              <w:left w:val="single" w:sz="6" w:space="0" w:color="auto"/>
              <w:bottom w:val="single" w:sz="6" w:space="0" w:color="auto"/>
              <w:right w:val="single" w:sz="6" w:space="0" w:color="auto"/>
            </w:tcBorders>
            <w:hideMark/>
          </w:tcPr>
          <w:p w14:paraId="3421454A"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A65D97" w14:paraId="08B82AC6" w14:textId="77777777" w:rsidTr="00B3583B">
        <w:tc>
          <w:tcPr>
            <w:tcW w:w="4477" w:type="dxa"/>
            <w:tcBorders>
              <w:top w:val="single" w:sz="6" w:space="0" w:color="auto"/>
              <w:left w:val="single" w:sz="6" w:space="0" w:color="auto"/>
              <w:bottom w:val="single" w:sz="6" w:space="0" w:color="auto"/>
              <w:right w:val="single" w:sz="6" w:space="0" w:color="auto"/>
            </w:tcBorders>
            <w:hideMark/>
          </w:tcPr>
          <w:p w14:paraId="7675DA70" w14:textId="0973C8A3"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4523" w:type="dxa"/>
            <w:gridSpan w:val="4"/>
            <w:tcBorders>
              <w:top w:val="single" w:sz="6" w:space="0" w:color="auto"/>
              <w:left w:val="single" w:sz="6" w:space="0" w:color="auto"/>
              <w:bottom w:val="single" w:sz="6" w:space="0" w:color="auto"/>
              <w:right w:val="single" w:sz="6" w:space="0" w:color="auto"/>
            </w:tcBorders>
            <w:hideMark/>
          </w:tcPr>
          <w:p w14:paraId="2249EA8F" w14:textId="199218DD"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3658C3" w:rsidRPr="00A65D97" w14:paraId="042C7CE7" w14:textId="77777777" w:rsidTr="00B3583B">
        <w:tc>
          <w:tcPr>
            <w:tcW w:w="4477" w:type="dxa"/>
            <w:tcBorders>
              <w:top w:val="single" w:sz="6" w:space="0" w:color="auto"/>
              <w:left w:val="single" w:sz="6" w:space="0" w:color="auto"/>
              <w:bottom w:val="single" w:sz="6" w:space="0" w:color="auto"/>
              <w:right w:val="single" w:sz="6" w:space="0" w:color="auto"/>
            </w:tcBorders>
            <w:hideMark/>
          </w:tcPr>
          <w:p w14:paraId="66D75FBD" w14:textId="60D21CB8"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r w:rsidRPr="00A65D97">
              <w:rPr>
                <w:rFonts w:eastAsia="Times New Roman" w:cstheme="minorHAnsi"/>
                <w:lang w:eastAsia="es-ES"/>
              </w:rPr>
              <w:t> </w:t>
            </w:r>
          </w:p>
        </w:tc>
        <w:tc>
          <w:tcPr>
            <w:tcW w:w="2419" w:type="dxa"/>
            <w:gridSpan w:val="3"/>
            <w:tcBorders>
              <w:top w:val="single" w:sz="6" w:space="0" w:color="auto"/>
              <w:left w:val="single" w:sz="6" w:space="0" w:color="auto"/>
              <w:bottom w:val="single" w:sz="6" w:space="0" w:color="auto"/>
              <w:right w:val="single" w:sz="6" w:space="0" w:color="auto"/>
            </w:tcBorders>
            <w:hideMark/>
          </w:tcPr>
          <w:p w14:paraId="3A9C87D9" w14:textId="0B943920"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C.I.F. </w:t>
            </w:r>
            <w:r w:rsidRPr="00A65D97">
              <w:rPr>
                <w:rFonts w:eastAsia="Times New Roman" w:cstheme="minorHAnsi"/>
                <w:lang w:eastAsia="es-ES"/>
              </w:rPr>
              <w:t> </w:t>
            </w:r>
          </w:p>
        </w:tc>
        <w:tc>
          <w:tcPr>
            <w:tcW w:w="2104" w:type="dxa"/>
            <w:tcBorders>
              <w:top w:val="single" w:sz="6" w:space="0" w:color="auto"/>
              <w:left w:val="single" w:sz="6" w:space="0" w:color="auto"/>
              <w:bottom w:val="single" w:sz="6" w:space="0" w:color="auto"/>
              <w:right w:val="single" w:sz="6" w:space="0" w:color="auto"/>
            </w:tcBorders>
            <w:hideMark/>
          </w:tcPr>
          <w:p w14:paraId="221469D3"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A65D97" w14:paraId="624476DB" w14:textId="77777777" w:rsidTr="00B3583B">
        <w:tc>
          <w:tcPr>
            <w:tcW w:w="4477" w:type="dxa"/>
            <w:tcBorders>
              <w:top w:val="single" w:sz="6" w:space="0" w:color="auto"/>
              <w:left w:val="single" w:sz="6" w:space="0" w:color="auto"/>
              <w:bottom w:val="single" w:sz="6" w:space="0" w:color="auto"/>
              <w:right w:val="single" w:sz="6" w:space="0" w:color="auto"/>
            </w:tcBorders>
            <w:hideMark/>
          </w:tcPr>
          <w:p w14:paraId="39C054B4" w14:textId="506027A9"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4523" w:type="dxa"/>
            <w:gridSpan w:val="4"/>
            <w:tcBorders>
              <w:top w:val="single" w:sz="6" w:space="0" w:color="auto"/>
              <w:left w:val="single" w:sz="6" w:space="0" w:color="auto"/>
              <w:bottom w:val="single" w:sz="6" w:space="0" w:color="auto"/>
              <w:right w:val="single" w:sz="6" w:space="0" w:color="auto"/>
            </w:tcBorders>
            <w:hideMark/>
          </w:tcPr>
          <w:p w14:paraId="227E4C5E" w14:textId="27C9A6AC" w:rsidR="00FE5706" w:rsidRPr="00A65D97" w:rsidRDefault="00FE5706" w:rsidP="00044DFD">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6A58466F" w14:textId="77777777" w:rsidTr="00B3583B">
        <w:tc>
          <w:tcPr>
            <w:tcW w:w="5572" w:type="dxa"/>
            <w:gridSpan w:val="2"/>
            <w:tcBorders>
              <w:top w:val="single" w:sz="6" w:space="0" w:color="auto"/>
              <w:left w:val="single" w:sz="6" w:space="0" w:color="auto"/>
              <w:bottom w:val="single" w:sz="6" w:space="0" w:color="auto"/>
              <w:right w:val="single" w:sz="6" w:space="0" w:color="auto"/>
            </w:tcBorders>
            <w:hideMark/>
          </w:tcPr>
          <w:p w14:paraId="77909F0C"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3428" w:type="dxa"/>
            <w:gridSpan w:val="3"/>
            <w:tcBorders>
              <w:top w:val="single" w:sz="6" w:space="0" w:color="auto"/>
              <w:left w:val="single" w:sz="6" w:space="0" w:color="auto"/>
              <w:bottom w:val="single" w:sz="6" w:space="0" w:color="auto"/>
              <w:right w:val="single" w:sz="6" w:space="0" w:color="auto"/>
            </w:tcBorders>
            <w:hideMark/>
          </w:tcPr>
          <w:p w14:paraId="02329A5B"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3E9660E5" w14:textId="77777777" w:rsidTr="00B3583B">
        <w:tc>
          <w:tcPr>
            <w:tcW w:w="4477" w:type="dxa"/>
            <w:tcBorders>
              <w:top w:val="single" w:sz="6" w:space="0" w:color="auto"/>
              <w:left w:val="single" w:sz="6" w:space="0" w:color="auto"/>
              <w:bottom w:val="single" w:sz="6" w:space="0" w:color="auto"/>
              <w:right w:val="single" w:sz="6" w:space="0" w:color="auto"/>
            </w:tcBorders>
            <w:hideMark/>
          </w:tcPr>
          <w:p w14:paraId="57930510"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4523" w:type="dxa"/>
            <w:gridSpan w:val="4"/>
            <w:tcBorders>
              <w:top w:val="single" w:sz="6" w:space="0" w:color="auto"/>
              <w:left w:val="single" w:sz="6" w:space="0" w:color="auto"/>
              <w:bottom w:val="single" w:sz="6" w:space="0" w:color="auto"/>
              <w:right w:val="single" w:sz="6" w:space="0" w:color="auto"/>
            </w:tcBorders>
            <w:hideMark/>
          </w:tcPr>
          <w:p w14:paraId="3E362781" w14:textId="77777777" w:rsidR="00FE5706" w:rsidRPr="004E3C1B" w:rsidRDefault="00FE5706">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2A1013A6" w14:textId="77777777" w:rsidR="00FE5706" w:rsidRDefault="00FE5706" w:rsidP="00FE5706">
      <w:pPr>
        <w:autoSpaceDE w:val="0"/>
        <w:autoSpaceDN w:val="0"/>
        <w:adjustRightInd w:val="0"/>
        <w:spacing w:after="0" w:line="240" w:lineRule="auto"/>
        <w:jc w:val="both"/>
        <w:rPr>
          <w:rFonts w:eastAsia="Times New Roman" w:cstheme="minorHAnsi"/>
          <w:sz w:val="18"/>
          <w:szCs w:val="18"/>
          <w:lang w:eastAsia="es-ES"/>
        </w:rPr>
      </w:pPr>
    </w:p>
    <w:p w14:paraId="2A959B7D" w14:textId="77777777" w:rsidR="00FF0BB9" w:rsidRDefault="00FF0BB9" w:rsidP="00FF0BB9">
      <w:pPr>
        <w:autoSpaceDE w:val="0"/>
        <w:autoSpaceDN w:val="0"/>
        <w:adjustRightInd w:val="0"/>
        <w:spacing w:after="0" w:line="240" w:lineRule="auto"/>
        <w:jc w:val="both"/>
        <w:rPr>
          <w:rFonts w:eastAsia="Times New Roman" w:cstheme="minorHAnsi"/>
          <w:b/>
          <w:bCs/>
          <w:sz w:val="18"/>
          <w:szCs w:val="18"/>
          <w:lang w:eastAsia="es-ES"/>
        </w:rPr>
      </w:pPr>
      <w:r w:rsidRPr="00930DDD">
        <w:rPr>
          <w:rFonts w:eastAsia="Times New Roman" w:cstheme="minorHAnsi"/>
          <w:b/>
          <w:bCs/>
          <w:sz w:val="18"/>
          <w:szCs w:val="18"/>
          <w:lang w:eastAsia="es-ES"/>
        </w:rPr>
        <w:t>Nota</w:t>
      </w:r>
      <w:r w:rsidRPr="00582FB1">
        <w:rPr>
          <w:rFonts w:eastAsia="Times New Roman" w:cstheme="minorHAnsi"/>
          <w:sz w:val="18"/>
          <w:szCs w:val="18"/>
          <w:lang w:eastAsia="es-ES"/>
        </w:rPr>
        <w:t xml:space="preserve">: </w:t>
      </w:r>
      <w:r w:rsidRPr="00E05E84">
        <w:rPr>
          <w:rFonts w:eastAsia="Times New Roman" w:cstheme="minorHAnsi"/>
          <w:b/>
          <w:bCs/>
          <w:sz w:val="18"/>
          <w:szCs w:val="18"/>
          <w:lang w:eastAsia="es-ES"/>
        </w:rPr>
        <w:t>Marque la casilla correspondiente en función de su situación.</w:t>
      </w:r>
    </w:p>
    <w:p w14:paraId="63C78CDD" w14:textId="487AD0B1" w:rsidR="00E457BB" w:rsidRPr="00582FB1" w:rsidRDefault="00FF0BB9" w:rsidP="00FF0BB9">
      <w:pPr>
        <w:autoSpaceDE w:val="0"/>
        <w:autoSpaceDN w:val="0"/>
        <w:adjustRightInd w:val="0"/>
        <w:spacing w:after="0" w:line="240" w:lineRule="auto"/>
        <w:jc w:val="both"/>
        <w:rPr>
          <w:rFonts w:eastAsia="Times New Roman" w:cstheme="minorHAnsi"/>
          <w:sz w:val="18"/>
          <w:szCs w:val="18"/>
          <w:lang w:eastAsia="es-ES"/>
        </w:rPr>
      </w:pPr>
      <w:r w:rsidRPr="00E05E84">
        <w:rPr>
          <w:rFonts w:eastAsia="Times New Roman" w:cstheme="minorHAnsi"/>
          <w:sz w:val="18"/>
          <w:szCs w:val="18"/>
          <w:lang w:eastAsia="es-ES"/>
        </w:rPr>
        <w:t>En caso de que participen varias empresas, incluidos los fabricantes, esta circunstancia deberá reflejarse en el presente anexo.</w:t>
      </w:r>
      <w:r w:rsidRPr="00E05E84">
        <w:rPr>
          <w:rFonts w:eastAsia="Times New Roman" w:cstheme="minorHAnsi"/>
          <w:sz w:val="18"/>
          <w:szCs w:val="18"/>
          <w:lang w:eastAsia="es-ES"/>
        </w:rPr>
        <w:br/>
        <w:t>Si alguna empresa se encuentra en proceso de certificación en el Esquema Nacional de Seguridad (ENS), podrá presentarse a la licitación. No obstante, si resulta propuesta como adjudicataria por haber obtenido la mayor puntuación, deberá presentar el certificado ENS.</w:t>
      </w:r>
      <w:r>
        <w:rPr>
          <w:rFonts w:eastAsia="Times New Roman" w:cstheme="minorHAnsi"/>
          <w:sz w:val="18"/>
          <w:szCs w:val="18"/>
          <w:lang w:eastAsia="es-ES"/>
        </w:rPr>
        <w:t xml:space="preserve"> </w:t>
      </w:r>
      <w:r w:rsidRPr="00E05E84">
        <w:rPr>
          <w:rFonts w:eastAsia="Times New Roman" w:cstheme="minorHAnsi"/>
          <w:sz w:val="18"/>
          <w:szCs w:val="18"/>
          <w:lang w:eastAsia="es-ES"/>
        </w:rPr>
        <w:t>En caso de no acreditar la obtención del certificado en ese momento, su oferta será descartada.</w:t>
      </w:r>
    </w:p>
    <w:p w14:paraId="7973DEE9" w14:textId="77777777" w:rsidR="00E457BB" w:rsidRPr="00582FB1" w:rsidRDefault="00E457BB" w:rsidP="00E457BB">
      <w:pPr>
        <w:pStyle w:val="NormalWeb"/>
        <w:spacing w:line="276" w:lineRule="auto"/>
        <w:jc w:val="center"/>
        <w:rPr>
          <w:rFonts w:ascii="Calibri" w:hAnsi="Calibri" w:cs="Calibri"/>
          <w:b/>
          <w:sz w:val="22"/>
          <w:szCs w:val="22"/>
          <w:u w:val="single"/>
        </w:rPr>
      </w:pPr>
      <w:r w:rsidRPr="00582FB1">
        <w:rPr>
          <w:rFonts w:ascii="Calibri" w:hAnsi="Calibri" w:cs="Calibri"/>
          <w:b/>
          <w:sz w:val="22"/>
          <w:szCs w:val="22"/>
          <w:u w:val="single"/>
        </w:rPr>
        <w:t>DECLARO</w:t>
      </w:r>
    </w:p>
    <w:p w14:paraId="6D3B8EAC" w14:textId="77777777" w:rsidR="00E457BB" w:rsidRPr="00582FB1" w:rsidRDefault="00E457BB" w:rsidP="00E457BB">
      <w:pPr>
        <w:pStyle w:val="NormalWeb"/>
        <w:spacing w:line="276" w:lineRule="auto"/>
        <w:rPr>
          <w:rFonts w:ascii="Calibri" w:hAnsi="Calibri" w:cs="Calibri"/>
          <w:b/>
          <w:sz w:val="22"/>
          <w:szCs w:val="22"/>
          <w:u w:val="single"/>
        </w:rPr>
      </w:pPr>
      <w:r w:rsidRPr="00582FB1">
        <w:rPr>
          <w:rFonts w:ascii="Calibri" w:hAnsi="Calibri" w:cs="Calibri"/>
          <w:b/>
          <w:sz w:val="22"/>
          <w:szCs w:val="22"/>
          <w:u w:val="single"/>
        </w:rPr>
        <w:t>Certificado de la licitadora</w:t>
      </w:r>
    </w:p>
    <w:p w14:paraId="20DD4A68" w14:textId="34193321" w:rsidR="00E457BB" w:rsidRPr="00582FB1" w:rsidRDefault="00000000" w:rsidP="00E457BB">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473519951"/>
          <w14:checkbox>
            <w14:checked w14:val="0"/>
            <w14:checkedState w14:val="2612" w14:font="MS Gothic"/>
            <w14:uncheckedState w14:val="2610" w14:font="MS Gothic"/>
          </w14:checkbox>
        </w:sdtPr>
        <w:sdtContent>
          <w:r w:rsidR="00E457BB" w:rsidRPr="00582FB1">
            <w:rPr>
              <w:rFonts w:ascii="MS Gothic" w:eastAsia="MS Gothic" w:hAnsi="MS Gothic" w:cstheme="minorHAnsi" w:hint="eastAsia"/>
              <w:sz w:val="22"/>
              <w:szCs w:val="22"/>
            </w:rPr>
            <w:t>☐</w:t>
          </w:r>
        </w:sdtContent>
      </w:sdt>
      <w:r w:rsidR="00E457BB" w:rsidRPr="00582FB1">
        <w:rPr>
          <w:rFonts w:asciiTheme="minorHAnsi" w:hAnsiTheme="minorHAnsi" w:cstheme="minorHAnsi"/>
          <w:sz w:val="22"/>
          <w:szCs w:val="22"/>
        </w:rPr>
        <w:t xml:space="preserve"> Que los sistemas de información que soportan el servicio objeto de contratación, de la empresa a la que represento,</w:t>
      </w:r>
      <w:r w:rsidR="00DF6839" w:rsidRPr="00582FB1">
        <w:rPr>
          <w:rFonts w:asciiTheme="minorHAnsi" w:hAnsiTheme="minorHAnsi" w:cstheme="minorHAnsi"/>
          <w:sz w:val="22"/>
          <w:szCs w:val="22"/>
        </w:rPr>
        <w:t xml:space="preserve"> disponen </w:t>
      </w:r>
      <w:r w:rsidR="00DF6839">
        <w:rPr>
          <w:rFonts w:asciiTheme="minorHAnsi" w:hAnsiTheme="minorHAnsi" w:cstheme="minorHAnsi"/>
          <w:sz w:val="22"/>
          <w:szCs w:val="22"/>
        </w:rPr>
        <w:t xml:space="preserve">o dispondrán en fase de acreditación de la capacidad y solvencia </w:t>
      </w:r>
      <w:r w:rsidR="00DF6839" w:rsidRPr="00582FB1">
        <w:rPr>
          <w:rFonts w:asciiTheme="minorHAnsi" w:hAnsiTheme="minorHAnsi" w:cstheme="minorHAnsi"/>
          <w:sz w:val="22"/>
          <w:szCs w:val="22"/>
        </w:rPr>
        <w:t xml:space="preserve">del </w:t>
      </w:r>
      <w:r w:rsidR="00DF6839" w:rsidRPr="00582FB1">
        <w:rPr>
          <w:rFonts w:asciiTheme="minorHAnsi" w:hAnsiTheme="minorHAnsi" w:cstheme="minorHAnsi"/>
          <w:b/>
          <w:bCs/>
          <w:sz w:val="22"/>
          <w:szCs w:val="22"/>
        </w:rPr>
        <w:t>Certificado de Conformidad con el Esquema Nacional de Seguridad</w:t>
      </w:r>
      <w:r w:rsidR="00DF6839" w:rsidRPr="00582FB1">
        <w:rPr>
          <w:rFonts w:asciiTheme="minorHAnsi" w:hAnsiTheme="minorHAnsi" w:cstheme="minorHAnsi"/>
          <w:sz w:val="22"/>
          <w:szCs w:val="22"/>
        </w:rPr>
        <w:t>, todos ellos de la categoría estipulada en las condiciones específicas del presente pliego, en vigor</w:t>
      </w:r>
      <w:r w:rsidR="00E457BB" w:rsidRPr="00582FB1">
        <w:rPr>
          <w:rFonts w:asciiTheme="minorHAnsi" w:hAnsiTheme="minorHAnsi" w:cstheme="minorHAnsi"/>
          <w:sz w:val="22"/>
          <w:szCs w:val="22"/>
        </w:rPr>
        <w:t>.</w:t>
      </w:r>
    </w:p>
    <w:p w14:paraId="647C3D3D" w14:textId="77777777" w:rsidR="00E457BB" w:rsidRPr="00582FB1" w:rsidRDefault="00E457BB" w:rsidP="00E457BB">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empresa subcontratista</w:t>
      </w:r>
    </w:p>
    <w:p w14:paraId="0D46359D" w14:textId="1B8729CB" w:rsidR="00E457BB" w:rsidRPr="00582FB1" w:rsidRDefault="00000000" w:rsidP="00E457BB">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243221440"/>
          <w14:checkbox>
            <w14:checked w14:val="0"/>
            <w14:checkedState w14:val="2612" w14:font="MS Gothic"/>
            <w14:uncheckedState w14:val="2610" w14:font="MS Gothic"/>
          </w14:checkbox>
        </w:sdtPr>
        <w:sdtContent>
          <w:r w:rsidR="00E457BB" w:rsidRPr="00582FB1">
            <w:rPr>
              <w:rFonts w:ascii="MS Gothic" w:eastAsia="MS Gothic" w:hAnsi="MS Gothic" w:cstheme="minorHAnsi" w:hint="eastAsia"/>
              <w:sz w:val="22"/>
              <w:szCs w:val="22"/>
            </w:rPr>
            <w:t>☐</w:t>
          </w:r>
        </w:sdtContent>
      </w:sdt>
      <w:r w:rsidR="00E457BB" w:rsidRPr="00582FB1">
        <w:rPr>
          <w:rFonts w:asciiTheme="minorHAnsi" w:hAnsiTheme="minorHAnsi" w:cstheme="minorHAnsi"/>
          <w:sz w:val="22"/>
          <w:szCs w:val="22"/>
        </w:rPr>
        <w:t xml:space="preserve"> </w:t>
      </w:r>
      <w:r w:rsidR="00E457BB">
        <w:rPr>
          <w:rFonts w:asciiTheme="minorHAnsi" w:hAnsiTheme="minorHAnsi" w:cstheme="minorHAnsi"/>
          <w:sz w:val="22"/>
          <w:szCs w:val="22"/>
        </w:rPr>
        <w:t>Q</w:t>
      </w:r>
      <w:r w:rsidR="00E457BB" w:rsidRPr="00582FB1">
        <w:rPr>
          <w:rFonts w:asciiTheme="minorHAnsi" w:hAnsiTheme="minorHAnsi" w:cstheme="minorHAnsi"/>
          <w:sz w:val="22"/>
          <w:szCs w:val="22"/>
        </w:rPr>
        <w:t xml:space="preserve">ue </w:t>
      </w:r>
      <w:r w:rsidR="00AE7556" w:rsidRPr="00582FB1">
        <w:rPr>
          <w:rFonts w:asciiTheme="minorHAnsi" w:hAnsiTheme="minorHAnsi" w:cstheme="minorHAnsi"/>
          <w:sz w:val="22"/>
          <w:szCs w:val="22"/>
        </w:rPr>
        <w:t>los sistemas de información que soportan el servicio objeto de contratación de la empresa subcontratista, disponen</w:t>
      </w:r>
      <w:r w:rsidR="00AE7556">
        <w:rPr>
          <w:rFonts w:asciiTheme="minorHAnsi" w:hAnsiTheme="minorHAnsi" w:cstheme="minorHAnsi"/>
          <w:sz w:val="22"/>
          <w:szCs w:val="22"/>
        </w:rPr>
        <w:t xml:space="preserve"> o dispondrán en fase de acreditación de la capacidad y solvencia</w:t>
      </w:r>
      <w:r w:rsidR="00AE7556" w:rsidRPr="00582FB1">
        <w:rPr>
          <w:rFonts w:asciiTheme="minorHAnsi" w:hAnsiTheme="minorHAnsi" w:cstheme="minorHAnsi"/>
          <w:sz w:val="22"/>
          <w:szCs w:val="22"/>
        </w:rPr>
        <w:t xml:space="preserve"> del </w:t>
      </w:r>
      <w:r w:rsidR="00AE7556" w:rsidRPr="00582FB1">
        <w:rPr>
          <w:rFonts w:asciiTheme="minorHAnsi" w:hAnsiTheme="minorHAnsi" w:cstheme="minorHAnsi"/>
          <w:b/>
          <w:bCs/>
          <w:sz w:val="22"/>
          <w:szCs w:val="22"/>
        </w:rPr>
        <w:t>Certificado de Conformidad con el Esquema Nacional de Seguridad</w:t>
      </w:r>
      <w:r w:rsidR="00AE7556" w:rsidRPr="00582FB1">
        <w:rPr>
          <w:rFonts w:asciiTheme="minorHAnsi" w:hAnsiTheme="minorHAnsi" w:cstheme="minorHAnsi"/>
          <w:sz w:val="22"/>
          <w:szCs w:val="22"/>
        </w:rPr>
        <w:t>, todos ellos de la categoría estipulada en las condiciones específicas del presente pliego, en vigor</w:t>
      </w:r>
      <w:r w:rsidR="00E457BB" w:rsidRPr="00582FB1">
        <w:rPr>
          <w:rFonts w:asciiTheme="minorHAnsi" w:hAnsiTheme="minorHAnsi" w:cstheme="minorHAnsi"/>
          <w:sz w:val="22"/>
          <w:szCs w:val="22"/>
        </w:rPr>
        <w:t>.</w:t>
      </w:r>
    </w:p>
    <w:p w14:paraId="59838374" w14:textId="77777777" w:rsidR="00E457BB" w:rsidRPr="00582FB1" w:rsidRDefault="00E457BB" w:rsidP="00E457BB">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del grupo</w:t>
      </w:r>
    </w:p>
    <w:p w14:paraId="2556D48E" w14:textId="1676F241" w:rsidR="00E457BB" w:rsidRPr="00582FB1" w:rsidRDefault="00000000" w:rsidP="00E457BB">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64371718"/>
          <w14:checkbox>
            <w14:checked w14:val="0"/>
            <w14:checkedState w14:val="2612" w14:font="MS Gothic"/>
            <w14:uncheckedState w14:val="2610" w14:font="MS Gothic"/>
          </w14:checkbox>
        </w:sdtPr>
        <w:sdtContent>
          <w:r w:rsidR="00E457BB" w:rsidRPr="00582FB1">
            <w:rPr>
              <w:rFonts w:ascii="MS Gothic" w:eastAsia="MS Gothic" w:hAnsi="MS Gothic" w:cstheme="minorHAnsi" w:hint="eastAsia"/>
              <w:sz w:val="22"/>
              <w:szCs w:val="22"/>
            </w:rPr>
            <w:t>☐</w:t>
          </w:r>
        </w:sdtContent>
      </w:sdt>
      <w:r w:rsidR="00E457BB" w:rsidRPr="00582FB1">
        <w:rPr>
          <w:rFonts w:asciiTheme="minorHAnsi" w:hAnsiTheme="minorHAnsi" w:cstheme="minorHAnsi"/>
          <w:sz w:val="22"/>
          <w:szCs w:val="22"/>
        </w:rPr>
        <w:t xml:space="preserve"> </w:t>
      </w:r>
      <w:r w:rsidR="00E457BB">
        <w:rPr>
          <w:rFonts w:asciiTheme="minorHAnsi" w:hAnsiTheme="minorHAnsi" w:cstheme="minorHAnsi"/>
          <w:sz w:val="22"/>
          <w:szCs w:val="22"/>
        </w:rPr>
        <w:t>Q</w:t>
      </w:r>
      <w:r w:rsidR="00E457BB" w:rsidRPr="00582FB1">
        <w:rPr>
          <w:rFonts w:asciiTheme="minorHAnsi" w:hAnsiTheme="minorHAnsi" w:cstheme="minorHAnsi"/>
          <w:sz w:val="22"/>
          <w:szCs w:val="22"/>
        </w:rPr>
        <w:t xml:space="preserve">ue </w:t>
      </w:r>
      <w:r w:rsidR="007E5AA6" w:rsidRPr="00582FB1">
        <w:rPr>
          <w:rFonts w:asciiTheme="minorHAnsi" w:hAnsiTheme="minorHAnsi" w:cstheme="minorHAnsi"/>
          <w:sz w:val="22"/>
          <w:szCs w:val="22"/>
        </w:rPr>
        <w:t>los sistemas de información que soportan el servicio objeto de contratación de la empresa del grupo</w:t>
      </w:r>
      <w:r w:rsidR="007E5AA6">
        <w:rPr>
          <w:rFonts w:asciiTheme="minorHAnsi" w:hAnsiTheme="minorHAnsi" w:cstheme="minorHAnsi"/>
          <w:sz w:val="22"/>
          <w:szCs w:val="22"/>
        </w:rPr>
        <w:t>,</w:t>
      </w:r>
      <w:r w:rsidR="007E5AA6" w:rsidRPr="00582FB1">
        <w:rPr>
          <w:rFonts w:asciiTheme="minorHAnsi" w:hAnsiTheme="minorHAnsi" w:cstheme="minorHAnsi"/>
          <w:sz w:val="22"/>
          <w:szCs w:val="22"/>
        </w:rPr>
        <w:t xml:space="preserve"> disponen </w:t>
      </w:r>
      <w:r w:rsidR="007E5AA6">
        <w:rPr>
          <w:rFonts w:asciiTheme="minorHAnsi" w:hAnsiTheme="minorHAnsi" w:cstheme="minorHAnsi"/>
          <w:sz w:val="22"/>
          <w:szCs w:val="22"/>
        </w:rPr>
        <w:t xml:space="preserve">o dispondrán en fase de acreditación de la capacidad y solvencia </w:t>
      </w:r>
      <w:r w:rsidR="007E5AA6" w:rsidRPr="00582FB1">
        <w:rPr>
          <w:rFonts w:asciiTheme="minorHAnsi" w:hAnsiTheme="minorHAnsi" w:cstheme="minorHAnsi"/>
          <w:sz w:val="22"/>
          <w:szCs w:val="22"/>
        </w:rPr>
        <w:t xml:space="preserve">del </w:t>
      </w:r>
      <w:r w:rsidR="007E5AA6" w:rsidRPr="00582FB1">
        <w:rPr>
          <w:rFonts w:asciiTheme="minorHAnsi" w:hAnsiTheme="minorHAnsi" w:cstheme="minorHAnsi"/>
          <w:b/>
          <w:bCs/>
          <w:sz w:val="22"/>
          <w:szCs w:val="22"/>
        </w:rPr>
        <w:t>Certificado de Conformidad con el Esquema Nacional de Seguridad</w:t>
      </w:r>
      <w:r w:rsidR="007E5AA6" w:rsidRPr="00582FB1">
        <w:rPr>
          <w:rFonts w:asciiTheme="minorHAnsi" w:hAnsiTheme="minorHAnsi" w:cstheme="minorHAnsi"/>
          <w:sz w:val="22"/>
          <w:szCs w:val="22"/>
        </w:rPr>
        <w:t>, todos ellos de la categoría estipulada en las condiciones específicas del presente pliego, en vigor</w:t>
      </w:r>
      <w:r w:rsidR="00E457BB" w:rsidRPr="00582FB1">
        <w:rPr>
          <w:rFonts w:asciiTheme="minorHAnsi" w:hAnsiTheme="minorHAnsi" w:cstheme="minorHAnsi"/>
          <w:sz w:val="22"/>
          <w:szCs w:val="22"/>
        </w:rPr>
        <w:t>.</w:t>
      </w:r>
    </w:p>
    <w:p w14:paraId="0F251625" w14:textId="77777777" w:rsidR="00E457BB" w:rsidRPr="00582FB1" w:rsidRDefault="00E457BB" w:rsidP="00E457BB">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a cuyos medios se ha acudido para completar la solvencia</w:t>
      </w:r>
    </w:p>
    <w:p w14:paraId="1CCF32A8" w14:textId="2DDCCA29" w:rsidR="00E457BB" w:rsidRPr="00582FB1" w:rsidRDefault="00000000" w:rsidP="00E457BB">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592980402"/>
          <w14:checkbox>
            <w14:checked w14:val="0"/>
            <w14:checkedState w14:val="2612" w14:font="MS Gothic"/>
            <w14:uncheckedState w14:val="2610" w14:font="MS Gothic"/>
          </w14:checkbox>
        </w:sdtPr>
        <w:sdtContent>
          <w:r w:rsidR="00E457BB" w:rsidRPr="00582FB1">
            <w:rPr>
              <w:rFonts w:ascii="MS Gothic" w:eastAsia="MS Gothic" w:hAnsi="MS Gothic" w:cstheme="minorHAnsi" w:hint="eastAsia"/>
              <w:sz w:val="22"/>
              <w:szCs w:val="22"/>
            </w:rPr>
            <w:t>☐</w:t>
          </w:r>
        </w:sdtContent>
      </w:sdt>
      <w:r w:rsidR="00E457BB" w:rsidRPr="00582FB1">
        <w:rPr>
          <w:rFonts w:asciiTheme="minorHAnsi" w:hAnsiTheme="minorHAnsi" w:cstheme="minorHAnsi"/>
          <w:sz w:val="22"/>
          <w:szCs w:val="22"/>
        </w:rPr>
        <w:t xml:space="preserve"> </w:t>
      </w:r>
      <w:r w:rsidR="00E457BB">
        <w:rPr>
          <w:rFonts w:asciiTheme="minorHAnsi" w:hAnsiTheme="minorHAnsi" w:cstheme="minorHAnsi"/>
          <w:sz w:val="22"/>
          <w:szCs w:val="22"/>
        </w:rPr>
        <w:t>Qu</w:t>
      </w:r>
      <w:r w:rsidR="00E457BB" w:rsidRPr="00582FB1">
        <w:rPr>
          <w:rFonts w:asciiTheme="minorHAnsi" w:hAnsiTheme="minorHAnsi" w:cstheme="minorHAnsi"/>
          <w:sz w:val="22"/>
          <w:szCs w:val="22"/>
        </w:rPr>
        <w:t xml:space="preserve">e </w:t>
      </w:r>
      <w:r w:rsidR="000B23C2" w:rsidRPr="00582FB1">
        <w:rPr>
          <w:rFonts w:asciiTheme="minorHAnsi" w:hAnsiTheme="minorHAnsi" w:cstheme="minorHAnsi"/>
          <w:sz w:val="22"/>
          <w:szCs w:val="22"/>
        </w:rPr>
        <w:t xml:space="preserve">los sistemas de información que soportan el servicio objeto de contratación de la empresa a cuyos medios se ha acudido para completar la solvencia, disponen </w:t>
      </w:r>
      <w:r w:rsidR="000B23C2">
        <w:rPr>
          <w:rFonts w:asciiTheme="minorHAnsi" w:hAnsiTheme="minorHAnsi" w:cstheme="minorHAnsi"/>
          <w:sz w:val="22"/>
          <w:szCs w:val="22"/>
        </w:rPr>
        <w:t xml:space="preserve">o dispondrán en fase de acreditación de la capacidad y solvencia </w:t>
      </w:r>
      <w:r w:rsidR="000B23C2" w:rsidRPr="00582FB1">
        <w:rPr>
          <w:rFonts w:asciiTheme="minorHAnsi" w:hAnsiTheme="minorHAnsi" w:cstheme="minorHAnsi"/>
          <w:sz w:val="22"/>
          <w:szCs w:val="22"/>
        </w:rPr>
        <w:t xml:space="preserve">del </w:t>
      </w:r>
      <w:r w:rsidR="000B23C2" w:rsidRPr="00582FB1">
        <w:rPr>
          <w:rFonts w:asciiTheme="minorHAnsi" w:hAnsiTheme="minorHAnsi" w:cstheme="minorHAnsi"/>
          <w:b/>
          <w:bCs/>
          <w:sz w:val="22"/>
          <w:szCs w:val="22"/>
        </w:rPr>
        <w:t>Certificado de Conformidad con el Esquema Nacional de Seguridad</w:t>
      </w:r>
      <w:r w:rsidR="000B23C2" w:rsidRPr="00582FB1">
        <w:rPr>
          <w:rFonts w:asciiTheme="minorHAnsi" w:hAnsiTheme="minorHAnsi" w:cstheme="minorHAnsi"/>
          <w:sz w:val="22"/>
          <w:szCs w:val="22"/>
        </w:rPr>
        <w:t>, todos ellos de la categoría estipulada en las condiciones específicas del presente pliego, en vigor</w:t>
      </w:r>
      <w:r w:rsidR="00E457BB" w:rsidRPr="00582FB1">
        <w:rPr>
          <w:rFonts w:asciiTheme="minorHAnsi" w:hAnsiTheme="minorHAnsi" w:cstheme="minorHAnsi"/>
          <w:sz w:val="22"/>
          <w:szCs w:val="22"/>
        </w:rPr>
        <w:t>.</w:t>
      </w:r>
    </w:p>
    <w:p w14:paraId="53D706C2" w14:textId="77777777" w:rsidR="00E457BB" w:rsidRPr="00582FB1" w:rsidRDefault="00E457BB" w:rsidP="00E457BB">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en compromiso de UTE</w:t>
      </w:r>
    </w:p>
    <w:p w14:paraId="7B2B355D" w14:textId="134219B0" w:rsidR="00E457BB" w:rsidRPr="00582FB1" w:rsidRDefault="00000000" w:rsidP="00E457BB">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709868123"/>
          <w14:checkbox>
            <w14:checked w14:val="0"/>
            <w14:checkedState w14:val="2612" w14:font="MS Gothic"/>
            <w14:uncheckedState w14:val="2610" w14:font="MS Gothic"/>
          </w14:checkbox>
        </w:sdtPr>
        <w:sdtContent>
          <w:r w:rsidR="00E457BB" w:rsidRPr="00582FB1">
            <w:rPr>
              <w:rFonts w:ascii="MS Gothic" w:eastAsia="MS Gothic" w:hAnsi="MS Gothic" w:cstheme="minorHAnsi" w:hint="eastAsia"/>
              <w:sz w:val="22"/>
              <w:szCs w:val="22"/>
            </w:rPr>
            <w:t>☐</w:t>
          </w:r>
        </w:sdtContent>
      </w:sdt>
      <w:r w:rsidR="00E457BB" w:rsidRPr="00582FB1">
        <w:rPr>
          <w:rFonts w:asciiTheme="minorHAnsi" w:hAnsiTheme="minorHAnsi" w:cstheme="minorHAnsi"/>
          <w:sz w:val="22"/>
          <w:szCs w:val="22"/>
        </w:rPr>
        <w:t xml:space="preserve"> </w:t>
      </w:r>
      <w:r w:rsidR="00E457BB">
        <w:rPr>
          <w:rFonts w:asciiTheme="minorHAnsi" w:hAnsiTheme="minorHAnsi" w:cstheme="minorHAnsi"/>
          <w:sz w:val="22"/>
          <w:szCs w:val="22"/>
        </w:rPr>
        <w:t>Que</w:t>
      </w:r>
      <w:r w:rsidR="00E457BB" w:rsidRPr="00582FB1">
        <w:rPr>
          <w:rFonts w:asciiTheme="minorHAnsi" w:hAnsiTheme="minorHAnsi" w:cstheme="minorHAnsi"/>
          <w:sz w:val="22"/>
          <w:szCs w:val="22"/>
        </w:rPr>
        <w:t xml:space="preserve"> </w:t>
      </w:r>
      <w:r w:rsidR="00F336B8" w:rsidRPr="00582FB1">
        <w:rPr>
          <w:rFonts w:asciiTheme="minorHAnsi" w:hAnsiTheme="minorHAnsi" w:cstheme="minorHAnsi"/>
          <w:sz w:val="22"/>
          <w:szCs w:val="22"/>
        </w:rPr>
        <w:t xml:space="preserve">los sistemas de información que soportan el servicio objeto de contratación de la empresa en compromiso de UTE, disponen </w:t>
      </w:r>
      <w:r w:rsidR="00F336B8">
        <w:rPr>
          <w:rFonts w:asciiTheme="minorHAnsi" w:hAnsiTheme="minorHAnsi" w:cstheme="minorHAnsi"/>
          <w:sz w:val="22"/>
          <w:szCs w:val="22"/>
        </w:rPr>
        <w:t xml:space="preserve">o dispondrán en fase de acreditación de la capacidad y solvencia </w:t>
      </w:r>
      <w:r w:rsidR="00F336B8" w:rsidRPr="00582FB1">
        <w:rPr>
          <w:rFonts w:asciiTheme="minorHAnsi" w:hAnsiTheme="minorHAnsi" w:cstheme="minorHAnsi"/>
          <w:sz w:val="22"/>
          <w:szCs w:val="22"/>
        </w:rPr>
        <w:t xml:space="preserve">del </w:t>
      </w:r>
      <w:r w:rsidR="00F336B8" w:rsidRPr="00582FB1">
        <w:rPr>
          <w:rFonts w:asciiTheme="minorHAnsi" w:hAnsiTheme="minorHAnsi" w:cstheme="minorHAnsi"/>
          <w:b/>
          <w:bCs/>
          <w:sz w:val="22"/>
          <w:szCs w:val="22"/>
        </w:rPr>
        <w:t>Certificado de Conformidad con el Esquema Nacional de Seguridad</w:t>
      </w:r>
      <w:r w:rsidR="00F336B8" w:rsidRPr="00582FB1">
        <w:rPr>
          <w:rFonts w:asciiTheme="minorHAnsi" w:hAnsiTheme="minorHAnsi" w:cstheme="minorHAnsi"/>
          <w:sz w:val="22"/>
          <w:szCs w:val="22"/>
        </w:rPr>
        <w:t>, todos ellos de la categoría estipulada en las condiciones específicas del presente pliego, en vigor</w:t>
      </w:r>
      <w:r w:rsidR="00E457BB" w:rsidRPr="00582FB1">
        <w:rPr>
          <w:rFonts w:asciiTheme="minorHAnsi" w:hAnsiTheme="minorHAnsi" w:cstheme="minorHAnsi"/>
          <w:sz w:val="22"/>
          <w:szCs w:val="22"/>
        </w:rPr>
        <w:t>.</w:t>
      </w:r>
    </w:p>
    <w:p w14:paraId="43AB1869" w14:textId="77777777" w:rsidR="00E457BB" w:rsidRPr="00582FB1" w:rsidRDefault="00E457BB" w:rsidP="00E457BB">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empresas terceras que participen en los trabajos objeto de contratación</w:t>
      </w:r>
    </w:p>
    <w:p w14:paraId="15D45614" w14:textId="118012C0" w:rsidR="00E457BB" w:rsidRPr="00582FB1" w:rsidRDefault="00000000" w:rsidP="00E457BB">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1390535517"/>
          <w14:checkbox>
            <w14:checked w14:val="0"/>
            <w14:checkedState w14:val="2612" w14:font="MS Gothic"/>
            <w14:uncheckedState w14:val="2610" w14:font="MS Gothic"/>
          </w14:checkbox>
        </w:sdtPr>
        <w:sdtContent>
          <w:r w:rsidR="00E457BB" w:rsidRPr="00582FB1">
            <w:rPr>
              <w:rFonts w:ascii="MS Gothic" w:eastAsia="MS Gothic" w:hAnsi="MS Gothic" w:cstheme="minorHAnsi" w:hint="eastAsia"/>
              <w:sz w:val="22"/>
              <w:szCs w:val="22"/>
            </w:rPr>
            <w:t>☐</w:t>
          </w:r>
        </w:sdtContent>
      </w:sdt>
      <w:r w:rsidR="00E457BB" w:rsidRPr="00582FB1">
        <w:rPr>
          <w:rFonts w:asciiTheme="minorHAnsi" w:hAnsiTheme="minorHAnsi" w:cstheme="minorHAnsi"/>
          <w:sz w:val="22"/>
          <w:szCs w:val="22"/>
        </w:rPr>
        <w:t xml:space="preserve"> </w:t>
      </w:r>
      <w:r w:rsidR="00E457BB">
        <w:rPr>
          <w:rFonts w:asciiTheme="minorHAnsi" w:hAnsiTheme="minorHAnsi" w:cstheme="minorHAnsi"/>
          <w:sz w:val="22"/>
          <w:szCs w:val="22"/>
        </w:rPr>
        <w:t>Que</w:t>
      </w:r>
      <w:r w:rsidR="00E457BB" w:rsidRPr="00582FB1">
        <w:rPr>
          <w:rFonts w:asciiTheme="minorHAnsi" w:hAnsiTheme="minorHAnsi" w:cstheme="minorHAnsi"/>
          <w:sz w:val="22"/>
          <w:szCs w:val="22"/>
        </w:rPr>
        <w:t xml:space="preserve"> </w:t>
      </w:r>
      <w:r w:rsidR="00B053BC" w:rsidRPr="00582FB1">
        <w:rPr>
          <w:rFonts w:asciiTheme="minorHAnsi" w:hAnsiTheme="minorHAnsi" w:cstheme="minorHAnsi"/>
          <w:sz w:val="22"/>
          <w:szCs w:val="22"/>
        </w:rPr>
        <w:t>los sistemas de información que soportan el servicio objeto de contratación de empresas terceras que participen en los trabajos objeto de contratación, disponen</w:t>
      </w:r>
      <w:r w:rsidR="00B053BC">
        <w:rPr>
          <w:rFonts w:asciiTheme="minorHAnsi" w:hAnsiTheme="minorHAnsi" w:cstheme="minorHAnsi"/>
          <w:sz w:val="22"/>
          <w:szCs w:val="22"/>
        </w:rPr>
        <w:t xml:space="preserve"> o dispondrán en fase de acreditación de la capacidad y solvencia</w:t>
      </w:r>
      <w:r w:rsidR="00B053BC" w:rsidRPr="00582FB1">
        <w:rPr>
          <w:rFonts w:asciiTheme="minorHAnsi" w:hAnsiTheme="minorHAnsi" w:cstheme="minorHAnsi"/>
          <w:sz w:val="22"/>
          <w:szCs w:val="22"/>
        </w:rPr>
        <w:t xml:space="preserve"> del </w:t>
      </w:r>
      <w:r w:rsidR="00B053BC" w:rsidRPr="00582FB1">
        <w:rPr>
          <w:rFonts w:asciiTheme="minorHAnsi" w:hAnsiTheme="minorHAnsi" w:cstheme="minorHAnsi"/>
          <w:b/>
          <w:bCs/>
          <w:sz w:val="22"/>
          <w:szCs w:val="22"/>
        </w:rPr>
        <w:t>Certificado de Conformidad con el Esquema Nacional de Seguridad</w:t>
      </w:r>
      <w:r w:rsidR="00B053BC" w:rsidRPr="00582FB1">
        <w:rPr>
          <w:rFonts w:asciiTheme="minorHAnsi" w:hAnsiTheme="minorHAnsi" w:cstheme="minorHAnsi"/>
          <w:sz w:val="22"/>
          <w:szCs w:val="22"/>
        </w:rPr>
        <w:t>, todos ellos de la categoría estipulada en las condiciones específicas del presente pliego, en vigor</w:t>
      </w:r>
      <w:r w:rsidR="00E457BB" w:rsidRPr="00582FB1">
        <w:rPr>
          <w:rFonts w:asciiTheme="minorHAnsi" w:hAnsiTheme="minorHAnsi" w:cstheme="minorHAnsi"/>
          <w:sz w:val="22"/>
          <w:szCs w:val="22"/>
        </w:rPr>
        <w:t>.</w:t>
      </w:r>
    </w:p>
    <w:p w14:paraId="0DF70041" w14:textId="77777777" w:rsidR="00E457BB" w:rsidRPr="00582FB1" w:rsidRDefault="00E457BB" w:rsidP="00E457BB">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En el caso de revendedores, certificado del fabricante o titular de las licencias</w:t>
      </w:r>
    </w:p>
    <w:p w14:paraId="57D17FEC" w14:textId="690E2DC0" w:rsidR="00E457BB" w:rsidRPr="00582FB1" w:rsidRDefault="00000000" w:rsidP="00E457BB">
      <w:pPr>
        <w:pStyle w:val="NormalWeb"/>
        <w:spacing w:line="276" w:lineRule="auto"/>
        <w:jc w:val="both"/>
        <w:rPr>
          <w:rFonts w:cstheme="minorHAnsi"/>
        </w:rPr>
      </w:pPr>
      <w:sdt>
        <w:sdtPr>
          <w:rPr>
            <w:rFonts w:asciiTheme="minorHAnsi" w:hAnsiTheme="minorHAnsi" w:cstheme="minorHAnsi"/>
            <w:sz w:val="22"/>
            <w:szCs w:val="22"/>
          </w:rPr>
          <w:id w:val="1456597524"/>
          <w14:checkbox>
            <w14:checked w14:val="0"/>
            <w14:checkedState w14:val="2612" w14:font="MS Gothic"/>
            <w14:uncheckedState w14:val="2610" w14:font="MS Gothic"/>
          </w14:checkbox>
        </w:sdtPr>
        <w:sdtContent>
          <w:r w:rsidR="00E457BB" w:rsidRPr="00582FB1">
            <w:rPr>
              <w:rFonts w:ascii="MS Gothic" w:eastAsia="MS Gothic" w:hAnsi="MS Gothic" w:cstheme="minorHAnsi" w:hint="eastAsia"/>
              <w:sz w:val="22"/>
              <w:szCs w:val="22"/>
            </w:rPr>
            <w:t>☐</w:t>
          </w:r>
        </w:sdtContent>
      </w:sdt>
      <w:r w:rsidR="00E457BB" w:rsidRPr="00582FB1">
        <w:rPr>
          <w:rFonts w:asciiTheme="minorHAnsi" w:hAnsiTheme="minorHAnsi" w:cstheme="minorHAnsi"/>
          <w:sz w:val="22"/>
          <w:szCs w:val="22"/>
        </w:rPr>
        <w:t xml:space="preserve"> </w:t>
      </w:r>
      <w:r w:rsidR="00E457BB">
        <w:rPr>
          <w:rFonts w:asciiTheme="minorHAnsi" w:hAnsiTheme="minorHAnsi" w:cstheme="minorHAnsi"/>
          <w:sz w:val="22"/>
          <w:szCs w:val="22"/>
        </w:rPr>
        <w:t>Que</w:t>
      </w:r>
      <w:r w:rsidR="00E457BB" w:rsidRPr="00582FB1">
        <w:rPr>
          <w:rFonts w:asciiTheme="minorHAnsi" w:hAnsiTheme="minorHAnsi" w:cstheme="minorHAnsi"/>
          <w:sz w:val="22"/>
          <w:szCs w:val="22"/>
        </w:rPr>
        <w:t xml:space="preserve"> </w:t>
      </w:r>
      <w:r w:rsidR="000D56F3" w:rsidRPr="00582FB1">
        <w:rPr>
          <w:rFonts w:asciiTheme="minorHAnsi" w:hAnsiTheme="minorHAnsi" w:cstheme="minorHAnsi"/>
          <w:sz w:val="22"/>
          <w:szCs w:val="22"/>
        </w:rPr>
        <w:t>los sistemas de información que soportan el servicio objeto de contratación del fabricante o titular de las licencias</w:t>
      </w:r>
      <w:r w:rsidR="000D56F3">
        <w:rPr>
          <w:rFonts w:asciiTheme="minorHAnsi" w:hAnsiTheme="minorHAnsi" w:cstheme="minorHAnsi"/>
          <w:sz w:val="22"/>
          <w:szCs w:val="22"/>
        </w:rPr>
        <w:t xml:space="preserve"> </w:t>
      </w:r>
      <w:r w:rsidR="000D56F3" w:rsidRPr="00582FB1">
        <w:rPr>
          <w:rFonts w:asciiTheme="minorHAnsi" w:hAnsiTheme="minorHAnsi" w:cstheme="minorHAnsi"/>
          <w:sz w:val="22"/>
          <w:szCs w:val="22"/>
        </w:rPr>
        <w:t xml:space="preserve">disponen </w:t>
      </w:r>
      <w:r w:rsidR="000D56F3">
        <w:rPr>
          <w:rFonts w:asciiTheme="minorHAnsi" w:hAnsiTheme="minorHAnsi" w:cstheme="minorHAnsi"/>
          <w:sz w:val="22"/>
          <w:szCs w:val="22"/>
        </w:rPr>
        <w:t xml:space="preserve">o dispondrán en fase de acreditación de la capacidad y solvencia </w:t>
      </w:r>
      <w:r w:rsidR="000D56F3" w:rsidRPr="00582FB1">
        <w:rPr>
          <w:rFonts w:asciiTheme="minorHAnsi" w:hAnsiTheme="minorHAnsi" w:cstheme="minorHAnsi"/>
          <w:sz w:val="22"/>
          <w:szCs w:val="22"/>
        </w:rPr>
        <w:t xml:space="preserve">del </w:t>
      </w:r>
      <w:r w:rsidR="000D56F3" w:rsidRPr="00582FB1">
        <w:rPr>
          <w:rFonts w:asciiTheme="minorHAnsi" w:hAnsiTheme="minorHAnsi" w:cstheme="minorHAnsi"/>
          <w:b/>
          <w:bCs/>
          <w:sz w:val="22"/>
          <w:szCs w:val="22"/>
        </w:rPr>
        <w:t>Certificado de Conformidad con el Esquema Nacional de Seguridad</w:t>
      </w:r>
      <w:r w:rsidR="000D56F3" w:rsidRPr="00582FB1">
        <w:rPr>
          <w:rFonts w:asciiTheme="minorHAnsi" w:hAnsiTheme="minorHAnsi" w:cstheme="minorHAnsi"/>
          <w:sz w:val="22"/>
          <w:szCs w:val="22"/>
        </w:rPr>
        <w:t>, todos ellos de la categoría estipulada en las condiciones específicas del presente pliego, en vigor</w:t>
      </w:r>
      <w:r w:rsidR="00E457BB" w:rsidRPr="00582FB1">
        <w:rPr>
          <w:rFonts w:asciiTheme="minorHAnsi" w:hAnsiTheme="minorHAnsi" w:cstheme="minorHAnsi"/>
          <w:sz w:val="22"/>
          <w:szCs w:val="22"/>
        </w:rPr>
        <w:t>.</w:t>
      </w:r>
    </w:p>
    <w:p w14:paraId="1B25776C" w14:textId="77777777" w:rsidR="00E457BB" w:rsidRDefault="00E457BB" w:rsidP="00E457BB">
      <w:pPr>
        <w:pStyle w:val="Prrafodelista"/>
        <w:jc w:val="both"/>
        <w:rPr>
          <w:rFonts w:cstheme="minorHAnsi"/>
        </w:rPr>
      </w:pPr>
    </w:p>
    <w:p w14:paraId="0763394A" w14:textId="77777777" w:rsidR="00E457BB" w:rsidRPr="000D30BA" w:rsidRDefault="00E457BB" w:rsidP="00E457BB">
      <w:pPr>
        <w:pStyle w:val="Prrafodelista"/>
        <w:jc w:val="both"/>
        <w:rPr>
          <w:rFonts w:cstheme="minorHAnsi"/>
        </w:rPr>
      </w:pPr>
      <w:r w:rsidRPr="000D30BA">
        <w:rPr>
          <w:rFonts w:cstheme="minorHAnsi"/>
        </w:rPr>
        <w:t xml:space="preserve">Para que conste a los efectos legales oportunos, lo firmo </w:t>
      </w:r>
    </w:p>
    <w:p w14:paraId="12BCDC17" w14:textId="77777777" w:rsidR="00794C85" w:rsidRPr="000D30BA" w:rsidRDefault="00E457BB" w:rsidP="00794C85">
      <w:pPr>
        <w:pStyle w:val="Prrafodelista"/>
        <w:spacing w:after="60" w:line="240" w:lineRule="auto"/>
        <w:jc w:val="both"/>
        <w:rPr>
          <w:rFonts w:cstheme="minorHAnsi"/>
        </w:rPr>
      </w:pPr>
      <w:r w:rsidRPr="000D30BA">
        <w:rPr>
          <w:rFonts w:cstheme="minorHAnsi"/>
        </w:rPr>
        <w:t xml:space="preserve">En                              </w:t>
      </w:r>
      <w:r>
        <w:rPr>
          <w:rFonts w:cstheme="minorHAnsi"/>
        </w:rPr>
        <w:t xml:space="preserve">, a      de               de </w:t>
      </w:r>
      <w:r w:rsidR="00794C85">
        <w:rPr>
          <w:rFonts w:cstheme="minorHAnsi"/>
        </w:rPr>
        <w:t>202</w:t>
      </w:r>
      <w:r w:rsidR="00794C85" w:rsidRPr="000D30BA">
        <w:rPr>
          <w:rFonts w:cstheme="minorHAnsi"/>
        </w:rPr>
        <w:t>X.</w:t>
      </w:r>
      <w:r w:rsidR="00794C85" w:rsidRPr="000D30BA">
        <w:rPr>
          <w:rFonts w:cstheme="minorHAnsi"/>
        </w:rPr>
        <w:tab/>
      </w:r>
    </w:p>
    <w:p w14:paraId="725428D5" w14:textId="77777777" w:rsidR="00794C85" w:rsidRPr="000D30BA" w:rsidRDefault="00794C85" w:rsidP="00794C85">
      <w:pPr>
        <w:pStyle w:val="Prrafodelista"/>
        <w:jc w:val="both"/>
        <w:rPr>
          <w:rFonts w:cstheme="minorHAnsi"/>
        </w:rPr>
      </w:pPr>
    </w:p>
    <w:tbl>
      <w:tblPr>
        <w:tblStyle w:val="Tablaconcuadrcula"/>
        <w:tblW w:w="0" w:type="auto"/>
        <w:tblLook w:val="01E0" w:firstRow="1" w:lastRow="1" w:firstColumn="1" w:lastColumn="1" w:noHBand="0" w:noVBand="0"/>
      </w:tblPr>
      <w:tblGrid>
        <w:gridCol w:w="4322"/>
      </w:tblGrid>
      <w:tr w:rsidR="00C20708" w:rsidRPr="00E9124B" w14:paraId="44B21CD5" w14:textId="77777777">
        <w:tc>
          <w:tcPr>
            <w:tcW w:w="4322" w:type="dxa"/>
          </w:tcPr>
          <w:p w14:paraId="21AF625A" w14:textId="77777777" w:rsidR="00794C85" w:rsidRPr="00A6251E" w:rsidRDefault="00794C85">
            <w:pPr>
              <w:jc w:val="both"/>
              <w:rPr>
                <w:rFonts w:cstheme="minorHAnsi"/>
              </w:rPr>
            </w:pPr>
          </w:p>
          <w:p w14:paraId="605CCA9E" w14:textId="77777777" w:rsidR="00794C85" w:rsidRDefault="00794C85">
            <w:pPr>
              <w:jc w:val="both"/>
              <w:rPr>
                <w:rFonts w:cstheme="minorHAnsi"/>
                <w:highlight w:val="yellow"/>
              </w:rPr>
            </w:pPr>
          </w:p>
          <w:p w14:paraId="62D60AE1" w14:textId="77777777" w:rsidR="00794C85" w:rsidRPr="002A3AA3" w:rsidRDefault="00794C85">
            <w:pPr>
              <w:jc w:val="both"/>
              <w:rPr>
                <w:rFonts w:cstheme="minorHAnsi"/>
                <w:highlight w:val="lightGray"/>
              </w:rPr>
            </w:pPr>
            <w:r w:rsidRPr="002A3AA3">
              <w:rPr>
                <w:rFonts w:cstheme="minorHAnsi"/>
                <w:highlight w:val="lightGray"/>
              </w:rPr>
              <w:t>D. XXXXXXXXXXXXXX</w:t>
            </w:r>
          </w:p>
          <w:p w14:paraId="486C40C4" w14:textId="77777777" w:rsidR="00794C85" w:rsidRDefault="00794C85">
            <w:pPr>
              <w:jc w:val="both"/>
              <w:rPr>
                <w:rFonts w:cstheme="minorHAnsi"/>
                <w:highlight w:val="lightGray"/>
              </w:rPr>
            </w:pPr>
          </w:p>
          <w:p w14:paraId="7BFD6FAC" w14:textId="77777777" w:rsidR="00794C85" w:rsidRPr="00A6251E" w:rsidRDefault="00794C85">
            <w:pPr>
              <w:jc w:val="both"/>
              <w:rPr>
                <w:rFonts w:cstheme="minorHAnsi"/>
              </w:rPr>
            </w:pPr>
            <w:r w:rsidRPr="002A3AA3">
              <w:rPr>
                <w:rFonts w:cstheme="minorHAnsi"/>
                <w:highlight w:val="lightGray"/>
              </w:rPr>
              <w:t>EMPRESA</w:t>
            </w:r>
          </w:p>
        </w:tc>
      </w:tr>
    </w:tbl>
    <w:p w14:paraId="00090142" w14:textId="77777777" w:rsidR="00794C85" w:rsidRDefault="00794C85" w:rsidP="00794C85">
      <w:pPr>
        <w:rPr>
          <w:rFonts w:ascii="Arial" w:eastAsia="Times New Roman" w:hAnsi="Arial" w:cs="Arial"/>
          <w:color w:val="000000"/>
          <w:sz w:val="18"/>
          <w:szCs w:val="18"/>
          <w:lang w:eastAsia="es-ES"/>
        </w:rPr>
      </w:pPr>
    </w:p>
    <w:p w14:paraId="7481E756" w14:textId="77777777" w:rsidR="00794C85" w:rsidRDefault="00794C85" w:rsidP="00794C85">
      <w:pP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br w:type="page"/>
      </w:r>
    </w:p>
    <w:p w14:paraId="24E0A952" w14:textId="77777777" w:rsidR="003A0164" w:rsidRDefault="003A0164" w:rsidP="00794C85">
      <w:pPr>
        <w:rPr>
          <w:rFonts w:ascii="Arial" w:eastAsia="Times New Roman" w:hAnsi="Arial" w:cs="Arial"/>
          <w:color w:val="000000"/>
          <w:sz w:val="18"/>
          <w:szCs w:val="18"/>
          <w:lang w:eastAsia="es-ES"/>
        </w:rPr>
      </w:pPr>
    </w:p>
    <w:p w14:paraId="3694CE72" w14:textId="77777777" w:rsidR="00794C85" w:rsidRDefault="00794C85" w:rsidP="00794C85">
      <w:pPr>
        <w:pStyle w:val="EJIE-Titulo2"/>
        <w:rPr>
          <w:caps w:val="0"/>
        </w:rPr>
      </w:pPr>
      <w:r>
        <w:tab/>
      </w:r>
      <w:bookmarkStart w:id="343" w:name="_Toc180007310"/>
      <w:bookmarkStart w:id="344" w:name="_Toc224597189"/>
      <w:r>
        <w:t xml:space="preserve">ANEXO XXI </w:t>
      </w:r>
      <w:r>
        <w:rPr>
          <w:caps w:val="0"/>
        </w:rPr>
        <w:t>– COMPONENTES CERTIFICADOS</w:t>
      </w:r>
      <w:bookmarkEnd w:id="343"/>
      <w:bookmarkEnd w:id="344"/>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7422AA" w:rsidRPr="004E3C1B" w14:paraId="5030D6B7" w14:textId="77777777">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05C0CACD" w14:textId="77777777" w:rsidR="00794C85" w:rsidRPr="000649C3" w:rsidRDefault="00794C85" w:rsidP="000649C3">
            <w:pPr>
              <w:spacing w:after="0" w:line="240" w:lineRule="auto"/>
              <w:jc w:val="both"/>
              <w:textAlignment w:val="baseline"/>
              <w:rPr>
                <w:rFonts w:eastAsia="Times New Roman" w:cstheme="minorHAnsi"/>
                <w:lang w:eastAsia="es-ES"/>
              </w:rPr>
            </w:pPr>
            <w:r w:rsidRPr="000649C3">
              <w:rPr>
                <w:rFonts w:eastAsia="Times New Roman" w:cstheme="minorHAnsi"/>
                <w:lang w:eastAsia="es-ES"/>
              </w:rPr>
              <w:t>  </w:t>
            </w:r>
          </w:p>
        </w:tc>
      </w:tr>
      <w:tr w:rsidR="003658C3" w:rsidRPr="004E3C1B" w14:paraId="42716500" w14:textId="77777777" w:rsidTr="004B03C7">
        <w:tc>
          <w:tcPr>
            <w:tcW w:w="1200" w:type="dxa"/>
            <w:tcBorders>
              <w:top w:val="single" w:sz="6" w:space="0" w:color="auto"/>
              <w:left w:val="single" w:sz="6" w:space="0" w:color="auto"/>
              <w:bottom w:val="single" w:sz="6" w:space="0" w:color="auto"/>
              <w:right w:val="single" w:sz="6" w:space="0" w:color="auto"/>
            </w:tcBorders>
            <w:hideMark/>
          </w:tcPr>
          <w:p w14:paraId="7CAA05D1"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21AE0CE0"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2D30C139"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3A3644" w:rsidRPr="004E3C1B" w14:paraId="148A2043" w14:textId="77777777" w:rsidTr="004B03C7">
        <w:tc>
          <w:tcPr>
            <w:tcW w:w="1200" w:type="dxa"/>
            <w:tcBorders>
              <w:top w:val="single" w:sz="6" w:space="0" w:color="auto"/>
              <w:left w:val="single" w:sz="6" w:space="0" w:color="auto"/>
              <w:bottom w:val="single" w:sz="6" w:space="0" w:color="auto"/>
              <w:right w:val="single" w:sz="6" w:space="0" w:color="auto"/>
            </w:tcBorders>
            <w:hideMark/>
          </w:tcPr>
          <w:p w14:paraId="133C7ACF"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12400775"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3D6AC615"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443DDE68"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7422AA" w:rsidRPr="004E3C1B" w14:paraId="4FE5A630" w14:textId="77777777" w:rsidTr="004B03C7">
        <w:tc>
          <w:tcPr>
            <w:tcW w:w="9000" w:type="dxa"/>
            <w:gridSpan w:val="9"/>
            <w:tcBorders>
              <w:top w:val="single" w:sz="6" w:space="0" w:color="auto"/>
              <w:left w:val="single" w:sz="6" w:space="0" w:color="auto"/>
              <w:bottom w:val="single" w:sz="6" w:space="0" w:color="auto"/>
              <w:right w:val="single" w:sz="6" w:space="0" w:color="auto"/>
            </w:tcBorders>
            <w:hideMark/>
          </w:tcPr>
          <w:p w14:paraId="12047413"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F45C84" w:rsidRPr="004E3C1B" w14:paraId="02DDD9EC" w14:textId="77777777" w:rsidTr="004B03C7">
        <w:tc>
          <w:tcPr>
            <w:tcW w:w="4500" w:type="dxa"/>
            <w:gridSpan w:val="5"/>
            <w:tcBorders>
              <w:top w:val="single" w:sz="6" w:space="0" w:color="auto"/>
              <w:left w:val="single" w:sz="6" w:space="0" w:color="auto"/>
              <w:bottom w:val="single" w:sz="6" w:space="0" w:color="auto"/>
              <w:right w:val="single" w:sz="6" w:space="0" w:color="auto"/>
            </w:tcBorders>
            <w:hideMark/>
          </w:tcPr>
          <w:p w14:paraId="38255C80"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0C5A64E8"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3658C3" w:rsidRPr="004E3C1B" w14:paraId="25D42F1F" w14:textId="77777777" w:rsidTr="004B03C7">
        <w:tc>
          <w:tcPr>
            <w:tcW w:w="5415" w:type="dxa"/>
            <w:gridSpan w:val="6"/>
            <w:tcBorders>
              <w:top w:val="single" w:sz="6" w:space="0" w:color="auto"/>
              <w:left w:val="single" w:sz="6" w:space="0" w:color="auto"/>
              <w:bottom w:val="single" w:sz="6" w:space="0" w:color="auto"/>
              <w:right w:val="single" w:sz="6" w:space="0" w:color="auto"/>
            </w:tcBorders>
            <w:hideMark/>
          </w:tcPr>
          <w:p w14:paraId="13FDEAB5"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0F21EF89"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23EF13B8"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F45C84" w:rsidRPr="004E3C1B" w14:paraId="5877B311" w14:textId="77777777" w:rsidTr="004B03C7">
        <w:tc>
          <w:tcPr>
            <w:tcW w:w="4500" w:type="dxa"/>
            <w:gridSpan w:val="5"/>
            <w:tcBorders>
              <w:top w:val="single" w:sz="6" w:space="0" w:color="auto"/>
              <w:left w:val="single" w:sz="6" w:space="0" w:color="auto"/>
              <w:bottom w:val="single" w:sz="6" w:space="0" w:color="auto"/>
              <w:right w:val="single" w:sz="6" w:space="0" w:color="auto"/>
            </w:tcBorders>
            <w:hideMark/>
          </w:tcPr>
          <w:p w14:paraId="5820715B"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6FA999A1"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2FEA18F7" w14:textId="77777777" w:rsidTr="004B03C7">
        <w:tc>
          <w:tcPr>
            <w:tcW w:w="4110" w:type="dxa"/>
            <w:gridSpan w:val="4"/>
            <w:tcBorders>
              <w:top w:val="single" w:sz="6" w:space="0" w:color="auto"/>
              <w:left w:val="single" w:sz="6" w:space="0" w:color="auto"/>
              <w:bottom w:val="single" w:sz="6" w:space="0" w:color="auto"/>
              <w:right w:val="single" w:sz="6" w:space="0" w:color="auto"/>
            </w:tcBorders>
            <w:hideMark/>
          </w:tcPr>
          <w:p w14:paraId="031D7D81"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1D6467AD"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6EB34D8E" w14:textId="77777777" w:rsidTr="004B03C7">
        <w:tc>
          <w:tcPr>
            <w:tcW w:w="2220" w:type="dxa"/>
            <w:gridSpan w:val="2"/>
            <w:tcBorders>
              <w:top w:val="single" w:sz="6" w:space="0" w:color="auto"/>
              <w:left w:val="single" w:sz="6" w:space="0" w:color="auto"/>
              <w:bottom w:val="single" w:sz="6" w:space="0" w:color="auto"/>
              <w:right w:val="single" w:sz="6" w:space="0" w:color="auto"/>
            </w:tcBorders>
            <w:hideMark/>
          </w:tcPr>
          <w:p w14:paraId="42CC804A"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3A627871" w14:textId="77777777" w:rsidR="00794C85" w:rsidRPr="004E3C1B" w:rsidRDefault="00794C85">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6FB33DDD" w14:textId="77777777" w:rsidR="00794C85" w:rsidRDefault="00794C85" w:rsidP="00794C85">
      <w:pPr>
        <w:autoSpaceDE w:val="0"/>
        <w:autoSpaceDN w:val="0"/>
        <w:adjustRightInd w:val="0"/>
        <w:spacing w:after="0" w:line="240" w:lineRule="auto"/>
        <w:jc w:val="both"/>
        <w:rPr>
          <w:rFonts w:eastAsia="Times New Roman" w:cstheme="minorHAnsi"/>
          <w:sz w:val="18"/>
          <w:szCs w:val="18"/>
          <w:lang w:eastAsia="es-ES"/>
        </w:rPr>
      </w:pPr>
    </w:p>
    <w:p w14:paraId="4A593C19" w14:textId="77777777" w:rsidR="00794C85" w:rsidRPr="00F47AA0" w:rsidRDefault="00794C85" w:rsidP="00794C85">
      <w:pPr>
        <w:autoSpaceDE w:val="0"/>
        <w:autoSpaceDN w:val="0"/>
        <w:adjustRightInd w:val="0"/>
        <w:spacing w:after="0" w:line="240" w:lineRule="auto"/>
        <w:jc w:val="both"/>
        <w:rPr>
          <w:rFonts w:eastAsia="Times New Roman" w:cstheme="minorHAnsi"/>
          <w:sz w:val="18"/>
          <w:szCs w:val="18"/>
          <w:lang w:eastAsia="es-ES"/>
        </w:rPr>
      </w:pPr>
      <w:r w:rsidRPr="00F47AA0">
        <w:rPr>
          <w:rFonts w:eastAsia="Times New Roman" w:cstheme="minorHAnsi"/>
          <w:sz w:val="18"/>
          <w:szCs w:val="18"/>
          <w:lang w:eastAsia="es-ES"/>
        </w:rPr>
        <w:t xml:space="preserve">Nota: </w:t>
      </w:r>
      <w:r>
        <w:rPr>
          <w:rFonts w:eastAsia="Times New Roman" w:cstheme="minorHAnsi"/>
          <w:sz w:val="18"/>
          <w:szCs w:val="18"/>
          <w:lang w:eastAsia="es-ES"/>
        </w:rPr>
        <w:t>M</w:t>
      </w:r>
      <w:r w:rsidRPr="00F47AA0">
        <w:rPr>
          <w:rFonts w:eastAsia="Times New Roman" w:cstheme="minorHAnsi"/>
          <w:sz w:val="18"/>
          <w:szCs w:val="18"/>
          <w:lang w:eastAsia="es-ES"/>
        </w:rPr>
        <w:t>arque la casilla de la izquierda que proceda declarar en su caso</w:t>
      </w:r>
      <w:r>
        <w:rPr>
          <w:rFonts w:eastAsia="Times New Roman" w:cstheme="minorHAnsi"/>
          <w:sz w:val="18"/>
          <w:szCs w:val="18"/>
          <w:lang w:eastAsia="es-ES"/>
        </w:rPr>
        <w:t>.</w:t>
      </w:r>
      <w:r w:rsidRPr="00F47AA0">
        <w:rPr>
          <w:rFonts w:eastAsia="Times New Roman" w:cstheme="minorHAnsi"/>
          <w:sz w:val="18"/>
          <w:szCs w:val="18"/>
          <w:lang w:eastAsia="es-ES"/>
        </w:rPr>
        <w:t xml:space="preserve"> </w:t>
      </w:r>
    </w:p>
    <w:p w14:paraId="5C636BD0" w14:textId="77777777" w:rsidR="00794C85" w:rsidRPr="00306D08" w:rsidRDefault="00794C85" w:rsidP="00794C85">
      <w:pPr>
        <w:pStyle w:val="NormalWeb"/>
        <w:spacing w:line="276" w:lineRule="auto"/>
        <w:jc w:val="center"/>
        <w:rPr>
          <w:rFonts w:ascii="Calibri" w:hAnsi="Calibri" w:cs="Calibri"/>
          <w:b/>
          <w:sz w:val="22"/>
          <w:szCs w:val="22"/>
          <w:u w:val="single"/>
        </w:rPr>
      </w:pPr>
      <w:r>
        <w:rPr>
          <w:rFonts w:ascii="Calibri" w:hAnsi="Calibri" w:cs="Calibri"/>
          <w:b/>
          <w:sz w:val="22"/>
          <w:szCs w:val="22"/>
          <w:u w:val="single"/>
        </w:rPr>
        <w:t>DECLARO</w:t>
      </w:r>
    </w:p>
    <w:p w14:paraId="6D2BF781" w14:textId="77777777" w:rsidR="00794C85" w:rsidRDefault="00794C85" w:rsidP="00794C85">
      <w:pPr>
        <w:pStyle w:val="NormalWeb"/>
        <w:spacing w:line="276" w:lineRule="auto"/>
        <w:jc w:val="both"/>
        <w:rPr>
          <w:rFonts w:asciiTheme="minorHAnsi" w:hAnsiTheme="minorHAnsi" w:cstheme="minorHAnsi"/>
          <w:b/>
          <w:bCs/>
          <w:sz w:val="22"/>
          <w:szCs w:val="22"/>
        </w:rPr>
      </w:pPr>
      <w:r>
        <w:rPr>
          <w:rFonts w:asciiTheme="minorHAnsi" w:hAnsiTheme="minorHAnsi" w:cstheme="minorHAnsi"/>
          <w:b/>
          <w:bCs/>
          <w:sz w:val="22"/>
          <w:szCs w:val="22"/>
          <w:u w:val="single"/>
        </w:rPr>
        <w:t>Componentes certificados</w:t>
      </w:r>
    </w:p>
    <w:p w14:paraId="4AC3141D" w14:textId="52BD5DB0" w:rsidR="00794C85" w:rsidRPr="00A208DB" w:rsidRDefault="00000000" w:rsidP="00794C85">
      <w:pPr>
        <w:pStyle w:val="NormalWeb"/>
        <w:spacing w:line="276" w:lineRule="auto"/>
        <w:jc w:val="both"/>
        <w:rPr>
          <w:rFonts w:asciiTheme="minorHAnsi" w:hAnsiTheme="minorHAnsi" w:cstheme="minorHAnsi"/>
          <w:sz w:val="22"/>
          <w:szCs w:val="22"/>
        </w:rPr>
      </w:pPr>
      <w:sdt>
        <w:sdtPr>
          <w:rPr>
            <w:rFonts w:asciiTheme="minorHAnsi" w:hAnsiTheme="minorHAnsi" w:cstheme="minorHAnsi"/>
            <w:sz w:val="22"/>
            <w:szCs w:val="22"/>
          </w:rPr>
          <w:id w:val="531464468"/>
          <w14:checkbox>
            <w14:checked w14:val="0"/>
            <w14:checkedState w14:val="2612" w14:font="MS Gothic"/>
            <w14:uncheckedState w14:val="2610" w14:font="MS Gothic"/>
          </w14:checkbox>
        </w:sdtPr>
        <w:sdtContent>
          <w:r w:rsidR="00794C85">
            <w:rPr>
              <w:rFonts w:ascii="MS Gothic" w:eastAsia="MS Gothic" w:hAnsi="MS Gothic" w:cstheme="minorHAnsi" w:hint="eastAsia"/>
              <w:sz w:val="22"/>
              <w:szCs w:val="22"/>
            </w:rPr>
            <w:t>☐</w:t>
          </w:r>
        </w:sdtContent>
      </w:sdt>
      <w:r w:rsidR="00794C85">
        <w:rPr>
          <w:rFonts w:asciiTheme="minorHAnsi" w:hAnsiTheme="minorHAnsi" w:cstheme="minorHAnsi"/>
          <w:sz w:val="22"/>
          <w:szCs w:val="22"/>
        </w:rPr>
        <w:t xml:space="preserve"> Q</w:t>
      </w:r>
      <w:r w:rsidR="00794C85" w:rsidRPr="00BC2B8E">
        <w:rPr>
          <w:rFonts w:asciiTheme="minorHAnsi" w:hAnsiTheme="minorHAnsi" w:cstheme="minorHAnsi"/>
          <w:sz w:val="22"/>
          <w:szCs w:val="22"/>
        </w:rPr>
        <w:t>ue</w:t>
      </w:r>
      <w:r w:rsidR="00794C85" w:rsidRPr="00A208DB">
        <w:rPr>
          <w:rFonts w:asciiTheme="minorHAnsi" w:hAnsiTheme="minorHAnsi" w:cstheme="minorHAnsi"/>
          <w:sz w:val="22"/>
          <w:szCs w:val="22"/>
        </w:rPr>
        <w:t xml:space="preserve"> </w:t>
      </w:r>
      <w:r w:rsidR="006E04ED" w:rsidRPr="00A208DB">
        <w:rPr>
          <w:rFonts w:asciiTheme="minorHAnsi" w:hAnsiTheme="minorHAnsi" w:cstheme="minorHAnsi"/>
          <w:sz w:val="22"/>
          <w:szCs w:val="22"/>
        </w:rPr>
        <w:t>los</w:t>
      </w:r>
      <w:r w:rsidR="006E04ED" w:rsidRPr="00BC2B8E">
        <w:rPr>
          <w:rFonts w:asciiTheme="minorHAnsi" w:hAnsiTheme="minorHAnsi" w:cstheme="minorHAnsi"/>
          <w:sz w:val="22"/>
          <w:szCs w:val="22"/>
        </w:rPr>
        <w:t xml:space="preserve"> productos o servicios </w:t>
      </w:r>
      <w:r w:rsidR="006E04ED">
        <w:rPr>
          <w:rFonts w:asciiTheme="minorHAnsi" w:hAnsiTheme="minorHAnsi" w:cstheme="minorHAnsi"/>
          <w:sz w:val="22"/>
          <w:szCs w:val="22"/>
        </w:rPr>
        <w:t>seleccionados</w:t>
      </w:r>
      <w:r w:rsidR="006E04ED" w:rsidRPr="00A208DB">
        <w:rPr>
          <w:rFonts w:asciiTheme="minorHAnsi" w:hAnsiTheme="minorHAnsi" w:cstheme="minorHAnsi"/>
          <w:sz w:val="22"/>
          <w:szCs w:val="22"/>
        </w:rPr>
        <w:t xml:space="preserve"> para el presente expediente</w:t>
      </w:r>
      <w:r w:rsidR="006E04ED">
        <w:rPr>
          <w:rFonts w:asciiTheme="minorHAnsi" w:hAnsiTheme="minorHAnsi" w:cstheme="minorHAnsi"/>
          <w:sz w:val="22"/>
          <w:szCs w:val="22"/>
        </w:rPr>
        <w:t>, o una de sus versiones anteriores publicada hace menos de dos años, están</w:t>
      </w:r>
      <w:r w:rsidR="006E04ED" w:rsidRPr="00A208DB">
        <w:rPr>
          <w:rFonts w:asciiTheme="minorHAnsi" w:hAnsiTheme="minorHAnsi" w:cstheme="minorHAnsi"/>
          <w:sz w:val="22"/>
          <w:szCs w:val="22"/>
        </w:rPr>
        <w:t xml:space="preserve"> </w:t>
      </w:r>
      <w:r w:rsidR="006E04ED">
        <w:rPr>
          <w:rFonts w:asciiTheme="minorHAnsi" w:hAnsiTheme="minorHAnsi" w:cstheme="minorHAnsi"/>
          <w:sz w:val="22"/>
          <w:szCs w:val="22"/>
        </w:rPr>
        <w:t xml:space="preserve">incluidos en el </w:t>
      </w:r>
      <w:r w:rsidR="006E04ED" w:rsidRPr="00BC2B8E">
        <w:rPr>
          <w:rFonts w:asciiTheme="minorHAnsi" w:hAnsiTheme="minorHAnsi" w:cstheme="minorHAnsi"/>
          <w:sz w:val="22"/>
          <w:szCs w:val="22"/>
        </w:rPr>
        <w:t>Catálogo de Productos y Servicios de Seguridad de las Tecnologías de la Información y Comunicación</w:t>
      </w:r>
      <w:r w:rsidR="006E04ED">
        <w:rPr>
          <w:rFonts w:asciiTheme="minorHAnsi" w:hAnsiTheme="minorHAnsi" w:cstheme="minorHAnsi"/>
          <w:sz w:val="22"/>
          <w:szCs w:val="22"/>
        </w:rPr>
        <w:t xml:space="preserve"> </w:t>
      </w:r>
      <w:r w:rsidR="006E04ED" w:rsidRPr="00657BA8">
        <w:rPr>
          <w:rFonts w:asciiTheme="minorHAnsi" w:hAnsiTheme="minorHAnsi" w:cstheme="minorHAnsi"/>
          <w:sz w:val="22"/>
          <w:szCs w:val="22"/>
        </w:rPr>
        <w:t>e identifico en la tabla siguiente</w:t>
      </w:r>
      <w:r w:rsidR="00794C85">
        <w:rPr>
          <w:rFonts w:asciiTheme="minorHAnsi" w:hAnsiTheme="minorHAnsi" w:cstheme="minorHAnsi"/>
          <w:sz w:val="22"/>
          <w:szCs w:val="22"/>
        </w:rPr>
        <w:t>:</w:t>
      </w:r>
    </w:p>
    <w:tbl>
      <w:tblPr>
        <w:tblStyle w:val="Tablaconcuadrcula"/>
        <w:tblW w:w="0" w:type="auto"/>
        <w:tblLook w:val="04A0" w:firstRow="1" w:lastRow="0" w:firstColumn="1" w:lastColumn="0" w:noHBand="0" w:noVBand="1"/>
      </w:tblPr>
      <w:tblGrid>
        <w:gridCol w:w="2048"/>
        <w:gridCol w:w="2009"/>
        <w:gridCol w:w="3025"/>
        <w:gridCol w:w="2654"/>
      </w:tblGrid>
      <w:tr w:rsidR="0022075A" w:rsidRPr="00A208DB" w14:paraId="5C7F450F" w14:textId="77777777">
        <w:tc>
          <w:tcPr>
            <w:tcW w:w="2048" w:type="dxa"/>
            <w:shd w:val="clear" w:color="auto" w:fill="000000" w:themeFill="text1"/>
          </w:tcPr>
          <w:p w14:paraId="38E766F1"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09" w:type="dxa"/>
            <w:shd w:val="clear" w:color="auto" w:fill="000000" w:themeFill="text1"/>
          </w:tcPr>
          <w:p w14:paraId="2064ED31"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25" w:type="dxa"/>
            <w:shd w:val="clear" w:color="auto" w:fill="000000" w:themeFill="text1"/>
          </w:tcPr>
          <w:p w14:paraId="5AEC28C5"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w:t>
            </w:r>
            <w:r>
              <w:rPr>
                <w:rFonts w:asciiTheme="minorHAnsi" w:hAnsiTheme="minorHAnsi" w:cstheme="minorHAnsi"/>
                <w:b/>
                <w:sz w:val="22"/>
                <w:szCs w:val="22"/>
              </w:rPr>
              <w:t>Ó</w:t>
            </w:r>
            <w:r w:rsidRPr="00A208DB">
              <w:rPr>
                <w:rFonts w:asciiTheme="minorHAnsi" w:hAnsiTheme="minorHAnsi" w:cstheme="minorHAnsi"/>
                <w:b/>
                <w:sz w:val="22"/>
                <w:szCs w:val="22"/>
              </w:rPr>
              <w:t>N</w:t>
            </w:r>
          </w:p>
        </w:tc>
        <w:tc>
          <w:tcPr>
            <w:tcW w:w="2654" w:type="dxa"/>
            <w:shd w:val="clear" w:color="auto" w:fill="000000" w:themeFill="text1"/>
          </w:tcPr>
          <w:p w14:paraId="30E501B5"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Pr>
                <w:rFonts w:asciiTheme="minorHAnsi" w:hAnsiTheme="minorHAnsi" w:cstheme="minorHAnsi"/>
                <w:b/>
                <w:sz w:val="22"/>
                <w:szCs w:val="22"/>
              </w:rPr>
              <w:t>Apartado de referencia del</w:t>
            </w:r>
            <w:r w:rsidRPr="00A208DB">
              <w:rPr>
                <w:rFonts w:asciiTheme="minorHAnsi" w:hAnsiTheme="minorHAnsi" w:cstheme="minorHAnsi"/>
                <w:b/>
                <w:sz w:val="22"/>
                <w:szCs w:val="22"/>
              </w:rPr>
              <w:t xml:space="preserve"> </w:t>
            </w:r>
            <w:r w:rsidRPr="00BC2B8E">
              <w:rPr>
                <w:rFonts w:asciiTheme="minorHAnsi" w:hAnsiTheme="minorHAnsi" w:cstheme="minorHAnsi"/>
                <w:b/>
                <w:sz w:val="22"/>
                <w:szCs w:val="22"/>
              </w:rPr>
              <w:t>CPSTIC</w:t>
            </w:r>
          </w:p>
        </w:tc>
      </w:tr>
      <w:tr w:rsidR="00F21DB0" w:rsidRPr="00A208DB" w14:paraId="48AD979E" w14:textId="77777777">
        <w:tc>
          <w:tcPr>
            <w:tcW w:w="2048" w:type="dxa"/>
          </w:tcPr>
          <w:p w14:paraId="19893528" w14:textId="77777777" w:rsidR="00794C85" w:rsidRPr="00A208DB" w:rsidRDefault="00794C85">
            <w:pPr>
              <w:pStyle w:val="NormalWeb"/>
              <w:rPr>
                <w:rFonts w:asciiTheme="minorHAnsi" w:hAnsiTheme="minorHAnsi" w:cstheme="minorHAnsi"/>
                <w:sz w:val="22"/>
                <w:szCs w:val="22"/>
              </w:rPr>
            </w:pPr>
          </w:p>
        </w:tc>
        <w:tc>
          <w:tcPr>
            <w:tcW w:w="2009" w:type="dxa"/>
          </w:tcPr>
          <w:p w14:paraId="3FC8F7CE" w14:textId="77777777" w:rsidR="00794C85" w:rsidRPr="00A208DB" w:rsidRDefault="00794C85">
            <w:pPr>
              <w:pStyle w:val="NormalWeb"/>
              <w:spacing w:before="0" w:after="0"/>
              <w:rPr>
                <w:rFonts w:asciiTheme="minorHAnsi" w:hAnsiTheme="minorHAnsi" w:cstheme="minorHAnsi"/>
                <w:sz w:val="22"/>
                <w:szCs w:val="22"/>
              </w:rPr>
            </w:pPr>
          </w:p>
        </w:tc>
        <w:tc>
          <w:tcPr>
            <w:tcW w:w="3025" w:type="dxa"/>
          </w:tcPr>
          <w:p w14:paraId="1BD75D20" w14:textId="77777777" w:rsidR="00794C85" w:rsidRPr="00A208DB" w:rsidRDefault="00794C85">
            <w:pPr>
              <w:pStyle w:val="NormalWeb"/>
              <w:spacing w:before="0" w:after="0"/>
              <w:rPr>
                <w:rFonts w:asciiTheme="minorHAnsi" w:hAnsiTheme="minorHAnsi" w:cstheme="minorHAnsi"/>
                <w:sz w:val="22"/>
                <w:szCs w:val="22"/>
              </w:rPr>
            </w:pPr>
          </w:p>
        </w:tc>
        <w:tc>
          <w:tcPr>
            <w:tcW w:w="2654" w:type="dxa"/>
          </w:tcPr>
          <w:p w14:paraId="301C4C73" w14:textId="77777777" w:rsidR="00794C85" w:rsidRPr="00A208DB" w:rsidRDefault="00794C85">
            <w:pPr>
              <w:pStyle w:val="NormalWeb"/>
              <w:spacing w:before="0" w:after="0"/>
              <w:rPr>
                <w:rFonts w:asciiTheme="minorHAnsi" w:hAnsiTheme="minorHAnsi" w:cstheme="minorHAnsi"/>
                <w:sz w:val="22"/>
                <w:szCs w:val="22"/>
              </w:rPr>
            </w:pPr>
          </w:p>
        </w:tc>
      </w:tr>
      <w:tr w:rsidR="00F21DB0" w:rsidRPr="00A208DB" w14:paraId="6960BBBE" w14:textId="77777777">
        <w:tc>
          <w:tcPr>
            <w:tcW w:w="2048" w:type="dxa"/>
          </w:tcPr>
          <w:p w14:paraId="469E58F2" w14:textId="77777777" w:rsidR="00794C85" w:rsidRPr="00A208DB" w:rsidRDefault="00794C85">
            <w:pPr>
              <w:pStyle w:val="NormalWeb"/>
              <w:spacing w:before="0" w:after="0"/>
              <w:rPr>
                <w:rFonts w:asciiTheme="minorHAnsi" w:hAnsiTheme="minorHAnsi" w:cstheme="minorHAnsi"/>
                <w:sz w:val="22"/>
                <w:szCs w:val="22"/>
              </w:rPr>
            </w:pPr>
          </w:p>
        </w:tc>
        <w:tc>
          <w:tcPr>
            <w:tcW w:w="2009" w:type="dxa"/>
          </w:tcPr>
          <w:p w14:paraId="43C71FDE" w14:textId="77777777" w:rsidR="00794C85" w:rsidRPr="00A208DB" w:rsidRDefault="00794C85">
            <w:pPr>
              <w:pStyle w:val="NormalWeb"/>
              <w:spacing w:before="0" w:after="0"/>
              <w:rPr>
                <w:rFonts w:asciiTheme="minorHAnsi" w:hAnsiTheme="minorHAnsi" w:cstheme="minorHAnsi"/>
                <w:sz w:val="22"/>
                <w:szCs w:val="22"/>
              </w:rPr>
            </w:pPr>
          </w:p>
        </w:tc>
        <w:tc>
          <w:tcPr>
            <w:tcW w:w="3025" w:type="dxa"/>
          </w:tcPr>
          <w:p w14:paraId="491E6D53" w14:textId="77777777" w:rsidR="00794C85" w:rsidRPr="00A208DB" w:rsidRDefault="00794C85">
            <w:pPr>
              <w:pStyle w:val="NormalWeb"/>
              <w:spacing w:before="0" w:after="0"/>
              <w:rPr>
                <w:rFonts w:asciiTheme="minorHAnsi" w:hAnsiTheme="minorHAnsi" w:cstheme="minorHAnsi"/>
                <w:sz w:val="22"/>
                <w:szCs w:val="22"/>
              </w:rPr>
            </w:pPr>
          </w:p>
        </w:tc>
        <w:tc>
          <w:tcPr>
            <w:tcW w:w="2654" w:type="dxa"/>
          </w:tcPr>
          <w:p w14:paraId="2F54F5A6" w14:textId="77777777" w:rsidR="00794C85" w:rsidRPr="00A208DB" w:rsidRDefault="00794C85">
            <w:pPr>
              <w:pStyle w:val="NormalWeb"/>
              <w:spacing w:before="0" w:after="0"/>
              <w:rPr>
                <w:rFonts w:asciiTheme="minorHAnsi" w:hAnsiTheme="minorHAnsi" w:cstheme="minorHAnsi"/>
                <w:sz w:val="22"/>
                <w:szCs w:val="22"/>
              </w:rPr>
            </w:pPr>
          </w:p>
        </w:tc>
      </w:tr>
      <w:tr w:rsidR="00F21DB0" w:rsidRPr="00A208DB" w14:paraId="50B07982" w14:textId="77777777">
        <w:tc>
          <w:tcPr>
            <w:tcW w:w="2048" w:type="dxa"/>
          </w:tcPr>
          <w:p w14:paraId="3F0F4B14" w14:textId="77777777" w:rsidR="00794C85" w:rsidRPr="00A208DB" w:rsidRDefault="00794C85">
            <w:pPr>
              <w:pStyle w:val="NormalWeb"/>
              <w:spacing w:before="0" w:after="0"/>
              <w:rPr>
                <w:rFonts w:asciiTheme="minorHAnsi" w:hAnsiTheme="minorHAnsi" w:cstheme="minorHAnsi"/>
                <w:sz w:val="22"/>
                <w:szCs w:val="22"/>
              </w:rPr>
            </w:pPr>
          </w:p>
        </w:tc>
        <w:tc>
          <w:tcPr>
            <w:tcW w:w="2009" w:type="dxa"/>
          </w:tcPr>
          <w:p w14:paraId="48C01D0D" w14:textId="77777777" w:rsidR="00794C85" w:rsidRPr="00A208DB" w:rsidRDefault="00794C85">
            <w:pPr>
              <w:pStyle w:val="NormalWeb"/>
              <w:spacing w:before="0" w:after="0"/>
              <w:rPr>
                <w:rFonts w:asciiTheme="minorHAnsi" w:hAnsiTheme="minorHAnsi" w:cstheme="minorHAnsi"/>
                <w:sz w:val="22"/>
                <w:szCs w:val="22"/>
              </w:rPr>
            </w:pPr>
          </w:p>
        </w:tc>
        <w:tc>
          <w:tcPr>
            <w:tcW w:w="3025" w:type="dxa"/>
          </w:tcPr>
          <w:p w14:paraId="0D274CF3" w14:textId="77777777" w:rsidR="00794C85" w:rsidRPr="00A208DB" w:rsidRDefault="00794C85">
            <w:pPr>
              <w:pStyle w:val="NormalWeb"/>
              <w:spacing w:before="0" w:after="0"/>
              <w:rPr>
                <w:rFonts w:asciiTheme="minorHAnsi" w:hAnsiTheme="minorHAnsi" w:cstheme="minorHAnsi"/>
                <w:sz w:val="22"/>
                <w:szCs w:val="22"/>
              </w:rPr>
            </w:pPr>
          </w:p>
        </w:tc>
        <w:tc>
          <w:tcPr>
            <w:tcW w:w="2654" w:type="dxa"/>
          </w:tcPr>
          <w:p w14:paraId="37BFB5DC" w14:textId="77777777" w:rsidR="00794C85" w:rsidRPr="00A208DB" w:rsidRDefault="00794C85">
            <w:pPr>
              <w:pStyle w:val="NormalWeb"/>
              <w:spacing w:before="0" w:after="0"/>
              <w:rPr>
                <w:rFonts w:asciiTheme="minorHAnsi" w:hAnsiTheme="minorHAnsi" w:cstheme="minorHAnsi"/>
                <w:sz w:val="22"/>
                <w:szCs w:val="22"/>
              </w:rPr>
            </w:pPr>
          </w:p>
        </w:tc>
      </w:tr>
    </w:tbl>
    <w:p w14:paraId="1D326019" w14:textId="77777777" w:rsidR="00794C85" w:rsidRDefault="00794C85" w:rsidP="00794C85">
      <w:pPr>
        <w:jc w:val="both"/>
        <w:rPr>
          <w:rFonts w:cstheme="minorHAnsi"/>
        </w:rPr>
      </w:pPr>
    </w:p>
    <w:p w14:paraId="309D59D4" w14:textId="7BEF1021" w:rsidR="00794C85" w:rsidRDefault="00000000" w:rsidP="00794C85">
      <w:pPr>
        <w:jc w:val="both"/>
      </w:pPr>
      <w:sdt>
        <w:sdtPr>
          <w:rPr>
            <w:rFonts w:cstheme="minorHAnsi"/>
          </w:rPr>
          <w:id w:val="789631315"/>
          <w14:checkbox>
            <w14:checked w14:val="0"/>
            <w14:checkedState w14:val="2612" w14:font="MS Gothic"/>
            <w14:uncheckedState w14:val="2610" w14:font="MS Gothic"/>
          </w14:checkbox>
        </w:sdtPr>
        <w:sdtContent>
          <w:r w:rsidR="00794C85">
            <w:rPr>
              <w:rFonts w:ascii="MS Gothic" w:eastAsia="MS Gothic" w:hAnsi="MS Gothic" w:cstheme="minorHAnsi" w:hint="eastAsia"/>
            </w:rPr>
            <w:t>☐</w:t>
          </w:r>
        </w:sdtContent>
      </w:sdt>
      <w:r w:rsidR="00794C85">
        <w:rPr>
          <w:rFonts w:cstheme="minorHAnsi"/>
        </w:rPr>
        <w:t xml:space="preserve"> </w:t>
      </w:r>
      <w:r w:rsidR="00794C85">
        <w:t xml:space="preserve">Que </w:t>
      </w:r>
      <w:r w:rsidR="00186475" w:rsidRPr="00A208DB">
        <w:rPr>
          <w:rFonts w:cstheme="minorHAnsi"/>
        </w:rPr>
        <w:t>los</w:t>
      </w:r>
      <w:r w:rsidR="00186475" w:rsidRPr="00F81340">
        <w:rPr>
          <w:rFonts w:cstheme="minorHAnsi"/>
        </w:rPr>
        <w:t xml:space="preserve"> productos o servicios</w:t>
      </w:r>
      <w:r w:rsidR="00186475">
        <w:rPr>
          <w:rFonts w:cstheme="minorHAnsi"/>
        </w:rPr>
        <w:t xml:space="preserve"> seleccionados</w:t>
      </w:r>
      <w:r w:rsidR="00186475" w:rsidRPr="00F81340">
        <w:rPr>
          <w:rFonts w:cstheme="minorHAnsi"/>
        </w:rPr>
        <w:t xml:space="preserve"> </w:t>
      </w:r>
      <w:r w:rsidR="00186475" w:rsidRPr="00A208DB">
        <w:rPr>
          <w:rFonts w:cstheme="minorHAnsi"/>
        </w:rPr>
        <w:t>para el presente expediente</w:t>
      </w:r>
      <w:r w:rsidR="00186475">
        <w:rPr>
          <w:rFonts w:cstheme="minorHAnsi"/>
        </w:rPr>
        <w:t>, que identifico a continuación,</w:t>
      </w:r>
      <w:r w:rsidR="00186475" w:rsidRPr="000043FD">
        <w:rPr>
          <w:rFonts w:cstheme="minorHAnsi"/>
        </w:rPr>
        <w:t xml:space="preserve"> están al corriente de otras certificaciones de seguridad de acuerdo con lo establecido en el</w:t>
      </w:r>
      <w:r w:rsidR="00186475">
        <w:t xml:space="preserve"> art. 19 del ENS</w:t>
      </w:r>
      <w:r w:rsidR="00794C85">
        <w:t>.</w:t>
      </w:r>
      <w:r w:rsidR="00794C85">
        <w:rPr>
          <w:rStyle w:val="Refdenotaalpie"/>
        </w:rPr>
        <w:footnoteReference w:id="17"/>
      </w:r>
      <w:r w:rsidR="00794C85">
        <w:t xml:space="preserve"> </w:t>
      </w:r>
    </w:p>
    <w:tbl>
      <w:tblPr>
        <w:tblStyle w:val="Tablaconcuadrcula"/>
        <w:tblW w:w="0" w:type="auto"/>
        <w:tblLook w:val="04A0" w:firstRow="1" w:lastRow="0" w:firstColumn="1" w:lastColumn="0" w:noHBand="0" w:noVBand="1"/>
      </w:tblPr>
      <w:tblGrid>
        <w:gridCol w:w="2048"/>
        <w:gridCol w:w="2009"/>
        <w:gridCol w:w="2742"/>
        <w:gridCol w:w="2937"/>
      </w:tblGrid>
      <w:tr w:rsidR="0022075A" w:rsidRPr="00A208DB" w14:paraId="4293C151" w14:textId="77777777">
        <w:tc>
          <w:tcPr>
            <w:tcW w:w="2048" w:type="dxa"/>
            <w:shd w:val="clear" w:color="auto" w:fill="000000" w:themeFill="text1"/>
          </w:tcPr>
          <w:p w14:paraId="1F8BDD14"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09" w:type="dxa"/>
            <w:shd w:val="clear" w:color="auto" w:fill="000000" w:themeFill="text1"/>
          </w:tcPr>
          <w:p w14:paraId="53AD118B"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2742" w:type="dxa"/>
            <w:shd w:val="clear" w:color="auto" w:fill="000000" w:themeFill="text1"/>
          </w:tcPr>
          <w:p w14:paraId="3186F410"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w:t>
            </w:r>
            <w:r>
              <w:rPr>
                <w:rFonts w:asciiTheme="minorHAnsi" w:hAnsiTheme="minorHAnsi" w:cstheme="minorHAnsi"/>
                <w:b/>
                <w:sz w:val="22"/>
                <w:szCs w:val="22"/>
              </w:rPr>
              <w:t>Ó</w:t>
            </w:r>
            <w:r w:rsidRPr="00A208DB">
              <w:rPr>
                <w:rFonts w:asciiTheme="minorHAnsi" w:hAnsiTheme="minorHAnsi" w:cstheme="minorHAnsi"/>
                <w:b/>
                <w:sz w:val="22"/>
                <w:szCs w:val="22"/>
              </w:rPr>
              <w:t>N</w:t>
            </w:r>
          </w:p>
        </w:tc>
        <w:tc>
          <w:tcPr>
            <w:tcW w:w="2937" w:type="dxa"/>
            <w:shd w:val="clear" w:color="auto" w:fill="000000" w:themeFill="text1"/>
          </w:tcPr>
          <w:p w14:paraId="214DD93D"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Pr>
                <w:rFonts w:asciiTheme="minorHAnsi" w:hAnsiTheme="minorHAnsi" w:cstheme="minorHAnsi"/>
                <w:b/>
                <w:sz w:val="22"/>
                <w:szCs w:val="22"/>
              </w:rPr>
              <w:t xml:space="preserve">Certificaciones de seguridad </w:t>
            </w:r>
          </w:p>
        </w:tc>
      </w:tr>
      <w:tr w:rsidR="00F21DB0" w:rsidRPr="00A208DB" w14:paraId="3AE4B517" w14:textId="77777777">
        <w:tc>
          <w:tcPr>
            <w:tcW w:w="2048" w:type="dxa"/>
          </w:tcPr>
          <w:p w14:paraId="396C1732" w14:textId="77777777" w:rsidR="00794C85" w:rsidRPr="00A208DB" w:rsidRDefault="00794C85">
            <w:pPr>
              <w:pStyle w:val="NormalWeb"/>
              <w:rPr>
                <w:rFonts w:asciiTheme="minorHAnsi" w:hAnsiTheme="minorHAnsi" w:cstheme="minorHAnsi"/>
                <w:sz w:val="22"/>
                <w:szCs w:val="22"/>
              </w:rPr>
            </w:pPr>
          </w:p>
        </w:tc>
        <w:tc>
          <w:tcPr>
            <w:tcW w:w="2009" w:type="dxa"/>
          </w:tcPr>
          <w:p w14:paraId="02C299AE" w14:textId="77777777" w:rsidR="00794C85" w:rsidRPr="00A208DB" w:rsidRDefault="00794C85">
            <w:pPr>
              <w:pStyle w:val="NormalWeb"/>
              <w:spacing w:before="0" w:after="0"/>
              <w:rPr>
                <w:rFonts w:asciiTheme="minorHAnsi" w:hAnsiTheme="minorHAnsi" w:cstheme="minorHAnsi"/>
                <w:sz w:val="22"/>
                <w:szCs w:val="22"/>
              </w:rPr>
            </w:pPr>
          </w:p>
        </w:tc>
        <w:tc>
          <w:tcPr>
            <w:tcW w:w="2742" w:type="dxa"/>
          </w:tcPr>
          <w:p w14:paraId="7E8E6ABE" w14:textId="77777777" w:rsidR="00794C85" w:rsidRPr="00A208DB" w:rsidRDefault="00794C85">
            <w:pPr>
              <w:pStyle w:val="NormalWeb"/>
              <w:spacing w:before="0" w:after="0"/>
              <w:rPr>
                <w:rFonts w:asciiTheme="minorHAnsi" w:hAnsiTheme="minorHAnsi" w:cstheme="minorHAnsi"/>
                <w:sz w:val="22"/>
                <w:szCs w:val="22"/>
              </w:rPr>
            </w:pPr>
          </w:p>
        </w:tc>
        <w:tc>
          <w:tcPr>
            <w:tcW w:w="2937" w:type="dxa"/>
          </w:tcPr>
          <w:p w14:paraId="38A2069E" w14:textId="77777777" w:rsidR="00794C85" w:rsidRPr="00A208DB" w:rsidRDefault="00794C85">
            <w:pPr>
              <w:pStyle w:val="NormalWeb"/>
              <w:spacing w:before="0" w:after="0"/>
              <w:rPr>
                <w:rFonts w:asciiTheme="minorHAnsi" w:hAnsiTheme="minorHAnsi" w:cstheme="minorHAnsi"/>
                <w:sz w:val="22"/>
                <w:szCs w:val="22"/>
              </w:rPr>
            </w:pPr>
          </w:p>
        </w:tc>
      </w:tr>
      <w:tr w:rsidR="00F21DB0" w:rsidRPr="00A208DB" w14:paraId="62234E6D" w14:textId="77777777">
        <w:tc>
          <w:tcPr>
            <w:tcW w:w="2048" w:type="dxa"/>
          </w:tcPr>
          <w:p w14:paraId="7303F716" w14:textId="77777777" w:rsidR="00794C85" w:rsidRPr="00A208DB" w:rsidRDefault="00794C85">
            <w:pPr>
              <w:pStyle w:val="NormalWeb"/>
              <w:spacing w:before="0" w:after="0"/>
              <w:rPr>
                <w:rFonts w:asciiTheme="minorHAnsi" w:hAnsiTheme="minorHAnsi" w:cstheme="minorHAnsi"/>
                <w:sz w:val="22"/>
                <w:szCs w:val="22"/>
              </w:rPr>
            </w:pPr>
          </w:p>
        </w:tc>
        <w:tc>
          <w:tcPr>
            <w:tcW w:w="2009" w:type="dxa"/>
          </w:tcPr>
          <w:p w14:paraId="7A2B0EFC" w14:textId="77777777" w:rsidR="00794C85" w:rsidRPr="00A208DB" w:rsidRDefault="00794C85">
            <w:pPr>
              <w:pStyle w:val="NormalWeb"/>
              <w:spacing w:before="0" w:after="0"/>
              <w:rPr>
                <w:rFonts w:asciiTheme="minorHAnsi" w:hAnsiTheme="minorHAnsi" w:cstheme="minorHAnsi"/>
                <w:sz w:val="22"/>
                <w:szCs w:val="22"/>
              </w:rPr>
            </w:pPr>
          </w:p>
        </w:tc>
        <w:tc>
          <w:tcPr>
            <w:tcW w:w="2742" w:type="dxa"/>
          </w:tcPr>
          <w:p w14:paraId="60EACD76" w14:textId="77777777" w:rsidR="00794C85" w:rsidRPr="00A208DB" w:rsidRDefault="00794C85">
            <w:pPr>
              <w:pStyle w:val="NormalWeb"/>
              <w:spacing w:before="0" w:after="0"/>
              <w:rPr>
                <w:rFonts w:asciiTheme="minorHAnsi" w:hAnsiTheme="minorHAnsi" w:cstheme="minorHAnsi"/>
                <w:sz w:val="22"/>
                <w:szCs w:val="22"/>
              </w:rPr>
            </w:pPr>
          </w:p>
        </w:tc>
        <w:tc>
          <w:tcPr>
            <w:tcW w:w="2937" w:type="dxa"/>
          </w:tcPr>
          <w:p w14:paraId="2AD901B5" w14:textId="77777777" w:rsidR="00794C85" w:rsidRPr="00A208DB" w:rsidRDefault="00794C85">
            <w:pPr>
              <w:pStyle w:val="NormalWeb"/>
              <w:spacing w:before="0" w:after="0"/>
              <w:rPr>
                <w:rFonts w:asciiTheme="minorHAnsi" w:hAnsiTheme="minorHAnsi" w:cstheme="minorHAnsi"/>
                <w:sz w:val="22"/>
                <w:szCs w:val="22"/>
              </w:rPr>
            </w:pPr>
          </w:p>
        </w:tc>
      </w:tr>
      <w:tr w:rsidR="00F21DB0" w:rsidRPr="00A208DB" w14:paraId="4B704312" w14:textId="77777777">
        <w:tc>
          <w:tcPr>
            <w:tcW w:w="2048" w:type="dxa"/>
          </w:tcPr>
          <w:p w14:paraId="7F8484FC" w14:textId="77777777" w:rsidR="00794C85" w:rsidRPr="00A208DB" w:rsidRDefault="00794C85">
            <w:pPr>
              <w:pStyle w:val="NormalWeb"/>
              <w:spacing w:before="0" w:after="0"/>
              <w:rPr>
                <w:rFonts w:asciiTheme="minorHAnsi" w:hAnsiTheme="minorHAnsi" w:cstheme="minorHAnsi"/>
                <w:sz w:val="22"/>
                <w:szCs w:val="22"/>
              </w:rPr>
            </w:pPr>
          </w:p>
        </w:tc>
        <w:tc>
          <w:tcPr>
            <w:tcW w:w="2009" w:type="dxa"/>
          </w:tcPr>
          <w:p w14:paraId="19EEAC23" w14:textId="77777777" w:rsidR="00794C85" w:rsidRPr="00A208DB" w:rsidRDefault="00794C85">
            <w:pPr>
              <w:pStyle w:val="NormalWeb"/>
              <w:spacing w:before="0" w:after="0"/>
              <w:rPr>
                <w:rFonts w:asciiTheme="minorHAnsi" w:hAnsiTheme="minorHAnsi" w:cstheme="minorHAnsi"/>
                <w:sz w:val="22"/>
                <w:szCs w:val="22"/>
              </w:rPr>
            </w:pPr>
          </w:p>
        </w:tc>
        <w:tc>
          <w:tcPr>
            <w:tcW w:w="2742" w:type="dxa"/>
          </w:tcPr>
          <w:p w14:paraId="744E8677" w14:textId="77777777" w:rsidR="00794C85" w:rsidRPr="00A208DB" w:rsidRDefault="00794C85">
            <w:pPr>
              <w:pStyle w:val="NormalWeb"/>
              <w:spacing w:before="0" w:after="0"/>
              <w:rPr>
                <w:rFonts w:asciiTheme="minorHAnsi" w:hAnsiTheme="minorHAnsi" w:cstheme="minorHAnsi"/>
                <w:sz w:val="22"/>
                <w:szCs w:val="22"/>
              </w:rPr>
            </w:pPr>
          </w:p>
        </w:tc>
        <w:tc>
          <w:tcPr>
            <w:tcW w:w="2937" w:type="dxa"/>
          </w:tcPr>
          <w:p w14:paraId="03897593" w14:textId="77777777" w:rsidR="00794C85" w:rsidRPr="00A208DB" w:rsidRDefault="00794C85">
            <w:pPr>
              <w:pStyle w:val="NormalWeb"/>
              <w:spacing w:before="0" w:after="0"/>
              <w:rPr>
                <w:rFonts w:asciiTheme="minorHAnsi" w:hAnsiTheme="minorHAnsi" w:cstheme="minorHAnsi"/>
                <w:sz w:val="22"/>
                <w:szCs w:val="22"/>
              </w:rPr>
            </w:pPr>
          </w:p>
        </w:tc>
      </w:tr>
    </w:tbl>
    <w:p w14:paraId="2CC9EBFF" w14:textId="77777777" w:rsidR="00794C85" w:rsidRDefault="00794C85" w:rsidP="00794C85">
      <w:pPr>
        <w:ind w:left="142"/>
        <w:jc w:val="both"/>
        <w:rPr>
          <w:i/>
          <w:iCs/>
          <w:sz w:val="20"/>
          <w:szCs w:val="20"/>
        </w:rPr>
      </w:pPr>
    </w:p>
    <w:p w14:paraId="596F6309" w14:textId="12BD9865" w:rsidR="00794C85" w:rsidRDefault="00000000" w:rsidP="00794C85">
      <w:pPr>
        <w:ind w:left="142"/>
        <w:jc w:val="both"/>
      </w:pPr>
      <w:sdt>
        <w:sdtPr>
          <w:rPr>
            <w:rFonts w:cstheme="minorHAnsi"/>
          </w:rPr>
          <w:id w:val="-688057560"/>
          <w14:checkbox>
            <w14:checked w14:val="0"/>
            <w14:checkedState w14:val="2612" w14:font="MS Gothic"/>
            <w14:uncheckedState w14:val="2610" w14:font="MS Gothic"/>
          </w14:checkbox>
        </w:sdtPr>
        <w:sdtContent>
          <w:r w:rsidR="00794C85">
            <w:rPr>
              <w:rFonts w:ascii="MS Gothic" w:eastAsia="MS Gothic" w:hAnsi="MS Gothic" w:cstheme="minorHAnsi" w:hint="eastAsia"/>
            </w:rPr>
            <w:t>☐</w:t>
          </w:r>
        </w:sdtContent>
      </w:sdt>
      <w:r w:rsidR="00794C85">
        <w:rPr>
          <w:rFonts w:cstheme="minorHAnsi"/>
        </w:rPr>
        <w:t xml:space="preserve"> </w:t>
      </w:r>
      <w:r w:rsidR="00794C85">
        <w:t xml:space="preserve">Que </w:t>
      </w:r>
      <w:r w:rsidR="003A0164" w:rsidRPr="00A208DB">
        <w:rPr>
          <w:rFonts w:cstheme="minorHAnsi"/>
        </w:rPr>
        <w:t>los</w:t>
      </w:r>
      <w:r w:rsidR="003A0164" w:rsidRPr="00F81340">
        <w:rPr>
          <w:rFonts w:cstheme="minorHAnsi"/>
        </w:rPr>
        <w:t xml:space="preserve"> productos o servicios</w:t>
      </w:r>
      <w:r w:rsidR="003A0164">
        <w:rPr>
          <w:rFonts w:cstheme="minorHAnsi"/>
        </w:rPr>
        <w:t xml:space="preserve"> seleccionados para el presente expediente, </w:t>
      </w:r>
      <w:r w:rsidR="003A0164">
        <w:t>que identifico a continuación, cumplen con los requisitos fundamentales de seguridad que se establecen en el anexo referenciado de la Guía CCN-STIC-140 Taxonomía de referencia para productos de Seguridad TIC</w:t>
      </w:r>
      <w:r w:rsidR="00794C85">
        <w:t>:</w:t>
      </w:r>
    </w:p>
    <w:tbl>
      <w:tblPr>
        <w:tblStyle w:val="Tablaconcuadrcula"/>
        <w:tblW w:w="0" w:type="auto"/>
        <w:tblLook w:val="04A0" w:firstRow="1" w:lastRow="0" w:firstColumn="1" w:lastColumn="0" w:noHBand="0" w:noVBand="1"/>
      </w:tblPr>
      <w:tblGrid>
        <w:gridCol w:w="2048"/>
        <w:gridCol w:w="2009"/>
        <w:gridCol w:w="3025"/>
        <w:gridCol w:w="2654"/>
      </w:tblGrid>
      <w:tr w:rsidR="0022075A" w:rsidRPr="00A208DB" w14:paraId="4C005E7B" w14:textId="77777777">
        <w:tc>
          <w:tcPr>
            <w:tcW w:w="2048" w:type="dxa"/>
            <w:shd w:val="clear" w:color="auto" w:fill="000000" w:themeFill="text1"/>
          </w:tcPr>
          <w:p w14:paraId="21374276" w14:textId="77777777" w:rsidR="00794C85" w:rsidRPr="00A208DB" w:rsidRDefault="00794C85">
            <w:pPr>
              <w:pStyle w:val="NormalWeb"/>
              <w:spacing w:before="0" w:after="0"/>
              <w:rPr>
                <w:rFonts w:asciiTheme="minorHAnsi" w:hAnsiTheme="minorHAnsi" w:cstheme="minorHAnsi"/>
                <w:b/>
                <w:sz w:val="22"/>
                <w:szCs w:val="22"/>
              </w:rPr>
            </w:pPr>
            <w:r>
              <w:t xml:space="preserve"> </w:t>
            </w:r>
            <w:r w:rsidRPr="00A208DB">
              <w:rPr>
                <w:rFonts w:asciiTheme="minorHAnsi" w:hAnsiTheme="minorHAnsi" w:cstheme="minorHAnsi"/>
                <w:b/>
                <w:sz w:val="22"/>
                <w:szCs w:val="22"/>
              </w:rPr>
              <w:t>EQUIPO</w:t>
            </w:r>
          </w:p>
        </w:tc>
        <w:tc>
          <w:tcPr>
            <w:tcW w:w="2009" w:type="dxa"/>
            <w:shd w:val="clear" w:color="auto" w:fill="000000" w:themeFill="text1"/>
          </w:tcPr>
          <w:p w14:paraId="5FFD7BD0"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25" w:type="dxa"/>
            <w:shd w:val="clear" w:color="auto" w:fill="000000" w:themeFill="text1"/>
          </w:tcPr>
          <w:p w14:paraId="1A83B754"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w:t>
            </w:r>
            <w:r>
              <w:rPr>
                <w:rFonts w:asciiTheme="minorHAnsi" w:hAnsiTheme="minorHAnsi" w:cstheme="minorHAnsi"/>
                <w:b/>
                <w:sz w:val="22"/>
                <w:szCs w:val="22"/>
              </w:rPr>
              <w:t>Ó</w:t>
            </w:r>
            <w:r w:rsidRPr="00A208DB">
              <w:rPr>
                <w:rFonts w:asciiTheme="minorHAnsi" w:hAnsiTheme="minorHAnsi" w:cstheme="minorHAnsi"/>
                <w:b/>
                <w:sz w:val="22"/>
                <w:szCs w:val="22"/>
              </w:rPr>
              <w:t>N</w:t>
            </w:r>
          </w:p>
        </w:tc>
        <w:tc>
          <w:tcPr>
            <w:tcW w:w="2654" w:type="dxa"/>
            <w:shd w:val="clear" w:color="auto" w:fill="000000" w:themeFill="text1"/>
          </w:tcPr>
          <w:p w14:paraId="4A1CC00C" w14:textId="77777777" w:rsidR="00794C85" w:rsidRPr="00A208DB" w:rsidRDefault="00794C85">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sidRPr="005A258A">
              <w:rPr>
                <w:rFonts w:asciiTheme="minorHAnsi" w:hAnsiTheme="minorHAnsi" w:cstheme="minorHAnsi"/>
                <w:b/>
                <w:sz w:val="22"/>
                <w:szCs w:val="22"/>
              </w:rPr>
              <w:t>Taxonomía de productos STIC</w:t>
            </w:r>
            <w:r>
              <w:rPr>
                <w:rFonts w:asciiTheme="minorHAnsi" w:hAnsiTheme="minorHAnsi" w:cstheme="minorHAnsi"/>
                <w:b/>
                <w:sz w:val="22"/>
                <w:szCs w:val="22"/>
              </w:rPr>
              <w:t>, referencia del a</w:t>
            </w:r>
            <w:r w:rsidRPr="005A258A">
              <w:rPr>
                <w:rFonts w:asciiTheme="minorHAnsi" w:hAnsiTheme="minorHAnsi" w:cstheme="minorHAnsi"/>
                <w:b/>
                <w:sz w:val="22"/>
                <w:szCs w:val="22"/>
              </w:rPr>
              <w:t>nexo</w:t>
            </w:r>
          </w:p>
        </w:tc>
      </w:tr>
      <w:tr w:rsidR="00F21DB0" w:rsidRPr="00A208DB" w14:paraId="4D4D1ADB" w14:textId="77777777">
        <w:tc>
          <w:tcPr>
            <w:tcW w:w="2048" w:type="dxa"/>
          </w:tcPr>
          <w:p w14:paraId="45357185" w14:textId="77777777" w:rsidR="00794C85" w:rsidRPr="00A208DB" w:rsidRDefault="00794C85">
            <w:pPr>
              <w:pStyle w:val="NormalWeb"/>
              <w:rPr>
                <w:rFonts w:asciiTheme="minorHAnsi" w:hAnsiTheme="minorHAnsi" w:cstheme="minorHAnsi"/>
                <w:sz w:val="22"/>
                <w:szCs w:val="22"/>
              </w:rPr>
            </w:pPr>
          </w:p>
        </w:tc>
        <w:tc>
          <w:tcPr>
            <w:tcW w:w="2009" w:type="dxa"/>
          </w:tcPr>
          <w:p w14:paraId="2E50D72E" w14:textId="77777777" w:rsidR="00794C85" w:rsidRPr="00A208DB" w:rsidRDefault="00794C85">
            <w:pPr>
              <w:pStyle w:val="NormalWeb"/>
              <w:spacing w:before="0" w:after="0"/>
              <w:rPr>
                <w:rFonts w:asciiTheme="minorHAnsi" w:hAnsiTheme="minorHAnsi" w:cstheme="minorHAnsi"/>
                <w:sz w:val="22"/>
                <w:szCs w:val="22"/>
              </w:rPr>
            </w:pPr>
          </w:p>
        </w:tc>
        <w:tc>
          <w:tcPr>
            <w:tcW w:w="3025" w:type="dxa"/>
          </w:tcPr>
          <w:p w14:paraId="6E5BCDB5" w14:textId="77777777" w:rsidR="00794C85" w:rsidRPr="00A208DB" w:rsidRDefault="00794C85">
            <w:pPr>
              <w:pStyle w:val="NormalWeb"/>
              <w:spacing w:before="0" w:after="0"/>
              <w:rPr>
                <w:rFonts w:asciiTheme="minorHAnsi" w:hAnsiTheme="minorHAnsi" w:cstheme="minorHAnsi"/>
                <w:sz w:val="22"/>
                <w:szCs w:val="22"/>
              </w:rPr>
            </w:pPr>
          </w:p>
        </w:tc>
        <w:tc>
          <w:tcPr>
            <w:tcW w:w="2654" w:type="dxa"/>
          </w:tcPr>
          <w:p w14:paraId="52EF9C54" w14:textId="77777777" w:rsidR="00794C85" w:rsidRPr="00A208DB" w:rsidRDefault="00794C85">
            <w:pPr>
              <w:pStyle w:val="NormalWeb"/>
              <w:spacing w:before="0" w:after="0"/>
              <w:rPr>
                <w:rFonts w:asciiTheme="minorHAnsi" w:hAnsiTheme="minorHAnsi" w:cstheme="minorHAnsi"/>
                <w:sz w:val="22"/>
                <w:szCs w:val="22"/>
              </w:rPr>
            </w:pPr>
          </w:p>
        </w:tc>
      </w:tr>
      <w:tr w:rsidR="00F21DB0" w:rsidRPr="00A208DB" w14:paraId="476ECF32" w14:textId="77777777">
        <w:tc>
          <w:tcPr>
            <w:tcW w:w="2048" w:type="dxa"/>
          </w:tcPr>
          <w:p w14:paraId="220C2352" w14:textId="77777777" w:rsidR="00794C85" w:rsidRPr="00A208DB" w:rsidRDefault="00794C85">
            <w:pPr>
              <w:pStyle w:val="NormalWeb"/>
              <w:spacing w:before="0" w:after="0"/>
              <w:rPr>
                <w:rFonts w:asciiTheme="minorHAnsi" w:hAnsiTheme="minorHAnsi" w:cstheme="minorHAnsi"/>
                <w:sz w:val="22"/>
                <w:szCs w:val="22"/>
              </w:rPr>
            </w:pPr>
          </w:p>
        </w:tc>
        <w:tc>
          <w:tcPr>
            <w:tcW w:w="2009" w:type="dxa"/>
          </w:tcPr>
          <w:p w14:paraId="46B3B982" w14:textId="77777777" w:rsidR="00794C85" w:rsidRPr="00A208DB" w:rsidRDefault="00794C85">
            <w:pPr>
              <w:pStyle w:val="NormalWeb"/>
              <w:spacing w:before="0" w:after="0"/>
              <w:rPr>
                <w:rFonts w:asciiTheme="minorHAnsi" w:hAnsiTheme="minorHAnsi" w:cstheme="minorHAnsi"/>
                <w:sz w:val="22"/>
                <w:szCs w:val="22"/>
              </w:rPr>
            </w:pPr>
          </w:p>
        </w:tc>
        <w:tc>
          <w:tcPr>
            <w:tcW w:w="3025" w:type="dxa"/>
          </w:tcPr>
          <w:p w14:paraId="77E09D52" w14:textId="77777777" w:rsidR="00794C85" w:rsidRPr="00A208DB" w:rsidRDefault="00794C85">
            <w:pPr>
              <w:pStyle w:val="NormalWeb"/>
              <w:spacing w:before="0" w:after="0"/>
              <w:rPr>
                <w:rFonts w:asciiTheme="minorHAnsi" w:hAnsiTheme="minorHAnsi" w:cstheme="minorHAnsi"/>
                <w:sz w:val="22"/>
                <w:szCs w:val="22"/>
              </w:rPr>
            </w:pPr>
          </w:p>
        </w:tc>
        <w:tc>
          <w:tcPr>
            <w:tcW w:w="2654" w:type="dxa"/>
          </w:tcPr>
          <w:p w14:paraId="7F003E9B" w14:textId="77777777" w:rsidR="00794C85" w:rsidRPr="00A208DB" w:rsidRDefault="00794C85">
            <w:pPr>
              <w:pStyle w:val="NormalWeb"/>
              <w:spacing w:before="0" w:after="0"/>
              <w:rPr>
                <w:rFonts w:asciiTheme="minorHAnsi" w:hAnsiTheme="minorHAnsi" w:cstheme="minorHAnsi"/>
                <w:sz w:val="22"/>
                <w:szCs w:val="22"/>
              </w:rPr>
            </w:pPr>
          </w:p>
        </w:tc>
      </w:tr>
      <w:tr w:rsidR="00F21DB0" w:rsidRPr="00A208DB" w14:paraId="66F23F86" w14:textId="77777777">
        <w:tc>
          <w:tcPr>
            <w:tcW w:w="2048" w:type="dxa"/>
          </w:tcPr>
          <w:p w14:paraId="010F99FE" w14:textId="77777777" w:rsidR="00794C85" w:rsidRPr="00A208DB" w:rsidRDefault="00794C85">
            <w:pPr>
              <w:pStyle w:val="NormalWeb"/>
              <w:spacing w:before="0" w:after="0"/>
              <w:rPr>
                <w:rFonts w:asciiTheme="minorHAnsi" w:hAnsiTheme="minorHAnsi" w:cstheme="minorHAnsi"/>
                <w:sz w:val="22"/>
                <w:szCs w:val="22"/>
              </w:rPr>
            </w:pPr>
          </w:p>
        </w:tc>
        <w:tc>
          <w:tcPr>
            <w:tcW w:w="2009" w:type="dxa"/>
          </w:tcPr>
          <w:p w14:paraId="4E935D2B" w14:textId="77777777" w:rsidR="00794C85" w:rsidRPr="00A208DB" w:rsidRDefault="00794C85">
            <w:pPr>
              <w:pStyle w:val="NormalWeb"/>
              <w:spacing w:before="0" w:after="0"/>
              <w:rPr>
                <w:rFonts w:asciiTheme="minorHAnsi" w:hAnsiTheme="minorHAnsi" w:cstheme="minorHAnsi"/>
                <w:sz w:val="22"/>
                <w:szCs w:val="22"/>
              </w:rPr>
            </w:pPr>
          </w:p>
        </w:tc>
        <w:tc>
          <w:tcPr>
            <w:tcW w:w="3025" w:type="dxa"/>
          </w:tcPr>
          <w:p w14:paraId="066A27CC" w14:textId="77777777" w:rsidR="00794C85" w:rsidRPr="00A208DB" w:rsidRDefault="00794C85">
            <w:pPr>
              <w:pStyle w:val="NormalWeb"/>
              <w:spacing w:before="0" w:after="0"/>
              <w:rPr>
                <w:rFonts w:asciiTheme="minorHAnsi" w:hAnsiTheme="minorHAnsi" w:cstheme="minorHAnsi"/>
                <w:sz w:val="22"/>
                <w:szCs w:val="22"/>
              </w:rPr>
            </w:pPr>
          </w:p>
        </w:tc>
        <w:tc>
          <w:tcPr>
            <w:tcW w:w="2654" w:type="dxa"/>
          </w:tcPr>
          <w:p w14:paraId="31856EA3" w14:textId="77777777" w:rsidR="00794C85" w:rsidRPr="00A208DB" w:rsidRDefault="00794C85">
            <w:pPr>
              <w:pStyle w:val="NormalWeb"/>
              <w:spacing w:before="0" w:after="0"/>
              <w:rPr>
                <w:rFonts w:asciiTheme="minorHAnsi" w:hAnsiTheme="minorHAnsi" w:cstheme="minorHAnsi"/>
                <w:sz w:val="22"/>
                <w:szCs w:val="22"/>
              </w:rPr>
            </w:pPr>
          </w:p>
        </w:tc>
      </w:tr>
    </w:tbl>
    <w:p w14:paraId="767BEF7D" w14:textId="77777777" w:rsidR="00794C85" w:rsidRDefault="00794C85" w:rsidP="00794C85">
      <w:pPr>
        <w:ind w:left="142"/>
        <w:jc w:val="both"/>
      </w:pPr>
      <w:r>
        <w:t xml:space="preserve"> </w:t>
      </w:r>
    </w:p>
    <w:p w14:paraId="0B9F7943" w14:textId="77777777" w:rsidR="00794C85" w:rsidRPr="00B526DC" w:rsidRDefault="00794C85" w:rsidP="00794C85">
      <w:pPr>
        <w:pStyle w:val="NormalWeb"/>
        <w:spacing w:before="0" w:after="0"/>
        <w:jc w:val="both"/>
        <w:rPr>
          <w:rFonts w:asciiTheme="minorHAnsi" w:eastAsiaTheme="minorHAnsi" w:hAnsiTheme="minorHAnsi" w:cstheme="minorBidi"/>
          <w:sz w:val="22"/>
          <w:szCs w:val="22"/>
          <w:lang w:eastAsia="en-US"/>
        </w:rPr>
      </w:pPr>
      <w:r w:rsidRPr="00B526DC">
        <w:rPr>
          <w:rFonts w:asciiTheme="minorHAnsi" w:eastAsiaTheme="minorHAnsi" w:hAnsiTheme="minorHAnsi" w:cstheme="minorBidi"/>
          <w:sz w:val="22"/>
          <w:szCs w:val="22"/>
          <w:lang w:eastAsia="en-US"/>
        </w:rPr>
        <w:t xml:space="preserve">Tanto la Guía CCN-STIC-140 como sus anexos están disponible en </w:t>
      </w:r>
      <w:hyperlink r:id="rId52" w:history="1">
        <w:r w:rsidRPr="00B526DC">
          <w:rPr>
            <w:rFonts w:asciiTheme="minorHAnsi" w:eastAsiaTheme="minorHAnsi" w:hAnsiTheme="minorHAnsi" w:cstheme="minorBidi"/>
            <w:sz w:val="22"/>
            <w:szCs w:val="22"/>
            <w:lang w:eastAsia="en-US"/>
          </w:rPr>
          <w:t>https://www.ccn-cert.cni.es/es/guias.html</w:t>
        </w:r>
      </w:hyperlink>
    </w:p>
    <w:p w14:paraId="7FFBB3B6" w14:textId="77777777" w:rsidR="00794C85" w:rsidRDefault="00794C85" w:rsidP="00794C85">
      <w:pPr>
        <w:pStyle w:val="Prrafodelista"/>
        <w:jc w:val="both"/>
        <w:rPr>
          <w:rFonts w:cstheme="minorHAnsi"/>
        </w:rPr>
      </w:pPr>
    </w:p>
    <w:p w14:paraId="762A4C0B" w14:textId="77777777" w:rsidR="00794C85" w:rsidRPr="000D30BA" w:rsidRDefault="00794C85" w:rsidP="00794C85">
      <w:pPr>
        <w:pStyle w:val="Prrafodelista"/>
        <w:jc w:val="both"/>
        <w:rPr>
          <w:rFonts w:cstheme="minorHAnsi"/>
        </w:rPr>
      </w:pPr>
      <w:r w:rsidRPr="000D30BA">
        <w:rPr>
          <w:rFonts w:cstheme="minorHAnsi"/>
        </w:rPr>
        <w:t xml:space="preserve">Para que conste a los efectos legales oportunos, lo firmo </w:t>
      </w:r>
    </w:p>
    <w:p w14:paraId="4FB436CF" w14:textId="01C72235" w:rsidR="00794C85" w:rsidRPr="000D30BA" w:rsidRDefault="00794C85" w:rsidP="00794C85">
      <w:pPr>
        <w:pStyle w:val="Prrafodelista"/>
        <w:spacing w:after="60" w:line="240" w:lineRule="auto"/>
        <w:jc w:val="both"/>
        <w:rPr>
          <w:rFonts w:cstheme="minorHAnsi"/>
        </w:rPr>
      </w:pPr>
      <w:r w:rsidRPr="000D30BA">
        <w:rPr>
          <w:rFonts w:cstheme="minorHAnsi"/>
        </w:rPr>
        <w:t xml:space="preserve">En                              </w:t>
      </w:r>
      <w:r>
        <w:rPr>
          <w:rFonts w:cstheme="minorHAnsi"/>
        </w:rPr>
        <w:t>, a      de               de 202</w:t>
      </w:r>
      <w:r w:rsidRPr="000D30BA">
        <w:rPr>
          <w:rFonts w:cstheme="minorHAnsi"/>
        </w:rPr>
        <w:t>X.</w:t>
      </w:r>
    </w:p>
    <w:p w14:paraId="4FA783EE" w14:textId="77777777" w:rsidR="00794C85" w:rsidRPr="000D30BA" w:rsidRDefault="00794C85" w:rsidP="00794C85">
      <w:pPr>
        <w:pStyle w:val="Prrafodelista"/>
        <w:jc w:val="both"/>
        <w:rPr>
          <w:rFonts w:cstheme="minorHAnsi"/>
        </w:rPr>
      </w:pPr>
    </w:p>
    <w:tbl>
      <w:tblPr>
        <w:tblStyle w:val="Tablaconcuadrcula"/>
        <w:tblW w:w="0" w:type="auto"/>
        <w:tblLook w:val="01E0" w:firstRow="1" w:lastRow="1" w:firstColumn="1" w:lastColumn="1" w:noHBand="0" w:noVBand="0"/>
      </w:tblPr>
      <w:tblGrid>
        <w:gridCol w:w="4322"/>
      </w:tblGrid>
      <w:tr w:rsidR="00C20708" w:rsidRPr="00E9124B" w14:paraId="32704C4E" w14:textId="77777777">
        <w:tc>
          <w:tcPr>
            <w:tcW w:w="4322" w:type="dxa"/>
          </w:tcPr>
          <w:p w14:paraId="687D2E68" w14:textId="77777777" w:rsidR="00794C85" w:rsidRPr="00A6251E" w:rsidRDefault="00794C85">
            <w:pPr>
              <w:jc w:val="both"/>
              <w:rPr>
                <w:rFonts w:cstheme="minorHAnsi"/>
              </w:rPr>
            </w:pPr>
          </w:p>
          <w:p w14:paraId="256A29AB" w14:textId="77777777" w:rsidR="00794C85" w:rsidRDefault="00794C85">
            <w:pPr>
              <w:jc w:val="both"/>
              <w:rPr>
                <w:rFonts w:cstheme="minorHAnsi"/>
                <w:highlight w:val="yellow"/>
              </w:rPr>
            </w:pPr>
          </w:p>
          <w:p w14:paraId="74CD4F72" w14:textId="77777777" w:rsidR="00794C85" w:rsidRPr="002A3AA3" w:rsidRDefault="00794C85">
            <w:pPr>
              <w:jc w:val="both"/>
              <w:rPr>
                <w:rFonts w:cstheme="minorHAnsi"/>
                <w:highlight w:val="lightGray"/>
              </w:rPr>
            </w:pPr>
            <w:r w:rsidRPr="002A3AA3">
              <w:rPr>
                <w:rFonts w:cstheme="minorHAnsi"/>
                <w:highlight w:val="lightGray"/>
              </w:rPr>
              <w:t>D. XXXXXXXXXXXXXX</w:t>
            </w:r>
          </w:p>
          <w:p w14:paraId="036DCFD0" w14:textId="77777777" w:rsidR="00794C85" w:rsidRDefault="00794C85">
            <w:pPr>
              <w:jc w:val="both"/>
              <w:rPr>
                <w:rFonts w:cstheme="minorHAnsi"/>
                <w:highlight w:val="lightGray"/>
              </w:rPr>
            </w:pPr>
          </w:p>
          <w:p w14:paraId="26CA1ABB" w14:textId="77777777" w:rsidR="00794C85" w:rsidRPr="00A6251E" w:rsidRDefault="00794C85">
            <w:pPr>
              <w:jc w:val="both"/>
              <w:rPr>
                <w:rFonts w:cstheme="minorHAnsi"/>
              </w:rPr>
            </w:pPr>
            <w:r w:rsidRPr="002A3AA3">
              <w:rPr>
                <w:rFonts w:cstheme="minorHAnsi"/>
                <w:highlight w:val="lightGray"/>
              </w:rPr>
              <w:t>EMPRESA</w:t>
            </w:r>
          </w:p>
        </w:tc>
      </w:tr>
    </w:tbl>
    <w:p w14:paraId="192C140C" w14:textId="77777777" w:rsidR="00794C85" w:rsidRDefault="00794C85" w:rsidP="00794C85">
      <w:pPr>
        <w:rPr>
          <w:lang w:eastAsia="es-ES"/>
        </w:rPr>
      </w:pPr>
    </w:p>
    <w:p w14:paraId="70185909" w14:textId="1F1578C1" w:rsidR="00C2075E" w:rsidRDefault="00C2075E">
      <w:pPr>
        <w:rPr>
          <w:rFonts w:cstheme="minorHAnsi"/>
          <w:lang w:val="es-ES_tradnl"/>
        </w:rPr>
      </w:pPr>
      <w:r>
        <w:rPr>
          <w:rFonts w:cstheme="minorHAnsi"/>
          <w:lang w:val="es-ES_tradnl"/>
        </w:rPr>
        <w:br w:type="page"/>
      </w:r>
    </w:p>
    <w:p w14:paraId="01DE8EF1" w14:textId="00CDBE26" w:rsidR="003A0164" w:rsidRDefault="003A0164" w:rsidP="003A0164">
      <w:pPr>
        <w:pStyle w:val="EJIE-Titulo2"/>
        <w:rPr>
          <w:caps w:val="0"/>
        </w:rPr>
      </w:pPr>
      <w:r>
        <w:lastRenderedPageBreak/>
        <w:tab/>
      </w:r>
      <w:bookmarkStart w:id="345" w:name="_Toc224597190"/>
      <w:r>
        <w:t xml:space="preserve">ANEXO XXII </w:t>
      </w:r>
      <w:r>
        <w:rPr>
          <w:caps w:val="0"/>
        </w:rPr>
        <w:t>–</w:t>
      </w:r>
      <w:r w:rsidR="00160E6B">
        <w:rPr>
          <w:caps w:val="0"/>
        </w:rPr>
        <w:t xml:space="preserve"> USO DE SISTEMAS DE INTELIGENCIA ARTIFICIAL</w:t>
      </w:r>
      <w:bookmarkEnd w:id="345"/>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7422AA" w:rsidRPr="004E3C1B" w14:paraId="71D97AEF" w14:textId="77777777">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521E5CC3" w14:textId="77777777" w:rsidR="003A0164" w:rsidRPr="000649C3" w:rsidRDefault="003A0164">
            <w:pPr>
              <w:spacing w:after="0" w:line="240" w:lineRule="auto"/>
              <w:jc w:val="both"/>
              <w:textAlignment w:val="baseline"/>
              <w:rPr>
                <w:rFonts w:eastAsia="Times New Roman" w:cstheme="minorHAnsi"/>
                <w:lang w:eastAsia="es-ES"/>
              </w:rPr>
            </w:pPr>
            <w:r w:rsidRPr="000649C3">
              <w:rPr>
                <w:rFonts w:eastAsia="Times New Roman" w:cstheme="minorHAnsi"/>
                <w:lang w:eastAsia="es-ES"/>
              </w:rPr>
              <w:t>  </w:t>
            </w:r>
          </w:p>
        </w:tc>
      </w:tr>
      <w:tr w:rsidR="003658C3" w:rsidRPr="004E3C1B" w14:paraId="28FD4472" w14:textId="77777777" w:rsidTr="004B03C7">
        <w:tc>
          <w:tcPr>
            <w:tcW w:w="1200" w:type="dxa"/>
            <w:tcBorders>
              <w:top w:val="single" w:sz="6" w:space="0" w:color="auto"/>
              <w:left w:val="single" w:sz="6" w:space="0" w:color="auto"/>
              <w:bottom w:val="single" w:sz="6" w:space="0" w:color="auto"/>
              <w:right w:val="single" w:sz="6" w:space="0" w:color="auto"/>
            </w:tcBorders>
            <w:hideMark/>
          </w:tcPr>
          <w:p w14:paraId="3F4E085A"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2FA34355"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255AD72B"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3A3644" w:rsidRPr="004E3C1B" w14:paraId="1C0BD0BA" w14:textId="77777777" w:rsidTr="004B03C7">
        <w:tc>
          <w:tcPr>
            <w:tcW w:w="1200" w:type="dxa"/>
            <w:tcBorders>
              <w:top w:val="single" w:sz="6" w:space="0" w:color="auto"/>
              <w:left w:val="single" w:sz="6" w:space="0" w:color="auto"/>
              <w:bottom w:val="single" w:sz="6" w:space="0" w:color="auto"/>
              <w:right w:val="single" w:sz="6" w:space="0" w:color="auto"/>
            </w:tcBorders>
            <w:hideMark/>
          </w:tcPr>
          <w:p w14:paraId="17378941"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48995329"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3D182FD9"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63F07D82"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7422AA" w:rsidRPr="004E3C1B" w14:paraId="6C8B53FF" w14:textId="77777777" w:rsidTr="004B03C7">
        <w:tc>
          <w:tcPr>
            <w:tcW w:w="9000" w:type="dxa"/>
            <w:gridSpan w:val="9"/>
            <w:tcBorders>
              <w:top w:val="single" w:sz="6" w:space="0" w:color="auto"/>
              <w:left w:val="single" w:sz="6" w:space="0" w:color="auto"/>
              <w:bottom w:val="single" w:sz="6" w:space="0" w:color="auto"/>
              <w:right w:val="single" w:sz="6" w:space="0" w:color="auto"/>
            </w:tcBorders>
            <w:hideMark/>
          </w:tcPr>
          <w:p w14:paraId="0C5323A6"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F45C84" w:rsidRPr="004E3C1B" w14:paraId="5FD75A51" w14:textId="77777777" w:rsidTr="004B03C7">
        <w:tc>
          <w:tcPr>
            <w:tcW w:w="4500" w:type="dxa"/>
            <w:gridSpan w:val="5"/>
            <w:tcBorders>
              <w:top w:val="single" w:sz="6" w:space="0" w:color="auto"/>
              <w:left w:val="single" w:sz="6" w:space="0" w:color="auto"/>
              <w:bottom w:val="single" w:sz="6" w:space="0" w:color="auto"/>
              <w:right w:val="single" w:sz="6" w:space="0" w:color="auto"/>
            </w:tcBorders>
            <w:hideMark/>
          </w:tcPr>
          <w:p w14:paraId="38223C6C"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1474CC89"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3658C3" w:rsidRPr="004E3C1B" w14:paraId="025F6044" w14:textId="77777777" w:rsidTr="004B03C7">
        <w:tc>
          <w:tcPr>
            <w:tcW w:w="5415" w:type="dxa"/>
            <w:gridSpan w:val="6"/>
            <w:tcBorders>
              <w:top w:val="single" w:sz="6" w:space="0" w:color="auto"/>
              <w:left w:val="single" w:sz="6" w:space="0" w:color="auto"/>
              <w:bottom w:val="single" w:sz="6" w:space="0" w:color="auto"/>
              <w:right w:val="single" w:sz="6" w:space="0" w:color="auto"/>
            </w:tcBorders>
            <w:hideMark/>
          </w:tcPr>
          <w:p w14:paraId="63B0B841"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0D9985DC"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55B10025"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F45C84" w:rsidRPr="004E3C1B" w14:paraId="66898F6C" w14:textId="77777777" w:rsidTr="004B03C7">
        <w:tc>
          <w:tcPr>
            <w:tcW w:w="4500" w:type="dxa"/>
            <w:gridSpan w:val="5"/>
            <w:tcBorders>
              <w:top w:val="single" w:sz="6" w:space="0" w:color="auto"/>
              <w:left w:val="single" w:sz="6" w:space="0" w:color="auto"/>
              <w:bottom w:val="single" w:sz="6" w:space="0" w:color="auto"/>
              <w:right w:val="single" w:sz="6" w:space="0" w:color="auto"/>
            </w:tcBorders>
            <w:hideMark/>
          </w:tcPr>
          <w:p w14:paraId="1FFCB57F"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3CCB83BC"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25EC502E" w14:textId="77777777" w:rsidTr="004B03C7">
        <w:tc>
          <w:tcPr>
            <w:tcW w:w="4110" w:type="dxa"/>
            <w:gridSpan w:val="4"/>
            <w:tcBorders>
              <w:top w:val="single" w:sz="6" w:space="0" w:color="auto"/>
              <w:left w:val="single" w:sz="6" w:space="0" w:color="auto"/>
              <w:bottom w:val="single" w:sz="6" w:space="0" w:color="auto"/>
              <w:right w:val="single" w:sz="6" w:space="0" w:color="auto"/>
            </w:tcBorders>
            <w:hideMark/>
          </w:tcPr>
          <w:p w14:paraId="4650110E"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08AB125E"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E73682" w:rsidRPr="004E3C1B" w14:paraId="0A49747A" w14:textId="77777777" w:rsidTr="004B03C7">
        <w:tc>
          <w:tcPr>
            <w:tcW w:w="2220" w:type="dxa"/>
            <w:gridSpan w:val="2"/>
            <w:tcBorders>
              <w:top w:val="single" w:sz="6" w:space="0" w:color="auto"/>
              <w:left w:val="single" w:sz="6" w:space="0" w:color="auto"/>
              <w:bottom w:val="single" w:sz="6" w:space="0" w:color="auto"/>
              <w:right w:val="single" w:sz="6" w:space="0" w:color="auto"/>
            </w:tcBorders>
            <w:hideMark/>
          </w:tcPr>
          <w:p w14:paraId="75CCB8BE"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49D84E87" w14:textId="77777777" w:rsidR="003A0164" w:rsidRPr="004E3C1B" w:rsidRDefault="003A0164">
            <w:pPr>
              <w:spacing w:after="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57686DFF" w14:textId="77777777" w:rsidR="00254E43" w:rsidRDefault="00254E43" w:rsidP="00254E43">
      <w:pPr>
        <w:autoSpaceDE w:val="0"/>
        <w:autoSpaceDN w:val="0"/>
        <w:adjustRightInd w:val="0"/>
        <w:spacing w:after="0" w:line="240" w:lineRule="auto"/>
        <w:jc w:val="both"/>
        <w:rPr>
          <w:rFonts w:eastAsia="Times New Roman" w:cstheme="minorHAnsi"/>
          <w:sz w:val="18"/>
          <w:szCs w:val="18"/>
          <w:lang w:eastAsia="es-ES"/>
        </w:rPr>
      </w:pPr>
    </w:p>
    <w:p w14:paraId="5C50A5F4" w14:textId="77777777" w:rsidR="00254E43" w:rsidRPr="00F47AA0" w:rsidRDefault="00254E43" w:rsidP="00254E43">
      <w:pPr>
        <w:autoSpaceDE w:val="0"/>
        <w:autoSpaceDN w:val="0"/>
        <w:adjustRightInd w:val="0"/>
        <w:spacing w:after="0" w:line="240" w:lineRule="auto"/>
        <w:jc w:val="both"/>
        <w:rPr>
          <w:rFonts w:eastAsia="Times New Roman" w:cstheme="minorHAnsi"/>
          <w:sz w:val="18"/>
          <w:szCs w:val="18"/>
          <w:lang w:eastAsia="es-ES"/>
        </w:rPr>
      </w:pPr>
      <w:r w:rsidRPr="00F47AA0">
        <w:rPr>
          <w:rFonts w:eastAsia="Times New Roman" w:cstheme="minorHAnsi"/>
          <w:sz w:val="18"/>
          <w:szCs w:val="18"/>
          <w:lang w:eastAsia="es-ES"/>
        </w:rPr>
        <w:t xml:space="preserve">Nota: </w:t>
      </w:r>
      <w:r>
        <w:rPr>
          <w:rFonts w:eastAsia="Times New Roman" w:cstheme="minorHAnsi"/>
          <w:sz w:val="18"/>
          <w:szCs w:val="18"/>
          <w:lang w:eastAsia="es-ES"/>
        </w:rPr>
        <w:t>M</w:t>
      </w:r>
      <w:r w:rsidRPr="00F47AA0">
        <w:rPr>
          <w:rFonts w:eastAsia="Times New Roman" w:cstheme="minorHAnsi"/>
          <w:sz w:val="18"/>
          <w:szCs w:val="18"/>
          <w:lang w:eastAsia="es-ES"/>
        </w:rPr>
        <w:t>arque la casilla de la izquierda que proceda declarar en su caso</w:t>
      </w:r>
      <w:r>
        <w:rPr>
          <w:rFonts w:eastAsia="Times New Roman" w:cstheme="minorHAnsi"/>
          <w:sz w:val="18"/>
          <w:szCs w:val="18"/>
          <w:lang w:eastAsia="es-ES"/>
        </w:rPr>
        <w:t>.</w:t>
      </w:r>
      <w:r w:rsidRPr="00F47AA0">
        <w:rPr>
          <w:rFonts w:eastAsia="Times New Roman" w:cstheme="minorHAnsi"/>
          <w:sz w:val="18"/>
          <w:szCs w:val="18"/>
          <w:lang w:eastAsia="es-ES"/>
        </w:rPr>
        <w:t xml:space="preserve"> </w:t>
      </w:r>
    </w:p>
    <w:p w14:paraId="1CFB6513" w14:textId="77777777" w:rsidR="00254E43" w:rsidRDefault="00254E43" w:rsidP="00254E43">
      <w:pPr>
        <w:autoSpaceDE w:val="0"/>
        <w:autoSpaceDN w:val="0"/>
        <w:adjustRightInd w:val="0"/>
        <w:spacing w:after="0" w:line="240" w:lineRule="auto"/>
        <w:jc w:val="both"/>
        <w:rPr>
          <w:rFonts w:eastAsia="Times New Roman" w:cstheme="minorHAnsi"/>
          <w:sz w:val="18"/>
          <w:szCs w:val="18"/>
          <w:lang w:eastAsia="es-ES"/>
        </w:rPr>
      </w:pPr>
    </w:p>
    <w:p w14:paraId="73613ECD" w14:textId="77777777" w:rsidR="00254E43" w:rsidRPr="00306D08" w:rsidRDefault="00254E43" w:rsidP="00254E43">
      <w:pPr>
        <w:pStyle w:val="NormalWeb"/>
        <w:jc w:val="center"/>
        <w:rPr>
          <w:rFonts w:ascii="Calibri" w:hAnsi="Calibri" w:cs="Calibri"/>
          <w:b/>
          <w:sz w:val="22"/>
          <w:szCs w:val="22"/>
          <w:u w:val="single"/>
        </w:rPr>
      </w:pPr>
      <w:r>
        <w:rPr>
          <w:rFonts w:ascii="Calibri" w:hAnsi="Calibri" w:cs="Calibri"/>
          <w:b/>
          <w:sz w:val="22"/>
          <w:szCs w:val="22"/>
          <w:u w:val="single"/>
        </w:rPr>
        <w:t>DECLARA</w:t>
      </w:r>
    </w:p>
    <w:p w14:paraId="74B32173" w14:textId="46A68E4E" w:rsidR="00254E43" w:rsidRPr="00006E2A" w:rsidRDefault="00000000" w:rsidP="00254E43">
      <w:pPr>
        <w:spacing w:line="240" w:lineRule="auto"/>
        <w:jc w:val="both"/>
      </w:pPr>
      <w:sdt>
        <w:sdtPr>
          <w:rPr>
            <w:lang w:eastAsia="es-ES"/>
          </w:rPr>
          <w:id w:val="-1105258892"/>
          <w14:checkbox>
            <w14:checked w14:val="0"/>
            <w14:checkedState w14:val="2612" w14:font="MS Gothic"/>
            <w14:uncheckedState w14:val="2610" w14:font="MS Gothic"/>
          </w14:checkbox>
        </w:sdtPr>
        <w:sdtContent>
          <w:r w:rsidR="00254E43" w:rsidRPr="00006E2A">
            <w:rPr>
              <w:rFonts w:ascii="MS Gothic" w:eastAsia="MS Gothic" w:hAnsi="MS Gothic"/>
              <w:lang w:eastAsia="es-ES"/>
            </w:rPr>
            <w:t>☐</w:t>
          </w:r>
        </w:sdtContent>
      </w:sdt>
      <w:r w:rsidR="00254E43" w:rsidRPr="009C313D">
        <w:rPr>
          <w:lang w:eastAsia="es-ES"/>
        </w:rPr>
        <w:t xml:space="preserve"> </w:t>
      </w:r>
      <w:r w:rsidR="00254E43" w:rsidRPr="009C313D">
        <w:t>Que</w:t>
      </w:r>
      <w:r w:rsidR="00254E43">
        <w:t xml:space="preserve"> </w:t>
      </w:r>
      <w:r w:rsidR="00254E43" w:rsidRPr="004412DC">
        <w:rPr>
          <w:b/>
          <w:bCs/>
        </w:rPr>
        <w:t>S</w:t>
      </w:r>
      <w:r w:rsidR="00254E43">
        <w:rPr>
          <w:b/>
          <w:bCs/>
        </w:rPr>
        <w:t>Í</w:t>
      </w:r>
      <w:r w:rsidR="00254E43" w:rsidRPr="00006E2A">
        <w:t xml:space="preserve"> </w:t>
      </w:r>
      <w:r w:rsidR="00254E43">
        <w:t>utilizaré</w:t>
      </w:r>
      <w:r w:rsidR="00254E43">
        <w:rPr>
          <w:lang w:eastAsia="es-ES"/>
        </w:rPr>
        <w:t xml:space="preserve"> </w:t>
      </w:r>
      <w:r w:rsidR="00254E43" w:rsidRPr="004B6BC5">
        <w:rPr>
          <w:lang w:eastAsia="es-ES"/>
        </w:rPr>
        <w:t>sistema</w:t>
      </w:r>
      <w:r w:rsidR="00254E43">
        <w:rPr>
          <w:lang w:eastAsia="es-ES"/>
        </w:rPr>
        <w:t>s</w:t>
      </w:r>
      <w:r w:rsidR="00254E43" w:rsidRPr="004B6BC5">
        <w:rPr>
          <w:lang w:eastAsia="es-ES"/>
        </w:rPr>
        <w:t xml:space="preserve"> o servicio</w:t>
      </w:r>
      <w:r w:rsidR="00254E43">
        <w:rPr>
          <w:lang w:eastAsia="es-ES"/>
        </w:rPr>
        <w:t>s</w:t>
      </w:r>
      <w:r w:rsidR="00254E43" w:rsidRPr="004B6BC5">
        <w:rPr>
          <w:lang w:eastAsia="es-ES"/>
        </w:rPr>
        <w:t xml:space="preserve"> de IA</w:t>
      </w:r>
      <w:r w:rsidR="00254E43">
        <w:rPr>
          <w:lang w:eastAsia="es-ES"/>
        </w:rPr>
        <w:t xml:space="preserve"> para la ejecución del contrato</w:t>
      </w:r>
      <w:r w:rsidR="00254E43">
        <w:t xml:space="preserve">. En este caso aportaré la documentación técnica identificada en el apartado </w:t>
      </w:r>
      <w:r w:rsidR="00254E43">
        <w:rPr>
          <w:rFonts w:ascii="Calibri" w:hAnsi="Calibri" w:cs="Calibri"/>
        </w:rPr>
        <w:t>de sistemas/servicios IA</w:t>
      </w:r>
      <w:r w:rsidR="00254E43" w:rsidRPr="00DB6512">
        <w:rPr>
          <w:rFonts w:ascii="Calibri" w:hAnsi="Calibri" w:cs="Calibri"/>
        </w:rPr>
        <w:t xml:space="preserve"> de las condiciones generales</w:t>
      </w:r>
      <w:r w:rsidR="00254E43">
        <w:rPr>
          <w:rFonts w:ascii="Calibri" w:hAnsi="Calibri" w:cs="Calibri"/>
        </w:rPr>
        <w:t>.</w:t>
      </w:r>
    </w:p>
    <w:p w14:paraId="17173709" w14:textId="77777777" w:rsidR="00254E43" w:rsidRDefault="00000000" w:rsidP="00254E43">
      <w:pPr>
        <w:spacing w:line="240" w:lineRule="auto"/>
        <w:jc w:val="both"/>
      </w:pPr>
      <w:sdt>
        <w:sdtPr>
          <w:rPr>
            <w:lang w:eastAsia="es-ES"/>
          </w:rPr>
          <w:id w:val="999778058"/>
          <w14:checkbox>
            <w14:checked w14:val="0"/>
            <w14:checkedState w14:val="2612" w14:font="MS Gothic"/>
            <w14:uncheckedState w14:val="2610" w14:font="MS Gothic"/>
          </w14:checkbox>
        </w:sdtPr>
        <w:sdtContent>
          <w:r w:rsidR="00254E43" w:rsidRPr="00006E2A">
            <w:rPr>
              <w:rFonts w:ascii="MS Gothic" w:eastAsia="MS Gothic" w:hAnsi="MS Gothic"/>
              <w:lang w:eastAsia="es-ES"/>
            </w:rPr>
            <w:t>☐</w:t>
          </w:r>
        </w:sdtContent>
      </w:sdt>
      <w:r w:rsidR="00254E43" w:rsidRPr="00006E2A">
        <w:rPr>
          <w:lang w:eastAsia="es-ES"/>
        </w:rPr>
        <w:t xml:space="preserve"> </w:t>
      </w:r>
      <w:r w:rsidR="00254E43" w:rsidRPr="009C313D">
        <w:t>Que</w:t>
      </w:r>
      <w:r w:rsidR="00254E43">
        <w:t xml:space="preserve"> </w:t>
      </w:r>
      <w:r w:rsidR="00254E43" w:rsidRPr="004412DC">
        <w:rPr>
          <w:b/>
          <w:bCs/>
        </w:rPr>
        <w:t>NO</w:t>
      </w:r>
      <w:r w:rsidR="00254E43">
        <w:t xml:space="preserve"> utilizaré</w:t>
      </w:r>
      <w:r w:rsidR="00254E43" w:rsidRPr="00EE135D">
        <w:t xml:space="preserve"> </w:t>
      </w:r>
      <w:r w:rsidR="00254E43" w:rsidRPr="004B6BC5">
        <w:rPr>
          <w:lang w:eastAsia="es-ES"/>
        </w:rPr>
        <w:t>sistema</w:t>
      </w:r>
      <w:r w:rsidR="00254E43">
        <w:rPr>
          <w:lang w:eastAsia="es-ES"/>
        </w:rPr>
        <w:t>s</w:t>
      </w:r>
      <w:r w:rsidR="00254E43" w:rsidRPr="00EE135D">
        <w:t xml:space="preserve"> o </w:t>
      </w:r>
      <w:r w:rsidR="00254E43" w:rsidRPr="004B6BC5">
        <w:rPr>
          <w:lang w:eastAsia="es-ES"/>
        </w:rPr>
        <w:t>servicio</w:t>
      </w:r>
      <w:r w:rsidR="00254E43">
        <w:rPr>
          <w:lang w:eastAsia="es-ES"/>
        </w:rPr>
        <w:t>s</w:t>
      </w:r>
      <w:r w:rsidR="00254E43" w:rsidRPr="004B6BC5">
        <w:rPr>
          <w:lang w:eastAsia="es-ES"/>
        </w:rPr>
        <w:t xml:space="preserve"> de </w:t>
      </w:r>
      <w:r w:rsidR="00254E43" w:rsidRPr="00EE135D">
        <w:t xml:space="preserve">IA para </w:t>
      </w:r>
      <w:r w:rsidR="00254E43" w:rsidRPr="00B13687">
        <w:t xml:space="preserve">la </w:t>
      </w:r>
      <w:r w:rsidR="00254E43">
        <w:rPr>
          <w:lang w:eastAsia="es-ES"/>
        </w:rPr>
        <w:t>ejecución del contrato</w:t>
      </w:r>
      <w:r w:rsidR="00254E43">
        <w:t xml:space="preserve">.  </w:t>
      </w:r>
    </w:p>
    <w:p w14:paraId="70A70A4A" w14:textId="77777777" w:rsidR="00254E43" w:rsidRDefault="00254E43" w:rsidP="00254E43">
      <w:pPr>
        <w:spacing w:line="240" w:lineRule="auto"/>
        <w:jc w:val="both"/>
        <w:rPr>
          <w:lang w:eastAsia="es-ES"/>
        </w:rPr>
      </w:pPr>
    </w:p>
    <w:p w14:paraId="5342B7A9" w14:textId="77777777" w:rsidR="00254E43" w:rsidRDefault="00254E43" w:rsidP="00254E43">
      <w:pPr>
        <w:jc w:val="both"/>
        <w:rPr>
          <w:lang w:eastAsia="es-ES"/>
        </w:rPr>
      </w:pPr>
    </w:p>
    <w:p w14:paraId="418CB51F" w14:textId="77777777" w:rsidR="00254E43" w:rsidRDefault="00254E43" w:rsidP="00254E43">
      <w:pPr>
        <w:jc w:val="both"/>
        <w:rPr>
          <w:lang w:eastAsia="es-ES"/>
        </w:rPr>
      </w:pPr>
    </w:p>
    <w:p w14:paraId="4E0D4139" w14:textId="77777777" w:rsidR="00254E43" w:rsidRDefault="00254E43" w:rsidP="00254E43">
      <w:pPr>
        <w:jc w:val="both"/>
        <w:rPr>
          <w:lang w:eastAsia="es-ES"/>
        </w:rPr>
      </w:pPr>
    </w:p>
    <w:p w14:paraId="6D8C152D" w14:textId="77777777" w:rsidR="00254E43" w:rsidRDefault="00254E43" w:rsidP="00254E43">
      <w:pPr>
        <w:jc w:val="both"/>
        <w:rPr>
          <w:rFonts w:cstheme="minorHAnsi"/>
        </w:rPr>
      </w:pPr>
      <w:r w:rsidRPr="00831A2A">
        <w:rPr>
          <w:rFonts w:cstheme="minorHAnsi"/>
        </w:rPr>
        <w:t xml:space="preserve">Para que conste a los efectos legales oportunos, lo firmo </w:t>
      </w:r>
      <w:r>
        <w:rPr>
          <w:rFonts w:cstheme="minorHAnsi"/>
        </w:rPr>
        <w:t>electrónicamente:</w:t>
      </w:r>
    </w:p>
    <w:p w14:paraId="321547A6" w14:textId="77777777" w:rsidR="00254E43" w:rsidRPr="00831A2A" w:rsidRDefault="00254E43" w:rsidP="00254E43">
      <w:pPr>
        <w:jc w:val="both"/>
        <w:rPr>
          <w:rFonts w:cstheme="minorHAnsi"/>
        </w:rPr>
      </w:pPr>
    </w:p>
    <w:p w14:paraId="756A7F26" w14:textId="77777777" w:rsidR="00254E43" w:rsidRPr="00831A2A" w:rsidRDefault="00254E43" w:rsidP="00254E43">
      <w:pPr>
        <w:spacing w:after="60" w:line="240" w:lineRule="auto"/>
        <w:jc w:val="both"/>
        <w:rPr>
          <w:rFonts w:cstheme="minorHAnsi"/>
        </w:rPr>
      </w:pPr>
      <w:r w:rsidRPr="00831A2A">
        <w:rPr>
          <w:rFonts w:cstheme="minorHAnsi"/>
        </w:rPr>
        <w:t>En                              , a      de               de 202X.</w:t>
      </w:r>
    </w:p>
    <w:p w14:paraId="119CB876" w14:textId="77777777" w:rsidR="00254E43" w:rsidRPr="000D30BA" w:rsidRDefault="00254E43" w:rsidP="00254E43">
      <w:pPr>
        <w:pStyle w:val="Prrafodelista"/>
        <w:spacing w:after="60" w:line="240" w:lineRule="auto"/>
        <w:jc w:val="both"/>
        <w:rPr>
          <w:rFonts w:cstheme="minorHAnsi"/>
        </w:rPr>
      </w:pPr>
      <w:r w:rsidRPr="000D30BA">
        <w:rPr>
          <w:rFonts w:cstheme="minorHAnsi"/>
        </w:rPr>
        <w:tab/>
      </w:r>
    </w:p>
    <w:tbl>
      <w:tblPr>
        <w:tblStyle w:val="Tablaconcuadrcula"/>
        <w:tblW w:w="0" w:type="auto"/>
        <w:tblLook w:val="01E0" w:firstRow="1" w:lastRow="1" w:firstColumn="1" w:lastColumn="1" w:noHBand="0" w:noVBand="0"/>
      </w:tblPr>
      <w:tblGrid>
        <w:gridCol w:w="4322"/>
      </w:tblGrid>
      <w:tr w:rsidR="00C20708" w:rsidRPr="00E9124B" w14:paraId="762A0067" w14:textId="77777777">
        <w:tc>
          <w:tcPr>
            <w:tcW w:w="4322" w:type="dxa"/>
          </w:tcPr>
          <w:p w14:paraId="445D50D2" w14:textId="77777777" w:rsidR="00254E43" w:rsidRPr="00A6251E" w:rsidRDefault="00254E43">
            <w:pPr>
              <w:jc w:val="both"/>
              <w:rPr>
                <w:rFonts w:cstheme="minorHAnsi"/>
              </w:rPr>
            </w:pPr>
          </w:p>
          <w:p w14:paraId="4AF26CD8" w14:textId="77777777" w:rsidR="00254E43" w:rsidRDefault="00254E43">
            <w:pPr>
              <w:jc w:val="both"/>
              <w:rPr>
                <w:rFonts w:cstheme="minorHAnsi"/>
                <w:highlight w:val="yellow"/>
              </w:rPr>
            </w:pPr>
          </w:p>
          <w:p w14:paraId="51466B2A" w14:textId="77777777" w:rsidR="00254E43" w:rsidRPr="002A3AA3" w:rsidRDefault="00254E43">
            <w:pPr>
              <w:jc w:val="both"/>
              <w:rPr>
                <w:rFonts w:cstheme="minorHAnsi"/>
                <w:highlight w:val="lightGray"/>
              </w:rPr>
            </w:pPr>
            <w:r w:rsidRPr="002A3AA3">
              <w:rPr>
                <w:rFonts w:cstheme="minorHAnsi"/>
                <w:highlight w:val="lightGray"/>
              </w:rPr>
              <w:t>D. XXXXXXXXXXXXXX</w:t>
            </w:r>
          </w:p>
          <w:p w14:paraId="158A1C27" w14:textId="77777777" w:rsidR="00254E43" w:rsidRDefault="00254E43">
            <w:pPr>
              <w:jc w:val="both"/>
              <w:rPr>
                <w:rFonts w:cstheme="minorHAnsi"/>
                <w:highlight w:val="lightGray"/>
              </w:rPr>
            </w:pPr>
          </w:p>
          <w:p w14:paraId="6E66BB3D" w14:textId="77777777" w:rsidR="00254E43" w:rsidRPr="00A6251E" w:rsidRDefault="00254E43">
            <w:pPr>
              <w:jc w:val="both"/>
              <w:rPr>
                <w:rFonts w:cstheme="minorHAnsi"/>
              </w:rPr>
            </w:pPr>
            <w:r w:rsidRPr="002A3AA3">
              <w:rPr>
                <w:rFonts w:cstheme="minorHAnsi"/>
                <w:highlight w:val="lightGray"/>
              </w:rPr>
              <w:t>EMPRESA</w:t>
            </w:r>
          </w:p>
        </w:tc>
      </w:tr>
    </w:tbl>
    <w:p w14:paraId="344E95BA" w14:textId="05DBAC2A" w:rsidR="003A0164" w:rsidRDefault="003A0164">
      <w:pPr>
        <w:rPr>
          <w:rFonts w:cstheme="minorHAnsi"/>
          <w:lang w:val="es-ES_tradnl"/>
        </w:rPr>
      </w:pPr>
    </w:p>
    <w:p w14:paraId="4F691378" w14:textId="0D1CC727" w:rsidR="003A0164" w:rsidRDefault="003A0164">
      <w:pPr>
        <w:rPr>
          <w:rFonts w:cstheme="minorHAnsi"/>
          <w:lang w:val="es-ES_tradnl"/>
        </w:rPr>
      </w:pPr>
      <w:r>
        <w:rPr>
          <w:rFonts w:cstheme="minorHAnsi"/>
          <w:lang w:val="es-ES_tradnl"/>
        </w:rPr>
        <w:br w:type="page"/>
      </w:r>
    </w:p>
    <w:p w14:paraId="711CB177" w14:textId="6F3F2E84" w:rsidR="00C2075E" w:rsidRPr="009E27D3" w:rsidRDefault="00C2075E" w:rsidP="00C2075E">
      <w:pPr>
        <w:pStyle w:val="EJIE-Titulo2"/>
      </w:pPr>
      <w:r>
        <w:lastRenderedPageBreak/>
        <w:tab/>
      </w:r>
      <w:bookmarkStart w:id="346" w:name="_Toc224597191"/>
      <w:r w:rsidRPr="009E27D3">
        <w:t xml:space="preserve">ANEXO </w:t>
      </w:r>
      <w:r>
        <w:t>X</w:t>
      </w:r>
      <w:r w:rsidRPr="009E27D3">
        <w:t>X</w:t>
      </w:r>
      <w:r>
        <w:t>III</w:t>
      </w:r>
      <w:r w:rsidRPr="009E27D3">
        <w:t xml:space="preserve"> </w:t>
      </w:r>
      <w:r>
        <w:t xml:space="preserve">- </w:t>
      </w:r>
      <w:r w:rsidRPr="009E27D3">
        <w:t>MODELO DECLARACIÓN SUBCONTRATACIÓN</w:t>
      </w:r>
      <w:bookmarkEnd w:id="346"/>
    </w:p>
    <w:p w14:paraId="74D12487" w14:textId="04EC8AB2" w:rsidR="00C2075E" w:rsidRPr="00FF07BA" w:rsidRDefault="00C2075E" w:rsidP="00C2075E">
      <w:pPr>
        <w:spacing w:line="240" w:lineRule="auto"/>
        <w:jc w:val="center"/>
        <w:rPr>
          <w:rFonts w:cs="Arial"/>
          <w:b/>
        </w:rPr>
      </w:pPr>
      <w:r w:rsidRPr="00FF07BA">
        <w:rPr>
          <w:rFonts w:cs="Arial"/>
          <w:b/>
        </w:rPr>
        <w:t>A LA SOCIEDAD INFORM</w:t>
      </w:r>
      <w:r w:rsidR="004560B3">
        <w:rPr>
          <w:rFonts w:cs="Arial"/>
          <w:b/>
        </w:rPr>
        <w:t>Á</w:t>
      </w:r>
      <w:r w:rsidRPr="00FF07BA">
        <w:rPr>
          <w:rFonts w:cs="Arial"/>
          <w:b/>
        </w:rPr>
        <w:t>TICA DEL GOBIERNO VASCO, EJIE S.A.</w:t>
      </w:r>
    </w:p>
    <w:p w14:paraId="16734A74" w14:textId="77777777" w:rsidR="00C2075E" w:rsidRPr="00FF07BA" w:rsidRDefault="00C2075E" w:rsidP="00C2075E">
      <w:pPr>
        <w:spacing w:line="240" w:lineRule="auto"/>
        <w:jc w:val="both"/>
        <w:rPr>
          <w:rFonts w:cs="Arial"/>
        </w:rPr>
      </w:pPr>
      <w:r w:rsidRPr="00FF07BA">
        <w:rPr>
          <w:rFonts w:cs="Arial"/>
        </w:rPr>
        <w:t xml:space="preserve">Don </w:t>
      </w:r>
      <w:r w:rsidRPr="00A208DB">
        <w:rPr>
          <w:rFonts w:cs="Arial"/>
        </w:rPr>
        <w:t>____________________________,  mayor de edad, vecino de __________________ con domicilio en________________________________ provisto de DNI nº ________________ en nombre y representación de la Compañía Mercantil __________________________________, domiciliada en _________________________________, provista de CIF __________________, en su calidad de _________________________________de</w:t>
      </w:r>
      <w:r w:rsidRPr="00FF07BA">
        <w:rPr>
          <w:rFonts w:cs="Arial"/>
        </w:rPr>
        <w:t xml:space="preserve"> la misma, a los efectos oportunos</w:t>
      </w:r>
    </w:p>
    <w:p w14:paraId="5FFBFDE9" w14:textId="77777777" w:rsidR="00C2075E" w:rsidRPr="00FF07BA" w:rsidRDefault="00C2075E" w:rsidP="00C2075E">
      <w:pPr>
        <w:spacing w:line="240" w:lineRule="auto"/>
        <w:rPr>
          <w:rFonts w:cs="Arial"/>
        </w:rPr>
      </w:pPr>
      <w:r w:rsidRPr="00FF07BA">
        <w:rPr>
          <w:rFonts w:cs="Arial"/>
        </w:rPr>
        <w:t>EXPONE:</w:t>
      </w:r>
    </w:p>
    <w:p w14:paraId="6148AF35" w14:textId="0375DFA7" w:rsidR="00C2075E" w:rsidRPr="00FF07BA" w:rsidRDefault="00C2075E" w:rsidP="00300E87">
      <w:pPr>
        <w:pStyle w:val="Prrafodelista"/>
        <w:numPr>
          <w:ilvl w:val="0"/>
          <w:numId w:val="26"/>
        </w:numPr>
        <w:spacing w:line="240" w:lineRule="auto"/>
        <w:jc w:val="both"/>
        <w:rPr>
          <w:rFonts w:cs="Arial"/>
        </w:rPr>
      </w:pPr>
      <w:r w:rsidRPr="00FF07BA">
        <w:rPr>
          <w:rFonts w:cs="Arial"/>
        </w:rPr>
        <w:t xml:space="preserve">Que la mercantil ________________________ ha resultado </w:t>
      </w:r>
      <w:r w:rsidRPr="009341A8">
        <w:rPr>
          <w:rFonts w:cs="Arial"/>
        </w:rPr>
        <w:t>adjudicataria</w:t>
      </w:r>
      <w:r w:rsidRPr="00FF07BA">
        <w:rPr>
          <w:rFonts w:cs="Arial"/>
        </w:rPr>
        <w:t xml:space="preserve"> del oportuno contrato/pedido n</w:t>
      </w:r>
      <w:r w:rsidR="000D0AEE">
        <w:rPr>
          <w:rFonts w:cs="Arial"/>
        </w:rPr>
        <w:t>.</w:t>
      </w:r>
      <w:r w:rsidRPr="00FF07BA">
        <w:rPr>
          <w:rFonts w:cs="Arial"/>
        </w:rPr>
        <w:t>º_______________________</w:t>
      </w:r>
    </w:p>
    <w:p w14:paraId="3C765CBF" w14:textId="77777777" w:rsidR="00C2075E" w:rsidRPr="00FF07BA" w:rsidRDefault="00C2075E" w:rsidP="00300E87">
      <w:pPr>
        <w:pStyle w:val="Prrafodelista"/>
        <w:numPr>
          <w:ilvl w:val="0"/>
          <w:numId w:val="26"/>
        </w:numPr>
        <w:spacing w:line="240" w:lineRule="auto"/>
        <w:jc w:val="both"/>
        <w:rPr>
          <w:rFonts w:cs="Arial"/>
        </w:rPr>
      </w:pPr>
      <w:r w:rsidRPr="00FF07BA">
        <w:rPr>
          <w:rFonts w:cs="Arial"/>
        </w:rPr>
        <w:t xml:space="preserve">Que la mercantil_______________________. tiene intención de proceder a la subcontratación de la parte de ______________________ del citado contrato con la mercantil ______________________ La razón de la subcontratación de dicha parte radica en ____________________, reuniendo la mercantil __________________________ las condiciones de capacidad y solvencia exigidos en los pliegos que rigen la contratación. La empresa adjudicataria garantizará que </w:t>
      </w:r>
      <w:r w:rsidRPr="009341A8">
        <w:rPr>
          <w:rFonts w:cs="Arial"/>
        </w:rPr>
        <w:t>las subcontratadas</w:t>
      </w:r>
      <w:r w:rsidRPr="00FF07BA">
        <w:rPr>
          <w:rFonts w:cs="Arial"/>
        </w:rPr>
        <w:t xml:space="preserve"> acreditan el cumplimiento de los requisitos exigidos, y como contratista principal notificará cualquier modificación y asumirá la responsabilidad total sobre la ejecución del contrato. </w:t>
      </w:r>
    </w:p>
    <w:p w14:paraId="23D0D2B8" w14:textId="77777777" w:rsidR="00C2075E" w:rsidRPr="00FF07BA" w:rsidRDefault="00C2075E" w:rsidP="00300E87">
      <w:pPr>
        <w:pStyle w:val="Prrafodelista"/>
        <w:numPr>
          <w:ilvl w:val="0"/>
          <w:numId w:val="26"/>
        </w:numPr>
        <w:spacing w:line="240" w:lineRule="auto"/>
        <w:jc w:val="both"/>
        <w:rPr>
          <w:rFonts w:cs="Arial"/>
        </w:rPr>
      </w:pPr>
      <w:r w:rsidRPr="00FF07BA">
        <w:rPr>
          <w:rFonts w:cs="Arial"/>
        </w:rPr>
        <w:t>Que la prestación parcial que se subcontrata a la mercantil __________________________ no está comprendida en las tareas críticas que no pueden ser objeto de subcontratación, si así estuvieran definidas en los pliegos.</w:t>
      </w:r>
    </w:p>
    <w:p w14:paraId="1D30B3B0" w14:textId="77777777" w:rsidR="00C2075E" w:rsidRPr="00A208DB" w:rsidRDefault="00C2075E" w:rsidP="00300E87">
      <w:pPr>
        <w:pStyle w:val="Prrafodelista"/>
        <w:numPr>
          <w:ilvl w:val="0"/>
          <w:numId w:val="26"/>
        </w:numPr>
        <w:spacing w:line="240" w:lineRule="auto"/>
        <w:jc w:val="both"/>
        <w:rPr>
          <w:rFonts w:cs="Arial"/>
        </w:rPr>
      </w:pPr>
      <w:r w:rsidRPr="00FF07BA">
        <w:rPr>
          <w:rFonts w:cs="Arial"/>
        </w:rPr>
        <w:t xml:space="preserve">Que la mercantil subcontratista no está incursa en ninguna de las prohibiciones de contratar del artículo 71 </w:t>
      </w:r>
      <w:r w:rsidRPr="00A208DB">
        <w:rPr>
          <w:rFonts w:cs="Arial"/>
        </w:rPr>
        <w:t>la Ley 9/2017, de 8 de noviembre, por la que se transponen al ordenamiento jurídico español las Directivas del Parlamento Europeo y del Consejo 2014/23/UE y 2014/24/UE, de 26 de febrero de 2014 (LCSP) y se cumplen las condiciones previstas en el artículo 215 de la LCSP.</w:t>
      </w:r>
    </w:p>
    <w:p w14:paraId="706A2E6B" w14:textId="77777777" w:rsidR="00C2075E" w:rsidRPr="00A208DB" w:rsidRDefault="00C2075E" w:rsidP="00300E87">
      <w:pPr>
        <w:pStyle w:val="Prrafodelista"/>
        <w:numPr>
          <w:ilvl w:val="0"/>
          <w:numId w:val="26"/>
        </w:numPr>
        <w:spacing w:line="240" w:lineRule="auto"/>
        <w:jc w:val="both"/>
        <w:rPr>
          <w:rFonts w:cs="Arial"/>
        </w:rPr>
      </w:pPr>
      <w:r w:rsidRPr="00A208DB">
        <w:rPr>
          <w:rFonts w:cs="Arial"/>
        </w:rPr>
        <w:t xml:space="preserve">La adjudicataria está obligada a abonar a las subcontratistas el precio pactado en los plazos indicados en el artículo 216 de la LCSP. EJIE podrá comprobar el estricto cumplimiento de dichos pagos de acuerdo a lo establecido en el artículo 217 LCSP. </w:t>
      </w:r>
    </w:p>
    <w:p w14:paraId="3483A3A7" w14:textId="77777777" w:rsidR="00C2075E" w:rsidRPr="00A208DB" w:rsidRDefault="00C2075E" w:rsidP="00300E87">
      <w:pPr>
        <w:pStyle w:val="Prrafodelista"/>
        <w:numPr>
          <w:ilvl w:val="0"/>
          <w:numId w:val="26"/>
        </w:numPr>
        <w:spacing w:line="240" w:lineRule="auto"/>
        <w:jc w:val="both"/>
        <w:rPr>
          <w:rFonts w:cs="Arial"/>
        </w:rPr>
      </w:pPr>
      <w:r w:rsidRPr="00A208DB">
        <w:rPr>
          <w:rFonts w:cs="Arial"/>
        </w:rPr>
        <w:t>Que la mercantil__________________________, acepta su contratación, en su condición de subcontratista, asumiendo expresamente el contenido de la presente. La subcontratista no tendrá acción directa frente a EJIE por las obligaciones contraídas con la adjudicataria como consecuencia de la ejecución del contrato principal y los subcontratos.</w:t>
      </w:r>
    </w:p>
    <w:p w14:paraId="3929FCFC" w14:textId="77777777" w:rsidR="00C2075E" w:rsidRPr="00A208DB" w:rsidRDefault="00C2075E" w:rsidP="00C2075E">
      <w:pPr>
        <w:spacing w:line="240" w:lineRule="auto"/>
        <w:rPr>
          <w:rFonts w:cs="Arial"/>
        </w:rPr>
      </w:pPr>
      <w:r w:rsidRPr="00A208DB">
        <w:rPr>
          <w:rFonts w:cs="Arial"/>
        </w:rPr>
        <w:t>Por lo expuesto,</w:t>
      </w:r>
    </w:p>
    <w:p w14:paraId="1ADB15AF" w14:textId="6E8F710B" w:rsidR="00C2075E" w:rsidRPr="00FF07BA" w:rsidRDefault="00C2075E" w:rsidP="00C2075E">
      <w:pPr>
        <w:spacing w:line="240" w:lineRule="auto"/>
        <w:jc w:val="both"/>
        <w:rPr>
          <w:rFonts w:cs="Arial"/>
        </w:rPr>
      </w:pPr>
      <w:r w:rsidRPr="00A208DB">
        <w:rPr>
          <w:rFonts w:cs="Arial"/>
        </w:rPr>
        <w:t>SOLICITO A LA SOCIEDAD INFORM</w:t>
      </w:r>
      <w:r w:rsidR="008C79EC">
        <w:rPr>
          <w:rFonts w:cs="Arial"/>
        </w:rPr>
        <w:t>Á</w:t>
      </w:r>
      <w:r w:rsidRPr="00A208DB">
        <w:rPr>
          <w:rFonts w:cs="Arial"/>
        </w:rPr>
        <w:t>TICA DEL GOBIERNO VASCO EJIE, S.A. que teniendo por presentado este escrito lo admita, y tenga por efectuadas las manifestaciones en el mismo contenidas, y por comunicada la subcontratación a la mercantil __________________________________ de la parte del contrato consistente en _____________________________</w:t>
      </w:r>
      <w:r w:rsidRPr="00FF07BA">
        <w:rPr>
          <w:rFonts w:cs="Arial"/>
        </w:rPr>
        <w:t>____, a los efectos de lo dispuesto en los artículos 215 a 217 de la LCPS.</w:t>
      </w:r>
    </w:p>
    <w:p w14:paraId="61DB8EA6" w14:textId="77777777" w:rsidR="00C2075E" w:rsidRPr="00FF07BA" w:rsidRDefault="00C2075E" w:rsidP="00C2075E">
      <w:pPr>
        <w:spacing w:line="240" w:lineRule="auto"/>
        <w:rPr>
          <w:rFonts w:cs="Arial"/>
        </w:rPr>
      </w:pPr>
      <w:r w:rsidRPr="00FF07BA">
        <w:rPr>
          <w:rFonts w:cs="Arial"/>
        </w:rPr>
        <w:t>En _______________________________, a _____de _________ de 20</w:t>
      </w:r>
      <w:r>
        <w:rPr>
          <w:rFonts w:cs="Arial"/>
        </w:rPr>
        <w:t>2</w:t>
      </w:r>
      <w:r w:rsidRPr="00FF07BA">
        <w:rPr>
          <w:rFonts w:cs="Arial"/>
        </w:rPr>
        <w:t>__</w:t>
      </w:r>
    </w:p>
    <w:p w14:paraId="3EFC595C" w14:textId="77777777" w:rsidR="00C2075E" w:rsidRDefault="00C2075E" w:rsidP="00C2075E">
      <w:pPr>
        <w:spacing w:line="240" w:lineRule="auto"/>
        <w:rPr>
          <w:rFonts w:cs="Arial"/>
        </w:rPr>
      </w:pPr>
      <w:r w:rsidRPr="00FF07BA">
        <w:rPr>
          <w:rFonts w:cs="Arial"/>
        </w:rPr>
        <w:t>Fdo.: ______________________________ Aceptado por Dirección General ___________________________</w:t>
      </w:r>
    </w:p>
    <w:p w14:paraId="6B88DC24" w14:textId="294A90D7" w:rsidR="00233F8B" w:rsidRDefault="00233F8B" w:rsidP="00EB070B">
      <w:pPr>
        <w:rPr>
          <w:rFonts w:cstheme="minorHAnsi"/>
        </w:rPr>
      </w:pPr>
    </w:p>
    <w:sectPr w:rsidR="00233F8B" w:rsidSect="00D3127D">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A4954" w14:textId="77777777" w:rsidR="00D0396B" w:rsidRDefault="00D0396B" w:rsidP="00177C98">
      <w:pPr>
        <w:spacing w:after="0" w:line="240" w:lineRule="auto"/>
      </w:pPr>
      <w:r>
        <w:separator/>
      </w:r>
    </w:p>
  </w:endnote>
  <w:endnote w:type="continuationSeparator" w:id="0">
    <w:p w14:paraId="7F0FE2CB" w14:textId="77777777" w:rsidR="00D0396B" w:rsidRDefault="00D0396B" w:rsidP="00177C98">
      <w:pPr>
        <w:spacing w:after="0" w:line="240" w:lineRule="auto"/>
      </w:pPr>
      <w:r>
        <w:continuationSeparator/>
      </w:r>
    </w:p>
  </w:endnote>
  <w:endnote w:type="continuationNotice" w:id="1">
    <w:p w14:paraId="06B89233" w14:textId="77777777" w:rsidR="00D0396B" w:rsidRDefault="00D039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JEHOL+Tahoma">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jaVu Sans">
    <w:altName w:val="Sylfaen"/>
    <w:panose1 w:val="020B0603030804020204"/>
    <w:charset w:val="00"/>
    <w:family w:val="swiss"/>
    <w:pitch w:val="variable"/>
    <w:sig w:usb0="E7002EFF" w:usb1="D200FDFF" w:usb2="0A246029" w:usb3="00000000" w:csb0="000001FF" w:csb1="00000000"/>
  </w:font>
  <w:font w:name="Titillium Web Light">
    <w:charset w:val="00"/>
    <w:family w:val="auto"/>
    <w:pitch w:val="variable"/>
    <w:sig w:usb0="00000007" w:usb1="00000001"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0560" w14:textId="77777777" w:rsidR="004857B1" w:rsidRDefault="004857B1">
    <w:pPr>
      <w:pStyle w:val="Piedepgina"/>
    </w:pPr>
  </w:p>
  <w:tbl>
    <w:tblPr>
      <w:tblStyle w:val="Tablaconcuadrcula"/>
      <w:tblW w:w="1020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5616BE" w14:paraId="71F22C9E" w14:textId="77777777" w:rsidTr="005A5634">
      <w:trPr>
        <w:trHeight w:val="520"/>
      </w:trPr>
      <w:tc>
        <w:tcPr>
          <w:tcW w:w="10207" w:type="dxa"/>
        </w:tcPr>
        <w:p w14:paraId="708111D5" w14:textId="56364ED1" w:rsidR="004857B1" w:rsidRPr="00501F90" w:rsidRDefault="004857B1" w:rsidP="005A5634">
          <w:pPr>
            <w:pStyle w:val="Piedepgina"/>
            <w:jc w:val="right"/>
            <w:rPr>
              <w:rFonts w:cstheme="minorHAnsi"/>
              <w:i/>
              <w:sz w:val="18"/>
              <w:szCs w:val="18"/>
            </w:rPr>
          </w:pPr>
          <w:r>
            <w:rPr>
              <w:rFonts w:cstheme="minorHAnsi"/>
              <w:i/>
              <w:sz w:val="18"/>
              <w:szCs w:val="18"/>
            </w:rPr>
            <w:t>PCP-</w:t>
          </w:r>
          <w:r w:rsidRPr="00501F90">
            <w:rPr>
              <w:rFonts w:cstheme="minorHAnsi"/>
              <w:i/>
              <w:sz w:val="18"/>
              <w:szCs w:val="18"/>
            </w:rPr>
            <w:t xml:space="preserve"> Abierto</w:t>
          </w:r>
          <w:r>
            <w:rPr>
              <w:rFonts w:cstheme="minorHAnsi"/>
              <w:i/>
              <w:sz w:val="18"/>
              <w:szCs w:val="18"/>
            </w:rPr>
            <w:t>-NoSARA-SARA-PMCE-0</w:t>
          </w:r>
          <w:r w:rsidR="0035638C">
            <w:rPr>
              <w:rFonts w:cstheme="minorHAnsi"/>
              <w:i/>
              <w:sz w:val="18"/>
              <w:szCs w:val="18"/>
            </w:rPr>
            <w:t>6</w:t>
          </w:r>
          <w:r w:rsidR="00967CB9">
            <w:rPr>
              <w:rFonts w:cstheme="minorHAnsi"/>
              <w:i/>
              <w:sz w:val="18"/>
              <w:szCs w:val="18"/>
            </w:rPr>
            <w:t>.</w:t>
          </w:r>
          <w:r w:rsidR="0035638C">
            <w:rPr>
              <w:rFonts w:cstheme="minorHAnsi"/>
              <w:i/>
              <w:sz w:val="18"/>
              <w:szCs w:val="18"/>
            </w:rPr>
            <w:t>00</w:t>
          </w:r>
        </w:p>
        <w:p w14:paraId="2296100B" w14:textId="4FA4EA34" w:rsidR="004857B1" w:rsidRDefault="004857B1" w:rsidP="005A5634">
          <w:pPr>
            <w:pStyle w:val="Piedepgina"/>
            <w:jc w:val="right"/>
            <w:rPr>
              <w:rFonts w:cstheme="minorHAnsi"/>
              <w:sz w:val="18"/>
              <w:szCs w:val="18"/>
            </w:rPr>
          </w:pPr>
          <w:r w:rsidRPr="00501F90">
            <w:rPr>
              <w:rFonts w:cstheme="minorHAnsi"/>
              <w:sz w:val="18"/>
              <w:szCs w:val="18"/>
            </w:rPr>
            <w:t xml:space="preserve">Página </w:t>
          </w:r>
          <w:r w:rsidRPr="00501F90">
            <w:rPr>
              <w:rFonts w:cstheme="minorHAnsi"/>
              <w:b/>
              <w:bCs/>
              <w:sz w:val="18"/>
              <w:szCs w:val="18"/>
            </w:rPr>
            <w:fldChar w:fldCharType="begin"/>
          </w:r>
          <w:r w:rsidRPr="00501F90">
            <w:rPr>
              <w:rFonts w:cstheme="minorHAnsi"/>
              <w:b/>
              <w:bCs/>
              <w:sz w:val="18"/>
              <w:szCs w:val="18"/>
            </w:rPr>
            <w:instrText>PAGE</w:instrText>
          </w:r>
          <w:r w:rsidRPr="00501F90">
            <w:rPr>
              <w:rFonts w:cstheme="minorHAnsi"/>
              <w:b/>
              <w:bCs/>
              <w:sz w:val="18"/>
              <w:szCs w:val="18"/>
            </w:rPr>
            <w:fldChar w:fldCharType="separate"/>
          </w:r>
          <w:r w:rsidR="00905D1B">
            <w:rPr>
              <w:rFonts w:cstheme="minorHAnsi"/>
              <w:b/>
              <w:bCs/>
              <w:noProof/>
              <w:sz w:val="18"/>
              <w:szCs w:val="18"/>
            </w:rPr>
            <w:t>136</w:t>
          </w:r>
          <w:r w:rsidRPr="00501F90">
            <w:rPr>
              <w:rFonts w:cstheme="minorHAnsi"/>
              <w:b/>
              <w:bCs/>
              <w:sz w:val="18"/>
              <w:szCs w:val="18"/>
            </w:rPr>
            <w:fldChar w:fldCharType="end"/>
          </w:r>
          <w:r w:rsidRPr="00501F90">
            <w:rPr>
              <w:rFonts w:cstheme="minorHAnsi"/>
              <w:sz w:val="18"/>
              <w:szCs w:val="18"/>
            </w:rPr>
            <w:t xml:space="preserve"> de </w:t>
          </w:r>
          <w:r w:rsidRPr="00501F90">
            <w:rPr>
              <w:rFonts w:cstheme="minorHAnsi"/>
              <w:b/>
              <w:bCs/>
              <w:sz w:val="18"/>
              <w:szCs w:val="18"/>
            </w:rPr>
            <w:fldChar w:fldCharType="begin"/>
          </w:r>
          <w:r w:rsidRPr="00501F90">
            <w:rPr>
              <w:rFonts w:cstheme="minorHAnsi"/>
              <w:b/>
              <w:bCs/>
              <w:sz w:val="18"/>
              <w:szCs w:val="18"/>
            </w:rPr>
            <w:instrText>NUMPAGES</w:instrText>
          </w:r>
          <w:r w:rsidRPr="00501F90">
            <w:rPr>
              <w:rFonts w:cstheme="minorHAnsi"/>
              <w:b/>
              <w:bCs/>
              <w:sz w:val="18"/>
              <w:szCs w:val="18"/>
            </w:rPr>
            <w:fldChar w:fldCharType="separate"/>
          </w:r>
          <w:r w:rsidR="00905D1B">
            <w:rPr>
              <w:rFonts w:cstheme="minorHAnsi"/>
              <w:b/>
              <w:bCs/>
              <w:noProof/>
              <w:sz w:val="18"/>
              <w:szCs w:val="18"/>
            </w:rPr>
            <w:t>137</w:t>
          </w:r>
          <w:r w:rsidRPr="00501F90">
            <w:rPr>
              <w:rFonts w:cstheme="minorHAnsi"/>
              <w:b/>
              <w:bCs/>
              <w:sz w:val="18"/>
              <w:szCs w:val="18"/>
            </w:rPr>
            <w:fldChar w:fldCharType="end"/>
          </w:r>
        </w:p>
      </w:tc>
    </w:tr>
    <w:tr w:rsidR="005616BE" w14:paraId="7B69D148" w14:textId="77777777" w:rsidTr="005A5634">
      <w:trPr>
        <w:trHeight w:val="520"/>
      </w:trPr>
      <w:tc>
        <w:tcPr>
          <w:tcW w:w="10207" w:type="dxa"/>
        </w:tcPr>
        <w:p w14:paraId="72A69332" w14:textId="77777777" w:rsidR="004857B1" w:rsidRDefault="004857B1" w:rsidP="005A5634">
          <w:pPr>
            <w:pStyle w:val="Piedepgina"/>
            <w:jc w:val="right"/>
            <w:rPr>
              <w:rFonts w:cstheme="minorHAnsi"/>
              <w:sz w:val="18"/>
              <w:szCs w:val="18"/>
            </w:rPr>
          </w:pPr>
        </w:p>
      </w:tc>
    </w:tr>
  </w:tbl>
  <w:p w14:paraId="258EBB8E" w14:textId="77777777" w:rsidR="004857B1" w:rsidRDefault="004857B1">
    <w:pPr>
      <w:pStyle w:val="Piedepgina"/>
    </w:pPr>
  </w:p>
  <w:p w14:paraId="6FBE0EEC" w14:textId="77777777" w:rsidR="004857B1" w:rsidRPr="00501F90" w:rsidRDefault="004857B1">
    <w:pPr>
      <w:pStyle w:val="Piedepgina"/>
      <w:rPr>
        <w:rFonts w:cstheme="minorHAns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EC220" w14:textId="77777777" w:rsidR="00D0396B" w:rsidRDefault="00D0396B" w:rsidP="00177C98">
      <w:pPr>
        <w:spacing w:after="0" w:line="240" w:lineRule="auto"/>
      </w:pPr>
      <w:r>
        <w:separator/>
      </w:r>
    </w:p>
  </w:footnote>
  <w:footnote w:type="continuationSeparator" w:id="0">
    <w:p w14:paraId="57E5F88E" w14:textId="77777777" w:rsidR="00D0396B" w:rsidRDefault="00D0396B" w:rsidP="00177C98">
      <w:pPr>
        <w:spacing w:after="0" w:line="240" w:lineRule="auto"/>
      </w:pPr>
      <w:r>
        <w:continuationSeparator/>
      </w:r>
    </w:p>
  </w:footnote>
  <w:footnote w:type="continuationNotice" w:id="1">
    <w:p w14:paraId="5D7AEED9" w14:textId="77777777" w:rsidR="00D0396B" w:rsidRDefault="00D0396B">
      <w:pPr>
        <w:spacing w:after="0" w:line="240" w:lineRule="auto"/>
      </w:pPr>
    </w:p>
  </w:footnote>
  <w:footnote w:id="2">
    <w:p w14:paraId="2939CC43" w14:textId="77777777" w:rsidR="00323784" w:rsidRPr="00FC7A81" w:rsidRDefault="00323784" w:rsidP="00323784">
      <w:pPr>
        <w:pStyle w:val="Textonotapie"/>
        <w:rPr>
          <w:sz w:val="18"/>
          <w:szCs w:val="18"/>
        </w:rPr>
      </w:pPr>
      <w:r w:rsidRPr="00FC7A81">
        <w:rPr>
          <w:rStyle w:val="Refdenotaalpie"/>
          <w:sz w:val="18"/>
          <w:szCs w:val="18"/>
        </w:rPr>
        <w:footnoteRef/>
      </w:r>
      <w:r w:rsidRPr="00FC7A81">
        <w:rPr>
          <w:sz w:val="18"/>
          <w:szCs w:val="18"/>
        </w:rPr>
        <w:t xml:space="preserve"> </w:t>
      </w:r>
      <w:r>
        <w:rPr>
          <w:sz w:val="18"/>
          <w:szCs w:val="18"/>
        </w:rPr>
        <w:t>Guía</w:t>
      </w:r>
      <w:r w:rsidRPr="00FC7A81">
        <w:rPr>
          <w:sz w:val="18"/>
          <w:szCs w:val="18"/>
        </w:rPr>
        <w:t xml:space="preserve"> de seguridad de las TIC CCN-STIC-105</w:t>
      </w:r>
      <w:r>
        <w:rPr>
          <w:sz w:val="18"/>
          <w:szCs w:val="18"/>
        </w:rPr>
        <w:t>.</w:t>
      </w:r>
    </w:p>
  </w:footnote>
  <w:footnote w:id="3">
    <w:p w14:paraId="295DEF19" w14:textId="77777777" w:rsidR="00323784" w:rsidRDefault="00323784" w:rsidP="00323784">
      <w:pPr>
        <w:pStyle w:val="Textonotapie"/>
      </w:pPr>
      <w:r w:rsidRPr="00FC7A81">
        <w:rPr>
          <w:rStyle w:val="Refdenotaalpie"/>
          <w:sz w:val="18"/>
          <w:szCs w:val="18"/>
        </w:rPr>
        <w:footnoteRef/>
      </w:r>
      <w:r w:rsidRPr="00FC7A81">
        <w:rPr>
          <w:sz w:val="18"/>
          <w:szCs w:val="18"/>
        </w:rPr>
        <w:t xml:space="preserve"> Conforme a la taxonomía de referencia para productos y servicios de seguridad TIC de la Guía CCN-STIC-140</w:t>
      </w:r>
      <w:r>
        <w:rPr>
          <w:sz w:val="18"/>
          <w:szCs w:val="18"/>
        </w:rPr>
        <w:t>.</w:t>
      </w:r>
    </w:p>
  </w:footnote>
  <w:footnote w:id="4">
    <w:p w14:paraId="026E2D35" w14:textId="77777777" w:rsidR="004857B1" w:rsidRPr="00F97AA6" w:rsidRDefault="004857B1" w:rsidP="00177C98">
      <w:pPr>
        <w:pStyle w:val="Textonotapie"/>
        <w:rPr>
          <w:i/>
          <w:sz w:val="16"/>
          <w:szCs w:val="16"/>
        </w:rPr>
      </w:pPr>
      <w:r>
        <w:rPr>
          <w:rStyle w:val="Refdenotaalpie"/>
        </w:rPr>
        <w:footnoteRef/>
      </w:r>
      <w:r>
        <w:t xml:space="preserve"> </w:t>
      </w:r>
      <w:r w:rsidRPr="00F97AA6">
        <w:rPr>
          <w:i/>
          <w:sz w:val="16"/>
          <w:szCs w:val="16"/>
        </w:rPr>
        <w:t>Reglamento de ejecución (UE) 2016/7 de 5 de enero de 2016, por el que se establece el formulario normalizado del documento europeo único de contratación.</w:t>
      </w:r>
    </w:p>
  </w:footnote>
  <w:footnote w:id="5">
    <w:p w14:paraId="56B4A9D8" w14:textId="463DBF47" w:rsidR="004857B1" w:rsidRPr="00B452C4" w:rsidRDefault="004857B1" w:rsidP="0015280D">
      <w:pPr>
        <w:pStyle w:val="Prrafodelista"/>
        <w:spacing w:line="240" w:lineRule="auto"/>
        <w:jc w:val="both"/>
        <w:rPr>
          <w:rFonts w:cstheme="minorHAnsi"/>
          <w:sz w:val="18"/>
          <w:szCs w:val="18"/>
        </w:rPr>
      </w:pPr>
      <w:r>
        <w:rPr>
          <w:rStyle w:val="Refdenotaalpie"/>
        </w:rPr>
        <w:footnoteRef/>
      </w:r>
      <w:r>
        <w:t xml:space="preserve"> </w:t>
      </w:r>
      <w:r w:rsidRPr="00B452C4">
        <w:rPr>
          <w:rFonts w:cstheme="minorHAnsi"/>
          <w:sz w:val="18"/>
          <w:szCs w:val="18"/>
        </w:rPr>
        <w:t xml:space="preserve">Reglamento  UE 2016/7 </w:t>
      </w:r>
      <w:hyperlink r:id="rId1" w:history="1">
        <w:r w:rsidRPr="002A7BCA">
          <w:rPr>
            <w:rStyle w:val="Hipervnculo"/>
            <w:rFonts w:asciiTheme="minorHAnsi" w:hAnsiTheme="minorHAnsi" w:cstheme="minorHAnsi"/>
            <w:sz w:val="18"/>
            <w:szCs w:val="18"/>
            <w:lang w:val="es-ES"/>
          </w:rPr>
          <w:t>https://www.boe.es/doue/2016/003/L00016-00034.pdf</w:t>
        </w:r>
      </w:hyperlink>
      <w:r>
        <w:rPr>
          <w:rStyle w:val="Hipervnculo"/>
          <w:rFonts w:asciiTheme="minorHAnsi" w:hAnsiTheme="minorHAnsi" w:cstheme="minorHAnsi"/>
          <w:sz w:val="18"/>
          <w:szCs w:val="18"/>
          <w:lang w:val="es-ES"/>
        </w:rPr>
        <w:t xml:space="preserve"> /</w:t>
      </w:r>
    </w:p>
  </w:footnote>
  <w:footnote w:id="6">
    <w:p w14:paraId="6BE4B775" w14:textId="77777777" w:rsidR="004857B1" w:rsidRDefault="004857B1" w:rsidP="00D61CD3">
      <w:pPr>
        <w:pStyle w:val="Prrafodelista"/>
        <w:numPr>
          <w:ilvl w:val="0"/>
          <w:numId w:val="7"/>
        </w:numPr>
        <w:spacing w:line="240" w:lineRule="auto"/>
        <w:jc w:val="both"/>
        <w:rPr>
          <w:rFonts w:cstheme="minorHAnsi"/>
          <w:sz w:val="18"/>
          <w:szCs w:val="18"/>
        </w:rPr>
      </w:pPr>
      <w:r w:rsidRPr="002D0476">
        <w:rPr>
          <w:rStyle w:val="Refdenotaalpie"/>
          <w:rFonts w:cstheme="minorHAnsi"/>
          <w:sz w:val="18"/>
          <w:szCs w:val="18"/>
        </w:rPr>
        <w:footnoteRef/>
      </w:r>
      <w:r w:rsidRPr="002D0476">
        <w:rPr>
          <w:rFonts w:cstheme="minorHAnsi"/>
          <w:sz w:val="18"/>
          <w:szCs w:val="18"/>
        </w:rPr>
        <w:t xml:space="preserve"> Recomendación JCCA sobre DEUC</w:t>
      </w:r>
      <w:r>
        <w:rPr>
          <w:rFonts w:cstheme="minorHAnsi"/>
          <w:sz w:val="18"/>
          <w:szCs w:val="18"/>
        </w:rPr>
        <w:t xml:space="preserve"> </w:t>
      </w:r>
    </w:p>
    <w:p w14:paraId="405EE43D" w14:textId="77777777" w:rsidR="004857B1" w:rsidRPr="002D0476" w:rsidRDefault="004857B1" w:rsidP="00601913">
      <w:pPr>
        <w:pStyle w:val="Prrafodelista"/>
        <w:spacing w:line="240" w:lineRule="auto"/>
        <w:jc w:val="both"/>
        <w:rPr>
          <w:rFonts w:cstheme="minorHAnsi"/>
          <w:sz w:val="18"/>
          <w:szCs w:val="18"/>
        </w:rPr>
      </w:pPr>
      <w:hyperlink r:id="rId2" w:history="1">
        <w:r w:rsidRPr="002A7BCA">
          <w:rPr>
            <w:rStyle w:val="Hipervnculo"/>
            <w:rFonts w:asciiTheme="minorHAnsi" w:hAnsiTheme="minorHAnsi" w:cstheme="minorHAnsi"/>
            <w:sz w:val="18"/>
            <w:szCs w:val="18"/>
            <w:lang w:val="es-ES"/>
          </w:rPr>
          <w:t>http://www.minhap.gob.es/Documentacion/Publico/D.G.%20PATRIMONIO/Junta%20Consultiva/informes/Informes%202016/Recomendacion%20de%20la%20JCCA%20sobre%20el%20DEUC%20aprobada%20el%206%20abril%20de%202016%20_3_.pdf</w:t>
        </w:r>
      </w:hyperlink>
    </w:p>
    <w:p w14:paraId="1366BED2" w14:textId="77777777" w:rsidR="004857B1" w:rsidRDefault="004857B1" w:rsidP="00601913">
      <w:pPr>
        <w:pStyle w:val="Textonotapie"/>
      </w:pPr>
    </w:p>
  </w:footnote>
  <w:footnote w:id="7">
    <w:p w14:paraId="67B33CC7" w14:textId="77777777" w:rsidR="004857B1" w:rsidRPr="002D0476" w:rsidRDefault="004857B1" w:rsidP="00D61CD3">
      <w:pPr>
        <w:pStyle w:val="Prrafodelista"/>
        <w:numPr>
          <w:ilvl w:val="0"/>
          <w:numId w:val="7"/>
        </w:numPr>
        <w:spacing w:line="240" w:lineRule="auto"/>
        <w:jc w:val="both"/>
      </w:pPr>
      <w:r w:rsidRPr="002D0476">
        <w:rPr>
          <w:rStyle w:val="Refdenotaalpie"/>
          <w:rFonts w:cstheme="minorHAnsi"/>
          <w:sz w:val="18"/>
          <w:szCs w:val="18"/>
        </w:rPr>
        <w:footnoteRef/>
      </w:r>
      <w:r w:rsidRPr="002D0476">
        <w:rPr>
          <w:rFonts w:cstheme="minorHAnsi"/>
          <w:sz w:val="18"/>
          <w:szCs w:val="18"/>
        </w:rPr>
        <w:t xml:space="preserve"> Directiva 24/2014 </w:t>
      </w:r>
      <w:r>
        <w:rPr>
          <w:rFonts w:cstheme="minorHAnsi"/>
          <w:sz w:val="18"/>
          <w:szCs w:val="18"/>
        </w:rPr>
        <w:t xml:space="preserve"> </w:t>
      </w:r>
    </w:p>
    <w:p w14:paraId="622F8ADD" w14:textId="77777777" w:rsidR="004857B1" w:rsidRPr="002D0476" w:rsidRDefault="004857B1" w:rsidP="00601913">
      <w:pPr>
        <w:pStyle w:val="Prrafodelista"/>
        <w:spacing w:line="240" w:lineRule="auto"/>
        <w:jc w:val="both"/>
        <w:rPr>
          <w:rFonts w:cstheme="minorHAnsi"/>
          <w:sz w:val="18"/>
          <w:szCs w:val="18"/>
        </w:rPr>
      </w:pPr>
      <w:hyperlink r:id="rId3" w:history="1">
        <w:r w:rsidRPr="002A7BCA">
          <w:rPr>
            <w:rStyle w:val="Hipervnculo"/>
            <w:rFonts w:asciiTheme="minorHAnsi" w:hAnsiTheme="minorHAnsi" w:cstheme="minorHAnsi"/>
            <w:sz w:val="18"/>
            <w:szCs w:val="18"/>
            <w:lang w:val="es-ES"/>
          </w:rPr>
          <w:t>http://eur-lex.europa.eu/legal-content/BG/TXT/PDF/?uri=CELEX:32014L0024&amp;from=es</w:t>
        </w:r>
      </w:hyperlink>
    </w:p>
    <w:p w14:paraId="54EF21B1" w14:textId="77777777" w:rsidR="004857B1" w:rsidRDefault="004857B1" w:rsidP="00177C98">
      <w:pPr>
        <w:pStyle w:val="Textonotapie"/>
      </w:pPr>
    </w:p>
  </w:footnote>
  <w:footnote w:id="8">
    <w:p w14:paraId="74EC623B" w14:textId="77777777" w:rsidR="004857B1" w:rsidRDefault="004857B1" w:rsidP="002767FA">
      <w:pPr>
        <w:pStyle w:val="Textonotapie"/>
      </w:pPr>
      <w:r>
        <w:rPr>
          <w:rStyle w:val="Refdenotaalpie"/>
        </w:rPr>
        <w:footnoteRef/>
      </w:r>
      <w:r>
        <w:t xml:space="preserve"> Cumplimentar una tabla para cada recurso.</w:t>
      </w:r>
    </w:p>
  </w:footnote>
  <w:footnote w:id="9">
    <w:p w14:paraId="2B8176F5" w14:textId="77777777" w:rsidR="004857B1" w:rsidRDefault="004857B1" w:rsidP="002767FA">
      <w:pPr>
        <w:pStyle w:val="Textonotapie"/>
      </w:pPr>
      <w:r>
        <w:rPr>
          <w:rStyle w:val="Refdenotaalpie"/>
        </w:rPr>
        <w:footnoteRef/>
      </w:r>
      <w:r>
        <w:t xml:space="preserve"> En el caso de ser empresa vinculada cumplimentar Anexo VI “Declaración de pertenencia a grupo empresarial”</w:t>
      </w:r>
    </w:p>
  </w:footnote>
  <w:footnote w:id="10">
    <w:p w14:paraId="7AE98E4B" w14:textId="77777777" w:rsidR="00A9513F" w:rsidRDefault="004857B1" w:rsidP="00A9513F">
      <w:pPr>
        <w:pStyle w:val="Textonotapie"/>
      </w:pPr>
      <w:r>
        <w:rPr>
          <w:rStyle w:val="Refdenotaalpie"/>
        </w:rPr>
        <w:footnoteRef/>
      </w:r>
      <w:r>
        <w:t xml:space="preserve"> Cumplimentar una tabla para los medios materiales comprometidos</w:t>
      </w:r>
      <w:r w:rsidR="00A9513F">
        <w:t>.</w:t>
      </w:r>
    </w:p>
    <w:p w14:paraId="20BD62DB" w14:textId="6D04BF37" w:rsidR="004857B1" w:rsidRDefault="00A9513F" w:rsidP="00A9513F">
      <w:pPr>
        <w:pStyle w:val="Textonotapie"/>
      </w:pPr>
      <w:r w:rsidRPr="003E2CD6">
        <w:rPr>
          <w:i/>
          <w:iCs/>
        </w:rPr>
        <w:t>*Este compromiso tiene el carácter de obligación esencial a los efectos previstos en el artículo 211 de la LCSP.</w:t>
      </w:r>
    </w:p>
  </w:footnote>
  <w:footnote w:id="11">
    <w:p w14:paraId="2F882466" w14:textId="77777777" w:rsidR="004857B1" w:rsidRPr="00A65D97" w:rsidRDefault="004857B1" w:rsidP="0033358D">
      <w:pPr>
        <w:pStyle w:val="Textonotapie"/>
        <w:rPr>
          <w:b/>
          <w:bCs/>
          <w:i/>
          <w:iCs/>
        </w:rPr>
      </w:pPr>
      <w:r>
        <w:rPr>
          <w:rStyle w:val="Refdenotaalpie"/>
        </w:rPr>
        <w:footnoteRef/>
      </w:r>
      <w:r>
        <w:t xml:space="preserve"> </w:t>
      </w:r>
      <w:r w:rsidRPr="00A65D97">
        <w:rPr>
          <w:b/>
          <w:bCs/>
          <w:i/>
          <w:iCs/>
        </w:rPr>
        <w:t>Indicar nº de empleados en plantilla</w:t>
      </w:r>
    </w:p>
  </w:footnote>
  <w:footnote w:id="12">
    <w:p w14:paraId="5A0D7E58" w14:textId="1FEBF0ED" w:rsidR="004857B1" w:rsidRPr="00A65D97" w:rsidRDefault="004857B1">
      <w:pPr>
        <w:pStyle w:val="Textonotapie"/>
      </w:pPr>
      <w:r w:rsidRPr="00A65D97">
        <w:rPr>
          <w:rStyle w:val="Refdenotaalpie"/>
        </w:rPr>
        <w:footnoteRef/>
      </w:r>
      <w:r w:rsidRPr="00A65D97">
        <w:t xml:space="preserve"> </w:t>
      </w:r>
      <w:r w:rsidRPr="00A65D97">
        <w:rPr>
          <w:rFonts w:cstheme="minorHAnsi"/>
          <w:b/>
          <w:i/>
        </w:rPr>
        <w:t>La ausencia de Plan de Igualdad, en el supuesto de ser preceptivo, de acuerdo con la normativa vigente, conllevará la apreciación por el órgano de contratación competente de EJIE, de la prohibición de contratar</w:t>
      </w:r>
      <w:r>
        <w:rPr>
          <w:rFonts w:cstheme="minorHAnsi"/>
          <w:b/>
          <w:i/>
        </w:rPr>
        <w:t>.</w:t>
      </w:r>
    </w:p>
  </w:footnote>
  <w:footnote w:id="13">
    <w:p w14:paraId="648BDDF6" w14:textId="77777777" w:rsidR="004857B1" w:rsidRPr="00B96061" w:rsidRDefault="004857B1" w:rsidP="002767FA">
      <w:pPr>
        <w:pStyle w:val="Default"/>
        <w:jc w:val="both"/>
        <w:rPr>
          <w:rFonts w:asciiTheme="minorHAnsi" w:hAnsiTheme="minorHAnsi" w:cstheme="minorHAnsi"/>
          <w:sz w:val="16"/>
          <w:szCs w:val="16"/>
        </w:rPr>
      </w:pPr>
      <w:r w:rsidRPr="00B872FD">
        <w:rPr>
          <w:rStyle w:val="Refdenotaalpie"/>
          <w:rFonts w:asciiTheme="minorHAnsi" w:hAnsiTheme="minorHAnsi" w:cstheme="minorHAnsi"/>
          <w:sz w:val="22"/>
          <w:szCs w:val="22"/>
        </w:rPr>
        <w:footnoteRef/>
      </w:r>
      <w:r>
        <w:t xml:space="preserve"> </w:t>
      </w:r>
      <w:r w:rsidRPr="00B96061">
        <w:rPr>
          <w:rFonts w:asciiTheme="minorHAnsi" w:hAnsiTheme="minorHAnsi" w:cstheme="minorHAnsi"/>
          <w:sz w:val="16"/>
          <w:szCs w:val="16"/>
        </w:rPr>
        <w:t>Artículo 58. Poderes en avales y seguro de caución. 1. Los avales y los certificados de seguro de caución que se constituyen como garantías provisionales o definitivas, deberán ser autorizados por apoderados de la entidad avalista o aseguradora que tengan poder suficiente para obligarla. 2. Estos poderes deberán ser bastanteados previamente y por una sola vez por la Asesoría Jurídica de la Caja General de Depósitos o por la Abogacía del Estado de la provincia cuando se trate de sucursales o por los órganos equivalentes de las Comunidades Autónomas o Entidades locales contratantes. No obstante, si el poder se hubiere otorgado para garantizar al interesado en un concreto y singular procedimiento y forma de adjudicación o contrato el bastanteo se realizará con carácter previo por el órgano que tenga atribuido el asesoramiento jurídico del órgano de contratación. En el texto del aval o del certificado de seguro de caución se hará referencia al cumplimiento de este requisito.</w:t>
      </w:r>
    </w:p>
    <w:p w14:paraId="64CF0560" w14:textId="77777777" w:rsidR="004857B1" w:rsidRDefault="004857B1" w:rsidP="002767FA">
      <w:pPr>
        <w:pStyle w:val="Textonotapie"/>
      </w:pPr>
    </w:p>
  </w:footnote>
  <w:footnote w:id="14">
    <w:p w14:paraId="750E1A00" w14:textId="77777777" w:rsidR="004857B1" w:rsidRPr="00B96061" w:rsidRDefault="004857B1"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jc w:val="both"/>
        <w:rPr>
          <w:rFonts w:cstheme="minorHAnsi"/>
          <w:color w:val="000000"/>
          <w:sz w:val="16"/>
          <w:szCs w:val="16"/>
        </w:rPr>
      </w:pPr>
      <w:r>
        <w:rPr>
          <w:rStyle w:val="Refdenotaalpie"/>
        </w:rPr>
        <w:footnoteRef/>
      </w:r>
      <w:r>
        <w:t xml:space="preserve"> </w:t>
      </w:r>
      <w:r w:rsidRPr="00B96061">
        <w:rPr>
          <w:rFonts w:cstheme="minorHAnsi"/>
          <w:color w:val="000000"/>
          <w:sz w:val="16"/>
          <w:szCs w:val="16"/>
        </w:rPr>
        <w:t>Artículo 56. Garantía constituida mediante aval. 1. Para su admisión como garantía provisional o definitiva en la contratación con la Administración, los avales deberán reunir las siguientes características: a) El aval debe ser solidario respecto al obligado principal, con renuncia expresa al beneficio de excusión y pagadero al primer requerimiento de la Caja General de Depósitos o establecimientos públicos equivalentes de las Comunidades Autónomas o entidades locales contratantes; y b) El aval será de duración indefinida, permaneciendo vigente hasta que el órgano a cuya disposición se constituya resuelva expresamente declarar la extinción de la obligación garantizada y la cancelación del aval, sin perjuicio de lo establecido en el artículo 65.1 de este Reglamento. La Administración vendrá obligada a efectuar dicha declaración si concurren los requisitos legalmente establecidos para considerar extinguida la obligación garantizada.</w:t>
      </w:r>
    </w:p>
    <w:p w14:paraId="390861F2" w14:textId="77777777" w:rsidR="004857B1" w:rsidRPr="00B96061" w:rsidRDefault="004857B1" w:rsidP="002767F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jc w:val="both"/>
        <w:rPr>
          <w:rFonts w:cstheme="minorHAnsi"/>
          <w:color w:val="000000"/>
          <w:sz w:val="16"/>
          <w:szCs w:val="16"/>
        </w:rPr>
      </w:pPr>
      <w:r w:rsidRPr="00B96061">
        <w:rPr>
          <w:rFonts w:cstheme="minorHAnsi"/>
          <w:color w:val="000000"/>
          <w:sz w:val="16"/>
          <w:szCs w:val="16"/>
        </w:rPr>
        <w:t>Las entidades avalistas habrán de cumplir los siguientes requisitos: a) No encontrarse en situación de mora frente a la Administración contratante como consecuencia del impago de obligaciones derivadas de la incautación de anteriores avales. A este efecto, la Administración podrá rehusar la admisión de avales provenientes de bancos o entidades que mantuvieren impagados los importes de avales ya ejecutados treinta días naturales después de haberse recibido en la entidad el primer requerimiento de pago. b) No hallarse en situación de suspensión de pagos o quiebra. c) No encontrarse suspendida o extinguida la autorización administrativa para el ejercicio de su actividad. 3. El cumplimiento de los requisitos exigidos en el apartado 2 se acreditará por declaración responsable de la entidad avalista según el modelo que figura en el anexo V de este Reglamento.</w:t>
      </w:r>
    </w:p>
    <w:p w14:paraId="11A242C7" w14:textId="77777777" w:rsidR="004857B1" w:rsidRPr="00B96061" w:rsidRDefault="004857B1" w:rsidP="002767FA">
      <w:pPr>
        <w:pStyle w:val="Textonotapie"/>
        <w:rPr>
          <w:rFonts w:cstheme="minorHAnsi"/>
          <w:color w:val="000000"/>
          <w:sz w:val="16"/>
          <w:szCs w:val="16"/>
        </w:rPr>
      </w:pPr>
    </w:p>
  </w:footnote>
  <w:footnote w:id="15">
    <w:p w14:paraId="18E8992C" w14:textId="77777777" w:rsidR="004857B1" w:rsidRDefault="004857B1" w:rsidP="002767FA">
      <w:pPr>
        <w:pStyle w:val="Textonotapie"/>
        <w:jc w:val="both"/>
        <w:rPr>
          <w:i/>
        </w:rPr>
      </w:pPr>
      <w:r>
        <w:rPr>
          <w:rStyle w:val="Refdenotaalpie"/>
        </w:rPr>
        <w:footnoteRef/>
      </w:r>
      <w:r>
        <w:t xml:space="preserve"> </w:t>
      </w:r>
      <w:r>
        <w:rPr>
          <w:i/>
        </w:rPr>
        <w:t>En el supuesto de subcontratar con una empresa no declarada previamente aportar modelo declaración subcontratación.</w:t>
      </w:r>
    </w:p>
  </w:footnote>
  <w:footnote w:id="16">
    <w:p w14:paraId="2E48EE66" w14:textId="77777777" w:rsidR="004857B1" w:rsidRDefault="004857B1" w:rsidP="002767FA">
      <w:pPr>
        <w:pStyle w:val="Textonotapie"/>
        <w:jc w:val="both"/>
        <w:rPr>
          <w:i/>
        </w:rPr>
      </w:pPr>
      <w:r>
        <w:rPr>
          <w:rStyle w:val="Refdenotaalpie"/>
        </w:rPr>
        <w:footnoteRef/>
      </w:r>
      <w:r>
        <w:t xml:space="preserve"> </w:t>
      </w:r>
      <w:r>
        <w:rPr>
          <w:i/>
        </w:rPr>
        <w:t>En el supuesto de subcontratar con una empresa no declarada previamente aportar modelo declaración subcontratación.</w:t>
      </w:r>
    </w:p>
  </w:footnote>
  <w:footnote w:id="17">
    <w:p w14:paraId="33D883A7" w14:textId="77777777" w:rsidR="00794C85" w:rsidRDefault="00794C85" w:rsidP="00794C85">
      <w:pPr>
        <w:pStyle w:val="Textonotapie"/>
      </w:pPr>
      <w:r>
        <w:rPr>
          <w:rStyle w:val="Refdenotaalpie"/>
        </w:rPr>
        <w:footnoteRef/>
      </w:r>
      <w:r>
        <w:t xml:space="preserve"> </w:t>
      </w:r>
      <w:r w:rsidRPr="00186822">
        <w:rPr>
          <w:sz w:val="18"/>
          <w:szCs w:val="18"/>
        </w:rPr>
        <w:t>En dicho supuesto podrían ser aceptables productos al corriente de otras certificaciones de seguridad de producto, como es Common Criteria (norma ISO/IEC 15408), u otras equivalentes de índole internacional.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48A7C" w14:textId="77777777" w:rsidR="004857B1" w:rsidRDefault="00000000">
    <w:pPr>
      <w:pStyle w:val="Encabezado"/>
    </w:pPr>
    <w:r>
      <w:rPr>
        <w:noProof/>
        <w:lang w:eastAsia="es-ES"/>
      </w:rPr>
      <w:pict w14:anchorId="33AC9C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33829" o:spid="_x0000_s1032" type="#_x0000_t75" style="position:absolute;margin-left:0;margin-top:0;width:487.1pt;height:243.55pt;z-index:-251658239;mso-position-horizontal:center;mso-position-horizontal-relative:margin;mso-position-vertical:center;mso-position-vertical-relative:margin" o:allowincell="f">
          <v:imagedata r:id="rId1" o:title="ejie blanco y negr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8D4FE" w14:textId="5807E3BE" w:rsidR="004857B1" w:rsidRDefault="00000000" w:rsidP="00CC7C4D">
    <w:pPr>
      <w:pStyle w:val="Encabezado"/>
      <w:tabs>
        <w:tab w:val="left" w:pos="195"/>
        <w:tab w:val="right" w:pos="9921"/>
      </w:tabs>
      <w:ind w:left="-100"/>
    </w:pPr>
    <w:r>
      <w:rPr>
        <w:noProof/>
        <w:lang w:eastAsia="es-ES"/>
      </w:rPr>
      <w:pict w14:anchorId="1FC802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33830" o:spid="_x0000_s1033" type="#_x0000_t75" style="position:absolute;left:0;text-align:left;margin-left:0;margin-top:0;width:487.1pt;height:243.55pt;z-index:-251658238;mso-position-horizontal:center;mso-position-horizontal-relative:margin;mso-position-vertical:center;mso-position-vertical-relative:margin" o:allowincell="f">
          <v:imagedata r:id="rId1" o:title="ejie blanco y negro" gain="19661f" blacklevel="22938f"/>
          <w10:wrap anchorx="margin" anchory="margin"/>
        </v:shape>
      </w:pict>
    </w:r>
    <w:r w:rsidR="004857B1">
      <w:rPr>
        <w:noProof/>
        <w:lang w:eastAsia="es-ES"/>
      </w:rPr>
      <w:drawing>
        <wp:inline distT="0" distB="0" distL="0" distR="0" wp14:anchorId="62198DEF" wp14:editId="0D8F24A3">
          <wp:extent cx="729276" cy="1342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ejie alargado.png"/>
                  <pic:cNvPicPr/>
                </pic:nvPicPr>
                <pic:blipFill>
                  <a:blip r:embed="rId2">
                    <a:extLst>
                      <a:ext uri="{28A0092B-C50C-407E-A947-70E740481C1C}">
                        <a14:useLocalDpi xmlns:a14="http://schemas.microsoft.com/office/drawing/2010/main" val="0"/>
                      </a:ext>
                    </a:extLst>
                  </a:blip>
                  <a:stretch>
                    <a:fillRect/>
                  </a:stretch>
                </pic:blipFill>
                <pic:spPr>
                  <a:xfrm>
                    <a:off x="0" y="0"/>
                    <a:ext cx="759708" cy="139844"/>
                  </a:xfrm>
                  <a:prstGeom prst="rect">
                    <a:avLst/>
                  </a:prstGeom>
                </pic:spPr>
              </pic:pic>
            </a:graphicData>
          </a:graphic>
        </wp:inline>
      </w:drawing>
    </w:r>
  </w:p>
  <w:p w14:paraId="7E100E8E" w14:textId="77777777" w:rsidR="004857B1" w:rsidRDefault="004857B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2A5CB" w14:textId="77777777" w:rsidR="004857B1" w:rsidRDefault="00000000">
    <w:pPr>
      <w:pStyle w:val="Encabezado"/>
    </w:pPr>
    <w:r>
      <w:rPr>
        <w:noProof/>
        <w:lang w:eastAsia="es-ES"/>
      </w:rPr>
      <w:pict w14:anchorId="6DFEFD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33828" o:spid="_x0000_s1031" type="#_x0000_t75" style="position:absolute;margin-left:0;margin-top:0;width:487.1pt;height:243.55pt;z-index:-251658240;mso-position-horizontal:center;mso-position-horizontal-relative:margin;mso-position-vertical:center;mso-position-vertical-relative:margin" o:allowincell="f">
          <v:imagedata r:id="rId1" o:title="ejie blanco y negr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89C1FB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7040F7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4E4E09"/>
    <w:multiLevelType w:val="multilevel"/>
    <w:tmpl w:val="0944F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64674C"/>
    <w:multiLevelType w:val="hybridMultilevel"/>
    <w:tmpl w:val="527E0D66"/>
    <w:lvl w:ilvl="0" w:tplc="0C0A0005">
      <w:start w:val="1"/>
      <w:numFmt w:val="bullet"/>
      <w:lvlText w:val=""/>
      <w:lvlJc w:val="left"/>
      <w:pPr>
        <w:ind w:left="786" w:hanging="360"/>
      </w:pPr>
      <w:rPr>
        <w:rFonts w:ascii="Wingdings" w:hAnsi="Wingdings" w:hint="default"/>
        <w:caps/>
        <w:color w:val="00BFBF"/>
        <w:u w:val="none" w:color="31849B" w:themeColor="accent5" w:themeShade="BF"/>
      </w:rPr>
    </w:lvl>
    <w:lvl w:ilvl="1" w:tplc="2EE08EB8">
      <w:start w:val="1"/>
      <w:numFmt w:val="bullet"/>
      <w:lvlText w:val=""/>
      <w:lvlJc w:val="left"/>
      <w:pPr>
        <w:ind w:left="1506" w:hanging="360"/>
      </w:pPr>
      <w:rPr>
        <w:rFonts w:ascii="Wingdings" w:hAnsi="Wingdings" w:hint="default"/>
        <w:caps/>
        <w:color w:val="00BFBF"/>
        <w:u w:val="none" w:color="31849B" w:themeColor="accent5" w:themeShade="BF"/>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5" w15:restartNumberingAfterBreak="0">
    <w:nsid w:val="03284828"/>
    <w:multiLevelType w:val="hybridMultilevel"/>
    <w:tmpl w:val="C4F2FAD2"/>
    <w:lvl w:ilvl="0" w:tplc="0C0A0005">
      <w:start w:val="1"/>
      <w:numFmt w:val="bullet"/>
      <w:lvlText w:val=""/>
      <w:lvlJc w:val="left"/>
      <w:pPr>
        <w:ind w:left="786" w:hanging="360"/>
      </w:pPr>
      <w:rPr>
        <w:rFonts w:ascii="Wingdings" w:hAnsi="Wingdings" w:hint="default"/>
        <w:caps/>
        <w:color w:val="00BFBF"/>
        <w:u w:val="none" w:color="31849B" w:themeColor="accent5" w:themeShade="BF"/>
      </w:rPr>
    </w:lvl>
    <w:lvl w:ilvl="1" w:tplc="0C0A0005">
      <w:start w:val="1"/>
      <w:numFmt w:val="bullet"/>
      <w:lvlText w:val=""/>
      <w:lvlJc w:val="left"/>
      <w:pPr>
        <w:ind w:left="1506" w:hanging="360"/>
      </w:pPr>
      <w:rPr>
        <w:rFonts w:ascii="Wingdings" w:hAnsi="Wingdings" w:hint="default"/>
        <w:caps/>
        <w:strike w:val="0"/>
        <w:dstrike w:val="0"/>
        <w:color w:val="00BFBF"/>
        <w:u w:val="none" w:color="31849B" w:themeColor="accent5" w:themeShade="BF"/>
        <w:effect w:val="none"/>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6" w15:restartNumberingAfterBreak="0">
    <w:nsid w:val="0344663E"/>
    <w:multiLevelType w:val="hybridMultilevel"/>
    <w:tmpl w:val="608EAF9C"/>
    <w:lvl w:ilvl="0" w:tplc="2EE08EB8">
      <w:start w:val="1"/>
      <w:numFmt w:val="bullet"/>
      <w:lvlText w:val=""/>
      <w:lvlJc w:val="left"/>
      <w:pPr>
        <w:ind w:left="786" w:hanging="360"/>
      </w:pPr>
      <w:rPr>
        <w:rFonts w:ascii="Wingdings" w:hAnsi="Wingdings" w:hint="default"/>
        <w:caps/>
        <w:color w:val="00BFBF"/>
        <w:u w:val="none" w:color="31849B" w:themeColor="accent5" w:themeShade="BF"/>
      </w:rPr>
    </w:lvl>
    <w:lvl w:ilvl="1" w:tplc="0C0A000B">
      <w:start w:val="1"/>
      <w:numFmt w:val="bullet"/>
      <w:lvlText w:val=""/>
      <w:lvlJc w:val="left"/>
      <w:pPr>
        <w:ind w:left="1506" w:hanging="360"/>
      </w:pPr>
      <w:rPr>
        <w:rFonts w:ascii="Wingdings" w:hAnsi="Wingdings" w:hint="default"/>
        <w:caps/>
        <w:strike w:val="0"/>
        <w:dstrike w:val="0"/>
        <w:color w:val="31849B" w:themeColor="accent5" w:themeShade="BF"/>
        <w:u w:val="none" w:color="31849B" w:themeColor="accent5" w:themeShade="BF"/>
        <w:effect w:val="none"/>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7" w15:restartNumberingAfterBreak="0">
    <w:nsid w:val="043F17E8"/>
    <w:multiLevelType w:val="hybridMultilevel"/>
    <w:tmpl w:val="C8DE79EC"/>
    <w:lvl w:ilvl="0" w:tplc="0C0A0005">
      <w:start w:val="1"/>
      <w:numFmt w:val="bullet"/>
      <w:lvlText w:val=""/>
      <w:lvlJc w:val="left"/>
      <w:pPr>
        <w:ind w:left="786" w:hanging="360"/>
      </w:pPr>
      <w:rPr>
        <w:rFonts w:ascii="Wingdings" w:hAnsi="Wingdings" w:hint="default"/>
        <w:caps/>
        <w:color w:val="00BFBF"/>
        <w:u w:val="none" w:color="31849B" w:themeColor="accent5" w:themeShade="BF"/>
      </w:rPr>
    </w:lvl>
    <w:lvl w:ilvl="1" w:tplc="0C0A0005">
      <w:start w:val="1"/>
      <w:numFmt w:val="bullet"/>
      <w:lvlText w:val=""/>
      <w:lvlJc w:val="left"/>
      <w:pPr>
        <w:ind w:left="1506" w:hanging="360"/>
      </w:pPr>
      <w:rPr>
        <w:rFonts w:ascii="Wingdings" w:hAnsi="Wingdings" w:hint="default"/>
        <w:caps/>
        <w:strike w:val="0"/>
        <w:dstrike w:val="0"/>
        <w:color w:val="00BFBF"/>
        <w:u w:val="none" w:color="31849B" w:themeColor="accent5" w:themeShade="BF"/>
        <w:effect w:val="none"/>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049A3A1C"/>
    <w:multiLevelType w:val="hybridMultilevel"/>
    <w:tmpl w:val="2012B4EE"/>
    <w:lvl w:ilvl="0" w:tplc="0C0A0005">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594207F"/>
    <w:multiLevelType w:val="hybridMultilevel"/>
    <w:tmpl w:val="97344C14"/>
    <w:lvl w:ilvl="0" w:tplc="E38054B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07D2246E"/>
    <w:multiLevelType w:val="hybridMultilevel"/>
    <w:tmpl w:val="91BEC136"/>
    <w:lvl w:ilvl="0" w:tplc="0C0A0005">
      <w:start w:val="1"/>
      <w:numFmt w:val="bullet"/>
      <w:lvlText w:val=""/>
      <w:lvlJc w:val="left"/>
      <w:pPr>
        <w:ind w:left="786" w:hanging="360"/>
      </w:pPr>
      <w:rPr>
        <w:rFonts w:ascii="Wingdings" w:hAnsi="Wingdings" w:hint="default"/>
        <w:caps/>
        <w:color w:val="00BFBF"/>
        <w:u w:val="none" w:color="31849B" w:themeColor="accent5" w:themeShade="BF"/>
      </w:rPr>
    </w:lvl>
    <w:lvl w:ilvl="1" w:tplc="0C0A000B">
      <w:start w:val="1"/>
      <w:numFmt w:val="bullet"/>
      <w:lvlText w:val=""/>
      <w:lvlJc w:val="left"/>
      <w:pPr>
        <w:ind w:left="1506" w:hanging="360"/>
      </w:pPr>
      <w:rPr>
        <w:rFonts w:ascii="Wingdings" w:hAnsi="Wingdings" w:hint="default"/>
        <w:caps/>
        <w:strike w:val="0"/>
        <w:dstrike w:val="0"/>
        <w:color w:val="31849B" w:themeColor="accent5" w:themeShade="BF"/>
        <w:u w:val="none" w:color="31849B" w:themeColor="accent5" w:themeShade="BF"/>
        <w:effect w:val="none"/>
      </w:rPr>
    </w:lvl>
    <w:lvl w:ilvl="2" w:tplc="0C0A0003">
      <w:start w:val="1"/>
      <w:numFmt w:val="bullet"/>
      <w:lvlText w:val="o"/>
      <w:lvlJc w:val="left"/>
      <w:pPr>
        <w:ind w:left="2226" w:hanging="360"/>
      </w:pPr>
      <w:rPr>
        <w:rFonts w:ascii="Courier New" w:hAnsi="Courier New" w:cs="Courier New"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1" w15:restartNumberingAfterBreak="0">
    <w:nsid w:val="0995423F"/>
    <w:multiLevelType w:val="hybridMultilevel"/>
    <w:tmpl w:val="64FA217A"/>
    <w:lvl w:ilvl="0" w:tplc="53CAE19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0A0003" w:tentative="1">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12" w15:restartNumberingAfterBreak="0">
    <w:nsid w:val="0A3719E8"/>
    <w:multiLevelType w:val="hybridMultilevel"/>
    <w:tmpl w:val="0360C2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0D0240DB"/>
    <w:multiLevelType w:val="hybridMultilevel"/>
    <w:tmpl w:val="A44C87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1C2CC2"/>
    <w:multiLevelType w:val="hybridMultilevel"/>
    <w:tmpl w:val="7380906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0D34470D"/>
    <w:multiLevelType w:val="hybridMultilevel"/>
    <w:tmpl w:val="19A4E85C"/>
    <w:lvl w:ilvl="0" w:tplc="0C0A0005">
      <w:start w:val="1"/>
      <w:numFmt w:val="bullet"/>
      <w:lvlText w:val=""/>
      <w:lvlJc w:val="left"/>
      <w:pPr>
        <w:ind w:left="360" w:hanging="360"/>
      </w:pPr>
      <w:rPr>
        <w:rFonts w:ascii="Wingdings" w:hAnsi="Wingdings" w:hint="default"/>
        <w:caps/>
        <w:strike w:val="0"/>
        <w:dstrike w:val="0"/>
        <w:color w:val="00BFBF"/>
        <w:u w:val="none" w:color="31849B" w:themeColor="accent5" w:themeShade="BF"/>
        <w:effect w:val="none"/>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0F7702A8"/>
    <w:multiLevelType w:val="hybridMultilevel"/>
    <w:tmpl w:val="0882B86C"/>
    <w:lvl w:ilvl="0" w:tplc="0C0A0005">
      <w:start w:val="1"/>
      <w:numFmt w:val="bullet"/>
      <w:lvlText w:val=""/>
      <w:lvlJc w:val="left"/>
      <w:pPr>
        <w:ind w:left="1428" w:hanging="360"/>
      </w:pPr>
      <w:rPr>
        <w:rFonts w:ascii="Wingdings" w:hAnsi="Wingdings" w:hint="default"/>
        <w:caps/>
        <w:strike w:val="0"/>
        <w:dstrike w:val="0"/>
        <w:color w:val="00BFBF"/>
        <w:u w:val="none" w:color="31849B" w:themeColor="accent5" w:themeShade="BF"/>
        <w:effect w:val="none"/>
      </w:rPr>
    </w:lvl>
    <w:lvl w:ilvl="1" w:tplc="0C0A0003" w:tentative="1">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0FFD2178"/>
    <w:multiLevelType w:val="hybridMultilevel"/>
    <w:tmpl w:val="D302B2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27C5091"/>
    <w:multiLevelType w:val="hybridMultilevel"/>
    <w:tmpl w:val="208053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12F270AD"/>
    <w:multiLevelType w:val="hybridMultilevel"/>
    <w:tmpl w:val="DFF20AF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39C69D9"/>
    <w:multiLevelType w:val="multilevel"/>
    <w:tmpl w:val="0CBE4A7E"/>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bullet"/>
      <w:lvlText w:val=""/>
      <w:lvlJc w:val="left"/>
      <w:pPr>
        <w:tabs>
          <w:tab w:val="num" w:pos="1722"/>
        </w:tabs>
        <w:ind w:left="1722" w:hanging="720"/>
      </w:pPr>
      <w:rPr>
        <w:rFonts w:ascii="Wingdings" w:hAnsi="Wingdings" w:hint="default"/>
        <w:caps/>
        <w:color w:val="00BFBF"/>
        <w:u w:val="none" w:color="31849B" w:themeColor="accent5" w:themeShade="BF"/>
      </w:rPr>
    </w:lvl>
    <w:lvl w:ilvl="2">
      <w:start w:val="1"/>
      <w:numFmt w:val="bullet"/>
      <w:lvlText w:val=""/>
      <w:lvlJc w:val="left"/>
      <w:pPr>
        <w:tabs>
          <w:tab w:val="num" w:pos="2442"/>
        </w:tabs>
        <w:ind w:left="2442" w:hanging="720"/>
      </w:pPr>
      <w:rPr>
        <w:rFonts w:ascii="Wingdings" w:hAnsi="Wingdings" w:hint="default"/>
      </w:r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21" w15:restartNumberingAfterBreak="0">
    <w:nsid w:val="159953F1"/>
    <w:multiLevelType w:val="hybridMultilevel"/>
    <w:tmpl w:val="BB74D53A"/>
    <w:lvl w:ilvl="0" w:tplc="0C0A0005">
      <w:start w:val="1"/>
      <w:numFmt w:val="bullet"/>
      <w:lvlText w:val=""/>
      <w:lvlJc w:val="left"/>
      <w:pPr>
        <w:ind w:left="1797" w:hanging="360"/>
      </w:pPr>
      <w:rPr>
        <w:rFonts w:ascii="Wingdings" w:hAnsi="Wingdings" w:hint="default"/>
        <w:caps/>
        <w:strike w:val="0"/>
        <w:dstrike w:val="0"/>
        <w:color w:val="00BFBF"/>
        <w:u w:val="none" w:color="31849B" w:themeColor="accent5" w:themeShade="BF"/>
        <w:effect w:val="none"/>
      </w:rPr>
    </w:lvl>
    <w:lvl w:ilvl="1" w:tplc="DF30B5AA">
      <w:start w:val="6"/>
      <w:numFmt w:val="bullet"/>
      <w:lvlText w:val="-"/>
      <w:lvlJc w:val="left"/>
      <w:pPr>
        <w:ind w:left="2517" w:hanging="360"/>
      </w:pPr>
      <w:rPr>
        <w:rFonts w:ascii="Calibri" w:eastAsiaTheme="minorHAnsi" w:hAnsi="Calibri" w:cs="Calibri" w:hint="default"/>
      </w:rPr>
    </w:lvl>
    <w:lvl w:ilvl="2" w:tplc="0C0A0005">
      <w:start w:val="1"/>
      <w:numFmt w:val="bullet"/>
      <w:lvlText w:val=""/>
      <w:lvlJc w:val="left"/>
      <w:pPr>
        <w:ind w:left="3237" w:hanging="360"/>
      </w:pPr>
      <w:rPr>
        <w:rFonts w:ascii="Wingdings" w:hAnsi="Wingdings" w:hint="default"/>
      </w:rPr>
    </w:lvl>
    <w:lvl w:ilvl="3" w:tplc="0C0A0005">
      <w:start w:val="1"/>
      <w:numFmt w:val="bullet"/>
      <w:lvlText w:val=""/>
      <w:lvlJc w:val="left"/>
      <w:pPr>
        <w:ind w:left="3957" w:hanging="360"/>
      </w:pPr>
      <w:rPr>
        <w:rFonts w:ascii="Wingdings" w:hAnsi="Wingdings" w:hint="default"/>
      </w:rPr>
    </w:lvl>
    <w:lvl w:ilvl="4" w:tplc="0C0A0003">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22" w15:restartNumberingAfterBreak="0">
    <w:nsid w:val="160B5DF7"/>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768214B"/>
    <w:multiLevelType w:val="hybridMultilevel"/>
    <w:tmpl w:val="88163984"/>
    <w:lvl w:ilvl="0" w:tplc="2EE08EB8">
      <w:start w:val="1"/>
      <w:numFmt w:val="bullet"/>
      <w:lvlText w:val=""/>
      <w:lvlJc w:val="left"/>
      <w:pPr>
        <w:ind w:left="642"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362" w:hanging="360"/>
      </w:pPr>
      <w:rPr>
        <w:rFonts w:ascii="Courier New" w:hAnsi="Courier New" w:cs="Courier New" w:hint="default"/>
      </w:rPr>
    </w:lvl>
    <w:lvl w:ilvl="2" w:tplc="0C0A0005" w:tentative="1">
      <w:start w:val="1"/>
      <w:numFmt w:val="bullet"/>
      <w:lvlText w:val=""/>
      <w:lvlJc w:val="left"/>
      <w:pPr>
        <w:ind w:left="2082" w:hanging="360"/>
      </w:pPr>
      <w:rPr>
        <w:rFonts w:ascii="Wingdings" w:hAnsi="Wingdings" w:hint="default"/>
      </w:rPr>
    </w:lvl>
    <w:lvl w:ilvl="3" w:tplc="0C0A0001" w:tentative="1">
      <w:start w:val="1"/>
      <w:numFmt w:val="bullet"/>
      <w:lvlText w:val=""/>
      <w:lvlJc w:val="left"/>
      <w:pPr>
        <w:ind w:left="2802" w:hanging="360"/>
      </w:pPr>
      <w:rPr>
        <w:rFonts w:ascii="Symbol" w:hAnsi="Symbol" w:hint="default"/>
      </w:rPr>
    </w:lvl>
    <w:lvl w:ilvl="4" w:tplc="0C0A0003" w:tentative="1">
      <w:start w:val="1"/>
      <w:numFmt w:val="bullet"/>
      <w:lvlText w:val="o"/>
      <w:lvlJc w:val="left"/>
      <w:pPr>
        <w:ind w:left="3522" w:hanging="360"/>
      </w:pPr>
      <w:rPr>
        <w:rFonts w:ascii="Courier New" w:hAnsi="Courier New" w:cs="Courier New" w:hint="default"/>
      </w:rPr>
    </w:lvl>
    <w:lvl w:ilvl="5" w:tplc="0C0A0005" w:tentative="1">
      <w:start w:val="1"/>
      <w:numFmt w:val="bullet"/>
      <w:lvlText w:val=""/>
      <w:lvlJc w:val="left"/>
      <w:pPr>
        <w:ind w:left="4242" w:hanging="360"/>
      </w:pPr>
      <w:rPr>
        <w:rFonts w:ascii="Wingdings" w:hAnsi="Wingdings" w:hint="default"/>
      </w:rPr>
    </w:lvl>
    <w:lvl w:ilvl="6" w:tplc="0C0A0001" w:tentative="1">
      <w:start w:val="1"/>
      <w:numFmt w:val="bullet"/>
      <w:lvlText w:val=""/>
      <w:lvlJc w:val="left"/>
      <w:pPr>
        <w:ind w:left="4962" w:hanging="360"/>
      </w:pPr>
      <w:rPr>
        <w:rFonts w:ascii="Symbol" w:hAnsi="Symbol" w:hint="default"/>
      </w:rPr>
    </w:lvl>
    <w:lvl w:ilvl="7" w:tplc="0C0A0003" w:tentative="1">
      <w:start w:val="1"/>
      <w:numFmt w:val="bullet"/>
      <w:lvlText w:val="o"/>
      <w:lvlJc w:val="left"/>
      <w:pPr>
        <w:ind w:left="5682" w:hanging="360"/>
      </w:pPr>
      <w:rPr>
        <w:rFonts w:ascii="Courier New" w:hAnsi="Courier New" w:cs="Courier New" w:hint="default"/>
      </w:rPr>
    </w:lvl>
    <w:lvl w:ilvl="8" w:tplc="0C0A0005" w:tentative="1">
      <w:start w:val="1"/>
      <w:numFmt w:val="bullet"/>
      <w:lvlText w:val=""/>
      <w:lvlJc w:val="left"/>
      <w:pPr>
        <w:ind w:left="6402" w:hanging="360"/>
      </w:pPr>
      <w:rPr>
        <w:rFonts w:ascii="Wingdings" w:hAnsi="Wingdings" w:hint="default"/>
      </w:rPr>
    </w:lvl>
  </w:abstractNum>
  <w:abstractNum w:abstractNumId="24" w15:restartNumberingAfterBreak="0">
    <w:nsid w:val="1853567F"/>
    <w:multiLevelType w:val="multilevel"/>
    <w:tmpl w:val="A03A5E6C"/>
    <w:lvl w:ilvl="0">
      <w:start w:val="1"/>
      <w:numFmt w:val="bullet"/>
      <w:pStyle w:val="Listaconvieta"/>
      <w:lvlText w:val=""/>
      <w:lvlJc w:val="left"/>
      <w:pPr>
        <w:ind w:left="720" w:hanging="360"/>
      </w:pPr>
      <w:rPr>
        <w:rFonts w:ascii="Wingdings" w:hAnsi="Wingdings" w:hint="default"/>
        <w:color w:val="009797"/>
        <w:sz w:val="16"/>
      </w:rPr>
    </w:lvl>
    <w:lvl w:ilvl="1">
      <w:start w:val="1"/>
      <w:numFmt w:val="bullet"/>
      <w:pStyle w:val="Listaconvieta2"/>
      <w:lvlText w:val="-"/>
      <w:lvlJc w:val="left"/>
      <w:pPr>
        <w:ind w:left="1637" w:hanging="360"/>
      </w:pPr>
      <w:rPr>
        <w:rFonts w:ascii="Courier New" w:hAnsi="Courier New" w:hint="default"/>
        <w:sz w:val="16"/>
      </w:rPr>
    </w:lvl>
    <w:lvl w:ilvl="2">
      <w:start w:val="1"/>
      <w:numFmt w:val="bullet"/>
      <w:lvlText w:val=""/>
      <w:lvlJc w:val="left"/>
      <w:pPr>
        <w:ind w:left="2160" w:hanging="360"/>
      </w:pPr>
      <w:rPr>
        <w:rFonts w:ascii="Symbol" w:hAnsi="Symbol" w:hint="default"/>
        <w:color w:val="7F7F7F"/>
        <w:sz w:val="1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9197F9E"/>
    <w:multiLevelType w:val="hybridMultilevel"/>
    <w:tmpl w:val="151644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AF739C3"/>
    <w:multiLevelType w:val="hybridMultilevel"/>
    <w:tmpl w:val="5CFEF5CE"/>
    <w:lvl w:ilvl="0" w:tplc="0C0A0005">
      <w:start w:val="1"/>
      <w:numFmt w:val="bullet"/>
      <w:lvlText w:val=""/>
      <w:lvlJc w:val="left"/>
      <w:pPr>
        <w:ind w:left="786" w:hanging="360"/>
      </w:pPr>
      <w:rPr>
        <w:rFonts w:ascii="Wingdings" w:hAnsi="Wingdings" w:hint="default"/>
        <w:caps/>
        <w:color w:val="00BFBF"/>
        <w:u w:val="none" w:color="31849B" w:themeColor="accent5" w:themeShade="BF"/>
      </w:rPr>
    </w:lvl>
    <w:lvl w:ilvl="1" w:tplc="2EE08EB8">
      <w:start w:val="1"/>
      <w:numFmt w:val="bullet"/>
      <w:lvlText w:val=""/>
      <w:lvlJc w:val="left"/>
      <w:pPr>
        <w:ind w:left="1506" w:hanging="360"/>
      </w:pPr>
      <w:rPr>
        <w:rFonts w:ascii="Wingdings" w:hAnsi="Wingdings" w:hint="default"/>
        <w:caps/>
        <w:color w:val="00BFBF"/>
        <w:u w:val="none" w:color="31849B" w:themeColor="accent5" w:themeShade="BF"/>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7" w15:restartNumberingAfterBreak="0">
    <w:nsid w:val="1B67710A"/>
    <w:multiLevelType w:val="multilevel"/>
    <w:tmpl w:val="DB6698C6"/>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Wingdings" w:hAnsi="Wingdings" w:hint="default"/>
        <w:caps/>
        <w:color w:val="00BFBF"/>
        <w:u w:val="none" w:color="31849B" w:themeColor="accent5" w:themeShade="BF"/>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1BD20E41"/>
    <w:multiLevelType w:val="hybridMultilevel"/>
    <w:tmpl w:val="045CBB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BF42572"/>
    <w:multiLevelType w:val="hybridMultilevel"/>
    <w:tmpl w:val="D3C84896"/>
    <w:lvl w:ilvl="0" w:tplc="F6A6D4E0">
      <w:start w:val="1"/>
      <w:numFmt w:val="bullet"/>
      <w:pStyle w:val="SANG5"/>
      <w:lvlText w:val="-"/>
      <w:lvlJc w:val="left"/>
      <w:pPr>
        <w:tabs>
          <w:tab w:val="num" w:pos="3479"/>
        </w:tabs>
        <w:ind w:left="3479" w:hanging="360"/>
      </w:pPr>
      <w:rPr>
        <w:rFonts w:ascii="Vrinda" w:hAnsi="Vrinda" w:hint="default"/>
      </w:rPr>
    </w:lvl>
    <w:lvl w:ilvl="1" w:tplc="AEB620DC">
      <w:start w:val="1"/>
      <w:numFmt w:val="bullet"/>
      <w:lvlText w:val="o"/>
      <w:lvlJc w:val="left"/>
      <w:pPr>
        <w:tabs>
          <w:tab w:val="num" w:pos="4199"/>
        </w:tabs>
        <w:ind w:left="4199" w:hanging="360"/>
      </w:pPr>
      <w:rPr>
        <w:rFonts w:ascii="Courier New" w:hAnsi="Courier New" w:hint="default"/>
      </w:rPr>
    </w:lvl>
    <w:lvl w:ilvl="2" w:tplc="0C0A0005">
      <w:start w:val="1"/>
      <w:numFmt w:val="bullet"/>
      <w:lvlText w:val=""/>
      <w:lvlJc w:val="left"/>
      <w:pPr>
        <w:tabs>
          <w:tab w:val="num" w:pos="4919"/>
        </w:tabs>
        <w:ind w:left="4919" w:hanging="360"/>
      </w:pPr>
      <w:rPr>
        <w:rFonts w:ascii="Wingdings" w:hAnsi="Wingdings" w:hint="default"/>
      </w:rPr>
    </w:lvl>
    <w:lvl w:ilvl="3" w:tplc="0C0A0001" w:tentative="1">
      <w:start w:val="1"/>
      <w:numFmt w:val="bullet"/>
      <w:lvlText w:val=""/>
      <w:lvlJc w:val="left"/>
      <w:pPr>
        <w:tabs>
          <w:tab w:val="num" w:pos="5639"/>
        </w:tabs>
        <w:ind w:left="5639" w:hanging="360"/>
      </w:pPr>
      <w:rPr>
        <w:rFonts w:ascii="Symbol" w:hAnsi="Symbol" w:hint="default"/>
      </w:rPr>
    </w:lvl>
    <w:lvl w:ilvl="4" w:tplc="0C0A0003" w:tentative="1">
      <w:start w:val="1"/>
      <w:numFmt w:val="bullet"/>
      <w:lvlText w:val="o"/>
      <w:lvlJc w:val="left"/>
      <w:pPr>
        <w:tabs>
          <w:tab w:val="num" w:pos="6359"/>
        </w:tabs>
        <w:ind w:left="6359" w:hanging="360"/>
      </w:pPr>
      <w:rPr>
        <w:rFonts w:ascii="Courier New" w:hAnsi="Courier New" w:hint="default"/>
      </w:rPr>
    </w:lvl>
    <w:lvl w:ilvl="5" w:tplc="0C0A0005" w:tentative="1">
      <w:start w:val="1"/>
      <w:numFmt w:val="bullet"/>
      <w:lvlText w:val=""/>
      <w:lvlJc w:val="left"/>
      <w:pPr>
        <w:tabs>
          <w:tab w:val="num" w:pos="7079"/>
        </w:tabs>
        <w:ind w:left="7079" w:hanging="360"/>
      </w:pPr>
      <w:rPr>
        <w:rFonts w:ascii="Wingdings" w:hAnsi="Wingdings" w:hint="default"/>
      </w:rPr>
    </w:lvl>
    <w:lvl w:ilvl="6" w:tplc="0C0A0001" w:tentative="1">
      <w:start w:val="1"/>
      <w:numFmt w:val="bullet"/>
      <w:lvlText w:val=""/>
      <w:lvlJc w:val="left"/>
      <w:pPr>
        <w:tabs>
          <w:tab w:val="num" w:pos="7799"/>
        </w:tabs>
        <w:ind w:left="7799" w:hanging="360"/>
      </w:pPr>
      <w:rPr>
        <w:rFonts w:ascii="Symbol" w:hAnsi="Symbol" w:hint="default"/>
      </w:rPr>
    </w:lvl>
    <w:lvl w:ilvl="7" w:tplc="0C0A0003" w:tentative="1">
      <w:start w:val="1"/>
      <w:numFmt w:val="bullet"/>
      <w:lvlText w:val="o"/>
      <w:lvlJc w:val="left"/>
      <w:pPr>
        <w:tabs>
          <w:tab w:val="num" w:pos="8519"/>
        </w:tabs>
        <w:ind w:left="8519" w:hanging="360"/>
      </w:pPr>
      <w:rPr>
        <w:rFonts w:ascii="Courier New" w:hAnsi="Courier New" w:hint="default"/>
      </w:rPr>
    </w:lvl>
    <w:lvl w:ilvl="8" w:tplc="0C0A0005" w:tentative="1">
      <w:start w:val="1"/>
      <w:numFmt w:val="bullet"/>
      <w:lvlText w:val=""/>
      <w:lvlJc w:val="left"/>
      <w:pPr>
        <w:tabs>
          <w:tab w:val="num" w:pos="9239"/>
        </w:tabs>
        <w:ind w:left="9239" w:hanging="360"/>
      </w:pPr>
      <w:rPr>
        <w:rFonts w:ascii="Wingdings" w:hAnsi="Wingdings" w:hint="default"/>
      </w:rPr>
    </w:lvl>
  </w:abstractNum>
  <w:abstractNum w:abstractNumId="30" w15:restartNumberingAfterBreak="0">
    <w:nsid w:val="1D091D95"/>
    <w:multiLevelType w:val="hybridMultilevel"/>
    <w:tmpl w:val="1972ADAA"/>
    <w:lvl w:ilvl="0" w:tplc="2EE08EB8">
      <w:start w:val="1"/>
      <w:numFmt w:val="bullet"/>
      <w:lvlText w:val=""/>
      <w:lvlJc w:val="left"/>
      <w:pPr>
        <w:ind w:left="1440" w:hanging="360"/>
      </w:pPr>
      <w:rPr>
        <w:rFonts w:ascii="Wingdings" w:hAnsi="Wingdings" w:hint="default"/>
        <w:caps/>
        <w:color w:val="00BFBF"/>
        <w:u w:val="none" w:color="31849B" w:themeColor="accent5" w:themeShade="BF"/>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1D6E2CC4"/>
    <w:multiLevelType w:val="multilevel"/>
    <w:tmpl w:val="2862B210"/>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decimal"/>
      <w:lvlText w:val="%2."/>
      <w:lvlJc w:val="left"/>
      <w:pPr>
        <w:tabs>
          <w:tab w:val="num" w:pos="1722"/>
        </w:tabs>
        <w:ind w:left="1722" w:hanging="720"/>
      </w:pPr>
    </w:lvl>
    <w:lvl w:ilvl="2">
      <w:start w:val="1"/>
      <w:numFmt w:val="decimal"/>
      <w:lvlText w:val="%3."/>
      <w:lvlJc w:val="left"/>
      <w:pPr>
        <w:tabs>
          <w:tab w:val="num" w:pos="2442"/>
        </w:tabs>
        <w:ind w:left="2442" w:hanging="720"/>
      </w:p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32" w15:restartNumberingAfterBreak="0">
    <w:nsid w:val="1F1107E0"/>
    <w:multiLevelType w:val="hybridMultilevel"/>
    <w:tmpl w:val="859E7194"/>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180B1C"/>
    <w:multiLevelType w:val="hybridMultilevel"/>
    <w:tmpl w:val="4AD89258"/>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4B2FB3"/>
    <w:multiLevelType w:val="hybridMultilevel"/>
    <w:tmpl w:val="509E21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1FA12D57"/>
    <w:multiLevelType w:val="hybridMultilevel"/>
    <w:tmpl w:val="194E4B16"/>
    <w:lvl w:ilvl="0" w:tplc="0C0A0005">
      <w:start w:val="1"/>
      <w:numFmt w:val="bullet"/>
      <w:lvlText w:val=""/>
      <w:lvlJc w:val="left"/>
      <w:pPr>
        <w:ind w:left="1506" w:hanging="360"/>
      </w:pPr>
      <w:rPr>
        <w:rFonts w:ascii="Wingdings" w:hAnsi="Wingdings" w:hint="default"/>
        <w:caps/>
        <w:strike w:val="0"/>
        <w:dstrike w:val="0"/>
        <w:color w:val="00BFBF"/>
        <w:u w:val="none" w:color="31849B" w:themeColor="accent5" w:themeShade="BF"/>
        <w:effect w:val="none"/>
      </w:rPr>
    </w:lvl>
    <w:lvl w:ilvl="1" w:tplc="0C0A0003" w:tentative="1">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36" w15:restartNumberingAfterBreak="0">
    <w:nsid w:val="206922EE"/>
    <w:multiLevelType w:val="hybridMultilevel"/>
    <w:tmpl w:val="8C18E528"/>
    <w:lvl w:ilvl="0" w:tplc="0C0A0011">
      <w:start w:val="1"/>
      <w:numFmt w:val="decimal"/>
      <w:lvlText w:val="%1)"/>
      <w:lvlJc w:val="left"/>
      <w:pPr>
        <w:ind w:left="1506" w:hanging="360"/>
      </w:p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37" w15:restartNumberingAfterBreak="0">
    <w:nsid w:val="207C6245"/>
    <w:multiLevelType w:val="multilevel"/>
    <w:tmpl w:val="9A9010DC"/>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bullet"/>
      <w:lvlText w:val=""/>
      <w:lvlJc w:val="left"/>
      <w:pPr>
        <w:tabs>
          <w:tab w:val="num" w:pos="1722"/>
        </w:tabs>
        <w:ind w:left="1722" w:hanging="720"/>
      </w:pPr>
      <w:rPr>
        <w:rFonts w:ascii="Wingdings" w:hAnsi="Wingdings" w:hint="default"/>
        <w:caps/>
        <w:color w:val="00BFBF"/>
        <w:u w:val="none" w:color="31849B" w:themeColor="accent5" w:themeShade="BF"/>
      </w:rPr>
    </w:lvl>
    <w:lvl w:ilvl="2">
      <w:start w:val="1"/>
      <w:numFmt w:val="bullet"/>
      <w:lvlText w:val=""/>
      <w:lvlJc w:val="left"/>
      <w:pPr>
        <w:tabs>
          <w:tab w:val="num" w:pos="2442"/>
        </w:tabs>
        <w:ind w:left="2442" w:hanging="720"/>
      </w:pPr>
      <w:rPr>
        <w:rFonts w:ascii="Wingdings" w:hAnsi="Wingdings" w:hint="default"/>
      </w:r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38" w15:restartNumberingAfterBreak="0">
    <w:nsid w:val="2095288A"/>
    <w:multiLevelType w:val="hybridMultilevel"/>
    <w:tmpl w:val="D7F2EB00"/>
    <w:lvl w:ilvl="0" w:tplc="0C0A0001">
      <w:start w:val="1"/>
      <w:numFmt w:val="bullet"/>
      <w:lvlText w:val=""/>
      <w:lvlJc w:val="left"/>
      <w:pPr>
        <w:ind w:left="1145" w:hanging="360"/>
      </w:pPr>
      <w:rPr>
        <w:rFonts w:ascii="Symbol" w:hAnsi="Symbol" w:hint="default"/>
        <w:caps/>
        <w:color w:val="31849B" w:themeColor="accent5" w:themeShade="BF"/>
        <w:u w:val="none" w:color="31849B" w:themeColor="accent5" w:themeShade="BF"/>
      </w:rPr>
    </w:lvl>
    <w:lvl w:ilvl="1" w:tplc="0C0A0005">
      <w:start w:val="1"/>
      <w:numFmt w:val="bullet"/>
      <w:lvlText w:val=""/>
      <w:lvlJc w:val="left"/>
      <w:pPr>
        <w:ind w:left="1865" w:hanging="360"/>
      </w:pPr>
      <w:rPr>
        <w:rFonts w:ascii="Wingdings" w:hAnsi="Wingdings" w:hint="default"/>
        <w:caps/>
        <w:color w:val="00BFBF"/>
        <w:u w:val="none" w:color="31849B" w:themeColor="accent5" w:themeShade="BF"/>
      </w:rPr>
    </w:lvl>
    <w:lvl w:ilvl="2" w:tplc="0C0A0005">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39" w15:restartNumberingAfterBreak="0">
    <w:nsid w:val="22013D1C"/>
    <w:multiLevelType w:val="hybridMultilevel"/>
    <w:tmpl w:val="5C0EDB22"/>
    <w:lvl w:ilvl="0" w:tplc="2EE08EB8">
      <w:start w:val="1"/>
      <w:numFmt w:val="bullet"/>
      <w:lvlText w:val=""/>
      <w:lvlJc w:val="left"/>
      <w:pPr>
        <w:ind w:left="108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15:restartNumberingAfterBreak="0">
    <w:nsid w:val="2443604C"/>
    <w:multiLevelType w:val="hybridMultilevel"/>
    <w:tmpl w:val="280CB9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5376556"/>
    <w:multiLevelType w:val="hybridMultilevel"/>
    <w:tmpl w:val="97B2033E"/>
    <w:lvl w:ilvl="0" w:tplc="FFFFFFFF">
      <w:numFmt w:val="bullet"/>
      <w:lvlText w:val="-"/>
      <w:lvlJc w:val="left"/>
      <w:pPr>
        <w:ind w:left="1440" w:hanging="360"/>
      </w:pPr>
      <w:rPr>
        <w:rFonts w:ascii="Calibri" w:eastAsiaTheme="minorHAnsi" w:hAnsi="Calibri" w:cs="Calibri" w:hint="default"/>
      </w:rPr>
    </w:lvl>
    <w:lvl w:ilvl="1" w:tplc="FFFFFFFF">
      <w:start w:val="1"/>
      <w:numFmt w:val="bullet"/>
      <w:lvlText w:val="o"/>
      <w:lvlJc w:val="left"/>
      <w:pPr>
        <w:ind w:left="2160" w:hanging="360"/>
      </w:pPr>
      <w:rPr>
        <w:rFonts w:ascii="Courier New" w:hAnsi="Courier New" w:cs="Courier New" w:hint="default"/>
      </w:rPr>
    </w:lvl>
    <w:lvl w:ilvl="2" w:tplc="CC26587E">
      <w:start w:val="1"/>
      <w:numFmt w:val="bullet"/>
      <w:lvlText w:val="-"/>
      <w:lvlJc w:val="left"/>
      <w:pPr>
        <w:ind w:left="2880" w:hanging="360"/>
      </w:pPr>
      <w:rPr>
        <w:rFonts w:ascii="Calibri" w:hAnsi="Calibri"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15:restartNumberingAfterBreak="0">
    <w:nsid w:val="26EE2FC7"/>
    <w:multiLevelType w:val="hybridMultilevel"/>
    <w:tmpl w:val="26EA5E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8D9522B"/>
    <w:multiLevelType w:val="hybridMultilevel"/>
    <w:tmpl w:val="14B48A02"/>
    <w:lvl w:ilvl="0" w:tplc="2334F6F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8DD4DB2"/>
    <w:multiLevelType w:val="hybridMultilevel"/>
    <w:tmpl w:val="4AF88B08"/>
    <w:lvl w:ilvl="0" w:tplc="0C0A0001">
      <w:start w:val="1"/>
      <w:numFmt w:val="bullet"/>
      <w:lvlText w:val=""/>
      <w:lvlJc w:val="left"/>
      <w:pPr>
        <w:ind w:left="1713" w:hanging="360"/>
      </w:pPr>
      <w:rPr>
        <w:rFonts w:ascii="Symbol" w:hAnsi="Symbol" w:hint="default"/>
      </w:rPr>
    </w:lvl>
    <w:lvl w:ilvl="1" w:tplc="0C0A0003">
      <w:start w:val="1"/>
      <w:numFmt w:val="bullet"/>
      <w:lvlText w:val="o"/>
      <w:lvlJc w:val="left"/>
      <w:pPr>
        <w:ind w:left="2433" w:hanging="360"/>
      </w:pPr>
      <w:rPr>
        <w:rFonts w:ascii="Courier New" w:hAnsi="Courier New" w:cs="Courier New" w:hint="default"/>
      </w:rPr>
    </w:lvl>
    <w:lvl w:ilvl="2" w:tplc="0C0A0005">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8F73925"/>
    <w:multiLevelType w:val="multilevel"/>
    <w:tmpl w:val="8F04F5B0"/>
    <w:lvl w:ilvl="0">
      <w:start w:val="1"/>
      <w:numFmt w:val="bullet"/>
      <w:lvlText w:val=""/>
      <w:lvlJc w:val="left"/>
      <w:pPr>
        <w:tabs>
          <w:tab w:val="num" w:pos="2136"/>
        </w:tabs>
        <w:ind w:left="2136" w:hanging="720"/>
      </w:pPr>
      <w:rPr>
        <w:rFonts w:ascii="Wingdings" w:hAnsi="Wingdings" w:hint="default"/>
        <w:caps/>
        <w:strike w:val="0"/>
        <w:dstrike w:val="0"/>
        <w:color w:val="00BFBF"/>
        <w:u w:val="none" w:color="31849B" w:themeColor="accent5" w:themeShade="BF"/>
        <w:effect w:val="none"/>
      </w:rPr>
    </w:lvl>
    <w:lvl w:ilvl="1">
      <w:start w:val="1"/>
      <w:numFmt w:val="decimal"/>
      <w:lvlText w:val="%2."/>
      <w:lvlJc w:val="left"/>
      <w:pPr>
        <w:tabs>
          <w:tab w:val="num" w:pos="2856"/>
        </w:tabs>
        <w:ind w:left="2856" w:hanging="720"/>
      </w:pPr>
    </w:lvl>
    <w:lvl w:ilvl="2">
      <w:start w:val="1"/>
      <w:numFmt w:val="decimal"/>
      <w:lvlText w:val="%3."/>
      <w:lvlJc w:val="left"/>
      <w:pPr>
        <w:tabs>
          <w:tab w:val="num" w:pos="3576"/>
        </w:tabs>
        <w:ind w:left="3576" w:hanging="720"/>
      </w:pPr>
    </w:lvl>
    <w:lvl w:ilvl="3">
      <w:start w:val="1"/>
      <w:numFmt w:val="decimal"/>
      <w:lvlText w:val="%4."/>
      <w:lvlJc w:val="left"/>
      <w:pPr>
        <w:tabs>
          <w:tab w:val="num" w:pos="4296"/>
        </w:tabs>
        <w:ind w:left="4296" w:hanging="720"/>
      </w:pPr>
    </w:lvl>
    <w:lvl w:ilvl="4">
      <w:start w:val="1"/>
      <w:numFmt w:val="decimal"/>
      <w:lvlText w:val="%5."/>
      <w:lvlJc w:val="left"/>
      <w:pPr>
        <w:tabs>
          <w:tab w:val="num" w:pos="5016"/>
        </w:tabs>
        <w:ind w:left="5016" w:hanging="720"/>
      </w:pPr>
    </w:lvl>
    <w:lvl w:ilvl="5">
      <w:start w:val="1"/>
      <w:numFmt w:val="decimal"/>
      <w:lvlText w:val="%6."/>
      <w:lvlJc w:val="left"/>
      <w:pPr>
        <w:tabs>
          <w:tab w:val="num" w:pos="5736"/>
        </w:tabs>
        <w:ind w:left="5736" w:hanging="720"/>
      </w:pPr>
    </w:lvl>
    <w:lvl w:ilvl="6">
      <w:start w:val="1"/>
      <w:numFmt w:val="decimal"/>
      <w:lvlText w:val="%7."/>
      <w:lvlJc w:val="left"/>
      <w:pPr>
        <w:tabs>
          <w:tab w:val="num" w:pos="6456"/>
        </w:tabs>
        <w:ind w:left="6456" w:hanging="720"/>
      </w:pPr>
    </w:lvl>
    <w:lvl w:ilvl="7">
      <w:start w:val="1"/>
      <w:numFmt w:val="decimal"/>
      <w:lvlText w:val="%8."/>
      <w:lvlJc w:val="left"/>
      <w:pPr>
        <w:tabs>
          <w:tab w:val="num" w:pos="7176"/>
        </w:tabs>
        <w:ind w:left="7176" w:hanging="720"/>
      </w:pPr>
    </w:lvl>
    <w:lvl w:ilvl="8">
      <w:start w:val="1"/>
      <w:numFmt w:val="decimal"/>
      <w:lvlText w:val="%9."/>
      <w:lvlJc w:val="left"/>
      <w:pPr>
        <w:tabs>
          <w:tab w:val="num" w:pos="7896"/>
        </w:tabs>
        <w:ind w:left="7896" w:hanging="720"/>
      </w:pPr>
    </w:lvl>
  </w:abstractNum>
  <w:abstractNum w:abstractNumId="48" w15:restartNumberingAfterBreak="0">
    <w:nsid w:val="29945A5E"/>
    <w:multiLevelType w:val="multilevel"/>
    <w:tmpl w:val="317235F4"/>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bullet"/>
      <w:lvlText w:val=""/>
      <w:lvlJc w:val="left"/>
      <w:pPr>
        <w:tabs>
          <w:tab w:val="num" w:pos="1722"/>
        </w:tabs>
        <w:ind w:left="1722" w:hanging="720"/>
      </w:pPr>
      <w:rPr>
        <w:rFonts w:ascii="Wingdings" w:hAnsi="Wingdings" w:hint="default"/>
        <w:caps/>
        <w:color w:val="00BFBF"/>
        <w:u w:val="none" w:color="31849B" w:themeColor="accent5" w:themeShade="BF"/>
      </w:rPr>
    </w:lvl>
    <w:lvl w:ilvl="2">
      <w:start w:val="1"/>
      <w:numFmt w:val="bullet"/>
      <w:lvlText w:val=""/>
      <w:lvlJc w:val="left"/>
      <w:pPr>
        <w:tabs>
          <w:tab w:val="num" w:pos="2442"/>
        </w:tabs>
        <w:ind w:left="2442" w:hanging="720"/>
      </w:pPr>
      <w:rPr>
        <w:rFonts w:ascii="Wingdings" w:hAnsi="Wingdings" w:hint="default"/>
      </w:r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49" w15:restartNumberingAfterBreak="0">
    <w:nsid w:val="2AEE255B"/>
    <w:multiLevelType w:val="multilevel"/>
    <w:tmpl w:val="89609A68"/>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decimal"/>
      <w:lvlText w:val="%2."/>
      <w:lvlJc w:val="left"/>
      <w:pPr>
        <w:tabs>
          <w:tab w:val="num" w:pos="1722"/>
        </w:tabs>
        <w:ind w:left="1722" w:hanging="720"/>
      </w:pPr>
    </w:lvl>
    <w:lvl w:ilvl="2">
      <w:start w:val="1"/>
      <w:numFmt w:val="decimal"/>
      <w:lvlText w:val="%3."/>
      <w:lvlJc w:val="left"/>
      <w:pPr>
        <w:tabs>
          <w:tab w:val="num" w:pos="2442"/>
        </w:tabs>
        <w:ind w:left="2442" w:hanging="720"/>
      </w:p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50" w15:restartNumberingAfterBreak="0">
    <w:nsid w:val="2BCA2C3D"/>
    <w:multiLevelType w:val="hybridMultilevel"/>
    <w:tmpl w:val="4128FD70"/>
    <w:lvl w:ilvl="0" w:tplc="0C0A0005">
      <w:start w:val="1"/>
      <w:numFmt w:val="bullet"/>
      <w:lvlText w:val=""/>
      <w:lvlJc w:val="left"/>
      <w:pPr>
        <w:ind w:left="108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1" w15:restartNumberingAfterBreak="0">
    <w:nsid w:val="2CC701A1"/>
    <w:multiLevelType w:val="multilevel"/>
    <w:tmpl w:val="07DCF55C"/>
    <w:lvl w:ilvl="0">
      <w:start w:val="1"/>
      <w:numFmt w:val="decimal"/>
      <w:lvlText w:val="%1."/>
      <w:lvlJc w:val="left"/>
      <w:pPr>
        <w:ind w:left="360" w:hanging="360"/>
      </w:pPr>
      <w:rPr>
        <w:b/>
      </w:rPr>
    </w:lvl>
    <w:lvl w:ilvl="1">
      <w:start w:val="1"/>
      <w:numFmt w:val="decimal"/>
      <w:pStyle w:val="EJIE-Titulo4"/>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DAB2BC0"/>
    <w:multiLevelType w:val="hybridMultilevel"/>
    <w:tmpl w:val="EB7CBB6C"/>
    <w:lvl w:ilvl="0" w:tplc="0C0A000B">
      <w:start w:val="1"/>
      <w:numFmt w:val="bullet"/>
      <w:lvlText w:val=""/>
      <w:lvlJc w:val="left"/>
      <w:pPr>
        <w:ind w:left="720" w:hanging="360"/>
      </w:pPr>
      <w:rPr>
        <w:rFonts w:ascii="Wingdings" w:hAnsi="Wingdings" w:hint="default"/>
        <w:caps/>
        <w:strike w:val="0"/>
        <w:dstrike w:val="0"/>
        <w:color w:val="31849B" w:themeColor="accent5" w:themeShade="BF"/>
        <w:u w:val="none" w:color="31849B" w:themeColor="accent5" w:themeShade="BF"/>
        <w:effect w:val="none"/>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FC559BF"/>
    <w:multiLevelType w:val="multilevel"/>
    <w:tmpl w:val="38626918"/>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bullet"/>
      <w:lvlText w:val=""/>
      <w:lvlJc w:val="left"/>
      <w:pPr>
        <w:tabs>
          <w:tab w:val="num" w:pos="1722"/>
        </w:tabs>
        <w:ind w:left="1722" w:hanging="720"/>
      </w:pPr>
      <w:rPr>
        <w:rFonts w:ascii="Wingdings" w:hAnsi="Wingdings" w:hint="default"/>
        <w:caps/>
        <w:strike w:val="0"/>
        <w:dstrike w:val="0"/>
        <w:color w:val="00BFBF"/>
        <w:u w:val="none" w:color="31849B" w:themeColor="accent5" w:themeShade="BF"/>
        <w:effect w:val="none"/>
      </w:rPr>
    </w:lvl>
    <w:lvl w:ilvl="2">
      <w:start w:val="1"/>
      <w:numFmt w:val="decimal"/>
      <w:lvlText w:val="%3."/>
      <w:lvlJc w:val="left"/>
      <w:pPr>
        <w:tabs>
          <w:tab w:val="num" w:pos="2442"/>
        </w:tabs>
        <w:ind w:left="2442" w:hanging="720"/>
      </w:p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54" w15:restartNumberingAfterBreak="0">
    <w:nsid w:val="2FD94AED"/>
    <w:multiLevelType w:val="hybridMultilevel"/>
    <w:tmpl w:val="7A6633BA"/>
    <w:lvl w:ilvl="0" w:tplc="2EE08EB8">
      <w:start w:val="1"/>
      <w:numFmt w:val="bullet"/>
      <w:lvlText w:val=""/>
      <w:lvlJc w:val="left"/>
      <w:pPr>
        <w:ind w:left="1002" w:hanging="360"/>
      </w:pPr>
      <w:rPr>
        <w:rFonts w:ascii="Wingdings" w:hAnsi="Wingdings" w:hint="default"/>
        <w:caps/>
        <w:color w:val="00BFBF"/>
        <w:u w:val="none" w:color="31849B" w:themeColor="accent5" w:themeShade="BF"/>
      </w:rPr>
    </w:lvl>
    <w:lvl w:ilvl="1" w:tplc="0C0A0003">
      <w:start w:val="1"/>
      <w:numFmt w:val="bullet"/>
      <w:lvlText w:val="o"/>
      <w:lvlJc w:val="left"/>
      <w:pPr>
        <w:ind w:left="1722" w:hanging="360"/>
      </w:pPr>
      <w:rPr>
        <w:rFonts w:ascii="Courier New" w:hAnsi="Courier New" w:cs="Courier New" w:hint="default"/>
      </w:rPr>
    </w:lvl>
    <w:lvl w:ilvl="2" w:tplc="0C0A0005">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55" w15:restartNumberingAfterBreak="0">
    <w:nsid w:val="2FF87D53"/>
    <w:multiLevelType w:val="hybridMultilevel"/>
    <w:tmpl w:val="3F307B6C"/>
    <w:lvl w:ilvl="0" w:tplc="0C0A0005">
      <w:start w:val="1"/>
      <w:numFmt w:val="bullet"/>
      <w:lvlText w:val=""/>
      <w:lvlJc w:val="left"/>
      <w:pPr>
        <w:ind w:left="1068" w:hanging="360"/>
      </w:pPr>
      <w:rPr>
        <w:rFonts w:ascii="Wingdings" w:hAnsi="Wingdings" w:hint="default"/>
        <w:caps/>
        <w:color w:val="00BFBF"/>
        <w:u w:val="none" w:color="31849B" w:themeColor="accent5" w:themeShade="BF"/>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6" w15:restartNumberingAfterBreak="0">
    <w:nsid w:val="352F7FB0"/>
    <w:multiLevelType w:val="hybridMultilevel"/>
    <w:tmpl w:val="A8AC7670"/>
    <w:lvl w:ilvl="0" w:tplc="FB0CA10E">
      <w:numFmt w:val="bullet"/>
      <w:lvlText w:val="-"/>
      <w:lvlJc w:val="left"/>
      <w:pPr>
        <w:ind w:left="1004" w:hanging="360"/>
      </w:pPr>
      <w:rPr>
        <w:rFonts w:ascii="Calibri" w:eastAsiaTheme="minorHAnsi" w:hAnsi="Calibri" w:cs="Calibr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7" w15:restartNumberingAfterBreak="0">
    <w:nsid w:val="364412FA"/>
    <w:multiLevelType w:val="hybridMultilevel"/>
    <w:tmpl w:val="4FF260D6"/>
    <w:lvl w:ilvl="0" w:tplc="0C0A000D">
      <w:start w:val="1"/>
      <w:numFmt w:val="bullet"/>
      <w:lvlText w:val=""/>
      <w:lvlJc w:val="left"/>
      <w:pPr>
        <w:ind w:left="1002" w:hanging="360"/>
      </w:pPr>
      <w:rPr>
        <w:rFonts w:ascii="Wingdings" w:hAnsi="Wingdings" w:hint="default"/>
        <w:caps/>
        <w:color w:val="00BFBF"/>
        <w:u w:val="none" w:color="31849B" w:themeColor="accent5" w:themeShade="BF"/>
      </w:rPr>
    </w:lvl>
    <w:lvl w:ilvl="1" w:tplc="0C0A0003">
      <w:start w:val="1"/>
      <w:numFmt w:val="bullet"/>
      <w:lvlText w:val="o"/>
      <w:lvlJc w:val="left"/>
      <w:pPr>
        <w:ind w:left="1722" w:hanging="360"/>
      </w:pPr>
      <w:rPr>
        <w:rFonts w:ascii="Courier New" w:hAnsi="Courier New" w:cs="Courier New" w:hint="default"/>
      </w:rPr>
    </w:lvl>
    <w:lvl w:ilvl="2" w:tplc="0C0A000D">
      <w:start w:val="1"/>
      <w:numFmt w:val="bullet"/>
      <w:lvlText w:val=""/>
      <w:lvlJc w:val="left"/>
      <w:pPr>
        <w:ind w:left="2442" w:hanging="360"/>
      </w:pPr>
      <w:rPr>
        <w:rFonts w:ascii="Wingdings" w:hAnsi="Wingdings" w:hint="default"/>
      </w:rPr>
    </w:lvl>
    <w:lvl w:ilvl="3" w:tplc="0C0A0003">
      <w:start w:val="1"/>
      <w:numFmt w:val="bullet"/>
      <w:lvlText w:val="o"/>
      <w:lvlJc w:val="left"/>
      <w:pPr>
        <w:ind w:left="2160" w:hanging="360"/>
      </w:pPr>
      <w:rPr>
        <w:rFonts w:ascii="Courier New" w:hAnsi="Courier New" w:cs="Courier New" w:hint="default"/>
      </w:rPr>
    </w:lvl>
    <w:lvl w:ilvl="4" w:tplc="0C0A0003">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58" w15:restartNumberingAfterBreak="0">
    <w:nsid w:val="36F0632F"/>
    <w:multiLevelType w:val="hybridMultilevel"/>
    <w:tmpl w:val="ABF0B5B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9" w15:restartNumberingAfterBreak="0">
    <w:nsid w:val="37626724"/>
    <w:multiLevelType w:val="hybridMultilevel"/>
    <w:tmpl w:val="4D0C33AC"/>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37EC1086"/>
    <w:multiLevelType w:val="hybridMultilevel"/>
    <w:tmpl w:val="0B0044E2"/>
    <w:lvl w:ilvl="0" w:tplc="53CAE19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39192E5B"/>
    <w:multiLevelType w:val="hybridMultilevel"/>
    <w:tmpl w:val="160299EE"/>
    <w:lvl w:ilvl="0" w:tplc="AE4C2338">
      <w:start w:val="1"/>
      <w:numFmt w:val="bullet"/>
      <w:lvlText w:val=""/>
      <w:lvlJc w:val="left"/>
      <w:pPr>
        <w:ind w:left="720" w:hanging="360"/>
      </w:pPr>
      <w:rPr>
        <w:rFonts w:ascii="Symbol" w:hAnsi="Symbol"/>
      </w:rPr>
    </w:lvl>
    <w:lvl w:ilvl="1" w:tplc="A27A9208">
      <w:start w:val="1"/>
      <w:numFmt w:val="bullet"/>
      <w:lvlText w:val=""/>
      <w:lvlJc w:val="left"/>
      <w:pPr>
        <w:ind w:left="720" w:hanging="360"/>
      </w:pPr>
      <w:rPr>
        <w:rFonts w:ascii="Symbol" w:hAnsi="Symbol"/>
      </w:rPr>
    </w:lvl>
    <w:lvl w:ilvl="2" w:tplc="E968D74A">
      <w:start w:val="1"/>
      <w:numFmt w:val="bullet"/>
      <w:lvlText w:val=""/>
      <w:lvlJc w:val="left"/>
      <w:pPr>
        <w:ind w:left="720" w:hanging="360"/>
      </w:pPr>
      <w:rPr>
        <w:rFonts w:ascii="Symbol" w:hAnsi="Symbol"/>
      </w:rPr>
    </w:lvl>
    <w:lvl w:ilvl="3" w:tplc="A9328692">
      <w:start w:val="1"/>
      <w:numFmt w:val="bullet"/>
      <w:lvlText w:val=""/>
      <w:lvlJc w:val="left"/>
      <w:pPr>
        <w:ind w:left="720" w:hanging="360"/>
      </w:pPr>
      <w:rPr>
        <w:rFonts w:ascii="Symbol" w:hAnsi="Symbol"/>
      </w:rPr>
    </w:lvl>
    <w:lvl w:ilvl="4" w:tplc="005076C4">
      <w:start w:val="1"/>
      <w:numFmt w:val="bullet"/>
      <w:lvlText w:val=""/>
      <w:lvlJc w:val="left"/>
      <w:pPr>
        <w:ind w:left="720" w:hanging="360"/>
      </w:pPr>
      <w:rPr>
        <w:rFonts w:ascii="Symbol" w:hAnsi="Symbol"/>
      </w:rPr>
    </w:lvl>
    <w:lvl w:ilvl="5" w:tplc="C234F1EE">
      <w:start w:val="1"/>
      <w:numFmt w:val="bullet"/>
      <w:lvlText w:val=""/>
      <w:lvlJc w:val="left"/>
      <w:pPr>
        <w:ind w:left="720" w:hanging="360"/>
      </w:pPr>
      <w:rPr>
        <w:rFonts w:ascii="Symbol" w:hAnsi="Symbol"/>
      </w:rPr>
    </w:lvl>
    <w:lvl w:ilvl="6" w:tplc="E3D603DA">
      <w:start w:val="1"/>
      <w:numFmt w:val="bullet"/>
      <w:lvlText w:val=""/>
      <w:lvlJc w:val="left"/>
      <w:pPr>
        <w:ind w:left="720" w:hanging="360"/>
      </w:pPr>
      <w:rPr>
        <w:rFonts w:ascii="Symbol" w:hAnsi="Symbol"/>
      </w:rPr>
    </w:lvl>
    <w:lvl w:ilvl="7" w:tplc="129C3824">
      <w:start w:val="1"/>
      <w:numFmt w:val="bullet"/>
      <w:lvlText w:val=""/>
      <w:lvlJc w:val="left"/>
      <w:pPr>
        <w:ind w:left="720" w:hanging="360"/>
      </w:pPr>
      <w:rPr>
        <w:rFonts w:ascii="Symbol" w:hAnsi="Symbol"/>
      </w:rPr>
    </w:lvl>
    <w:lvl w:ilvl="8" w:tplc="148CA4E8">
      <w:start w:val="1"/>
      <w:numFmt w:val="bullet"/>
      <w:lvlText w:val=""/>
      <w:lvlJc w:val="left"/>
      <w:pPr>
        <w:ind w:left="720" w:hanging="360"/>
      </w:pPr>
      <w:rPr>
        <w:rFonts w:ascii="Symbol" w:hAnsi="Symbol"/>
      </w:rPr>
    </w:lvl>
  </w:abstractNum>
  <w:abstractNum w:abstractNumId="62" w15:restartNumberingAfterBreak="0">
    <w:nsid w:val="395529E4"/>
    <w:multiLevelType w:val="hybridMultilevel"/>
    <w:tmpl w:val="2DF45B92"/>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3" w15:restartNumberingAfterBreak="0">
    <w:nsid w:val="39D72FAC"/>
    <w:multiLevelType w:val="multilevel"/>
    <w:tmpl w:val="37A87ED6"/>
    <w:lvl w:ilvl="0">
      <w:start w:val="1"/>
      <w:numFmt w:val="bullet"/>
      <w:lvlText w:val=""/>
      <w:lvlJc w:val="left"/>
      <w:pPr>
        <w:tabs>
          <w:tab w:val="num" w:pos="720"/>
        </w:tabs>
        <w:ind w:left="720" w:hanging="720"/>
      </w:pPr>
      <w:rPr>
        <w:rFonts w:ascii="Wingdings" w:hAnsi="Wingdings" w:hint="default"/>
        <w:caps/>
        <w:color w:val="00BFBF"/>
        <w:u w:val="none" w:color="31849B" w:themeColor="accent5" w:themeShade="BF"/>
      </w:rPr>
    </w:lvl>
    <w:lvl w:ilvl="1">
      <w:start w:val="1"/>
      <w:numFmt w:val="bullet"/>
      <w:lvlText w:val=""/>
      <w:lvlJc w:val="left"/>
      <w:pPr>
        <w:tabs>
          <w:tab w:val="num" w:pos="1440"/>
        </w:tabs>
        <w:ind w:left="1440" w:hanging="720"/>
      </w:pPr>
      <w:rPr>
        <w:rFonts w:ascii="Wingdings" w:hAnsi="Wingdings" w:hint="default"/>
        <w:caps/>
        <w:color w:val="00BFBF"/>
        <w:u w:val="none" w:color="31849B" w:themeColor="accent5" w:themeShade="BF"/>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4" w15:restartNumberingAfterBreak="0">
    <w:nsid w:val="3B143D57"/>
    <w:multiLevelType w:val="hybridMultilevel"/>
    <w:tmpl w:val="F60E217A"/>
    <w:lvl w:ilvl="0" w:tplc="2EE08EB8">
      <w:start w:val="1"/>
      <w:numFmt w:val="bullet"/>
      <w:lvlText w:val=""/>
      <w:lvlJc w:val="left"/>
      <w:pPr>
        <w:ind w:left="786"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65" w15:restartNumberingAfterBreak="0">
    <w:nsid w:val="3B4F165F"/>
    <w:multiLevelType w:val="hybridMultilevel"/>
    <w:tmpl w:val="BC50CAFE"/>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3D7A248A"/>
    <w:multiLevelType w:val="multilevel"/>
    <w:tmpl w:val="FF482606"/>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7" w15:restartNumberingAfterBreak="0">
    <w:nsid w:val="3E075C09"/>
    <w:multiLevelType w:val="hybridMultilevel"/>
    <w:tmpl w:val="24C62FB8"/>
    <w:lvl w:ilvl="0" w:tplc="0C0A0005">
      <w:start w:val="1"/>
      <w:numFmt w:val="bullet"/>
      <w:lvlText w:val=""/>
      <w:lvlJc w:val="left"/>
      <w:pPr>
        <w:ind w:left="1068"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8" w15:restartNumberingAfterBreak="0">
    <w:nsid w:val="3E7C5F51"/>
    <w:multiLevelType w:val="hybridMultilevel"/>
    <w:tmpl w:val="93D602C8"/>
    <w:lvl w:ilvl="0" w:tplc="EC3E8E62">
      <w:start w:val="1"/>
      <w:numFmt w:val="bullet"/>
      <w:pStyle w:val="SANG2"/>
      <w:lvlText w:val=""/>
      <w:lvlJc w:val="left"/>
      <w:pPr>
        <w:tabs>
          <w:tab w:val="num" w:pos="1080"/>
        </w:tabs>
        <w:ind w:left="1080" w:hanging="360"/>
      </w:pPr>
      <w:rPr>
        <w:rFonts w:ascii="Wingdings" w:hAnsi="Wingdings" w:hint="default"/>
      </w:rPr>
    </w:lvl>
    <w:lvl w:ilvl="1" w:tplc="040A0003">
      <w:start w:val="1"/>
      <w:numFmt w:val="bullet"/>
      <w:lvlText w:val="o"/>
      <w:lvlJc w:val="left"/>
      <w:pPr>
        <w:tabs>
          <w:tab w:val="num" w:pos="1800"/>
        </w:tabs>
        <w:ind w:left="1800" w:hanging="360"/>
      </w:pPr>
      <w:rPr>
        <w:rFonts w:ascii="Courier New" w:hAnsi="Courier New" w:cs="Courier New" w:hint="default"/>
      </w:rPr>
    </w:lvl>
    <w:lvl w:ilvl="2" w:tplc="040A0005">
      <w:start w:val="1"/>
      <w:numFmt w:val="bullet"/>
      <w:lvlText w:val=""/>
      <w:lvlJc w:val="left"/>
      <w:pPr>
        <w:tabs>
          <w:tab w:val="num" w:pos="2520"/>
        </w:tabs>
        <w:ind w:left="2520" w:hanging="360"/>
      </w:pPr>
      <w:rPr>
        <w:rFonts w:ascii="Wingdings" w:hAnsi="Wingdings" w:hint="default"/>
      </w:rPr>
    </w:lvl>
    <w:lvl w:ilvl="3" w:tplc="040A0001" w:tentative="1">
      <w:start w:val="1"/>
      <w:numFmt w:val="bullet"/>
      <w:lvlText w:val=""/>
      <w:lvlJc w:val="left"/>
      <w:pPr>
        <w:tabs>
          <w:tab w:val="num" w:pos="3240"/>
        </w:tabs>
        <w:ind w:left="3240" w:hanging="360"/>
      </w:pPr>
      <w:rPr>
        <w:rFonts w:ascii="Symbol" w:hAnsi="Symbol" w:hint="default"/>
      </w:rPr>
    </w:lvl>
    <w:lvl w:ilvl="4" w:tplc="040A0003" w:tentative="1">
      <w:start w:val="1"/>
      <w:numFmt w:val="bullet"/>
      <w:lvlText w:val="o"/>
      <w:lvlJc w:val="left"/>
      <w:pPr>
        <w:tabs>
          <w:tab w:val="num" w:pos="3960"/>
        </w:tabs>
        <w:ind w:left="3960" w:hanging="360"/>
      </w:pPr>
      <w:rPr>
        <w:rFonts w:ascii="Courier New" w:hAnsi="Courier New" w:cs="Courier New" w:hint="default"/>
      </w:rPr>
    </w:lvl>
    <w:lvl w:ilvl="5" w:tplc="040A0005" w:tentative="1">
      <w:start w:val="1"/>
      <w:numFmt w:val="bullet"/>
      <w:lvlText w:val=""/>
      <w:lvlJc w:val="left"/>
      <w:pPr>
        <w:tabs>
          <w:tab w:val="num" w:pos="4680"/>
        </w:tabs>
        <w:ind w:left="4680" w:hanging="360"/>
      </w:pPr>
      <w:rPr>
        <w:rFonts w:ascii="Wingdings" w:hAnsi="Wingdings" w:hint="default"/>
      </w:rPr>
    </w:lvl>
    <w:lvl w:ilvl="6" w:tplc="040A0001" w:tentative="1">
      <w:start w:val="1"/>
      <w:numFmt w:val="bullet"/>
      <w:lvlText w:val=""/>
      <w:lvlJc w:val="left"/>
      <w:pPr>
        <w:tabs>
          <w:tab w:val="num" w:pos="5400"/>
        </w:tabs>
        <w:ind w:left="5400" w:hanging="360"/>
      </w:pPr>
      <w:rPr>
        <w:rFonts w:ascii="Symbol" w:hAnsi="Symbol" w:hint="default"/>
      </w:rPr>
    </w:lvl>
    <w:lvl w:ilvl="7" w:tplc="040A0003" w:tentative="1">
      <w:start w:val="1"/>
      <w:numFmt w:val="bullet"/>
      <w:lvlText w:val="o"/>
      <w:lvlJc w:val="left"/>
      <w:pPr>
        <w:tabs>
          <w:tab w:val="num" w:pos="6120"/>
        </w:tabs>
        <w:ind w:left="6120" w:hanging="360"/>
      </w:pPr>
      <w:rPr>
        <w:rFonts w:ascii="Courier New" w:hAnsi="Courier New" w:cs="Courier New" w:hint="default"/>
      </w:rPr>
    </w:lvl>
    <w:lvl w:ilvl="8" w:tplc="040A0005" w:tentative="1">
      <w:start w:val="1"/>
      <w:numFmt w:val="bullet"/>
      <w:lvlText w:val=""/>
      <w:lvlJc w:val="left"/>
      <w:pPr>
        <w:tabs>
          <w:tab w:val="num" w:pos="6840"/>
        </w:tabs>
        <w:ind w:left="6840" w:hanging="360"/>
      </w:pPr>
      <w:rPr>
        <w:rFonts w:ascii="Wingdings" w:hAnsi="Wingdings" w:hint="default"/>
      </w:rPr>
    </w:lvl>
  </w:abstractNum>
  <w:abstractNum w:abstractNumId="69" w15:restartNumberingAfterBreak="0">
    <w:nsid w:val="3F921791"/>
    <w:multiLevelType w:val="hybridMultilevel"/>
    <w:tmpl w:val="57D4CD44"/>
    <w:lvl w:ilvl="0" w:tplc="2EE08EB8">
      <w:start w:val="1"/>
      <w:numFmt w:val="bullet"/>
      <w:lvlText w:val=""/>
      <w:lvlJc w:val="left"/>
      <w:pPr>
        <w:ind w:left="1428"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0" w15:restartNumberingAfterBreak="0">
    <w:nsid w:val="400D71D6"/>
    <w:multiLevelType w:val="hybridMultilevel"/>
    <w:tmpl w:val="336E8C8A"/>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1" w15:restartNumberingAfterBreak="0">
    <w:nsid w:val="41A75D37"/>
    <w:multiLevelType w:val="multilevel"/>
    <w:tmpl w:val="029C7F5C"/>
    <w:styleLink w:val="111111"/>
    <w:lvl w:ilvl="0">
      <w:start w:val="1"/>
      <w:numFmt w:val="upperRoman"/>
      <w:pStyle w:val="PCP-TituloSeccio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2" w15:restartNumberingAfterBreak="0">
    <w:nsid w:val="4226798C"/>
    <w:multiLevelType w:val="multilevel"/>
    <w:tmpl w:val="9D181762"/>
    <w:lvl w:ilvl="0">
      <w:start w:val="1"/>
      <w:numFmt w:val="bullet"/>
      <w:lvlText w:val=""/>
      <w:lvlJc w:val="left"/>
      <w:pPr>
        <w:tabs>
          <w:tab w:val="num" w:pos="720"/>
        </w:tabs>
        <w:ind w:left="720" w:hanging="720"/>
      </w:pPr>
      <w:rPr>
        <w:rFonts w:ascii="Wingdings" w:hAnsi="Wingdings" w:hint="default"/>
        <w:caps/>
        <w:color w:val="00BFBF"/>
        <w:u w:val="none" w:color="31849B" w:themeColor="accent5" w:themeShade="BF"/>
      </w:rPr>
    </w:lvl>
    <w:lvl w:ilvl="1">
      <w:start w:val="1"/>
      <w:numFmt w:val="bullet"/>
      <w:lvlText w:val=""/>
      <w:lvlJc w:val="left"/>
      <w:pPr>
        <w:tabs>
          <w:tab w:val="num" w:pos="1440"/>
        </w:tabs>
        <w:ind w:left="1440" w:hanging="720"/>
      </w:pPr>
      <w:rPr>
        <w:rFonts w:ascii="Wingdings" w:hAnsi="Wingdings" w:hint="default"/>
        <w:caps/>
        <w:color w:val="00BFBF"/>
        <w:u w:val="none" w:color="31849B" w:themeColor="accent5" w:themeShade="BF"/>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3" w15:restartNumberingAfterBreak="0">
    <w:nsid w:val="422A15CA"/>
    <w:multiLevelType w:val="hybridMultilevel"/>
    <w:tmpl w:val="2946AD64"/>
    <w:lvl w:ilvl="0" w:tplc="FB0CA10E">
      <w:numFmt w:val="bullet"/>
      <w:lvlText w:val="-"/>
      <w:lvlJc w:val="left"/>
      <w:pPr>
        <w:ind w:left="1004" w:hanging="360"/>
      </w:pPr>
      <w:rPr>
        <w:rFonts w:ascii="Calibri" w:eastAsiaTheme="minorHAnsi" w:hAnsi="Calibri" w:cs="Calibr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4" w15:restartNumberingAfterBreak="0">
    <w:nsid w:val="42305AFB"/>
    <w:multiLevelType w:val="multilevel"/>
    <w:tmpl w:val="0BF63C22"/>
    <w:lvl w:ilvl="0">
      <w:start w:val="1"/>
      <w:numFmt w:val="bullet"/>
      <w:lvlText w:val=""/>
      <w:lvlJc w:val="left"/>
      <w:pPr>
        <w:tabs>
          <w:tab w:val="num" w:pos="1296"/>
        </w:tabs>
        <w:ind w:left="1296" w:hanging="720"/>
      </w:pPr>
      <w:rPr>
        <w:rFonts w:ascii="Wingdings" w:hAnsi="Wingdings" w:hint="default"/>
        <w:caps/>
        <w:color w:val="00BFBF"/>
        <w:u w:val="none" w:color="31849B" w:themeColor="accent5" w:themeShade="BF"/>
      </w:rPr>
    </w:lvl>
    <w:lvl w:ilvl="1">
      <w:start w:val="1"/>
      <w:numFmt w:val="decimal"/>
      <w:lvlText w:val="%2."/>
      <w:lvlJc w:val="left"/>
      <w:pPr>
        <w:tabs>
          <w:tab w:val="num" w:pos="2016"/>
        </w:tabs>
        <w:ind w:left="2016" w:hanging="720"/>
      </w:pPr>
    </w:lvl>
    <w:lvl w:ilvl="2">
      <w:start w:val="1"/>
      <w:numFmt w:val="decimal"/>
      <w:lvlText w:val="%3."/>
      <w:lvlJc w:val="left"/>
      <w:pPr>
        <w:tabs>
          <w:tab w:val="num" w:pos="2736"/>
        </w:tabs>
        <w:ind w:left="2736" w:hanging="720"/>
      </w:pPr>
    </w:lvl>
    <w:lvl w:ilvl="3">
      <w:start w:val="1"/>
      <w:numFmt w:val="decimal"/>
      <w:lvlText w:val="%4."/>
      <w:lvlJc w:val="left"/>
      <w:pPr>
        <w:tabs>
          <w:tab w:val="num" w:pos="3456"/>
        </w:tabs>
        <w:ind w:left="3456" w:hanging="720"/>
      </w:pPr>
    </w:lvl>
    <w:lvl w:ilvl="4">
      <w:start w:val="1"/>
      <w:numFmt w:val="decimal"/>
      <w:lvlText w:val="%5."/>
      <w:lvlJc w:val="left"/>
      <w:pPr>
        <w:tabs>
          <w:tab w:val="num" w:pos="4176"/>
        </w:tabs>
        <w:ind w:left="4176" w:hanging="720"/>
      </w:pPr>
    </w:lvl>
    <w:lvl w:ilvl="5">
      <w:start w:val="1"/>
      <w:numFmt w:val="decimal"/>
      <w:lvlText w:val="%6."/>
      <w:lvlJc w:val="left"/>
      <w:pPr>
        <w:tabs>
          <w:tab w:val="num" w:pos="4896"/>
        </w:tabs>
        <w:ind w:left="4896" w:hanging="720"/>
      </w:pPr>
    </w:lvl>
    <w:lvl w:ilvl="6">
      <w:start w:val="1"/>
      <w:numFmt w:val="decimal"/>
      <w:lvlText w:val="%7."/>
      <w:lvlJc w:val="left"/>
      <w:pPr>
        <w:tabs>
          <w:tab w:val="num" w:pos="5616"/>
        </w:tabs>
        <w:ind w:left="5616" w:hanging="720"/>
      </w:pPr>
    </w:lvl>
    <w:lvl w:ilvl="7">
      <w:start w:val="1"/>
      <w:numFmt w:val="decimal"/>
      <w:lvlText w:val="%8."/>
      <w:lvlJc w:val="left"/>
      <w:pPr>
        <w:tabs>
          <w:tab w:val="num" w:pos="6336"/>
        </w:tabs>
        <w:ind w:left="6336" w:hanging="720"/>
      </w:pPr>
    </w:lvl>
    <w:lvl w:ilvl="8">
      <w:start w:val="1"/>
      <w:numFmt w:val="decimal"/>
      <w:lvlText w:val="%9."/>
      <w:lvlJc w:val="left"/>
      <w:pPr>
        <w:tabs>
          <w:tab w:val="num" w:pos="7056"/>
        </w:tabs>
        <w:ind w:left="7056" w:hanging="720"/>
      </w:pPr>
    </w:lvl>
  </w:abstractNum>
  <w:abstractNum w:abstractNumId="75" w15:restartNumberingAfterBreak="0">
    <w:nsid w:val="42E63CCB"/>
    <w:multiLevelType w:val="hybridMultilevel"/>
    <w:tmpl w:val="0F9E9A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4314112E"/>
    <w:multiLevelType w:val="hybridMultilevel"/>
    <w:tmpl w:val="76BA248C"/>
    <w:lvl w:ilvl="0" w:tplc="0C0A0005">
      <w:start w:val="1"/>
      <w:numFmt w:val="bullet"/>
      <w:lvlText w:val=""/>
      <w:lvlJc w:val="left"/>
      <w:pPr>
        <w:ind w:left="1068" w:hanging="360"/>
      </w:pPr>
      <w:rPr>
        <w:rFonts w:ascii="Wingdings" w:hAnsi="Wingdings" w:hint="default"/>
        <w:caps/>
        <w:strike w:val="0"/>
        <w:dstrike w:val="0"/>
        <w:color w:val="00BFBF"/>
        <w:u w:val="none" w:color="31849B" w:themeColor="accent5" w:themeShade="BF"/>
        <w:effect w:val="none"/>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7" w15:restartNumberingAfterBreak="0">
    <w:nsid w:val="43F67246"/>
    <w:multiLevelType w:val="hybridMultilevel"/>
    <w:tmpl w:val="7B7A71BC"/>
    <w:lvl w:ilvl="0" w:tplc="2EE08EB8">
      <w:start w:val="1"/>
      <w:numFmt w:val="bullet"/>
      <w:lvlText w:val=""/>
      <w:lvlJc w:val="left"/>
      <w:pPr>
        <w:ind w:left="786" w:hanging="360"/>
      </w:pPr>
      <w:rPr>
        <w:rFonts w:ascii="Wingdings" w:hAnsi="Wingdings" w:hint="default"/>
        <w:caps/>
        <w:color w:val="00BFBF"/>
        <w:u w:val="none" w:color="31849B" w:themeColor="accent5" w:themeShade="BF"/>
      </w:rPr>
    </w:lvl>
    <w:lvl w:ilvl="1" w:tplc="0C0A000B">
      <w:start w:val="1"/>
      <w:numFmt w:val="bullet"/>
      <w:lvlText w:val=""/>
      <w:lvlJc w:val="left"/>
      <w:pPr>
        <w:ind w:left="1506" w:hanging="360"/>
      </w:pPr>
      <w:rPr>
        <w:rFonts w:ascii="Wingdings" w:hAnsi="Wingdings" w:hint="default"/>
        <w:caps/>
        <w:strike w:val="0"/>
        <w:dstrike w:val="0"/>
        <w:color w:val="31849B" w:themeColor="accent5" w:themeShade="BF"/>
        <w:u w:val="none" w:color="31849B" w:themeColor="accent5" w:themeShade="BF"/>
        <w:effect w:val="none"/>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78" w15:restartNumberingAfterBreak="0">
    <w:nsid w:val="448D13F2"/>
    <w:multiLevelType w:val="multilevel"/>
    <w:tmpl w:val="B2145960"/>
    <w:lvl w:ilvl="0">
      <w:start w:val="1"/>
      <w:numFmt w:val="bullet"/>
      <w:lvlText w:val=""/>
      <w:lvlJc w:val="left"/>
      <w:pPr>
        <w:tabs>
          <w:tab w:val="num" w:pos="720"/>
        </w:tabs>
        <w:ind w:left="720" w:hanging="720"/>
      </w:pPr>
      <w:rPr>
        <w:rFonts w:ascii="Wingdings" w:hAnsi="Wingdings" w:hint="default"/>
        <w:caps/>
        <w:color w:val="00BFBF"/>
        <w:u w:val="none" w:color="31849B" w:themeColor="accent5" w:themeShade="BF"/>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9" w15:restartNumberingAfterBreak="0">
    <w:nsid w:val="44EB31FA"/>
    <w:multiLevelType w:val="multilevel"/>
    <w:tmpl w:val="F0AEF584"/>
    <w:lvl w:ilvl="0">
      <w:start w:val="1"/>
      <w:numFmt w:val="bullet"/>
      <w:lvlText w:val=""/>
      <w:lvlJc w:val="left"/>
      <w:pPr>
        <w:tabs>
          <w:tab w:val="num" w:pos="720"/>
        </w:tabs>
        <w:ind w:left="720" w:hanging="720"/>
      </w:pPr>
      <w:rPr>
        <w:rFonts w:ascii="Wingdings" w:hAnsi="Wingdings" w:hint="default"/>
        <w:caps/>
        <w:color w:val="00BFBF"/>
        <w:u w:val="none" w:color="31849B" w:themeColor="accent5" w:themeShade="BF"/>
      </w:rPr>
    </w:lvl>
    <w:lvl w:ilvl="1">
      <w:start w:val="1"/>
      <w:numFmt w:val="bullet"/>
      <w:lvlText w:val=""/>
      <w:lvlJc w:val="left"/>
      <w:pPr>
        <w:tabs>
          <w:tab w:val="num" w:pos="1440"/>
        </w:tabs>
        <w:ind w:left="1440" w:hanging="720"/>
      </w:pPr>
      <w:rPr>
        <w:rFonts w:ascii="Wingdings" w:hAnsi="Wingdings" w:hint="default"/>
        <w:caps/>
        <w:color w:val="00BFBF"/>
        <w:u w:val="none" w:color="31849B" w:themeColor="accent5" w:themeShade="BF"/>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0" w15:restartNumberingAfterBreak="0">
    <w:nsid w:val="453E20B3"/>
    <w:multiLevelType w:val="multilevel"/>
    <w:tmpl w:val="67EE9A2C"/>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decimal"/>
      <w:lvlText w:val="%2."/>
      <w:lvlJc w:val="left"/>
      <w:pPr>
        <w:tabs>
          <w:tab w:val="num" w:pos="1722"/>
        </w:tabs>
        <w:ind w:left="1722" w:hanging="720"/>
      </w:pPr>
    </w:lvl>
    <w:lvl w:ilvl="2">
      <w:start w:val="1"/>
      <w:numFmt w:val="decimal"/>
      <w:lvlText w:val="%3."/>
      <w:lvlJc w:val="left"/>
      <w:pPr>
        <w:tabs>
          <w:tab w:val="num" w:pos="2442"/>
        </w:tabs>
        <w:ind w:left="2442" w:hanging="720"/>
      </w:p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81" w15:restartNumberingAfterBreak="0">
    <w:nsid w:val="47030AD2"/>
    <w:multiLevelType w:val="multilevel"/>
    <w:tmpl w:val="6E8084F2"/>
    <w:lvl w:ilvl="0">
      <w:start w:val="1"/>
      <w:numFmt w:val="bullet"/>
      <w:lvlText w:val=""/>
      <w:lvlJc w:val="left"/>
      <w:pPr>
        <w:ind w:left="0" w:firstLine="0"/>
      </w:pPr>
      <w:rPr>
        <w:rFonts w:ascii="Wingdings" w:hAnsi="Wingdings" w:hint="default"/>
        <w:caps/>
        <w:color w:val="00BFBF"/>
        <w:u w:val="none" w:color="31849B" w:themeColor="accent5" w:themeShade="BF"/>
      </w:rPr>
    </w:lvl>
    <w:lvl w:ilvl="1">
      <w:start w:val="1"/>
      <w:numFmt w:val="decimal"/>
      <w:lvlRestart w:val="0"/>
      <w:pStyle w:val="EJIE-Titulo2"/>
      <w:suff w:val="nothing"/>
      <w:lvlText w:val="%2."/>
      <w:lvlJc w:val="left"/>
      <w:pPr>
        <w:ind w:left="142" w:firstLine="0"/>
      </w:pPr>
      <w:rPr>
        <w:rFonts w:hint="default"/>
      </w:rPr>
    </w:lvl>
    <w:lvl w:ilvl="2">
      <w:start w:val="1"/>
      <w:numFmt w:val="decimal"/>
      <w:lvlRestart w:val="0"/>
      <w:pStyle w:val="EJIE-Titulo3"/>
      <w:lvlText w:val="%2.%3"/>
      <w:lvlJc w:val="left"/>
      <w:pPr>
        <w:ind w:left="710" w:firstLine="0"/>
      </w:pPr>
      <w:rPr>
        <w:rFonts w:hint="default"/>
        <w:lang w:val="es-ES"/>
      </w:rPr>
    </w:lvl>
    <w:lvl w:ilvl="3">
      <w:start w:val="1"/>
      <w:numFmt w:val="decimal"/>
      <w:lvlText w:val="%4."/>
      <w:lvlJc w:val="left"/>
      <w:pPr>
        <w:ind w:left="3588" w:hanging="357"/>
      </w:pPr>
      <w:rPr>
        <w:rFonts w:hint="default"/>
      </w:rPr>
    </w:lvl>
    <w:lvl w:ilvl="4">
      <w:start w:val="1"/>
      <w:numFmt w:val="lowerLetter"/>
      <w:lvlText w:val="%5."/>
      <w:lvlJc w:val="left"/>
      <w:pPr>
        <w:ind w:left="4665" w:hanging="357"/>
      </w:pPr>
      <w:rPr>
        <w:rFonts w:hint="default"/>
      </w:rPr>
    </w:lvl>
    <w:lvl w:ilvl="5">
      <w:start w:val="1"/>
      <w:numFmt w:val="lowerRoman"/>
      <w:lvlText w:val="%6."/>
      <w:lvlJc w:val="right"/>
      <w:pPr>
        <w:ind w:left="5742" w:hanging="357"/>
      </w:pPr>
      <w:rPr>
        <w:rFonts w:hint="default"/>
      </w:rPr>
    </w:lvl>
    <w:lvl w:ilvl="6">
      <w:start w:val="1"/>
      <w:numFmt w:val="decimal"/>
      <w:lvlText w:val="%7."/>
      <w:lvlJc w:val="left"/>
      <w:pPr>
        <w:ind w:left="6819" w:hanging="357"/>
      </w:pPr>
      <w:rPr>
        <w:rFonts w:hint="default"/>
      </w:rPr>
    </w:lvl>
    <w:lvl w:ilvl="7">
      <w:start w:val="1"/>
      <w:numFmt w:val="lowerLetter"/>
      <w:lvlText w:val="%8."/>
      <w:lvlJc w:val="left"/>
      <w:pPr>
        <w:ind w:left="7896" w:hanging="357"/>
      </w:pPr>
      <w:rPr>
        <w:rFonts w:hint="default"/>
      </w:rPr>
    </w:lvl>
    <w:lvl w:ilvl="8">
      <w:start w:val="1"/>
      <w:numFmt w:val="lowerRoman"/>
      <w:lvlText w:val="%9."/>
      <w:lvlJc w:val="right"/>
      <w:pPr>
        <w:ind w:left="8973" w:hanging="357"/>
      </w:pPr>
      <w:rPr>
        <w:rFonts w:hint="default"/>
      </w:rPr>
    </w:lvl>
  </w:abstractNum>
  <w:abstractNum w:abstractNumId="82" w15:restartNumberingAfterBreak="0">
    <w:nsid w:val="484D0529"/>
    <w:multiLevelType w:val="hybridMultilevel"/>
    <w:tmpl w:val="358A4350"/>
    <w:lvl w:ilvl="0" w:tplc="EC3E8E62">
      <w:start w:val="1"/>
      <w:numFmt w:val="bullet"/>
      <w:lvlText w:val=""/>
      <w:lvlJc w:val="left"/>
      <w:pPr>
        <w:tabs>
          <w:tab w:val="num" w:pos="2484"/>
        </w:tabs>
        <w:ind w:left="2484" w:hanging="360"/>
      </w:pPr>
      <w:rPr>
        <w:rFonts w:ascii="Wingdings" w:hAnsi="Wingdings" w:hint="default"/>
      </w:rPr>
    </w:lvl>
    <w:lvl w:ilvl="1" w:tplc="040A0003">
      <w:start w:val="1"/>
      <w:numFmt w:val="bullet"/>
      <w:lvlText w:val="o"/>
      <w:lvlJc w:val="left"/>
      <w:pPr>
        <w:tabs>
          <w:tab w:val="num" w:pos="3204"/>
        </w:tabs>
        <w:ind w:left="3204" w:hanging="360"/>
      </w:pPr>
      <w:rPr>
        <w:rFonts w:ascii="Courier New" w:hAnsi="Courier New" w:cs="Courier New" w:hint="default"/>
      </w:rPr>
    </w:lvl>
    <w:lvl w:ilvl="2" w:tplc="0C0A000D">
      <w:start w:val="1"/>
      <w:numFmt w:val="bullet"/>
      <w:lvlText w:val=""/>
      <w:lvlJc w:val="left"/>
      <w:pPr>
        <w:tabs>
          <w:tab w:val="num" w:pos="3924"/>
        </w:tabs>
        <w:ind w:left="3924" w:hanging="360"/>
      </w:pPr>
      <w:rPr>
        <w:rFonts w:ascii="Wingdings" w:hAnsi="Wingdings" w:hint="default"/>
      </w:rPr>
    </w:lvl>
    <w:lvl w:ilvl="3" w:tplc="040A0001" w:tentative="1">
      <w:start w:val="1"/>
      <w:numFmt w:val="bullet"/>
      <w:lvlText w:val=""/>
      <w:lvlJc w:val="left"/>
      <w:pPr>
        <w:tabs>
          <w:tab w:val="num" w:pos="4644"/>
        </w:tabs>
        <w:ind w:left="4644" w:hanging="360"/>
      </w:pPr>
      <w:rPr>
        <w:rFonts w:ascii="Symbol" w:hAnsi="Symbol" w:hint="default"/>
      </w:rPr>
    </w:lvl>
    <w:lvl w:ilvl="4" w:tplc="040A0003" w:tentative="1">
      <w:start w:val="1"/>
      <w:numFmt w:val="bullet"/>
      <w:lvlText w:val="o"/>
      <w:lvlJc w:val="left"/>
      <w:pPr>
        <w:tabs>
          <w:tab w:val="num" w:pos="5364"/>
        </w:tabs>
        <w:ind w:left="5364" w:hanging="360"/>
      </w:pPr>
      <w:rPr>
        <w:rFonts w:ascii="Courier New" w:hAnsi="Courier New" w:cs="Courier New" w:hint="default"/>
      </w:rPr>
    </w:lvl>
    <w:lvl w:ilvl="5" w:tplc="040A0005" w:tentative="1">
      <w:start w:val="1"/>
      <w:numFmt w:val="bullet"/>
      <w:lvlText w:val=""/>
      <w:lvlJc w:val="left"/>
      <w:pPr>
        <w:tabs>
          <w:tab w:val="num" w:pos="6084"/>
        </w:tabs>
        <w:ind w:left="6084" w:hanging="360"/>
      </w:pPr>
      <w:rPr>
        <w:rFonts w:ascii="Wingdings" w:hAnsi="Wingdings" w:hint="default"/>
      </w:rPr>
    </w:lvl>
    <w:lvl w:ilvl="6" w:tplc="040A0001" w:tentative="1">
      <w:start w:val="1"/>
      <w:numFmt w:val="bullet"/>
      <w:lvlText w:val=""/>
      <w:lvlJc w:val="left"/>
      <w:pPr>
        <w:tabs>
          <w:tab w:val="num" w:pos="6804"/>
        </w:tabs>
        <w:ind w:left="6804" w:hanging="360"/>
      </w:pPr>
      <w:rPr>
        <w:rFonts w:ascii="Symbol" w:hAnsi="Symbol" w:hint="default"/>
      </w:rPr>
    </w:lvl>
    <w:lvl w:ilvl="7" w:tplc="040A0003" w:tentative="1">
      <w:start w:val="1"/>
      <w:numFmt w:val="bullet"/>
      <w:lvlText w:val="o"/>
      <w:lvlJc w:val="left"/>
      <w:pPr>
        <w:tabs>
          <w:tab w:val="num" w:pos="7524"/>
        </w:tabs>
        <w:ind w:left="7524" w:hanging="360"/>
      </w:pPr>
      <w:rPr>
        <w:rFonts w:ascii="Courier New" w:hAnsi="Courier New" w:cs="Courier New" w:hint="default"/>
      </w:rPr>
    </w:lvl>
    <w:lvl w:ilvl="8" w:tplc="040A0005" w:tentative="1">
      <w:start w:val="1"/>
      <w:numFmt w:val="bullet"/>
      <w:lvlText w:val=""/>
      <w:lvlJc w:val="left"/>
      <w:pPr>
        <w:tabs>
          <w:tab w:val="num" w:pos="8244"/>
        </w:tabs>
        <w:ind w:left="8244" w:hanging="360"/>
      </w:pPr>
      <w:rPr>
        <w:rFonts w:ascii="Wingdings" w:hAnsi="Wingdings" w:hint="default"/>
      </w:rPr>
    </w:lvl>
  </w:abstractNum>
  <w:abstractNum w:abstractNumId="83" w15:restartNumberingAfterBreak="0">
    <w:nsid w:val="495808DD"/>
    <w:multiLevelType w:val="multilevel"/>
    <w:tmpl w:val="833647E2"/>
    <w:lvl w:ilvl="0">
      <w:start w:val="1"/>
      <w:numFmt w:val="decimal"/>
      <w:pStyle w:val="Ttulo1"/>
      <w:lvlText w:val="%1"/>
      <w:lvlJc w:val="left"/>
      <w:pPr>
        <w:ind w:left="432" w:hanging="432"/>
      </w:pPr>
    </w:lvl>
    <w:lvl w:ilvl="1">
      <w:start w:val="1"/>
      <w:numFmt w:val="decimal"/>
      <w:pStyle w:val="Ttulo2"/>
      <w:lvlText w:val="%1.%2"/>
      <w:lvlJc w:val="left"/>
      <w:pPr>
        <w:ind w:left="2561" w:hanging="576"/>
      </w:pPr>
    </w:lvl>
    <w:lvl w:ilvl="2">
      <w:start w:val="1"/>
      <w:numFmt w:val="decimal"/>
      <w:pStyle w:val="Ttulo3"/>
      <w:lvlText w:val="%1.%2.%3"/>
      <w:lvlJc w:val="left"/>
      <w:pPr>
        <w:ind w:left="720" w:hanging="720"/>
      </w:pPr>
      <w:rPr>
        <w:color w:val="auto"/>
      </w:rPr>
    </w:lvl>
    <w:lvl w:ilvl="3">
      <w:start w:val="1"/>
      <w:numFmt w:val="decimal"/>
      <w:pStyle w:val="Ttulo4"/>
      <w:lvlText w:val="%1.%2.%3.%4"/>
      <w:lvlJc w:val="left"/>
      <w:pPr>
        <w:ind w:left="1431" w:hanging="864"/>
      </w:pPr>
    </w:lvl>
    <w:lvl w:ilvl="4">
      <w:start w:val="1"/>
      <w:numFmt w:val="decimal"/>
      <w:pStyle w:val="Ttulo5"/>
      <w:lvlText w:val="%1.%2.%3.%4.%5"/>
      <w:lvlJc w:val="left"/>
      <w:pPr>
        <w:ind w:left="2426"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4" w15:restartNumberingAfterBreak="0">
    <w:nsid w:val="49EC25C1"/>
    <w:multiLevelType w:val="hybridMultilevel"/>
    <w:tmpl w:val="B0DEC23E"/>
    <w:lvl w:ilvl="0" w:tplc="FB56A988">
      <w:numFmt w:val="bullet"/>
      <w:lvlText w:val="-"/>
      <w:lvlJc w:val="left"/>
      <w:pPr>
        <w:ind w:left="360" w:hanging="360"/>
      </w:pPr>
      <w:rPr>
        <w:rFonts w:ascii="Arial" w:eastAsia="Times New Roman" w:hAnsi="Arial" w:cs="Arial" w:hint="default"/>
        <w:caps/>
        <w:strike w:val="0"/>
        <w:dstrike w:val="0"/>
        <w:color w:val="31849B" w:themeColor="accent5" w:themeShade="BF"/>
        <w:u w:val="none" w:color="31849B" w:themeColor="accent5" w:themeShade="BF"/>
        <w:effect w:val="no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5" w15:restartNumberingAfterBreak="0">
    <w:nsid w:val="4A5D0B8A"/>
    <w:multiLevelType w:val="multilevel"/>
    <w:tmpl w:val="C0EE0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A9324F3"/>
    <w:multiLevelType w:val="hybridMultilevel"/>
    <w:tmpl w:val="8B6E78DA"/>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AF60FE6"/>
    <w:multiLevelType w:val="multilevel"/>
    <w:tmpl w:val="C84C8042"/>
    <w:lvl w:ilvl="0">
      <w:start w:val="1"/>
      <w:numFmt w:val="bullet"/>
      <w:pStyle w:val="Level1ID"/>
      <w:lvlText w:val=""/>
      <w:lvlJc w:val="left"/>
      <w:pPr>
        <w:ind w:left="709" w:hanging="709"/>
      </w:pPr>
      <w:rPr>
        <w:rFonts w:ascii="Symbol" w:hAnsi="Symbol" w:hint="default"/>
        <w:b/>
        <w:i w:val="0"/>
        <w:sz w:val="20"/>
      </w:rPr>
    </w:lvl>
    <w:lvl w:ilvl="1">
      <w:start w:val="1"/>
      <w:numFmt w:val="decimal"/>
      <w:pStyle w:val="Level2ID"/>
      <w:lvlText w:val="%1.%2"/>
      <w:lvlJc w:val="left"/>
      <w:pPr>
        <w:ind w:left="709" w:hanging="709"/>
      </w:pPr>
      <w:rPr>
        <w:rFonts w:ascii="Verdana" w:hAnsi="Verdana" w:hint="default"/>
        <w:b w:val="0"/>
        <w:i w:val="0"/>
        <w:sz w:val="20"/>
      </w:rPr>
    </w:lvl>
    <w:lvl w:ilvl="2">
      <w:start w:val="1"/>
      <w:numFmt w:val="decimal"/>
      <w:lvlRestart w:val="1"/>
      <w:pStyle w:val="Level3ID"/>
      <w:lvlText w:val="%1.%2.%3"/>
      <w:lvlJc w:val="left"/>
      <w:pPr>
        <w:ind w:left="709" w:hanging="709"/>
      </w:pPr>
      <w:rPr>
        <w:rFonts w:ascii="Verdana" w:hAnsi="Verdana" w:hint="default"/>
        <w:b w:val="0"/>
        <w:i w:val="0"/>
        <w:sz w:val="20"/>
      </w:rPr>
    </w:lvl>
    <w:lvl w:ilvl="3">
      <w:start w:val="1"/>
      <w:numFmt w:val="bullet"/>
      <w:lvlText w:val=""/>
      <w:lvlJc w:val="left"/>
      <w:pPr>
        <w:ind w:left="1418" w:hanging="709"/>
      </w:pPr>
      <w:rPr>
        <w:rFonts w:ascii="Wingdings" w:hAnsi="Wingdings" w:hint="default"/>
        <w:b w:val="0"/>
        <w:i w:val="0"/>
        <w:caps/>
        <w:color w:val="00BFBF"/>
        <w:sz w:val="20"/>
        <w:u w:val="none" w:color="31849B" w:themeColor="accent5" w:themeShade="BF"/>
      </w:rPr>
    </w:lvl>
    <w:lvl w:ilvl="4">
      <w:start w:val="1"/>
      <w:numFmt w:val="lowerRoman"/>
      <w:pStyle w:val="Level5ID"/>
      <w:lvlText w:val="(%5)"/>
      <w:lvlJc w:val="left"/>
      <w:pPr>
        <w:ind w:left="2126" w:hanging="708"/>
      </w:pPr>
      <w:rPr>
        <w:rFonts w:ascii="Verdana" w:hAnsi="Verdana" w:hint="default"/>
        <w:b w:val="0"/>
        <w:i w:val="0"/>
        <w:sz w:val="20"/>
      </w:rPr>
    </w:lvl>
    <w:lvl w:ilvl="5">
      <w:start w:val="1"/>
      <w:numFmt w:val="upperLetter"/>
      <w:pStyle w:val="Level6ID"/>
      <w:lvlText w:val="%6."/>
      <w:lvlJc w:val="left"/>
      <w:pPr>
        <w:ind w:left="2835" w:hanging="709"/>
      </w:pPr>
      <w:rPr>
        <w:rFonts w:ascii="Verdana" w:hAnsi="Verdana" w:hint="default"/>
        <w:b w:val="0"/>
        <w:i w:val="0"/>
        <w:sz w:val="20"/>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8" w15:restartNumberingAfterBreak="0">
    <w:nsid w:val="4D161028"/>
    <w:multiLevelType w:val="multilevel"/>
    <w:tmpl w:val="8F04F5B0"/>
    <w:lvl w:ilvl="0">
      <w:start w:val="1"/>
      <w:numFmt w:val="bullet"/>
      <w:lvlText w:val=""/>
      <w:lvlJc w:val="left"/>
      <w:pPr>
        <w:tabs>
          <w:tab w:val="num" w:pos="2136"/>
        </w:tabs>
        <w:ind w:left="2136" w:hanging="720"/>
      </w:pPr>
      <w:rPr>
        <w:rFonts w:ascii="Wingdings" w:hAnsi="Wingdings" w:hint="default"/>
        <w:caps/>
        <w:strike w:val="0"/>
        <w:dstrike w:val="0"/>
        <w:color w:val="00BFBF"/>
        <w:u w:val="none" w:color="31849B" w:themeColor="accent5" w:themeShade="BF"/>
        <w:effect w:val="none"/>
      </w:rPr>
    </w:lvl>
    <w:lvl w:ilvl="1">
      <w:start w:val="1"/>
      <w:numFmt w:val="decimal"/>
      <w:lvlText w:val="%2."/>
      <w:lvlJc w:val="left"/>
      <w:pPr>
        <w:tabs>
          <w:tab w:val="num" w:pos="2856"/>
        </w:tabs>
        <w:ind w:left="2856" w:hanging="720"/>
      </w:pPr>
    </w:lvl>
    <w:lvl w:ilvl="2">
      <w:start w:val="1"/>
      <w:numFmt w:val="decimal"/>
      <w:lvlText w:val="%3."/>
      <w:lvlJc w:val="left"/>
      <w:pPr>
        <w:tabs>
          <w:tab w:val="num" w:pos="3576"/>
        </w:tabs>
        <w:ind w:left="3576" w:hanging="720"/>
      </w:pPr>
    </w:lvl>
    <w:lvl w:ilvl="3">
      <w:start w:val="1"/>
      <w:numFmt w:val="decimal"/>
      <w:lvlText w:val="%4."/>
      <w:lvlJc w:val="left"/>
      <w:pPr>
        <w:tabs>
          <w:tab w:val="num" w:pos="4296"/>
        </w:tabs>
        <w:ind w:left="4296" w:hanging="720"/>
      </w:pPr>
    </w:lvl>
    <w:lvl w:ilvl="4">
      <w:start w:val="1"/>
      <w:numFmt w:val="decimal"/>
      <w:lvlText w:val="%5."/>
      <w:lvlJc w:val="left"/>
      <w:pPr>
        <w:tabs>
          <w:tab w:val="num" w:pos="5016"/>
        </w:tabs>
        <w:ind w:left="5016" w:hanging="720"/>
      </w:pPr>
    </w:lvl>
    <w:lvl w:ilvl="5">
      <w:start w:val="1"/>
      <w:numFmt w:val="decimal"/>
      <w:lvlText w:val="%6."/>
      <w:lvlJc w:val="left"/>
      <w:pPr>
        <w:tabs>
          <w:tab w:val="num" w:pos="5736"/>
        </w:tabs>
        <w:ind w:left="5736" w:hanging="720"/>
      </w:pPr>
    </w:lvl>
    <w:lvl w:ilvl="6">
      <w:start w:val="1"/>
      <w:numFmt w:val="decimal"/>
      <w:lvlText w:val="%7."/>
      <w:lvlJc w:val="left"/>
      <w:pPr>
        <w:tabs>
          <w:tab w:val="num" w:pos="6456"/>
        </w:tabs>
        <w:ind w:left="6456" w:hanging="720"/>
      </w:pPr>
    </w:lvl>
    <w:lvl w:ilvl="7">
      <w:start w:val="1"/>
      <w:numFmt w:val="decimal"/>
      <w:lvlText w:val="%8."/>
      <w:lvlJc w:val="left"/>
      <w:pPr>
        <w:tabs>
          <w:tab w:val="num" w:pos="7176"/>
        </w:tabs>
        <w:ind w:left="7176" w:hanging="720"/>
      </w:pPr>
    </w:lvl>
    <w:lvl w:ilvl="8">
      <w:start w:val="1"/>
      <w:numFmt w:val="decimal"/>
      <w:lvlText w:val="%9."/>
      <w:lvlJc w:val="left"/>
      <w:pPr>
        <w:tabs>
          <w:tab w:val="num" w:pos="7896"/>
        </w:tabs>
        <w:ind w:left="7896" w:hanging="720"/>
      </w:pPr>
    </w:lvl>
  </w:abstractNum>
  <w:abstractNum w:abstractNumId="89" w15:restartNumberingAfterBreak="0">
    <w:nsid w:val="4D7971EC"/>
    <w:multiLevelType w:val="multilevel"/>
    <w:tmpl w:val="D86E88BA"/>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bullet"/>
      <w:lvlText w:val=""/>
      <w:lvlJc w:val="left"/>
      <w:pPr>
        <w:tabs>
          <w:tab w:val="num" w:pos="1722"/>
        </w:tabs>
        <w:ind w:left="1722" w:hanging="720"/>
      </w:pPr>
      <w:rPr>
        <w:rFonts w:ascii="Wingdings" w:hAnsi="Wingdings" w:hint="default"/>
        <w:caps/>
        <w:color w:val="00BFBF"/>
        <w:u w:val="none" w:color="31849B" w:themeColor="accent5" w:themeShade="BF"/>
      </w:rPr>
    </w:lvl>
    <w:lvl w:ilvl="2">
      <w:start w:val="1"/>
      <w:numFmt w:val="bullet"/>
      <w:lvlText w:val=""/>
      <w:lvlJc w:val="left"/>
      <w:pPr>
        <w:tabs>
          <w:tab w:val="num" w:pos="2442"/>
        </w:tabs>
        <w:ind w:left="2442" w:hanging="720"/>
      </w:pPr>
      <w:rPr>
        <w:rFonts w:ascii="Wingdings" w:hAnsi="Wingdings" w:hint="default"/>
      </w:r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90" w15:restartNumberingAfterBreak="0">
    <w:nsid w:val="50B154E3"/>
    <w:multiLevelType w:val="hybridMultilevel"/>
    <w:tmpl w:val="9E8CD19E"/>
    <w:lvl w:ilvl="0" w:tplc="0C0A0005">
      <w:start w:val="1"/>
      <w:numFmt w:val="bullet"/>
      <w:lvlText w:val=""/>
      <w:lvlJc w:val="left"/>
      <w:pPr>
        <w:ind w:left="1068" w:hanging="360"/>
      </w:pPr>
      <w:rPr>
        <w:rFonts w:ascii="Wingdings" w:hAnsi="Wingdings" w:hint="default"/>
        <w:caps/>
        <w:color w:val="00BFBF"/>
        <w:u w:val="none" w:color="31849B" w:themeColor="accent5" w:themeShade="BF"/>
      </w:rPr>
    </w:lvl>
    <w:lvl w:ilvl="1" w:tplc="0C0A0005">
      <w:start w:val="1"/>
      <w:numFmt w:val="bullet"/>
      <w:lvlText w:val=""/>
      <w:lvlJc w:val="left"/>
      <w:pPr>
        <w:ind w:left="1788" w:hanging="360"/>
      </w:pPr>
      <w:rPr>
        <w:rFonts w:ascii="Wingdings" w:hAnsi="Wingdings" w:hint="default"/>
        <w:caps/>
        <w:color w:val="00BFBF"/>
        <w:u w:val="none" w:color="31849B" w:themeColor="accent5" w:themeShade="BF"/>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1" w15:restartNumberingAfterBreak="0">
    <w:nsid w:val="538972FF"/>
    <w:multiLevelType w:val="hybridMultilevel"/>
    <w:tmpl w:val="D048F1C6"/>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start w:val="1"/>
      <w:numFmt w:val="bullet"/>
      <w:lvlText w:val="o"/>
      <w:lvlJc w:val="left"/>
      <w:pPr>
        <w:ind w:left="1440" w:hanging="360"/>
      </w:pPr>
      <w:rPr>
        <w:rFonts w:ascii="Courier New" w:hAnsi="Courier New" w:cs="Courier New" w:hint="default"/>
      </w:rPr>
    </w:lvl>
    <w:lvl w:ilvl="2" w:tplc="0C0A0003">
      <w:start w:val="1"/>
      <w:numFmt w:val="bullet"/>
      <w:lvlText w:val="o"/>
      <w:lvlJc w:val="left"/>
      <w:pPr>
        <w:ind w:left="2160" w:hanging="360"/>
      </w:pPr>
      <w:rPr>
        <w:rFonts w:ascii="Courier New" w:hAnsi="Courier New" w:cs="Courier New"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53D846C4"/>
    <w:multiLevelType w:val="hybridMultilevel"/>
    <w:tmpl w:val="C4EE69D6"/>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2EE08EB8">
      <w:start w:val="1"/>
      <w:numFmt w:val="bullet"/>
      <w:lvlText w:val=""/>
      <w:lvlJc w:val="left"/>
      <w:pPr>
        <w:ind w:left="1440" w:hanging="360"/>
      </w:pPr>
      <w:rPr>
        <w:rFonts w:ascii="Wingdings" w:hAnsi="Wingdings" w:hint="default"/>
        <w:caps/>
        <w:strike w:val="0"/>
        <w:dstrike w:val="0"/>
        <w:color w:val="00BFBF"/>
        <w:u w:val="none" w:color="31849B" w:themeColor="accent5" w:themeShade="BF"/>
        <w:effect w:val="none"/>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53EE14F3"/>
    <w:multiLevelType w:val="hybridMultilevel"/>
    <w:tmpl w:val="E88AA350"/>
    <w:lvl w:ilvl="0" w:tplc="0C0A0005">
      <w:start w:val="1"/>
      <w:numFmt w:val="bullet"/>
      <w:lvlText w:val=""/>
      <w:lvlJc w:val="left"/>
      <w:pPr>
        <w:ind w:left="720" w:hanging="360"/>
      </w:pPr>
      <w:rPr>
        <w:rFonts w:ascii="Wingdings" w:hAnsi="Wingdings" w:hint="default"/>
        <w:caps/>
        <w:color w:val="00BFBF"/>
        <w:u w:val="none" w:color="31849B" w:themeColor="accent5" w:themeShade="BF"/>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555319BE"/>
    <w:multiLevelType w:val="hybridMultilevel"/>
    <w:tmpl w:val="78549C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60C6522"/>
    <w:multiLevelType w:val="hybridMultilevel"/>
    <w:tmpl w:val="24F2BE3A"/>
    <w:lvl w:ilvl="0" w:tplc="3B00DE3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60EE3A">
      <w:start w:val="1"/>
      <w:numFmt w:val="bullet"/>
      <w:lvlText w:val="o"/>
      <w:lvlJc w:val="left"/>
      <w:pPr>
        <w:ind w:left="149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D4E7176">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49C408E">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E965F46">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98A412C">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47CE892">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CBE7A16">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908785E">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56D57689"/>
    <w:multiLevelType w:val="hybridMultilevel"/>
    <w:tmpl w:val="69E259E0"/>
    <w:lvl w:ilvl="0" w:tplc="2EE08EB8">
      <w:start w:val="1"/>
      <w:numFmt w:val="bullet"/>
      <w:lvlText w:val=""/>
      <w:lvlJc w:val="left"/>
      <w:pPr>
        <w:ind w:left="786"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97" w15:restartNumberingAfterBreak="0">
    <w:nsid w:val="573024AD"/>
    <w:multiLevelType w:val="hybridMultilevel"/>
    <w:tmpl w:val="54D28FEC"/>
    <w:lvl w:ilvl="0" w:tplc="EB6AFCA6">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10530E">
      <w:start w:val="1"/>
      <w:numFmt w:val="bullet"/>
      <w:lvlText w:val="o"/>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0272A6">
      <w:start w:val="1"/>
      <w:numFmt w:val="bullet"/>
      <w:lvlText w:val="▪"/>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B8F6C0">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3CB6CE">
      <w:start w:val="1"/>
      <w:numFmt w:val="bullet"/>
      <w:lvlText w:val="o"/>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FE38A0">
      <w:start w:val="1"/>
      <w:numFmt w:val="bullet"/>
      <w:lvlText w:val="▪"/>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4AE70A">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429D0A">
      <w:start w:val="1"/>
      <w:numFmt w:val="bullet"/>
      <w:lvlText w:val="o"/>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6E62F6">
      <w:start w:val="1"/>
      <w:numFmt w:val="bullet"/>
      <w:lvlText w:val="▪"/>
      <w:lvlJc w:val="left"/>
      <w:pPr>
        <w:ind w:left="7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8" w15:restartNumberingAfterBreak="0">
    <w:nsid w:val="57E25020"/>
    <w:multiLevelType w:val="hybridMultilevel"/>
    <w:tmpl w:val="ECA4DA68"/>
    <w:lvl w:ilvl="0" w:tplc="0C0A0001">
      <w:start w:val="1"/>
      <w:numFmt w:val="bullet"/>
      <w:lvlText w:val=""/>
      <w:lvlJc w:val="left"/>
      <w:pPr>
        <w:ind w:left="1713" w:hanging="360"/>
      </w:pPr>
      <w:rPr>
        <w:rFonts w:ascii="Symbol" w:hAnsi="Symbol" w:hint="default"/>
        <w:caps/>
        <w:color w:val="31849B" w:themeColor="accent5" w:themeShade="BF"/>
        <w:u w:val="none" w:color="31849B" w:themeColor="accent5" w:themeShade="BF"/>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99" w15:restartNumberingAfterBreak="0">
    <w:nsid w:val="59DA4A3E"/>
    <w:multiLevelType w:val="hybridMultilevel"/>
    <w:tmpl w:val="F580CA62"/>
    <w:lvl w:ilvl="0" w:tplc="0C0A0005">
      <w:start w:val="1"/>
      <w:numFmt w:val="bullet"/>
      <w:lvlText w:val=""/>
      <w:lvlJc w:val="left"/>
      <w:pPr>
        <w:ind w:left="216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00" w15:restartNumberingAfterBreak="0">
    <w:nsid w:val="59E45BAC"/>
    <w:multiLevelType w:val="hybridMultilevel"/>
    <w:tmpl w:val="CD28FE30"/>
    <w:lvl w:ilvl="0" w:tplc="0C0A0005">
      <w:start w:val="1"/>
      <w:numFmt w:val="bullet"/>
      <w:lvlText w:val=""/>
      <w:lvlJc w:val="left"/>
      <w:pPr>
        <w:ind w:left="720" w:hanging="360"/>
      </w:pPr>
      <w:rPr>
        <w:rFonts w:ascii="Wingdings" w:hAnsi="Wingdings" w:hint="default"/>
        <w:caps/>
        <w:strike w:val="0"/>
        <w:dstrike w:val="0"/>
        <w:color w:val="00BFBF"/>
        <w:u w:val="none" w:color="31849B" w:themeColor="accent5" w:themeShade="BF"/>
        <w:effect w:val="none"/>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5A9A0C8F"/>
    <w:multiLevelType w:val="hybridMultilevel"/>
    <w:tmpl w:val="23280E54"/>
    <w:lvl w:ilvl="0" w:tplc="2EE08EB8">
      <w:start w:val="1"/>
      <w:numFmt w:val="bullet"/>
      <w:lvlText w:val=""/>
      <w:lvlJc w:val="left"/>
      <w:pPr>
        <w:ind w:left="360" w:hanging="360"/>
      </w:pPr>
      <w:rPr>
        <w:rFonts w:ascii="Wingdings" w:hAnsi="Wingdings" w:hint="default"/>
        <w:caps/>
        <w:color w:val="00BFBF"/>
        <w:u w:val="none" w:color="31849B" w:themeColor="accent5" w:themeShade="BF"/>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2" w15:restartNumberingAfterBreak="0">
    <w:nsid w:val="5AC16E5B"/>
    <w:multiLevelType w:val="hybridMultilevel"/>
    <w:tmpl w:val="AD64829A"/>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5AF06A3E"/>
    <w:multiLevelType w:val="hybridMultilevel"/>
    <w:tmpl w:val="1CCC26AA"/>
    <w:lvl w:ilvl="0" w:tplc="0C0A0001">
      <w:start w:val="1"/>
      <w:numFmt w:val="bullet"/>
      <w:lvlText w:val=""/>
      <w:lvlJc w:val="left"/>
      <w:pPr>
        <w:ind w:left="720" w:hanging="360"/>
      </w:pPr>
      <w:rPr>
        <w:rFonts w:ascii="Symbol" w:hAnsi="Symbol" w:hint="default"/>
        <w:caps/>
        <w:strike w:val="0"/>
        <w:dstrike w:val="0"/>
        <w:color w:val="31849B" w:themeColor="accent5" w:themeShade="BF"/>
        <w:u w:val="none" w:color="31849B" w:themeColor="accent5" w:themeShade="BF"/>
        <w:effect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5B354423"/>
    <w:multiLevelType w:val="hybridMultilevel"/>
    <w:tmpl w:val="BECAEBB8"/>
    <w:lvl w:ilvl="0" w:tplc="0C0A0003">
      <w:start w:val="1"/>
      <w:numFmt w:val="bullet"/>
      <w:lvlText w:val="o"/>
      <w:lvlJc w:val="left"/>
      <w:pPr>
        <w:ind w:left="1797" w:hanging="360"/>
      </w:pPr>
      <w:rPr>
        <w:rFonts w:ascii="Courier New" w:hAnsi="Courier New" w:cs="Courier New"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105" w15:restartNumberingAfterBreak="0">
    <w:nsid w:val="5CAC054E"/>
    <w:multiLevelType w:val="hybridMultilevel"/>
    <w:tmpl w:val="78164C38"/>
    <w:lvl w:ilvl="0" w:tplc="2EE08EB8">
      <w:start w:val="1"/>
      <w:numFmt w:val="bullet"/>
      <w:lvlText w:val=""/>
      <w:lvlJc w:val="left"/>
      <w:pPr>
        <w:ind w:left="786" w:hanging="360"/>
      </w:pPr>
      <w:rPr>
        <w:rFonts w:ascii="Wingdings" w:hAnsi="Wingdings" w:hint="default"/>
        <w:caps/>
        <w:color w:val="00BFBF"/>
        <w:u w:val="none" w:color="31849B" w:themeColor="accent5" w:themeShade="BF"/>
      </w:rPr>
    </w:lvl>
    <w:lvl w:ilvl="1" w:tplc="0C0A0005">
      <w:start w:val="1"/>
      <w:numFmt w:val="bullet"/>
      <w:lvlText w:val=""/>
      <w:lvlJc w:val="left"/>
      <w:pPr>
        <w:ind w:left="1506" w:hanging="360"/>
      </w:pPr>
      <w:rPr>
        <w:rFonts w:ascii="Wingdings" w:hAnsi="Wingdings" w:hint="default"/>
        <w:caps/>
        <w:strike w:val="0"/>
        <w:dstrike w:val="0"/>
        <w:color w:val="00BFBF"/>
        <w:u w:val="none" w:color="31849B" w:themeColor="accent5" w:themeShade="BF"/>
        <w:effect w:val="none"/>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06" w15:restartNumberingAfterBreak="0">
    <w:nsid w:val="5D694C82"/>
    <w:multiLevelType w:val="hybridMultilevel"/>
    <w:tmpl w:val="9BB6FF78"/>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E192377"/>
    <w:multiLevelType w:val="hybridMultilevel"/>
    <w:tmpl w:val="96D6F496"/>
    <w:lvl w:ilvl="0" w:tplc="FB0CA10E">
      <w:numFmt w:val="bullet"/>
      <w:lvlText w:val="-"/>
      <w:lvlJc w:val="left"/>
      <w:pPr>
        <w:ind w:left="1004" w:hanging="360"/>
      </w:pPr>
      <w:rPr>
        <w:rFonts w:ascii="Calibri" w:eastAsiaTheme="minorHAnsi" w:hAnsi="Calibri" w:cs="Calibr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FA57653"/>
    <w:multiLevelType w:val="hybridMultilevel"/>
    <w:tmpl w:val="F53C9260"/>
    <w:lvl w:ilvl="0" w:tplc="FB0CA10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B250AD"/>
    <w:multiLevelType w:val="multilevel"/>
    <w:tmpl w:val="63B80F30"/>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decimal"/>
      <w:lvlText w:val="%2."/>
      <w:lvlJc w:val="left"/>
      <w:pPr>
        <w:tabs>
          <w:tab w:val="num" w:pos="1722"/>
        </w:tabs>
        <w:ind w:left="1722" w:hanging="720"/>
      </w:pPr>
    </w:lvl>
    <w:lvl w:ilvl="2">
      <w:start w:val="1"/>
      <w:numFmt w:val="decimal"/>
      <w:lvlText w:val="%3."/>
      <w:lvlJc w:val="left"/>
      <w:pPr>
        <w:tabs>
          <w:tab w:val="num" w:pos="2442"/>
        </w:tabs>
        <w:ind w:left="2442" w:hanging="720"/>
      </w:p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111" w15:restartNumberingAfterBreak="0">
    <w:nsid w:val="60F43274"/>
    <w:multiLevelType w:val="hybridMultilevel"/>
    <w:tmpl w:val="75D8493E"/>
    <w:lvl w:ilvl="0" w:tplc="0C0A0005">
      <w:start w:val="1"/>
      <w:numFmt w:val="bullet"/>
      <w:lvlText w:val=""/>
      <w:lvlJc w:val="left"/>
      <w:pPr>
        <w:ind w:left="720" w:hanging="360"/>
      </w:pPr>
      <w:rPr>
        <w:rFonts w:ascii="Wingdings" w:hAnsi="Wingdings" w:hint="default"/>
        <w:caps/>
        <w:strike w:val="0"/>
        <w:dstrike w:val="0"/>
        <w:color w:val="00BFBF"/>
        <w:u w:val="none" w:color="31849B" w:themeColor="accent5" w:themeShade="BF"/>
        <w:effect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26F7F3A"/>
    <w:multiLevelType w:val="hybridMultilevel"/>
    <w:tmpl w:val="4A8658B8"/>
    <w:lvl w:ilvl="0" w:tplc="2EE08EB8">
      <w:start w:val="1"/>
      <w:numFmt w:val="bullet"/>
      <w:lvlText w:val=""/>
      <w:lvlJc w:val="left"/>
      <w:pPr>
        <w:ind w:left="642"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362" w:hanging="360"/>
      </w:pPr>
      <w:rPr>
        <w:rFonts w:ascii="Courier New" w:hAnsi="Courier New" w:cs="Courier New" w:hint="default"/>
      </w:rPr>
    </w:lvl>
    <w:lvl w:ilvl="2" w:tplc="0C0A0005" w:tentative="1">
      <w:start w:val="1"/>
      <w:numFmt w:val="bullet"/>
      <w:lvlText w:val=""/>
      <w:lvlJc w:val="left"/>
      <w:pPr>
        <w:ind w:left="2082" w:hanging="360"/>
      </w:pPr>
      <w:rPr>
        <w:rFonts w:ascii="Wingdings" w:hAnsi="Wingdings" w:hint="default"/>
      </w:rPr>
    </w:lvl>
    <w:lvl w:ilvl="3" w:tplc="0C0A0001" w:tentative="1">
      <w:start w:val="1"/>
      <w:numFmt w:val="bullet"/>
      <w:lvlText w:val=""/>
      <w:lvlJc w:val="left"/>
      <w:pPr>
        <w:ind w:left="2802" w:hanging="360"/>
      </w:pPr>
      <w:rPr>
        <w:rFonts w:ascii="Symbol" w:hAnsi="Symbol" w:hint="default"/>
      </w:rPr>
    </w:lvl>
    <w:lvl w:ilvl="4" w:tplc="0C0A0003" w:tentative="1">
      <w:start w:val="1"/>
      <w:numFmt w:val="bullet"/>
      <w:lvlText w:val="o"/>
      <w:lvlJc w:val="left"/>
      <w:pPr>
        <w:ind w:left="3522" w:hanging="360"/>
      </w:pPr>
      <w:rPr>
        <w:rFonts w:ascii="Courier New" w:hAnsi="Courier New" w:cs="Courier New" w:hint="default"/>
      </w:rPr>
    </w:lvl>
    <w:lvl w:ilvl="5" w:tplc="0C0A0005" w:tentative="1">
      <w:start w:val="1"/>
      <w:numFmt w:val="bullet"/>
      <w:lvlText w:val=""/>
      <w:lvlJc w:val="left"/>
      <w:pPr>
        <w:ind w:left="4242" w:hanging="360"/>
      </w:pPr>
      <w:rPr>
        <w:rFonts w:ascii="Wingdings" w:hAnsi="Wingdings" w:hint="default"/>
      </w:rPr>
    </w:lvl>
    <w:lvl w:ilvl="6" w:tplc="0C0A0001" w:tentative="1">
      <w:start w:val="1"/>
      <w:numFmt w:val="bullet"/>
      <w:lvlText w:val=""/>
      <w:lvlJc w:val="left"/>
      <w:pPr>
        <w:ind w:left="4962" w:hanging="360"/>
      </w:pPr>
      <w:rPr>
        <w:rFonts w:ascii="Symbol" w:hAnsi="Symbol" w:hint="default"/>
      </w:rPr>
    </w:lvl>
    <w:lvl w:ilvl="7" w:tplc="0C0A0003" w:tentative="1">
      <w:start w:val="1"/>
      <w:numFmt w:val="bullet"/>
      <w:lvlText w:val="o"/>
      <w:lvlJc w:val="left"/>
      <w:pPr>
        <w:ind w:left="5682" w:hanging="360"/>
      </w:pPr>
      <w:rPr>
        <w:rFonts w:ascii="Courier New" w:hAnsi="Courier New" w:cs="Courier New" w:hint="default"/>
      </w:rPr>
    </w:lvl>
    <w:lvl w:ilvl="8" w:tplc="0C0A0005" w:tentative="1">
      <w:start w:val="1"/>
      <w:numFmt w:val="bullet"/>
      <w:lvlText w:val=""/>
      <w:lvlJc w:val="left"/>
      <w:pPr>
        <w:ind w:left="6402" w:hanging="360"/>
      </w:pPr>
      <w:rPr>
        <w:rFonts w:ascii="Wingdings" w:hAnsi="Wingdings" w:hint="default"/>
      </w:rPr>
    </w:lvl>
  </w:abstractNum>
  <w:abstractNum w:abstractNumId="113" w15:restartNumberingAfterBreak="0">
    <w:nsid w:val="63300682"/>
    <w:multiLevelType w:val="multilevel"/>
    <w:tmpl w:val="A4DADAE8"/>
    <w:lvl w:ilvl="0">
      <w:start w:val="1"/>
      <w:numFmt w:val="bullet"/>
      <w:lvlText w:val="o"/>
      <w:lvlJc w:val="left"/>
      <w:pPr>
        <w:tabs>
          <w:tab w:val="num" w:pos="1656"/>
        </w:tabs>
        <w:ind w:left="1656" w:hanging="720"/>
      </w:pPr>
      <w:rPr>
        <w:rFonts w:ascii="Courier New" w:hAnsi="Courier New" w:cs="Courier New" w:hint="default"/>
      </w:rPr>
    </w:lvl>
    <w:lvl w:ilvl="1">
      <w:start w:val="1"/>
      <w:numFmt w:val="decimal"/>
      <w:lvlText w:val="%2."/>
      <w:lvlJc w:val="left"/>
      <w:pPr>
        <w:tabs>
          <w:tab w:val="num" w:pos="2376"/>
        </w:tabs>
        <w:ind w:left="2376" w:hanging="720"/>
      </w:pPr>
    </w:lvl>
    <w:lvl w:ilvl="2">
      <w:start w:val="1"/>
      <w:numFmt w:val="decimal"/>
      <w:lvlText w:val="%3."/>
      <w:lvlJc w:val="left"/>
      <w:pPr>
        <w:tabs>
          <w:tab w:val="num" w:pos="3096"/>
        </w:tabs>
        <w:ind w:left="3096" w:hanging="720"/>
      </w:pPr>
    </w:lvl>
    <w:lvl w:ilvl="3">
      <w:start w:val="1"/>
      <w:numFmt w:val="decimal"/>
      <w:lvlText w:val="%4."/>
      <w:lvlJc w:val="left"/>
      <w:pPr>
        <w:tabs>
          <w:tab w:val="num" w:pos="3816"/>
        </w:tabs>
        <w:ind w:left="3816" w:hanging="720"/>
      </w:pPr>
    </w:lvl>
    <w:lvl w:ilvl="4">
      <w:start w:val="1"/>
      <w:numFmt w:val="decimal"/>
      <w:lvlText w:val="%5."/>
      <w:lvlJc w:val="left"/>
      <w:pPr>
        <w:tabs>
          <w:tab w:val="num" w:pos="4536"/>
        </w:tabs>
        <w:ind w:left="4536" w:hanging="720"/>
      </w:pPr>
    </w:lvl>
    <w:lvl w:ilvl="5">
      <w:start w:val="1"/>
      <w:numFmt w:val="decimal"/>
      <w:lvlText w:val="%6."/>
      <w:lvlJc w:val="left"/>
      <w:pPr>
        <w:tabs>
          <w:tab w:val="num" w:pos="5256"/>
        </w:tabs>
        <w:ind w:left="5256" w:hanging="720"/>
      </w:pPr>
    </w:lvl>
    <w:lvl w:ilvl="6">
      <w:start w:val="1"/>
      <w:numFmt w:val="decimal"/>
      <w:lvlText w:val="%7."/>
      <w:lvlJc w:val="left"/>
      <w:pPr>
        <w:tabs>
          <w:tab w:val="num" w:pos="5976"/>
        </w:tabs>
        <w:ind w:left="5976" w:hanging="720"/>
      </w:pPr>
    </w:lvl>
    <w:lvl w:ilvl="7">
      <w:start w:val="1"/>
      <w:numFmt w:val="decimal"/>
      <w:lvlText w:val="%8."/>
      <w:lvlJc w:val="left"/>
      <w:pPr>
        <w:tabs>
          <w:tab w:val="num" w:pos="6696"/>
        </w:tabs>
        <w:ind w:left="6696" w:hanging="720"/>
      </w:pPr>
    </w:lvl>
    <w:lvl w:ilvl="8">
      <w:start w:val="1"/>
      <w:numFmt w:val="decimal"/>
      <w:lvlText w:val="%9."/>
      <w:lvlJc w:val="left"/>
      <w:pPr>
        <w:tabs>
          <w:tab w:val="num" w:pos="7416"/>
        </w:tabs>
        <w:ind w:left="7416" w:hanging="720"/>
      </w:pPr>
    </w:lvl>
  </w:abstractNum>
  <w:abstractNum w:abstractNumId="114" w15:restartNumberingAfterBreak="0">
    <w:nsid w:val="63EE7B6A"/>
    <w:multiLevelType w:val="hybridMultilevel"/>
    <w:tmpl w:val="B38CA18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372BAA"/>
    <w:multiLevelType w:val="hybridMultilevel"/>
    <w:tmpl w:val="B7C4672E"/>
    <w:lvl w:ilvl="0" w:tplc="0C0A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CC26587E">
      <w:start w:val="1"/>
      <w:numFmt w:val="bullet"/>
      <w:lvlText w:val="-"/>
      <w:lvlJc w:val="left"/>
      <w:pPr>
        <w:ind w:left="1440" w:hanging="360"/>
      </w:pPr>
      <w:rPr>
        <w:rFonts w:ascii="Calibri" w:hAnsi="Calibri"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6" w15:restartNumberingAfterBreak="0">
    <w:nsid w:val="655667B6"/>
    <w:multiLevelType w:val="multilevel"/>
    <w:tmpl w:val="0DE4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5605068"/>
    <w:multiLevelType w:val="hybridMultilevel"/>
    <w:tmpl w:val="DFBA8B0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8" w15:restartNumberingAfterBreak="0">
    <w:nsid w:val="670C15A5"/>
    <w:multiLevelType w:val="hybridMultilevel"/>
    <w:tmpl w:val="1C460B46"/>
    <w:lvl w:ilvl="0" w:tplc="2EE08EB8">
      <w:start w:val="1"/>
      <w:numFmt w:val="bullet"/>
      <w:lvlText w:val=""/>
      <w:lvlJc w:val="left"/>
      <w:pPr>
        <w:ind w:left="108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9" w15:restartNumberingAfterBreak="0">
    <w:nsid w:val="67C37B58"/>
    <w:multiLevelType w:val="hybridMultilevel"/>
    <w:tmpl w:val="F6B04BEA"/>
    <w:lvl w:ilvl="0" w:tplc="0C0A0003">
      <w:start w:val="1"/>
      <w:numFmt w:val="bullet"/>
      <w:lvlText w:val="o"/>
      <w:lvlJc w:val="left"/>
      <w:pPr>
        <w:ind w:left="360" w:hanging="360"/>
      </w:pPr>
      <w:rPr>
        <w:rFonts w:ascii="Courier New" w:hAnsi="Courier New" w:cs="Courier New"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0" w15:restartNumberingAfterBreak="0">
    <w:nsid w:val="68D62A5A"/>
    <w:multiLevelType w:val="hybridMultilevel"/>
    <w:tmpl w:val="41CCA7D6"/>
    <w:lvl w:ilvl="0" w:tplc="2EE08EB8">
      <w:start w:val="1"/>
      <w:numFmt w:val="bullet"/>
      <w:lvlText w:val=""/>
      <w:lvlJc w:val="left"/>
      <w:pPr>
        <w:tabs>
          <w:tab w:val="num" w:pos="1994"/>
        </w:tabs>
        <w:ind w:left="1994" w:hanging="360"/>
      </w:pPr>
      <w:rPr>
        <w:rFonts w:ascii="Wingdings" w:hAnsi="Wingdings" w:hint="default"/>
        <w:caps/>
        <w:color w:val="00BFBF"/>
        <w:u w:val="none" w:color="31849B" w:themeColor="accent5" w:themeShade="BF"/>
      </w:rPr>
    </w:lvl>
    <w:lvl w:ilvl="1" w:tplc="FFFFFFFF">
      <w:start w:val="1"/>
      <w:numFmt w:val="bullet"/>
      <w:lvlText w:val="o"/>
      <w:lvlJc w:val="left"/>
      <w:pPr>
        <w:tabs>
          <w:tab w:val="num" w:pos="2714"/>
        </w:tabs>
        <w:ind w:left="2714" w:hanging="360"/>
      </w:pPr>
      <w:rPr>
        <w:rFonts w:ascii="Courier New" w:hAnsi="Courier New" w:cs="Courier New" w:hint="default"/>
      </w:rPr>
    </w:lvl>
    <w:lvl w:ilvl="2" w:tplc="FFFFFFFF">
      <w:start w:val="1"/>
      <w:numFmt w:val="bullet"/>
      <w:lvlText w:val=""/>
      <w:lvlJc w:val="left"/>
      <w:pPr>
        <w:tabs>
          <w:tab w:val="num" w:pos="3434"/>
        </w:tabs>
        <w:ind w:left="3434" w:hanging="360"/>
      </w:pPr>
      <w:rPr>
        <w:rFonts w:ascii="Wingdings" w:hAnsi="Wingdings" w:hint="default"/>
      </w:rPr>
    </w:lvl>
    <w:lvl w:ilvl="3" w:tplc="FFFFFFFF">
      <w:start w:val="1"/>
      <w:numFmt w:val="bullet"/>
      <w:lvlText w:val=""/>
      <w:lvlJc w:val="left"/>
      <w:pPr>
        <w:tabs>
          <w:tab w:val="num" w:pos="4154"/>
        </w:tabs>
        <w:ind w:left="4154" w:hanging="360"/>
      </w:pPr>
      <w:rPr>
        <w:rFonts w:ascii="Symbol" w:hAnsi="Symbol" w:hint="default"/>
      </w:rPr>
    </w:lvl>
    <w:lvl w:ilvl="4" w:tplc="FFFFFFFF" w:tentative="1">
      <w:start w:val="1"/>
      <w:numFmt w:val="bullet"/>
      <w:lvlText w:val="o"/>
      <w:lvlJc w:val="left"/>
      <w:pPr>
        <w:tabs>
          <w:tab w:val="num" w:pos="4874"/>
        </w:tabs>
        <w:ind w:left="4874" w:hanging="360"/>
      </w:pPr>
      <w:rPr>
        <w:rFonts w:ascii="Courier New" w:hAnsi="Courier New" w:cs="Courier New" w:hint="default"/>
      </w:rPr>
    </w:lvl>
    <w:lvl w:ilvl="5" w:tplc="FFFFFFFF" w:tentative="1">
      <w:start w:val="1"/>
      <w:numFmt w:val="bullet"/>
      <w:lvlText w:val=""/>
      <w:lvlJc w:val="left"/>
      <w:pPr>
        <w:tabs>
          <w:tab w:val="num" w:pos="5594"/>
        </w:tabs>
        <w:ind w:left="5594" w:hanging="360"/>
      </w:pPr>
      <w:rPr>
        <w:rFonts w:ascii="Wingdings" w:hAnsi="Wingdings" w:hint="default"/>
      </w:rPr>
    </w:lvl>
    <w:lvl w:ilvl="6" w:tplc="FFFFFFFF" w:tentative="1">
      <w:start w:val="1"/>
      <w:numFmt w:val="bullet"/>
      <w:lvlText w:val=""/>
      <w:lvlJc w:val="left"/>
      <w:pPr>
        <w:tabs>
          <w:tab w:val="num" w:pos="6314"/>
        </w:tabs>
        <w:ind w:left="6314" w:hanging="360"/>
      </w:pPr>
      <w:rPr>
        <w:rFonts w:ascii="Symbol" w:hAnsi="Symbol" w:hint="default"/>
      </w:rPr>
    </w:lvl>
    <w:lvl w:ilvl="7" w:tplc="FFFFFFFF" w:tentative="1">
      <w:start w:val="1"/>
      <w:numFmt w:val="bullet"/>
      <w:lvlText w:val="o"/>
      <w:lvlJc w:val="left"/>
      <w:pPr>
        <w:tabs>
          <w:tab w:val="num" w:pos="7034"/>
        </w:tabs>
        <w:ind w:left="7034" w:hanging="360"/>
      </w:pPr>
      <w:rPr>
        <w:rFonts w:ascii="Courier New" w:hAnsi="Courier New" w:cs="Courier New" w:hint="default"/>
      </w:rPr>
    </w:lvl>
    <w:lvl w:ilvl="8" w:tplc="FFFFFFFF" w:tentative="1">
      <w:start w:val="1"/>
      <w:numFmt w:val="bullet"/>
      <w:lvlText w:val=""/>
      <w:lvlJc w:val="left"/>
      <w:pPr>
        <w:tabs>
          <w:tab w:val="num" w:pos="7754"/>
        </w:tabs>
        <w:ind w:left="7754" w:hanging="360"/>
      </w:pPr>
      <w:rPr>
        <w:rFonts w:ascii="Wingdings" w:hAnsi="Wingdings" w:hint="default"/>
      </w:rPr>
    </w:lvl>
  </w:abstractNum>
  <w:abstractNum w:abstractNumId="121" w15:restartNumberingAfterBreak="0">
    <w:nsid w:val="69662A68"/>
    <w:multiLevelType w:val="hybridMultilevel"/>
    <w:tmpl w:val="35F66D20"/>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2EE08EB8">
      <w:start w:val="1"/>
      <w:numFmt w:val="bullet"/>
      <w:lvlText w:val=""/>
      <w:lvlJc w:val="left"/>
      <w:pPr>
        <w:ind w:left="1440" w:hanging="360"/>
      </w:pPr>
      <w:rPr>
        <w:rFonts w:ascii="Wingdings" w:hAnsi="Wingdings" w:hint="default"/>
        <w:caps/>
        <w:color w:val="00BFBF"/>
        <w:u w:val="none" w:color="31849B" w:themeColor="accent5" w:themeShade="BF"/>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A337151"/>
    <w:multiLevelType w:val="multilevel"/>
    <w:tmpl w:val="049AEE90"/>
    <w:lvl w:ilvl="0">
      <w:start w:val="1"/>
      <w:numFmt w:val="bullet"/>
      <w:lvlText w:val=""/>
      <w:lvlJc w:val="left"/>
      <w:pPr>
        <w:tabs>
          <w:tab w:val="num" w:pos="1014"/>
        </w:tabs>
        <w:ind w:left="1014" w:hanging="720"/>
      </w:pPr>
      <w:rPr>
        <w:rFonts w:ascii="Wingdings" w:hAnsi="Wingdings" w:hint="default"/>
        <w:caps/>
        <w:color w:val="00BFBF"/>
        <w:u w:val="none" w:color="31849B" w:themeColor="accent5" w:themeShade="BF"/>
      </w:rPr>
    </w:lvl>
    <w:lvl w:ilvl="1">
      <w:start w:val="1"/>
      <w:numFmt w:val="decimal"/>
      <w:lvlText w:val="%2."/>
      <w:lvlJc w:val="left"/>
      <w:pPr>
        <w:tabs>
          <w:tab w:val="num" w:pos="1734"/>
        </w:tabs>
        <w:ind w:left="1734" w:hanging="720"/>
      </w:pPr>
    </w:lvl>
    <w:lvl w:ilvl="2">
      <w:start w:val="1"/>
      <w:numFmt w:val="decimal"/>
      <w:lvlText w:val="%3."/>
      <w:lvlJc w:val="left"/>
      <w:pPr>
        <w:tabs>
          <w:tab w:val="num" w:pos="2454"/>
        </w:tabs>
        <w:ind w:left="2454" w:hanging="720"/>
      </w:pPr>
    </w:lvl>
    <w:lvl w:ilvl="3">
      <w:start w:val="1"/>
      <w:numFmt w:val="decimal"/>
      <w:lvlText w:val="%4."/>
      <w:lvlJc w:val="left"/>
      <w:pPr>
        <w:tabs>
          <w:tab w:val="num" w:pos="3174"/>
        </w:tabs>
        <w:ind w:left="3174" w:hanging="720"/>
      </w:pPr>
    </w:lvl>
    <w:lvl w:ilvl="4">
      <w:start w:val="1"/>
      <w:numFmt w:val="decimal"/>
      <w:lvlText w:val="%5."/>
      <w:lvlJc w:val="left"/>
      <w:pPr>
        <w:tabs>
          <w:tab w:val="num" w:pos="3894"/>
        </w:tabs>
        <w:ind w:left="3894" w:hanging="720"/>
      </w:pPr>
    </w:lvl>
    <w:lvl w:ilvl="5">
      <w:start w:val="1"/>
      <w:numFmt w:val="decimal"/>
      <w:lvlText w:val="%6."/>
      <w:lvlJc w:val="left"/>
      <w:pPr>
        <w:tabs>
          <w:tab w:val="num" w:pos="4614"/>
        </w:tabs>
        <w:ind w:left="4614" w:hanging="720"/>
      </w:pPr>
    </w:lvl>
    <w:lvl w:ilvl="6">
      <w:start w:val="1"/>
      <w:numFmt w:val="decimal"/>
      <w:lvlText w:val="%7."/>
      <w:lvlJc w:val="left"/>
      <w:pPr>
        <w:tabs>
          <w:tab w:val="num" w:pos="5334"/>
        </w:tabs>
        <w:ind w:left="5334" w:hanging="720"/>
      </w:pPr>
    </w:lvl>
    <w:lvl w:ilvl="7">
      <w:start w:val="1"/>
      <w:numFmt w:val="decimal"/>
      <w:lvlText w:val="%8."/>
      <w:lvlJc w:val="left"/>
      <w:pPr>
        <w:tabs>
          <w:tab w:val="num" w:pos="6054"/>
        </w:tabs>
        <w:ind w:left="6054" w:hanging="720"/>
      </w:pPr>
    </w:lvl>
    <w:lvl w:ilvl="8">
      <w:start w:val="1"/>
      <w:numFmt w:val="decimal"/>
      <w:lvlText w:val="%9."/>
      <w:lvlJc w:val="left"/>
      <w:pPr>
        <w:tabs>
          <w:tab w:val="num" w:pos="6774"/>
        </w:tabs>
        <w:ind w:left="6774" w:hanging="720"/>
      </w:pPr>
    </w:lvl>
  </w:abstractNum>
  <w:abstractNum w:abstractNumId="123" w15:restartNumberingAfterBreak="0">
    <w:nsid w:val="6A423C4A"/>
    <w:multiLevelType w:val="hybridMultilevel"/>
    <w:tmpl w:val="641AAE4E"/>
    <w:lvl w:ilvl="0" w:tplc="53CAE1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6E768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A89AD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98C9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0899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B20FB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D030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02247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B4E53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B1F533B"/>
    <w:multiLevelType w:val="hybridMultilevel"/>
    <w:tmpl w:val="8758AB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BC52026"/>
    <w:multiLevelType w:val="hybridMultilevel"/>
    <w:tmpl w:val="0BE6CAF6"/>
    <w:lvl w:ilvl="0" w:tplc="0C0A0003">
      <w:start w:val="1"/>
      <w:numFmt w:val="bullet"/>
      <w:lvlText w:val="o"/>
      <w:lvlJc w:val="left"/>
      <w:pPr>
        <w:ind w:left="1713" w:hanging="360"/>
      </w:pPr>
      <w:rPr>
        <w:rFonts w:ascii="Courier New" w:hAnsi="Courier New" w:cs="Courier New"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7" w15:restartNumberingAfterBreak="0">
    <w:nsid w:val="6C1C37C6"/>
    <w:multiLevelType w:val="hybridMultilevel"/>
    <w:tmpl w:val="CBB0CBB8"/>
    <w:lvl w:ilvl="0" w:tplc="0C0A0005">
      <w:start w:val="1"/>
      <w:numFmt w:val="bullet"/>
      <w:lvlText w:val=""/>
      <w:lvlJc w:val="left"/>
      <w:pPr>
        <w:ind w:left="720" w:hanging="360"/>
      </w:pPr>
      <w:rPr>
        <w:rFonts w:ascii="Wingdings" w:hAnsi="Wingdings" w:hint="default"/>
        <w:caps/>
        <w:strike w:val="0"/>
        <w:dstrike w:val="0"/>
        <w:color w:val="00BFBF"/>
        <w:u w:val="none" w:color="31849B" w:themeColor="accent5" w:themeShade="BF"/>
        <w:effect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6D34286E"/>
    <w:multiLevelType w:val="hybridMultilevel"/>
    <w:tmpl w:val="69463FA0"/>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29" w15:restartNumberingAfterBreak="0">
    <w:nsid w:val="6DA47E68"/>
    <w:multiLevelType w:val="hybridMultilevel"/>
    <w:tmpl w:val="4A1ED1F8"/>
    <w:lvl w:ilvl="0" w:tplc="2EE08EB8">
      <w:start w:val="1"/>
      <w:numFmt w:val="bullet"/>
      <w:lvlText w:val=""/>
      <w:lvlJc w:val="left"/>
      <w:pPr>
        <w:tabs>
          <w:tab w:val="num" w:pos="360"/>
        </w:tabs>
        <w:ind w:left="360" w:hanging="360"/>
      </w:pPr>
      <w:rPr>
        <w:rFonts w:ascii="Wingdings" w:hAnsi="Wingdings" w:hint="default"/>
        <w:caps/>
        <w:color w:val="00BFBF"/>
        <w:u w:val="none" w:color="31849B" w:themeColor="accent5" w:themeShade="BF"/>
      </w:rPr>
    </w:lvl>
    <w:lvl w:ilvl="1" w:tplc="AEB620DC">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0" w15:restartNumberingAfterBreak="0">
    <w:nsid w:val="6DAF2782"/>
    <w:multiLevelType w:val="hybridMultilevel"/>
    <w:tmpl w:val="BF768D12"/>
    <w:lvl w:ilvl="0" w:tplc="2EE08EB8">
      <w:start w:val="1"/>
      <w:numFmt w:val="bullet"/>
      <w:lvlText w:val=""/>
      <w:lvlJc w:val="left"/>
      <w:pPr>
        <w:ind w:left="1068" w:hanging="360"/>
      </w:pPr>
      <w:rPr>
        <w:rFonts w:ascii="Wingdings" w:hAnsi="Wingdings" w:hint="default"/>
        <w:caps/>
        <w:color w:val="00BFBF"/>
        <w:u w:val="none" w:color="31849B" w:themeColor="accent5" w:themeShade="BF"/>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1" w15:restartNumberingAfterBreak="0">
    <w:nsid w:val="6EDA6A5A"/>
    <w:multiLevelType w:val="hybridMultilevel"/>
    <w:tmpl w:val="9FA86038"/>
    <w:lvl w:ilvl="0" w:tplc="2EE08EB8">
      <w:start w:val="1"/>
      <w:numFmt w:val="bullet"/>
      <w:lvlText w:val=""/>
      <w:lvlJc w:val="left"/>
      <w:pPr>
        <w:tabs>
          <w:tab w:val="num" w:pos="1068"/>
        </w:tabs>
        <w:ind w:left="1068" w:hanging="360"/>
      </w:pPr>
      <w:rPr>
        <w:rFonts w:ascii="Wingdings" w:hAnsi="Wingdings" w:hint="default"/>
        <w:caps/>
        <w:color w:val="00BFBF"/>
        <w:u w:val="none" w:color="31849B" w:themeColor="accent5" w:themeShade="BF"/>
      </w:rPr>
    </w:lvl>
    <w:lvl w:ilvl="1" w:tplc="AEB620DC">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2" w15:restartNumberingAfterBreak="0">
    <w:nsid w:val="70524F2B"/>
    <w:multiLevelType w:val="hybridMultilevel"/>
    <w:tmpl w:val="CBC86716"/>
    <w:lvl w:ilvl="0" w:tplc="0C0A0001">
      <w:start w:val="1"/>
      <w:numFmt w:val="bullet"/>
      <w:lvlText w:val=""/>
      <w:lvlJc w:val="left"/>
      <w:pPr>
        <w:ind w:left="1125" w:hanging="360"/>
      </w:pPr>
      <w:rPr>
        <w:rFonts w:ascii="Symbol" w:hAnsi="Symbol"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133" w15:restartNumberingAfterBreak="0">
    <w:nsid w:val="705D610D"/>
    <w:multiLevelType w:val="multilevel"/>
    <w:tmpl w:val="FFECC188"/>
    <w:lvl w:ilvl="0">
      <w:start w:val="1"/>
      <w:numFmt w:val="bullet"/>
      <w:lvlText w:val=""/>
      <w:lvlJc w:val="left"/>
      <w:pPr>
        <w:tabs>
          <w:tab w:val="num" w:pos="720"/>
        </w:tabs>
        <w:ind w:left="720" w:hanging="720"/>
      </w:pPr>
      <w:rPr>
        <w:rFonts w:ascii="Wingdings" w:hAnsi="Wingdings" w:hint="default"/>
        <w:caps/>
        <w:color w:val="00BFBF"/>
        <w:u w:val="none" w:color="31849B" w:themeColor="accent5" w:themeShade="BF"/>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4" w15:restartNumberingAfterBreak="0">
    <w:nsid w:val="71052332"/>
    <w:multiLevelType w:val="multilevel"/>
    <w:tmpl w:val="CD98DA78"/>
    <w:lvl w:ilvl="0">
      <w:start w:val="1"/>
      <w:numFmt w:val="bullet"/>
      <w:lvlText w:val=""/>
      <w:lvlJc w:val="left"/>
      <w:pPr>
        <w:tabs>
          <w:tab w:val="num" w:pos="1614"/>
        </w:tabs>
        <w:ind w:left="1614" w:hanging="720"/>
      </w:pPr>
      <w:rPr>
        <w:rFonts w:ascii="Wingdings" w:hAnsi="Wingdings" w:hint="default"/>
        <w:caps/>
        <w:color w:val="00BFBF"/>
        <w:u w:val="none" w:color="31849B" w:themeColor="accent5" w:themeShade="BF"/>
      </w:rPr>
    </w:lvl>
    <w:lvl w:ilvl="1">
      <w:start w:val="1"/>
      <w:numFmt w:val="decimal"/>
      <w:lvlText w:val="%2."/>
      <w:lvlJc w:val="left"/>
      <w:pPr>
        <w:tabs>
          <w:tab w:val="num" w:pos="2334"/>
        </w:tabs>
        <w:ind w:left="2334" w:hanging="720"/>
      </w:pPr>
    </w:lvl>
    <w:lvl w:ilvl="2">
      <w:start w:val="1"/>
      <w:numFmt w:val="decimal"/>
      <w:lvlText w:val="%3."/>
      <w:lvlJc w:val="left"/>
      <w:pPr>
        <w:tabs>
          <w:tab w:val="num" w:pos="3054"/>
        </w:tabs>
        <w:ind w:left="3054" w:hanging="720"/>
      </w:pPr>
    </w:lvl>
    <w:lvl w:ilvl="3">
      <w:start w:val="1"/>
      <w:numFmt w:val="decimal"/>
      <w:lvlText w:val="%4."/>
      <w:lvlJc w:val="left"/>
      <w:pPr>
        <w:tabs>
          <w:tab w:val="num" w:pos="3774"/>
        </w:tabs>
        <w:ind w:left="3774" w:hanging="720"/>
      </w:pPr>
    </w:lvl>
    <w:lvl w:ilvl="4">
      <w:start w:val="1"/>
      <w:numFmt w:val="decimal"/>
      <w:lvlText w:val="%5."/>
      <w:lvlJc w:val="left"/>
      <w:pPr>
        <w:tabs>
          <w:tab w:val="num" w:pos="4494"/>
        </w:tabs>
        <w:ind w:left="4494" w:hanging="720"/>
      </w:pPr>
    </w:lvl>
    <w:lvl w:ilvl="5">
      <w:start w:val="1"/>
      <w:numFmt w:val="decimal"/>
      <w:lvlText w:val="%6."/>
      <w:lvlJc w:val="left"/>
      <w:pPr>
        <w:tabs>
          <w:tab w:val="num" w:pos="5214"/>
        </w:tabs>
        <w:ind w:left="5214" w:hanging="720"/>
      </w:pPr>
    </w:lvl>
    <w:lvl w:ilvl="6">
      <w:start w:val="1"/>
      <w:numFmt w:val="decimal"/>
      <w:lvlText w:val="%7."/>
      <w:lvlJc w:val="left"/>
      <w:pPr>
        <w:tabs>
          <w:tab w:val="num" w:pos="5934"/>
        </w:tabs>
        <w:ind w:left="5934" w:hanging="720"/>
      </w:pPr>
    </w:lvl>
    <w:lvl w:ilvl="7">
      <w:start w:val="1"/>
      <w:numFmt w:val="decimal"/>
      <w:lvlText w:val="%8."/>
      <w:lvlJc w:val="left"/>
      <w:pPr>
        <w:tabs>
          <w:tab w:val="num" w:pos="6654"/>
        </w:tabs>
        <w:ind w:left="6654" w:hanging="720"/>
      </w:pPr>
    </w:lvl>
    <w:lvl w:ilvl="8">
      <w:start w:val="1"/>
      <w:numFmt w:val="decimal"/>
      <w:lvlText w:val="%9."/>
      <w:lvlJc w:val="left"/>
      <w:pPr>
        <w:tabs>
          <w:tab w:val="num" w:pos="7374"/>
        </w:tabs>
        <w:ind w:left="7374" w:hanging="720"/>
      </w:pPr>
    </w:lvl>
  </w:abstractNum>
  <w:abstractNum w:abstractNumId="135" w15:restartNumberingAfterBreak="0">
    <w:nsid w:val="720168A4"/>
    <w:multiLevelType w:val="hybridMultilevel"/>
    <w:tmpl w:val="B7F00A72"/>
    <w:lvl w:ilvl="0" w:tplc="FFFFFFFF">
      <w:start w:val="1"/>
      <w:numFmt w:val="lowerLetter"/>
      <w:lvlText w:val="%1)"/>
      <w:lvlJc w:val="left"/>
      <w:pPr>
        <w:ind w:left="720" w:hanging="360"/>
      </w:p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72394C47"/>
    <w:multiLevelType w:val="hybridMultilevel"/>
    <w:tmpl w:val="039A6910"/>
    <w:lvl w:ilvl="0" w:tplc="0C0A0005">
      <w:start w:val="1"/>
      <w:numFmt w:val="bullet"/>
      <w:lvlText w:val=""/>
      <w:lvlJc w:val="left"/>
      <w:pPr>
        <w:ind w:left="720" w:hanging="360"/>
      </w:pPr>
      <w:rPr>
        <w:rFonts w:ascii="Wingdings" w:hAnsi="Wingdings" w:hint="default"/>
        <w:caps/>
        <w:strike w:val="0"/>
        <w:dstrike w:val="0"/>
        <w:color w:val="31849B" w:themeColor="accent5" w:themeShade="BF"/>
        <w:u w:val="none" w:color="31849B" w:themeColor="accent5" w:themeShade="BF"/>
        <w:effect w:val="none"/>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72685F36"/>
    <w:multiLevelType w:val="hybridMultilevel"/>
    <w:tmpl w:val="BF604C78"/>
    <w:lvl w:ilvl="0" w:tplc="0C0A0001">
      <w:start w:val="1"/>
      <w:numFmt w:val="bullet"/>
      <w:lvlText w:val=""/>
      <w:lvlJc w:val="left"/>
      <w:pPr>
        <w:ind w:left="1722" w:hanging="360"/>
      </w:pPr>
      <w:rPr>
        <w:rFonts w:ascii="Symbol" w:hAnsi="Symbol" w:hint="default"/>
      </w:rPr>
    </w:lvl>
    <w:lvl w:ilvl="1" w:tplc="0C0A0003">
      <w:start w:val="1"/>
      <w:numFmt w:val="bullet"/>
      <w:lvlText w:val="o"/>
      <w:lvlJc w:val="left"/>
      <w:pPr>
        <w:ind w:left="2442" w:hanging="360"/>
      </w:pPr>
      <w:rPr>
        <w:rFonts w:ascii="Courier New" w:hAnsi="Courier New" w:cs="Courier New" w:hint="default"/>
      </w:rPr>
    </w:lvl>
    <w:lvl w:ilvl="2" w:tplc="0C0A0005" w:tentative="1">
      <w:start w:val="1"/>
      <w:numFmt w:val="bullet"/>
      <w:lvlText w:val=""/>
      <w:lvlJc w:val="left"/>
      <w:pPr>
        <w:ind w:left="3162" w:hanging="360"/>
      </w:pPr>
      <w:rPr>
        <w:rFonts w:ascii="Wingdings" w:hAnsi="Wingdings" w:hint="default"/>
      </w:rPr>
    </w:lvl>
    <w:lvl w:ilvl="3" w:tplc="0C0A0001" w:tentative="1">
      <w:start w:val="1"/>
      <w:numFmt w:val="bullet"/>
      <w:lvlText w:val=""/>
      <w:lvlJc w:val="left"/>
      <w:pPr>
        <w:ind w:left="3882" w:hanging="360"/>
      </w:pPr>
      <w:rPr>
        <w:rFonts w:ascii="Symbol" w:hAnsi="Symbol" w:hint="default"/>
      </w:rPr>
    </w:lvl>
    <w:lvl w:ilvl="4" w:tplc="0C0A0003" w:tentative="1">
      <w:start w:val="1"/>
      <w:numFmt w:val="bullet"/>
      <w:lvlText w:val="o"/>
      <w:lvlJc w:val="left"/>
      <w:pPr>
        <w:ind w:left="4602" w:hanging="360"/>
      </w:pPr>
      <w:rPr>
        <w:rFonts w:ascii="Courier New" w:hAnsi="Courier New" w:cs="Courier New" w:hint="default"/>
      </w:rPr>
    </w:lvl>
    <w:lvl w:ilvl="5" w:tplc="0C0A0005" w:tentative="1">
      <w:start w:val="1"/>
      <w:numFmt w:val="bullet"/>
      <w:lvlText w:val=""/>
      <w:lvlJc w:val="left"/>
      <w:pPr>
        <w:ind w:left="5322" w:hanging="360"/>
      </w:pPr>
      <w:rPr>
        <w:rFonts w:ascii="Wingdings" w:hAnsi="Wingdings" w:hint="default"/>
      </w:rPr>
    </w:lvl>
    <w:lvl w:ilvl="6" w:tplc="0C0A0001" w:tentative="1">
      <w:start w:val="1"/>
      <w:numFmt w:val="bullet"/>
      <w:lvlText w:val=""/>
      <w:lvlJc w:val="left"/>
      <w:pPr>
        <w:ind w:left="6042" w:hanging="360"/>
      </w:pPr>
      <w:rPr>
        <w:rFonts w:ascii="Symbol" w:hAnsi="Symbol" w:hint="default"/>
      </w:rPr>
    </w:lvl>
    <w:lvl w:ilvl="7" w:tplc="0C0A0003" w:tentative="1">
      <w:start w:val="1"/>
      <w:numFmt w:val="bullet"/>
      <w:lvlText w:val="o"/>
      <w:lvlJc w:val="left"/>
      <w:pPr>
        <w:ind w:left="6762" w:hanging="360"/>
      </w:pPr>
      <w:rPr>
        <w:rFonts w:ascii="Courier New" w:hAnsi="Courier New" w:cs="Courier New" w:hint="default"/>
      </w:rPr>
    </w:lvl>
    <w:lvl w:ilvl="8" w:tplc="0C0A0005" w:tentative="1">
      <w:start w:val="1"/>
      <w:numFmt w:val="bullet"/>
      <w:lvlText w:val=""/>
      <w:lvlJc w:val="left"/>
      <w:pPr>
        <w:ind w:left="7482" w:hanging="360"/>
      </w:pPr>
      <w:rPr>
        <w:rFonts w:ascii="Wingdings" w:hAnsi="Wingdings" w:hint="default"/>
      </w:rPr>
    </w:lvl>
  </w:abstractNum>
  <w:abstractNum w:abstractNumId="138" w15:restartNumberingAfterBreak="0">
    <w:nsid w:val="72CB318A"/>
    <w:multiLevelType w:val="hybridMultilevel"/>
    <w:tmpl w:val="33A0D3E2"/>
    <w:lvl w:ilvl="0" w:tplc="0C0A0015">
      <w:start w:val="1"/>
      <w:numFmt w:val="upperLetter"/>
      <w:lvlText w:val="%1."/>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9" w15:restartNumberingAfterBreak="0">
    <w:nsid w:val="730556F9"/>
    <w:multiLevelType w:val="hybridMultilevel"/>
    <w:tmpl w:val="9B4A0EC8"/>
    <w:lvl w:ilvl="0" w:tplc="0C0A0013">
      <w:start w:val="1"/>
      <w:numFmt w:val="upperRoman"/>
      <w:lvlText w:val="%1."/>
      <w:lvlJc w:val="right"/>
      <w:pPr>
        <w:ind w:left="720" w:hanging="360"/>
      </w:pPr>
    </w:lvl>
    <w:lvl w:ilvl="1" w:tplc="BC708836">
      <w:start w:val="1"/>
      <w:numFmt w:val="lowerLetter"/>
      <w:lvlText w:val="%2)"/>
      <w:lvlJc w:val="left"/>
      <w:pPr>
        <w:ind w:left="1440" w:hanging="360"/>
      </w:pPr>
      <w:rPr>
        <w:rFonts w:hint="default"/>
      </w:rPr>
    </w:lvl>
    <w:lvl w:ilvl="2" w:tplc="A552CA1A">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3D57DA1"/>
    <w:multiLevelType w:val="hybridMultilevel"/>
    <w:tmpl w:val="DAF22A9E"/>
    <w:lvl w:ilvl="0" w:tplc="355A1A58">
      <w:start w:val="1"/>
      <w:numFmt w:val="bullet"/>
      <w:lvlText w:val=""/>
      <w:lvlJc w:val="left"/>
      <w:pPr>
        <w:ind w:left="720" w:hanging="360"/>
      </w:pPr>
      <w:rPr>
        <w:rFonts w:ascii="Symbol" w:hAnsi="Symbol"/>
      </w:rPr>
    </w:lvl>
    <w:lvl w:ilvl="1" w:tplc="E780B59E">
      <w:start w:val="1"/>
      <w:numFmt w:val="bullet"/>
      <w:lvlText w:val=""/>
      <w:lvlJc w:val="left"/>
      <w:pPr>
        <w:ind w:left="720" w:hanging="360"/>
      </w:pPr>
      <w:rPr>
        <w:rFonts w:ascii="Symbol" w:hAnsi="Symbol"/>
      </w:rPr>
    </w:lvl>
    <w:lvl w:ilvl="2" w:tplc="DC484740">
      <w:start w:val="1"/>
      <w:numFmt w:val="bullet"/>
      <w:lvlText w:val=""/>
      <w:lvlJc w:val="left"/>
      <w:pPr>
        <w:ind w:left="720" w:hanging="360"/>
      </w:pPr>
      <w:rPr>
        <w:rFonts w:ascii="Symbol" w:hAnsi="Symbol"/>
      </w:rPr>
    </w:lvl>
    <w:lvl w:ilvl="3" w:tplc="E1F27D3E">
      <w:start w:val="1"/>
      <w:numFmt w:val="bullet"/>
      <w:lvlText w:val=""/>
      <w:lvlJc w:val="left"/>
      <w:pPr>
        <w:ind w:left="720" w:hanging="360"/>
      </w:pPr>
      <w:rPr>
        <w:rFonts w:ascii="Symbol" w:hAnsi="Symbol"/>
      </w:rPr>
    </w:lvl>
    <w:lvl w:ilvl="4" w:tplc="1C0A1240">
      <w:start w:val="1"/>
      <w:numFmt w:val="bullet"/>
      <w:lvlText w:val=""/>
      <w:lvlJc w:val="left"/>
      <w:pPr>
        <w:ind w:left="720" w:hanging="360"/>
      </w:pPr>
      <w:rPr>
        <w:rFonts w:ascii="Symbol" w:hAnsi="Symbol"/>
      </w:rPr>
    </w:lvl>
    <w:lvl w:ilvl="5" w:tplc="8B081970">
      <w:start w:val="1"/>
      <w:numFmt w:val="bullet"/>
      <w:lvlText w:val=""/>
      <w:lvlJc w:val="left"/>
      <w:pPr>
        <w:ind w:left="720" w:hanging="360"/>
      </w:pPr>
      <w:rPr>
        <w:rFonts w:ascii="Symbol" w:hAnsi="Symbol"/>
      </w:rPr>
    </w:lvl>
    <w:lvl w:ilvl="6" w:tplc="50880754">
      <w:start w:val="1"/>
      <w:numFmt w:val="bullet"/>
      <w:lvlText w:val=""/>
      <w:lvlJc w:val="left"/>
      <w:pPr>
        <w:ind w:left="720" w:hanging="360"/>
      </w:pPr>
      <w:rPr>
        <w:rFonts w:ascii="Symbol" w:hAnsi="Symbol"/>
      </w:rPr>
    </w:lvl>
    <w:lvl w:ilvl="7" w:tplc="71FC44F2">
      <w:start w:val="1"/>
      <w:numFmt w:val="bullet"/>
      <w:lvlText w:val=""/>
      <w:lvlJc w:val="left"/>
      <w:pPr>
        <w:ind w:left="720" w:hanging="360"/>
      </w:pPr>
      <w:rPr>
        <w:rFonts w:ascii="Symbol" w:hAnsi="Symbol"/>
      </w:rPr>
    </w:lvl>
    <w:lvl w:ilvl="8" w:tplc="8C287316">
      <w:start w:val="1"/>
      <w:numFmt w:val="bullet"/>
      <w:lvlText w:val=""/>
      <w:lvlJc w:val="left"/>
      <w:pPr>
        <w:ind w:left="720" w:hanging="360"/>
      </w:pPr>
      <w:rPr>
        <w:rFonts w:ascii="Symbol" w:hAnsi="Symbol"/>
      </w:rPr>
    </w:lvl>
  </w:abstractNum>
  <w:abstractNum w:abstractNumId="141" w15:restartNumberingAfterBreak="0">
    <w:nsid w:val="754B0A2B"/>
    <w:multiLevelType w:val="hybridMultilevel"/>
    <w:tmpl w:val="AF525D10"/>
    <w:lvl w:ilvl="0" w:tplc="0C0A0005">
      <w:start w:val="1"/>
      <w:numFmt w:val="bullet"/>
      <w:lvlText w:val=""/>
      <w:lvlJc w:val="left"/>
      <w:pPr>
        <w:ind w:left="72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70D737C"/>
    <w:multiLevelType w:val="multilevel"/>
    <w:tmpl w:val="5F9665D4"/>
    <w:lvl w:ilvl="0">
      <w:start w:val="1"/>
      <w:numFmt w:val="bullet"/>
      <w:lvlText w:val=""/>
      <w:lvlJc w:val="left"/>
      <w:pPr>
        <w:tabs>
          <w:tab w:val="num" w:pos="1504"/>
        </w:tabs>
        <w:ind w:left="1504" w:hanging="720"/>
      </w:pPr>
      <w:rPr>
        <w:rFonts w:ascii="Wingdings" w:hAnsi="Wingdings" w:hint="default"/>
        <w:caps/>
        <w:color w:val="00BFBF"/>
        <w:u w:val="none" w:color="31849B" w:themeColor="accent5" w:themeShade="BF"/>
      </w:rPr>
    </w:lvl>
    <w:lvl w:ilvl="1">
      <w:start w:val="1"/>
      <w:numFmt w:val="bullet"/>
      <w:lvlText w:val=""/>
      <w:lvlJc w:val="left"/>
      <w:pPr>
        <w:tabs>
          <w:tab w:val="num" w:pos="2224"/>
        </w:tabs>
        <w:ind w:left="2224" w:hanging="720"/>
      </w:pPr>
      <w:rPr>
        <w:rFonts w:ascii="Wingdings" w:hAnsi="Wingdings" w:hint="default"/>
        <w:caps/>
        <w:color w:val="00BFBF"/>
        <w:u w:val="none" w:color="31849B" w:themeColor="accent5" w:themeShade="BF"/>
      </w:rPr>
    </w:lvl>
    <w:lvl w:ilvl="2">
      <w:start w:val="1"/>
      <w:numFmt w:val="bullet"/>
      <w:lvlText w:val=""/>
      <w:lvlJc w:val="left"/>
      <w:pPr>
        <w:tabs>
          <w:tab w:val="num" w:pos="2944"/>
        </w:tabs>
        <w:ind w:left="2944" w:hanging="720"/>
      </w:pPr>
      <w:rPr>
        <w:rFonts w:ascii="Wingdings" w:hAnsi="Wingdings" w:hint="default"/>
      </w:rPr>
    </w:lvl>
    <w:lvl w:ilvl="3">
      <w:start w:val="1"/>
      <w:numFmt w:val="decimal"/>
      <w:lvlText w:val="%4."/>
      <w:lvlJc w:val="left"/>
      <w:pPr>
        <w:tabs>
          <w:tab w:val="num" w:pos="3664"/>
        </w:tabs>
        <w:ind w:left="3664" w:hanging="720"/>
      </w:pPr>
    </w:lvl>
    <w:lvl w:ilvl="4">
      <w:start w:val="1"/>
      <w:numFmt w:val="decimal"/>
      <w:lvlText w:val="%5."/>
      <w:lvlJc w:val="left"/>
      <w:pPr>
        <w:tabs>
          <w:tab w:val="num" w:pos="4384"/>
        </w:tabs>
        <w:ind w:left="4384" w:hanging="720"/>
      </w:pPr>
    </w:lvl>
    <w:lvl w:ilvl="5">
      <w:start w:val="1"/>
      <w:numFmt w:val="decimal"/>
      <w:lvlText w:val="%6."/>
      <w:lvlJc w:val="left"/>
      <w:pPr>
        <w:tabs>
          <w:tab w:val="num" w:pos="5104"/>
        </w:tabs>
        <w:ind w:left="5104" w:hanging="720"/>
      </w:pPr>
    </w:lvl>
    <w:lvl w:ilvl="6">
      <w:start w:val="1"/>
      <w:numFmt w:val="decimal"/>
      <w:lvlText w:val="%7."/>
      <w:lvlJc w:val="left"/>
      <w:pPr>
        <w:tabs>
          <w:tab w:val="num" w:pos="5824"/>
        </w:tabs>
        <w:ind w:left="5824" w:hanging="720"/>
      </w:pPr>
    </w:lvl>
    <w:lvl w:ilvl="7">
      <w:start w:val="1"/>
      <w:numFmt w:val="decimal"/>
      <w:lvlText w:val="%8."/>
      <w:lvlJc w:val="left"/>
      <w:pPr>
        <w:tabs>
          <w:tab w:val="num" w:pos="6544"/>
        </w:tabs>
        <w:ind w:left="6544" w:hanging="720"/>
      </w:pPr>
    </w:lvl>
    <w:lvl w:ilvl="8">
      <w:start w:val="1"/>
      <w:numFmt w:val="decimal"/>
      <w:lvlText w:val="%9."/>
      <w:lvlJc w:val="left"/>
      <w:pPr>
        <w:tabs>
          <w:tab w:val="num" w:pos="7264"/>
        </w:tabs>
        <w:ind w:left="7264" w:hanging="720"/>
      </w:pPr>
    </w:lvl>
  </w:abstractNum>
  <w:abstractNum w:abstractNumId="143" w15:restartNumberingAfterBreak="0">
    <w:nsid w:val="77F11860"/>
    <w:multiLevelType w:val="multilevel"/>
    <w:tmpl w:val="BB7AB48E"/>
    <w:lvl w:ilvl="0">
      <w:start w:val="1"/>
      <w:numFmt w:val="bullet"/>
      <w:lvlText w:val=""/>
      <w:lvlJc w:val="left"/>
      <w:pPr>
        <w:tabs>
          <w:tab w:val="num" w:pos="1002"/>
        </w:tabs>
        <w:ind w:left="1002" w:hanging="720"/>
      </w:pPr>
      <w:rPr>
        <w:rFonts w:ascii="Wingdings" w:hAnsi="Wingdings" w:hint="default"/>
        <w:caps/>
        <w:color w:val="00BFBF"/>
        <w:u w:val="none" w:color="31849B" w:themeColor="accent5" w:themeShade="BF"/>
      </w:rPr>
    </w:lvl>
    <w:lvl w:ilvl="1">
      <w:start w:val="1"/>
      <w:numFmt w:val="decimal"/>
      <w:lvlText w:val="%2."/>
      <w:lvlJc w:val="left"/>
      <w:pPr>
        <w:tabs>
          <w:tab w:val="num" w:pos="1722"/>
        </w:tabs>
        <w:ind w:left="1722" w:hanging="720"/>
      </w:pPr>
    </w:lvl>
    <w:lvl w:ilvl="2">
      <w:start w:val="1"/>
      <w:numFmt w:val="decimal"/>
      <w:lvlText w:val="%3."/>
      <w:lvlJc w:val="left"/>
      <w:pPr>
        <w:tabs>
          <w:tab w:val="num" w:pos="2442"/>
        </w:tabs>
        <w:ind w:left="2442" w:hanging="720"/>
      </w:pPr>
    </w:lvl>
    <w:lvl w:ilvl="3">
      <w:start w:val="1"/>
      <w:numFmt w:val="decimal"/>
      <w:lvlText w:val="%4."/>
      <w:lvlJc w:val="left"/>
      <w:pPr>
        <w:tabs>
          <w:tab w:val="num" w:pos="3162"/>
        </w:tabs>
        <w:ind w:left="3162" w:hanging="720"/>
      </w:pPr>
    </w:lvl>
    <w:lvl w:ilvl="4">
      <w:start w:val="1"/>
      <w:numFmt w:val="decimal"/>
      <w:lvlText w:val="%5."/>
      <w:lvlJc w:val="left"/>
      <w:pPr>
        <w:tabs>
          <w:tab w:val="num" w:pos="3882"/>
        </w:tabs>
        <w:ind w:left="3882" w:hanging="720"/>
      </w:pPr>
    </w:lvl>
    <w:lvl w:ilvl="5">
      <w:start w:val="1"/>
      <w:numFmt w:val="decimal"/>
      <w:lvlText w:val="%6."/>
      <w:lvlJc w:val="left"/>
      <w:pPr>
        <w:tabs>
          <w:tab w:val="num" w:pos="4602"/>
        </w:tabs>
        <w:ind w:left="4602" w:hanging="720"/>
      </w:pPr>
    </w:lvl>
    <w:lvl w:ilvl="6">
      <w:start w:val="1"/>
      <w:numFmt w:val="decimal"/>
      <w:lvlText w:val="%7."/>
      <w:lvlJc w:val="left"/>
      <w:pPr>
        <w:tabs>
          <w:tab w:val="num" w:pos="5322"/>
        </w:tabs>
        <w:ind w:left="5322" w:hanging="720"/>
      </w:pPr>
    </w:lvl>
    <w:lvl w:ilvl="7">
      <w:start w:val="1"/>
      <w:numFmt w:val="decimal"/>
      <w:lvlText w:val="%8."/>
      <w:lvlJc w:val="left"/>
      <w:pPr>
        <w:tabs>
          <w:tab w:val="num" w:pos="6042"/>
        </w:tabs>
        <w:ind w:left="6042" w:hanging="720"/>
      </w:pPr>
    </w:lvl>
    <w:lvl w:ilvl="8">
      <w:start w:val="1"/>
      <w:numFmt w:val="decimal"/>
      <w:lvlText w:val="%9."/>
      <w:lvlJc w:val="left"/>
      <w:pPr>
        <w:tabs>
          <w:tab w:val="num" w:pos="6762"/>
        </w:tabs>
        <w:ind w:left="6762" w:hanging="720"/>
      </w:pPr>
    </w:lvl>
  </w:abstractNum>
  <w:abstractNum w:abstractNumId="144" w15:restartNumberingAfterBreak="0">
    <w:nsid w:val="78367F56"/>
    <w:multiLevelType w:val="hybridMultilevel"/>
    <w:tmpl w:val="A9D03F2C"/>
    <w:lvl w:ilvl="0" w:tplc="0C0A0005">
      <w:start w:val="1"/>
      <w:numFmt w:val="bullet"/>
      <w:lvlText w:val=""/>
      <w:lvlJc w:val="left"/>
      <w:pPr>
        <w:ind w:left="2160"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45" w15:restartNumberingAfterBreak="0">
    <w:nsid w:val="78D5587D"/>
    <w:multiLevelType w:val="hybridMultilevel"/>
    <w:tmpl w:val="F1CA8D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93404A4"/>
    <w:multiLevelType w:val="hybridMultilevel"/>
    <w:tmpl w:val="87346C42"/>
    <w:lvl w:ilvl="0" w:tplc="2EE08EB8">
      <w:start w:val="1"/>
      <w:numFmt w:val="bullet"/>
      <w:lvlText w:val=""/>
      <w:lvlJc w:val="left"/>
      <w:pPr>
        <w:tabs>
          <w:tab w:val="num" w:pos="1080"/>
        </w:tabs>
        <w:ind w:left="1080" w:hanging="360"/>
      </w:pPr>
      <w:rPr>
        <w:rFonts w:ascii="Wingdings" w:hAnsi="Wingdings" w:hint="default"/>
        <w:caps/>
        <w:color w:val="00BFBF"/>
        <w:u w:val="none" w:color="31849B" w:themeColor="accent5" w:themeShade="BF"/>
      </w:rPr>
    </w:lvl>
    <w:lvl w:ilvl="1" w:tplc="040A0003">
      <w:start w:val="1"/>
      <w:numFmt w:val="bullet"/>
      <w:lvlText w:val="o"/>
      <w:lvlJc w:val="left"/>
      <w:pPr>
        <w:tabs>
          <w:tab w:val="num" w:pos="1800"/>
        </w:tabs>
        <w:ind w:left="1800" w:hanging="360"/>
      </w:pPr>
      <w:rPr>
        <w:rFonts w:ascii="Courier New" w:hAnsi="Courier New" w:cs="Courier New" w:hint="default"/>
      </w:rPr>
    </w:lvl>
    <w:lvl w:ilvl="2" w:tplc="040A0005">
      <w:start w:val="1"/>
      <w:numFmt w:val="bullet"/>
      <w:lvlText w:val=""/>
      <w:lvlJc w:val="left"/>
      <w:pPr>
        <w:tabs>
          <w:tab w:val="num" w:pos="2520"/>
        </w:tabs>
        <w:ind w:left="2520" w:hanging="360"/>
      </w:pPr>
      <w:rPr>
        <w:rFonts w:ascii="Wingdings" w:hAnsi="Wingdings" w:hint="default"/>
      </w:rPr>
    </w:lvl>
    <w:lvl w:ilvl="3" w:tplc="040A0001" w:tentative="1">
      <w:start w:val="1"/>
      <w:numFmt w:val="bullet"/>
      <w:lvlText w:val=""/>
      <w:lvlJc w:val="left"/>
      <w:pPr>
        <w:tabs>
          <w:tab w:val="num" w:pos="3240"/>
        </w:tabs>
        <w:ind w:left="3240" w:hanging="360"/>
      </w:pPr>
      <w:rPr>
        <w:rFonts w:ascii="Symbol" w:hAnsi="Symbol" w:hint="default"/>
      </w:rPr>
    </w:lvl>
    <w:lvl w:ilvl="4" w:tplc="040A0003" w:tentative="1">
      <w:start w:val="1"/>
      <w:numFmt w:val="bullet"/>
      <w:lvlText w:val="o"/>
      <w:lvlJc w:val="left"/>
      <w:pPr>
        <w:tabs>
          <w:tab w:val="num" w:pos="3960"/>
        </w:tabs>
        <w:ind w:left="3960" w:hanging="360"/>
      </w:pPr>
      <w:rPr>
        <w:rFonts w:ascii="Courier New" w:hAnsi="Courier New" w:cs="Courier New" w:hint="default"/>
      </w:rPr>
    </w:lvl>
    <w:lvl w:ilvl="5" w:tplc="040A0005" w:tentative="1">
      <w:start w:val="1"/>
      <w:numFmt w:val="bullet"/>
      <w:lvlText w:val=""/>
      <w:lvlJc w:val="left"/>
      <w:pPr>
        <w:tabs>
          <w:tab w:val="num" w:pos="4680"/>
        </w:tabs>
        <w:ind w:left="4680" w:hanging="360"/>
      </w:pPr>
      <w:rPr>
        <w:rFonts w:ascii="Wingdings" w:hAnsi="Wingdings" w:hint="default"/>
      </w:rPr>
    </w:lvl>
    <w:lvl w:ilvl="6" w:tplc="040A0001" w:tentative="1">
      <w:start w:val="1"/>
      <w:numFmt w:val="bullet"/>
      <w:lvlText w:val=""/>
      <w:lvlJc w:val="left"/>
      <w:pPr>
        <w:tabs>
          <w:tab w:val="num" w:pos="5400"/>
        </w:tabs>
        <w:ind w:left="5400" w:hanging="360"/>
      </w:pPr>
      <w:rPr>
        <w:rFonts w:ascii="Symbol" w:hAnsi="Symbol" w:hint="default"/>
      </w:rPr>
    </w:lvl>
    <w:lvl w:ilvl="7" w:tplc="040A0003" w:tentative="1">
      <w:start w:val="1"/>
      <w:numFmt w:val="bullet"/>
      <w:lvlText w:val="o"/>
      <w:lvlJc w:val="left"/>
      <w:pPr>
        <w:tabs>
          <w:tab w:val="num" w:pos="6120"/>
        </w:tabs>
        <w:ind w:left="6120" w:hanging="360"/>
      </w:pPr>
      <w:rPr>
        <w:rFonts w:ascii="Courier New" w:hAnsi="Courier New" w:cs="Courier New" w:hint="default"/>
      </w:rPr>
    </w:lvl>
    <w:lvl w:ilvl="8" w:tplc="040A0005" w:tentative="1">
      <w:start w:val="1"/>
      <w:numFmt w:val="bullet"/>
      <w:lvlText w:val=""/>
      <w:lvlJc w:val="left"/>
      <w:pPr>
        <w:tabs>
          <w:tab w:val="num" w:pos="6840"/>
        </w:tabs>
        <w:ind w:left="6840" w:hanging="360"/>
      </w:pPr>
      <w:rPr>
        <w:rFonts w:ascii="Wingdings" w:hAnsi="Wingdings" w:hint="default"/>
      </w:rPr>
    </w:lvl>
  </w:abstractNum>
  <w:abstractNum w:abstractNumId="147" w15:restartNumberingAfterBreak="0">
    <w:nsid w:val="794C1AB7"/>
    <w:multiLevelType w:val="hybridMultilevel"/>
    <w:tmpl w:val="0F127B20"/>
    <w:lvl w:ilvl="0" w:tplc="0C0A0001">
      <w:start w:val="1"/>
      <w:numFmt w:val="bullet"/>
      <w:lvlText w:val=""/>
      <w:lvlJc w:val="left"/>
      <w:pPr>
        <w:ind w:left="1428" w:hanging="360"/>
      </w:pPr>
      <w:rPr>
        <w:rFonts w:ascii="Symbol" w:hAnsi="Symbol" w:hint="default"/>
        <w:caps/>
        <w:strike w:val="0"/>
        <w:dstrike w:val="0"/>
        <w:color w:val="31849B" w:themeColor="accent5" w:themeShade="BF"/>
        <w:u w:val="none" w:color="31849B" w:themeColor="accent5" w:themeShade="BF"/>
        <w:effect w:val="none"/>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8" w15:restartNumberingAfterBreak="0">
    <w:nsid w:val="79AC0586"/>
    <w:multiLevelType w:val="hybridMultilevel"/>
    <w:tmpl w:val="151070A8"/>
    <w:lvl w:ilvl="0" w:tplc="0C0A0005">
      <w:start w:val="1"/>
      <w:numFmt w:val="bullet"/>
      <w:lvlText w:val=""/>
      <w:lvlJc w:val="left"/>
      <w:pPr>
        <w:ind w:left="720" w:hanging="360"/>
      </w:pPr>
      <w:rPr>
        <w:rFonts w:ascii="Wingdings" w:hAnsi="Wingdings" w:hint="default"/>
        <w:caps/>
        <w:strike w:val="0"/>
        <w:dstrike w:val="0"/>
        <w:color w:val="00BFBF"/>
        <w:u w:val="none" w:color="31849B" w:themeColor="accent5" w:themeShade="BF"/>
        <w:effect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4E23"/>
    <w:multiLevelType w:val="multilevel"/>
    <w:tmpl w:val="B400F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D8701C7"/>
    <w:multiLevelType w:val="hybridMultilevel"/>
    <w:tmpl w:val="4C98F2C4"/>
    <w:lvl w:ilvl="0" w:tplc="FFFFFFFF">
      <w:start w:val="1"/>
      <w:numFmt w:val="bullet"/>
      <w:lvlText w:val=""/>
      <w:lvlJc w:val="left"/>
      <w:pPr>
        <w:ind w:left="720" w:hanging="360"/>
      </w:pPr>
      <w:rPr>
        <w:rFonts w:ascii="Wingdings" w:hAnsi="Wingdings" w:hint="default"/>
        <w:caps/>
        <w:color w:val="00BFBF"/>
        <w:u w:val="none" w:color="31849B" w:themeColor="accent5" w:themeShade="BF"/>
      </w:rPr>
    </w:lvl>
    <w:lvl w:ilvl="1" w:tplc="2EE08EB8">
      <w:start w:val="1"/>
      <w:numFmt w:val="bullet"/>
      <w:lvlText w:val=""/>
      <w:lvlJc w:val="left"/>
      <w:pPr>
        <w:ind w:left="1440" w:hanging="360"/>
      </w:pPr>
      <w:rPr>
        <w:rFonts w:ascii="Wingdings" w:hAnsi="Wingdings" w:hint="default"/>
        <w:caps/>
        <w:color w:val="00BFBF"/>
        <w:u w:val="none" w:color="31849B" w:themeColor="accent5" w:themeShade="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7E8E4F41"/>
    <w:multiLevelType w:val="hybridMultilevel"/>
    <w:tmpl w:val="78A24096"/>
    <w:lvl w:ilvl="0" w:tplc="0C0A000F">
      <w:start w:val="1"/>
      <w:numFmt w:val="decimal"/>
      <w:lvlText w:val="%1."/>
      <w:lvlJc w:val="left"/>
      <w:pPr>
        <w:ind w:left="1440" w:hanging="360"/>
      </w:pPr>
    </w:lvl>
    <w:lvl w:ilvl="1" w:tplc="08E2198E">
      <w:start w:val="1"/>
      <w:numFmt w:val="decimal"/>
      <w:lvlText w:val="%2)"/>
      <w:lvlJc w:val="left"/>
      <w:pPr>
        <w:ind w:left="2160" w:hanging="360"/>
      </w:pPr>
      <w:rPr>
        <w:rFonts w:hint="default"/>
      </w:r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2" w15:restartNumberingAfterBreak="0">
    <w:nsid w:val="7EA31756"/>
    <w:multiLevelType w:val="hybridMultilevel"/>
    <w:tmpl w:val="9C2A9C94"/>
    <w:lvl w:ilvl="0" w:tplc="2EE08EB8">
      <w:start w:val="1"/>
      <w:numFmt w:val="bullet"/>
      <w:lvlText w:val=""/>
      <w:lvlJc w:val="left"/>
      <w:pPr>
        <w:ind w:left="720" w:hanging="360"/>
      </w:pPr>
      <w:rPr>
        <w:rFonts w:ascii="Wingdings" w:hAnsi="Wingdings" w:hint="default"/>
        <w:caps/>
        <w:color w:val="00BFBF"/>
        <w:u w:val="none" w:color="31849B" w:themeColor="accent5" w:themeShade="BF"/>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EE45491"/>
    <w:multiLevelType w:val="hybridMultilevel"/>
    <w:tmpl w:val="324022B6"/>
    <w:lvl w:ilvl="0" w:tplc="0C0A0005">
      <w:start w:val="1"/>
      <w:numFmt w:val="bullet"/>
      <w:lvlText w:val=""/>
      <w:lvlJc w:val="left"/>
      <w:pPr>
        <w:tabs>
          <w:tab w:val="num" w:pos="1080"/>
        </w:tabs>
        <w:ind w:left="1080" w:hanging="360"/>
      </w:pPr>
      <w:rPr>
        <w:rFonts w:ascii="Wingdings" w:hAnsi="Wingdings" w:hint="default"/>
        <w:caps/>
        <w:color w:val="00BFBF"/>
        <w:u w:val="none" w:color="31849B" w:themeColor="accent5" w:themeShade="BF"/>
      </w:rPr>
    </w:lvl>
    <w:lvl w:ilvl="1" w:tplc="040A0003">
      <w:start w:val="1"/>
      <w:numFmt w:val="bullet"/>
      <w:lvlText w:val="o"/>
      <w:lvlJc w:val="left"/>
      <w:pPr>
        <w:tabs>
          <w:tab w:val="num" w:pos="1800"/>
        </w:tabs>
        <w:ind w:left="1800" w:hanging="360"/>
      </w:pPr>
      <w:rPr>
        <w:rFonts w:ascii="Courier New" w:hAnsi="Courier New" w:cs="Courier New" w:hint="default"/>
      </w:rPr>
    </w:lvl>
    <w:lvl w:ilvl="2" w:tplc="040A0005">
      <w:start w:val="1"/>
      <w:numFmt w:val="bullet"/>
      <w:lvlText w:val=""/>
      <w:lvlJc w:val="left"/>
      <w:pPr>
        <w:tabs>
          <w:tab w:val="num" w:pos="2520"/>
        </w:tabs>
        <w:ind w:left="2520" w:hanging="360"/>
      </w:pPr>
      <w:rPr>
        <w:rFonts w:ascii="Wingdings" w:hAnsi="Wingdings" w:hint="default"/>
      </w:rPr>
    </w:lvl>
    <w:lvl w:ilvl="3" w:tplc="040A0001" w:tentative="1">
      <w:start w:val="1"/>
      <w:numFmt w:val="bullet"/>
      <w:lvlText w:val=""/>
      <w:lvlJc w:val="left"/>
      <w:pPr>
        <w:tabs>
          <w:tab w:val="num" w:pos="3240"/>
        </w:tabs>
        <w:ind w:left="3240" w:hanging="360"/>
      </w:pPr>
      <w:rPr>
        <w:rFonts w:ascii="Symbol" w:hAnsi="Symbol" w:hint="default"/>
      </w:rPr>
    </w:lvl>
    <w:lvl w:ilvl="4" w:tplc="040A0003" w:tentative="1">
      <w:start w:val="1"/>
      <w:numFmt w:val="bullet"/>
      <w:lvlText w:val="o"/>
      <w:lvlJc w:val="left"/>
      <w:pPr>
        <w:tabs>
          <w:tab w:val="num" w:pos="3960"/>
        </w:tabs>
        <w:ind w:left="3960" w:hanging="360"/>
      </w:pPr>
      <w:rPr>
        <w:rFonts w:ascii="Courier New" w:hAnsi="Courier New" w:cs="Courier New" w:hint="default"/>
      </w:rPr>
    </w:lvl>
    <w:lvl w:ilvl="5" w:tplc="040A0005" w:tentative="1">
      <w:start w:val="1"/>
      <w:numFmt w:val="bullet"/>
      <w:lvlText w:val=""/>
      <w:lvlJc w:val="left"/>
      <w:pPr>
        <w:tabs>
          <w:tab w:val="num" w:pos="4680"/>
        </w:tabs>
        <w:ind w:left="4680" w:hanging="360"/>
      </w:pPr>
      <w:rPr>
        <w:rFonts w:ascii="Wingdings" w:hAnsi="Wingdings" w:hint="default"/>
      </w:rPr>
    </w:lvl>
    <w:lvl w:ilvl="6" w:tplc="040A0001" w:tentative="1">
      <w:start w:val="1"/>
      <w:numFmt w:val="bullet"/>
      <w:lvlText w:val=""/>
      <w:lvlJc w:val="left"/>
      <w:pPr>
        <w:tabs>
          <w:tab w:val="num" w:pos="5400"/>
        </w:tabs>
        <w:ind w:left="5400" w:hanging="360"/>
      </w:pPr>
      <w:rPr>
        <w:rFonts w:ascii="Symbol" w:hAnsi="Symbol" w:hint="default"/>
      </w:rPr>
    </w:lvl>
    <w:lvl w:ilvl="7" w:tplc="040A0003" w:tentative="1">
      <w:start w:val="1"/>
      <w:numFmt w:val="bullet"/>
      <w:lvlText w:val="o"/>
      <w:lvlJc w:val="left"/>
      <w:pPr>
        <w:tabs>
          <w:tab w:val="num" w:pos="6120"/>
        </w:tabs>
        <w:ind w:left="6120" w:hanging="360"/>
      </w:pPr>
      <w:rPr>
        <w:rFonts w:ascii="Courier New" w:hAnsi="Courier New" w:cs="Courier New" w:hint="default"/>
      </w:rPr>
    </w:lvl>
    <w:lvl w:ilvl="8" w:tplc="040A0005" w:tentative="1">
      <w:start w:val="1"/>
      <w:numFmt w:val="bullet"/>
      <w:lvlText w:val=""/>
      <w:lvlJc w:val="left"/>
      <w:pPr>
        <w:tabs>
          <w:tab w:val="num" w:pos="6840"/>
        </w:tabs>
        <w:ind w:left="6840" w:hanging="360"/>
      </w:pPr>
      <w:rPr>
        <w:rFonts w:ascii="Wingdings" w:hAnsi="Wingdings" w:hint="default"/>
      </w:rPr>
    </w:lvl>
  </w:abstractNum>
  <w:abstractNum w:abstractNumId="154" w15:restartNumberingAfterBreak="0">
    <w:nsid w:val="7F715BB9"/>
    <w:multiLevelType w:val="hybridMultilevel"/>
    <w:tmpl w:val="0A1E8DB2"/>
    <w:lvl w:ilvl="0" w:tplc="2EE08EB8">
      <w:start w:val="1"/>
      <w:numFmt w:val="bullet"/>
      <w:lvlText w:val=""/>
      <w:lvlJc w:val="left"/>
      <w:pPr>
        <w:ind w:left="642" w:hanging="360"/>
      </w:pPr>
      <w:rPr>
        <w:rFonts w:ascii="Wingdings" w:hAnsi="Wingdings" w:hint="default"/>
        <w:caps/>
        <w:color w:val="00BFBF"/>
        <w:u w:val="none" w:color="31849B" w:themeColor="accent5" w:themeShade="BF"/>
      </w:rPr>
    </w:lvl>
    <w:lvl w:ilvl="1" w:tplc="0C0A0003">
      <w:start w:val="1"/>
      <w:numFmt w:val="bullet"/>
      <w:lvlText w:val="o"/>
      <w:lvlJc w:val="left"/>
      <w:pPr>
        <w:ind w:left="1362" w:hanging="360"/>
      </w:pPr>
      <w:rPr>
        <w:rFonts w:ascii="Courier New" w:hAnsi="Courier New" w:cs="Courier New" w:hint="default"/>
      </w:rPr>
    </w:lvl>
    <w:lvl w:ilvl="2" w:tplc="0C0A0005" w:tentative="1">
      <w:start w:val="1"/>
      <w:numFmt w:val="bullet"/>
      <w:lvlText w:val=""/>
      <w:lvlJc w:val="left"/>
      <w:pPr>
        <w:ind w:left="2082" w:hanging="360"/>
      </w:pPr>
      <w:rPr>
        <w:rFonts w:ascii="Wingdings" w:hAnsi="Wingdings" w:hint="default"/>
      </w:rPr>
    </w:lvl>
    <w:lvl w:ilvl="3" w:tplc="0C0A0001" w:tentative="1">
      <w:start w:val="1"/>
      <w:numFmt w:val="bullet"/>
      <w:lvlText w:val=""/>
      <w:lvlJc w:val="left"/>
      <w:pPr>
        <w:ind w:left="2802" w:hanging="360"/>
      </w:pPr>
      <w:rPr>
        <w:rFonts w:ascii="Symbol" w:hAnsi="Symbol" w:hint="default"/>
      </w:rPr>
    </w:lvl>
    <w:lvl w:ilvl="4" w:tplc="0C0A0003" w:tentative="1">
      <w:start w:val="1"/>
      <w:numFmt w:val="bullet"/>
      <w:lvlText w:val="o"/>
      <w:lvlJc w:val="left"/>
      <w:pPr>
        <w:ind w:left="3522" w:hanging="360"/>
      </w:pPr>
      <w:rPr>
        <w:rFonts w:ascii="Courier New" w:hAnsi="Courier New" w:cs="Courier New" w:hint="default"/>
      </w:rPr>
    </w:lvl>
    <w:lvl w:ilvl="5" w:tplc="0C0A0005" w:tentative="1">
      <w:start w:val="1"/>
      <w:numFmt w:val="bullet"/>
      <w:lvlText w:val=""/>
      <w:lvlJc w:val="left"/>
      <w:pPr>
        <w:ind w:left="4242" w:hanging="360"/>
      </w:pPr>
      <w:rPr>
        <w:rFonts w:ascii="Wingdings" w:hAnsi="Wingdings" w:hint="default"/>
      </w:rPr>
    </w:lvl>
    <w:lvl w:ilvl="6" w:tplc="0C0A0001" w:tentative="1">
      <w:start w:val="1"/>
      <w:numFmt w:val="bullet"/>
      <w:lvlText w:val=""/>
      <w:lvlJc w:val="left"/>
      <w:pPr>
        <w:ind w:left="4962" w:hanging="360"/>
      </w:pPr>
      <w:rPr>
        <w:rFonts w:ascii="Symbol" w:hAnsi="Symbol" w:hint="default"/>
      </w:rPr>
    </w:lvl>
    <w:lvl w:ilvl="7" w:tplc="0C0A0003" w:tentative="1">
      <w:start w:val="1"/>
      <w:numFmt w:val="bullet"/>
      <w:lvlText w:val="o"/>
      <w:lvlJc w:val="left"/>
      <w:pPr>
        <w:ind w:left="5682" w:hanging="360"/>
      </w:pPr>
      <w:rPr>
        <w:rFonts w:ascii="Courier New" w:hAnsi="Courier New" w:cs="Courier New" w:hint="default"/>
      </w:rPr>
    </w:lvl>
    <w:lvl w:ilvl="8" w:tplc="0C0A0005" w:tentative="1">
      <w:start w:val="1"/>
      <w:numFmt w:val="bullet"/>
      <w:lvlText w:val=""/>
      <w:lvlJc w:val="left"/>
      <w:pPr>
        <w:ind w:left="6402" w:hanging="360"/>
      </w:pPr>
      <w:rPr>
        <w:rFonts w:ascii="Wingdings" w:hAnsi="Wingdings" w:hint="default"/>
      </w:rPr>
    </w:lvl>
  </w:abstractNum>
  <w:abstractNum w:abstractNumId="155" w15:restartNumberingAfterBreak="0">
    <w:nsid w:val="7FA355F8"/>
    <w:multiLevelType w:val="hybridMultilevel"/>
    <w:tmpl w:val="B60C65C0"/>
    <w:lvl w:ilvl="0" w:tplc="0C0A0005">
      <w:start w:val="1"/>
      <w:numFmt w:val="bullet"/>
      <w:lvlText w:val=""/>
      <w:lvlJc w:val="left"/>
      <w:pPr>
        <w:ind w:left="1428" w:hanging="360"/>
      </w:pPr>
      <w:rPr>
        <w:rFonts w:ascii="Wingdings" w:hAnsi="Wingdings" w:hint="default"/>
        <w:caps/>
        <w:color w:val="00BFBF"/>
        <w:u w:val="none" w:color="31849B" w:themeColor="accent5" w:themeShade="BF"/>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1846624953">
    <w:abstractNumId w:val="51"/>
  </w:num>
  <w:num w:numId="2" w16cid:durableId="421604471">
    <w:abstractNumId w:val="0"/>
  </w:num>
  <w:num w:numId="3" w16cid:durableId="737629224">
    <w:abstractNumId w:val="71"/>
  </w:num>
  <w:num w:numId="4" w16cid:durableId="1654405613">
    <w:abstractNumId w:val="68"/>
  </w:num>
  <w:num w:numId="5" w16cid:durableId="468283089">
    <w:abstractNumId w:val="1"/>
  </w:num>
  <w:num w:numId="6" w16cid:durableId="157308870">
    <w:abstractNumId w:val="83"/>
  </w:num>
  <w:num w:numId="7" w16cid:durableId="504251925">
    <w:abstractNumId w:val="138"/>
  </w:num>
  <w:num w:numId="8" w16cid:durableId="18474767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05644971">
    <w:abstractNumId w:val="29"/>
  </w:num>
  <w:num w:numId="10" w16cid:durableId="1386104810">
    <w:abstractNumId w:val="129"/>
  </w:num>
  <w:num w:numId="11" w16cid:durableId="2090080461">
    <w:abstractNumId w:val="147"/>
  </w:num>
  <w:num w:numId="12" w16cid:durableId="1009915145">
    <w:abstractNumId w:val="16"/>
  </w:num>
  <w:num w:numId="13" w16cid:durableId="595989209">
    <w:abstractNumId w:val="84"/>
  </w:num>
  <w:num w:numId="14" w16cid:durableId="2019311381">
    <w:abstractNumId w:val="98"/>
  </w:num>
  <w:num w:numId="15" w16cid:durableId="574247981">
    <w:abstractNumId w:val="52"/>
  </w:num>
  <w:num w:numId="16" w16cid:durableId="1186484013">
    <w:abstractNumId w:val="136"/>
  </w:num>
  <w:num w:numId="17" w16cid:durableId="1460108089">
    <w:abstractNumId w:val="7"/>
  </w:num>
  <w:num w:numId="18" w16cid:durableId="133637556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3765007">
    <w:abstractNumId w:val="6"/>
  </w:num>
  <w:num w:numId="20" w16cid:durableId="177962072">
    <w:abstractNumId w:val="106"/>
  </w:num>
  <w:num w:numId="21" w16cid:durableId="1917859440">
    <w:abstractNumId w:val="33"/>
  </w:num>
  <w:num w:numId="22" w16cid:durableId="1879194075">
    <w:abstractNumId w:val="102"/>
  </w:num>
  <w:num w:numId="23" w16cid:durableId="1638296451">
    <w:abstractNumId w:val="77"/>
  </w:num>
  <w:num w:numId="24" w16cid:durableId="767388445">
    <w:abstractNumId w:val="130"/>
  </w:num>
  <w:num w:numId="25" w16cid:durableId="1936940227">
    <w:abstractNumId w:val="118"/>
  </w:num>
  <w:num w:numId="26" w16cid:durableId="456459171">
    <w:abstractNumId w:val="39"/>
  </w:num>
  <w:num w:numId="27" w16cid:durableId="1072386487">
    <w:abstractNumId w:val="38"/>
  </w:num>
  <w:num w:numId="28" w16cid:durableId="253130476">
    <w:abstractNumId w:val="10"/>
  </w:num>
  <w:num w:numId="29" w16cid:durableId="526871789">
    <w:abstractNumId w:val="4"/>
  </w:num>
  <w:num w:numId="30" w16cid:durableId="1506750337">
    <w:abstractNumId w:val="26"/>
  </w:num>
  <w:num w:numId="31" w16cid:durableId="167604912">
    <w:abstractNumId w:val="30"/>
  </w:num>
  <w:num w:numId="32" w16cid:durableId="1199122195">
    <w:abstractNumId w:val="65"/>
  </w:num>
  <w:num w:numId="33" w16cid:durableId="1168249371">
    <w:abstractNumId w:val="5"/>
  </w:num>
  <w:num w:numId="34" w16cid:durableId="340935864">
    <w:abstractNumId w:val="105"/>
  </w:num>
  <w:num w:numId="35" w16cid:durableId="1388530203">
    <w:abstractNumId w:val="131"/>
  </w:num>
  <w:num w:numId="36" w16cid:durableId="1994991530">
    <w:abstractNumId w:val="32"/>
  </w:num>
  <w:num w:numId="37" w16cid:durableId="175000941">
    <w:abstractNumId w:val="112"/>
  </w:num>
  <w:num w:numId="38" w16cid:durableId="653291016">
    <w:abstractNumId w:val="23"/>
  </w:num>
  <w:num w:numId="39" w16cid:durableId="916062557">
    <w:abstractNumId w:val="154"/>
  </w:num>
  <w:num w:numId="40" w16cid:durableId="1865902119">
    <w:abstractNumId w:val="48"/>
  </w:num>
  <w:num w:numId="41" w16cid:durableId="1449859002">
    <w:abstractNumId w:val="48"/>
  </w:num>
  <w:num w:numId="42" w16cid:durableId="1976234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373201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2938801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897605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355110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041435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0660448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11024195">
    <w:abstractNumId w:val="96"/>
  </w:num>
  <w:num w:numId="50" w16cid:durableId="34430254">
    <w:abstractNumId w:val="64"/>
  </w:num>
  <w:num w:numId="51" w16cid:durableId="677198844">
    <w:abstractNumId w:val="99"/>
  </w:num>
  <w:num w:numId="52" w16cid:durableId="1385563082">
    <w:abstractNumId w:val="144"/>
  </w:num>
  <w:num w:numId="53" w16cid:durableId="299262011">
    <w:abstractNumId w:val="54"/>
  </w:num>
  <w:num w:numId="54" w16cid:durableId="389159244">
    <w:abstractNumId w:val="101"/>
  </w:num>
  <w:num w:numId="55" w16cid:durableId="324475451">
    <w:abstractNumId w:val="152"/>
  </w:num>
  <w:num w:numId="56" w16cid:durableId="1162114902">
    <w:abstractNumId w:val="92"/>
  </w:num>
  <w:num w:numId="57" w16cid:durableId="1866675077">
    <w:abstractNumId w:val="91"/>
  </w:num>
  <w:num w:numId="58" w16cid:durableId="903830746">
    <w:abstractNumId w:val="82"/>
  </w:num>
  <w:num w:numId="59" w16cid:durableId="1516725421">
    <w:abstractNumId w:val="153"/>
  </w:num>
  <w:num w:numId="60" w16cid:durableId="1507787423">
    <w:abstractNumId w:val="78"/>
  </w:num>
  <w:num w:numId="61" w16cid:durableId="1914970565">
    <w:abstractNumId w:val="63"/>
  </w:num>
  <w:num w:numId="62" w16cid:durableId="1841650700">
    <w:abstractNumId w:val="27"/>
  </w:num>
  <w:num w:numId="63" w16cid:durableId="226647987">
    <w:abstractNumId w:val="67"/>
  </w:num>
  <w:num w:numId="64" w16cid:durableId="982275249">
    <w:abstractNumId w:val="59"/>
  </w:num>
  <w:num w:numId="65" w16cid:durableId="1328023539">
    <w:abstractNumId w:val="110"/>
  </w:num>
  <w:num w:numId="66" w16cid:durableId="1659114757">
    <w:abstractNumId w:val="155"/>
  </w:num>
  <w:num w:numId="67" w16cid:durableId="1440878208">
    <w:abstractNumId w:val="113"/>
  </w:num>
  <w:num w:numId="68" w16cid:durableId="53355953">
    <w:abstractNumId w:val="122"/>
  </w:num>
  <w:num w:numId="69" w16cid:durableId="594436678">
    <w:abstractNumId w:val="8"/>
  </w:num>
  <w:num w:numId="70" w16cid:durableId="1386836516">
    <w:abstractNumId w:val="74"/>
  </w:num>
  <w:num w:numId="71" w16cid:durableId="2145998043">
    <w:abstractNumId w:val="80"/>
  </w:num>
  <w:num w:numId="72" w16cid:durableId="859510057">
    <w:abstractNumId w:val="143"/>
  </w:num>
  <w:num w:numId="73" w16cid:durableId="1368678939">
    <w:abstractNumId w:val="133"/>
  </w:num>
  <w:num w:numId="74" w16cid:durableId="1401057057">
    <w:abstractNumId w:val="53"/>
  </w:num>
  <w:num w:numId="75" w16cid:durableId="1033113292">
    <w:abstractNumId w:val="146"/>
  </w:num>
  <w:num w:numId="76" w16cid:durableId="793064654">
    <w:abstractNumId w:val="89"/>
  </w:num>
  <w:num w:numId="77" w16cid:durableId="74087069">
    <w:abstractNumId w:val="55"/>
  </w:num>
  <w:num w:numId="78" w16cid:durableId="337124474">
    <w:abstractNumId w:val="142"/>
  </w:num>
  <w:num w:numId="79" w16cid:durableId="399133232">
    <w:abstractNumId w:val="20"/>
  </w:num>
  <w:num w:numId="80" w16cid:durableId="830027857">
    <w:abstractNumId w:val="31"/>
  </w:num>
  <w:num w:numId="81" w16cid:durableId="931402579">
    <w:abstractNumId w:val="49"/>
  </w:num>
  <w:num w:numId="82" w16cid:durableId="1116097228">
    <w:abstractNumId w:val="72"/>
  </w:num>
  <w:num w:numId="83" w16cid:durableId="30057358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942566388">
    <w:abstractNumId w:val="141"/>
  </w:num>
  <w:num w:numId="85" w16cid:durableId="959645211">
    <w:abstractNumId w:val="93"/>
  </w:num>
  <w:num w:numId="86" w16cid:durableId="29171460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019543764">
    <w:abstractNumId w:val="19"/>
  </w:num>
  <w:num w:numId="88" w16cid:durableId="110122171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90009437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705377396">
    <w:abstractNumId w:val="121"/>
  </w:num>
  <w:num w:numId="91" w16cid:durableId="40984726">
    <w:abstractNumId w:val="134"/>
  </w:num>
  <w:num w:numId="92" w16cid:durableId="103627041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12492988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920096811">
    <w:abstractNumId w:val="90"/>
  </w:num>
  <w:num w:numId="95" w16cid:durableId="128596851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39929942">
    <w:abstractNumId w:val="79"/>
  </w:num>
  <w:num w:numId="97" w16cid:durableId="198206099">
    <w:abstractNumId w:val="37"/>
  </w:num>
  <w:num w:numId="98" w16cid:durableId="207056919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413019664">
    <w:abstractNumId w:val="139"/>
  </w:num>
  <w:num w:numId="100" w16cid:durableId="1832484521">
    <w:abstractNumId w:val="70"/>
  </w:num>
  <w:num w:numId="101" w16cid:durableId="900822667">
    <w:abstractNumId w:val="85"/>
  </w:num>
  <w:num w:numId="102" w16cid:durableId="2057315101">
    <w:abstractNumId w:val="149"/>
  </w:num>
  <w:num w:numId="103" w16cid:durableId="479808343">
    <w:abstractNumId w:val="50"/>
  </w:num>
  <w:num w:numId="104" w16cid:durableId="1875077598">
    <w:abstractNumId w:val="57"/>
  </w:num>
  <w:num w:numId="105" w16cid:durableId="263924104">
    <w:abstractNumId w:val="148"/>
  </w:num>
  <w:num w:numId="106" w16cid:durableId="1125004187">
    <w:abstractNumId w:val="76"/>
  </w:num>
  <w:num w:numId="107" w16cid:durableId="1351642356">
    <w:abstractNumId w:val="108"/>
  </w:num>
  <w:num w:numId="108" w16cid:durableId="140385607">
    <w:abstractNumId w:val="3"/>
  </w:num>
  <w:num w:numId="109" w16cid:durableId="1647512322">
    <w:abstractNumId w:val="109"/>
  </w:num>
  <w:num w:numId="110" w16cid:durableId="1608612473">
    <w:abstractNumId w:val="44"/>
  </w:num>
  <w:num w:numId="111" w16cid:durableId="1633708185">
    <w:abstractNumId w:val="124"/>
  </w:num>
  <w:num w:numId="112" w16cid:durableId="75520567">
    <w:abstractNumId w:val="87"/>
  </w:num>
  <w:num w:numId="113" w16cid:durableId="283121765">
    <w:abstractNumId w:val="41"/>
  </w:num>
  <w:num w:numId="114" w16cid:durableId="1285580667">
    <w:abstractNumId w:val="14"/>
  </w:num>
  <w:num w:numId="115" w16cid:durableId="2080398769">
    <w:abstractNumId w:val="117"/>
  </w:num>
  <w:num w:numId="116" w16cid:durableId="271210630">
    <w:abstractNumId w:val="111"/>
  </w:num>
  <w:num w:numId="117" w16cid:durableId="2085444603">
    <w:abstractNumId w:val="36"/>
  </w:num>
  <w:num w:numId="118" w16cid:durableId="31754096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968707913">
    <w:abstractNumId w:val="95"/>
  </w:num>
  <w:num w:numId="120" w16cid:durableId="2030794065">
    <w:abstractNumId w:val="97"/>
  </w:num>
  <w:num w:numId="121" w16cid:durableId="1687445466">
    <w:abstractNumId w:val="123"/>
  </w:num>
  <w:num w:numId="122" w16cid:durableId="94598678">
    <w:abstractNumId w:val="151"/>
  </w:num>
  <w:num w:numId="123" w16cid:durableId="958296337">
    <w:abstractNumId w:val="119"/>
  </w:num>
  <w:num w:numId="124" w16cid:durableId="23868523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609244822">
    <w:abstractNumId w:val="46"/>
  </w:num>
  <w:num w:numId="126" w16cid:durableId="626280411">
    <w:abstractNumId w:val="116"/>
  </w:num>
  <w:num w:numId="127" w16cid:durableId="1642878428">
    <w:abstractNumId w:val="150"/>
  </w:num>
  <w:num w:numId="128" w16cid:durableId="1658222782">
    <w:abstractNumId w:val="115"/>
  </w:num>
  <w:num w:numId="129" w16cid:durableId="1358965287">
    <w:abstractNumId w:val="42"/>
  </w:num>
  <w:num w:numId="130" w16cid:durableId="989209560">
    <w:abstractNumId w:val="135"/>
  </w:num>
  <w:num w:numId="131" w16cid:durableId="255749882">
    <w:abstractNumId w:val="88"/>
  </w:num>
  <w:num w:numId="132" w16cid:durableId="227349649">
    <w:abstractNumId w:val="47"/>
  </w:num>
  <w:num w:numId="133" w16cid:durableId="1168012509">
    <w:abstractNumId w:val="35"/>
  </w:num>
  <w:num w:numId="134" w16cid:durableId="358513347">
    <w:abstractNumId w:val="103"/>
  </w:num>
  <w:num w:numId="135" w16cid:durableId="1508708350">
    <w:abstractNumId w:val="69"/>
  </w:num>
  <w:num w:numId="136" w16cid:durableId="1427726155">
    <w:abstractNumId w:val="11"/>
  </w:num>
  <w:num w:numId="137" w16cid:durableId="804855128">
    <w:abstractNumId w:val="114"/>
  </w:num>
  <w:num w:numId="138" w16cid:durableId="2072387977">
    <w:abstractNumId w:val="66"/>
  </w:num>
  <w:num w:numId="139" w16cid:durableId="1802764394">
    <w:abstractNumId w:val="120"/>
  </w:num>
  <w:num w:numId="140" w16cid:durableId="1554345950">
    <w:abstractNumId w:val="145"/>
  </w:num>
  <w:num w:numId="141" w16cid:durableId="596325256">
    <w:abstractNumId w:val="40"/>
  </w:num>
  <w:num w:numId="142" w16cid:durableId="1274290955">
    <w:abstractNumId w:val="13"/>
  </w:num>
  <w:num w:numId="143" w16cid:durableId="667489460">
    <w:abstractNumId w:val="137"/>
  </w:num>
  <w:num w:numId="144" w16cid:durableId="1879657483">
    <w:abstractNumId w:val="12"/>
  </w:num>
  <w:num w:numId="145" w16cid:durableId="623539697">
    <w:abstractNumId w:val="132"/>
  </w:num>
  <w:num w:numId="146" w16cid:durableId="107088778">
    <w:abstractNumId w:val="125"/>
  </w:num>
  <w:num w:numId="147" w16cid:durableId="257762907">
    <w:abstractNumId w:val="56"/>
  </w:num>
  <w:num w:numId="148" w16cid:durableId="1238243300">
    <w:abstractNumId w:val="73"/>
  </w:num>
  <w:num w:numId="149" w16cid:durableId="1323119040">
    <w:abstractNumId w:val="107"/>
  </w:num>
  <w:num w:numId="150" w16cid:durableId="1549226634">
    <w:abstractNumId w:val="24"/>
  </w:num>
  <w:num w:numId="151" w16cid:durableId="24986203">
    <w:abstractNumId w:val="25"/>
  </w:num>
  <w:num w:numId="152" w16cid:durableId="1970209842">
    <w:abstractNumId w:val="2"/>
  </w:num>
  <w:num w:numId="153" w16cid:durableId="600721937">
    <w:abstractNumId w:val="28"/>
  </w:num>
  <w:num w:numId="154" w16cid:durableId="555241082">
    <w:abstractNumId w:val="127"/>
  </w:num>
  <w:num w:numId="155" w16cid:durableId="1122505477">
    <w:abstractNumId w:val="86"/>
  </w:num>
  <w:num w:numId="156" w16cid:durableId="1586380209">
    <w:abstractNumId w:val="100"/>
  </w:num>
  <w:num w:numId="157" w16cid:durableId="2074308258">
    <w:abstractNumId w:val="17"/>
  </w:num>
  <w:num w:numId="158" w16cid:durableId="1785617479">
    <w:abstractNumId w:val="94"/>
  </w:num>
  <w:num w:numId="159" w16cid:durableId="1506356354">
    <w:abstractNumId w:val="62"/>
  </w:num>
  <w:num w:numId="160" w16cid:durableId="1296106637">
    <w:abstractNumId w:val="45"/>
  </w:num>
  <w:num w:numId="161" w16cid:durableId="1292512024">
    <w:abstractNumId w:val="126"/>
  </w:num>
  <w:num w:numId="162" w16cid:durableId="1177500190">
    <w:abstractNumId w:val="22"/>
  </w:num>
  <w:num w:numId="163" w16cid:durableId="1394887511">
    <w:abstractNumId w:val="75"/>
  </w:num>
  <w:num w:numId="164" w16cid:durableId="1210724627">
    <w:abstractNumId w:val="104"/>
  </w:num>
  <w:num w:numId="165" w16cid:durableId="375660070">
    <w:abstractNumId w:val="128"/>
  </w:num>
  <w:num w:numId="166" w16cid:durableId="849761226">
    <w:abstractNumId w:val="9"/>
  </w:num>
  <w:num w:numId="167" w16cid:durableId="719476584">
    <w:abstractNumId w:val="21"/>
  </w:num>
  <w:num w:numId="168" w16cid:durableId="1712462887">
    <w:abstractNumId w:val="15"/>
  </w:num>
  <w:num w:numId="169" w16cid:durableId="1825967672">
    <w:abstractNumId w:val="34"/>
  </w:num>
  <w:num w:numId="170" w16cid:durableId="1293092407">
    <w:abstractNumId w:val="18"/>
  </w:num>
  <w:num w:numId="171" w16cid:durableId="1424568207">
    <w:abstractNumId w:val="58"/>
  </w:num>
  <w:num w:numId="172" w16cid:durableId="1325234268">
    <w:abstractNumId w:val="43"/>
  </w:num>
  <w:num w:numId="173" w16cid:durableId="1718429616">
    <w:abstractNumId w:val="60"/>
  </w:num>
  <w:num w:numId="174" w16cid:durableId="2046296176">
    <w:abstractNumId w:val="61"/>
  </w:num>
  <w:num w:numId="175" w16cid:durableId="1356079133">
    <w:abstractNumId w:val="140"/>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fr-F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C" w:vendorID="64" w:dllVersion="0" w:nlCheck="1" w:checkStyle="0"/>
  <w:documentProtection w:edit="readOnly"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C54"/>
    <w:rsid w:val="000013FD"/>
    <w:rsid w:val="000020CD"/>
    <w:rsid w:val="000024DA"/>
    <w:rsid w:val="00002AE9"/>
    <w:rsid w:val="00002DDA"/>
    <w:rsid w:val="0000319C"/>
    <w:rsid w:val="00003B4B"/>
    <w:rsid w:val="00004DCB"/>
    <w:rsid w:val="00005981"/>
    <w:rsid w:val="00006046"/>
    <w:rsid w:val="0000707D"/>
    <w:rsid w:val="000075B6"/>
    <w:rsid w:val="00007A11"/>
    <w:rsid w:val="00007B12"/>
    <w:rsid w:val="00010B7A"/>
    <w:rsid w:val="00010FDB"/>
    <w:rsid w:val="00012BEB"/>
    <w:rsid w:val="00013BCF"/>
    <w:rsid w:val="00014169"/>
    <w:rsid w:val="0001478C"/>
    <w:rsid w:val="00014E1A"/>
    <w:rsid w:val="00015E0D"/>
    <w:rsid w:val="00015E42"/>
    <w:rsid w:val="00016A61"/>
    <w:rsid w:val="00016CDA"/>
    <w:rsid w:val="000170DE"/>
    <w:rsid w:val="00017749"/>
    <w:rsid w:val="00017C9B"/>
    <w:rsid w:val="00020690"/>
    <w:rsid w:val="00020843"/>
    <w:rsid w:val="00020893"/>
    <w:rsid w:val="00020D00"/>
    <w:rsid w:val="00021510"/>
    <w:rsid w:val="0002169C"/>
    <w:rsid w:val="0002185B"/>
    <w:rsid w:val="00021FC9"/>
    <w:rsid w:val="00021FD7"/>
    <w:rsid w:val="00022A77"/>
    <w:rsid w:val="00022C64"/>
    <w:rsid w:val="00023916"/>
    <w:rsid w:val="00024001"/>
    <w:rsid w:val="00024271"/>
    <w:rsid w:val="0002441A"/>
    <w:rsid w:val="000245B6"/>
    <w:rsid w:val="0002527F"/>
    <w:rsid w:val="000252F2"/>
    <w:rsid w:val="00025CD8"/>
    <w:rsid w:val="000265CF"/>
    <w:rsid w:val="0002727E"/>
    <w:rsid w:val="0002776B"/>
    <w:rsid w:val="0003000B"/>
    <w:rsid w:val="00031098"/>
    <w:rsid w:val="00031830"/>
    <w:rsid w:val="00031BE6"/>
    <w:rsid w:val="00032691"/>
    <w:rsid w:val="0003282D"/>
    <w:rsid w:val="00032A6F"/>
    <w:rsid w:val="0003345A"/>
    <w:rsid w:val="00033525"/>
    <w:rsid w:val="000337F6"/>
    <w:rsid w:val="000348F9"/>
    <w:rsid w:val="000349DA"/>
    <w:rsid w:val="000353B1"/>
    <w:rsid w:val="0003586B"/>
    <w:rsid w:val="00036687"/>
    <w:rsid w:val="00037B19"/>
    <w:rsid w:val="00037C48"/>
    <w:rsid w:val="000402CC"/>
    <w:rsid w:val="000402EA"/>
    <w:rsid w:val="000406A5"/>
    <w:rsid w:val="00041B0A"/>
    <w:rsid w:val="0004367D"/>
    <w:rsid w:val="000443C7"/>
    <w:rsid w:val="00044D3C"/>
    <w:rsid w:val="00044DFD"/>
    <w:rsid w:val="0004595F"/>
    <w:rsid w:val="00045DDF"/>
    <w:rsid w:val="0004669D"/>
    <w:rsid w:val="000469B0"/>
    <w:rsid w:val="00046A4A"/>
    <w:rsid w:val="000519EB"/>
    <w:rsid w:val="0005237A"/>
    <w:rsid w:val="0005248D"/>
    <w:rsid w:val="00053374"/>
    <w:rsid w:val="00054361"/>
    <w:rsid w:val="000555BC"/>
    <w:rsid w:val="00056991"/>
    <w:rsid w:val="000574C2"/>
    <w:rsid w:val="00057759"/>
    <w:rsid w:val="00057AEA"/>
    <w:rsid w:val="00057C5A"/>
    <w:rsid w:val="00060D4D"/>
    <w:rsid w:val="00061A52"/>
    <w:rsid w:val="00062BBA"/>
    <w:rsid w:val="000631A8"/>
    <w:rsid w:val="00063ACE"/>
    <w:rsid w:val="000649C3"/>
    <w:rsid w:val="00064B8F"/>
    <w:rsid w:val="00064BB6"/>
    <w:rsid w:val="0006631F"/>
    <w:rsid w:val="000663EC"/>
    <w:rsid w:val="000664B4"/>
    <w:rsid w:val="00066609"/>
    <w:rsid w:val="000677DC"/>
    <w:rsid w:val="00070616"/>
    <w:rsid w:val="00071351"/>
    <w:rsid w:val="00071780"/>
    <w:rsid w:val="00071E1C"/>
    <w:rsid w:val="0007219F"/>
    <w:rsid w:val="0007290C"/>
    <w:rsid w:val="0007304D"/>
    <w:rsid w:val="00074044"/>
    <w:rsid w:val="00074D51"/>
    <w:rsid w:val="0007530E"/>
    <w:rsid w:val="00076116"/>
    <w:rsid w:val="0007636A"/>
    <w:rsid w:val="00076561"/>
    <w:rsid w:val="00077823"/>
    <w:rsid w:val="00077CAC"/>
    <w:rsid w:val="00077DBD"/>
    <w:rsid w:val="000804C8"/>
    <w:rsid w:val="0008061C"/>
    <w:rsid w:val="000808A5"/>
    <w:rsid w:val="00080E57"/>
    <w:rsid w:val="00082591"/>
    <w:rsid w:val="00082C93"/>
    <w:rsid w:val="00083210"/>
    <w:rsid w:val="00083661"/>
    <w:rsid w:val="00083C88"/>
    <w:rsid w:val="000849B3"/>
    <w:rsid w:val="00084EAD"/>
    <w:rsid w:val="000855F3"/>
    <w:rsid w:val="00086833"/>
    <w:rsid w:val="00086887"/>
    <w:rsid w:val="0008693D"/>
    <w:rsid w:val="000874A9"/>
    <w:rsid w:val="000874EC"/>
    <w:rsid w:val="00087525"/>
    <w:rsid w:val="00087BFB"/>
    <w:rsid w:val="00087C44"/>
    <w:rsid w:val="000901AC"/>
    <w:rsid w:val="0009031B"/>
    <w:rsid w:val="00090D24"/>
    <w:rsid w:val="000911F6"/>
    <w:rsid w:val="0009138F"/>
    <w:rsid w:val="00091637"/>
    <w:rsid w:val="000938A9"/>
    <w:rsid w:val="00093A14"/>
    <w:rsid w:val="0009418B"/>
    <w:rsid w:val="000946AB"/>
    <w:rsid w:val="00095A35"/>
    <w:rsid w:val="00096437"/>
    <w:rsid w:val="00096F81"/>
    <w:rsid w:val="000975B0"/>
    <w:rsid w:val="00097624"/>
    <w:rsid w:val="000A1275"/>
    <w:rsid w:val="000A1E28"/>
    <w:rsid w:val="000A1EC5"/>
    <w:rsid w:val="000A27C0"/>
    <w:rsid w:val="000A2DE3"/>
    <w:rsid w:val="000A2F6D"/>
    <w:rsid w:val="000A3347"/>
    <w:rsid w:val="000A364C"/>
    <w:rsid w:val="000A3980"/>
    <w:rsid w:val="000A3DCD"/>
    <w:rsid w:val="000A4026"/>
    <w:rsid w:val="000A4228"/>
    <w:rsid w:val="000A5727"/>
    <w:rsid w:val="000A6B8D"/>
    <w:rsid w:val="000A6ECF"/>
    <w:rsid w:val="000A7DD0"/>
    <w:rsid w:val="000A7E77"/>
    <w:rsid w:val="000B0D3B"/>
    <w:rsid w:val="000B1169"/>
    <w:rsid w:val="000B1405"/>
    <w:rsid w:val="000B211D"/>
    <w:rsid w:val="000B22DD"/>
    <w:rsid w:val="000B23C2"/>
    <w:rsid w:val="000B2B45"/>
    <w:rsid w:val="000B3D84"/>
    <w:rsid w:val="000B40E5"/>
    <w:rsid w:val="000B474F"/>
    <w:rsid w:val="000B480A"/>
    <w:rsid w:val="000B4A58"/>
    <w:rsid w:val="000B4C57"/>
    <w:rsid w:val="000B60DC"/>
    <w:rsid w:val="000B6152"/>
    <w:rsid w:val="000B6795"/>
    <w:rsid w:val="000B6B9C"/>
    <w:rsid w:val="000B7124"/>
    <w:rsid w:val="000B737C"/>
    <w:rsid w:val="000C05F4"/>
    <w:rsid w:val="000C0618"/>
    <w:rsid w:val="000C23E3"/>
    <w:rsid w:val="000C2528"/>
    <w:rsid w:val="000C2803"/>
    <w:rsid w:val="000C588A"/>
    <w:rsid w:val="000C5C29"/>
    <w:rsid w:val="000C5DE2"/>
    <w:rsid w:val="000C6F8D"/>
    <w:rsid w:val="000C788E"/>
    <w:rsid w:val="000C7BDA"/>
    <w:rsid w:val="000C7D9B"/>
    <w:rsid w:val="000D043E"/>
    <w:rsid w:val="000D0A7F"/>
    <w:rsid w:val="000D0AEE"/>
    <w:rsid w:val="000D1D91"/>
    <w:rsid w:val="000D210C"/>
    <w:rsid w:val="000D2175"/>
    <w:rsid w:val="000D3256"/>
    <w:rsid w:val="000D3501"/>
    <w:rsid w:val="000D4830"/>
    <w:rsid w:val="000D4D3D"/>
    <w:rsid w:val="000D4D69"/>
    <w:rsid w:val="000D50D2"/>
    <w:rsid w:val="000D56F3"/>
    <w:rsid w:val="000D5BB2"/>
    <w:rsid w:val="000D5EF5"/>
    <w:rsid w:val="000D6BE9"/>
    <w:rsid w:val="000D70FC"/>
    <w:rsid w:val="000D7319"/>
    <w:rsid w:val="000D764C"/>
    <w:rsid w:val="000D7768"/>
    <w:rsid w:val="000E0700"/>
    <w:rsid w:val="000E1947"/>
    <w:rsid w:val="000E19AB"/>
    <w:rsid w:val="000E265F"/>
    <w:rsid w:val="000E2CA0"/>
    <w:rsid w:val="000E340F"/>
    <w:rsid w:val="000E3566"/>
    <w:rsid w:val="000E35DB"/>
    <w:rsid w:val="000E3BC9"/>
    <w:rsid w:val="000E408B"/>
    <w:rsid w:val="000E52D8"/>
    <w:rsid w:val="000E7393"/>
    <w:rsid w:val="000E7DD5"/>
    <w:rsid w:val="000F042C"/>
    <w:rsid w:val="000F0575"/>
    <w:rsid w:val="000F06B5"/>
    <w:rsid w:val="000F06FB"/>
    <w:rsid w:val="000F0DAC"/>
    <w:rsid w:val="000F13D3"/>
    <w:rsid w:val="000F184E"/>
    <w:rsid w:val="000F1B92"/>
    <w:rsid w:val="000F270E"/>
    <w:rsid w:val="000F2F35"/>
    <w:rsid w:val="000F340D"/>
    <w:rsid w:val="000F44FB"/>
    <w:rsid w:val="000F4528"/>
    <w:rsid w:val="000F469C"/>
    <w:rsid w:val="000F4A0C"/>
    <w:rsid w:val="000F513B"/>
    <w:rsid w:val="000F5A33"/>
    <w:rsid w:val="000F5DBE"/>
    <w:rsid w:val="000F63FF"/>
    <w:rsid w:val="000F65B4"/>
    <w:rsid w:val="000F6989"/>
    <w:rsid w:val="000F6A3A"/>
    <w:rsid w:val="000F6A69"/>
    <w:rsid w:val="000F78C7"/>
    <w:rsid w:val="0010078C"/>
    <w:rsid w:val="001010D8"/>
    <w:rsid w:val="00101B17"/>
    <w:rsid w:val="00102940"/>
    <w:rsid w:val="00102FF9"/>
    <w:rsid w:val="001040EE"/>
    <w:rsid w:val="00105305"/>
    <w:rsid w:val="0010578E"/>
    <w:rsid w:val="001060EA"/>
    <w:rsid w:val="001061B0"/>
    <w:rsid w:val="001063AB"/>
    <w:rsid w:val="0010692B"/>
    <w:rsid w:val="00106F3C"/>
    <w:rsid w:val="001076B6"/>
    <w:rsid w:val="00110EC0"/>
    <w:rsid w:val="00110ED6"/>
    <w:rsid w:val="00111136"/>
    <w:rsid w:val="001120C7"/>
    <w:rsid w:val="00112670"/>
    <w:rsid w:val="001128D9"/>
    <w:rsid w:val="00112AA3"/>
    <w:rsid w:val="00113126"/>
    <w:rsid w:val="001143B4"/>
    <w:rsid w:val="00115033"/>
    <w:rsid w:val="00116757"/>
    <w:rsid w:val="0011678F"/>
    <w:rsid w:val="00117468"/>
    <w:rsid w:val="00117F7A"/>
    <w:rsid w:val="00120784"/>
    <w:rsid w:val="001209EF"/>
    <w:rsid w:val="0012160E"/>
    <w:rsid w:val="001218C7"/>
    <w:rsid w:val="00121C64"/>
    <w:rsid w:val="00122846"/>
    <w:rsid w:val="00122C8B"/>
    <w:rsid w:val="001235FC"/>
    <w:rsid w:val="00123AA3"/>
    <w:rsid w:val="00123D13"/>
    <w:rsid w:val="00123EE4"/>
    <w:rsid w:val="00123F2A"/>
    <w:rsid w:val="00124483"/>
    <w:rsid w:val="00124590"/>
    <w:rsid w:val="0012543E"/>
    <w:rsid w:val="00125EBC"/>
    <w:rsid w:val="00126D13"/>
    <w:rsid w:val="001276B8"/>
    <w:rsid w:val="00127C56"/>
    <w:rsid w:val="00127D7E"/>
    <w:rsid w:val="0013003D"/>
    <w:rsid w:val="00130269"/>
    <w:rsid w:val="001303EE"/>
    <w:rsid w:val="00131E14"/>
    <w:rsid w:val="00132900"/>
    <w:rsid w:val="00132EC7"/>
    <w:rsid w:val="00133807"/>
    <w:rsid w:val="00133A12"/>
    <w:rsid w:val="00133F60"/>
    <w:rsid w:val="00134CA6"/>
    <w:rsid w:val="001355E2"/>
    <w:rsid w:val="0013568A"/>
    <w:rsid w:val="001359A0"/>
    <w:rsid w:val="00135C2D"/>
    <w:rsid w:val="00135E3C"/>
    <w:rsid w:val="001361FA"/>
    <w:rsid w:val="001367BA"/>
    <w:rsid w:val="001371A0"/>
    <w:rsid w:val="0013721C"/>
    <w:rsid w:val="001379EF"/>
    <w:rsid w:val="00137AD2"/>
    <w:rsid w:val="00137AEC"/>
    <w:rsid w:val="00141091"/>
    <w:rsid w:val="001421F2"/>
    <w:rsid w:val="00142FAB"/>
    <w:rsid w:val="00143582"/>
    <w:rsid w:val="0014436B"/>
    <w:rsid w:val="00144806"/>
    <w:rsid w:val="00144A2B"/>
    <w:rsid w:val="00144AE6"/>
    <w:rsid w:val="00144EEB"/>
    <w:rsid w:val="00145B22"/>
    <w:rsid w:val="0014698C"/>
    <w:rsid w:val="00147069"/>
    <w:rsid w:val="001503D1"/>
    <w:rsid w:val="00151290"/>
    <w:rsid w:val="001524F8"/>
    <w:rsid w:val="0015280D"/>
    <w:rsid w:val="00152B41"/>
    <w:rsid w:val="00153CF1"/>
    <w:rsid w:val="00154012"/>
    <w:rsid w:val="00154363"/>
    <w:rsid w:val="00155F75"/>
    <w:rsid w:val="00157D1A"/>
    <w:rsid w:val="0016075D"/>
    <w:rsid w:val="00160E6B"/>
    <w:rsid w:val="00162BCE"/>
    <w:rsid w:val="00163206"/>
    <w:rsid w:val="0016321D"/>
    <w:rsid w:val="001637EA"/>
    <w:rsid w:val="00163E35"/>
    <w:rsid w:val="00164404"/>
    <w:rsid w:val="0016478D"/>
    <w:rsid w:val="00165CA9"/>
    <w:rsid w:val="001663CA"/>
    <w:rsid w:val="00166F64"/>
    <w:rsid w:val="0016734A"/>
    <w:rsid w:val="001674A7"/>
    <w:rsid w:val="00167DCB"/>
    <w:rsid w:val="0017055F"/>
    <w:rsid w:val="00170F04"/>
    <w:rsid w:val="00170FF3"/>
    <w:rsid w:val="00171B2E"/>
    <w:rsid w:val="00171E9C"/>
    <w:rsid w:val="00172242"/>
    <w:rsid w:val="00172510"/>
    <w:rsid w:val="00172699"/>
    <w:rsid w:val="001726AF"/>
    <w:rsid w:val="001729F7"/>
    <w:rsid w:val="00172C77"/>
    <w:rsid w:val="00172DEC"/>
    <w:rsid w:val="00174727"/>
    <w:rsid w:val="0017484B"/>
    <w:rsid w:val="00175147"/>
    <w:rsid w:val="00176670"/>
    <w:rsid w:val="00177069"/>
    <w:rsid w:val="001775E5"/>
    <w:rsid w:val="00177C98"/>
    <w:rsid w:val="001805C5"/>
    <w:rsid w:val="00180795"/>
    <w:rsid w:val="00180A26"/>
    <w:rsid w:val="00180F57"/>
    <w:rsid w:val="00181D67"/>
    <w:rsid w:val="00182053"/>
    <w:rsid w:val="0018299B"/>
    <w:rsid w:val="00182D66"/>
    <w:rsid w:val="00182DC5"/>
    <w:rsid w:val="00182DFE"/>
    <w:rsid w:val="00184A26"/>
    <w:rsid w:val="00184C9F"/>
    <w:rsid w:val="00184DC7"/>
    <w:rsid w:val="00184DDB"/>
    <w:rsid w:val="001851FE"/>
    <w:rsid w:val="001853D3"/>
    <w:rsid w:val="0018603D"/>
    <w:rsid w:val="00186161"/>
    <w:rsid w:val="00186475"/>
    <w:rsid w:val="001864F8"/>
    <w:rsid w:val="0018687A"/>
    <w:rsid w:val="00186CE6"/>
    <w:rsid w:val="00187193"/>
    <w:rsid w:val="00187BFD"/>
    <w:rsid w:val="001923A4"/>
    <w:rsid w:val="00193475"/>
    <w:rsid w:val="00194BF4"/>
    <w:rsid w:val="00194C71"/>
    <w:rsid w:val="00194D76"/>
    <w:rsid w:val="0019505A"/>
    <w:rsid w:val="0019582D"/>
    <w:rsid w:val="00196697"/>
    <w:rsid w:val="001976B7"/>
    <w:rsid w:val="001A04CC"/>
    <w:rsid w:val="001A090D"/>
    <w:rsid w:val="001A2A4B"/>
    <w:rsid w:val="001A3461"/>
    <w:rsid w:val="001A38BD"/>
    <w:rsid w:val="001A3A00"/>
    <w:rsid w:val="001A3FE0"/>
    <w:rsid w:val="001A4572"/>
    <w:rsid w:val="001A46BF"/>
    <w:rsid w:val="001A4C13"/>
    <w:rsid w:val="001A5384"/>
    <w:rsid w:val="001A56AA"/>
    <w:rsid w:val="001A5B66"/>
    <w:rsid w:val="001A5BB9"/>
    <w:rsid w:val="001A6A96"/>
    <w:rsid w:val="001A70D0"/>
    <w:rsid w:val="001B0034"/>
    <w:rsid w:val="001B0654"/>
    <w:rsid w:val="001B0E14"/>
    <w:rsid w:val="001B1560"/>
    <w:rsid w:val="001B19DC"/>
    <w:rsid w:val="001B24F7"/>
    <w:rsid w:val="001B3249"/>
    <w:rsid w:val="001B50C2"/>
    <w:rsid w:val="001B6B49"/>
    <w:rsid w:val="001B6C79"/>
    <w:rsid w:val="001B6C88"/>
    <w:rsid w:val="001C0839"/>
    <w:rsid w:val="001C10A3"/>
    <w:rsid w:val="001C1936"/>
    <w:rsid w:val="001C28FB"/>
    <w:rsid w:val="001C2FF5"/>
    <w:rsid w:val="001C32AB"/>
    <w:rsid w:val="001C37BB"/>
    <w:rsid w:val="001C3970"/>
    <w:rsid w:val="001C3D54"/>
    <w:rsid w:val="001C419D"/>
    <w:rsid w:val="001C5054"/>
    <w:rsid w:val="001C528C"/>
    <w:rsid w:val="001C5AC2"/>
    <w:rsid w:val="001C5B53"/>
    <w:rsid w:val="001C5E28"/>
    <w:rsid w:val="001C732F"/>
    <w:rsid w:val="001C73D0"/>
    <w:rsid w:val="001C77EF"/>
    <w:rsid w:val="001D0147"/>
    <w:rsid w:val="001D0439"/>
    <w:rsid w:val="001D12F3"/>
    <w:rsid w:val="001D28D7"/>
    <w:rsid w:val="001D2901"/>
    <w:rsid w:val="001D32DF"/>
    <w:rsid w:val="001D358D"/>
    <w:rsid w:val="001D4901"/>
    <w:rsid w:val="001D534E"/>
    <w:rsid w:val="001D547B"/>
    <w:rsid w:val="001D6020"/>
    <w:rsid w:val="001D7DB1"/>
    <w:rsid w:val="001E069B"/>
    <w:rsid w:val="001E09AC"/>
    <w:rsid w:val="001E0E22"/>
    <w:rsid w:val="001E1830"/>
    <w:rsid w:val="001E1F3E"/>
    <w:rsid w:val="001E255C"/>
    <w:rsid w:val="001E2D6A"/>
    <w:rsid w:val="001E2DBE"/>
    <w:rsid w:val="001E35F3"/>
    <w:rsid w:val="001E395C"/>
    <w:rsid w:val="001E41B5"/>
    <w:rsid w:val="001E41D6"/>
    <w:rsid w:val="001E546B"/>
    <w:rsid w:val="001E5560"/>
    <w:rsid w:val="001E5673"/>
    <w:rsid w:val="001E588A"/>
    <w:rsid w:val="001E6E58"/>
    <w:rsid w:val="001E6F10"/>
    <w:rsid w:val="001F0238"/>
    <w:rsid w:val="001F04EC"/>
    <w:rsid w:val="001F077F"/>
    <w:rsid w:val="001F0B39"/>
    <w:rsid w:val="001F0D65"/>
    <w:rsid w:val="001F2536"/>
    <w:rsid w:val="001F25AF"/>
    <w:rsid w:val="001F3720"/>
    <w:rsid w:val="001F3ADB"/>
    <w:rsid w:val="001F3B03"/>
    <w:rsid w:val="001F64EE"/>
    <w:rsid w:val="001F6827"/>
    <w:rsid w:val="001F6907"/>
    <w:rsid w:val="001F79AE"/>
    <w:rsid w:val="001F7CEB"/>
    <w:rsid w:val="0020044A"/>
    <w:rsid w:val="002006B8"/>
    <w:rsid w:val="002010EB"/>
    <w:rsid w:val="0020115D"/>
    <w:rsid w:val="002017BC"/>
    <w:rsid w:val="00201EB7"/>
    <w:rsid w:val="0020325D"/>
    <w:rsid w:val="00203350"/>
    <w:rsid w:val="00203AB3"/>
    <w:rsid w:val="00203D8E"/>
    <w:rsid w:val="0020413F"/>
    <w:rsid w:val="002041AA"/>
    <w:rsid w:val="00204AED"/>
    <w:rsid w:val="00204DB8"/>
    <w:rsid w:val="00205081"/>
    <w:rsid w:val="002057B8"/>
    <w:rsid w:val="00206372"/>
    <w:rsid w:val="00206F68"/>
    <w:rsid w:val="002103B8"/>
    <w:rsid w:val="0021180F"/>
    <w:rsid w:val="0021253A"/>
    <w:rsid w:val="00212A63"/>
    <w:rsid w:val="00214145"/>
    <w:rsid w:val="0021516C"/>
    <w:rsid w:val="002161A6"/>
    <w:rsid w:val="002161D8"/>
    <w:rsid w:val="002164A2"/>
    <w:rsid w:val="00217120"/>
    <w:rsid w:val="002175C0"/>
    <w:rsid w:val="00220214"/>
    <w:rsid w:val="0022075A"/>
    <w:rsid w:val="00220A23"/>
    <w:rsid w:val="00220B4F"/>
    <w:rsid w:val="00220D93"/>
    <w:rsid w:val="00220E10"/>
    <w:rsid w:val="00221FB6"/>
    <w:rsid w:val="002228F5"/>
    <w:rsid w:val="00223DE5"/>
    <w:rsid w:val="0022683F"/>
    <w:rsid w:val="002268C0"/>
    <w:rsid w:val="00226B37"/>
    <w:rsid w:val="00226CB8"/>
    <w:rsid w:val="002272B0"/>
    <w:rsid w:val="00227A0D"/>
    <w:rsid w:val="00230B73"/>
    <w:rsid w:val="00230BD9"/>
    <w:rsid w:val="00231021"/>
    <w:rsid w:val="00232289"/>
    <w:rsid w:val="002323C7"/>
    <w:rsid w:val="00232BB5"/>
    <w:rsid w:val="00232D64"/>
    <w:rsid w:val="00232FC1"/>
    <w:rsid w:val="00233128"/>
    <w:rsid w:val="0023386D"/>
    <w:rsid w:val="002338D8"/>
    <w:rsid w:val="002339D5"/>
    <w:rsid w:val="00233F8B"/>
    <w:rsid w:val="00233F9F"/>
    <w:rsid w:val="0023413B"/>
    <w:rsid w:val="00235691"/>
    <w:rsid w:val="0023661A"/>
    <w:rsid w:val="00236E53"/>
    <w:rsid w:val="0023719B"/>
    <w:rsid w:val="00237C2D"/>
    <w:rsid w:val="00240013"/>
    <w:rsid w:val="00240885"/>
    <w:rsid w:val="00241047"/>
    <w:rsid w:val="00241A19"/>
    <w:rsid w:val="00241B81"/>
    <w:rsid w:val="00242A7E"/>
    <w:rsid w:val="00242EDA"/>
    <w:rsid w:val="00242F71"/>
    <w:rsid w:val="00243328"/>
    <w:rsid w:val="00243441"/>
    <w:rsid w:val="0024354E"/>
    <w:rsid w:val="002438D8"/>
    <w:rsid w:val="00243D62"/>
    <w:rsid w:val="00243DB4"/>
    <w:rsid w:val="0024420A"/>
    <w:rsid w:val="00244256"/>
    <w:rsid w:val="002455F3"/>
    <w:rsid w:val="0024578D"/>
    <w:rsid w:val="00245A90"/>
    <w:rsid w:val="00245FAF"/>
    <w:rsid w:val="00246E0D"/>
    <w:rsid w:val="00247107"/>
    <w:rsid w:val="00247A4A"/>
    <w:rsid w:val="00247E80"/>
    <w:rsid w:val="00250045"/>
    <w:rsid w:val="00251074"/>
    <w:rsid w:val="00251AFF"/>
    <w:rsid w:val="00252527"/>
    <w:rsid w:val="00252BE2"/>
    <w:rsid w:val="00252C99"/>
    <w:rsid w:val="00254223"/>
    <w:rsid w:val="00254A63"/>
    <w:rsid w:val="00254DDF"/>
    <w:rsid w:val="00254E43"/>
    <w:rsid w:val="002551BC"/>
    <w:rsid w:val="00255316"/>
    <w:rsid w:val="00255EF4"/>
    <w:rsid w:val="002562E7"/>
    <w:rsid w:val="00256A80"/>
    <w:rsid w:val="0025717E"/>
    <w:rsid w:val="00257D56"/>
    <w:rsid w:val="002603CF"/>
    <w:rsid w:val="002610A2"/>
    <w:rsid w:val="002610B9"/>
    <w:rsid w:val="00261D76"/>
    <w:rsid w:val="0026210C"/>
    <w:rsid w:val="00262857"/>
    <w:rsid w:val="002630EB"/>
    <w:rsid w:val="00264007"/>
    <w:rsid w:val="0026409E"/>
    <w:rsid w:val="00265056"/>
    <w:rsid w:val="0026622F"/>
    <w:rsid w:val="002669A0"/>
    <w:rsid w:val="00266D64"/>
    <w:rsid w:val="00267BF7"/>
    <w:rsid w:val="00267D30"/>
    <w:rsid w:val="00267FDB"/>
    <w:rsid w:val="00270548"/>
    <w:rsid w:val="00270D0A"/>
    <w:rsid w:val="00270E12"/>
    <w:rsid w:val="00270FE9"/>
    <w:rsid w:val="0027132C"/>
    <w:rsid w:val="00271DD7"/>
    <w:rsid w:val="002723AC"/>
    <w:rsid w:val="00273B93"/>
    <w:rsid w:val="0027605E"/>
    <w:rsid w:val="002762B0"/>
    <w:rsid w:val="0027655A"/>
    <w:rsid w:val="0027670E"/>
    <w:rsid w:val="002767FA"/>
    <w:rsid w:val="00277158"/>
    <w:rsid w:val="00277453"/>
    <w:rsid w:val="00277924"/>
    <w:rsid w:val="00280770"/>
    <w:rsid w:val="00281187"/>
    <w:rsid w:val="0028173B"/>
    <w:rsid w:val="002827D1"/>
    <w:rsid w:val="002828F7"/>
    <w:rsid w:val="0028327D"/>
    <w:rsid w:val="002833D1"/>
    <w:rsid w:val="00283815"/>
    <w:rsid w:val="00284E24"/>
    <w:rsid w:val="00284F92"/>
    <w:rsid w:val="00285855"/>
    <w:rsid w:val="0028645A"/>
    <w:rsid w:val="00286DCA"/>
    <w:rsid w:val="00286FC4"/>
    <w:rsid w:val="0028761E"/>
    <w:rsid w:val="00290BDB"/>
    <w:rsid w:val="00290F30"/>
    <w:rsid w:val="00292171"/>
    <w:rsid w:val="00292AB3"/>
    <w:rsid w:val="00293942"/>
    <w:rsid w:val="0029394E"/>
    <w:rsid w:val="002941A3"/>
    <w:rsid w:val="002941B1"/>
    <w:rsid w:val="00294A88"/>
    <w:rsid w:val="00295D2A"/>
    <w:rsid w:val="002966B1"/>
    <w:rsid w:val="00296FF1"/>
    <w:rsid w:val="00297ED2"/>
    <w:rsid w:val="002A02B0"/>
    <w:rsid w:val="002A061F"/>
    <w:rsid w:val="002A0DEA"/>
    <w:rsid w:val="002A10B2"/>
    <w:rsid w:val="002A11CB"/>
    <w:rsid w:val="002A2210"/>
    <w:rsid w:val="002A22B1"/>
    <w:rsid w:val="002A2CAF"/>
    <w:rsid w:val="002A30C2"/>
    <w:rsid w:val="002A39BF"/>
    <w:rsid w:val="002A3A04"/>
    <w:rsid w:val="002A3BCA"/>
    <w:rsid w:val="002A4A11"/>
    <w:rsid w:val="002A5BA3"/>
    <w:rsid w:val="002A5FFE"/>
    <w:rsid w:val="002A7433"/>
    <w:rsid w:val="002A7BCA"/>
    <w:rsid w:val="002A7BF7"/>
    <w:rsid w:val="002A7EF2"/>
    <w:rsid w:val="002B029B"/>
    <w:rsid w:val="002B0334"/>
    <w:rsid w:val="002B1526"/>
    <w:rsid w:val="002B1799"/>
    <w:rsid w:val="002B1A69"/>
    <w:rsid w:val="002B2293"/>
    <w:rsid w:val="002B2B99"/>
    <w:rsid w:val="002B2C93"/>
    <w:rsid w:val="002B3181"/>
    <w:rsid w:val="002B3D47"/>
    <w:rsid w:val="002B48D5"/>
    <w:rsid w:val="002B4E60"/>
    <w:rsid w:val="002B522A"/>
    <w:rsid w:val="002B564E"/>
    <w:rsid w:val="002B5B56"/>
    <w:rsid w:val="002B6441"/>
    <w:rsid w:val="002B6B4F"/>
    <w:rsid w:val="002B722F"/>
    <w:rsid w:val="002B767C"/>
    <w:rsid w:val="002B7AFF"/>
    <w:rsid w:val="002B7E16"/>
    <w:rsid w:val="002C1C60"/>
    <w:rsid w:val="002C3236"/>
    <w:rsid w:val="002C3AAA"/>
    <w:rsid w:val="002C4879"/>
    <w:rsid w:val="002C4975"/>
    <w:rsid w:val="002C51F6"/>
    <w:rsid w:val="002C5834"/>
    <w:rsid w:val="002C5F70"/>
    <w:rsid w:val="002C6292"/>
    <w:rsid w:val="002C652D"/>
    <w:rsid w:val="002C658D"/>
    <w:rsid w:val="002C6C58"/>
    <w:rsid w:val="002C760B"/>
    <w:rsid w:val="002C7DB5"/>
    <w:rsid w:val="002D00DC"/>
    <w:rsid w:val="002D1200"/>
    <w:rsid w:val="002D1385"/>
    <w:rsid w:val="002D16E7"/>
    <w:rsid w:val="002D34CF"/>
    <w:rsid w:val="002D3790"/>
    <w:rsid w:val="002D40C4"/>
    <w:rsid w:val="002D473E"/>
    <w:rsid w:val="002D4783"/>
    <w:rsid w:val="002D6743"/>
    <w:rsid w:val="002D6962"/>
    <w:rsid w:val="002D6DB3"/>
    <w:rsid w:val="002D6FC0"/>
    <w:rsid w:val="002D73C8"/>
    <w:rsid w:val="002D7659"/>
    <w:rsid w:val="002E0B52"/>
    <w:rsid w:val="002E101B"/>
    <w:rsid w:val="002E166D"/>
    <w:rsid w:val="002E1E0A"/>
    <w:rsid w:val="002E2637"/>
    <w:rsid w:val="002E4164"/>
    <w:rsid w:val="002E4AB0"/>
    <w:rsid w:val="002E4DD5"/>
    <w:rsid w:val="002E52A9"/>
    <w:rsid w:val="002E57C7"/>
    <w:rsid w:val="002E5806"/>
    <w:rsid w:val="002E5E35"/>
    <w:rsid w:val="002E6778"/>
    <w:rsid w:val="002E70F1"/>
    <w:rsid w:val="002E7CAA"/>
    <w:rsid w:val="002F036F"/>
    <w:rsid w:val="002F0999"/>
    <w:rsid w:val="002F0D9F"/>
    <w:rsid w:val="002F17BF"/>
    <w:rsid w:val="002F1DFF"/>
    <w:rsid w:val="002F1EA9"/>
    <w:rsid w:val="002F21A6"/>
    <w:rsid w:val="002F238E"/>
    <w:rsid w:val="002F28CE"/>
    <w:rsid w:val="002F2BE1"/>
    <w:rsid w:val="002F2BF9"/>
    <w:rsid w:val="002F2D1A"/>
    <w:rsid w:val="002F3661"/>
    <w:rsid w:val="002F3B78"/>
    <w:rsid w:val="002F3F7E"/>
    <w:rsid w:val="002F4FB0"/>
    <w:rsid w:val="002F521B"/>
    <w:rsid w:val="002F5D62"/>
    <w:rsid w:val="002F6E06"/>
    <w:rsid w:val="002F6F74"/>
    <w:rsid w:val="002F6F8B"/>
    <w:rsid w:val="002F6FE6"/>
    <w:rsid w:val="002F7103"/>
    <w:rsid w:val="002F784E"/>
    <w:rsid w:val="002F79D2"/>
    <w:rsid w:val="002F7EF5"/>
    <w:rsid w:val="0030016B"/>
    <w:rsid w:val="00300403"/>
    <w:rsid w:val="00300E87"/>
    <w:rsid w:val="00303622"/>
    <w:rsid w:val="00304843"/>
    <w:rsid w:val="00305467"/>
    <w:rsid w:val="003058CB"/>
    <w:rsid w:val="0030594F"/>
    <w:rsid w:val="00305AB2"/>
    <w:rsid w:val="00305B3E"/>
    <w:rsid w:val="00306498"/>
    <w:rsid w:val="00306A43"/>
    <w:rsid w:val="00307435"/>
    <w:rsid w:val="00307850"/>
    <w:rsid w:val="00307DC8"/>
    <w:rsid w:val="00311560"/>
    <w:rsid w:val="0031193D"/>
    <w:rsid w:val="00311AF1"/>
    <w:rsid w:val="0031253B"/>
    <w:rsid w:val="0031260B"/>
    <w:rsid w:val="0031296D"/>
    <w:rsid w:val="00313DE3"/>
    <w:rsid w:val="003143D5"/>
    <w:rsid w:val="00315C18"/>
    <w:rsid w:val="00316131"/>
    <w:rsid w:val="0031620E"/>
    <w:rsid w:val="0031641C"/>
    <w:rsid w:val="00316C76"/>
    <w:rsid w:val="00316EC6"/>
    <w:rsid w:val="00317129"/>
    <w:rsid w:val="0031733D"/>
    <w:rsid w:val="003175EE"/>
    <w:rsid w:val="003176D5"/>
    <w:rsid w:val="0032066B"/>
    <w:rsid w:val="00320790"/>
    <w:rsid w:val="00320AB2"/>
    <w:rsid w:val="00320FBE"/>
    <w:rsid w:val="003211BA"/>
    <w:rsid w:val="0032171D"/>
    <w:rsid w:val="00321809"/>
    <w:rsid w:val="00321A0A"/>
    <w:rsid w:val="00321BF2"/>
    <w:rsid w:val="0032227F"/>
    <w:rsid w:val="00322C76"/>
    <w:rsid w:val="00322E08"/>
    <w:rsid w:val="00322E62"/>
    <w:rsid w:val="00323114"/>
    <w:rsid w:val="003232E3"/>
    <w:rsid w:val="00323784"/>
    <w:rsid w:val="003250AE"/>
    <w:rsid w:val="00325362"/>
    <w:rsid w:val="0032598C"/>
    <w:rsid w:val="00325C82"/>
    <w:rsid w:val="00326A86"/>
    <w:rsid w:val="00326AA8"/>
    <w:rsid w:val="00327559"/>
    <w:rsid w:val="00327672"/>
    <w:rsid w:val="0033047D"/>
    <w:rsid w:val="003304E8"/>
    <w:rsid w:val="003308CB"/>
    <w:rsid w:val="003325B4"/>
    <w:rsid w:val="0033358D"/>
    <w:rsid w:val="00333896"/>
    <w:rsid w:val="00333F70"/>
    <w:rsid w:val="00334525"/>
    <w:rsid w:val="00334BF0"/>
    <w:rsid w:val="00334C83"/>
    <w:rsid w:val="00334DDA"/>
    <w:rsid w:val="00335ECA"/>
    <w:rsid w:val="00336166"/>
    <w:rsid w:val="0033618F"/>
    <w:rsid w:val="003363B2"/>
    <w:rsid w:val="00336549"/>
    <w:rsid w:val="00336D71"/>
    <w:rsid w:val="00336D8A"/>
    <w:rsid w:val="00336F2D"/>
    <w:rsid w:val="00336FBC"/>
    <w:rsid w:val="00337053"/>
    <w:rsid w:val="003375C6"/>
    <w:rsid w:val="00337BDE"/>
    <w:rsid w:val="00337ED2"/>
    <w:rsid w:val="00340A78"/>
    <w:rsid w:val="003418C4"/>
    <w:rsid w:val="00341E6D"/>
    <w:rsid w:val="00342B60"/>
    <w:rsid w:val="00342C73"/>
    <w:rsid w:val="00342D2C"/>
    <w:rsid w:val="00343BC1"/>
    <w:rsid w:val="00344085"/>
    <w:rsid w:val="003443F5"/>
    <w:rsid w:val="0034492A"/>
    <w:rsid w:val="00347D3A"/>
    <w:rsid w:val="00347F2E"/>
    <w:rsid w:val="00350303"/>
    <w:rsid w:val="00350462"/>
    <w:rsid w:val="00351026"/>
    <w:rsid w:val="0035248B"/>
    <w:rsid w:val="00354ABB"/>
    <w:rsid w:val="00354C85"/>
    <w:rsid w:val="00354F84"/>
    <w:rsid w:val="00355C47"/>
    <w:rsid w:val="00355E1C"/>
    <w:rsid w:val="0035638C"/>
    <w:rsid w:val="00356A33"/>
    <w:rsid w:val="00356BED"/>
    <w:rsid w:val="0035721D"/>
    <w:rsid w:val="00357307"/>
    <w:rsid w:val="0036010E"/>
    <w:rsid w:val="00361339"/>
    <w:rsid w:val="00361A7C"/>
    <w:rsid w:val="00361AB5"/>
    <w:rsid w:val="00361C47"/>
    <w:rsid w:val="00362AEC"/>
    <w:rsid w:val="00362E4E"/>
    <w:rsid w:val="00363069"/>
    <w:rsid w:val="00363265"/>
    <w:rsid w:val="0036352F"/>
    <w:rsid w:val="0036370B"/>
    <w:rsid w:val="00363FE3"/>
    <w:rsid w:val="00363FF8"/>
    <w:rsid w:val="0036430B"/>
    <w:rsid w:val="00364C15"/>
    <w:rsid w:val="00365130"/>
    <w:rsid w:val="003658C3"/>
    <w:rsid w:val="003658FB"/>
    <w:rsid w:val="003667F2"/>
    <w:rsid w:val="00366E8B"/>
    <w:rsid w:val="00367F8A"/>
    <w:rsid w:val="00370168"/>
    <w:rsid w:val="003708C3"/>
    <w:rsid w:val="003718EE"/>
    <w:rsid w:val="00371CCA"/>
    <w:rsid w:val="00371DC6"/>
    <w:rsid w:val="003727D0"/>
    <w:rsid w:val="00372FDD"/>
    <w:rsid w:val="003733ED"/>
    <w:rsid w:val="00373E71"/>
    <w:rsid w:val="0037456C"/>
    <w:rsid w:val="00374FCC"/>
    <w:rsid w:val="00375260"/>
    <w:rsid w:val="003760EA"/>
    <w:rsid w:val="00376F9A"/>
    <w:rsid w:val="00377119"/>
    <w:rsid w:val="003772AE"/>
    <w:rsid w:val="003803A3"/>
    <w:rsid w:val="00380463"/>
    <w:rsid w:val="00380873"/>
    <w:rsid w:val="003829CA"/>
    <w:rsid w:val="003831B8"/>
    <w:rsid w:val="0038356B"/>
    <w:rsid w:val="00383AE5"/>
    <w:rsid w:val="00384002"/>
    <w:rsid w:val="0038488D"/>
    <w:rsid w:val="0038498C"/>
    <w:rsid w:val="00384DC6"/>
    <w:rsid w:val="00385147"/>
    <w:rsid w:val="00385167"/>
    <w:rsid w:val="003855BD"/>
    <w:rsid w:val="00385967"/>
    <w:rsid w:val="00386986"/>
    <w:rsid w:val="00386B41"/>
    <w:rsid w:val="00391142"/>
    <w:rsid w:val="0039189D"/>
    <w:rsid w:val="00391C75"/>
    <w:rsid w:val="00392130"/>
    <w:rsid w:val="003923A7"/>
    <w:rsid w:val="0039287F"/>
    <w:rsid w:val="00392D80"/>
    <w:rsid w:val="0039370B"/>
    <w:rsid w:val="003938F3"/>
    <w:rsid w:val="003968C0"/>
    <w:rsid w:val="00396B09"/>
    <w:rsid w:val="0039707C"/>
    <w:rsid w:val="00397412"/>
    <w:rsid w:val="0039770B"/>
    <w:rsid w:val="00397F16"/>
    <w:rsid w:val="003A0164"/>
    <w:rsid w:val="003A02BD"/>
    <w:rsid w:val="003A081E"/>
    <w:rsid w:val="003A1EBB"/>
    <w:rsid w:val="003A1F7F"/>
    <w:rsid w:val="003A2AB8"/>
    <w:rsid w:val="003A3644"/>
    <w:rsid w:val="003A3A7F"/>
    <w:rsid w:val="003A519A"/>
    <w:rsid w:val="003A5399"/>
    <w:rsid w:val="003A5788"/>
    <w:rsid w:val="003A5C09"/>
    <w:rsid w:val="003A5DB6"/>
    <w:rsid w:val="003A6039"/>
    <w:rsid w:val="003A67B5"/>
    <w:rsid w:val="003A6A79"/>
    <w:rsid w:val="003B0BDC"/>
    <w:rsid w:val="003B1418"/>
    <w:rsid w:val="003B15AE"/>
    <w:rsid w:val="003B1E01"/>
    <w:rsid w:val="003B25B9"/>
    <w:rsid w:val="003B2892"/>
    <w:rsid w:val="003B28A6"/>
    <w:rsid w:val="003B2D22"/>
    <w:rsid w:val="003B2D97"/>
    <w:rsid w:val="003B2DED"/>
    <w:rsid w:val="003B3758"/>
    <w:rsid w:val="003B3EE9"/>
    <w:rsid w:val="003B4165"/>
    <w:rsid w:val="003B470A"/>
    <w:rsid w:val="003B4CBA"/>
    <w:rsid w:val="003B673A"/>
    <w:rsid w:val="003B6759"/>
    <w:rsid w:val="003B6973"/>
    <w:rsid w:val="003C08C5"/>
    <w:rsid w:val="003C08CB"/>
    <w:rsid w:val="003C0C82"/>
    <w:rsid w:val="003C2171"/>
    <w:rsid w:val="003C23B4"/>
    <w:rsid w:val="003C2FFB"/>
    <w:rsid w:val="003C33CD"/>
    <w:rsid w:val="003C45CE"/>
    <w:rsid w:val="003C4628"/>
    <w:rsid w:val="003C5FC8"/>
    <w:rsid w:val="003C6418"/>
    <w:rsid w:val="003C6ED3"/>
    <w:rsid w:val="003C7F2E"/>
    <w:rsid w:val="003D0E3A"/>
    <w:rsid w:val="003D15FB"/>
    <w:rsid w:val="003D1979"/>
    <w:rsid w:val="003D1C92"/>
    <w:rsid w:val="003D223D"/>
    <w:rsid w:val="003D2E72"/>
    <w:rsid w:val="003D2F55"/>
    <w:rsid w:val="003D54A2"/>
    <w:rsid w:val="003D58EB"/>
    <w:rsid w:val="003D59C3"/>
    <w:rsid w:val="003D637D"/>
    <w:rsid w:val="003D79E9"/>
    <w:rsid w:val="003E01CF"/>
    <w:rsid w:val="003E2081"/>
    <w:rsid w:val="003E2602"/>
    <w:rsid w:val="003E264B"/>
    <w:rsid w:val="003E39FD"/>
    <w:rsid w:val="003E43F8"/>
    <w:rsid w:val="003E4753"/>
    <w:rsid w:val="003E4831"/>
    <w:rsid w:val="003E4D89"/>
    <w:rsid w:val="003E56B6"/>
    <w:rsid w:val="003E5A96"/>
    <w:rsid w:val="003E7CA8"/>
    <w:rsid w:val="003E7F5D"/>
    <w:rsid w:val="003F166E"/>
    <w:rsid w:val="003F16B3"/>
    <w:rsid w:val="003F2EC6"/>
    <w:rsid w:val="003F33FB"/>
    <w:rsid w:val="003F3810"/>
    <w:rsid w:val="003F4AA9"/>
    <w:rsid w:val="003F5082"/>
    <w:rsid w:val="003F51D7"/>
    <w:rsid w:val="003F6528"/>
    <w:rsid w:val="003F66F3"/>
    <w:rsid w:val="003F736C"/>
    <w:rsid w:val="003F7828"/>
    <w:rsid w:val="004000AD"/>
    <w:rsid w:val="0040017A"/>
    <w:rsid w:val="0040120A"/>
    <w:rsid w:val="004016F7"/>
    <w:rsid w:val="0040221E"/>
    <w:rsid w:val="004030DD"/>
    <w:rsid w:val="004039B7"/>
    <w:rsid w:val="00404611"/>
    <w:rsid w:val="0040498D"/>
    <w:rsid w:val="00405896"/>
    <w:rsid w:val="00405A92"/>
    <w:rsid w:val="00405D5F"/>
    <w:rsid w:val="00405E40"/>
    <w:rsid w:val="00407835"/>
    <w:rsid w:val="00407FD8"/>
    <w:rsid w:val="00410518"/>
    <w:rsid w:val="00410C0F"/>
    <w:rsid w:val="00411EF1"/>
    <w:rsid w:val="00412666"/>
    <w:rsid w:val="004126C6"/>
    <w:rsid w:val="004127BA"/>
    <w:rsid w:val="0041301F"/>
    <w:rsid w:val="0041327D"/>
    <w:rsid w:val="004144E8"/>
    <w:rsid w:val="00414B4D"/>
    <w:rsid w:val="00414CC4"/>
    <w:rsid w:val="00414F85"/>
    <w:rsid w:val="00415FC4"/>
    <w:rsid w:val="00416CE3"/>
    <w:rsid w:val="00417B64"/>
    <w:rsid w:val="004203C8"/>
    <w:rsid w:val="0042060C"/>
    <w:rsid w:val="00422C31"/>
    <w:rsid w:val="00423109"/>
    <w:rsid w:val="00423699"/>
    <w:rsid w:val="00424449"/>
    <w:rsid w:val="00424596"/>
    <w:rsid w:val="00424CA7"/>
    <w:rsid w:val="00427176"/>
    <w:rsid w:val="0043138E"/>
    <w:rsid w:val="00431725"/>
    <w:rsid w:val="00431803"/>
    <w:rsid w:val="00431F00"/>
    <w:rsid w:val="004320A9"/>
    <w:rsid w:val="00432B48"/>
    <w:rsid w:val="00433A56"/>
    <w:rsid w:val="004343A4"/>
    <w:rsid w:val="00434CA6"/>
    <w:rsid w:val="00434D7B"/>
    <w:rsid w:val="004358FE"/>
    <w:rsid w:val="00435C16"/>
    <w:rsid w:val="0043628C"/>
    <w:rsid w:val="004378FB"/>
    <w:rsid w:val="00437B51"/>
    <w:rsid w:val="004404F7"/>
    <w:rsid w:val="0044087D"/>
    <w:rsid w:val="00440E0E"/>
    <w:rsid w:val="004417EE"/>
    <w:rsid w:val="00441828"/>
    <w:rsid w:val="00442530"/>
    <w:rsid w:val="00442D93"/>
    <w:rsid w:val="00443671"/>
    <w:rsid w:val="004436A8"/>
    <w:rsid w:val="004438A7"/>
    <w:rsid w:val="00444FB9"/>
    <w:rsid w:val="004450A6"/>
    <w:rsid w:val="00445324"/>
    <w:rsid w:val="00445706"/>
    <w:rsid w:val="0044577C"/>
    <w:rsid w:val="00445C6D"/>
    <w:rsid w:val="00446A99"/>
    <w:rsid w:val="00446C5F"/>
    <w:rsid w:val="00447384"/>
    <w:rsid w:val="0045039C"/>
    <w:rsid w:val="00451281"/>
    <w:rsid w:val="004518C9"/>
    <w:rsid w:val="00452BA8"/>
    <w:rsid w:val="00452F05"/>
    <w:rsid w:val="004532BF"/>
    <w:rsid w:val="00453349"/>
    <w:rsid w:val="00454765"/>
    <w:rsid w:val="00455543"/>
    <w:rsid w:val="00455B3E"/>
    <w:rsid w:val="004560B3"/>
    <w:rsid w:val="00456152"/>
    <w:rsid w:val="00456493"/>
    <w:rsid w:val="0045730B"/>
    <w:rsid w:val="00457360"/>
    <w:rsid w:val="00457930"/>
    <w:rsid w:val="00457B7C"/>
    <w:rsid w:val="00457F56"/>
    <w:rsid w:val="00457FD6"/>
    <w:rsid w:val="004607C7"/>
    <w:rsid w:val="00460F98"/>
    <w:rsid w:val="004614A4"/>
    <w:rsid w:val="00461B9E"/>
    <w:rsid w:val="004625E5"/>
    <w:rsid w:val="0046292E"/>
    <w:rsid w:val="004631C5"/>
    <w:rsid w:val="004631DD"/>
    <w:rsid w:val="00463565"/>
    <w:rsid w:val="00463B0B"/>
    <w:rsid w:val="00464CE8"/>
    <w:rsid w:val="004657E5"/>
    <w:rsid w:val="0046622E"/>
    <w:rsid w:val="004665E2"/>
    <w:rsid w:val="00467035"/>
    <w:rsid w:val="00467D14"/>
    <w:rsid w:val="00470906"/>
    <w:rsid w:val="00471147"/>
    <w:rsid w:val="004712EF"/>
    <w:rsid w:val="0047203E"/>
    <w:rsid w:val="0047248C"/>
    <w:rsid w:val="00473F34"/>
    <w:rsid w:val="004741E7"/>
    <w:rsid w:val="00474EB1"/>
    <w:rsid w:val="004764FA"/>
    <w:rsid w:val="004766CF"/>
    <w:rsid w:val="00476E31"/>
    <w:rsid w:val="004770BC"/>
    <w:rsid w:val="00481132"/>
    <w:rsid w:val="004821F9"/>
    <w:rsid w:val="004825C7"/>
    <w:rsid w:val="004827D1"/>
    <w:rsid w:val="00482DCD"/>
    <w:rsid w:val="004831D6"/>
    <w:rsid w:val="00483FB8"/>
    <w:rsid w:val="00484523"/>
    <w:rsid w:val="004857B1"/>
    <w:rsid w:val="00485E66"/>
    <w:rsid w:val="00486034"/>
    <w:rsid w:val="004861A9"/>
    <w:rsid w:val="00486293"/>
    <w:rsid w:val="00486473"/>
    <w:rsid w:val="004875C0"/>
    <w:rsid w:val="00490AD7"/>
    <w:rsid w:val="004916B6"/>
    <w:rsid w:val="00491DF7"/>
    <w:rsid w:val="00491F02"/>
    <w:rsid w:val="00492668"/>
    <w:rsid w:val="00492B5E"/>
    <w:rsid w:val="00494548"/>
    <w:rsid w:val="00495054"/>
    <w:rsid w:val="00496B99"/>
    <w:rsid w:val="00497176"/>
    <w:rsid w:val="004A06E0"/>
    <w:rsid w:val="004A07AC"/>
    <w:rsid w:val="004A2A05"/>
    <w:rsid w:val="004A4E85"/>
    <w:rsid w:val="004A4EB9"/>
    <w:rsid w:val="004A5F93"/>
    <w:rsid w:val="004A6678"/>
    <w:rsid w:val="004A6866"/>
    <w:rsid w:val="004A74EA"/>
    <w:rsid w:val="004B018C"/>
    <w:rsid w:val="004B02F6"/>
    <w:rsid w:val="004B03C7"/>
    <w:rsid w:val="004B0546"/>
    <w:rsid w:val="004B0F3F"/>
    <w:rsid w:val="004B116C"/>
    <w:rsid w:val="004B1890"/>
    <w:rsid w:val="004B1C43"/>
    <w:rsid w:val="004B1C5F"/>
    <w:rsid w:val="004B1F10"/>
    <w:rsid w:val="004B2758"/>
    <w:rsid w:val="004B27B5"/>
    <w:rsid w:val="004B2808"/>
    <w:rsid w:val="004B28D3"/>
    <w:rsid w:val="004B3841"/>
    <w:rsid w:val="004B3859"/>
    <w:rsid w:val="004B3DB9"/>
    <w:rsid w:val="004B44CA"/>
    <w:rsid w:val="004B5819"/>
    <w:rsid w:val="004B5F91"/>
    <w:rsid w:val="004B6E3B"/>
    <w:rsid w:val="004B7701"/>
    <w:rsid w:val="004B7F20"/>
    <w:rsid w:val="004C052D"/>
    <w:rsid w:val="004C0AAD"/>
    <w:rsid w:val="004C0C34"/>
    <w:rsid w:val="004C0CF2"/>
    <w:rsid w:val="004C0D7B"/>
    <w:rsid w:val="004C1484"/>
    <w:rsid w:val="004C1525"/>
    <w:rsid w:val="004C18C1"/>
    <w:rsid w:val="004C1D88"/>
    <w:rsid w:val="004C2630"/>
    <w:rsid w:val="004C33AE"/>
    <w:rsid w:val="004C3621"/>
    <w:rsid w:val="004C3636"/>
    <w:rsid w:val="004C50A4"/>
    <w:rsid w:val="004C5BBA"/>
    <w:rsid w:val="004C63D8"/>
    <w:rsid w:val="004C6F08"/>
    <w:rsid w:val="004C7508"/>
    <w:rsid w:val="004C75D7"/>
    <w:rsid w:val="004D01B1"/>
    <w:rsid w:val="004D15D2"/>
    <w:rsid w:val="004D197F"/>
    <w:rsid w:val="004D1E74"/>
    <w:rsid w:val="004D1FC0"/>
    <w:rsid w:val="004D2AC8"/>
    <w:rsid w:val="004D41F4"/>
    <w:rsid w:val="004D717D"/>
    <w:rsid w:val="004E02DA"/>
    <w:rsid w:val="004E06C6"/>
    <w:rsid w:val="004E0ACB"/>
    <w:rsid w:val="004E0D7E"/>
    <w:rsid w:val="004E1286"/>
    <w:rsid w:val="004E2162"/>
    <w:rsid w:val="004E2860"/>
    <w:rsid w:val="004E3056"/>
    <w:rsid w:val="004E3713"/>
    <w:rsid w:val="004E3A44"/>
    <w:rsid w:val="004E3B4A"/>
    <w:rsid w:val="004E43A6"/>
    <w:rsid w:val="004E4518"/>
    <w:rsid w:val="004E4CB5"/>
    <w:rsid w:val="004E555F"/>
    <w:rsid w:val="004E624C"/>
    <w:rsid w:val="004E6BC1"/>
    <w:rsid w:val="004F0051"/>
    <w:rsid w:val="004F1A8C"/>
    <w:rsid w:val="004F1B0A"/>
    <w:rsid w:val="004F1C15"/>
    <w:rsid w:val="004F2487"/>
    <w:rsid w:val="004F2BE3"/>
    <w:rsid w:val="004F4543"/>
    <w:rsid w:val="004F471D"/>
    <w:rsid w:val="004F5C57"/>
    <w:rsid w:val="004F5D4C"/>
    <w:rsid w:val="004F5F09"/>
    <w:rsid w:val="004F6797"/>
    <w:rsid w:val="004F6EBC"/>
    <w:rsid w:val="004F71BF"/>
    <w:rsid w:val="004F7A09"/>
    <w:rsid w:val="00500E99"/>
    <w:rsid w:val="0050108E"/>
    <w:rsid w:val="00501C02"/>
    <w:rsid w:val="005033CD"/>
    <w:rsid w:val="00503A4F"/>
    <w:rsid w:val="005046EB"/>
    <w:rsid w:val="005047C1"/>
    <w:rsid w:val="00504B01"/>
    <w:rsid w:val="00504BDA"/>
    <w:rsid w:val="00504E10"/>
    <w:rsid w:val="00505344"/>
    <w:rsid w:val="00505E5A"/>
    <w:rsid w:val="00505F10"/>
    <w:rsid w:val="005061A9"/>
    <w:rsid w:val="00506C1F"/>
    <w:rsid w:val="00506D37"/>
    <w:rsid w:val="005077A2"/>
    <w:rsid w:val="00507F35"/>
    <w:rsid w:val="005109B0"/>
    <w:rsid w:val="00510C88"/>
    <w:rsid w:val="0051115A"/>
    <w:rsid w:val="00511C5F"/>
    <w:rsid w:val="00511E09"/>
    <w:rsid w:val="00512264"/>
    <w:rsid w:val="005125F0"/>
    <w:rsid w:val="00512CF8"/>
    <w:rsid w:val="00513147"/>
    <w:rsid w:val="00513727"/>
    <w:rsid w:val="005138E2"/>
    <w:rsid w:val="00513E16"/>
    <w:rsid w:val="0051453C"/>
    <w:rsid w:val="00514A51"/>
    <w:rsid w:val="00515D58"/>
    <w:rsid w:val="005166A3"/>
    <w:rsid w:val="005167F0"/>
    <w:rsid w:val="00516C57"/>
    <w:rsid w:val="00520842"/>
    <w:rsid w:val="0052088E"/>
    <w:rsid w:val="005209D6"/>
    <w:rsid w:val="0052155F"/>
    <w:rsid w:val="00521A86"/>
    <w:rsid w:val="005221FE"/>
    <w:rsid w:val="0052354A"/>
    <w:rsid w:val="005242EE"/>
    <w:rsid w:val="00524F02"/>
    <w:rsid w:val="00525051"/>
    <w:rsid w:val="005253A5"/>
    <w:rsid w:val="00525D36"/>
    <w:rsid w:val="00526518"/>
    <w:rsid w:val="00526653"/>
    <w:rsid w:val="0053144F"/>
    <w:rsid w:val="00531763"/>
    <w:rsid w:val="00532554"/>
    <w:rsid w:val="00532B6C"/>
    <w:rsid w:val="005352CF"/>
    <w:rsid w:val="00535449"/>
    <w:rsid w:val="0053563D"/>
    <w:rsid w:val="00535DF2"/>
    <w:rsid w:val="005369F8"/>
    <w:rsid w:val="005373F9"/>
    <w:rsid w:val="00537897"/>
    <w:rsid w:val="00537B75"/>
    <w:rsid w:val="00537F38"/>
    <w:rsid w:val="0054190B"/>
    <w:rsid w:val="005424FE"/>
    <w:rsid w:val="005438D9"/>
    <w:rsid w:val="00543E18"/>
    <w:rsid w:val="00544114"/>
    <w:rsid w:val="005468DF"/>
    <w:rsid w:val="00546E13"/>
    <w:rsid w:val="00550261"/>
    <w:rsid w:val="00550843"/>
    <w:rsid w:val="00550979"/>
    <w:rsid w:val="00550A62"/>
    <w:rsid w:val="0055258F"/>
    <w:rsid w:val="00552B1C"/>
    <w:rsid w:val="00553C9B"/>
    <w:rsid w:val="00554E3B"/>
    <w:rsid w:val="00555085"/>
    <w:rsid w:val="00555463"/>
    <w:rsid w:val="00555732"/>
    <w:rsid w:val="0055794E"/>
    <w:rsid w:val="005607BB"/>
    <w:rsid w:val="005616BE"/>
    <w:rsid w:val="00561DDE"/>
    <w:rsid w:val="005638E4"/>
    <w:rsid w:val="00563C36"/>
    <w:rsid w:val="00563DF8"/>
    <w:rsid w:val="00564D04"/>
    <w:rsid w:val="00564DF3"/>
    <w:rsid w:val="00565B32"/>
    <w:rsid w:val="005662AB"/>
    <w:rsid w:val="005662F5"/>
    <w:rsid w:val="005669F0"/>
    <w:rsid w:val="005670BA"/>
    <w:rsid w:val="00567C78"/>
    <w:rsid w:val="005700C2"/>
    <w:rsid w:val="00570357"/>
    <w:rsid w:val="00570435"/>
    <w:rsid w:val="005706EE"/>
    <w:rsid w:val="00571248"/>
    <w:rsid w:val="0057444E"/>
    <w:rsid w:val="005744B7"/>
    <w:rsid w:val="00574A01"/>
    <w:rsid w:val="00576C4D"/>
    <w:rsid w:val="005771A5"/>
    <w:rsid w:val="005771DD"/>
    <w:rsid w:val="00577444"/>
    <w:rsid w:val="00581469"/>
    <w:rsid w:val="0058182E"/>
    <w:rsid w:val="00581B6F"/>
    <w:rsid w:val="00583B76"/>
    <w:rsid w:val="005845D0"/>
    <w:rsid w:val="00584E27"/>
    <w:rsid w:val="005865F0"/>
    <w:rsid w:val="00586F3F"/>
    <w:rsid w:val="00587757"/>
    <w:rsid w:val="0059220C"/>
    <w:rsid w:val="005923C4"/>
    <w:rsid w:val="005927E5"/>
    <w:rsid w:val="00596710"/>
    <w:rsid w:val="0059695C"/>
    <w:rsid w:val="00596DD2"/>
    <w:rsid w:val="00597AAD"/>
    <w:rsid w:val="005A1455"/>
    <w:rsid w:val="005A1AFA"/>
    <w:rsid w:val="005A2E0E"/>
    <w:rsid w:val="005A3405"/>
    <w:rsid w:val="005A36A8"/>
    <w:rsid w:val="005A3B13"/>
    <w:rsid w:val="005A4972"/>
    <w:rsid w:val="005A4A4C"/>
    <w:rsid w:val="005A507E"/>
    <w:rsid w:val="005A5204"/>
    <w:rsid w:val="005A5634"/>
    <w:rsid w:val="005A68FD"/>
    <w:rsid w:val="005A6CA1"/>
    <w:rsid w:val="005A74D4"/>
    <w:rsid w:val="005A7BAE"/>
    <w:rsid w:val="005B0B7F"/>
    <w:rsid w:val="005B173A"/>
    <w:rsid w:val="005B1B59"/>
    <w:rsid w:val="005B24B9"/>
    <w:rsid w:val="005B2B04"/>
    <w:rsid w:val="005B3538"/>
    <w:rsid w:val="005B40AD"/>
    <w:rsid w:val="005B5155"/>
    <w:rsid w:val="005B5EE2"/>
    <w:rsid w:val="005B5F88"/>
    <w:rsid w:val="005B74C6"/>
    <w:rsid w:val="005B76F9"/>
    <w:rsid w:val="005B7B6D"/>
    <w:rsid w:val="005C20F1"/>
    <w:rsid w:val="005C28EB"/>
    <w:rsid w:val="005C2D9C"/>
    <w:rsid w:val="005C37D0"/>
    <w:rsid w:val="005C3E54"/>
    <w:rsid w:val="005C43AF"/>
    <w:rsid w:val="005C4CD9"/>
    <w:rsid w:val="005C5046"/>
    <w:rsid w:val="005C51EE"/>
    <w:rsid w:val="005C65A7"/>
    <w:rsid w:val="005C721C"/>
    <w:rsid w:val="005C792F"/>
    <w:rsid w:val="005D0ABA"/>
    <w:rsid w:val="005D1478"/>
    <w:rsid w:val="005D1AE6"/>
    <w:rsid w:val="005D1B67"/>
    <w:rsid w:val="005D22D0"/>
    <w:rsid w:val="005D2880"/>
    <w:rsid w:val="005D2A6A"/>
    <w:rsid w:val="005D2C03"/>
    <w:rsid w:val="005D30F9"/>
    <w:rsid w:val="005D4F21"/>
    <w:rsid w:val="005D5DF3"/>
    <w:rsid w:val="005D6859"/>
    <w:rsid w:val="005D6D74"/>
    <w:rsid w:val="005D6F68"/>
    <w:rsid w:val="005D7058"/>
    <w:rsid w:val="005D7863"/>
    <w:rsid w:val="005E027C"/>
    <w:rsid w:val="005E03BF"/>
    <w:rsid w:val="005E1F58"/>
    <w:rsid w:val="005E1FE1"/>
    <w:rsid w:val="005E2526"/>
    <w:rsid w:val="005E28A0"/>
    <w:rsid w:val="005E304E"/>
    <w:rsid w:val="005E31CB"/>
    <w:rsid w:val="005E3F93"/>
    <w:rsid w:val="005E45DB"/>
    <w:rsid w:val="005E4D56"/>
    <w:rsid w:val="005E5233"/>
    <w:rsid w:val="005E6F0E"/>
    <w:rsid w:val="005E7A1C"/>
    <w:rsid w:val="005E7FE2"/>
    <w:rsid w:val="005F0310"/>
    <w:rsid w:val="005F1310"/>
    <w:rsid w:val="005F21C7"/>
    <w:rsid w:val="005F2533"/>
    <w:rsid w:val="005F2630"/>
    <w:rsid w:val="005F27E9"/>
    <w:rsid w:val="005F2E09"/>
    <w:rsid w:val="005F2F0D"/>
    <w:rsid w:val="005F370E"/>
    <w:rsid w:val="005F3F2E"/>
    <w:rsid w:val="005F436D"/>
    <w:rsid w:val="005F5B1F"/>
    <w:rsid w:val="005F643B"/>
    <w:rsid w:val="005F6A17"/>
    <w:rsid w:val="005F7C96"/>
    <w:rsid w:val="005F7E03"/>
    <w:rsid w:val="005F7E69"/>
    <w:rsid w:val="006012E6"/>
    <w:rsid w:val="00601913"/>
    <w:rsid w:val="00601B34"/>
    <w:rsid w:val="006020E9"/>
    <w:rsid w:val="00602549"/>
    <w:rsid w:val="0060274E"/>
    <w:rsid w:val="00603166"/>
    <w:rsid w:val="00603E9A"/>
    <w:rsid w:val="0060458F"/>
    <w:rsid w:val="00604D61"/>
    <w:rsid w:val="00604F73"/>
    <w:rsid w:val="0061074F"/>
    <w:rsid w:val="006108EC"/>
    <w:rsid w:val="006108F4"/>
    <w:rsid w:val="006110B7"/>
    <w:rsid w:val="00611B14"/>
    <w:rsid w:val="006122C1"/>
    <w:rsid w:val="00613971"/>
    <w:rsid w:val="00613CAB"/>
    <w:rsid w:val="00613DFF"/>
    <w:rsid w:val="00613E0A"/>
    <w:rsid w:val="00614296"/>
    <w:rsid w:val="00614343"/>
    <w:rsid w:val="00614362"/>
    <w:rsid w:val="00615399"/>
    <w:rsid w:val="0061639D"/>
    <w:rsid w:val="006167F0"/>
    <w:rsid w:val="00617049"/>
    <w:rsid w:val="006173BA"/>
    <w:rsid w:val="00620223"/>
    <w:rsid w:val="0062033D"/>
    <w:rsid w:val="00621185"/>
    <w:rsid w:val="0062185A"/>
    <w:rsid w:val="00624982"/>
    <w:rsid w:val="00624A88"/>
    <w:rsid w:val="006257ED"/>
    <w:rsid w:val="00625C8C"/>
    <w:rsid w:val="0062686B"/>
    <w:rsid w:val="00627240"/>
    <w:rsid w:val="00627B7C"/>
    <w:rsid w:val="006327DF"/>
    <w:rsid w:val="006327F5"/>
    <w:rsid w:val="006334A3"/>
    <w:rsid w:val="00633818"/>
    <w:rsid w:val="00633909"/>
    <w:rsid w:val="006340AC"/>
    <w:rsid w:val="006355D6"/>
    <w:rsid w:val="006355F0"/>
    <w:rsid w:val="00636FF9"/>
    <w:rsid w:val="006370DD"/>
    <w:rsid w:val="00637378"/>
    <w:rsid w:val="00637760"/>
    <w:rsid w:val="0064068C"/>
    <w:rsid w:val="00641249"/>
    <w:rsid w:val="0064147D"/>
    <w:rsid w:val="006414F7"/>
    <w:rsid w:val="006427E4"/>
    <w:rsid w:val="00642E13"/>
    <w:rsid w:val="006437B4"/>
    <w:rsid w:val="00643807"/>
    <w:rsid w:val="006439A6"/>
    <w:rsid w:val="00643D9A"/>
    <w:rsid w:val="00644FDE"/>
    <w:rsid w:val="006450F2"/>
    <w:rsid w:val="0064538F"/>
    <w:rsid w:val="006458AC"/>
    <w:rsid w:val="006458C4"/>
    <w:rsid w:val="006458E8"/>
    <w:rsid w:val="00645A76"/>
    <w:rsid w:val="00645B5D"/>
    <w:rsid w:val="00645DDA"/>
    <w:rsid w:val="0064603F"/>
    <w:rsid w:val="00646813"/>
    <w:rsid w:val="00646953"/>
    <w:rsid w:val="006469A8"/>
    <w:rsid w:val="00646B28"/>
    <w:rsid w:val="00647762"/>
    <w:rsid w:val="006478A5"/>
    <w:rsid w:val="00647AB1"/>
    <w:rsid w:val="00647D86"/>
    <w:rsid w:val="00647F7F"/>
    <w:rsid w:val="0065064D"/>
    <w:rsid w:val="00650FDF"/>
    <w:rsid w:val="006517E8"/>
    <w:rsid w:val="006518E1"/>
    <w:rsid w:val="00651B2D"/>
    <w:rsid w:val="00651BE6"/>
    <w:rsid w:val="00651C92"/>
    <w:rsid w:val="00651DB7"/>
    <w:rsid w:val="00653278"/>
    <w:rsid w:val="00653371"/>
    <w:rsid w:val="00654385"/>
    <w:rsid w:val="00654398"/>
    <w:rsid w:val="006543A0"/>
    <w:rsid w:val="006546B5"/>
    <w:rsid w:val="00655358"/>
    <w:rsid w:val="006561FE"/>
    <w:rsid w:val="006579BE"/>
    <w:rsid w:val="00657A00"/>
    <w:rsid w:val="00657E0F"/>
    <w:rsid w:val="00661520"/>
    <w:rsid w:val="006616DD"/>
    <w:rsid w:val="00661B77"/>
    <w:rsid w:val="00661C05"/>
    <w:rsid w:val="006620E7"/>
    <w:rsid w:val="00662818"/>
    <w:rsid w:val="006630D4"/>
    <w:rsid w:val="006636D5"/>
    <w:rsid w:val="00664CCD"/>
    <w:rsid w:val="00665439"/>
    <w:rsid w:val="00665C4E"/>
    <w:rsid w:val="006665E1"/>
    <w:rsid w:val="006671FD"/>
    <w:rsid w:val="006677FA"/>
    <w:rsid w:val="00667DA9"/>
    <w:rsid w:val="00667F41"/>
    <w:rsid w:val="006700C1"/>
    <w:rsid w:val="00670AED"/>
    <w:rsid w:val="00671015"/>
    <w:rsid w:val="006712F2"/>
    <w:rsid w:val="006729EB"/>
    <w:rsid w:val="0067312F"/>
    <w:rsid w:val="00673F18"/>
    <w:rsid w:val="00674F6C"/>
    <w:rsid w:val="00675A55"/>
    <w:rsid w:val="00676810"/>
    <w:rsid w:val="00676D16"/>
    <w:rsid w:val="00677471"/>
    <w:rsid w:val="00680AF7"/>
    <w:rsid w:val="00680C0F"/>
    <w:rsid w:val="00680DAC"/>
    <w:rsid w:val="0068128C"/>
    <w:rsid w:val="006814C5"/>
    <w:rsid w:val="006817DD"/>
    <w:rsid w:val="006819CE"/>
    <w:rsid w:val="00682621"/>
    <w:rsid w:val="00682FE6"/>
    <w:rsid w:val="00683066"/>
    <w:rsid w:val="006837D7"/>
    <w:rsid w:val="00683DBE"/>
    <w:rsid w:val="0068416D"/>
    <w:rsid w:val="0068424D"/>
    <w:rsid w:val="00684275"/>
    <w:rsid w:val="00684DE0"/>
    <w:rsid w:val="00685E83"/>
    <w:rsid w:val="00687739"/>
    <w:rsid w:val="0068785E"/>
    <w:rsid w:val="00687E8D"/>
    <w:rsid w:val="00690393"/>
    <w:rsid w:val="00690900"/>
    <w:rsid w:val="00691699"/>
    <w:rsid w:val="006921CB"/>
    <w:rsid w:val="0069282D"/>
    <w:rsid w:val="00693064"/>
    <w:rsid w:val="0069316A"/>
    <w:rsid w:val="0069473E"/>
    <w:rsid w:val="006947F5"/>
    <w:rsid w:val="0069483E"/>
    <w:rsid w:val="00694B75"/>
    <w:rsid w:val="006958F3"/>
    <w:rsid w:val="00695BFB"/>
    <w:rsid w:val="00696DF6"/>
    <w:rsid w:val="00697324"/>
    <w:rsid w:val="006A09A0"/>
    <w:rsid w:val="006A0D9E"/>
    <w:rsid w:val="006A0E02"/>
    <w:rsid w:val="006A0E1C"/>
    <w:rsid w:val="006A13AA"/>
    <w:rsid w:val="006A1A76"/>
    <w:rsid w:val="006A2156"/>
    <w:rsid w:val="006A2F2A"/>
    <w:rsid w:val="006A3A17"/>
    <w:rsid w:val="006A3CA0"/>
    <w:rsid w:val="006A3CC3"/>
    <w:rsid w:val="006A4394"/>
    <w:rsid w:val="006A4B25"/>
    <w:rsid w:val="006A4C1D"/>
    <w:rsid w:val="006A673C"/>
    <w:rsid w:val="006A6C76"/>
    <w:rsid w:val="006A7E79"/>
    <w:rsid w:val="006B0636"/>
    <w:rsid w:val="006B0889"/>
    <w:rsid w:val="006B096F"/>
    <w:rsid w:val="006B23AB"/>
    <w:rsid w:val="006B31AD"/>
    <w:rsid w:val="006B3A74"/>
    <w:rsid w:val="006B40A9"/>
    <w:rsid w:val="006B448D"/>
    <w:rsid w:val="006B4877"/>
    <w:rsid w:val="006B4ACC"/>
    <w:rsid w:val="006B69BB"/>
    <w:rsid w:val="006B6A7F"/>
    <w:rsid w:val="006B78B5"/>
    <w:rsid w:val="006C0793"/>
    <w:rsid w:val="006C0825"/>
    <w:rsid w:val="006C0FA0"/>
    <w:rsid w:val="006C21C7"/>
    <w:rsid w:val="006C3578"/>
    <w:rsid w:val="006C4384"/>
    <w:rsid w:val="006C4D4E"/>
    <w:rsid w:val="006C5693"/>
    <w:rsid w:val="006C5BAF"/>
    <w:rsid w:val="006C5C7C"/>
    <w:rsid w:val="006C6A91"/>
    <w:rsid w:val="006C75AA"/>
    <w:rsid w:val="006D004F"/>
    <w:rsid w:val="006D056A"/>
    <w:rsid w:val="006D16B9"/>
    <w:rsid w:val="006D21B2"/>
    <w:rsid w:val="006D2517"/>
    <w:rsid w:val="006D300A"/>
    <w:rsid w:val="006D379C"/>
    <w:rsid w:val="006D4059"/>
    <w:rsid w:val="006D5421"/>
    <w:rsid w:val="006D568C"/>
    <w:rsid w:val="006D5B86"/>
    <w:rsid w:val="006D5BBF"/>
    <w:rsid w:val="006D6467"/>
    <w:rsid w:val="006D6705"/>
    <w:rsid w:val="006D6AF0"/>
    <w:rsid w:val="006D6B1C"/>
    <w:rsid w:val="006D6C07"/>
    <w:rsid w:val="006D7712"/>
    <w:rsid w:val="006E038E"/>
    <w:rsid w:val="006E04ED"/>
    <w:rsid w:val="006E0BA2"/>
    <w:rsid w:val="006E0BC9"/>
    <w:rsid w:val="006E25A0"/>
    <w:rsid w:val="006E36B0"/>
    <w:rsid w:val="006E38CC"/>
    <w:rsid w:val="006E421A"/>
    <w:rsid w:val="006E49BC"/>
    <w:rsid w:val="006E5347"/>
    <w:rsid w:val="006E6046"/>
    <w:rsid w:val="006E6B78"/>
    <w:rsid w:val="006E6BAC"/>
    <w:rsid w:val="006E6C3E"/>
    <w:rsid w:val="006E6E4D"/>
    <w:rsid w:val="006F0B1F"/>
    <w:rsid w:val="006F0C01"/>
    <w:rsid w:val="006F0E3D"/>
    <w:rsid w:val="006F13AD"/>
    <w:rsid w:val="006F1AC3"/>
    <w:rsid w:val="006F1B24"/>
    <w:rsid w:val="006F1DFC"/>
    <w:rsid w:val="006F43EA"/>
    <w:rsid w:val="006F441F"/>
    <w:rsid w:val="006F47B1"/>
    <w:rsid w:val="006F4C0C"/>
    <w:rsid w:val="006F628A"/>
    <w:rsid w:val="006F651B"/>
    <w:rsid w:val="006F68D8"/>
    <w:rsid w:val="006F77F1"/>
    <w:rsid w:val="006F7D99"/>
    <w:rsid w:val="0070059B"/>
    <w:rsid w:val="00700770"/>
    <w:rsid w:val="00701044"/>
    <w:rsid w:val="0070277E"/>
    <w:rsid w:val="007028A5"/>
    <w:rsid w:val="007030A9"/>
    <w:rsid w:val="00703140"/>
    <w:rsid w:val="007045DF"/>
    <w:rsid w:val="007047F7"/>
    <w:rsid w:val="00704A39"/>
    <w:rsid w:val="00704B42"/>
    <w:rsid w:val="00704B7F"/>
    <w:rsid w:val="00704CDF"/>
    <w:rsid w:val="00705807"/>
    <w:rsid w:val="007058B0"/>
    <w:rsid w:val="00705A7D"/>
    <w:rsid w:val="007063E4"/>
    <w:rsid w:val="00706F8B"/>
    <w:rsid w:val="00707BC5"/>
    <w:rsid w:val="00710709"/>
    <w:rsid w:val="00710F28"/>
    <w:rsid w:val="00711933"/>
    <w:rsid w:val="00711C84"/>
    <w:rsid w:val="00711CD4"/>
    <w:rsid w:val="00711EB3"/>
    <w:rsid w:val="00712CDE"/>
    <w:rsid w:val="00714008"/>
    <w:rsid w:val="00714301"/>
    <w:rsid w:val="0071487D"/>
    <w:rsid w:val="00714B7E"/>
    <w:rsid w:val="00714E5A"/>
    <w:rsid w:val="00714FF1"/>
    <w:rsid w:val="00715CF3"/>
    <w:rsid w:val="0071653E"/>
    <w:rsid w:val="00717106"/>
    <w:rsid w:val="00717DC6"/>
    <w:rsid w:val="00717EB3"/>
    <w:rsid w:val="0072033E"/>
    <w:rsid w:val="00721852"/>
    <w:rsid w:val="007218AE"/>
    <w:rsid w:val="00723DBF"/>
    <w:rsid w:val="00723E6B"/>
    <w:rsid w:val="007254A6"/>
    <w:rsid w:val="007257B0"/>
    <w:rsid w:val="00726548"/>
    <w:rsid w:val="00726DE8"/>
    <w:rsid w:val="00727227"/>
    <w:rsid w:val="00730999"/>
    <w:rsid w:val="00730DF1"/>
    <w:rsid w:val="00731745"/>
    <w:rsid w:val="0073188F"/>
    <w:rsid w:val="007331B5"/>
    <w:rsid w:val="00733F13"/>
    <w:rsid w:val="00734094"/>
    <w:rsid w:val="007349CE"/>
    <w:rsid w:val="00735AE2"/>
    <w:rsid w:val="00736099"/>
    <w:rsid w:val="00736792"/>
    <w:rsid w:val="00740087"/>
    <w:rsid w:val="0074166A"/>
    <w:rsid w:val="00741B07"/>
    <w:rsid w:val="007422AA"/>
    <w:rsid w:val="007423F4"/>
    <w:rsid w:val="007426BD"/>
    <w:rsid w:val="00742AEB"/>
    <w:rsid w:val="00742BC3"/>
    <w:rsid w:val="007435F9"/>
    <w:rsid w:val="007441DE"/>
    <w:rsid w:val="007444BB"/>
    <w:rsid w:val="00744970"/>
    <w:rsid w:val="007453DB"/>
    <w:rsid w:val="007504D7"/>
    <w:rsid w:val="00750A46"/>
    <w:rsid w:val="00750ADA"/>
    <w:rsid w:val="0075195B"/>
    <w:rsid w:val="00751CF6"/>
    <w:rsid w:val="007528B3"/>
    <w:rsid w:val="00752C9E"/>
    <w:rsid w:val="00752DEC"/>
    <w:rsid w:val="007532F0"/>
    <w:rsid w:val="00753A09"/>
    <w:rsid w:val="007549FF"/>
    <w:rsid w:val="00755116"/>
    <w:rsid w:val="007556E5"/>
    <w:rsid w:val="007557A9"/>
    <w:rsid w:val="00755871"/>
    <w:rsid w:val="00756383"/>
    <w:rsid w:val="007573B1"/>
    <w:rsid w:val="00757BD9"/>
    <w:rsid w:val="007600B5"/>
    <w:rsid w:val="00760995"/>
    <w:rsid w:val="007609EA"/>
    <w:rsid w:val="00760D40"/>
    <w:rsid w:val="00761AB6"/>
    <w:rsid w:val="00761D0A"/>
    <w:rsid w:val="00761D2A"/>
    <w:rsid w:val="00762ACF"/>
    <w:rsid w:val="007638BB"/>
    <w:rsid w:val="00763FDE"/>
    <w:rsid w:val="007644B6"/>
    <w:rsid w:val="00764BF8"/>
    <w:rsid w:val="00765022"/>
    <w:rsid w:val="0076508C"/>
    <w:rsid w:val="00765E97"/>
    <w:rsid w:val="00766527"/>
    <w:rsid w:val="00766CCF"/>
    <w:rsid w:val="00767FD2"/>
    <w:rsid w:val="0077073B"/>
    <w:rsid w:val="00771499"/>
    <w:rsid w:val="0077248D"/>
    <w:rsid w:val="00772517"/>
    <w:rsid w:val="00774FCF"/>
    <w:rsid w:val="00775848"/>
    <w:rsid w:val="00775E3C"/>
    <w:rsid w:val="0077615F"/>
    <w:rsid w:val="00776908"/>
    <w:rsid w:val="007776F6"/>
    <w:rsid w:val="00777EF0"/>
    <w:rsid w:val="007800EE"/>
    <w:rsid w:val="007801E2"/>
    <w:rsid w:val="00781B40"/>
    <w:rsid w:val="00782848"/>
    <w:rsid w:val="007828A5"/>
    <w:rsid w:val="00782A9C"/>
    <w:rsid w:val="00782AFA"/>
    <w:rsid w:val="00784C23"/>
    <w:rsid w:val="00784D41"/>
    <w:rsid w:val="00785153"/>
    <w:rsid w:val="00785D33"/>
    <w:rsid w:val="0078633B"/>
    <w:rsid w:val="007864E9"/>
    <w:rsid w:val="007865A8"/>
    <w:rsid w:val="007909B6"/>
    <w:rsid w:val="00790D14"/>
    <w:rsid w:val="00790DD4"/>
    <w:rsid w:val="0079134C"/>
    <w:rsid w:val="00791731"/>
    <w:rsid w:val="00791BA2"/>
    <w:rsid w:val="00791C1E"/>
    <w:rsid w:val="0079209A"/>
    <w:rsid w:val="0079255C"/>
    <w:rsid w:val="007936C4"/>
    <w:rsid w:val="007938C2"/>
    <w:rsid w:val="00793CB3"/>
    <w:rsid w:val="007947C2"/>
    <w:rsid w:val="00794861"/>
    <w:rsid w:val="007949F6"/>
    <w:rsid w:val="00794C85"/>
    <w:rsid w:val="00795420"/>
    <w:rsid w:val="007963BA"/>
    <w:rsid w:val="0079659C"/>
    <w:rsid w:val="0079684A"/>
    <w:rsid w:val="00796991"/>
    <w:rsid w:val="00796AC9"/>
    <w:rsid w:val="00797B3C"/>
    <w:rsid w:val="00797B77"/>
    <w:rsid w:val="007A0051"/>
    <w:rsid w:val="007A01D7"/>
    <w:rsid w:val="007A0449"/>
    <w:rsid w:val="007A0B1E"/>
    <w:rsid w:val="007A1189"/>
    <w:rsid w:val="007A1722"/>
    <w:rsid w:val="007A19F2"/>
    <w:rsid w:val="007A1A97"/>
    <w:rsid w:val="007A31F8"/>
    <w:rsid w:val="007A382E"/>
    <w:rsid w:val="007A3B78"/>
    <w:rsid w:val="007A3C5C"/>
    <w:rsid w:val="007A3C75"/>
    <w:rsid w:val="007A4B08"/>
    <w:rsid w:val="007A4D68"/>
    <w:rsid w:val="007A54EE"/>
    <w:rsid w:val="007A570B"/>
    <w:rsid w:val="007A5A13"/>
    <w:rsid w:val="007A5D49"/>
    <w:rsid w:val="007A6756"/>
    <w:rsid w:val="007A6E2F"/>
    <w:rsid w:val="007A6E62"/>
    <w:rsid w:val="007A711E"/>
    <w:rsid w:val="007A7A24"/>
    <w:rsid w:val="007B0DF4"/>
    <w:rsid w:val="007B11E6"/>
    <w:rsid w:val="007B1A4F"/>
    <w:rsid w:val="007B1C33"/>
    <w:rsid w:val="007B2502"/>
    <w:rsid w:val="007B2530"/>
    <w:rsid w:val="007B29F2"/>
    <w:rsid w:val="007B3C54"/>
    <w:rsid w:val="007B410B"/>
    <w:rsid w:val="007B427B"/>
    <w:rsid w:val="007B4C88"/>
    <w:rsid w:val="007B5972"/>
    <w:rsid w:val="007B5D7B"/>
    <w:rsid w:val="007B5D99"/>
    <w:rsid w:val="007B5E0A"/>
    <w:rsid w:val="007B62EE"/>
    <w:rsid w:val="007B6819"/>
    <w:rsid w:val="007B7FAE"/>
    <w:rsid w:val="007C1192"/>
    <w:rsid w:val="007C1358"/>
    <w:rsid w:val="007C15E6"/>
    <w:rsid w:val="007C168C"/>
    <w:rsid w:val="007C19BF"/>
    <w:rsid w:val="007C20AE"/>
    <w:rsid w:val="007C223D"/>
    <w:rsid w:val="007C2297"/>
    <w:rsid w:val="007C2380"/>
    <w:rsid w:val="007C390F"/>
    <w:rsid w:val="007C401D"/>
    <w:rsid w:val="007C457D"/>
    <w:rsid w:val="007C4C33"/>
    <w:rsid w:val="007C5978"/>
    <w:rsid w:val="007C5BDD"/>
    <w:rsid w:val="007C6001"/>
    <w:rsid w:val="007C6017"/>
    <w:rsid w:val="007C607E"/>
    <w:rsid w:val="007C6B90"/>
    <w:rsid w:val="007C6C2E"/>
    <w:rsid w:val="007C7415"/>
    <w:rsid w:val="007C77EF"/>
    <w:rsid w:val="007C7873"/>
    <w:rsid w:val="007C7EF4"/>
    <w:rsid w:val="007D087E"/>
    <w:rsid w:val="007D0A7B"/>
    <w:rsid w:val="007D0ABA"/>
    <w:rsid w:val="007D0E06"/>
    <w:rsid w:val="007D1292"/>
    <w:rsid w:val="007D1D30"/>
    <w:rsid w:val="007D2423"/>
    <w:rsid w:val="007D2652"/>
    <w:rsid w:val="007D378F"/>
    <w:rsid w:val="007D3E2D"/>
    <w:rsid w:val="007D4A38"/>
    <w:rsid w:val="007D512B"/>
    <w:rsid w:val="007E0B55"/>
    <w:rsid w:val="007E0C70"/>
    <w:rsid w:val="007E102E"/>
    <w:rsid w:val="007E119B"/>
    <w:rsid w:val="007E1DD5"/>
    <w:rsid w:val="007E210A"/>
    <w:rsid w:val="007E2AD6"/>
    <w:rsid w:val="007E2E51"/>
    <w:rsid w:val="007E318D"/>
    <w:rsid w:val="007E411E"/>
    <w:rsid w:val="007E5AA6"/>
    <w:rsid w:val="007E6989"/>
    <w:rsid w:val="007E73E5"/>
    <w:rsid w:val="007F0265"/>
    <w:rsid w:val="007F0858"/>
    <w:rsid w:val="007F0A63"/>
    <w:rsid w:val="007F19DB"/>
    <w:rsid w:val="007F1E2D"/>
    <w:rsid w:val="007F2968"/>
    <w:rsid w:val="007F2C2C"/>
    <w:rsid w:val="007F2CC5"/>
    <w:rsid w:val="007F32DB"/>
    <w:rsid w:val="007F3372"/>
    <w:rsid w:val="007F34A1"/>
    <w:rsid w:val="007F3CD5"/>
    <w:rsid w:val="007F3DDF"/>
    <w:rsid w:val="007F42B3"/>
    <w:rsid w:val="007F46DA"/>
    <w:rsid w:val="007F4855"/>
    <w:rsid w:val="007F50A1"/>
    <w:rsid w:val="007F69CF"/>
    <w:rsid w:val="007F7B41"/>
    <w:rsid w:val="00800363"/>
    <w:rsid w:val="008005F8"/>
    <w:rsid w:val="008018A6"/>
    <w:rsid w:val="00801EA6"/>
    <w:rsid w:val="00802019"/>
    <w:rsid w:val="00802644"/>
    <w:rsid w:val="00802E84"/>
    <w:rsid w:val="008030D1"/>
    <w:rsid w:val="00803655"/>
    <w:rsid w:val="008037CC"/>
    <w:rsid w:val="00803AEC"/>
    <w:rsid w:val="00803BDF"/>
    <w:rsid w:val="008043FE"/>
    <w:rsid w:val="008045FF"/>
    <w:rsid w:val="00804912"/>
    <w:rsid w:val="00804934"/>
    <w:rsid w:val="00805062"/>
    <w:rsid w:val="00805A84"/>
    <w:rsid w:val="00805AE8"/>
    <w:rsid w:val="008062F3"/>
    <w:rsid w:val="008075B6"/>
    <w:rsid w:val="00810A5B"/>
    <w:rsid w:val="00810A8C"/>
    <w:rsid w:val="00810AA2"/>
    <w:rsid w:val="00811288"/>
    <w:rsid w:val="008117B9"/>
    <w:rsid w:val="00811AEC"/>
    <w:rsid w:val="00813633"/>
    <w:rsid w:val="00814B96"/>
    <w:rsid w:val="00814BD1"/>
    <w:rsid w:val="008154E2"/>
    <w:rsid w:val="00817B23"/>
    <w:rsid w:val="00817E11"/>
    <w:rsid w:val="00820622"/>
    <w:rsid w:val="00820BC8"/>
    <w:rsid w:val="00821043"/>
    <w:rsid w:val="00821118"/>
    <w:rsid w:val="0082112F"/>
    <w:rsid w:val="00824EDA"/>
    <w:rsid w:val="00825071"/>
    <w:rsid w:val="008253E5"/>
    <w:rsid w:val="008265DB"/>
    <w:rsid w:val="008266F6"/>
    <w:rsid w:val="00826DD5"/>
    <w:rsid w:val="0082741D"/>
    <w:rsid w:val="00830011"/>
    <w:rsid w:val="008307F1"/>
    <w:rsid w:val="008311F8"/>
    <w:rsid w:val="00831CB9"/>
    <w:rsid w:val="00831E15"/>
    <w:rsid w:val="0083206C"/>
    <w:rsid w:val="008321C3"/>
    <w:rsid w:val="00832A5C"/>
    <w:rsid w:val="0083360B"/>
    <w:rsid w:val="00833AED"/>
    <w:rsid w:val="00834953"/>
    <w:rsid w:val="00835671"/>
    <w:rsid w:val="00836210"/>
    <w:rsid w:val="0083636B"/>
    <w:rsid w:val="00836E89"/>
    <w:rsid w:val="00837169"/>
    <w:rsid w:val="0083729A"/>
    <w:rsid w:val="00837793"/>
    <w:rsid w:val="00837D41"/>
    <w:rsid w:val="00841094"/>
    <w:rsid w:val="00841142"/>
    <w:rsid w:val="00841B23"/>
    <w:rsid w:val="00842320"/>
    <w:rsid w:val="00842AFA"/>
    <w:rsid w:val="00843801"/>
    <w:rsid w:val="00843894"/>
    <w:rsid w:val="00843B14"/>
    <w:rsid w:val="008447A0"/>
    <w:rsid w:val="00844A6D"/>
    <w:rsid w:val="008459DC"/>
    <w:rsid w:val="00845A51"/>
    <w:rsid w:val="00845A80"/>
    <w:rsid w:val="00846E0C"/>
    <w:rsid w:val="00851E92"/>
    <w:rsid w:val="00852432"/>
    <w:rsid w:val="00852E09"/>
    <w:rsid w:val="00853423"/>
    <w:rsid w:val="00853A77"/>
    <w:rsid w:val="00854C84"/>
    <w:rsid w:val="00855331"/>
    <w:rsid w:val="00855F7A"/>
    <w:rsid w:val="00856202"/>
    <w:rsid w:val="008569FD"/>
    <w:rsid w:val="00857008"/>
    <w:rsid w:val="0085719B"/>
    <w:rsid w:val="00857D55"/>
    <w:rsid w:val="0086081E"/>
    <w:rsid w:val="00861051"/>
    <w:rsid w:val="008614B4"/>
    <w:rsid w:val="00861B2F"/>
    <w:rsid w:val="00861B94"/>
    <w:rsid w:val="00861FF0"/>
    <w:rsid w:val="00863742"/>
    <w:rsid w:val="00864819"/>
    <w:rsid w:val="00864ADD"/>
    <w:rsid w:val="00865BF8"/>
    <w:rsid w:val="0086603F"/>
    <w:rsid w:val="00866A33"/>
    <w:rsid w:val="00866A86"/>
    <w:rsid w:val="00866CF4"/>
    <w:rsid w:val="0086732E"/>
    <w:rsid w:val="00867B2C"/>
    <w:rsid w:val="008706CA"/>
    <w:rsid w:val="008717EE"/>
    <w:rsid w:val="00872BE9"/>
    <w:rsid w:val="00873C8A"/>
    <w:rsid w:val="00873DC5"/>
    <w:rsid w:val="008745EC"/>
    <w:rsid w:val="008749F3"/>
    <w:rsid w:val="00874C09"/>
    <w:rsid w:val="00874C11"/>
    <w:rsid w:val="00875752"/>
    <w:rsid w:val="00875E41"/>
    <w:rsid w:val="00876F4E"/>
    <w:rsid w:val="00877905"/>
    <w:rsid w:val="00877A5E"/>
    <w:rsid w:val="00877E36"/>
    <w:rsid w:val="0088026F"/>
    <w:rsid w:val="008803C2"/>
    <w:rsid w:val="00880961"/>
    <w:rsid w:val="00880D3F"/>
    <w:rsid w:val="00880DBE"/>
    <w:rsid w:val="008811A3"/>
    <w:rsid w:val="00881E5A"/>
    <w:rsid w:val="00882C46"/>
    <w:rsid w:val="00883001"/>
    <w:rsid w:val="008839B2"/>
    <w:rsid w:val="00884F39"/>
    <w:rsid w:val="00884F74"/>
    <w:rsid w:val="00887E4F"/>
    <w:rsid w:val="00887EC0"/>
    <w:rsid w:val="00890F72"/>
    <w:rsid w:val="00892370"/>
    <w:rsid w:val="00892CAB"/>
    <w:rsid w:val="008937D7"/>
    <w:rsid w:val="00893FEC"/>
    <w:rsid w:val="00894A30"/>
    <w:rsid w:val="00896900"/>
    <w:rsid w:val="008969DB"/>
    <w:rsid w:val="00897816"/>
    <w:rsid w:val="008A08BD"/>
    <w:rsid w:val="008A0FCB"/>
    <w:rsid w:val="008A32EE"/>
    <w:rsid w:val="008A3998"/>
    <w:rsid w:val="008A4590"/>
    <w:rsid w:val="008A494B"/>
    <w:rsid w:val="008A6666"/>
    <w:rsid w:val="008A6CA1"/>
    <w:rsid w:val="008A6F3D"/>
    <w:rsid w:val="008A7391"/>
    <w:rsid w:val="008A78D2"/>
    <w:rsid w:val="008B045A"/>
    <w:rsid w:val="008B09F3"/>
    <w:rsid w:val="008B101E"/>
    <w:rsid w:val="008B1C3A"/>
    <w:rsid w:val="008B202B"/>
    <w:rsid w:val="008B2519"/>
    <w:rsid w:val="008B2841"/>
    <w:rsid w:val="008B2A04"/>
    <w:rsid w:val="008B3555"/>
    <w:rsid w:val="008B3913"/>
    <w:rsid w:val="008B4D1E"/>
    <w:rsid w:val="008B506F"/>
    <w:rsid w:val="008B71B4"/>
    <w:rsid w:val="008B74EC"/>
    <w:rsid w:val="008B751C"/>
    <w:rsid w:val="008B7EBD"/>
    <w:rsid w:val="008C0616"/>
    <w:rsid w:val="008C21D8"/>
    <w:rsid w:val="008C21DC"/>
    <w:rsid w:val="008C243D"/>
    <w:rsid w:val="008C293A"/>
    <w:rsid w:val="008C3F0B"/>
    <w:rsid w:val="008C4053"/>
    <w:rsid w:val="008C46D7"/>
    <w:rsid w:val="008C48C3"/>
    <w:rsid w:val="008C4FE2"/>
    <w:rsid w:val="008C51D1"/>
    <w:rsid w:val="008C53AB"/>
    <w:rsid w:val="008C5CB7"/>
    <w:rsid w:val="008C5D97"/>
    <w:rsid w:val="008C69AC"/>
    <w:rsid w:val="008C7332"/>
    <w:rsid w:val="008C75E7"/>
    <w:rsid w:val="008C7680"/>
    <w:rsid w:val="008C777A"/>
    <w:rsid w:val="008C794C"/>
    <w:rsid w:val="008C79EC"/>
    <w:rsid w:val="008C7A3C"/>
    <w:rsid w:val="008C7DF6"/>
    <w:rsid w:val="008D03A7"/>
    <w:rsid w:val="008D0BCF"/>
    <w:rsid w:val="008D1329"/>
    <w:rsid w:val="008D1E84"/>
    <w:rsid w:val="008D22B9"/>
    <w:rsid w:val="008D4322"/>
    <w:rsid w:val="008D4519"/>
    <w:rsid w:val="008D46F0"/>
    <w:rsid w:val="008D562E"/>
    <w:rsid w:val="008D5651"/>
    <w:rsid w:val="008D5753"/>
    <w:rsid w:val="008D5ED7"/>
    <w:rsid w:val="008D5FD1"/>
    <w:rsid w:val="008D6ECE"/>
    <w:rsid w:val="008D7177"/>
    <w:rsid w:val="008D73BA"/>
    <w:rsid w:val="008D7AD6"/>
    <w:rsid w:val="008D7F7C"/>
    <w:rsid w:val="008E0511"/>
    <w:rsid w:val="008E0539"/>
    <w:rsid w:val="008E12FD"/>
    <w:rsid w:val="008E1361"/>
    <w:rsid w:val="008E169A"/>
    <w:rsid w:val="008E1E1E"/>
    <w:rsid w:val="008E28B8"/>
    <w:rsid w:val="008E2C8E"/>
    <w:rsid w:val="008E3B00"/>
    <w:rsid w:val="008E3B7F"/>
    <w:rsid w:val="008E431E"/>
    <w:rsid w:val="008E535F"/>
    <w:rsid w:val="008E5AC3"/>
    <w:rsid w:val="008E5C79"/>
    <w:rsid w:val="008F0873"/>
    <w:rsid w:val="008F0CF2"/>
    <w:rsid w:val="008F0E22"/>
    <w:rsid w:val="008F208C"/>
    <w:rsid w:val="008F2677"/>
    <w:rsid w:val="008F2FCF"/>
    <w:rsid w:val="008F305F"/>
    <w:rsid w:val="008F31E9"/>
    <w:rsid w:val="008F3C9A"/>
    <w:rsid w:val="008F4F4D"/>
    <w:rsid w:val="008F575A"/>
    <w:rsid w:val="008F629C"/>
    <w:rsid w:val="008F6F1B"/>
    <w:rsid w:val="009005FF"/>
    <w:rsid w:val="00900932"/>
    <w:rsid w:val="0090142E"/>
    <w:rsid w:val="00901F8E"/>
    <w:rsid w:val="00902902"/>
    <w:rsid w:val="00903B0F"/>
    <w:rsid w:val="0090434B"/>
    <w:rsid w:val="00904D54"/>
    <w:rsid w:val="009053D6"/>
    <w:rsid w:val="00905B22"/>
    <w:rsid w:val="00905D1B"/>
    <w:rsid w:val="00905D8B"/>
    <w:rsid w:val="00905ED9"/>
    <w:rsid w:val="009063B3"/>
    <w:rsid w:val="009114B0"/>
    <w:rsid w:val="00912784"/>
    <w:rsid w:val="00912D1A"/>
    <w:rsid w:val="00913212"/>
    <w:rsid w:val="009144B3"/>
    <w:rsid w:val="00914F43"/>
    <w:rsid w:val="0091618A"/>
    <w:rsid w:val="0091754F"/>
    <w:rsid w:val="009206F1"/>
    <w:rsid w:val="00921960"/>
    <w:rsid w:val="00921CE2"/>
    <w:rsid w:val="009220EE"/>
    <w:rsid w:val="009239F0"/>
    <w:rsid w:val="00923E1E"/>
    <w:rsid w:val="009251BC"/>
    <w:rsid w:val="009266D4"/>
    <w:rsid w:val="00926957"/>
    <w:rsid w:val="009274EC"/>
    <w:rsid w:val="00927F88"/>
    <w:rsid w:val="00930213"/>
    <w:rsid w:val="009317D5"/>
    <w:rsid w:val="00932690"/>
    <w:rsid w:val="009328F0"/>
    <w:rsid w:val="00932AFC"/>
    <w:rsid w:val="00932E15"/>
    <w:rsid w:val="00933AEB"/>
    <w:rsid w:val="00934115"/>
    <w:rsid w:val="009341A8"/>
    <w:rsid w:val="00934D24"/>
    <w:rsid w:val="0093589A"/>
    <w:rsid w:val="009408D5"/>
    <w:rsid w:val="00940CC5"/>
    <w:rsid w:val="009414CC"/>
    <w:rsid w:val="00941D33"/>
    <w:rsid w:val="00942077"/>
    <w:rsid w:val="009440F2"/>
    <w:rsid w:val="00946454"/>
    <w:rsid w:val="009479C8"/>
    <w:rsid w:val="00947BC2"/>
    <w:rsid w:val="00947C6C"/>
    <w:rsid w:val="0095010B"/>
    <w:rsid w:val="0095153A"/>
    <w:rsid w:val="009518BF"/>
    <w:rsid w:val="00951B18"/>
    <w:rsid w:val="00952F3A"/>
    <w:rsid w:val="0095301B"/>
    <w:rsid w:val="009534A8"/>
    <w:rsid w:val="009535AD"/>
    <w:rsid w:val="00953A66"/>
    <w:rsid w:val="00953DAC"/>
    <w:rsid w:val="0095533A"/>
    <w:rsid w:val="00955615"/>
    <w:rsid w:val="00955782"/>
    <w:rsid w:val="00956C54"/>
    <w:rsid w:val="0095773B"/>
    <w:rsid w:val="00957FF7"/>
    <w:rsid w:val="00960138"/>
    <w:rsid w:val="00960C28"/>
    <w:rsid w:val="00960E39"/>
    <w:rsid w:val="00962927"/>
    <w:rsid w:val="00962D60"/>
    <w:rsid w:val="00962E34"/>
    <w:rsid w:val="00962F3D"/>
    <w:rsid w:val="009630AA"/>
    <w:rsid w:val="0096396B"/>
    <w:rsid w:val="00963D4C"/>
    <w:rsid w:val="00964730"/>
    <w:rsid w:val="0096483C"/>
    <w:rsid w:val="00965872"/>
    <w:rsid w:val="00965B9C"/>
    <w:rsid w:val="00965F01"/>
    <w:rsid w:val="009668C2"/>
    <w:rsid w:val="00966B79"/>
    <w:rsid w:val="00966FA1"/>
    <w:rsid w:val="00967404"/>
    <w:rsid w:val="00967A01"/>
    <w:rsid w:val="00967CB9"/>
    <w:rsid w:val="00967D46"/>
    <w:rsid w:val="00970737"/>
    <w:rsid w:val="00972161"/>
    <w:rsid w:val="00972457"/>
    <w:rsid w:val="00972537"/>
    <w:rsid w:val="009733F7"/>
    <w:rsid w:val="009733F8"/>
    <w:rsid w:val="00973D36"/>
    <w:rsid w:val="009746D7"/>
    <w:rsid w:val="0097472C"/>
    <w:rsid w:val="0097473A"/>
    <w:rsid w:val="00974809"/>
    <w:rsid w:val="0097480E"/>
    <w:rsid w:val="00974D59"/>
    <w:rsid w:val="00974F85"/>
    <w:rsid w:val="009761B1"/>
    <w:rsid w:val="00976B15"/>
    <w:rsid w:val="00977CE6"/>
    <w:rsid w:val="0098056C"/>
    <w:rsid w:val="00981228"/>
    <w:rsid w:val="00981C11"/>
    <w:rsid w:val="00982681"/>
    <w:rsid w:val="00983160"/>
    <w:rsid w:val="009832D7"/>
    <w:rsid w:val="00983A24"/>
    <w:rsid w:val="00983FEB"/>
    <w:rsid w:val="00984282"/>
    <w:rsid w:val="00984C7F"/>
    <w:rsid w:val="00984E13"/>
    <w:rsid w:val="0098548D"/>
    <w:rsid w:val="00985E8B"/>
    <w:rsid w:val="00986145"/>
    <w:rsid w:val="00986912"/>
    <w:rsid w:val="00986E16"/>
    <w:rsid w:val="00986F62"/>
    <w:rsid w:val="009871C9"/>
    <w:rsid w:val="00987F48"/>
    <w:rsid w:val="009904CF"/>
    <w:rsid w:val="00990842"/>
    <w:rsid w:val="009908C8"/>
    <w:rsid w:val="009922CA"/>
    <w:rsid w:val="009927C6"/>
    <w:rsid w:val="00992C49"/>
    <w:rsid w:val="00992C65"/>
    <w:rsid w:val="0099336A"/>
    <w:rsid w:val="0099398A"/>
    <w:rsid w:val="00993BBC"/>
    <w:rsid w:val="009954C9"/>
    <w:rsid w:val="009954EF"/>
    <w:rsid w:val="00995AF1"/>
    <w:rsid w:val="00995E57"/>
    <w:rsid w:val="00996C7E"/>
    <w:rsid w:val="00997A87"/>
    <w:rsid w:val="00997D41"/>
    <w:rsid w:val="00997D62"/>
    <w:rsid w:val="009A03CB"/>
    <w:rsid w:val="009A0610"/>
    <w:rsid w:val="009A2292"/>
    <w:rsid w:val="009A2772"/>
    <w:rsid w:val="009A2CB7"/>
    <w:rsid w:val="009A301B"/>
    <w:rsid w:val="009A347E"/>
    <w:rsid w:val="009A3C21"/>
    <w:rsid w:val="009A4456"/>
    <w:rsid w:val="009A4D25"/>
    <w:rsid w:val="009A5329"/>
    <w:rsid w:val="009A5711"/>
    <w:rsid w:val="009A5916"/>
    <w:rsid w:val="009A5B26"/>
    <w:rsid w:val="009A5DD0"/>
    <w:rsid w:val="009A5F75"/>
    <w:rsid w:val="009A62C3"/>
    <w:rsid w:val="009A648B"/>
    <w:rsid w:val="009A653D"/>
    <w:rsid w:val="009A6D91"/>
    <w:rsid w:val="009A6E9C"/>
    <w:rsid w:val="009A713F"/>
    <w:rsid w:val="009A7976"/>
    <w:rsid w:val="009A7A4F"/>
    <w:rsid w:val="009B043A"/>
    <w:rsid w:val="009B139F"/>
    <w:rsid w:val="009B164B"/>
    <w:rsid w:val="009B1EFC"/>
    <w:rsid w:val="009B297C"/>
    <w:rsid w:val="009B2A71"/>
    <w:rsid w:val="009B2BA3"/>
    <w:rsid w:val="009B2D0E"/>
    <w:rsid w:val="009B2E10"/>
    <w:rsid w:val="009B2F28"/>
    <w:rsid w:val="009B2FFC"/>
    <w:rsid w:val="009B3858"/>
    <w:rsid w:val="009B38F4"/>
    <w:rsid w:val="009B3DDC"/>
    <w:rsid w:val="009B3EB0"/>
    <w:rsid w:val="009B4EE3"/>
    <w:rsid w:val="009B56B1"/>
    <w:rsid w:val="009B5A9D"/>
    <w:rsid w:val="009B5CF1"/>
    <w:rsid w:val="009B6086"/>
    <w:rsid w:val="009B6984"/>
    <w:rsid w:val="009B6BD3"/>
    <w:rsid w:val="009B6D8A"/>
    <w:rsid w:val="009B7091"/>
    <w:rsid w:val="009B7AA9"/>
    <w:rsid w:val="009C0069"/>
    <w:rsid w:val="009C063B"/>
    <w:rsid w:val="009C0CBE"/>
    <w:rsid w:val="009C0E5F"/>
    <w:rsid w:val="009C0EA6"/>
    <w:rsid w:val="009C1008"/>
    <w:rsid w:val="009C1201"/>
    <w:rsid w:val="009C131F"/>
    <w:rsid w:val="009C1AD0"/>
    <w:rsid w:val="009C1FF3"/>
    <w:rsid w:val="009C2289"/>
    <w:rsid w:val="009C26DB"/>
    <w:rsid w:val="009C282D"/>
    <w:rsid w:val="009C2A62"/>
    <w:rsid w:val="009C3279"/>
    <w:rsid w:val="009C3A72"/>
    <w:rsid w:val="009C3DFF"/>
    <w:rsid w:val="009C3F85"/>
    <w:rsid w:val="009C5CE7"/>
    <w:rsid w:val="009C5E44"/>
    <w:rsid w:val="009C6AFA"/>
    <w:rsid w:val="009C70E5"/>
    <w:rsid w:val="009C76AE"/>
    <w:rsid w:val="009C7B43"/>
    <w:rsid w:val="009C7D33"/>
    <w:rsid w:val="009D01B2"/>
    <w:rsid w:val="009D10C9"/>
    <w:rsid w:val="009D1868"/>
    <w:rsid w:val="009D1A54"/>
    <w:rsid w:val="009D21A7"/>
    <w:rsid w:val="009D24BB"/>
    <w:rsid w:val="009D29D3"/>
    <w:rsid w:val="009D3A98"/>
    <w:rsid w:val="009D46DF"/>
    <w:rsid w:val="009D4BE9"/>
    <w:rsid w:val="009D565F"/>
    <w:rsid w:val="009D5F41"/>
    <w:rsid w:val="009D6276"/>
    <w:rsid w:val="009D74A1"/>
    <w:rsid w:val="009D77DC"/>
    <w:rsid w:val="009E0049"/>
    <w:rsid w:val="009E0CB4"/>
    <w:rsid w:val="009E24A8"/>
    <w:rsid w:val="009E27D3"/>
    <w:rsid w:val="009E3104"/>
    <w:rsid w:val="009E32F1"/>
    <w:rsid w:val="009E33AC"/>
    <w:rsid w:val="009E3F2A"/>
    <w:rsid w:val="009E4598"/>
    <w:rsid w:val="009E4D40"/>
    <w:rsid w:val="009E530A"/>
    <w:rsid w:val="009E5706"/>
    <w:rsid w:val="009E6AA3"/>
    <w:rsid w:val="009E7652"/>
    <w:rsid w:val="009E7773"/>
    <w:rsid w:val="009E7D8F"/>
    <w:rsid w:val="009F0246"/>
    <w:rsid w:val="009F07B6"/>
    <w:rsid w:val="009F3D76"/>
    <w:rsid w:val="009F3E13"/>
    <w:rsid w:val="009F3E7B"/>
    <w:rsid w:val="009F578B"/>
    <w:rsid w:val="009F59AB"/>
    <w:rsid w:val="009F5F79"/>
    <w:rsid w:val="009F67B3"/>
    <w:rsid w:val="009F68FD"/>
    <w:rsid w:val="009F6A9A"/>
    <w:rsid w:val="009F6DB3"/>
    <w:rsid w:val="009F7971"/>
    <w:rsid w:val="00A000E5"/>
    <w:rsid w:val="00A02C7A"/>
    <w:rsid w:val="00A02CA1"/>
    <w:rsid w:val="00A032D9"/>
    <w:rsid w:val="00A03BAC"/>
    <w:rsid w:val="00A04199"/>
    <w:rsid w:val="00A0424D"/>
    <w:rsid w:val="00A0491B"/>
    <w:rsid w:val="00A04AB8"/>
    <w:rsid w:val="00A0561F"/>
    <w:rsid w:val="00A05934"/>
    <w:rsid w:val="00A05A5D"/>
    <w:rsid w:val="00A05D72"/>
    <w:rsid w:val="00A06EE0"/>
    <w:rsid w:val="00A07801"/>
    <w:rsid w:val="00A07930"/>
    <w:rsid w:val="00A10528"/>
    <w:rsid w:val="00A10C39"/>
    <w:rsid w:val="00A113E3"/>
    <w:rsid w:val="00A119AF"/>
    <w:rsid w:val="00A13624"/>
    <w:rsid w:val="00A154A5"/>
    <w:rsid w:val="00A15ACB"/>
    <w:rsid w:val="00A1619E"/>
    <w:rsid w:val="00A167DB"/>
    <w:rsid w:val="00A16D3A"/>
    <w:rsid w:val="00A16E00"/>
    <w:rsid w:val="00A172BF"/>
    <w:rsid w:val="00A20032"/>
    <w:rsid w:val="00A206A5"/>
    <w:rsid w:val="00A208DB"/>
    <w:rsid w:val="00A217D8"/>
    <w:rsid w:val="00A2181D"/>
    <w:rsid w:val="00A2198B"/>
    <w:rsid w:val="00A22027"/>
    <w:rsid w:val="00A2266A"/>
    <w:rsid w:val="00A229B2"/>
    <w:rsid w:val="00A23568"/>
    <w:rsid w:val="00A236BC"/>
    <w:rsid w:val="00A257D8"/>
    <w:rsid w:val="00A263F1"/>
    <w:rsid w:val="00A26C01"/>
    <w:rsid w:val="00A27965"/>
    <w:rsid w:val="00A27D7D"/>
    <w:rsid w:val="00A27F94"/>
    <w:rsid w:val="00A30FFD"/>
    <w:rsid w:val="00A315FB"/>
    <w:rsid w:val="00A31C44"/>
    <w:rsid w:val="00A3269D"/>
    <w:rsid w:val="00A3294D"/>
    <w:rsid w:val="00A333A7"/>
    <w:rsid w:val="00A33485"/>
    <w:rsid w:val="00A334F8"/>
    <w:rsid w:val="00A3385D"/>
    <w:rsid w:val="00A34208"/>
    <w:rsid w:val="00A34529"/>
    <w:rsid w:val="00A345D6"/>
    <w:rsid w:val="00A359D2"/>
    <w:rsid w:val="00A35AC0"/>
    <w:rsid w:val="00A36260"/>
    <w:rsid w:val="00A36865"/>
    <w:rsid w:val="00A379B2"/>
    <w:rsid w:val="00A40651"/>
    <w:rsid w:val="00A409AF"/>
    <w:rsid w:val="00A412D6"/>
    <w:rsid w:val="00A4167D"/>
    <w:rsid w:val="00A41E6B"/>
    <w:rsid w:val="00A426B6"/>
    <w:rsid w:val="00A437EB"/>
    <w:rsid w:val="00A439D5"/>
    <w:rsid w:val="00A4494E"/>
    <w:rsid w:val="00A44F0E"/>
    <w:rsid w:val="00A4513F"/>
    <w:rsid w:val="00A45568"/>
    <w:rsid w:val="00A455A5"/>
    <w:rsid w:val="00A46B04"/>
    <w:rsid w:val="00A46B8C"/>
    <w:rsid w:val="00A5014C"/>
    <w:rsid w:val="00A5119E"/>
    <w:rsid w:val="00A5135C"/>
    <w:rsid w:val="00A52CBC"/>
    <w:rsid w:val="00A543AC"/>
    <w:rsid w:val="00A54F3A"/>
    <w:rsid w:val="00A54F5E"/>
    <w:rsid w:val="00A55FC8"/>
    <w:rsid w:val="00A56134"/>
    <w:rsid w:val="00A5728C"/>
    <w:rsid w:val="00A57449"/>
    <w:rsid w:val="00A57687"/>
    <w:rsid w:val="00A609C7"/>
    <w:rsid w:val="00A60A2D"/>
    <w:rsid w:val="00A61521"/>
    <w:rsid w:val="00A61992"/>
    <w:rsid w:val="00A61AD2"/>
    <w:rsid w:val="00A63662"/>
    <w:rsid w:val="00A64972"/>
    <w:rsid w:val="00A650CA"/>
    <w:rsid w:val="00A656BA"/>
    <w:rsid w:val="00A657B8"/>
    <w:rsid w:val="00A65D97"/>
    <w:rsid w:val="00A663A0"/>
    <w:rsid w:val="00A6701E"/>
    <w:rsid w:val="00A67587"/>
    <w:rsid w:val="00A67859"/>
    <w:rsid w:val="00A70B5B"/>
    <w:rsid w:val="00A70C3B"/>
    <w:rsid w:val="00A70C63"/>
    <w:rsid w:val="00A70D92"/>
    <w:rsid w:val="00A71319"/>
    <w:rsid w:val="00A7132C"/>
    <w:rsid w:val="00A72033"/>
    <w:rsid w:val="00A722C3"/>
    <w:rsid w:val="00A7233A"/>
    <w:rsid w:val="00A72427"/>
    <w:rsid w:val="00A72454"/>
    <w:rsid w:val="00A7255B"/>
    <w:rsid w:val="00A725A8"/>
    <w:rsid w:val="00A73447"/>
    <w:rsid w:val="00A73863"/>
    <w:rsid w:val="00A745D6"/>
    <w:rsid w:val="00A7551B"/>
    <w:rsid w:val="00A757ED"/>
    <w:rsid w:val="00A7640F"/>
    <w:rsid w:val="00A80D30"/>
    <w:rsid w:val="00A8291A"/>
    <w:rsid w:val="00A82D64"/>
    <w:rsid w:val="00A831C5"/>
    <w:rsid w:val="00A837F0"/>
    <w:rsid w:val="00A83A3E"/>
    <w:rsid w:val="00A83E41"/>
    <w:rsid w:val="00A84100"/>
    <w:rsid w:val="00A8473C"/>
    <w:rsid w:val="00A84B73"/>
    <w:rsid w:val="00A85AF5"/>
    <w:rsid w:val="00A8617A"/>
    <w:rsid w:val="00A8623F"/>
    <w:rsid w:val="00A863C3"/>
    <w:rsid w:val="00A87191"/>
    <w:rsid w:val="00A87897"/>
    <w:rsid w:val="00A87B6D"/>
    <w:rsid w:val="00A87CF8"/>
    <w:rsid w:val="00A87F14"/>
    <w:rsid w:val="00A90A3E"/>
    <w:rsid w:val="00A90BAD"/>
    <w:rsid w:val="00A91725"/>
    <w:rsid w:val="00A924DF"/>
    <w:rsid w:val="00A92B51"/>
    <w:rsid w:val="00A932E8"/>
    <w:rsid w:val="00A93541"/>
    <w:rsid w:val="00A937CB"/>
    <w:rsid w:val="00A9393F"/>
    <w:rsid w:val="00A9414E"/>
    <w:rsid w:val="00A943FA"/>
    <w:rsid w:val="00A94DD6"/>
    <w:rsid w:val="00A9513F"/>
    <w:rsid w:val="00A95811"/>
    <w:rsid w:val="00A962FA"/>
    <w:rsid w:val="00A96CE0"/>
    <w:rsid w:val="00A96E04"/>
    <w:rsid w:val="00A970B2"/>
    <w:rsid w:val="00A9737C"/>
    <w:rsid w:val="00A97A7A"/>
    <w:rsid w:val="00AA06A4"/>
    <w:rsid w:val="00AA0F57"/>
    <w:rsid w:val="00AA14AA"/>
    <w:rsid w:val="00AA1F61"/>
    <w:rsid w:val="00AA31B1"/>
    <w:rsid w:val="00AA4B5C"/>
    <w:rsid w:val="00AA4C39"/>
    <w:rsid w:val="00AA5CE9"/>
    <w:rsid w:val="00AA5F42"/>
    <w:rsid w:val="00AA6625"/>
    <w:rsid w:val="00AA6F89"/>
    <w:rsid w:val="00AA77CF"/>
    <w:rsid w:val="00AA7850"/>
    <w:rsid w:val="00AA7B9E"/>
    <w:rsid w:val="00AB05EF"/>
    <w:rsid w:val="00AB2131"/>
    <w:rsid w:val="00AB4773"/>
    <w:rsid w:val="00AB4E6A"/>
    <w:rsid w:val="00AB597F"/>
    <w:rsid w:val="00AB5C22"/>
    <w:rsid w:val="00AB6238"/>
    <w:rsid w:val="00AB6C5E"/>
    <w:rsid w:val="00AB73A3"/>
    <w:rsid w:val="00AB76B8"/>
    <w:rsid w:val="00AB7B04"/>
    <w:rsid w:val="00AB7B79"/>
    <w:rsid w:val="00AC0E41"/>
    <w:rsid w:val="00AC140D"/>
    <w:rsid w:val="00AC1554"/>
    <w:rsid w:val="00AC1B1B"/>
    <w:rsid w:val="00AC1F07"/>
    <w:rsid w:val="00AC3103"/>
    <w:rsid w:val="00AC3929"/>
    <w:rsid w:val="00AC4999"/>
    <w:rsid w:val="00AC4D0D"/>
    <w:rsid w:val="00AC5245"/>
    <w:rsid w:val="00AC5A6A"/>
    <w:rsid w:val="00AC628A"/>
    <w:rsid w:val="00AC7D76"/>
    <w:rsid w:val="00AC7DE8"/>
    <w:rsid w:val="00AD091F"/>
    <w:rsid w:val="00AD0948"/>
    <w:rsid w:val="00AD09C4"/>
    <w:rsid w:val="00AD0D4D"/>
    <w:rsid w:val="00AD0DE5"/>
    <w:rsid w:val="00AD1080"/>
    <w:rsid w:val="00AD13BF"/>
    <w:rsid w:val="00AD16EC"/>
    <w:rsid w:val="00AD20C3"/>
    <w:rsid w:val="00AD259E"/>
    <w:rsid w:val="00AD25A1"/>
    <w:rsid w:val="00AD269F"/>
    <w:rsid w:val="00AD2C71"/>
    <w:rsid w:val="00AD2DAB"/>
    <w:rsid w:val="00AD3E8D"/>
    <w:rsid w:val="00AD4AC9"/>
    <w:rsid w:val="00AD62AF"/>
    <w:rsid w:val="00AD725C"/>
    <w:rsid w:val="00AD7516"/>
    <w:rsid w:val="00AD766D"/>
    <w:rsid w:val="00AD7685"/>
    <w:rsid w:val="00AE0254"/>
    <w:rsid w:val="00AE078E"/>
    <w:rsid w:val="00AE09DB"/>
    <w:rsid w:val="00AE0B88"/>
    <w:rsid w:val="00AE1FF2"/>
    <w:rsid w:val="00AE2327"/>
    <w:rsid w:val="00AE2803"/>
    <w:rsid w:val="00AE2CD4"/>
    <w:rsid w:val="00AE36F8"/>
    <w:rsid w:val="00AE3D49"/>
    <w:rsid w:val="00AE4C99"/>
    <w:rsid w:val="00AE543E"/>
    <w:rsid w:val="00AE5705"/>
    <w:rsid w:val="00AE5D0B"/>
    <w:rsid w:val="00AE615A"/>
    <w:rsid w:val="00AE6DE4"/>
    <w:rsid w:val="00AE7556"/>
    <w:rsid w:val="00AE7E11"/>
    <w:rsid w:val="00AE7F8F"/>
    <w:rsid w:val="00AF0384"/>
    <w:rsid w:val="00AF04ED"/>
    <w:rsid w:val="00AF0D55"/>
    <w:rsid w:val="00AF1BB7"/>
    <w:rsid w:val="00AF1F15"/>
    <w:rsid w:val="00AF2D9F"/>
    <w:rsid w:val="00AF37BA"/>
    <w:rsid w:val="00AF486A"/>
    <w:rsid w:val="00AF48FC"/>
    <w:rsid w:val="00AF4EFF"/>
    <w:rsid w:val="00AF5069"/>
    <w:rsid w:val="00AF5C5D"/>
    <w:rsid w:val="00AF631B"/>
    <w:rsid w:val="00AF69D1"/>
    <w:rsid w:val="00AF74D6"/>
    <w:rsid w:val="00AF7868"/>
    <w:rsid w:val="00AF7921"/>
    <w:rsid w:val="00B00500"/>
    <w:rsid w:val="00B0117F"/>
    <w:rsid w:val="00B01A13"/>
    <w:rsid w:val="00B02A75"/>
    <w:rsid w:val="00B03734"/>
    <w:rsid w:val="00B03983"/>
    <w:rsid w:val="00B03C56"/>
    <w:rsid w:val="00B03ECF"/>
    <w:rsid w:val="00B040B7"/>
    <w:rsid w:val="00B04CFC"/>
    <w:rsid w:val="00B04F2A"/>
    <w:rsid w:val="00B053BC"/>
    <w:rsid w:val="00B0579A"/>
    <w:rsid w:val="00B057EA"/>
    <w:rsid w:val="00B05A71"/>
    <w:rsid w:val="00B06566"/>
    <w:rsid w:val="00B06695"/>
    <w:rsid w:val="00B10652"/>
    <w:rsid w:val="00B109B6"/>
    <w:rsid w:val="00B10B95"/>
    <w:rsid w:val="00B10C87"/>
    <w:rsid w:val="00B113FB"/>
    <w:rsid w:val="00B11979"/>
    <w:rsid w:val="00B1347D"/>
    <w:rsid w:val="00B13772"/>
    <w:rsid w:val="00B13A0D"/>
    <w:rsid w:val="00B13BC3"/>
    <w:rsid w:val="00B14367"/>
    <w:rsid w:val="00B14CF3"/>
    <w:rsid w:val="00B150E0"/>
    <w:rsid w:val="00B152CD"/>
    <w:rsid w:val="00B15EDF"/>
    <w:rsid w:val="00B15EF6"/>
    <w:rsid w:val="00B163A3"/>
    <w:rsid w:val="00B16E6F"/>
    <w:rsid w:val="00B170E3"/>
    <w:rsid w:val="00B172C7"/>
    <w:rsid w:val="00B17796"/>
    <w:rsid w:val="00B17A7F"/>
    <w:rsid w:val="00B17F9A"/>
    <w:rsid w:val="00B20120"/>
    <w:rsid w:val="00B2025A"/>
    <w:rsid w:val="00B20588"/>
    <w:rsid w:val="00B20BF8"/>
    <w:rsid w:val="00B21995"/>
    <w:rsid w:val="00B222D1"/>
    <w:rsid w:val="00B2260C"/>
    <w:rsid w:val="00B22ED4"/>
    <w:rsid w:val="00B22F6B"/>
    <w:rsid w:val="00B238B9"/>
    <w:rsid w:val="00B2432F"/>
    <w:rsid w:val="00B24966"/>
    <w:rsid w:val="00B25BB6"/>
    <w:rsid w:val="00B2738C"/>
    <w:rsid w:val="00B30C4B"/>
    <w:rsid w:val="00B310A8"/>
    <w:rsid w:val="00B310ED"/>
    <w:rsid w:val="00B313A1"/>
    <w:rsid w:val="00B3175D"/>
    <w:rsid w:val="00B32D8B"/>
    <w:rsid w:val="00B332C3"/>
    <w:rsid w:val="00B33B0C"/>
    <w:rsid w:val="00B34539"/>
    <w:rsid w:val="00B3522A"/>
    <w:rsid w:val="00B3549D"/>
    <w:rsid w:val="00B3583B"/>
    <w:rsid w:val="00B36882"/>
    <w:rsid w:val="00B36FB8"/>
    <w:rsid w:val="00B416CA"/>
    <w:rsid w:val="00B41B8C"/>
    <w:rsid w:val="00B4381A"/>
    <w:rsid w:val="00B43998"/>
    <w:rsid w:val="00B439D3"/>
    <w:rsid w:val="00B43B9B"/>
    <w:rsid w:val="00B43C82"/>
    <w:rsid w:val="00B449AC"/>
    <w:rsid w:val="00B4694F"/>
    <w:rsid w:val="00B46AD8"/>
    <w:rsid w:val="00B47439"/>
    <w:rsid w:val="00B477FB"/>
    <w:rsid w:val="00B47C3D"/>
    <w:rsid w:val="00B47CCC"/>
    <w:rsid w:val="00B47D13"/>
    <w:rsid w:val="00B50284"/>
    <w:rsid w:val="00B504F7"/>
    <w:rsid w:val="00B506A4"/>
    <w:rsid w:val="00B50E3F"/>
    <w:rsid w:val="00B512F5"/>
    <w:rsid w:val="00B513D4"/>
    <w:rsid w:val="00B52EAD"/>
    <w:rsid w:val="00B533BB"/>
    <w:rsid w:val="00B535E8"/>
    <w:rsid w:val="00B54566"/>
    <w:rsid w:val="00B54776"/>
    <w:rsid w:val="00B54D22"/>
    <w:rsid w:val="00B554B5"/>
    <w:rsid w:val="00B5570A"/>
    <w:rsid w:val="00B55F08"/>
    <w:rsid w:val="00B560CF"/>
    <w:rsid w:val="00B56A66"/>
    <w:rsid w:val="00B571B4"/>
    <w:rsid w:val="00B57844"/>
    <w:rsid w:val="00B6107C"/>
    <w:rsid w:val="00B61EEB"/>
    <w:rsid w:val="00B62366"/>
    <w:rsid w:val="00B63882"/>
    <w:rsid w:val="00B63A78"/>
    <w:rsid w:val="00B63D14"/>
    <w:rsid w:val="00B64051"/>
    <w:rsid w:val="00B6436D"/>
    <w:rsid w:val="00B6476B"/>
    <w:rsid w:val="00B659FB"/>
    <w:rsid w:val="00B66683"/>
    <w:rsid w:val="00B66853"/>
    <w:rsid w:val="00B6761E"/>
    <w:rsid w:val="00B67D9F"/>
    <w:rsid w:val="00B7021F"/>
    <w:rsid w:val="00B7063A"/>
    <w:rsid w:val="00B70C07"/>
    <w:rsid w:val="00B71993"/>
    <w:rsid w:val="00B71AD3"/>
    <w:rsid w:val="00B7276D"/>
    <w:rsid w:val="00B728E2"/>
    <w:rsid w:val="00B72A53"/>
    <w:rsid w:val="00B72D74"/>
    <w:rsid w:val="00B72DEE"/>
    <w:rsid w:val="00B72E08"/>
    <w:rsid w:val="00B73508"/>
    <w:rsid w:val="00B741A9"/>
    <w:rsid w:val="00B741BE"/>
    <w:rsid w:val="00B74630"/>
    <w:rsid w:val="00B74E38"/>
    <w:rsid w:val="00B75571"/>
    <w:rsid w:val="00B75861"/>
    <w:rsid w:val="00B75AED"/>
    <w:rsid w:val="00B75B99"/>
    <w:rsid w:val="00B76C28"/>
    <w:rsid w:val="00B800D8"/>
    <w:rsid w:val="00B80195"/>
    <w:rsid w:val="00B804A2"/>
    <w:rsid w:val="00B80E83"/>
    <w:rsid w:val="00B81040"/>
    <w:rsid w:val="00B815A1"/>
    <w:rsid w:val="00B82DD9"/>
    <w:rsid w:val="00B8304E"/>
    <w:rsid w:val="00B83496"/>
    <w:rsid w:val="00B8396E"/>
    <w:rsid w:val="00B83B23"/>
    <w:rsid w:val="00B840E9"/>
    <w:rsid w:val="00B84BA8"/>
    <w:rsid w:val="00B85013"/>
    <w:rsid w:val="00B85D95"/>
    <w:rsid w:val="00B85D9C"/>
    <w:rsid w:val="00B85F98"/>
    <w:rsid w:val="00B860C0"/>
    <w:rsid w:val="00B863EC"/>
    <w:rsid w:val="00B8661B"/>
    <w:rsid w:val="00B86980"/>
    <w:rsid w:val="00B871B3"/>
    <w:rsid w:val="00B872FD"/>
    <w:rsid w:val="00B87429"/>
    <w:rsid w:val="00B877F8"/>
    <w:rsid w:val="00B904A1"/>
    <w:rsid w:val="00B9062C"/>
    <w:rsid w:val="00B915F1"/>
    <w:rsid w:val="00B92509"/>
    <w:rsid w:val="00B926F1"/>
    <w:rsid w:val="00B92B9B"/>
    <w:rsid w:val="00B92C76"/>
    <w:rsid w:val="00B9353A"/>
    <w:rsid w:val="00B94D23"/>
    <w:rsid w:val="00B96806"/>
    <w:rsid w:val="00B96C47"/>
    <w:rsid w:val="00B97240"/>
    <w:rsid w:val="00B97D06"/>
    <w:rsid w:val="00BA11FD"/>
    <w:rsid w:val="00BA1451"/>
    <w:rsid w:val="00BA1A98"/>
    <w:rsid w:val="00BA26E5"/>
    <w:rsid w:val="00BA354B"/>
    <w:rsid w:val="00BA3C9A"/>
    <w:rsid w:val="00BA40F3"/>
    <w:rsid w:val="00BA43E6"/>
    <w:rsid w:val="00BA4A78"/>
    <w:rsid w:val="00BA4EF1"/>
    <w:rsid w:val="00BA619F"/>
    <w:rsid w:val="00BA6C4B"/>
    <w:rsid w:val="00BA6E35"/>
    <w:rsid w:val="00BA70B6"/>
    <w:rsid w:val="00BB006A"/>
    <w:rsid w:val="00BB1574"/>
    <w:rsid w:val="00BB15DD"/>
    <w:rsid w:val="00BB1D8A"/>
    <w:rsid w:val="00BB1EE7"/>
    <w:rsid w:val="00BB23D9"/>
    <w:rsid w:val="00BB2C9C"/>
    <w:rsid w:val="00BB2CD5"/>
    <w:rsid w:val="00BB3078"/>
    <w:rsid w:val="00BB3D11"/>
    <w:rsid w:val="00BB3ED8"/>
    <w:rsid w:val="00BB42F7"/>
    <w:rsid w:val="00BB550B"/>
    <w:rsid w:val="00BB59B5"/>
    <w:rsid w:val="00BB5BFB"/>
    <w:rsid w:val="00BB6FF7"/>
    <w:rsid w:val="00BC0229"/>
    <w:rsid w:val="00BC050A"/>
    <w:rsid w:val="00BC0BF7"/>
    <w:rsid w:val="00BC1DC3"/>
    <w:rsid w:val="00BC1E9C"/>
    <w:rsid w:val="00BC2021"/>
    <w:rsid w:val="00BC20EF"/>
    <w:rsid w:val="00BC282E"/>
    <w:rsid w:val="00BC288F"/>
    <w:rsid w:val="00BC3B3E"/>
    <w:rsid w:val="00BC403F"/>
    <w:rsid w:val="00BC41B6"/>
    <w:rsid w:val="00BC535A"/>
    <w:rsid w:val="00BC543E"/>
    <w:rsid w:val="00BC5A26"/>
    <w:rsid w:val="00BC5D97"/>
    <w:rsid w:val="00BC6029"/>
    <w:rsid w:val="00BC7EAE"/>
    <w:rsid w:val="00BD00A3"/>
    <w:rsid w:val="00BD080B"/>
    <w:rsid w:val="00BD0CC4"/>
    <w:rsid w:val="00BD1860"/>
    <w:rsid w:val="00BD1DF9"/>
    <w:rsid w:val="00BD28D3"/>
    <w:rsid w:val="00BD2BD4"/>
    <w:rsid w:val="00BD3828"/>
    <w:rsid w:val="00BD4AC6"/>
    <w:rsid w:val="00BD6C80"/>
    <w:rsid w:val="00BD74A5"/>
    <w:rsid w:val="00BE0204"/>
    <w:rsid w:val="00BE1F7E"/>
    <w:rsid w:val="00BE2428"/>
    <w:rsid w:val="00BE266E"/>
    <w:rsid w:val="00BE34F2"/>
    <w:rsid w:val="00BE3DD0"/>
    <w:rsid w:val="00BE3EE7"/>
    <w:rsid w:val="00BE43E4"/>
    <w:rsid w:val="00BE5C2A"/>
    <w:rsid w:val="00BE724F"/>
    <w:rsid w:val="00BE7DC6"/>
    <w:rsid w:val="00BE7EEF"/>
    <w:rsid w:val="00BF12C4"/>
    <w:rsid w:val="00BF208B"/>
    <w:rsid w:val="00BF2CED"/>
    <w:rsid w:val="00BF33E2"/>
    <w:rsid w:val="00BF4F93"/>
    <w:rsid w:val="00BF524B"/>
    <w:rsid w:val="00BF5AB9"/>
    <w:rsid w:val="00BF727B"/>
    <w:rsid w:val="00BF7D85"/>
    <w:rsid w:val="00C01F18"/>
    <w:rsid w:val="00C023C6"/>
    <w:rsid w:val="00C0240F"/>
    <w:rsid w:val="00C02C3C"/>
    <w:rsid w:val="00C03E40"/>
    <w:rsid w:val="00C04A8B"/>
    <w:rsid w:val="00C04C20"/>
    <w:rsid w:val="00C0505C"/>
    <w:rsid w:val="00C059AC"/>
    <w:rsid w:val="00C060F7"/>
    <w:rsid w:val="00C06B69"/>
    <w:rsid w:val="00C0720A"/>
    <w:rsid w:val="00C07593"/>
    <w:rsid w:val="00C07E4D"/>
    <w:rsid w:val="00C10940"/>
    <w:rsid w:val="00C1116E"/>
    <w:rsid w:val="00C11613"/>
    <w:rsid w:val="00C11CF8"/>
    <w:rsid w:val="00C11DEF"/>
    <w:rsid w:val="00C12F00"/>
    <w:rsid w:val="00C1419E"/>
    <w:rsid w:val="00C1437D"/>
    <w:rsid w:val="00C14ABF"/>
    <w:rsid w:val="00C158CD"/>
    <w:rsid w:val="00C164A3"/>
    <w:rsid w:val="00C16A12"/>
    <w:rsid w:val="00C17665"/>
    <w:rsid w:val="00C20399"/>
    <w:rsid w:val="00C20708"/>
    <w:rsid w:val="00C2075E"/>
    <w:rsid w:val="00C207CB"/>
    <w:rsid w:val="00C21B0E"/>
    <w:rsid w:val="00C21D96"/>
    <w:rsid w:val="00C231B0"/>
    <w:rsid w:val="00C23326"/>
    <w:rsid w:val="00C2339C"/>
    <w:rsid w:val="00C23D0E"/>
    <w:rsid w:val="00C23FDF"/>
    <w:rsid w:val="00C242D5"/>
    <w:rsid w:val="00C24A89"/>
    <w:rsid w:val="00C24A96"/>
    <w:rsid w:val="00C251EF"/>
    <w:rsid w:val="00C25310"/>
    <w:rsid w:val="00C2613D"/>
    <w:rsid w:val="00C26759"/>
    <w:rsid w:val="00C26F3C"/>
    <w:rsid w:val="00C31016"/>
    <w:rsid w:val="00C3177D"/>
    <w:rsid w:val="00C320A5"/>
    <w:rsid w:val="00C32927"/>
    <w:rsid w:val="00C32C20"/>
    <w:rsid w:val="00C339FB"/>
    <w:rsid w:val="00C33CDC"/>
    <w:rsid w:val="00C34C96"/>
    <w:rsid w:val="00C363C1"/>
    <w:rsid w:val="00C363F2"/>
    <w:rsid w:val="00C3654D"/>
    <w:rsid w:val="00C36758"/>
    <w:rsid w:val="00C36811"/>
    <w:rsid w:val="00C370F1"/>
    <w:rsid w:val="00C37AB1"/>
    <w:rsid w:val="00C37D80"/>
    <w:rsid w:val="00C40156"/>
    <w:rsid w:val="00C41229"/>
    <w:rsid w:val="00C41C32"/>
    <w:rsid w:val="00C42727"/>
    <w:rsid w:val="00C43091"/>
    <w:rsid w:val="00C4328E"/>
    <w:rsid w:val="00C433AD"/>
    <w:rsid w:val="00C444BB"/>
    <w:rsid w:val="00C44A87"/>
    <w:rsid w:val="00C44BE1"/>
    <w:rsid w:val="00C44C7E"/>
    <w:rsid w:val="00C453BD"/>
    <w:rsid w:val="00C5087A"/>
    <w:rsid w:val="00C5096E"/>
    <w:rsid w:val="00C50D06"/>
    <w:rsid w:val="00C5140A"/>
    <w:rsid w:val="00C5172F"/>
    <w:rsid w:val="00C51845"/>
    <w:rsid w:val="00C520FD"/>
    <w:rsid w:val="00C5577D"/>
    <w:rsid w:val="00C55ADA"/>
    <w:rsid w:val="00C55EDB"/>
    <w:rsid w:val="00C56007"/>
    <w:rsid w:val="00C5655C"/>
    <w:rsid w:val="00C56F61"/>
    <w:rsid w:val="00C57CD5"/>
    <w:rsid w:val="00C57D4E"/>
    <w:rsid w:val="00C60C0F"/>
    <w:rsid w:val="00C6168C"/>
    <w:rsid w:val="00C61788"/>
    <w:rsid w:val="00C61A0F"/>
    <w:rsid w:val="00C61F75"/>
    <w:rsid w:val="00C6234D"/>
    <w:rsid w:val="00C62625"/>
    <w:rsid w:val="00C630B9"/>
    <w:rsid w:val="00C63158"/>
    <w:rsid w:val="00C64655"/>
    <w:rsid w:val="00C64A6D"/>
    <w:rsid w:val="00C64BCE"/>
    <w:rsid w:val="00C6605C"/>
    <w:rsid w:val="00C66928"/>
    <w:rsid w:val="00C6745C"/>
    <w:rsid w:val="00C674EE"/>
    <w:rsid w:val="00C70083"/>
    <w:rsid w:val="00C705A6"/>
    <w:rsid w:val="00C70937"/>
    <w:rsid w:val="00C70B78"/>
    <w:rsid w:val="00C70FE1"/>
    <w:rsid w:val="00C715CB"/>
    <w:rsid w:val="00C71B08"/>
    <w:rsid w:val="00C71D62"/>
    <w:rsid w:val="00C72D7D"/>
    <w:rsid w:val="00C7303D"/>
    <w:rsid w:val="00C73418"/>
    <w:rsid w:val="00C74B27"/>
    <w:rsid w:val="00C74C55"/>
    <w:rsid w:val="00C75557"/>
    <w:rsid w:val="00C75B1B"/>
    <w:rsid w:val="00C761CB"/>
    <w:rsid w:val="00C7675C"/>
    <w:rsid w:val="00C76A98"/>
    <w:rsid w:val="00C76B23"/>
    <w:rsid w:val="00C76F71"/>
    <w:rsid w:val="00C813CF"/>
    <w:rsid w:val="00C81972"/>
    <w:rsid w:val="00C82B8F"/>
    <w:rsid w:val="00C83370"/>
    <w:rsid w:val="00C83D49"/>
    <w:rsid w:val="00C84E60"/>
    <w:rsid w:val="00C84FC7"/>
    <w:rsid w:val="00C851A4"/>
    <w:rsid w:val="00C85D7B"/>
    <w:rsid w:val="00C8683F"/>
    <w:rsid w:val="00C87154"/>
    <w:rsid w:val="00C87363"/>
    <w:rsid w:val="00C87DB0"/>
    <w:rsid w:val="00C912CA"/>
    <w:rsid w:val="00C9138D"/>
    <w:rsid w:val="00C91641"/>
    <w:rsid w:val="00C91B7C"/>
    <w:rsid w:val="00C91D38"/>
    <w:rsid w:val="00C92041"/>
    <w:rsid w:val="00C920ED"/>
    <w:rsid w:val="00C92F7A"/>
    <w:rsid w:val="00C93109"/>
    <w:rsid w:val="00C93883"/>
    <w:rsid w:val="00C93A91"/>
    <w:rsid w:val="00C947E9"/>
    <w:rsid w:val="00C949C9"/>
    <w:rsid w:val="00C94CFF"/>
    <w:rsid w:val="00C950C2"/>
    <w:rsid w:val="00C9510C"/>
    <w:rsid w:val="00C955FE"/>
    <w:rsid w:val="00C9609F"/>
    <w:rsid w:val="00C960EF"/>
    <w:rsid w:val="00C96466"/>
    <w:rsid w:val="00C96F9F"/>
    <w:rsid w:val="00C97217"/>
    <w:rsid w:val="00C976E4"/>
    <w:rsid w:val="00CA1115"/>
    <w:rsid w:val="00CA1753"/>
    <w:rsid w:val="00CA1A59"/>
    <w:rsid w:val="00CA2193"/>
    <w:rsid w:val="00CA2247"/>
    <w:rsid w:val="00CA2E8F"/>
    <w:rsid w:val="00CA452D"/>
    <w:rsid w:val="00CA4ADE"/>
    <w:rsid w:val="00CA4B28"/>
    <w:rsid w:val="00CA4CBC"/>
    <w:rsid w:val="00CA4DC7"/>
    <w:rsid w:val="00CA69AC"/>
    <w:rsid w:val="00CA6B8E"/>
    <w:rsid w:val="00CA6EBC"/>
    <w:rsid w:val="00CA7840"/>
    <w:rsid w:val="00CA7A53"/>
    <w:rsid w:val="00CA7CBF"/>
    <w:rsid w:val="00CB020A"/>
    <w:rsid w:val="00CB0A9D"/>
    <w:rsid w:val="00CB1079"/>
    <w:rsid w:val="00CB1243"/>
    <w:rsid w:val="00CB1AD8"/>
    <w:rsid w:val="00CB1AFF"/>
    <w:rsid w:val="00CB2936"/>
    <w:rsid w:val="00CB2D55"/>
    <w:rsid w:val="00CB308F"/>
    <w:rsid w:val="00CB34D2"/>
    <w:rsid w:val="00CB5252"/>
    <w:rsid w:val="00CB63D0"/>
    <w:rsid w:val="00CB700F"/>
    <w:rsid w:val="00CB7460"/>
    <w:rsid w:val="00CC0921"/>
    <w:rsid w:val="00CC1E13"/>
    <w:rsid w:val="00CC2695"/>
    <w:rsid w:val="00CC2C59"/>
    <w:rsid w:val="00CC31FF"/>
    <w:rsid w:val="00CC349C"/>
    <w:rsid w:val="00CC3823"/>
    <w:rsid w:val="00CC45D5"/>
    <w:rsid w:val="00CC6AC7"/>
    <w:rsid w:val="00CC6C37"/>
    <w:rsid w:val="00CC6D06"/>
    <w:rsid w:val="00CC6FC1"/>
    <w:rsid w:val="00CC7565"/>
    <w:rsid w:val="00CC7C4D"/>
    <w:rsid w:val="00CD116F"/>
    <w:rsid w:val="00CD198A"/>
    <w:rsid w:val="00CD26F7"/>
    <w:rsid w:val="00CD299F"/>
    <w:rsid w:val="00CD2E76"/>
    <w:rsid w:val="00CD3B20"/>
    <w:rsid w:val="00CD4513"/>
    <w:rsid w:val="00CD45B9"/>
    <w:rsid w:val="00CD5B56"/>
    <w:rsid w:val="00CD5F08"/>
    <w:rsid w:val="00CD66FA"/>
    <w:rsid w:val="00CD796C"/>
    <w:rsid w:val="00CD799A"/>
    <w:rsid w:val="00CD7BB2"/>
    <w:rsid w:val="00CE1450"/>
    <w:rsid w:val="00CE19F6"/>
    <w:rsid w:val="00CE3021"/>
    <w:rsid w:val="00CE3E3A"/>
    <w:rsid w:val="00CE4C81"/>
    <w:rsid w:val="00CE61A9"/>
    <w:rsid w:val="00CE6F14"/>
    <w:rsid w:val="00CE7294"/>
    <w:rsid w:val="00CE7778"/>
    <w:rsid w:val="00CF05C3"/>
    <w:rsid w:val="00CF07AA"/>
    <w:rsid w:val="00CF0B2F"/>
    <w:rsid w:val="00CF10E3"/>
    <w:rsid w:val="00CF1488"/>
    <w:rsid w:val="00CF26FC"/>
    <w:rsid w:val="00CF29F6"/>
    <w:rsid w:val="00CF3A0F"/>
    <w:rsid w:val="00CF4819"/>
    <w:rsid w:val="00CF4875"/>
    <w:rsid w:val="00CF72F5"/>
    <w:rsid w:val="00D004A3"/>
    <w:rsid w:val="00D00CA2"/>
    <w:rsid w:val="00D00E10"/>
    <w:rsid w:val="00D01565"/>
    <w:rsid w:val="00D01EAA"/>
    <w:rsid w:val="00D01F79"/>
    <w:rsid w:val="00D033D2"/>
    <w:rsid w:val="00D036F6"/>
    <w:rsid w:val="00D0396B"/>
    <w:rsid w:val="00D03B4F"/>
    <w:rsid w:val="00D03F6F"/>
    <w:rsid w:val="00D04A3F"/>
    <w:rsid w:val="00D04F6E"/>
    <w:rsid w:val="00D055E6"/>
    <w:rsid w:val="00D0572C"/>
    <w:rsid w:val="00D05DC3"/>
    <w:rsid w:val="00D05EDF"/>
    <w:rsid w:val="00D06352"/>
    <w:rsid w:val="00D068A6"/>
    <w:rsid w:val="00D07254"/>
    <w:rsid w:val="00D07445"/>
    <w:rsid w:val="00D0788D"/>
    <w:rsid w:val="00D11C2E"/>
    <w:rsid w:val="00D1213A"/>
    <w:rsid w:val="00D12438"/>
    <w:rsid w:val="00D12A36"/>
    <w:rsid w:val="00D12B10"/>
    <w:rsid w:val="00D12B7B"/>
    <w:rsid w:val="00D12CB2"/>
    <w:rsid w:val="00D15EFA"/>
    <w:rsid w:val="00D16ADA"/>
    <w:rsid w:val="00D16AEA"/>
    <w:rsid w:val="00D16B09"/>
    <w:rsid w:val="00D16C7A"/>
    <w:rsid w:val="00D16C89"/>
    <w:rsid w:val="00D179C1"/>
    <w:rsid w:val="00D20205"/>
    <w:rsid w:val="00D20385"/>
    <w:rsid w:val="00D21D4E"/>
    <w:rsid w:val="00D21E0D"/>
    <w:rsid w:val="00D21FB0"/>
    <w:rsid w:val="00D22706"/>
    <w:rsid w:val="00D22EEE"/>
    <w:rsid w:val="00D23861"/>
    <w:rsid w:val="00D247B2"/>
    <w:rsid w:val="00D24F47"/>
    <w:rsid w:val="00D25332"/>
    <w:rsid w:val="00D257F8"/>
    <w:rsid w:val="00D25A40"/>
    <w:rsid w:val="00D25A99"/>
    <w:rsid w:val="00D26EEE"/>
    <w:rsid w:val="00D26F61"/>
    <w:rsid w:val="00D27032"/>
    <w:rsid w:val="00D274D5"/>
    <w:rsid w:val="00D2781D"/>
    <w:rsid w:val="00D301A9"/>
    <w:rsid w:val="00D3127D"/>
    <w:rsid w:val="00D31654"/>
    <w:rsid w:val="00D316C6"/>
    <w:rsid w:val="00D31C1F"/>
    <w:rsid w:val="00D324D9"/>
    <w:rsid w:val="00D325AF"/>
    <w:rsid w:val="00D326E8"/>
    <w:rsid w:val="00D33A0E"/>
    <w:rsid w:val="00D34BFD"/>
    <w:rsid w:val="00D34C89"/>
    <w:rsid w:val="00D355A1"/>
    <w:rsid w:val="00D356E6"/>
    <w:rsid w:val="00D3575B"/>
    <w:rsid w:val="00D35E6F"/>
    <w:rsid w:val="00D36054"/>
    <w:rsid w:val="00D369DD"/>
    <w:rsid w:val="00D3714D"/>
    <w:rsid w:val="00D37A87"/>
    <w:rsid w:val="00D37E63"/>
    <w:rsid w:val="00D411ED"/>
    <w:rsid w:val="00D413F2"/>
    <w:rsid w:val="00D4172F"/>
    <w:rsid w:val="00D41C15"/>
    <w:rsid w:val="00D41C2E"/>
    <w:rsid w:val="00D424E8"/>
    <w:rsid w:val="00D43725"/>
    <w:rsid w:val="00D43A57"/>
    <w:rsid w:val="00D43EF7"/>
    <w:rsid w:val="00D44049"/>
    <w:rsid w:val="00D444C2"/>
    <w:rsid w:val="00D44545"/>
    <w:rsid w:val="00D457B7"/>
    <w:rsid w:val="00D46035"/>
    <w:rsid w:val="00D466C8"/>
    <w:rsid w:val="00D50CBE"/>
    <w:rsid w:val="00D50EBE"/>
    <w:rsid w:val="00D50F8B"/>
    <w:rsid w:val="00D51EC5"/>
    <w:rsid w:val="00D51F3A"/>
    <w:rsid w:val="00D520D2"/>
    <w:rsid w:val="00D53057"/>
    <w:rsid w:val="00D53C1B"/>
    <w:rsid w:val="00D54A3E"/>
    <w:rsid w:val="00D54BC0"/>
    <w:rsid w:val="00D550BE"/>
    <w:rsid w:val="00D55783"/>
    <w:rsid w:val="00D55F0C"/>
    <w:rsid w:val="00D563E4"/>
    <w:rsid w:val="00D56513"/>
    <w:rsid w:val="00D57845"/>
    <w:rsid w:val="00D60914"/>
    <w:rsid w:val="00D611CE"/>
    <w:rsid w:val="00D61C22"/>
    <w:rsid w:val="00D61CD3"/>
    <w:rsid w:val="00D61D56"/>
    <w:rsid w:val="00D623D2"/>
    <w:rsid w:val="00D62786"/>
    <w:rsid w:val="00D62A3F"/>
    <w:rsid w:val="00D633FE"/>
    <w:rsid w:val="00D64ACB"/>
    <w:rsid w:val="00D64D71"/>
    <w:rsid w:val="00D6569F"/>
    <w:rsid w:val="00D6603A"/>
    <w:rsid w:val="00D6648C"/>
    <w:rsid w:val="00D668BC"/>
    <w:rsid w:val="00D66E98"/>
    <w:rsid w:val="00D67744"/>
    <w:rsid w:val="00D70543"/>
    <w:rsid w:val="00D70A10"/>
    <w:rsid w:val="00D714FB"/>
    <w:rsid w:val="00D71718"/>
    <w:rsid w:val="00D71CE4"/>
    <w:rsid w:val="00D71D33"/>
    <w:rsid w:val="00D73FD5"/>
    <w:rsid w:val="00D754CD"/>
    <w:rsid w:val="00D75F0A"/>
    <w:rsid w:val="00D76303"/>
    <w:rsid w:val="00D766EB"/>
    <w:rsid w:val="00D76F0E"/>
    <w:rsid w:val="00D77EC6"/>
    <w:rsid w:val="00D80DC8"/>
    <w:rsid w:val="00D8136B"/>
    <w:rsid w:val="00D8163C"/>
    <w:rsid w:val="00D82A9F"/>
    <w:rsid w:val="00D82C0A"/>
    <w:rsid w:val="00D82DDD"/>
    <w:rsid w:val="00D8338F"/>
    <w:rsid w:val="00D835E3"/>
    <w:rsid w:val="00D8445A"/>
    <w:rsid w:val="00D84C44"/>
    <w:rsid w:val="00D850E5"/>
    <w:rsid w:val="00D85CA2"/>
    <w:rsid w:val="00D87219"/>
    <w:rsid w:val="00D8799B"/>
    <w:rsid w:val="00D87CFC"/>
    <w:rsid w:val="00D90DA0"/>
    <w:rsid w:val="00D91085"/>
    <w:rsid w:val="00D915FA"/>
    <w:rsid w:val="00D923A5"/>
    <w:rsid w:val="00D92C08"/>
    <w:rsid w:val="00D92F3A"/>
    <w:rsid w:val="00D93410"/>
    <w:rsid w:val="00D9349E"/>
    <w:rsid w:val="00D939BD"/>
    <w:rsid w:val="00D943CA"/>
    <w:rsid w:val="00D9458D"/>
    <w:rsid w:val="00D947FC"/>
    <w:rsid w:val="00D95B8A"/>
    <w:rsid w:val="00D96413"/>
    <w:rsid w:val="00D97199"/>
    <w:rsid w:val="00D97219"/>
    <w:rsid w:val="00D974D0"/>
    <w:rsid w:val="00DA0B7E"/>
    <w:rsid w:val="00DA141F"/>
    <w:rsid w:val="00DA1763"/>
    <w:rsid w:val="00DA27D8"/>
    <w:rsid w:val="00DA30DE"/>
    <w:rsid w:val="00DA33F6"/>
    <w:rsid w:val="00DA4445"/>
    <w:rsid w:val="00DA4FFA"/>
    <w:rsid w:val="00DA521A"/>
    <w:rsid w:val="00DA5294"/>
    <w:rsid w:val="00DA52B5"/>
    <w:rsid w:val="00DA7063"/>
    <w:rsid w:val="00DA7153"/>
    <w:rsid w:val="00DA74E4"/>
    <w:rsid w:val="00DA774A"/>
    <w:rsid w:val="00DA7DE5"/>
    <w:rsid w:val="00DB059B"/>
    <w:rsid w:val="00DB05D4"/>
    <w:rsid w:val="00DB1701"/>
    <w:rsid w:val="00DB172E"/>
    <w:rsid w:val="00DB17E3"/>
    <w:rsid w:val="00DB1D6A"/>
    <w:rsid w:val="00DB2346"/>
    <w:rsid w:val="00DB2F7E"/>
    <w:rsid w:val="00DB36C1"/>
    <w:rsid w:val="00DB3F04"/>
    <w:rsid w:val="00DB402E"/>
    <w:rsid w:val="00DB4AFE"/>
    <w:rsid w:val="00DB5658"/>
    <w:rsid w:val="00DB6217"/>
    <w:rsid w:val="00DB70C3"/>
    <w:rsid w:val="00DB7996"/>
    <w:rsid w:val="00DB79E8"/>
    <w:rsid w:val="00DB7EFB"/>
    <w:rsid w:val="00DC0A52"/>
    <w:rsid w:val="00DC0DB4"/>
    <w:rsid w:val="00DC10AD"/>
    <w:rsid w:val="00DC237B"/>
    <w:rsid w:val="00DC2575"/>
    <w:rsid w:val="00DC28EC"/>
    <w:rsid w:val="00DC325F"/>
    <w:rsid w:val="00DC3BBD"/>
    <w:rsid w:val="00DC3F65"/>
    <w:rsid w:val="00DC47EB"/>
    <w:rsid w:val="00DC4E07"/>
    <w:rsid w:val="00DC5428"/>
    <w:rsid w:val="00DC6124"/>
    <w:rsid w:val="00DC68B0"/>
    <w:rsid w:val="00DC6C2C"/>
    <w:rsid w:val="00DD0A5A"/>
    <w:rsid w:val="00DD0E53"/>
    <w:rsid w:val="00DD13E0"/>
    <w:rsid w:val="00DD14AB"/>
    <w:rsid w:val="00DD2509"/>
    <w:rsid w:val="00DD296B"/>
    <w:rsid w:val="00DD2CD0"/>
    <w:rsid w:val="00DD341F"/>
    <w:rsid w:val="00DD351F"/>
    <w:rsid w:val="00DD3FED"/>
    <w:rsid w:val="00DD55DC"/>
    <w:rsid w:val="00DD56E5"/>
    <w:rsid w:val="00DD6796"/>
    <w:rsid w:val="00DD697E"/>
    <w:rsid w:val="00DD736F"/>
    <w:rsid w:val="00DD743B"/>
    <w:rsid w:val="00DD75B3"/>
    <w:rsid w:val="00DD7784"/>
    <w:rsid w:val="00DD7E77"/>
    <w:rsid w:val="00DE0465"/>
    <w:rsid w:val="00DE1EB9"/>
    <w:rsid w:val="00DE2099"/>
    <w:rsid w:val="00DE29FF"/>
    <w:rsid w:val="00DE2A7C"/>
    <w:rsid w:val="00DE2AA1"/>
    <w:rsid w:val="00DE2B5C"/>
    <w:rsid w:val="00DE2B74"/>
    <w:rsid w:val="00DE2DC2"/>
    <w:rsid w:val="00DE30FB"/>
    <w:rsid w:val="00DE31ED"/>
    <w:rsid w:val="00DE36C1"/>
    <w:rsid w:val="00DE3A3C"/>
    <w:rsid w:val="00DE41A5"/>
    <w:rsid w:val="00DE49FF"/>
    <w:rsid w:val="00DE63E8"/>
    <w:rsid w:val="00DE66A5"/>
    <w:rsid w:val="00DE6AEC"/>
    <w:rsid w:val="00DE7804"/>
    <w:rsid w:val="00DE7C85"/>
    <w:rsid w:val="00DE7DF4"/>
    <w:rsid w:val="00DF05BA"/>
    <w:rsid w:val="00DF1286"/>
    <w:rsid w:val="00DF15A4"/>
    <w:rsid w:val="00DF1D13"/>
    <w:rsid w:val="00DF301B"/>
    <w:rsid w:val="00DF4322"/>
    <w:rsid w:val="00DF47A1"/>
    <w:rsid w:val="00DF4ACA"/>
    <w:rsid w:val="00DF54B7"/>
    <w:rsid w:val="00DF587C"/>
    <w:rsid w:val="00DF5D99"/>
    <w:rsid w:val="00DF6267"/>
    <w:rsid w:val="00DF6839"/>
    <w:rsid w:val="00E002B0"/>
    <w:rsid w:val="00E00450"/>
    <w:rsid w:val="00E0058F"/>
    <w:rsid w:val="00E02F85"/>
    <w:rsid w:val="00E0419A"/>
    <w:rsid w:val="00E04AF3"/>
    <w:rsid w:val="00E04B1C"/>
    <w:rsid w:val="00E05555"/>
    <w:rsid w:val="00E05A12"/>
    <w:rsid w:val="00E05AE5"/>
    <w:rsid w:val="00E10CE0"/>
    <w:rsid w:val="00E1136C"/>
    <w:rsid w:val="00E11615"/>
    <w:rsid w:val="00E11AEA"/>
    <w:rsid w:val="00E12357"/>
    <w:rsid w:val="00E126AB"/>
    <w:rsid w:val="00E13077"/>
    <w:rsid w:val="00E130E9"/>
    <w:rsid w:val="00E13C77"/>
    <w:rsid w:val="00E142B6"/>
    <w:rsid w:val="00E1483C"/>
    <w:rsid w:val="00E153A8"/>
    <w:rsid w:val="00E15659"/>
    <w:rsid w:val="00E15CFB"/>
    <w:rsid w:val="00E161C1"/>
    <w:rsid w:val="00E16E28"/>
    <w:rsid w:val="00E177F4"/>
    <w:rsid w:val="00E17ADB"/>
    <w:rsid w:val="00E2025D"/>
    <w:rsid w:val="00E20511"/>
    <w:rsid w:val="00E20599"/>
    <w:rsid w:val="00E20748"/>
    <w:rsid w:val="00E20CBE"/>
    <w:rsid w:val="00E2149D"/>
    <w:rsid w:val="00E21698"/>
    <w:rsid w:val="00E21B10"/>
    <w:rsid w:val="00E22554"/>
    <w:rsid w:val="00E227F8"/>
    <w:rsid w:val="00E24250"/>
    <w:rsid w:val="00E24A6E"/>
    <w:rsid w:val="00E25870"/>
    <w:rsid w:val="00E2593A"/>
    <w:rsid w:val="00E25A5D"/>
    <w:rsid w:val="00E25BDE"/>
    <w:rsid w:val="00E25E07"/>
    <w:rsid w:val="00E262B8"/>
    <w:rsid w:val="00E27897"/>
    <w:rsid w:val="00E27954"/>
    <w:rsid w:val="00E30972"/>
    <w:rsid w:val="00E30C86"/>
    <w:rsid w:val="00E313C6"/>
    <w:rsid w:val="00E321E0"/>
    <w:rsid w:val="00E32A1E"/>
    <w:rsid w:val="00E32EE1"/>
    <w:rsid w:val="00E33543"/>
    <w:rsid w:val="00E33847"/>
    <w:rsid w:val="00E3395A"/>
    <w:rsid w:val="00E33A07"/>
    <w:rsid w:val="00E3428A"/>
    <w:rsid w:val="00E34C77"/>
    <w:rsid w:val="00E34D4E"/>
    <w:rsid w:val="00E35956"/>
    <w:rsid w:val="00E3790A"/>
    <w:rsid w:val="00E37C0A"/>
    <w:rsid w:val="00E40AC1"/>
    <w:rsid w:val="00E4128C"/>
    <w:rsid w:val="00E41306"/>
    <w:rsid w:val="00E41B2E"/>
    <w:rsid w:val="00E41E5F"/>
    <w:rsid w:val="00E4215B"/>
    <w:rsid w:val="00E42864"/>
    <w:rsid w:val="00E429B5"/>
    <w:rsid w:val="00E43376"/>
    <w:rsid w:val="00E43D1D"/>
    <w:rsid w:val="00E4537B"/>
    <w:rsid w:val="00E45693"/>
    <w:rsid w:val="00E4569C"/>
    <w:rsid w:val="00E457BB"/>
    <w:rsid w:val="00E46689"/>
    <w:rsid w:val="00E47800"/>
    <w:rsid w:val="00E47BE1"/>
    <w:rsid w:val="00E47C66"/>
    <w:rsid w:val="00E5024B"/>
    <w:rsid w:val="00E50C4D"/>
    <w:rsid w:val="00E511BC"/>
    <w:rsid w:val="00E5137B"/>
    <w:rsid w:val="00E514A5"/>
    <w:rsid w:val="00E515A3"/>
    <w:rsid w:val="00E5177B"/>
    <w:rsid w:val="00E517EF"/>
    <w:rsid w:val="00E5213A"/>
    <w:rsid w:val="00E526C4"/>
    <w:rsid w:val="00E52782"/>
    <w:rsid w:val="00E533F9"/>
    <w:rsid w:val="00E53F01"/>
    <w:rsid w:val="00E54543"/>
    <w:rsid w:val="00E54578"/>
    <w:rsid w:val="00E547B3"/>
    <w:rsid w:val="00E55CFA"/>
    <w:rsid w:val="00E5654E"/>
    <w:rsid w:val="00E56B56"/>
    <w:rsid w:val="00E571BF"/>
    <w:rsid w:val="00E61415"/>
    <w:rsid w:val="00E617BB"/>
    <w:rsid w:val="00E6187B"/>
    <w:rsid w:val="00E61B41"/>
    <w:rsid w:val="00E626F3"/>
    <w:rsid w:val="00E627EA"/>
    <w:rsid w:val="00E64D82"/>
    <w:rsid w:val="00E652F6"/>
    <w:rsid w:val="00E65839"/>
    <w:rsid w:val="00E65B40"/>
    <w:rsid w:val="00E66E13"/>
    <w:rsid w:val="00E67297"/>
    <w:rsid w:val="00E67772"/>
    <w:rsid w:val="00E67910"/>
    <w:rsid w:val="00E71277"/>
    <w:rsid w:val="00E71A1C"/>
    <w:rsid w:val="00E71C05"/>
    <w:rsid w:val="00E72690"/>
    <w:rsid w:val="00E727DB"/>
    <w:rsid w:val="00E73218"/>
    <w:rsid w:val="00E73658"/>
    <w:rsid w:val="00E73682"/>
    <w:rsid w:val="00E736B6"/>
    <w:rsid w:val="00E73BE1"/>
    <w:rsid w:val="00E7417F"/>
    <w:rsid w:val="00E75252"/>
    <w:rsid w:val="00E753D9"/>
    <w:rsid w:val="00E7603F"/>
    <w:rsid w:val="00E761BA"/>
    <w:rsid w:val="00E766BB"/>
    <w:rsid w:val="00E76E16"/>
    <w:rsid w:val="00E775C4"/>
    <w:rsid w:val="00E77760"/>
    <w:rsid w:val="00E77EA5"/>
    <w:rsid w:val="00E802D0"/>
    <w:rsid w:val="00E80AE1"/>
    <w:rsid w:val="00E813CF"/>
    <w:rsid w:val="00E81458"/>
    <w:rsid w:val="00E8162D"/>
    <w:rsid w:val="00E81BAC"/>
    <w:rsid w:val="00E81ED8"/>
    <w:rsid w:val="00E82D75"/>
    <w:rsid w:val="00E8358F"/>
    <w:rsid w:val="00E83DA8"/>
    <w:rsid w:val="00E83FA4"/>
    <w:rsid w:val="00E842D6"/>
    <w:rsid w:val="00E84699"/>
    <w:rsid w:val="00E8494E"/>
    <w:rsid w:val="00E84A95"/>
    <w:rsid w:val="00E852DE"/>
    <w:rsid w:val="00E85E45"/>
    <w:rsid w:val="00E8602F"/>
    <w:rsid w:val="00E86B35"/>
    <w:rsid w:val="00E87C1E"/>
    <w:rsid w:val="00E90CC2"/>
    <w:rsid w:val="00E910A7"/>
    <w:rsid w:val="00E9304C"/>
    <w:rsid w:val="00E93C4D"/>
    <w:rsid w:val="00E94FB2"/>
    <w:rsid w:val="00E95404"/>
    <w:rsid w:val="00E958F5"/>
    <w:rsid w:val="00E95D8B"/>
    <w:rsid w:val="00E968C0"/>
    <w:rsid w:val="00E968D8"/>
    <w:rsid w:val="00E96A66"/>
    <w:rsid w:val="00E970A6"/>
    <w:rsid w:val="00EA045A"/>
    <w:rsid w:val="00EA059B"/>
    <w:rsid w:val="00EA1006"/>
    <w:rsid w:val="00EA18F7"/>
    <w:rsid w:val="00EA1924"/>
    <w:rsid w:val="00EA1C38"/>
    <w:rsid w:val="00EA20E2"/>
    <w:rsid w:val="00EA21F0"/>
    <w:rsid w:val="00EA2669"/>
    <w:rsid w:val="00EA5231"/>
    <w:rsid w:val="00EA5F23"/>
    <w:rsid w:val="00EA6911"/>
    <w:rsid w:val="00EA7322"/>
    <w:rsid w:val="00EB047E"/>
    <w:rsid w:val="00EB070B"/>
    <w:rsid w:val="00EB0924"/>
    <w:rsid w:val="00EB0EE9"/>
    <w:rsid w:val="00EB1149"/>
    <w:rsid w:val="00EB1393"/>
    <w:rsid w:val="00EB319D"/>
    <w:rsid w:val="00EB3334"/>
    <w:rsid w:val="00EB48DB"/>
    <w:rsid w:val="00EB4B47"/>
    <w:rsid w:val="00EB5118"/>
    <w:rsid w:val="00EB5380"/>
    <w:rsid w:val="00EB586A"/>
    <w:rsid w:val="00EB58DB"/>
    <w:rsid w:val="00EB5CFC"/>
    <w:rsid w:val="00EB6292"/>
    <w:rsid w:val="00EB784B"/>
    <w:rsid w:val="00EC0479"/>
    <w:rsid w:val="00EC081F"/>
    <w:rsid w:val="00EC134C"/>
    <w:rsid w:val="00EC1517"/>
    <w:rsid w:val="00EC2CD2"/>
    <w:rsid w:val="00EC3FA4"/>
    <w:rsid w:val="00EC4236"/>
    <w:rsid w:val="00EC4C88"/>
    <w:rsid w:val="00EC5213"/>
    <w:rsid w:val="00EC7766"/>
    <w:rsid w:val="00EC7E61"/>
    <w:rsid w:val="00ED055E"/>
    <w:rsid w:val="00ED2EE7"/>
    <w:rsid w:val="00ED33F7"/>
    <w:rsid w:val="00ED3739"/>
    <w:rsid w:val="00ED3B74"/>
    <w:rsid w:val="00ED404C"/>
    <w:rsid w:val="00ED499A"/>
    <w:rsid w:val="00ED4D23"/>
    <w:rsid w:val="00ED4E8B"/>
    <w:rsid w:val="00ED6397"/>
    <w:rsid w:val="00ED64C1"/>
    <w:rsid w:val="00ED6BC9"/>
    <w:rsid w:val="00ED6C34"/>
    <w:rsid w:val="00ED7396"/>
    <w:rsid w:val="00EE060B"/>
    <w:rsid w:val="00EE06BE"/>
    <w:rsid w:val="00EE13C9"/>
    <w:rsid w:val="00EE163E"/>
    <w:rsid w:val="00EE1BC2"/>
    <w:rsid w:val="00EE2F35"/>
    <w:rsid w:val="00EE468C"/>
    <w:rsid w:val="00EE5AD6"/>
    <w:rsid w:val="00EE5B67"/>
    <w:rsid w:val="00EE5FA1"/>
    <w:rsid w:val="00EE6057"/>
    <w:rsid w:val="00EE626F"/>
    <w:rsid w:val="00EE648F"/>
    <w:rsid w:val="00EE6E0B"/>
    <w:rsid w:val="00EE74F1"/>
    <w:rsid w:val="00EF0228"/>
    <w:rsid w:val="00EF0F65"/>
    <w:rsid w:val="00EF1118"/>
    <w:rsid w:val="00EF1638"/>
    <w:rsid w:val="00EF255D"/>
    <w:rsid w:val="00EF2C0A"/>
    <w:rsid w:val="00EF3300"/>
    <w:rsid w:val="00EF38E5"/>
    <w:rsid w:val="00EF4068"/>
    <w:rsid w:val="00EF4C46"/>
    <w:rsid w:val="00EF5958"/>
    <w:rsid w:val="00EF782B"/>
    <w:rsid w:val="00F02450"/>
    <w:rsid w:val="00F027DD"/>
    <w:rsid w:val="00F0425E"/>
    <w:rsid w:val="00F046E6"/>
    <w:rsid w:val="00F049B4"/>
    <w:rsid w:val="00F0537E"/>
    <w:rsid w:val="00F06047"/>
    <w:rsid w:val="00F06539"/>
    <w:rsid w:val="00F06DDF"/>
    <w:rsid w:val="00F07C7B"/>
    <w:rsid w:val="00F07CCB"/>
    <w:rsid w:val="00F07D4A"/>
    <w:rsid w:val="00F10948"/>
    <w:rsid w:val="00F10D58"/>
    <w:rsid w:val="00F110AF"/>
    <w:rsid w:val="00F122D2"/>
    <w:rsid w:val="00F122EF"/>
    <w:rsid w:val="00F12686"/>
    <w:rsid w:val="00F13222"/>
    <w:rsid w:val="00F1420A"/>
    <w:rsid w:val="00F14DFC"/>
    <w:rsid w:val="00F14FF7"/>
    <w:rsid w:val="00F1542F"/>
    <w:rsid w:val="00F15A32"/>
    <w:rsid w:val="00F15BC3"/>
    <w:rsid w:val="00F15D11"/>
    <w:rsid w:val="00F16028"/>
    <w:rsid w:val="00F160C3"/>
    <w:rsid w:val="00F16F99"/>
    <w:rsid w:val="00F173ED"/>
    <w:rsid w:val="00F20596"/>
    <w:rsid w:val="00F21325"/>
    <w:rsid w:val="00F21DB0"/>
    <w:rsid w:val="00F21F0A"/>
    <w:rsid w:val="00F236A4"/>
    <w:rsid w:val="00F238EE"/>
    <w:rsid w:val="00F23984"/>
    <w:rsid w:val="00F2430D"/>
    <w:rsid w:val="00F2454F"/>
    <w:rsid w:val="00F25A4C"/>
    <w:rsid w:val="00F25E22"/>
    <w:rsid w:val="00F25E8C"/>
    <w:rsid w:val="00F26327"/>
    <w:rsid w:val="00F2691E"/>
    <w:rsid w:val="00F2697B"/>
    <w:rsid w:val="00F26BCD"/>
    <w:rsid w:val="00F272B0"/>
    <w:rsid w:val="00F30F7F"/>
    <w:rsid w:val="00F312CB"/>
    <w:rsid w:val="00F322CC"/>
    <w:rsid w:val="00F3323B"/>
    <w:rsid w:val="00F336B8"/>
    <w:rsid w:val="00F35160"/>
    <w:rsid w:val="00F354EA"/>
    <w:rsid w:val="00F35EEB"/>
    <w:rsid w:val="00F36AE5"/>
    <w:rsid w:val="00F36E55"/>
    <w:rsid w:val="00F36FA2"/>
    <w:rsid w:val="00F378A4"/>
    <w:rsid w:val="00F379D6"/>
    <w:rsid w:val="00F37F94"/>
    <w:rsid w:val="00F402AF"/>
    <w:rsid w:val="00F40770"/>
    <w:rsid w:val="00F40FC8"/>
    <w:rsid w:val="00F413E9"/>
    <w:rsid w:val="00F44933"/>
    <w:rsid w:val="00F44A69"/>
    <w:rsid w:val="00F44AA4"/>
    <w:rsid w:val="00F44E48"/>
    <w:rsid w:val="00F456A1"/>
    <w:rsid w:val="00F45C84"/>
    <w:rsid w:val="00F45EC7"/>
    <w:rsid w:val="00F461D4"/>
    <w:rsid w:val="00F466D4"/>
    <w:rsid w:val="00F47BF6"/>
    <w:rsid w:val="00F50676"/>
    <w:rsid w:val="00F50767"/>
    <w:rsid w:val="00F510CF"/>
    <w:rsid w:val="00F52140"/>
    <w:rsid w:val="00F52797"/>
    <w:rsid w:val="00F528E9"/>
    <w:rsid w:val="00F537C4"/>
    <w:rsid w:val="00F54461"/>
    <w:rsid w:val="00F54F3F"/>
    <w:rsid w:val="00F5513D"/>
    <w:rsid w:val="00F55268"/>
    <w:rsid w:val="00F55A87"/>
    <w:rsid w:val="00F55AAC"/>
    <w:rsid w:val="00F57D72"/>
    <w:rsid w:val="00F60A50"/>
    <w:rsid w:val="00F617B8"/>
    <w:rsid w:val="00F6188C"/>
    <w:rsid w:val="00F61E69"/>
    <w:rsid w:val="00F62537"/>
    <w:rsid w:val="00F628AF"/>
    <w:rsid w:val="00F62950"/>
    <w:rsid w:val="00F630CE"/>
    <w:rsid w:val="00F630DA"/>
    <w:rsid w:val="00F63AD8"/>
    <w:rsid w:val="00F63DCF"/>
    <w:rsid w:val="00F63FFF"/>
    <w:rsid w:val="00F6494E"/>
    <w:rsid w:val="00F650D5"/>
    <w:rsid w:val="00F66565"/>
    <w:rsid w:val="00F66935"/>
    <w:rsid w:val="00F66B2B"/>
    <w:rsid w:val="00F67604"/>
    <w:rsid w:val="00F71845"/>
    <w:rsid w:val="00F722DF"/>
    <w:rsid w:val="00F725E0"/>
    <w:rsid w:val="00F72694"/>
    <w:rsid w:val="00F72A1D"/>
    <w:rsid w:val="00F72A3B"/>
    <w:rsid w:val="00F72AFE"/>
    <w:rsid w:val="00F7314E"/>
    <w:rsid w:val="00F73898"/>
    <w:rsid w:val="00F73C4F"/>
    <w:rsid w:val="00F773BC"/>
    <w:rsid w:val="00F77803"/>
    <w:rsid w:val="00F8003E"/>
    <w:rsid w:val="00F80F04"/>
    <w:rsid w:val="00F812E4"/>
    <w:rsid w:val="00F81459"/>
    <w:rsid w:val="00F817DF"/>
    <w:rsid w:val="00F82A1F"/>
    <w:rsid w:val="00F834F6"/>
    <w:rsid w:val="00F8454E"/>
    <w:rsid w:val="00F84D48"/>
    <w:rsid w:val="00F850AB"/>
    <w:rsid w:val="00F855E9"/>
    <w:rsid w:val="00F86C86"/>
    <w:rsid w:val="00F86E65"/>
    <w:rsid w:val="00F87787"/>
    <w:rsid w:val="00F87EF1"/>
    <w:rsid w:val="00F903E0"/>
    <w:rsid w:val="00F90E23"/>
    <w:rsid w:val="00F92F8F"/>
    <w:rsid w:val="00F93331"/>
    <w:rsid w:val="00F93AA7"/>
    <w:rsid w:val="00F93C22"/>
    <w:rsid w:val="00F94AF1"/>
    <w:rsid w:val="00F94F11"/>
    <w:rsid w:val="00F9548E"/>
    <w:rsid w:val="00F96157"/>
    <w:rsid w:val="00F963B6"/>
    <w:rsid w:val="00F96824"/>
    <w:rsid w:val="00F97943"/>
    <w:rsid w:val="00FA03F2"/>
    <w:rsid w:val="00FA0566"/>
    <w:rsid w:val="00FA0847"/>
    <w:rsid w:val="00FA11FA"/>
    <w:rsid w:val="00FA1250"/>
    <w:rsid w:val="00FA18DF"/>
    <w:rsid w:val="00FA27BC"/>
    <w:rsid w:val="00FA3259"/>
    <w:rsid w:val="00FA3363"/>
    <w:rsid w:val="00FA3E8B"/>
    <w:rsid w:val="00FA4827"/>
    <w:rsid w:val="00FA4931"/>
    <w:rsid w:val="00FA4B84"/>
    <w:rsid w:val="00FA4E5B"/>
    <w:rsid w:val="00FA54CF"/>
    <w:rsid w:val="00FA55F0"/>
    <w:rsid w:val="00FA5B87"/>
    <w:rsid w:val="00FA63C9"/>
    <w:rsid w:val="00FA672E"/>
    <w:rsid w:val="00FA796E"/>
    <w:rsid w:val="00FB0807"/>
    <w:rsid w:val="00FB097B"/>
    <w:rsid w:val="00FB1226"/>
    <w:rsid w:val="00FB16A5"/>
    <w:rsid w:val="00FB1B67"/>
    <w:rsid w:val="00FB1EB3"/>
    <w:rsid w:val="00FB1FCE"/>
    <w:rsid w:val="00FB2455"/>
    <w:rsid w:val="00FB2625"/>
    <w:rsid w:val="00FB2C3B"/>
    <w:rsid w:val="00FB2ECD"/>
    <w:rsid w:val="00FB3D9F"/>
    <w:rsid w:val="00FB4A92"/>
    <w:rsid w:val="00FB510D"/>
    <w:rsid w:val="00FB566F"/>
    <w:rsid w:val="00FB5982"/>
    <w:rsid w:val="00FB6085"/>
    <w:rsid w:val="00FB6DE1"/>
    <w:rsid w:val="00FB78DE"/>
    <w:rsid w:val="00FC1050"/>
    <w:rsid w:val="00FC1E51"/>
    <w:rsid w:val="00FC2AB1"/>
    <w:rsid w:val="00FC2C97"/>
    <w:rsid w:val="00FC2D66"/>
    <w:rsid w:val="00FC342D"/>
    <w:rsid w:val="00FC50DF"/>
    <w:rsid w:val="00FC50F5"/>
    <w:rsid w:val="00FC53EA"/>
    <w:rsid w:val="00FC584B"/>
    <w:rsid w:val="00FC7524"/>
    <w:rsid w:val="00FC7885"/>
    <w:rsid w:val="00FC79BE"/>
    <w:rsid w:val="00FC7AA3"/>
    <w:rsid w:val="00FC7BFE"/>
    <w:rsid w:val="00FD06A3"/>
    <w:rsid w:val="00FD0C98"/>
    <w:rsid w:val="00FD12BF"/>
    <w:rsid w:val="00FD2C5C"/>
    <w:rsid w:val="00FD2DD8"/>
    <w:rsid w:val="00FD3762"/>
    <w:rsid w:val="00FD3B10"/>
    <w:rsid w:val="00FD47AF"/>
    <w:rsid w:val="00FD635A"/>
    <w:rsid w:val="00FD64EC"/>
    <w:rsid w:val="00FD6C81"/>
    <w:rsid w:val="00FD732A"/>
    <w:rsid w:val="00FD76B6"/>
    <w:rsid w:val="00FD7BD1"/>
    <w:rsid w:val="00FD7D3C"/>
    <w:rsid w:val="00FE153A"/>
    <w:rsid w:val="00FE209E"/>
    <w:rsid w:val="00FE324A"/>
    <w:rsid w:val="00FE3503"/>
    <w:rsid w:val="00FE3E20"/>
    <w:rsid w:val="00FE4150"/>
    <w:rsid w:val="00FE486F"/>
    <w:rsid w:val="00FE4981"/>
    <w:rsid w:val="00FE4E1D"/>
    <w:rsid w:val="00FE5706"/>
    <w:rsid w:val="00FE5916"/>
    <w:rsid w:val="00FE5A3D"/>
    <w:rsid w:val="00FE7369"/>
    <w:rsid w:val="00FE799D"/>
    <w:rsid w:val="00FE79C0"/>
    <w:rsid w:val="00FF07BA"/>
    <w:rsid w:val="00FF0BB9"/>
    <w:rsid w:val="00FF1ABB"/>
    <w:rsid w:val="00FF1BA0"/>
    <w:rsid w:val="00FF1F58"/>
    <w:rsid w:val="00FF200E"/>
    <w:rsid w:val="00FF220E"/>
    <w:rsid w:val="00FF4143"/>
    <w:rsid w:val="00FF45B9"/>
    <w:rsid w:val="00FF495E"/>
    <w:rsid w:val="00FF4A1B"/>
    <w:rsid w:val="00FF54EF"/>
    <w:rsid w:val="00FF5CF7"/>
    <w:rsid w:val="00FF7128"/>
    <w:rsid w:val="00FF757B"/>
    <w:rsid w:val="00FF75C5"/>
    <w:rsid w:val="013C5C4D"/>
    <w:rsid w:val="02D82CAE"/>
    <w:rsid w:val="036F7AA2"/>
    <w:rsid w:val="066792CD"/>
    <w:rsid w:val="07B434EF"/>
    <w:rsid w:val="0B4A690C"/>
    <w:rsid w:val="0D4F25A6"/>
    <w:rsid w:val="0F7C4FFE"/>
    <w:rsid w:val="11852BFD"/>
    <w:rsid w:val="1272BB89"/>
    <w:rsid w:val="140C6D24"/>
    <w:rsid w:val="1AFFFF1A"/>
    <w:rsid w:val="1C2AF02E"/>
    <w:rsid w:val="1C68BF1E"/>
    <w:rsid w:val="1DB39553"/>
    <w:rsid w:val="1EF02263"/>
    <w:rsid w:val="2105EB04"/>
    <w:rsid w:val="2133BCC9"/>
    <w:rsid w:val="227BAF89"/>
    <w:rsid w:val="267C14A5"/>
    <w:rsid w:val="30105973"/>
    <w:rsid w:val="31132C2E"/>
    <w:rsid w:val="3125B427"/>
    <w:rsid w:val="31A3CE88"/>
    <w:rsid w:val="31C5C302"/>
    <w:rsid w:val="31EC5E74"/>
    <w:rsid w:val="358486E1"/>
    <w:rsid w:val="35A9F69A"/>
    <w:rsid w:val="36903E56"/>
    <w:rsid w:val="3B6FD677"/>
    <w:rsid w:val="416A84F3"/>
    <w:rsid w:val="44F4D9F4"/>
    <w:rsid w:val="45A2DC42"/>
    <w:rsid w:val="4A0A09D7"/>
    <w:rsid w:val="4E29EC60"/>
    <w:rsid w:val="4F30962B"/>
    <w:rsid w:val="5107009D"/>
    <w:rsid w:val="524A2A88"/>
    <w:rsid w:val="5398821C"/>
    <w:rsid w:val="5493035D"/>
    <w:rsid w:val="5C5B197E"/>
    <w:rsid w:val="5E7A27B3"/>
    <w:rsid w:val="61ECF91B"/>
    <w:rsid w:val="63ED54D4"/>
    <w:rsid w:val="6666C0E7"/>
    <w:rsid w:val="67A2FC25"/>
    <w:rsid w:val="68FCEBD2"/>
    <w:rsid w:val="6D74FD39"/>
    <w:rsid w:val="6ED9677B"/>
    <w:rsid w:val="6F8A86DF"/>
    <w:rsid w:val="705D33EF"/>
    <w:rsid w:val="716D6FB0"/>
    <w:rsid w:val="72B2AC81"/>
    <w:rsid w:val="78270D77"/>
    <w:rsid w:val="784BCD65"/>
    <w:rsid w:val="7A311D32"/>
    <w:rsid w:val="7A3DD01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D6A44"/>
  <w15:docId w15:val="{2124C0FD-64B9-47EF-85A4-FE0B51245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E34F2"/>
  </w:style>
  <w:style w:type="paragraph" w:styleId="Ttulo1">
    <w:name w:val="heading 1"/>
    <w:basedOn w:val="Normal"/>
    <w:next w:val="Normal"/>
    <w:link w:val="Ttulo1Car"/>
    <w:rsid w:val="00177C98"/>
    <w:pPr>
      <w:keepNext/>
      <w:numPr>
        <w:numId w:val="6"/>
      </w:numPr>
      <w:spacing w:before="240" w:after="120"/>
      <w:jc w:val="both"/>
      <w:outlineLvl w:val="0"/>
    </w:pPr>
    <w:rPr>
      <w:rFonts w:ascii="Arial" w:eastAsia="Times New Roman" w:hAnsi="Arial" w:cs="Arial"/>
      <w:b/>
      <w:bCs/>
      <w:color w:val="000000"/>
      <w:kern w:val="32"/>
      <w:sz w:val="20"/>
      <w:szCs w:val="32"/>
      <w:u w:val="single"/>
      <w:lang w:val="es-ES_tradnl" w:eastAsia="es-ES"/>
    </w:rPr>
  </w:style>
  <w:style w:type="paragraph" w:styleId="Ttulo2">
    <w:name w:val="heading 2"/>
    <w:basedOn w:val="Normal"/>
    <w:next w:val="Normal"/>
    <w:link w:val="Ttulo2Car"/>
    <w:qFormat/>
    <w:rsid w:val="00177C98"/>
    <w:pPr>
      <w:keepNext/>
      <w:numPr>
        <w:ilvl w:val="1"/>
        <w:numId w:val="6"/>
      </w:numPr>
      <w:spacing w:before="240" w:after="120"/>
      <w:jc w:val="both"/>
      <w:outlineLvl w:val="1"/>
    </w:pPr>
    <w:rPr>
      <w:rFonts w:ascii="Calibri" w:eastAsia="Times New Roman" w:hAnsi="Calibri" w:cs="Calibri"/>
      <w:u w:val="single"/>
      <w:lang w:eastAsia="es-ES"/>
    </w:rPr>
  </w:style>
  <w:style w:type="paragraph" w:styleId="Ttulo3">
    <w:name w:val="heading 3"/>
    <w:basedOn w:val="Normal"/>
    <w:next w:val="Normal"/>
    <w:link w:val="Ttulo3Car"/>
    <w:rsid w:val="00177C98"/>
    <w:pPr>
      <w:keepNext/>
      <w:numPr>
        <w:ilvl w:val="2"/>
        <w:numId w:val="6"/>
      </w:numPr>
      <w:spacing w:before="240" w:after="120"/>
      <w:jc w:val="both"/>
      <w:outlineLvl w:val="2"/>
    </w:pPr>
    <w:rPr>
      <w:rFonts w:ascii="Arial" w:eastAsia="Times New Roman" w:hAnsi="Arial" w:cs="Arial"/>
      <w:b/>
      <w:bCs/>
      <w:color w:val="009797"/>
      <w:sz w:val="20"/>
      <w:szCs w:val="26"/>
      <w:lang w:eastAsia="es-ES"/>
    </w:rPr>
  </w:style>
  <w:style w:type="paragraph" w:styleId="Ttulo4">
    <w:name w:val="heading 4"/>
    <w:basedOn w:val="Normal"/>
    <w:next w:val="Normal"/>
    <w:link w:val="Ttulo4Car"/>
    <w:unhideWhenUsed/>
    <w:rsid w:val="00177C98"/>
    <w:pPr>
      <w:keepNext/>
      <w:numPr>
        <w:ilvl w:val="3"/>
        <w:numId w:val="6"/>
      </w:numPr>
      <w:spacing w:before="240" w:after="120"/>
      <w:ind w:left="864"/>
      <w:jc w:val="both"/>
      <w:outlineLvl w:val="3"/>
    </w:pPr>
    <w:rPr>
      <w:rFonts w:ascii="Calibri" w:eastAsia="Times New Roman" w:hAnsi="Calibri" w:cs="Calibri"/>
      <w:b/>
      <w:bCs/>
      <w:sz w:val="28"/>
      <w:szCs w:val="28"/>
      <w:lang w:eastAsia="es-ES"/>
    </w:rPr>
  </w:style>
  <w:style w:type="paragraph" w:styleId="Ttulo5">
    <w:name w:val="heading 5"/>
    <w:basedOn w:val="Normal"/>
    <w:next w:val="Normal"/>
    <w:link w:val="Ttulo5Car"/>
    <w:unhideWhenUsed/>
    <w:rsid w:val="00177C98"/>
    <w:pPr>
      <w:numPr>
        <w:ilvl w:val="4"/>
        <w:numId w:val="6"/>
      </w:numPr>
      <w:spacing w:before="240" w:after="120"/>
      <w:ind w:left="1008"/>
      <w:jc w:val="both"/>
      <w:outlineLvl w:val="4"/>
    </w:pPr>
    <w:rPr>
      <w:rFonts w:ascii="Calibri" w:eastAsia="Times New Roman" w:hAnsi="Calibri" w:cs="Calibri"/>
      <w:b/>
      <w:bCs/>
      <w:i/>
      <w:iCs/>
      <w:sz w:val="26"/>
      <w:szCs w:val="26"/>
      <w:lang w:eastAsia="es-ES"/>
    </w:rPr>
  </w:style>
  <w:style w:type="paragraph" w:styleId="Ttulo6">
    <w:name w:val="heading 6"/>
    <w:basedOn w:val="Normal"/>
    <w:next w:val="Normal"/>
    <w:link w:val="Ttulo6Car"/>
    <w:unhideWhenUsed/>
    <w:rsid w:val="00177C98"/>
    <w:pPr>
      <w:numPr>
        <w:ilvl w:val="5"/>
        <w:numId w:val="6"/>
      </w:numPr>
      <w:spacing w:before="240" w:after="120"/>
      <w:jc w:val="both"/>
      <w:outlineLvl w:val="5"/>
    </w:pPr>
    <w:rPr>
      <w:rFonts w:ascii="Calibri" w:eastAsia="Times New Roman" w:hAnsi="Calibri" w:cs="Calibri"/>
      <w:b/>
      <w:bCs/>
      <w:lang w:eastAsia="es-ES"/>
    </w:rPr>
  </w:style>
  <w:style w:type="paragraph" w:styleId="Ttulo7">
    <w:name w:val="heading 7"/>
    <w:basedOn w:val="Normal"/>
    <w:next w:val="Normal"/>
    <w:link w:val="Ttulo7Car"/>
    <w:unhideWhenUsed/>
    <w:rsid w:val="00177C98"/>
    <w:pPr>
      <w:numPr>
        <w:ilvl w:val="6"/>
        <w:numId w:val="6"/>
      </w:numPr>
      <w:spacing w:before="240" w:after="120"/>
      <w:jc w:val="both"/>
      <w:outlineLvl w:val="6"/>
    </w:pPr>
    <w:rPr>
      <w:rFonts w:ascii="Calibri" w:eastAsia="Times New Roman" w:hAnsi="Calibri" w:cs="Calibri"/>
      <w:sz w:val="20"/>
      <w:lang w:eastAsia="es-ES"/>
    </w:rPr>
  </w:style>
  <w:style w:type="paragraph" w:styleId="Ttulo8">
    <w:name w:val="heading 8"/>
    <w:basedOn w:val="Normal"/>
    <w:next w:val="Normal"/>
    <w:link w:val="Ttulo8Car"/>
    <w:unhideWhenUsed/>
    <w:rsid w:val="00177C98"/>
    <w:pPr>
      <w:numPr>
        <w:ilvl w:val="7"/>
        <w:numId w:val="6"/>
      </w:numPr>
      <w:spacing w:before="240" w:after="120"/>
      <w:jc w:val="both"/>
      <w:outlineLvl w:val="7"/>
    </w:pPr>
    <w:rPr>
      <w:rFonts w:ascii="Calibri" w:eastAsia="Times New Roman" w:hAnsi="Calibri" w:cs="Calibri"/>
      <w:i/>
      <w:iCs/>
      <w:sz w:val="20"/>
      <w:lang w:eastAsia="es-ES"/>
    </w:rPr>
  </w:style>
  <w:style w:type="paragraph" w:styleId="Ttulo9">
    <w:name w:val="heading 9"/>
    <w:basedOn w:val="Normal"/>
    <w:next w:val="Normal"/>
    <w:link w:val="Ttulo9Car"/>
    <w:unhideWhenUsed/>
    <w:rsid w:val="00177C98"/>
    <w:pPr>
      <w:numPr>
        <w:ilvl w:val="8"/>
        <w:numId w:val="6"/>
      </w:numPr>
      <w:spacing w:before="240" w:after="120"/>
      <w:jc w:val="both"/>
      <w:outlineLvl w:val="8"/>
    </w:pPr>
    <w:rPr>
      <w:rFonts w:ascii="Cambria" w:eastAsia="Times New Roman" w:hAnsi="Cambria" w:cs="Calibri"/>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numbered,列出段落,列出段"/>
    <w:basedOn w:val="Normal"/>
    <w:link w:val="PrrafodelistaCar"/>
    <w:uiPriority w:val="34"/>
    <w:qFormat/>
    <w:rsid w:val="006F0B1F"/>
    <w:pPr>
      <w:ind w:left="720"/>
      <w:contextualSpacing/>
    </w:pPr>
  </w:style>
  <w:style w:type="character" w:customStyle="1" w:styleId="Ttulo1Car">
    <w:name w:val="Título 1 Car"/>
    <w:basedOn w:val="Fuentedeprrafopredeter"/>
    <w:link w:val="Ttulo1"/>
    <w:rsid w:val="00177C98"/>
    <w:rPr>
      <w:rFonts w:ascii="Arial" w:eastAsia="Times New Roman" w:hAnsi="Arial" w:cs="Arial"/>
      <w:b/>
      <w:bCs/>
      <w:color w:val="000000"/>
      <w:kern w:val="32"/>
      <w:sz w:val="20"/>
      <w:szCs w:val="32"/>
      <w:u w:val="single"/>
      <w:lang w:val="es-ES_tradnl" w:eastAsia="es-ES"/>
    </w:rPr>
  </w:style>
  <w:style w:type="character" w:customStyle="1" w:styleId="Ttulo2Car">
    <w:name w:val="Título 2 Car"/>
    <w:basedOn w:val="Fuentedeprrafopredeter"/>
    <w:link w:val="Ttulo2"/>
    <w:rsid w:val="00177C98"/>
    <w:rPr>
      <w:rFonts w:ascii="Calibri" w:eastAsia="Times New Roman" w:hAnsi="Calibri" w:cs="Calibri"/>
      <w:u w:val="single"/>
      <w:lang w:eastAsia="es-ES"/>
    </w:rPr>
  </w:style>
  <w:style w:type="character" w:customStyle="1" w:styleId="Ttulo3Car">
    <w:name w:val="Título 3 Car"/>
    <w:basedOn w:val="Fuentedeprrafopredeter"/>
    <w:link w:val="Ttulo3"/>
    <w:rsid w:val="00177C98"/>
    <w:rPr>
      <w:rFonts w:ascii="Arial" w:eastAsia="Times New Roman" w:hAnsi="Arial" w:cs="Arial"/>
      <w:b/>
      <w:bCs/>
      <w:color w:val="009797"/>
      <w:sz w:val="20"/>
      <w:szCs w:val="26"/>
      <w:lang w:eastAsia="es-ES"/>
    </w:rPr>
  </w:style>
  <w:style w:type="character" w:customStyle="1" w:styleId="Ttulo4Car">
    <w:name w:val="Título 4 Car"/>
    <w:basedOn w:val="Fuentedeprrafopredeter"/>
    <w:link w:val="Ttulo4"/>
    <w:rsid w:val="00177C98"/>
    <w:rPr>
      <w:rFonts w:ascii="Calibri" w:eastAsia="Times New Roman" w:hAnsi="Calibri" w:cs="Calibri"/>
      <w:b/>
      <w:bCs/>
      <w:sz w:val="28"/>
      <w:szCs w:val="28"/>
      <w:lang w:eastAsia="es-ES"/>
    </w:rPr>
  </w:style>
  <w:style w:type="character" w:customStyle="1" w:styleId="Ttulo5Car">
    <w:name w:val="Título 5 Car"/>
    <w:basedOn w:val="Fuentedeprrafopredeter"/>
    <w:link w:val="Ttulo5"/>
    <w:rsid w:val="00177C98"/>
    <w:rPr>
      <w:rFonts w:ascii="Calibri" w:eastAsia="Times New Roman" w:hAnsi="Calibri" w:cs="Calibri"/>
      <w:b/>
      <w:bCs/>
      <w:i/>
      <w:iCs/>
      <w:sz w:val="26"/>
      <w:szCs w:val="26"/>
      <w:lang w:eastAsia="es-ES"/>
    </w:rPr>
  </w:style>
  <w:style w:type="character" w:customStyle="1" w:styleId="Ttulo6Car">
    <w:name w:val="Título 6 Car"/>
    <w:basedOn w:val="Fuentedeprrafopredeter"/>
    <w:link w:val="Ttulo6"/>
    <w:rsid w:val="00177C98"/>
    <w:rPr>
      <w:rFonts w:ascii="Calibri" w:eastAsia="Times New Roman" w:hAnsi="Calibri" w:cs="Calibri"/>
      <w:b/>
      <w:bCs/>
      <w:lang w:eastAsia="es-ES"/>
    </w:rPr>
  </w:style>
  <w:style w:type="character" w:customStyle="1" w:styleId="Ttulo7Car">
    <w:name w:val="Título 7 Car"/>
    <w:basedOn w:val="Fuentedeprrafopredeter"/>
    <w:link w:val="Ttulo7"/>
    <w:rsid w:val="00177C98"/>
    <w:rPr>
      <w:rFonts w:ascii="Calibri" w:eastAsia="Times New Roman" w:hAnsi="Calibri" w:cs="Calibri"/>
      <w:sz w:val="20"/>
      <w:lang w:eastAsia="es-ES"/>
    </w:rPr>
  </w:style>
  <w:style w:type="character" w:customStyle="1" w:styleId="Ttulo8Car">
    <w:name w:val="Título 8 Car"/>
    <w:basedOn w:val="Fuentedeprrafopredeter"/>
    <w:link w:val="Ttulo8"/>
    <w:rsid w:val="00177C98"/>
    <w:rPr>
      <w:rFonts w:ascii="Calibri" w:eastAsia="Times New Roman" w:hAnsi="Calibri" w:cs="Calibri"/>
      <w:i/>
      <w:iCs/>
      <w:sz w:val="20"/>
      <w:lang w:eastAsia="es-ES"/>
    </w:rPr>
  </w:style>
  <w:style w:type="character" w:customStyle="1" w:styleId="Ttulo9Car">
    <w:name w:val="Título 9 Car"/>
    <w:basedOn w:val="Fuentedeprrafopredeter"/>
    <w:link w:val="Ttulo9"/>
    <w:rsid w:val="00177C98"/>
    <w:rPr>
      <w:rFonts w:ascii="Cambria" w:eastAsia="Times New Roman" w:hAnsi="Cambria" w:cs="Calibri"/>
      <w:lang w:eastAsia="es-ES"/>
    </w:rPr>
  </w:style>
  <w:style w:type="paragraph" w:styleId="Encabezado">
    <w:name w:val="header"/>
    <w:basedOn w:val="Normal"/>
    <w:link w:val="EncabezadoCar"/>
    <w:uiPriority w:val="99"/>
    <w:unhideWhenUsed/>
    <w:rsid w:val="00177C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C98"/>
  </w:style>
  <w:style w:type="paragraph" w:styleId="Piedepgina">
    <w:name w:val="footer"/>
    <w:basedOn w:val="Normal"/>
    <w:link w:val="PiedepginaCar"/>
    <w:unhideWhenUsed/>
    <w:rsid w:val="00177C98"/>
    <w:pPr>
      <w:tabs>
        <w:tab w:val="center" w:pos="4252"/>
        <w:tab w:val="right" w:pos="8504"/>
      </w:tabs>
      <w:spacing w:after="0" w:line="240" w:lineRule="auto"/>
    </w:pPr>
  </w:style>
  <w:style w:type="character" w:customStyle="1" w:styleId="PiedepginaCar">
    <w:name w:val="Pie de página Car"/>
    <w:basedOn w:val="Fuentedeprrafopredeter"/>
    <w:link w:val="Piedepgina"/>
    <w:rsid w:val="00177C98"/>
  </w:style>
  <w:style w:type="paragraph" w:styleId="Textodeglobo">
    <w:name w:val="Balloon Text"/>
    <w:basedOn w:val="Normal"/>
    <w:link w:val="TextodegloboCar"/>
    <w:uiPriority w:val="99"/>
    <w:semiHidden/>
    <w:unhideWhenUsed/>
    <w:rsid w:val="00177C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7C98"/>
    <w:rPr>
      <w:rFonts w:ascii="Tahoma" w:hAnsi="Tahoma" w:cs="Tahoma"/>
      <w:sz w:val="16"/>
      <w:szCs w:val="16"/>
    </w:rPr>
  </w:style>
  <w:style w:type="paragraph" w:styleId="NormalWeb">
    <w:name w:val="Normal (Web)"/>
    <w:basedOn w:val="Normal"/>
    <w:uiPriority w:val="99"/>
    <w:rsid w:val="00177C9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177C98"/>
    <w:pPr>
      <w:numPr>
        <w:numId w:val="2"/>
      </w:numPr>
      <w:spacing w:after="0" w:line="240" w:lineRule="auto"/>
      <w:contextualSpacing/>
      <w:jc w:val="both"/>
    </w:pPr>
    <w:rPr>
      <w:rFonts w:ascii="Arial" w:eastAsia="Times New Roman" w:hAnsi="Arial" w:cs="Times New Roman"/>
      <w:szCs w:val="24"/>
      <w:lang w:val="es-ES_tradnl" w:eastAsia="es-ES_tradnl"/>
    </w:rPr>
  </w:style>
  <w:style w:type="paragraph" w:customStyle="1" w:styleId="Default">
    <w:name w:val="Default"/>
    <w:rsid w:val="00177C98"/>
    <w:pPr>
      <w:widowControl w:val="0"/>
      <w:autoSpaceDE w:val="0"/>
      <w:autoSpaceDN w:val="0"/>
      <w:adjustRightInd w:val="0"/>
      <w:spacing w:after="0" w:line="240" w:lineRule="auto"/>
    </w:pPr>
    <w:rPr>
      <w:rFonts w:ascii="JJEHOL+Tahoma" w:eastAsia="Times New Roman" w:hAnsi="JJEHOL+Tahoma" w:cs="JJEHOL+Tahoma"/>
      <w:color w:val="000000"/>
      <w:sz w:val="24"/>
      <w:szCs w:val="24"/>
      <w:lang w:eastAsia="es-ES"/>
    </w:rPr>
  </w:style>
  <w:style w:type="character" w:styleId="Hipervnculo">
    <w:name w:val="Hyperlink"/>
    <w:uiPriority w:val="99"/>
    <w:rsid w:val="00177C98"/>
    <w:rPr>
      <w:rFonts w:ascii="Arial" w:hAnsi="Arial" w:cs="Arial"/>
      <w:color w:val="0000FF"/>
      <w:u w:val="single"/>
      <w:lang w:val="en-US" w:eastAsia="en-US" w:bidi="ar-SA"/>
    </w:rPr>
  </w:style>
  <w:style w:type="paragraph" w:customStyle="1" w:styleId="CM19">
    <w:name w:val="CM19"/>
    <w:basedOn w:val="Default"/>
    <w:next w:val="Default"/>
    <w:rsid w:val="00177C98"/>
    <w:pPr>
      <w:spacing w:after="358"/>
    </w:pPr>
    <w:rPr>
      <w:rFonts w:cs="Times New Roman"/>
      <w:color w:val="auto"/>
    </w:rPr>
  </w:style>
  <w:style w:type="paragraph" w:styleId="Sangra2detindependiente">
    <w:name w:val="Body Text Indent 2"/>
    <w:basedOn w:val="Normal"/>
    <w:link w:val="Sangra2detindependienteCar"/>
    <w:rsid w:val="00177C98"/>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177C98"/>
    <w:rPr>
      <w:rFonts w:ascii="Times New Roman" w:eastAsia="Times New Roman" w:hAnsi="Times New Roman" w:cs="Times New Roman"/>
      <w:sz w:val="24"/>
      <w:szCs w:val="24"/>
      <w:lang w:eastAsia="es-ES"/>
    </w:rPr>
  </w:style>
  <w:style w:type="table" w:styleId="Tablaconcuadrcula">
    <w:name w:val="Table Grid"/>
    <w:aliases w:val="Default Table"/>
    <w:basedOn w:val="Tablanormal"/>
    <w:uiPriority w:val="39"/>
    <w:rsid w:val="00177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列出段落 Car"/>
    <w:link w:val="Prrafodelista"/>
    <w:uiPriority w:val="34"/>
    <w:qFormat/>
    <w:rsid w:val="00177C98"/>
  </w:style>
  <w:style w:type="paragraph" w:styleId="Textonotapie">
    <w:name w:val="footnote text"/>
    <w:basedOn w:val="Normal"/>
    <w:link w:val="TextonotapieCar"/>
    <w:uiPriority w:val="99"/>
    <w:unhideWhenUsed/>
    <w:rsid w:val="00177C98"/>
    <w:pPr>
      <w:spacing w:after="0" w:line="240" w:lineRule="auto"/>
    </w:pPr>
    <w:rPr>
      <w:sz w:val="20"/>
      <w:szCs w:val="20"/>
    </w:rPr>
  </w:style>
  <w:style w:type="character" w:customStyle="1" w:styleId="TextonotapieCar">
    <w:name w:val="Texto nota pie Car"/>
    <w:basedOn w:val="Fuentedeprrafopredeter"/>
    <w:link w:val="Textonotapie"/>
    <w:uiPriority w:val="99"/>
    <w:rsid w:val="00177C98"/>
    <w:rPr>
      <w:sz w:val="20"/>
      <w:szCs w:val="20"/>
    </w:rPr>
  </w:style>
  <w:style w:type="character" w:styleId="Refdenotaalpie">
    <w:name w:val="footnote reference"/>
    <w:basedOn w:val="Fuentedeprrafopredeter"/>
    <w:uiPriority w:val="99"/>
    <w:semiHidden/>
    <w:unhideWhenUsed/>
    <w:rsid w:val="00177C98"/>
    <w:rPr>
      <w:vertAlign w:val="superscript"/>
    </w:rPr>
  </w:style>
  <w:style w:type="paragraph" w:styleId="TDC1">
    <w:name w:val="toc 1"/>
    <w:aliases w:val="SGW-TDC 1"/>
    <w:basedOn w:val="Normal"/>
    <w:next w:val="Normal"/>
    <w:uiPriority w:val="39"/>
    <w:rsid w:val="00177C98"/>
    <w:pPr>
      <w:keepNext/>
      <w:keepLines/>
      <w:shd w:val="solid" w:color="C7ECEC" w:fill="C7ECEC"/>
      <w:tabs>
        <w:tab w:val="left" w:pos="567"/>
        <w:tab w:val="right" w:pos="9072"/>
      </w:tabs>
      <w:overflowPunct w:val="0"/>
      <w:autoSpaceDE w:val="0"/>
      <w:autoSpaceDN w:val="0"/>
      <w:adjustRightInd w:val="0"/>
      <w:spacing w:before="120" w:after="120" w:line="360" w:lineRule="auto"/>
      <w:textAlignment w:val="baseline"/>
    </w:pPr>
    <w:rPr>
      <w:rFonts w:ascii="Arial" w:eastAsia="Times New Roman" w:hAnsi="Arial" w:cs="Times New Roman"/>
      <w:noProof/>
      <w:sz w:val="20"/>
      <w:szCs w:val="20"/>
      <w:lang w:val="es-ES_tradnl" w:eastAsia="es-ES"/>
    </w:rPr>
  </w:style>
  <w:style w:type="paragraph" w:styleId="TDC2">
    <w:name w:val="toc 2"/>
    <w:aliases w:val="SGW-TDC 2"/>
    <w:basedOn w:val="TDC1"/>
    <w:next w:val="Normal"/>
    <w:uiPriority w:val="39"/>
    <w:rsid w:val="00177C98"/>
    <w:pPr>
      <w:shd w:val="clear" w:color="auto" w:fill="D9D9D9"/>
    </w:pPr>
  </w:style>
  <w:style w:type="paragraph" w:customStyle="1" w:styleId="Estilo14ptNegritaGris40DerechaIzquierda123cmDerec">
    <w:name w:val="Estilo 14 pt Negrita Gris 40% Derecha Izquierda:  123 cm Derec..."/>
    <w:basedOn w:val="Normal"/>
    <w:autoRedefine/>
    <w:rsid w:val="00177C98"/>
    <w:pPr>
      <w:spacing w:before="240" w:after="240" w:line="240" w:lineRule="auto"/>
      <w:ind w:left="-68" w:right="1196"/>
      <w:jc w:val="center"/>
    </w:pPr>
    <w:rPr>
      <w:rFonts w:ascii="Arial" w:eastAsia="Times New Roman" w:hAnsi="Arial" w:cs="Times New Roman"/>
      <w:b/>
      <w:bCs/>
      <w:color w:val="FFFFFF"/>
      <w:sz w:val="36"/>
      <w:szCs w:val="36"/>
      <w:lang w:eastAsia="es-ES_tradnl"/>
    </w:rPr>
  </w:style>
  <w:style w:type="paragraph" w:styleId="TDC3">
    <w:name w:val="toc 3"/>
    <w:aliases w:val="SGW-TDC 3"/>
    <w:basedOn w:val="Normal"/>
    <w:next w:val="Normal"/>
    <w:autoRedefine/>
    <w:uiPriority w:val="39"/>
    <w:rsid w:val="00177C98"/>
    <w:pPr>
      <w:shd w:val="clear" w:color="auto" w:fill="F2F2F2"/>
      <w:tabs>
        <w:tab w:val="left" w:pos="567"/>
        <w:tab w:val="right" w:pos="9072"/>
      </w:tabs>
      <w:spacing w:before="120" w:after="120" w:line="360" w:lineRule="auto"/>
    </w:pPr>
    <w:rPr>
      <w:rFonts w:ascii="Arial" w:eastAsia="Times New Roman" w:hAnsi="Arial" w:cs="Times New Roman"/>
      <w:noProof/>
      <w:sz w:val="20"/>
      <w:szCs w:val="20"/>
      <w:lang w:eastAsia="es-ES_tradnl"/>
    </w:rPr>
  </w:style>
  <w:style w:type="numbering" w:styleId="111111">
    <w:name w:val="Outline List 2"/>
    <w:basedOn w:val="Sinlista"/>
    <w:rsid w:val="00177C98"/>
    <w:pPr>
      <w:numPr>
        <w:numId w:val="3"/>
      </w:numPr>
    </w:pPr>
  </w:style>
  <w:style w:type="paragraph" w:customStyle="1" w:styleId="ndice">
    <w:name w:val="Índice"/>
    <w:basedOn w:val="Normal"/>
    <w:next w:val="Normal"/>
    <w:rsid w:val="00177C98"/>
    <w:pPr>
      <w:pageBreakBefore/>
      <w:spacing w:before="360" w:after="120" w:line="240" w:lineRule="auto"/>
      <w:jc w:val="both"/>
    </w:pPr>
    <w:rPr>
      <w:rFonts w:ascii="Arial Narrow" w:eastAsia="Times New Roman" w:hAnsi="Arial Narrow" w:cs="Times New Roman"/>
      <w:b/>
      <w:color w:val="009797"/>
      <w:sz w:val="32"/>
      <w:szCs w:val="24"/>
      <w:lang w:val="es-ES_tradnl" w:eastAsia="es-ES"/>
    </w:rPr>
  </w:style>
  <w:style w:type="paragraph" w:customStyle="1" w:styleId="PCP-TituloSeccion">
    <w:name w:val="PCP-TituloSeccion"/>
    <w:basedOn w:val="Normal"/>
    <w:rsid w:val="00177C98"/>
    <w:pPr>
      <w:numPr>
        <w:numId w:val="3"/>
      </w:numPr>
    </w:pPr>
  </w:style>
  <w:style w:type="paragraph" w:customStyle="1" w:styleId="CM22">
    <w:name w:val="CM22"/>
    <w:basedOn w:val="Default"/>
    <w:next w:val="Default"/>
    <w:rsid w:val="00177C98"/>
    <w:pPr>
      <w:spacing w:after="295"/>
    </w:pPr>
    <w:rPr>
      <w:rFonts w:cs="Times New Roman"/>
      <w:color w:val="auto"/>
    </w:rPr>
  </w:style>
  <w:style w:type="paragraph" w:customStyle="1" w:styleId="Texto">
    <w:name w:val="Texto"/>
    <w:basedOn w:val="Normal"/>
    <w:link w:val="TextoCar"/>
    <w:rsid w:val="00177C98"/>
    <w:pPr>
      <w:spacing w:before="120" w:after="120"/>
      <w:ind w:left="567"/>
    </w:pPr>
    <w:rPr>
      <w:rFonts w:ascii="Arial" w:eastAsia="Times New Roman" w:hAnsi="Arial" w:cs="Calibri"/>
      <w:sz w:val="20"/>
      <w:szCs w:val="20"/>
      <w:lang w:eastAsia="es-ES_tradnl"/>
    </w:rPr>
  </w:style>
  <w:style w:type="character" w:customStyle="1" w:styleId="TextoCar">
    <w:name w:val="Texto Car"/>
    <w:link w:val="Texto"/>
    <w:rsid w:val="00177C98"/>
    <w:rPr>
      <w:rFonts w:ascii="Arial" w:eastAsia="Times New Roman" w:hAnsi="Arial" w:cs="Calibri"/>
      <w:sz w:val="20"/>
      <w:szCs w:val="20"/>
      <w:lang w:eastAsia="es-ES_tradnl"/>
    </w:rPr>
  </w:style>
  <w:style w:type="paragraph" w:customStyle="1" w:styleId="SANG2">
    <w:name w:val="SANG2"/>
    <w:basedOn w:val="Normal"/>
    <w:link w:val="SANG2Car"/>
    <w:uiPriority w:val="99"/>
    <w:rsid w:val="00177C98"/>
    <w:pPr>
      <w:numPr>
        <w:numId w:val="4"/>
      </w:numPr>
      <w:tabs>
        <w:tab w:val="left" w:pos="1418"/>
      </w:tabs>
      <w:spacing w:before="120" w:after="0" w:line="240" w:lineRule="atLeast"/>
      <w:ind w:right="142"/>
      <w:jc w:val="both"/>
    </w:pPr>
    <w:rPr>
      <w:rFonts w:ascii="Arial" w:eastAsia="Times New Roman" w:hAnsi="Arial" w:cs="Arial"/>
      <w:sz w:val="20"/>
      <w:szCs w:val="20"/>
      <w:lang w:val="es-ES_tradnl" w:eastAsia="es-ES"/>
    </w:rPr>
  </w:style>
  <w:style w:type="character" w:customStyle="1" w:styleId="SANG2Car">
    <w:name w:val="SANG2 Car"/>
    <w:link w:val="SANG2"/>
    <w:uiPriority w:val="99"/>
    <w:rsid w:val="00177C98"/>
    <w:rPr>
      <w:rFonts w:ascii="Arial" w:eastAsia="Times New Roman" w:hAnsi="Arial" w:cs="Arial"/>
      <w:sz w:val="20"/>
      <w:szCs w:val="20"/>
      <w:lang w:val="es-ES_tradnl" w:eastAsia="es-ES"/>
    </w:rPr>
  </w:style>
  <w:style w:type="paragraph" w:customStyle="1" w:styleId="TEXTSANG1">
    <w:name w:val="TEXTSANG1"/>
    <w:basedOn w:val="Normal"/>
    <w:link w:val="TEXTSANG1Car"/>
    <w:rsid w:val="00177C98"/>
    <w:pPr>
      <w:spacing w:after="0" w:line="240" w:lineRule="atLeast"/>
      <w:ind w:left="993" w:right="136"/>
      <w:jc w:val="both"/>
    </w:pPr>
    <w:rPr>
      <w:rFonts w:ascii="Arial" w:eastAsia="Times New Roman" w:hAnsi="Arial" w:cs="Times New Roman"/>
      <w:sz w:val="20"/>
      <w:szCs w:val="20"/>
      <w:lang w:val="es-ES_tradnl" w:eastAsia="es-ES"/>
    </w:rPr>
  </w:style>
  <w:style w:type="character" w:customStyle="1" w:styleId="TEXTSANG1Car">
    <w:name w:val="TEXTSANG1 Car"/>
    <w:link w:val="TEXTSANG1"/>
    <w:rsid w:val="00177C98"/>
    <w:rPr>
      <w:rFonts w:ascii="Arial" w:eastAsia="Times New Roman" w:hAnsi="Arial" w:cs="Times New Roman"/>
      <w:sz w:val="20"/>
      <w:szCs w:val="20"/>
      <w:lang w:val="es-ES_tradnl" w:eastAsia="es-ES"/>
    </w:rPr>
  </w:style>
  <w:style w:type="paragraph" w:customStyle="1" w:styleId="parrafo1">
    <w:name w:val="parrafo1"/>
    <w:basedOn w:val="Normal"/>
    <w:rsid w:val="00177C98"/>
    <w:pPr>
      <w:spacing w:before="180" w:after="180" w:line="240" w:lineRule="auto"/>
      <w:ind w:firstLine="360"/>
      <w:jc w:val="both"/>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77C98"/>
    <w:pPr>
      <w:spacing w:after="120"/>
      <w:ind w:left="283"/>
    </w:pPr>
  </w:style>
  <w:style w:type="character" w:customStyle="1" w:styleId="SangradetextonormalCar">
    <w:name w:val="Sangría de texto normal Car"/>
    <w:basedOn w:val="Fuentedeprrafopredeter"/>
    <w:link w:val="Sangradetextonormal"/>
    <w:uiPriority w:val="99"/>
    <w:rsid w:val="00177C98"/>
  </w:style>
  <w:style w:type="paragraph" w:styleId="Textoindependienteprimerasangra2">
    <w:name w:val="Body Text First Indent 2"/>
    <w:basedOn w:val="Sangradetextonormal"/>
    <w:link w:val="Textoindependienteprimerasangra2Car"/>
    <w:uiPriority w:val="99"/>
    <w:unhideWhenUsed/>
    <w:rsid w:val="00177C98"/>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77C98"/>
  </w:style>
  <w:style w:type="paragraph" w:styleId="Listaconvietas2">
    <w:name w:val="List Bullet 2"/>
    <w:basedOn w:val="Normal"/>
    <w:uiPriority w:val="99"/>
    <w:semiHidden/>
    <w:unhideWhenUsed/>
    <w:rsid w:val="00177C98"/>
    <w:pPr>
      <w:numPr>
        <w:numId w:val="5"/>
      </w:numPr>
      <w:contextualSpacing/>
    </w:pPr>
  </w:style>
  <w:style w:type="paragraph" w:styleId="Lista3">
    <w:name w:val="List 3"/>
    <w:basedOn w:val="Normal"/>
    <w:uiPriority w:val="99"/>
    <w:unhideWhenUsed/>
    <w:rsid w:val="00177C98"/>
    <w:pPr>
      <w:spacing w:after="0" w:line="240" w:lineRule="auto"/>
      <w:ind w:left="849" w:hanging="283"/>
      <w:contextualSpacing/>
      <w:jc w:val="both"/>
    </w:pPr>
    <w:rPr>
      <w:rFonts w:ascii="Arial" w:eastAsia="Times New Roman" w:hAnsi="Arial" w:cs="Times New Roman"/>
      <w:szCs w:val="24"/>
      <w:lang w:val="es-ES_tradnl" w:eastAsia="es-ES_tradnl"/>
    </w:rPr>
  </w:style>
  <w:style w:type="paragraph" w:customStyle="1" w:styleId="Prrafodelista3">
    <w:name w:val="Párrafo de lista_3"/>
    <w:basedOn w:val="Normal"/>
    <w:rsid w:val="00177C98"/>
    <w:pPr>
      <w:spacing w:after="0" w:line="240" w:lineRule="auto"/>
      <w:ind w:left="708"/>
    </w:pPr>
    <w:rPr>
      <w:rFonts w:ascii="Times New Roman" w:eastAsia="Times New Roman" w:hAnsi="Times New Roman" w:cs="Times New Roman"/>
      <w:sz w:val="20"/>
      <w:szCs w:val="20"/>
      <w:lang w:val="es-ES_tradnl"/>
    </w:rPr>
  </w:style>
  <w:style w:type="paragraph" w:styleId="Textoindependiente">
    <w:name w:val="Body Text"/>
    <w:basedOn w:val="Normal"/>
    <w:link w:val="TextoindependienteCar"/>
    <w:uiPriority w:val="99"/>
    <w:semiHidden/>
    <w:unhideWhenUsed/>
    <w:rsid w:val="00177C98"/>
    <w:pPr>
      <w:spacing w:after="120"/>
    </w:pPr>
  </w:style>
  <w:style w:type="character" w:customStyle="1" w:styleId="TextoindependienteCar">
    <w:name w:val="Texto independiente Car"/>
    <w:basedOn w:val="Fuentedeprrafopredeter"/>
    <w:link w:val="Textoindependiente"/>
    <w:uiPriority w:val="99"/>
    <w:semiHidden/>
    <w:rsid w:val="00177C98"/>
  </w:style>
  <w:style w:type="paragraph" w:customStyle="1" w:styleId="CM1">
    <w:name w:val="CM1"/>
    <w:basedOn w:val="Default"/>
    <w:next w:val="Default"/>
    <w:uiPriority w:val="99"/>
    <w:rsid w:val="00177C98"/>
    <w:pPr>
      <w:widowControl/>
    </w:pPr>
    <w:rPr>
      <w:rFonts w:ascii="EUAlbertina" w:eastAsiaTheme="minorHAnsi" w:hAnsi="EUAlbertina" w:cstheme="minorBidi"/>
      <w:color w:val="auto"/>
      <w:lang w:eastAsia="en-US"/>
    </w:rPr>
  </w:style>
  <w:style w:type="paragraph" w:customStyle="1" w:styleId="CM3">
    <w:name w:val="CM3"/>
    <w:basedOn w:val="Default"/>
    <w:next w:val="Default"/>
    <w:uiPriority w:val="99"/>
    <w:rsid w:val="00177C98"/>
    <w:pPr>
      <w:widowControl/>
    </w:pPr>
    <w:rPr>
      <w:rFonts w:ascii="EUAlbertina" w:eastAsiaTheme="minorHAnsi" w:hAnsi="EUAlbertina" w:cstheme="minorBidi"/>
      <w:color w:val="auto"/>
      <w:lang w:eastAsia="en-US"/>
    </w:rPr>
  </w:style>
  <w:style w:type="paragraph" w:customStyle="1" w:styleId="CM4">
    <w:name w:val="CM4"/>
    <w:basedOn w:val="Default"/>
    <w:next w:val="Default"/>
    <w:uiPriority w:val="99"/>
    <w:rsid w:val="00177C98"/>
    <w:pPr>
      <w:widowControl/>
    </w:pPr>
    <w:rPr>
      <w:rFonts w:ascii="EUAlbertina" w:eastAsiaTheme="minorHAnsi" w:hAnsi="EUAlbertina" w:cstheme="minorBidi"/>
      <w:color w:val="auto"/>
      <w:lang w:eastAsia="en-US"/>
    </w:rPr>
  </w:style>
  <w:style w:type="paragraph" w:customStyle="1" w:styleId="EJGV-Normal">
    <w:name w:val="EJGV-Normal"/>
    <w:basedOn w:val="Normal"/>
    <w:rsid w:val="00177C98"/>
    <w:pPr>
      <w:spacing w:before="120" w:after="120" w:line="240" w:lineRule="auto"/>
      <w:ind w:left="851"/>
      <w:jc w:val="both"/>
    </w:pPr>
    <w:rPr>
      <w:rFonts w:ascii="Arial" w:eastAsia="Times New Roman" w:hAnsi="Arial" w:cs="Times New Roman"/>
      <w:sz w:val="20"/>
      <w:szCs w:val="20"/>
      <w:lang w:eastAsia="es-ES_tradnl"/>
    </w:rPr>
  </w:style>
  <w:style w:type="table" w:customStyle="1" w:styleId="Tablaconcuadrcula1">
    <w:name w:val="Tabla con cuadrícula1"/>
    <w:basedOn w:val="Tablanormal"/>
    <w:next w:val="Tablaconcuadrcula"/>
    <w:rsid w:val="00177C98"/>
    <w:pPr>
      <w:spacing w:after="0" w:line="240" w:lineRule="auto"/>
    </w:pPr>
    <w:rPr>
      <w:rFonts w:ascii="Times New Roman" w:eastAsia="MS Mincho"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77C98"/>
    <w:pPr>
      <w:keepLines/>
      <w:numPr>
        <w:numId w:val="0"/>
      </w:numPr>
      <w:spacing w:after="0" w:line="259" w:lineRule="auto"/>
      <w:jc w:val="left"/>
      <w:outlineLvl w:val="9"/>
    </w:pPr>
    <w:rPr>
      <w:rFonts w:asciiTheme="majorHAnsi" w:eastAsiaTheme="majorEastAsia" w:hAnsiTheme="majorHAnsi" w:cstheme="majorBidi"/>
      <w:b w:val="0"/>
      <w:bCs w:val="0"/>
      <w:color w:val="365F91" w:themeColor="accent1" w:themeShade="BF"/>
      <w:kern w:val="0"/>
      <w:sz w:val="32"/>
      <w:u w:val="none"/>
      <w:lang w:val="es-ES"/>
    </w:rPr>
  </w:style>
  <w:style w:type="paragraph" w:customStyle="1" w:styleId="EJIE-Titulo1">
    <w:name w:val="EJIE-Titulo1"/>
    <w:basedOn w:val="Ttulo1"/>
    <w:next w:val="Normal"/>
    <w:qFormat/>
    <w:rsid w:val="00177C98"/>
    <w:pPr>
      <w:pageBreakBefore/>
      <w:numPr>
        <w:numId w:val="0"/>
      </w:numPr>
      <w:shd w:val="clear" w:color="auto" w:fill="DAEEF3" w:themeFill="accent5" w:themeFillTint="33"/>
      <w:spacing w:before="0" w:after="0" w:line="480" w:lineRule="auto"/>
      <w:contextualSpacing/>
      <w:jc w:val="center"/>
    </w:pPr>
    <w:rPr>
      <w:rFonts w:cstheme="minorHAnsi"/>
      <w:bCs w:val="0"/>
      <w:i/>
      <w:color w:val="215868" w:themeColor="accent5" w:themeShade="80"/>
      <w:u w:val="none"/>
    </w:rPr>
  </w:style>
  <w:style w:type="paragraph" w:customStyle="1" w:styleId="EJIE-Titulo2">
    <w:name w:val="EJIE-Titulo2"/>
    <w:basedOn w:val="Ttulo2"/>
    <w:next w:val="Normal"/>
    <w:qFormat/>
    <w:rsid w:val="00177C98"/>
    <w:pPr>
      <w:numPr>
        <w:numId w:val="8"/>
      </w:numPr>
      <w:pBdr>
        <w:bottom w:val="single" w:sz="4" w:space="1" w:color="31849B" w:themeColor="accent5" w:themeShade="BF"/>
      </w:pBdr>
      <w:tabs>
        <w:tab w:val="left" w:pos="709"/>
      </w:tabs>
      <w:spacing w:before="480"/>
    </w:pPr>
    <w:rPr>
      <w:b/>
      <w:caps/>
      <w:color w:val="31849B" w:themeColor="accent5" w:themeShade="BF"/>
      <w:u w:val="none"/>
    </w:rPr>
  </w:style>
  <w:style w:type="character" w:styleId="Hipervnculovisitado">
    <w:name w:val="FollowedHyperlink"/>
    <w:basedOn w:val="Fuentedeprrafopredeter"/>
    <w:uiPriority w:val="99"/>
    <w:semiHidden/>
    <w:unhideWhenUsed/>
    <w:rsid w:val="00177C98"/>
    <w:rPr>
      <w:color w:val="800080" w:themeColor="followedHyperlink"/>
      <w:u w:val="single"/>
    </w:rPr>
  </w:style>
  <w:style w:type="paragraph" w:customStyle="1" w:styleId="EJIE-Normal">
    <w:name w:val="EJIE-Normal"/>
    <w:basedOn w:val="NormalWeb"/>
    <w:uiPriority w:val="99"/>
    <w:qFormat/>
    <w:rsid w:val="00177C98"/>
    <w:pPr>
      <w:spacing w:before="120" w:beforeAutospacing="0" w:after="120" w:afterAutospacing="0"/>
      <w:ind w:left="708"/>
      <w:jc w:val="both"/>
    </w:pPr>
    <w:rPr>
      <w:rFonts w:asciiTheme="minorHAnsi" w:hAnsiTheme="minorHAnsi" w:cstheme="minorHAnsi"/>
      <w:sz w:val="22"/>
      <w:szCs w:val="22"/>
    </w:rPr>
  </w:style>
  <w:style w:type="paragraph" w:customStyle="1" w:styleId="EJIE-Titulo3">
    <w:name w:val="EJIE-Titulo3"/>
    <w:basedOn w:val="Ttulo3"/>
    <w:qFormat/>
    <w:rsid w:val="00177C98"/>
    <w:pPr>
      <w:numPr>
        <w:numId w:val="8"/>
      </w:numPr>
    </w:pPr>
    <w:rPr>
      <w:rFonts w:asciiTheme="minorHAnsi" w:hAnsiTheme="minorHAnsi" w:cstheme="minorHAnsi"/>
      <w:bCs w:val="0"/>
      <w:color w:val="215868" w:themeColor="accent5" w:themeShade="80"/>
      <w:sz w:val="22"/>
      <w:szCs w:val="22"/>
    </w:rPr>
  </w:style>
  <w:style w:type="paragraph" w:customStyle="1" w:styleId="EJIE-Titulo4">
    <w:name w:val="EJIE-Titulo4"/>
    <w:basedOn w:val="Ttulo4"/>
    <w:qFormat/>
    <w:rsid w:val="00177C98"/>
    <w:pPr>
      <w:numPr>
        <w:ilvl w:val="1"/>
        <w:numId w:val="1"/>
      </w:numPr>
      <w:spacing w:before="120"/>
    </w:pPr>
    <w:rPr>
      <w:rFonts w:asciiTheme="minorHAnsi" w:hAnsiTheme="minorHAnsi" w:cstheme="minorHAnsi"/>
      <w:bCs w:val="0"/>
      <w:sz w:val="22"/>
      <w:szCs w:val="22"/>
    </w:rPr>
  </w:style>
  <w:style w:type="paragraph" w:customStyle="1" w:styleId="bopvdetalle">
    <w:name w:val="bopvdetalle"/>
    <w:basedOn w:val="Normal"/>
    <w:rsid w:val="00177C98"/>
    <w:pPr>
      <w:spacing w:after="0" w:line="240" w:lineRule="auto"/>
      <w:ind w:firstLine="180"/>
      <w:jc w:val="both"/>
    </w:pPr>
    <w:rPr>
      <w:rFonts w:ascii="Arial" w:eastAsia="Times New Roman" w:hAnsi="Arial" w:cs="Arial"/>
      <w:sz w:val="20"/>
      <w:szCs w:val="20"/>
      <w:lang w:eastAsia="es-ES"/>
    </w:rPr>
  </w:style>
  <w:style w:type="paragraph" w:customStyle="1" w:styleId="parrafo22">
    <w:name w:val="parrafo_22"/>
    <w:basedOn w:val="Normal"/>
    <w:rsid w:val="00177C98"/>
    <w:pPr>
      <w:spacing w:before="360" w:after="180" w:line="240" w:lineRule="auto"/>
      <w:ind w:firstLine="360"/>
      <w:jc w:val="both"/>
    </w:pPr>
    <w:rPr>
      <w:rFonts w:ascii="Times New Roman" w:eastAsia="Times New Roman" w:hAnsi="Times New Roman" w:cs="Times New Roman"/>
      <w:sz w:val="24"/>
      <w:szCs w:val="24"/>
      <w:lang w:eastAsia="es-ES"/>
    </w:rPr>
  </w:style>
  <w:style w:type="paragraph" w:customStyle="1" w:styleId="articulo1">
    <w:name w:val="articulo1"/>
    <w:basedOn w:val="Normal"/>
    <w:rsid w:val="00177C98"/>
    <w:pPr>
      <w:spacing w:before="360" w:after="180" w:line="240" w:lineRule="auto"/>
    </w:pPr>
    <w:rPr>
      <w:rFonts w:ascii="Times New Roman" w:eastAsia="Times New Roman" w:hAnsi="Times New Roman" w:cs="Times New Roman"/>
      <w:b/>
      <w:bCs/>
      <w:sz w:val="24"/>
      <w:szCs w:val="24"/>
      <w:lang w:eastAsia="es-ES"/>
    </w:rPr>
  </w:style>
  <w:style w:type="paragraph" w:customStyle="1" w:styleId="Pa9">
    <w:name w:val="Pa9"/>
    <w:basedOn w:val="Default"/>
    <w:next w:val="Default"/>
    <w:uiPriority w:val="99"/>
    <w:rsid w:val="00177C98"/>
    <w:pPr>
      <w:widowControl/>
      <w:spacing w:line="201" w:lineRule="atLeast"/>
    </w:pPr>
    <w:rPr>
      <w:rFonts w:ascii="Arial" w:eastAsiaTheme="minorHAnsi" w:hAnsi="Arial" w:cs="Arial"/>
      <w:color w:val="auto"/>
      <w:lang w:eastAsia="en-US"/>
    </w:rPr>
  </w:style>
  <w:style w:type="paragraph" w:styleId="TDC4">
    <w:name w:val="toc 4"/>
    <w:basedOn w:val="Normal"/>
    <w:next w:val="Normal"/>
    <w:autoRedefine/>
    <w:uiPriority w:val="39"/>
    <w:unhideWhenUsed/>
    <w:rsid w:val="00177C98"/>
    <w:pPr>
      <w:spacing w:after="100"/>
      <w:ind w:left="660"/>
    </w:pPr>
    <w:rPr>
      <w:rFonts w:eastAsiaTheme="minorEastAsia"/>
      <w:lang w:eastAsia="es-ES"/>
    </w:rPr>
  </w:style>
  <w:style w:type="paragraph" w:styleId="TDC5">
    <w:name w:val="toc 5"/>
    <w:basedOn w:val="Normal"/>
    <w:next w:val="Normal"/>
    <w:autoRedefine/>
    <w:uiPriority w:val="39"/>
    <w:unhideWhenUsed/>
    <w:rsid w:val="00177C98"/>
    <w:pPr>
      <w:spacing w:after="100"/>
      <w:ind w:left="880"/>
    </w:pPr>
    <w:rPr>
      <w:rFonts w:eastAsiaTheme="minorEastAsia"/>
      <w:lang w:eastAsia="es-ES"/>
    </w:rPr>
  </w:style>
  <w:style w:type="paragraph" w:styleId="TDC6">
    <w:name w:val="toc 6"/>
    <w:basedOn w:val="Normal"/>
    <w:next w:val="Normal"/>
    <w:autoRedefine/>
    <w:uiPriority w:val="39"/>
    <w:unhideWhenUsed/>
    <w:rsid w:val="00177C98"/>
    <w:pPr>
      <w:spacing w:after="100"/>
      <w:ind w:left="1100"/>
    </w:pPr>
    <w:rPr>
      <w:rFonts w:eastAsiaTheme="minorEastAsia"/>
      <w:lang w:eastAsia="es-ES"/>
    </w:rPr>
  </w:style>
  <w:style w:type="paragraph" w:styleId="TDC7">
    <w:name w:val="toc 7"/>
    <w:basedOn w:val="Normal"/>
    <w:next w:val="Normal"/>
    <w:autoRedefine/>
    <w:uiPriority w:val="39"/>
    <w:unhideWhenUsed/>
    <w:rsid w:val="00177C98"/>
    <w:pPr>
      <w:spacing w:after="100"/>
      <w:ind w:left="1320"/>
    </w:pPr>
    <w:rPr>
      <w:rFonts w:eastAsiaTheme="minorEastAsia"/>
      <w:lang w:eastAsia="es-ES"/>
    </w:rPr>
  </w:style>
  <w:style w:type="paragraph" w:styleId="TDC8">
    <w:name w:val="toc 8"/>
    <w:basedOn w:val="Normal"/>
    <w:next w:val="Normal"/>
    <w:autoRedefine/>
    <w:uiPriority w:val="39"/>
    <w:unhideWhenUsed/>
    <w:rsid w:val="00177C98"/>
    <w:pPr>
      <w:spacing w:after="100"/>
      <w:ind w:left="1540"/>
    </w:pPr>
    <w:rPr>
      <w:rFonts w:eastAsiaTheme="minorEastAsia"/>
      <w:lang w:eastAsia="es-ES"/>
    </w:rPr>
  </w:style>
  <w:style w:type="paragraph" w:styleId="TDC9">
    <w:name w:val="toc 9"/>
    <w:basedOn w:val="Normal"/>
    <w:next w:val="Normal"/>
    <w:autoRedefine/>
    <w:uiPriority w:val="39"/>
    <w:unhideWhenUsed/>
    <w:rsid w:val="00177C98"/>
    <w:pPr>
      <w:spacing w:after="100"/>
      <w:ind w:left="1760"/>
    </w:pPr>
    <w:rPr>
      <w:rFonts w:eastAsiaTheme="minorEastAsia"/>
      <w:lang w:eastAsia="es-ES"/>
    </w:rPr>
  </w:style>
  <w:style w:type="paragraph" w:customStyle="1" w:styleId="SANG5">
    <w:name w:val="SANG5"/>
    <w:basedOn w:val="Normal"/>
    <w:autoRedefine/>
    <w:rsid w:val="00177C98"/>
    <w:pPr>
      <w:numPr>
        <w:numId w:val="9"/>
      </w:numPr>
      <w:tabs>
        <w:tab w:val="clear" w:pos="3479"/>
        <w:tab w:val="left" w:pos="1985"/>
        <w:tab w:val="left" w:pos="2700"/>
      </w:tabs>
      <w:spacing w:before="120" w:after="0" w:line="240" w:lineRule="atLeast"/>
      <w:ind w:left="2693" w:right="142" w:hanging="425"/>
      <w:jc w:val="both"/>
    </w:pPr>
    <w:rPr>
      <w:rFonts w:ascii="Arial" w:eastAsia="Times New Roman" w:hAnsi="Arial" w:cs="Arial"/>
      <w:sz w:val="20"/>
      <w:szCs w:val="20"/>
      <w:lang w:val="es-ES_tradnl" w:eastAsia="es-ES"/>
    </w:rPr>
  </w:style>
  <w:style w:type="character" w:styleId="Refdecomentario">
    <w:name w:val="annotation reference"/>
    <w:basedOn w:val="Fuentedeprrafopredeter"/>
    <w:semiHidden/>
    <w:unhideWhenUsed/>
    <w:rsid w:val="00177C98"/>
    <w:rPr>
      <w:sz w:val="16"/>
      <w:szCs w:val="16"/>
    </w:rPr>
  </w:style>
  <w:style w:type="paragraph" w:styleId="Textocomentario">
    <w:name w:val="annotation text"/>
    <w:basedOn w:val="Normal"/>
    <w:link w:val="TextocomentarioCar"/>
    <w:unhideWhenUsed/>
    <w:rsid w:val="00177C98"/>
    <w:pPr>
      <w:spacing w:line="240" w:lineRule="auto"/>
    </w:pPr>
    <w:rPr>
      <w:sz w:val="20"/>
      <w:szCs w:val="20"/>
    </w:rPr>
  </w:style>
  <w:style w:type="character" w:customStyle="1" w:styleId="TextocomentarioCar">
    <w:name w:val="Texto comentario Car"/>
    <w:basedOn w:val="Fuentedeprrafopredeter"/>
    <w:link w:val="Textocomentario"/>
    <w:rsid w:val="00177C98"/>
    <w:rPr>
      <w:sz w:val="20"/>
      <w:szCs w:val="20"/>
    </w:rPr>
  </w:style>
  <w:style w:type="paragraph" w:styleId="Asuntodelcomentario">
    <w:name w:val="annotation subject"/>
    <w:basedOn w:val="Textocomentario"/>
    <w:next w:val="Textocomentario"/>
    <w:link w:val="AsuntodelcomentarioCar"/>
    <w:uiPriority w:val="99"/>
    <w:semiHidden/>
    <w:unhideWhenUsed/>
    <w:rsid w:val="00177C98"/>
    <w:rPr>
      <w:b/>
      <w:bCs/>
    </w:rPr>
  </w:style>
  <w:style w:type="character" w:customStyle="1" w:styleId="AsuntodelcomentarioCar">
    <w:name w:val="Asunto del comentario Car"/>
    <w:basedOn w:val="TextocomentarioCar"/>
    <w:link w:val="Asuntodelcomentario"/>
    <w:uiPriority w:val="99"/>
    <w:semiHidden/>
    <w:rsid w:val="00177C98"/>
    <w:rPr>
      <w:b/>
      <w:bCs/>
      <w:sz w:val="20"/>
      <w:szCs w:val="20"/>
    </w:rPr>
  </w:style>
  <w:style w:type="paragraph" w:customStyle="1" w:styleId="SANG1">
    <w:name w:val="SANG1"/>
    <w:basedOn w:val="Normal"/>
    <w:link w:val="SANG1Car"/>
    <w:rsid w:val="00177C98"/>
    <w:pPr>
      <w:spacing w:before="120" w:after="0" w:line="240" w:lineRule="atLeast"/>
      <w:ind w:right="136"/>
      <w:jc w:val="both"/>
    </w:pPr>
    <w:rPr>
      <w:rFonts w:ascii="Arial" w:eastAsia="Times New Roman" w:hAnsi="Arial" w:cs="Arial"/>
      <w:sz w:val="20"/>
      <w:szCs w:val="20"/>
      <w:lang w:val="es-ES_tradnl" w:eastAsia="es-ES_tradnl"/>
    </w:rPr>
  </w:style>
  <w:style w:type="character" w:customStyle="1" w:styleId="SANG1Car">
    <w:name w:val="SANG1 Car"/>
    <w:basedOn w:val="Fuentedeprrafopredeter"/>
    <w:link w:val="SANG1"/>
    <w:rsid w:val="00177C98"/>
    <w:rPr>
      <w:rFonts w:ascii="Arial" w:eastAsia="Times New Roman" w:hAnsi="Arial" w:cs="Arial"/>
      <w:sz w:val="20"/>
      <w:szCs w:val="20"/>
      <w:lang w:val="es-ES_tradnl" w:eastAsia="es-ES_tradnl"/>
    </w:rPr>
  </w:style>
  <w:style w:type="character" w:styleId="nfasisintenso">
    <w:name w:val="Intense Emphasis"/>
    <w:basedOn w:val="Fuentedeprrafopredeter"/>
    <w:uiPriority w:val="21"/>
    <w:qFormat/>
    <w:rsid w:val="000265CF"/>
    <w:rPr>
      <w:b/>
      <w:bCs/>
      <w:i/>
      <w:iCs/>
      <w:color w:val="4F81BD" w:themeColor="accent1"/>
    </w:rPr>
  </w:style>
  <w:style w:type="paragraph" w:customStyle="1" w:styleId="parrafo21">
    <w:name w:val="parrafo_21"/>
    <w:basedOn w:val="Normal"/>
    <w:rsid w:val="00B11979"/>
    <w:pPr>
      <w:spacing w:before="360" w:after="180" w:line="240" w:lineRule="auto"/>
      <w:ind w:firstLine="360"/>
      <w:jc w:val="both"/>
    </w:pPr>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0B7124"/>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0B7124"/>
    <w:rPr>
      <w:rFonts w:eastAsiaTheme="minorEastAsia"/>
      <w:lang w:eastAsia="es-ES"/>
    </w:rPr>
  </w:style>
  <w:style w:type="paragraph" w:customStyle="1" w:styleId="paragraph">
    <w:name w:val="paragraph"/>
    <w:basedOn w:val="Normal"/>
    <w:rsid w:val="00FF07B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FF07BA"/>
  </w:style>
  <w:style w:type="character" w:customStyle="1" w:styleId="eop">
    <w:name w:val="eop"/>
    <w:basedOn w:val="Fuentedeprrafopredeter"/>
    <w:rsid w:val="00FF07BA"/>
  </w:style>
  <w:style w:type="table" w:styleId="Sombreadoclaro-nfasis5">
    <w:name w:val="Light Shading Accent 5"/>
    <w:basedOn w:val="Tablanormal"/>
    <w:uiPriority w:val="60"/>
    <w:rsid w:val="00FF07BA"/>
    <w:pPr>
      <w:spacing w:after="0" w:line="240" w:lineRule="auto"/>
    </w:pPr>
    <w:rPr>
      <w:color w:val="31849B" w:themeColor="accent5" w:themeShade="BF"/>
    </w:rPr>
    <w:tblPr>
      <w:tblStyleRowBandSize w:val="1"/>
      <w:tblStyleColBandSize w:val="1"/>
      <w:tblInd w:w="0" w:type="nil"/>
      <w:tblBorders>
        <w:top w:val="single" w:sz="8" w:space="0" w:color="4BACC6" w:themeColor="accent5"/>
        <w:bottom w:val="single" w:sz="8" w:space="0" w:color="4BACC6" w:themeColor="accent5"/>
      </w:tblBorders>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western">
    <w:name w:val="western"/>
    <w:basedOn w:val="Normal"/>
    <w:rsid w:val="00D325AF"/>
    <w:pPr>
      <w:spacing w:before="100" w:beforeAutospacing="1" w:after="142" w:line="360" w:lineRule="auto"/>
      <w:jc w:val="both"/>
    </w:pPr>
    <w:rPr>
      <w:rFonts w:ascii="DejaVu Sans" w:eastAsia="Times New Roman" w:hAnsi="DejaVu Sans" w:cs="DejaVu Sans"/>
      <w:sz w:val="20"/>
      <w:szCs w:val="20"/>
      <w:lang w:eastAsia="es-ES"/>
    </w:rPr>
  </w:style>
  <w:style w:type="paragraph" w:styleId="Citadestacada">
    <w:name w:val="Intense Quote"/>
    <w:basedOn w:val="Normal"/>
    <w:next w:val="Normal"/>
    <w:link w:val="CitadestacadaCar"/>
    <w:uiPriority w:val="30"/>
    <w:qFormat/>
    <w:rsid w:val="000C6F8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0C6F8D"/>
    <w:rPr>
      <w:i/>
      <w:iCs/>
      <w:color w:val="4F81BD" w:themeColor="accent1"/>
    </w:rPr>
  </w:style>
  <w:style w:type="character" w:styleId="Textodelmarcadordeposicin">
    <w:name w:val="Placeholder Text"/>
    <w:basedOn w:val="Fuentedeprrafopredeter"/>
    <w:uiPriority w:val="99"/>
    <w:semiHidden/>
    <w:rsid w:val="00C70FE1"/>
    <w:rPr>
      <w:color w:val="808080"/>
    </w:rPr>
  </w:style>
  <w:style w:type="table" w:styleId="Tabladelista3-nfasis5">
    <w:name w:val="List Table 3 Accent 5"/>
    <w:basedOn w:val="Tablanormal"/>
    <w:uiPriority w:val="48"/>
    <w:rsid w:val="008E3B00"/>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aconcuadrcula5oscura-nfasis5">
    <w:name w:val="Grid Table 5 Dark Accent 5"/>
    <w:basedOn w:val="Tablanormal"/>
    <w:uiPriority w:val="50"/>
    <w:rsid w:val="008E3B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TITULOSECCIN">
    <w:name w:val="TITULO SECCIÓN"/>
    <w:basedOn w:val="Citadestacada"/>
    <w:link w:val="TITULOSECCINCar"/>
    <w:qFormat/>
    <w:rsid w:val="00492B5E"/>
    <w:pPr>
      <w:pBdr>
        <w:top w:val="single" w:sz="4" w:space="1" w:color="auto"/>
      </w:pBdr>
      <w:spacing w:line="240" w:lineRule="auto"/>
    </w:pPr>
    <w:rPr>
      <w:b/>
      <w:color w:val="FFFFFF" w:themeColor="background1"/>
    </w:rPr>
  </w:style>
  <w:style w:type="character" w:styleId="Ttulodellibro">
    <w:name w:val="Book Title"/>
    <w:basedOn w:val="Fuentedeprrafopredeter"/>
    <w:uiPriority w:val="33"/>
    <w:qFormat/>
    <w:rsid w:val="00EE163E"/>
    <w:rPr>
      <w:b/>
      <w:bCs/>
      <w:i/>
      <w:iCs/>
      <w:spacing w:val="5"/>
    </w:rPr>
  </w:style>
  <w:style w:type="character" w:customStyle="1" w:styleId="TITULOSECCINCar">
    <w:name w:val="TITULO SECCIÓN Car"/>
    <w:basedOn w:val="CitadestacadaCar"/>
    <w:link w:val="TITULOSECCIN"/>
    <w:rsid w:val="00492B5E"/>
    <w:rPr>
      <w:b/>
      <w:i/>
      <w:iCs/>
      <w:color w:val="FFFFFF" w:themeColor="background1"/>
    </w:rPr>
  </w:style>
  <w:style w:type="paragraph" w:customStyle="1" w:styleId="parrafo">
    <w:name w:val="parrafo"/>
    <w:basedOn w:val="Normal"/>
    <w:rsid w:val="00D16C8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CA4CBC"/>
    <w:rPr>
      <w:color w:val="605E5C"/>
      <w:shd w:val="clear" w:color="auto" w:fill="E1DFDD"/>
    </w:rPr>
  </w:style>
  <w:style w:type="character" w:customStyle="1" w:styleId="Mencinsinresolver2">
    <w:name w:val="Mención sin resolver2"/>
    <w:basedOn w:val="Fuentedeprrafopredeter"/>
    <w:uiPriority w:val="99"/>
    <w:semiHidden/>
    <w:unhideWhenUsed/>
    <w:rsid w:val="004C50A4"/>
    <w:rPr>
      <w:color w:val="605E5C"/>
      <w:shd w:val="clear" w:color="auto" w:fill="E1DFDD"/>
    </w:rPr>
  </w:style>
  <w:style w:type="character" w:styleId="nfasis">
    <w:name w:val="Emphasis"/>
    <w:basedOn w:val="Fuentedeprrafopredeter"/>
    <w:uiPriority w:val="20"/>
    <w:qFormat/>
    <w:rsid w:val="00EE13C9"/>
    <w:rPr>
      <w:i/>
      <w:iCs/>
    </w:rPr>
  </w:style>
  <w:style w:type="numbering" w:customStyle="1" w:styleId="Estilo222">
    <w:name w:val="Estilo222"/>
    <w:uiPriority w:val="99"/>
    <w:rsid w:val="001F7CEB"/>
    <w:pPr>
      <w:numPr>
        <w:numId w:val="107"/>
      </w:numPr>
    </w:pPr>
  </w:style>
  <w:style w:type="paragraph" w:styleId="Sangranormal">
    <w:name w:val="Normal Indent"/>
    <w:basedOn w:val="Normal"/>
    <w:rsid w:val="001F7CEB"/>
    <w:pPr>
      <w:spacing w:after="0" w:line="240" w:lineRule="auto"/>
      <w:ind w:left="708"/>
      <w:jc w:val="both"/>
    </w:pPr>
    <w:rPr>
      <w:rFonts w:ascii="Arial" w:eastAsia="Times New Roman" w:hAnsi="Arial" w:cs="Times New Roman"/>
      <w:szCs w:val="24"/>
      <w:lang w:eastAsia="es-ES"/>
    </w:rPr>
  </w:style>
  <w:style w:type="numbering" w:customStyle="1" w:styleId="Estilo34">
    <w:name w:val="Estilo34"/>
    <w:uiPriority w:val="99"/>
    <w:rsid w:val="001F7CEB"/>
    <w:pPr>
      <w:numPr>
        <w:numId w:val="108"/>
      </w:numPr>
    </w:pPr>
  </w:style>
  <w:style w:type="paragraph" w:customStyle="1" w:styleId="parrafo2">
    <w:name w:val="parrafo_2"/>
    <w:basedOn w:val="Normal"/>
    <w:rsid w:val="00565B3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3B28A6"/>
    <w:rPr>
      <w:b/>
      <w:bCs/>
    </w:rPr>
  </w:style>
  <w:style w:type="numbering" w:customStyle="1" w:styleId="Estilo213">
    <w:name w:val="Estilo213"/>
    <w:uiPriority w:val="99"/>
    <w:rsid w:val="0074166A"/>
    <w:pPr>
      <w:numPr>
        <w:numId w:val="111"/>
      </w:numPr>
    </w:pPr>
  </w:style>
  <w:style w:type="paragraph" w:customStyle="1" w:styleId="Level1ID">
    <w:name w:val="Level 1 ID"/>
    <w:basedOn w:val="Normal"/>
    <w:uiPriority w:val="8"/>
    <w:qFormat/>
    <w:rsid w:val="009B56B1"/>
    <w:pPr>
      <w:widowControl w:val="0"/>
      <w:numPr>
        <w:numId w:val="112"/>
      </w:numPr>
      <w:spacing w:before="360" w:after="120"/>
      <w:ind w:left="567" w:hanging="567"/>
      <w:jc w:val="both"/>
    </w:pPr>
    <w:rPr>
      <w:rFonts w:ascii="Verdana" w:eastAsia="Times New Roman" w:hAnsi="Verdana" w:cs="Times New Roman"/>
      <w:b/>
      <w:spacing w:val="4"/>
      <w:kern w:val="16"/>
      <w:sz w:val="20"/>
      <w:szCs w:val="20"/>
      <w:lang w:eastAsia="es-ES"/>
    </w:rPr>
  </w:style>
  <w:style w:type="paragraph" w:customStyle="1" w:styleId="Level2ID">
    <w:name w:val="Level 2 ID"/>
    <w:basedOn w:val="Normal"/>
    <w:uiPriority w:val="8"/>
    <w:qFormat/>
    <w:rsid w:val="009B56B1"/>
    <w:pPr>
      <w:widowControl w:val="0"/>
      <w:numPr>
        <w:ilvl w:val="1"/>
        <w:numId w:val="112"/>
      </w:numPr>
      <w:suppressAutoHyphens/>
      <w:spacing w:after="360" w:line="312" w:lineRule="auto"/>
      <w:jc w:val="both"/>
    </w:pPr>
    <w:rPr>
      <w:rFonts w:ascii="Verdana" w:eastAsia="Times New Roman" w:hAnsi="Verdana" w:cs="Times New Roman"/>
      <w:spacing w:val="4"/>
      <w:kern w:val="16"/>
      <w:sz w:val="20"/>
      <w:szCs w:val="20"/>
      <w:lang w:val="es-ES_tradnl" w:eastAsia="es-ES"/>
    </w:rPr>
  </w:style>
  <w:style w:type="paragraph" w:customStyle="1" w:styleId="Level3ID">
    <w:name w:val="Level 3 ID"/>
    <w:basedOn w:val="Normal"/>
    <w:uiPriority w:val="8"/>
    <w:qFormat/>
    <w:rsid w:val="009B56B1"/>
    <w:pPr>
      <w:widowControl w:val="0"/>
      <w:numPr>
        <w:ilvl w:val="2"/>
        <w:numId w:val="112"/>
      </w:numPr>
      <w:suppressAutoHyphens/>
      <w:spacing w:after="360" w:line="312" w:lineRule="auto"/>
      <w:jc w:val="both"/>
    </w:pPr>
    <w:rPr>
      <w:rFonts w:ascii="Verdana" w:eastAsia="Times New Roman" w:hAnsi="Verdana" w:cs="Times New Roman"/>
      <w:spacing w:val="4"/>
      <w:kern w:val="16"/>
      <w:sz w:val="20"/>
      <w:szCs w:val="20"/>
      <w:lang w:val="es-ES_tradnl" w:eastAsia="es-ES"/>
    </w:rPr>
  </w:style>
  <w:style w:type="paragraph" w:customStyle="1" w:styleId="Level4ID">
    <w:name w:val="Level 4 ID"/>
    <w:basedOn w:val="Normal"/>
    <w:uiPriority w:val="8"/>
    <w:qFormat/>
    <w:rsid w:val="009B56B1"/>
    <w:pPr>
      <w:widowControl w:val="0"/>
      <w:suppressAutoHyphens/>
      <w:spacing w:after="360" w:line="312" w:lineRule="auto"/>
      <w:jc w:val="both"/>
    </w:pPr>
    <w:rPr>
      <w:rFonts w:ascii="Verdana" w:eastAsia="Times New Roman" w:hAnsi="Verdana" w:cs="Times New Roman"/>
      <w:spacing w:val="4"/>
      <w:kern w:val="16"/>
      <w:sz w:val="20"/>
      <w:szCs w:val="20"/>
      <w:lang w:val="es-ES_tradnl" w:eastAsia="es-ES"/>
    </w:rPr>
  </w:style>
  <w:style w:type="paragraph" w:customStyle="1" w:styleId="Level5ID">
    <w:name w:val="Level 5 ID"/>
    <w:basedOn w:val="Normal"/>
    <w:uiPriority w:val="8"/>
    <w:qFormat/>
    <w:rsid w:val="009B56B1"/>
    <w:pPr>
      <w:numPr>
        <w:ilvl w:val="4"/>
        <w:numId w:val="112"/>
      </w:numPr>
      <w:suppressAutoHyphens/>
      <w:spacing w:after="360" w:line="312" w:lineRule="auto"/>
      <w:jc w:val="both"/>
    </w:pPr>
    <w:rPr>
      <w:rFonts w:ascii="Verdana" w:eastAsia="Times New Roman" w:hAnsi="Verdana" w:cs="Times New Roman"/>
      <w:spacing w:val="4"/>
      <w:kern w:val="16"/>
      <w:sz w:val="20"/>
      <w:szCs w:val="20"/>
      <w:lang w:val="es-ES_tradnl" w:eastAsia="es-ES"/>
    </w:rPr>
  </w:style>
  <w:style w:type="paragraph" w:customStyle="1" w:styleId="Level6ID">
    <w:name w:val="Level 6 ID"/>
    <w:basedOn w:val="Normal"/>
    <w:uiPriority w:val="8"/>
    <w:qFormat/>
    <w:rsid w:val="009B56B1"/>
    <w:pPr>
      <w:widowControl w:val="0"/>
      <w:numPr>
        <w:ilvl w:val="5"/>
        <w:numId w:val="112"/>
      </w:numPr>
      <w:suppressAutoHyphens/>
      <w:spacing w:after="360" w:line="312" w:lineRule="auto"/>
      <w:jc w:val="both"/>
    </w:pPr>
    <w:rPr>
      <w:rFonts w:ascii="Verdana" w:eastAsia="Times New Roman" w:hAnsi="Verdana" w:cs="Times New Roman"/>
      <w:spacing w:val="4"/>
      <w:kern w:val="16"/>
      <w:sz w:val="20"/>
      <w:szCs w:val="20"/>
      <w:lang w:val="es-ES_tradnl" w:eastAsia="es-ES"/>
    </w:rPr>
  </w:style>
  <w:style w:type="paragraph" w:customStyle="1" w:styleId="Estilo1">
    <w:name w:val="Estilo1"/>
    <w:basedOn w:val="Normal"/>
    <w:rsid w:val="00A757ED"/>
    <w:pPr>
      <w:spacing w:after="0" w:line="240" w:lineRule="auto"/>
      <w:jc w:val="both"/>
    </w:pPr>
    <w:rPr>
      <w:rFonts w:ascii="Times New Roman" w:eastAsia="Times New Roman" w:hAnsi="Times New Roman" w:cs="Times New Roman"/>
      <w:sz w:val="24"/>
      <w:szCs w:val="24"/>
      <w:lang w:eastAsia="es-ES"/>
    </w:rPr>
  </w:style>
  <w:style w:type="numbering" w:customStyle="1" w:styleId="BOPV-123">
    <w:name w:val="BOPV-123"/>
    <w:rsid w:val="00A757ED"/>
    <w:pPr>
      <w:numPr>
        <w:numId w:val="113"/>
      </w:numPr>
    </w:pPr>
  </w:style>
  <w:style w:type="paragraph" w:styleId="Revisin">
    <w:name w:val="Revision"/>
    <w:hidden/>
    <w:uiPriority w:val="99"/>
    <w:semiHidden/>
    <w:rsid w:val="00845A80"/>
    <w:pPr>
      <w:spacing w:after="0" w:line="240" w:lineRule="auto"/>
    </w:pPr>
  </w:style>
  <w:style w:type="character" w:styleId="Mencinsinresolver">
    <w:name w:val="Unresolved Mention"/>
    <w:basedOn w:val="Fuentedeprrafopredeter"/>
    <w:uiPriority w:val="99"/>
    <w:semiHidden/>
    <w:unhideWhenUsed/>
    <w:rsid w:val="000402CC"/>
    <w:rPr>
      <w:color w:val="605E5C"/>
      <w:shd w:val="clear" w:color="auto" w:fill="E1DFDD"/>
    </w:rPr>
  </w:style>
  <w:style w:type="table" w:customStyle="1" w:styleId="TableGrid">
    <w:name w:val="TableGrid"/>
    <w:rsid w:val="00286FC4"/>
    <w:pPr>
      <w:spacing w:after="0" w:line="240" w:lineRule="auto"/>
    </w:pPr>
    <w:rPr>
      <w:rFonts w:eastAsiaTheme="minorEastAsia"/>
      <w:kern w:val="2"/>
      <w:lang w:eastAsia="es-ES"/>
      <w14:ligatures w14:val="standardContextual"/>
    </w:rPr>
    <w:tblPr>
      <w:tblCellMar>
        <w:top w:w="0" w:type="dxa"/>
        <w:left w:w="0" w:type="dxa"/>
        <w:bottom w:w="0" w:type="dxa"/>
        <w:right w:w="0" w:type="dxa"/>
      </w:tblCellMar>
    </w:tblPr>
  </w:style>
  <w:style w:type="paragraph" w:customStyle="1" w:styleId="xelementtoproof">
    <w:name w:val="x_elementtoproof"/>
    <w:basedOn w:val="Normal"/>
    <w:rsid w:val="00A032D9"/>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6concolores-nfasis1">
    <w:name w:val="Grid Table 6 Colorful Accent 1"/>
    <w:basedOn w:val="Tablanormal"/>
    <w:uiPriority w:val="51"/>
    <w:rsid w:val="00CE19F6"/>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1clara-nfasis1">
    <w:name w:val="Grid Table 1 Light Accent 1"/>
    <w:basedOn w:val="Tablanormal"/>
    <w:uiPriority w:val="46"/>
    <w:rsid w:val="00A3626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7A4B0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Listaconvieta">
    <w:name w:val="Lista con viñeta"/>
    <w:basedOn w:val="Prrafodelista"/>
    <w:qFormat/>
    <w:rsid w:val="00843894"/>
    <w:pPr>
      <w:numPr>
        <w:numId w:val="150"/>
      </w:numPr>
      <w:tabs>
        <w:tab w:val="num" w:pos="360"/>
      </w:tabs>
      <w:spacing w:before="120" w:after="120" w:line="240" w:lineRule="auto"/>
      <w:ind w:firstLine="0"/>
      <w:contextualSpacing w:val="0"/>
    </w:pPr>
    <w:rPr>
      <w:rFonts w:ascii="Arial" w:eastAsia="Times New Roman" w:hAnsi="Arial" w:cs="Times New Roman"/>
      <w:sz w:val="20"/>
      <w:szCs w:val="24"/>
      <w:lang w:val="es-ES_tradnl" w:eastAsia="es-ES"/>
    </w:rPr>
  </w:style>
  <w:style w:type="paragraph" w:customStyle="1" w:styleId="Listaconvieta2">
    <w:name w:val="Lista con viñeta 2"/>
    <w:basedOn w:val="Prrafodelista"/>
    <w:qFormat/>
    <w:rsid w:val="00843894"/>
    <w:pPr>
      <w:numPr>
        <w:ilvl w:val="1"/>
        <w:numId w:val="150"/>
      </w:numPr>
      <w:tabs>
        <w:tab w:val="num" w:pos="360"/>
      </w:tabs>
      <w:spacing w:before="120" w:after="120" w:line="240" w:lineRule="auto"/>
      <w:ind w:left="720" w:firstLine="0"/>
      <w:jc w:val="both"/>
    </w:pPr>
    <w:rPr>
      <w:rFonts w:ascii="Arial" w:eastAsia="Times New Roman" w:hAnsi="Arial" w:cs="Times New Roman"/>
      <w:sz w:val="20"/>
      <w:szCs w:val="24"/>
      <w:lang w:val="es-ES_tradnl" w:eastAsia="es-ES"/>
    </w:rPr>
  </w:style>
  <w:style w:type="table" w:customStyle="1" w:styleId="Tabladecuadrcula41">
    <w:name w:val="Tabla de cuadrícula 41"/>
    <w:basedOn w:val="Tablanormal"/>
    <w:uiPriority w:val="49"/>
    <w:rsid w:val="0038488D"/>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onar">
    <w:name w:val="Mention"/>
    <w:basedOn w:val="Fuentedeprrafopredeter"/>
    <w:uiPriority w:val="99"/>
    <w:unhideWhenUsed/>
    <w:rsid w:val="001524F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2149">
      <w:bodyDiv w:val="1"/>
      <w:marLeft w:val="0"/>
      <w:marRight w:val="0"/>
      <w:marTop w:val="0"/>
      <w:marBottom w:val="0"/>
      <w:divBdr>
        <w:top w:val="none" w:sz="0" w:space="0" w:color="auto"/>
        <w:left w:val="none" w:sz="0" w:space="0" w:color="auto"/>
        <w:bottom w:val="none" w:sz="0" w:space="0" w:color="auto"/>
        <w:right w:val="none" w:sz="0" w:space="0" w:color="auto"/>
      </w:divBdr>
      <w:divsChild>
        <w:div w:id="140999048">
          <w:marLeft w:val="0"/>
          <w:marRight w:val="0"/>
          <w:marTop w:val="0"/>
          <w:marBottom w:val="0"/>
          <w:divBdr>
            <w:top w:val="none" w:sz="0" w:space="0" w:color="auto"/>
            <w:left w:val="none" w:sz="0" w:space="0" w:color="auto"/>
            <w:bottom w:val="none" w:sz="0" w:space="0" w:color="auto"/>
            <w:right w:val="none" w:sz="0" w:space="0" w:color="auto"/>
          </w:divBdr>
        </w:div>
        <w:div w:id="720598592">
          <w:marLeft w:val="0"/>
          <w:marRight w:val="0"/>
          <w:marTop w:val="0"/>
          <w:marBottom w:val="0"/>
          <w:divBdr>
            <w:top w:val="none" w:sz="0" w:space="0" w:color="auto"/>
            <w:left w:val="none" w:sz="0" w:space="0" w:color="auto"/>
            <w:bottom w:val="none" w:sz="0" w:space="0" w:color="auto"/>
            <w:right w:val="none" w:sz="0" w:space="0" w:color="auto"/>
          </w:divBdr>
        </w:div>
        <w:div w:id="1554270411">
          <w:marLeft w:val="0"/>
          <w:marRight w:val="0"/>
          <w:marTop w:val="0"/>
          <w:marBottom w:val="0"/>
          <w:divBdr>
            <w:top w:val="none" w:sz="0" w:space="0" w:color="auto"/>
            <w:left w:val="none" w:sz="0" w:space="0" w:color="auto"/>
            <w:bottom w:val="none" w:sz="0" w:space="0" w:color="auto"/>
            <w:right w:val="none" w:sz="0" w:space="0" w:color="auto"/>
          </w:divBdr>
        </w:div>
        <w:div w:id="2087220092">
          <w:marLeft w:val="0"/>
          <w:marRight w:val="0"/>
          <w:marTop w:val="0"/>
          <w:marBottom w:val="0"/>
          <w:divBdr>
            <w:top w:val="none" w:sz="0" w:space="0" w:color="auto"/>
            <w:left w:val="none" w:sz="0" w:space="0" w:color="auto"/>
            <w:bottom w:val="none" w:sz="0" w:space="0" w:color="auto"/>
            <w:right w:val="none" w:sz="0" w:space="0" w:color="auto"/>
          </w:divBdr>
          <w:divsChild>
            <w:div w:id="1054086576">
              <w:marLeft w:val="-75"/>
              <w:marRight w:val="0"/>
              <w:marTop w:val="30"/>
              <w:marBottom w:val="30"/>
              <w:divBdr>
                <w:top w:val="none" w:sz="0" w:space="0" w:color="auto"/>
                <w:left w:val="none" w:sz="0" w:space="0" w:color="auto"/>
                <w:bottom w:val="none" w:sz="0" w:space="0" w:color="auto"/>
                <w:right w:val="none" w:sz="0" w:space="0" w:color="auto"/>
              </w:divBdr>
              <w:divsChild>
                <w:div w:id="182327392">
                  <w:marLeft w:val="0"/>
                  <w:marRight w:val="0"/>
                  <w:marTop w:val="0"/>
                  <w:marBottom w:val="0"/>
                  <w:divBdr>
                    <w:top w:val="none" w:sz="0" w:space="0" w:color="auto"/>
                    <w:left w:val="none" w:sz="0" w:space="0" w:color="auto"/>
                    <w:bottom w:val="none" w:sz="0" w:space="0" w:color="auto"/>
                    <w:right w:val="none" w:sz="0" w:space="0" w:color="auto"/>
                  </w:divBdr>
                  <w:divsChild>
                    <w:div w:id="562522219">
                      <w:marLeft w:val="0"/>
                      <w:marRight w:val="0"/>
                      <w:marTop w:val="0"/>
                      <w:marBottom w:val="0"/>
                      <w:divBdr>
                        <w:top w:val="none" w:sz="0" w:space="0" w:color="auto"/>
                        <w:left w:val="none" w:sz="0" w:space="0" w:color="auto"/>
                        <w:bottom w:val="none" w:sz="0" w:space="0" w:color="auto"/>
                        <w:right w:val="none" w:sz="0" w:space="0" w:color="auto"/>
                      </w:divBdr>
                    </w:div>
                    <w:div w:id="2042704419">
                      <w:marLeft w:val="0"/>
                      <w:marRight w:val="0"/>
                      <w:marTop w:val="0"/>
                      <w:marBottom w:val="0"/>
                      <w:divBdr>
                        <w:top w:val="none" w:sz="0" w:space="0" w:color="auto"/>
                        <w:left w:val="none" w:sz="0" w:space="0" w:color="auto"/>
                        <w:bottom w:val="none" w:sz="0" w:space="0" w:color="auto"/>
                        <w:right w:val="none" w:sz="0" w:space="0" w:color="auto"/>
                      </w:divBdr>
                    </w:div>
                  </w:divsChild>
                </w:div>
                <w:div w:id="497621662">
                  <w:marLeft w:val="0"/>
                  <w:marRight w:val="0"/>
                  <w:marTop w:val="0"/>
                  <w:marBottom w:val="0"/>
                  <w:divBdr>
                    <w:top w:val="none" w:sz="0" w:space="0" w:color="auto"/>
                    <w:left w:val="none" w:sz="0" w:space="0" w:color="auto"/>
                    <w:bottom w:val="none" w:sz="0" w:space="0" w:color="auto"/>
                    <w:right w:val="none" w:sz="0" w:space="0" w:color="auto"/>
                  </w:divBdr>
                  <w:divsChild>
                    <w:div w:id="513498589">
                      <w:marLeft w:val="0"/>
                      <w:marRight w:val="0"/>
                      <w:marTop w:val="0"/>
                      <w:marBottom w:val="0"/>
                      <w:divBdr>
                        <w:top w:val="none" w:sz="0" w:space="0" w:color="auto"/>
                        <w:left w:val="none" w:sz="0" w:space="0" w:color="auto"/>
                        <w:bottom w:val="none" w:sz="0" w:space="0" w:color="auto"/>
                        <w:right w:val="none" w:sz="0" w:space="0" w:color="auto"/>
                      </w:divBdr>
                    </w:div>
                  </w:divsChild>
                </w:div>
                <w:div w:id="735399038">
                  <w:marLeft w:val="0"/>
                  <w:marRight w:val="0"/>
                  <w:marTop w:val="0"/>
                  <w:marBottom w:val="0"/>
                  <w:divBdr>
                    <w:top w:val="none" w:sz="0" w:space="0" w:color="auto"/>
                    <w:left w:val="none" w:sz="0" w:space="0" w:color="auto"/>
                    <w:bottom w:val="none" w:sz="0" w:space="0" w:color="auto"/>
                    <w:right w:val="none" w:sz="0" w:space="0" w:color="auto"/>
                  </w:divBdr>
                  <w:divsChild>
                    <w:div w:id="1124232074">
                      <w:marLeft w:val="0"/>
                      <w:marRight w:val="0"/>
                      <w:marTop w:val="0"/>
                      <w:marBottom w:val="0"/>
                      <w:divBdr>
                        <w:top w:val="none" w:sz="0" w:space="0" w:color="auto"/>
                        <w:left w:val="none" w:sz="0" w:space="0" w:color="auto"/>
                        <w:bottom w:val="none" w:sz="0" w:space="0" w:color="auto"/>
                        <w:right w:val="none" w:sz="0" w:space="0" w:color="auto"/>
                      </w:divBdr>
                    </w:div>
                  </w:divsChild>
                </w:div>
                <w:div w:id="749427076">
                  <w:marLeft w:val="0"/>
                  <w:marRight w:val="0"/>
                  <w:marTop w:val="0"/>
                  <w:marBottom w:val="0"/>
                  <w:divBdr>
                    <w:top w:val="none" w:sz="0" w:space="0" w:color="auto"/>
                    <w:left w:val="none" w:sz="0" w:space="0" w:color="auto"/>
                    <w:bottom w:val="none" w:sz="0" w:space="0" w:color="auto"/>
                    <w:right w:val="none" w:sz="0" w:space="0" w:color="auto"/>
                  </w:divBdr>
                  <w:divsChild>
                    <w:div w:id="44529824">
                      <w:marLeft w:val="0"/>
                      <w:marRight w:val="0"/>
                      <w:marTop w:val="0"/>
                      <w:marBottom w:val="0"/>
                      <w:divBdr>
                        <w:top w:val="none" w:sz="0" w:space="0" w:color="auto"/>
                        <w:left w:val="none" w:sz="0" w:space="0" w:color="auto"/>
                        <w:bottom w:val="none" w:sz="0" w:space="0" w:color="auto"/>
                        <w:right w:val="none" w:sz="0" w:space="0" w:color="auto"/>
                      </w:divBdr>
                    </w:div>
                    <w:div w:id="1889418848">
                      <w:marLeft w:val="0"/>
                      <w:marRight w:val="0"/>
                      <w:marTop w:val="0"/>
                      <w:marBottom w:val="0"/>
                      <w:divBdr>
                        <w:top w:val="none" w:sz="0" w:space="0" w:color="auto"/>
                        <w:left w:val="none" w:sz="0" w:space="0" w:color="auto"/>
                        <w:bottom w:val="none" w:sz="0" w:space="0" w:color="auto"/>
                        <w:right w:val="none" w:sz="0" w:space="0" w:color="auto"/>
                      </w:divBdr>
                    </w:div>
                  </w:divsChild>
                </w:div>
                <w:div w:id="921373327">
                  <w:marLeft w:val="0"/>
                  <w:marRight w:val="0"/>
                  <w:marTop w:val="0"/>
                  <w:marBottom w:val="0"/>
                  <w:divBdr>
                    <w:top w:val="none" w:sz="0" w:space="0" w:color="auto"/>
                    <w:left w:val="none" w:sz="0" w:space="0" w:color="auto"/>
                    <w:bottom w:val="none" w:sz="0" w:space="0" w:color="auto"/>
                    <w:right w:val="none" w:sz="0" w:space="0" w:color="auto"/>
                  </w:divBdr>
                  <w:divsChild>
                    <w:div w:id="264770956">
                      <w:marLeft w:val="0"/>
                      <w:marRight w:val="0"/>
                      <w:marTop w:val="0"/>
                      <w:marBottom w:val="0"/>
                      <w:divBdr>
                        <w:top w:val="none" w:sz="0" w:space="0" w:color="auto"/>
                        <w:left w:val="none" w:sz="0" w:space="0" w:color="auto"/>
                        <w:bottom w:val="none" w:sz="0" w:space="0" w:color="auto"/>
                        <w:right w:val="none" w:sz="0" w:space="0" w:color="auto"/>
                      </w:divBdr>
                    </w:div>
                  </w:divsChild>
                </w:div>
                <w:div w:id="950278203">
                  <w:marLeft w:val="0"/>
                  <w:marRight w:val="0"/>
                  <w:marTop w:val="0"/>
                  <w:marBottom w:val="0"/>
                  <w:divBdr>
                    <w:top w:val="none" w:sz="0" w:space="0" w:color="auto"/>
                    <w:left w:val="none" w:sz="0" w:space="0" w:color="auto"/>
                    <w:bottom w:val="none" w:sz="0" w:space="0" w:color="auto"/>
                    <w:right w:val="none" w:sz="0" w:space="0" w:color="auto"/>
                  </w:divBdr>
                  <w:divsChild>
                    <w:div w:id="196356908">
                      <w:marLeft w:val="0"/>
                      <w:marRight w:val="0"/>
                      <w:marTop w:val="0"/>
                      <w:marBottom w:val="0"/>
                      <w:divBdr>
                        <w:top w:val="none" w:sz="0" w:space="0" w:color="auto"/>
                        <w:left w:val="none" w:sz="0" w:space="0" w:color="auto"/>
                        <w:bottom w:val="none" w:sz="0" w:space="0" w:color="auto"/>
                        <w:right w:val="none" w:sz="0" w:space="0" w:color="auto"/>
                      </w:divBdr>
                    </w:div>
                    <w:div w:id="2014796857">
                      <w:marLeft w:val="0"/>
                      <w:marRight w:val="0"/>
                      <w:marTop w:val="0"/>
                      <w:marBottom w:val="0"/>
                      <w:divBdr>
                        <w:top w:val="none" w:sz="0" w:space="0" w:color="auto"/>
                        <w:left w:val="none" w:sz="0" w:space="0" w:color="auto"/>
                        <w:bottom w:val="none" w:sz="0" w:space="0" w:color="auto"/>
                        <w:right w:val="none" w:sz="0" w:space="0" w:color="auto"/>
                      </w:divBdr>
                    </w:div>
                  </w:divsChild>
                </w:div>
                <w:div w:id="996147876">
                  <w:marLeft w:val="0"/>
                  <w:marRight w:val="0"/>
                  <w:marTop w:val="0"/>
                  <w:marBottom w:val="0"/>
                  <w:divBdr>
                    <w:top w:val="none" w:sz="0" w:space="0" w:color="auto"/>
                    <w:left w:val="none" w:sz="0" w:space="0" w:color="auto"/>
                    <w:bottom w:val="none" w:sz="0" w:space="0" w:color="auto"/>
                    <w:right w:val="none" w:sz="0" w:space="0" w:color="auto"/>
                  </w:divBdr>
                  <w:divsChild>
                    <w:div w:id="583732213">
                      <w:marLeft w:val="0"/>
                      <w:marRight w:val="0"/>
                      <w:marTop w:val="0"/>
                      <w:marBottom w:val="0"/>
                      <w:divBdr>
                        <w:top w:val="none" w:sz="0" w:space="0" w:color="auto"/>
                        <w:left w:val="none" w:sz="0" w:space="0" w:color="auto"/>
                        <w:bottom w:val="none" w:sz="0" w:space="0" w:color="auto"/>
                        <w:right w:val="none" w:sz="0" w:space="0" w:color="auto"/>
                      </w:divBdr>
                    </w:div>
                  </w:divsChild>
                </w:div>
                <w:div w:id="1218976743">
                  <w:marLeft w:val="0"/>
                  <w:marRight w:val="0"/>
                  <w:marTop w:val="0"/>
                  <w:marBottom w:val="0"/>
                  <w:divBdr>
                    <w:top w:val="none" w:sz="0" w:space="0" w:color="auto"/>
                    <w:left w:val="none" w:sz="0" w:space="0" w:color="auto"/>
                    <w:bottom w:val="none" w:sz="0" w:space="0" w:color="auto"/>
                    <w:right w:val="none" w:sz="0" w:space="0" w:color="auto"/>
                  </w:divBdr>
                  <w:divsChild>
                    <w:div w:id="411241958">
                      <w:marLeft w:val="0"/>
                      <w:marRight w:val="0"/>
                      <w:marTop w:val="0"/>
                      <w:marBottom w:val="0"/>
                      <w:divBdr>
                        <w:top w:val="none" w:sz="0" w:space="0" w:color="auto"/>
                        <w:left w:val="none" w:sz="0" w:space="0" w:color="auto"/>
                        <w:bottom w:val="none" w:sz="0" w:space="0" w:color="auto"/>
                        <w:right w:val="none" w:sz="0" w:space="0" w:color="auto"/>
                      </w:divBdr>
                    </w:div>
                    <w:div w:id="928123546">
                      <w:marLeft w:val="0"/>
                      <w:marRight w:val="0"/>
                      <w:marTop w:val="0"/>
                      <w:marBottom w:val="0"/>
                      <w:divBdr>
                        <w:top w:val="none" w:sz="0" w:space="0" w:color="auto"/>
                        <w:left w:val="none" w:sz="0" w:space="0" w:color="auto"/>
                        <w:bottom w:val="none" w:sz="0" w:space="0" w:color="auto"/>
                        <w:right w:val="none" w:sz="0" w:space="0" w:color="auto"/>
                      </w:divBdr>
                    </w:div>
                  </w:divsChild>
                </w:div>
                <w:div w:id="1391996501">
                  <w:marLeft w:val="0"/>
                  <w:marRight w:val="0"/>
                  <w:marTop w:val="0"/>
                  <w:marBottom w:val="0"/>
                  <w:divBdr>
                    <w:top w:val="none" w:sz="0" w:space="0" w:color="auto"/>
                    <w:left w:val="none" w:sz="0" w:space="0" w:color="auto"/>
                    <w:bottom w:val="none" w:sz="0" w:space="0" w:color="auto"/>
                    <w:right w:val="none" w:sz="0" w:space="0" w:color="auto"/>
                  </w:divBdr>
                  <w:divsChild>
                    <w:div w:id="1134325339">
                      <w:marLeft w:val="0"/>
                      <w:marRight w:val="0"/>
                      <w:marTop w:val="0"/>
                      <w:marBottom w:val="0"/>
                      <w:divBdr>
                        <w:top w:val="none" w:sz="0" w:space="0" w:color="auto"/>
                        <w:left w:val="none" w:sz="0" w:space="0" w:color="auto"/>
                        <w:bottom w:val="none" w:sz="0" w:space="0" w:color="auto"/>
                        <w:right w:val="none" w:sz="0" w:space="0" w:color="auto"/>
                      </w:divBdr>
                    </w:div>
                    <w:div w:id="1197428350">
                      <w:marLeft w:val="0"/>
                      <w:marRight w:val="0"/>
                      <w:marTop w:val="0"/>
                      <w:marBottom w:val="0"/>
                      <w:divBdr>
                        <w:top w:val="none" w:sz="0" w:space="0" w:color="auto"/>
                        <w:left w:val="none" w:sz="0" w:space="0" w:color="auto"/>
                        <w:bottom w:val="none" w:sz="0" w:space="0" w:color="auto"/>
                        <w:right w:val="none" w:sz="0" w:space="0" w:color="auto"/>
                      </w:divBdr>
                    </w:div>
                  </w:divsChild>
                </w:div>
                <w:div w:id="1813209825">
                  <w:marLeft w:val="0"/>
                  <w:marRight w:val="0"/>
                  <w:marTop w:val="0"/>
                  <w:marBottom w:val="0"/>
                  <w:divBdr>
                    <w:top w:val="none" w:sz="0" w:space="0" w:color="auto"/>
                    <w:left w:val="none" w:sz="0" w:space="0" w:color="auto"/>
                    <w:bottom w:val="none" w:sz="0" w:space="0" w:color="auto"/>
                    <w:right w:val="none" w:sz="0" w:space="0" w:color="auto"/>
                  </w:divBdr>
                  <w:divsChild>
                    <w:div w:id="229115836">
                      <w:marLeft w:val="0"/>
                      <w:marRight w:val="0"/>
                      <w:marTop w:val="0"/>
                      <w:marBottom w:val="0"/>
                      <w:divBdr>
                        <w:top w:val="none" w:sz="0" w:space="0" w:color="auto"/>
                        <w:left w:val="none" w:sz="0" w:space="0" w:color="auto"/>
                        <w:bottom w:val="none" w:sz="0" w:space="0" w:color="auto"/>
                        <w:right w:val="none" w:sz="0" w:space="0" w:color="auto"/>
                      </w:divBdr>
                    </w:div>
                    <w:div w:id="1375346893">
                      <w:marLeft w:val="0"/>
                      <w:marRight w:val="0"/>
                      <w:marTop w:val="0"/>
                      <w:marBottom w:val="0"/>
                      <w:divBdr>
                        <w:top w:val="none" w:sz="0" w:space="0" w:color="auto"/>
                        <w:left w:val="none" w:sz="0" w:space="0" w:color="auto"/>
                        <w:bottom w:val="none" w:sz="0" w:space="0" w:color="auto"/>
                        <w:right w:val="none" w:sz="0" w:space="0" w:color="auto"/>
                      </w:divBdr>
                    </w:div>
                  </w:divsChild>
                </w:div>
                <w:div w:id="1874537548">
                  <w:marLeft w:val="0"/>
                  <w:marRight w:val="0"/>
                  <w:marTop w:val="0"/>
                  <w:marBottom w:val="0"/>
                  <w:divBdr>
                    <w:top w:val="none" w:sz="0" w:space="0" w:color="auto"/>
                    <w:left w:val="none" w:sz="0" w:space="0" w:color="auto"/>
                    <w:bottom w:val="none" w:sz="0" w:space="0" w:color="auto"/>
                    <w:right w:val="none" w:sz="0" w:space="0" w:color="auto"/>
                  </w:divBdr>
                  <w:divsChild>
                    <w:div w:id="55395687">
                      <w:marLeft w:val="0"/>
                      <w:marRight w:val="0"/>
                      <w:marTop w:val="0"/>
                      <w:marBottom w:val="0"/>
                      <w:divBdr>
                        <w:top w:val="none" w:sz="0" w:space="0" w:color="auto"/>
                        <w:left w:val="none" w:sz="0" w:space="0" w:color="auto"/>
                        <w:bottom w:val="none" w:sz="0" w:space="0" w:color="auto"/>
                        <w:right w:val="none" w:sz="0" w:space="0" w:color="auto"/>
                      </w:divBdr>
                    </w:div>
                    <w:div w:id="299455443">
                      <w:marLeft w:val="0"/>
                      <w:marRight w:val="0"/>
                      <w:marTop w:val="0"/>
                      <w:marBottom w:val="0"/>
                      <w:divBdr>
                        <w:top w:val="none" w:sz="0" w:space="0" w:color="auto"/>
                        <w:left w:val="none" w:sz="0" w:space="0" w:color="auto"/>
                        <w:bottom w:val="none" w:sz="0" w:space="0" w:color="auto"/>
                        <w:right w:val="none" w:sz="0" w:space="0" w:color="auto"/>
                      </w:divBdr>
                    </w:div>
                  </w:divsChild>
                </w:div>
                <w:div w:id="2076856783">
                  <w:marLeft w:val="0"/>
                  <w:marRight w:val="0"/>
                  <w:marTop w:val="0"/>
                  <w:marBottom w:val="0"/>
                  <w:divBdr>
                    <w:top w:val="none" w:sz="0" w:space="0" w:color="auto"/>
                    <w:left w:val="none" w:sz="0" w:space="0" w:color="auto"/>
                    <w:bottom w:val="none" w:sz="0" w:space="0" w:color="auto"/>
                    <w:right w:val="none" w:sz="0" w:space="0" w:color="auto"/>
                  </w:divBdr>
                  <w:divsChild>
                    <w:div w:id="389380081">
                      <w:marLeft w:val="0"/>
                      <w:marRight w:val="0"/>
                      <w:marTop w:val="0"/>
                      <w:marBottom w:val="0"/>
                      <w:divBdr>
                        <w:top w:val="none" w:sz="0" w:space="0" w:color="auto"/>
                        <w:left w:val="none" w:sz="0" w:space="0" w:color="auto"/>
                        <w:bottom w:val="none" w:sz="0" w:space="0" w:color="auto"/>
                        <w:right w:val="none" w:sz="0" w:space="0" w:color="auto"/>
                      </w:divBdr>
                    </w:div>
                    <w:div w:id="200982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71503">
      <w:bodyDiv w:val="1"/>
      <w:marLeft w:val="0"/>
      <w:marRight w:val="0"/>
      <w:marTop w:val="0"/>
      <w:marBottom w:val="0"/>
      <w:divBdr>
        <w:top w:val="none" w:sz="0" w:space="0" w:color="auto"/>
        <w:left w:val="none" w:sz="0" w:space="0" w:color="auto"/>
        <w:bottom w:val="none" w:sz="0" w:space="0" w:color="auto"/>
        <w:right w:val="none" w:sz="0" w:space="0" w:color="auto"/>
      </w:divBdr>
    </w:div>
    <w:div w:id="106698708">
      <w:bodyDiv w:val="1"/>
      <w:marLeft w:val="0"/>
      <w:marRight w:val="0"/>
      <w:marTop w:val="0"/>
      <w:marBottom w:val="0"/>
      <w:divBdr>
        <w:top w:val="none" w:sz="0" w:space="0" w:color="auto"/>
        <w:left w:val="none" w:sz="0" w:space="0" w:color="auto"/>
        <w:bottom w:val="none" w:sz="0" w:space="0" w:color="auto"/>
        <w:right w:val="none" w:sz="0" w:space="0" w:color="auto"/>
      </w:divBdr>
    </w:div>
    <w:div w:id="185142801">
      <w:bodyDiv w:val="1"/>
      <w:marLeft w:val="0"/>
      <w:marRight w:val="0"/>
      <w:marTop w:val="0"/>
      <w:marBottom w:val="0"/>
      <w:divBdr>
        <w:top w:val="none" w:sz="0" w:space="0" w:color="auto"/>
        <w:left w:val="none" w:sz="0" w:space="0" w:color="auto"/>
        <w:bottom w:val="none" w:sz="0" w:space="0" w:color="auto"/>
        <w:right w:val="none" w:sz="0" w:space="0" w:color="auto"/>
      </w:divBdr>
    </w:div>
    <w:div w:id="236667760">
      <w:bodyDiv w:val="1"/>
      <w:marLeft w:val="0"/>
      <w:marRight w:val="0"/>
      <w:marTop w:val="0"/>
      <w:marBottom w:val="0"/>
      <w:divBdr>
        <w:top w:val="none" w:sz="0" w:space="0" w:color="auto"/>
        <w:left w:val="none" w:sz="0" w:space="0" w:color="auto"/>
        <w:bottom w:val="none" w:sz="0" w:space="0" w:color="auto"/>
        <w:right w:val="none" w:sz="0" w:space="0" w:color="auto"/>
      </w:divBdr>
    </w:div>
    <w:div w:id="272203601">
      <w:bodyDiv w:val="1"/>
      <w:marLeft w:val="0"/>
      <w:marRight w:val="0"/>
      <w:marTop w:val="0"/>
      <w:marBottom w:val="0"/>
      <w:divBdr>
        <w:top w:val="none" w:sz="0" w:space="0" w:color="auto"/>
        <w:left w:val="none" w:sz="0" w:space="0" w:color="auto"/>
        <w:bottom w:val="none" w:sz="0" w:space="0" w:color="auto"/>
        <w:right w:val="none" w:sz="0" w:space="0" w:color="auto"/>
      </w:divBdr>
      <w:divsChild>
        <w:div w:id="1580864077">
          <w:marLeft w:val="0"/>
          <w:marRight w:val="0"/>
          <w:marTop w:val="0"/>
          <w:marBottom w:val="0"/>
          <w:divBdr>
            <w:top w:val="none" w:sz="0" w:space="0" w:color="auto"/>
            <w:left w:val="none" w:sz="0" w:space="0" w:color="auto"/>
            <w:bottom w:val="none" w:sz="0" w:space="0" w:color="auto"/>
            <w:right w:val="none" w:sz="0" w:space="0" w:color="auto"/>
          </w:divBdr>
        </w:div>
      </w:divsChild>
    </w:div>
    <w:div w:id="382145578">
      <w:bodyDiv w:val="1"/>
      <w:marLeft w:val="0"/>
      <w:marRight w:val="0"/>
      <w:marTop w:val="0"/>
      <w:marBottom w:val="0"/>
      <w:divBdr>
        <w:top w:val="none" w:sz="0" w:space="0" w:color="auto"/>
        <w:left w:val="none" w:sz="0" w:space="0" w:color="auto"/>
        <w:bottom w:val="none" w:sz="0" w:space="0" w:color="auto"/>
        <w:right w:val="none" w:sz="0" w:space="0" w:color="auto"/>
      </w:divBdr>
    </w:div>
    <w:div w:id="401875733">
      <w:bodyDiv w:val="1"/>
      <w:marLeft w:val="0"/>
      <w:marRight w:val="0"/>
      <w:marTop w:val="0"/>
      <w:marBottom w:val="0"/>
      <w:divBdr>
        <w:top w:val="none" w:sz="0" w:space="0" w:color="auto"/>
        <w:left w:val="none" w:sz="0" w:space="0" w:color="auto"/>
        <w:bottom w:val="none" w:sz="0" w:space="0" w:color="auto"/>
        <w:right w:val="none" w:sz="0" w:space="0" w:color="auto"/>
      </w:divBdr>
    </w:div>
    <w:div w:id="602691486">
      <w:bodyDiv w:val="1"/>
      <w:marLeft w:val="0"/>
      <w:marRight w:val="0"/>
      <w:marTop w:val="0"/>
      <w:marBottom w:val="0"/>
      <w:divBdr>
        <w:top w:val="none" w:sz="0" w:space="0" w:color="auto"/>
        <w:left w:val="none" w:sz="0" w:space="0" w:color="auto"/>
        <w:bottom w:val="none" w:sz="0" w:space="0" w:color="auto"/>
        <w:right w:val="none" w:sz="0" w:space="0" w:color="auto"/>
      </w:divBdr>
    </w:div>
    <w:div w:id="614218551">
      <w:bodyDiv w:val="1"/>
      <w:marLeft w:val="0"/>
      <w:marRight w:val="0"/>
      <w:marTop w:val="0"/>
      <w:marBottom w:val="0"/>
      <w:divBdr>
        <w:top w:val="none" w:sz="0" w:space="0" w:color="auto"/>
        <w:left w:val="none" w:sz="0" w:space="0" w:color="auto"/>
        <w:bottom w:val="none" w:sz="0" w:space="0" w:color="auto"/>
        <w:right w:val="none" w:sz="0" w:space="0" w:color="auto"/>
      </w:divBdr>
      <w:divsChild>
        <w:div w:id="1930235329">
          <w:marLeft w:val="0"/>
          <w:marRight w:val="0"/>
          <w:marTop w:val="720"/>
          <w:marBottom w:val="720"/>
          <w:divBdr>
            <w:top w:val="none" w:sz="0" w:space="0" w:color="auto"/>
            <w:left w:val="none" w:sz="0" w:space="0" w:color="auto"/>
            <w:bottom w:val="none" w:sz="0" w:space="0" w:color="auto"/>
            <w:right w:val="none" w:sz="0" w:space="0" w:color="auto"/>
          </w:divBdr>
          <w:divsChild>
            <w:div w:id="2123567215">
              <w:marLeft w:val="0"/>
              <w:marRight w:val="0"/>
              <w:marTop w:val="0"/>
              <w:marBottom w:val="0"/>
              <w:divBdr>
                <w:top w:val="none" w:sz="0" w:space="0" w:color="auto"/>
                <w:left w:val="none" w:sz="0" w:space="0" w:color="auto"/>
                <w:bottom w:val="none" w:sz="0" w:space="0" w:color="auto"/>
                <w:right w:val="none" w:sz="0" w:space="0" w:color="auto"/>
              </w:divBdr>
              <w:divsChild>
                <w:div w:id="1157259351">
                  <w:marLeft w:val="0"/>
                  <w:marRight w:val="0"/>
                  <w:marTop w:val="0"/>
                  <w:marBottom w:val="0"/>
                  <w:divBdr>
                    <w:top w:val="none" w:sz="0" w:space="0" w:color="auto"/>
                    <w:left w:val="none" w:sz="0" w:space="0" w:color="auto"/>
                    <w:bottom w:val="none" w:sz="0" w:space="0" w:color="auto"/>
                    <w:right w:val="none" w:sz="0" w:space="0" w:color="auto"/>
                  </w:divBdr>
                  <w:divsChild>
                    <w:div w:id="75133181">
                      <w:marLeft w:val="0"/>
                      <w:marRight w:val="0"/>
                      <w:marTop w:val="0"/>
                      <w:marBottom w:val="480"/>
                      <w:divBdr>
                        <w:top w:val="none" w:sz="0" w:space="0" w:color="auto"/>
                        <w:left w:val="none" w:sz="0" w:space="0" w:color="auto"/>
                        <w:bottom w:val="single" w:sz="2" w:space="0" w:color="123A63"/>
                        <w:right w:val="none" w:sz="0" w:space="0" w:color="auto"/>
                      </w:divBdr>
                    </w:div>
                  </w:divsChild>
                </w:div>
              </w:divsChild>
            </w:div>
          </w:divsChild>
        </w:div>
      </w:divsChild>
    </w:div>
    <w:div w:id="666592195">
      <w:bodyDiv w:val="1"/>
      <w:marLeft w:val="0"/>
      <w:marRight w:val="0"/>
      <w:marTop w:val="0"/>
      <w:marBottom w:val="0"/>
      <w:divBdr>
        <w:top w:val="none" w:sz="0" w:space="0" w:color="auto"/>
        <w:left w:val="none" w:sz="0" w:space="0" w:color="auto"/>
        <w:bottom w:val="none" w:sz="0" w:space="0" w:color="auto"/>
        <w:right w:val="none" w:sz="0" w:space="0" w:color="auto"/>
      </w:divBdr>
      <w:divsChild>
        <w:div w:id="38826747">
          <w:marLeft w:val="0"/>
          <w:marRight w:val="0"/>
          <w:marTop w:val="0"/>
          <w:marBottom w:val="0"/>
          <w:divBdr>
            <w:top w:val="none" w:sz="0" w:space="0" w:color="auto"/>
            <w:left w:val="none" w:sz="0" w:space="0" w:color="auto"/>
            <w:bottom w:val="none" w:sz="0" w:space="0" w:color="auto"/>
            <w:right w:val="none" w:sz="0" w:space="0" w:color="auto"/>
          </w:divBdr>
        </w:div>
        <w:div w:id="121003128">
          <w:marLeft w:val="0"/>
          <w:marRight w:val="0"/>
          <w:marTop w:val="0"/>
          <w:marBottom w:val="0"/>
          <w:divBdr>
            <w:top w:val="none" w:sz="0" w:space="0" w:color="auto"/>
            <w:left w:val="none" w:sz="0" w:space="0" w:color="auto"/>
            <w:bottom w:val="none" w:sz="0" w:space="0" w:color="auto"/>
            <w:right w:val="none" w:sz="0" w:space="0" w:color="auto"/>
          </w:divBdr>
        </w:div>
        <w:div w:id="234898715">
          <w:marLeft w:val="0"/>
          <w:marRight w:val="0"/>
          <w:marTop w:val="0"/>
          <w:marBottom w:val="0"/>
          <w:divBdr>
            <w:top w:val="none" w:sz="0" w:space="0" w:color="auto"/>
            <w:left w:val="none" w:sz="0" w:space="0" w:color="auto"/>
            <w:bottom w:val="none" w:sz="0" w:space="0" w:color="auto"/>
            <w:right w:val="none" w:sz="0" w:space="0" w:color="auto"/>
          </w:divBdr>
        </w:div>
        <w:div w:id="290675426">
          <w:marLeft w:val="0"/>
          <w:marRight w:val="0"/>
          <w:marTop w:val="0"/>
          <w:marBottom w:val="0"/>
          <w:divBdr>
            <w:top w:val="none" w:sz="0" w:space="0" w:color="auto"/>
            <w:left w:val="none" w:sz="0" w:space="0" w:color="auto"/>
            <w:bottom w:val="none" w:sz="0" w:space="0" w:color="auto"/>
            <w:right w:val="none" w:sz="0" w:space="0" w:color="auto"/>
          </w:divBdr>
        </w:div>
        <w:div w:id="333655156">
          <w:marLeft w:val="0"/>
          <w:marRight w:val="0"/>
          <w:marTop w:val="0"/>
          <w:marBottom w:val="0"/>
          <w:divBdr>
            <w:top w:val="none" w:sz="0" w:space="0" w:color="auto"/>
            <w:left w:val="none" w:sz="0" w:space="0" w:color="auto"/>
            <w:bottom w:val="none" w:sz="0" w:space="0" w:color="auto"/>
            <w:right w:val="none" w:sz="0" w:space="0" w:color="auto"/>
          </w:divBdr>
        </w:div>
        <w:div w:id="350449021">
          <w:marLeft w:val="0"/>
          <w:marRight w:val="0"/>
          <w:marTop w:val="0"/>
          <w:marBottom w:val="0"/>
          <w:divBdr>
            <w:top w:val="none" w:sz="0" w:space="0" w:color="auto"/>
            <w:left w:val="none" w:sz="0" w:space="0" w:color="auto"/>
            <w:bottom w:val="none" w:sz="0" w:space="0" w:color="auto"/>
            <w:right w:val="none" w:sz="0" w:space="0" w:color="auto"/>
          </w:divBdr>
        </w:div>
        <w:div w:id="409080036">
          <w:marLeft w:val="0"/>
          <w:marRight w:val="0"/>
          <w:marTop w:val="0"/>
          <w:marBottom w:val="0"/>
          <w:divBdr>
            <w:top w:val="none" w:sz="0" w:space="0" w:color="auto"/>
            <w:left w:val="none" w:sz="0" w:space="0" w:color="auto"/>
            <w:bottom w:val="none" w:sz="0" w:space="0" w:color="auto"/>
            <w:right w:val="none" w:sz="0" w:space="0" w:color="auto"/>
          </w:divBdr>
        </w:div>
        <w:div w:id="449667316">
          <w:marLeft w:val="0"/>
          <w:marRight w:val="0"/>
          <w:marTop w:val="0"/>
          <w:marBottom w:val="0"/>
          <w:divBdr>
            <w:top w:val="none" w:sz="0" w:space="0" w:color="auto"/>
            <w:left w:val="none" w:sz="0" w:space="0" w:color="auto"/>
            <w:bottom w:val="none" w:sz="0" w:space="0" w:color="auto"/>
            <w:right w:val="none" w:sz="0" w:space="0" w:color="auto"/>
          </w:divBdr>
        </w:div>
        <w:div w:id="535507531">
          <w:marLeft w:val="0"/>
          <w:marRight w:val="0"/>
          <w:marTop w:val="0"/>
          <w:marBottom w:val="0"/>
          <w:divBdr>
            <w:top w:val="none" w:sz="0" w:space="0" w:color="auto"/>
            <w:left w:val="none" w:sz="0" w:space="0" w:color="auto"/>
            <w:bottom w:val="none" w:sz="0" w:space="0" w:color="auto"/>
            <w:right w:val="none" w:sz="0" w:space="0" w:color="auto"/>
          </w:divBdr>
        </w:div>
        <w:div w:id="543063066">
          <w:marLeft w:val="0"/>
          <w:marRight w:val="0"/>
          <w:marTop w:val="0"/>
          <w:marBottom w:val="0"/>
          <w:divBdr>
            <w:top w:val="none" w:sz="0" w:space="0" w:color="auto"/>
            <w:left w:val="none" w:sz="0" w:space="0" w:color="auto"/>
            <w:bottom w:val="none" w:sz="0" w:space="0" w:color="auto"/>
            <w:right w:val="none" w:sz="0" w:space="0" w:color="auto"/>
          </w:divBdr>
        </w:div>
        <w:div w:id="572467706">
          <w:marLeft w:val="0"/>
          <w:marRight w:val="0"/>
          <w:marTop w:val="0"/>
          <w:marBottom w:val="0"/>
          <w:divBdr>
            <w:top w:val="none" w:sz="0" w:space="0" w:color="auto"/>
            <w:left w:val="none" w:sz="0" w:space="0" w:color="auto"/>
            <w:bottom w:val="none" w:sz="0" w:space="0" w:color="auto"/>
            <w:right w:val="none" w:sz="0" w:space="0" w:color="auto"/>
          </w:divBdr>
        </w:div>
        <w:div w:id="779497813">
          <w:marLeft w:val="0"/>
          <w:marRight w:val="0"/>
          <w:marTop w:val="0"/>
          <w:marBottom w:val="0"/>
          <w:divBdr>
            <w:top w:val="none" w:sz="0" w:space="0" w:color="auto"/>
            <w:left w:val="none" w:sz="0" w:space="0" w:color="auto"/>
            <w:bottom w:val="none" w:sz="0" w:space="0" w:color="auto"/>
            <w:right w:val="none" w:sz="0" w:space="0" w:color="auto"/>
          </w:divBdr>
        </w:div>
        <w:div w:id="868834853">
          <w:marLeft w:val="0"/>
          <w:marRight w:val="0"/>
          <w:marTop w:val="0"/>
          <w:marBottom w:val="0"/>
          <w:divBdr>
            <w:top w:val="none" w:sz="0" w:space="0" w:color="auto"/>
            <w:left w:val="none" w:sz="0" w:space="0" w:color="auto"/>
            <w:bottom w:val="none" w:sz="0" w:space="0" w:color="auto"/>
            <w:right w:val="none" w:sz="0" w:space="0" w:color="auto"/>
          </w:divBdr>
        </w:div>
        <w:div w:id="1100687517">
          <w:marLeft w:val="0"/>
          <w:marRight w:val="0"/>
          <w:marTop w:val="0"/>
          <w:marBottom w:val="0"/>
          <w:divBdr>
            <w:top w:val="none" w:sz="0" w:space="0" w:color="auto"/>
            <w:left w:val="none" w:sz="0" w:space="0" w:color="auto"/>
            <w:bottom w:val="none" w:sz="0" w:space="0" w:color="auto"/>
            <w:right w:val="none" w:sz="0" w:space="0" w:color="auto"/>
          </w:divBdr>
        </w:div>
        <w:div w:id="1173182296">
          <w:marLeft w:val="0"/>
          <w:marRight w:val="0"/>
          <w:marTop w:val="0"/>
          <w:marBottom w:val="0"/>
          <w:divBdr>
            <w:top w:val="none" w:sz="0" w:space="0" w:color="auto"/>
            <w:left w:val="none" w:sz="0" w:space="0" w:color="auto"/>
            <w:bottom w:val="none" w:sz="0" w:space="0" w:color="auto"/>
            <w:right w:val="none" w:sz="0" w:space="0" w:color="auto"/>
          </w:divBdr>
        </w:div>
        <w:div w:id="1604025236">
          <w:marLeft w:val="0"/>
          <w:marRight w:val="0"/>
          <w:marTop w:val="0"/>
          <w:marBottom w:val="0"/>
          <w:divBdr>
            <w:top w:val="none" w:sz="0" w:space="0" w:color="auto"/>
            <w:left w:val="none" w:sz="0" w:space="0" w:color="auto"/>
            <w:bottom w:val="none" w:sz="0" w:space="0" w:color="auto"/>
            <w:right w:val="none" w:sz="0" w:space="0" w:color="auto"/>
          </w:divBdr>
        </w:div>
        <w:div w:id="1674986642">
          <w:marLeft w:val="0"/>
          <w:marRight w:val="0"/>
          <w:marTop w:val="0"/>
          <w:marBottom w:val="0"/>
          <w:divBdr>
            <w:top w:val="none" w:sz="0" w:space="0" w:color="auto"/>
            <w:left w:val="none" w:sz="0" w:space="0" w:color="auto"/>
            <w:bottom w:val="none" w:sz="0" w:space="0" w:color="auto"/>
            <w:right w:val="none" w:sz="0" w:space="0" w:color="auto"/>
          </w:divBdr>
        </w:div>
        <w:div w:id="2002350190">
          <w:marLeft w:val="0"/>
          <w:marRight w:val="0"/>
          <w:marTop w:val="0"/>
          <w:marBottom w:val="0"/>
          <w:divBdr>
            <w:top w:val="none" w:sz="0" w:space="0" w:color="auto"/>
            <w:left w:val="none" w:sz="0" w:space="0" w:color="auto"/>
            <w:bottom w:val="none" w:sz="0" w:space="0" w:color="auto"/>
            <w:right w:val="none" w:sz="0" w:space="0" w:color="auto"/>
          </w:divBdr>
        </w:div>
        <w:div w:id="2034921020">
          <w:marLeft w:val="0"/>
          <w:marRight w:val="0"/>
          <w:marTop w:val="0"/>
          <w:marBottom w:val="0"/>
          <w:divBdr>
            <w:top w:val="none" w:sz="0" w:space="0" w:color="auto"/>
            <w:left w:val="none" w:sz="0" w:space="0" w:color="auto"/>
            <w:bottom w:val="none" w:sz="0" w:space="0" w:color="auto"/>
            <w:right w:val="none" w:sz="0" w:space="0" w:color="auto"/>
          </w:divBdr>
        </w:div>
        <w:div w:id="2105690418">
          <w:marLeft w:val="0"/>
          <w:marRight w:val="0"/>
          <w:marTop w:val="0"/>
          <w:marBottom w:val="0"/>
          <w:divBdr>
            <w:top w:val="none" w:sz="0" w:space="0" w:color="auto"/>
            <w:left w:val="none" w:sz="0" w:space="0" w:color="auto"/>
            <w:bottom w:val="none" w:sz="0" w:space="0" w:color="auto"/>
            <w:right w:val="none" w:sz="0" w:space="0" w:color="auto"/>
          </w:divBdr>
        </w:div>
        <w:div w:id="2128158779">
          <w:marLeft w:val="0"/>
          <w:marRight w:val="0"/>
          <w:marTop w:val="0"/>
          <w:marBottom w:val="0"/>
          <w:divBdr>
            <w:top w:val="none" w:sz="0" w:space="0" w:color="auto"/>
            <w:left w:val="none" w:sz="0" w:space="0" w:color="auto"/>
            <w:bottom w:val="none" w:sz="0" w:space="0" w:color="auto"/>
            <w:right w:val="none" w:sz="0" w:space="0" w:color="auto"/>
          </w:divBdr>
        </w:div>
      </w:divsChild>
    </w:div>
    <w:div w:id="734011556">
      <w:bodyDiv w:val="1"/>
      <w:marLeft w:val="0"/>
      <w:marRight w:val="0"/>
      <w:marTop w:val="0"/>
      <w:marBottom w:val="0"/>
      <w:divBdr>
        <w:top w:val="none" w:sz="0" w:space="0" w:color="auto"/>
        <w:left w:val="none" w:sz="0" w:space="0" w:color="auto"/>
        <w:bottom w:val="none" w:sz="0" w:space="0" w:color="auto"/>
        <w:right w:val="none" w:sz="0" w:space="0" w:color="auto"/>
      </w:divBdr>
    </w:div>
    <w:div w:id="806553230">
      <w:bodyDiv w:val="1"/>
      <w:marLeft w:val="0"/>
      <w:marRight w:val="0"/>
      <w:marTop w:val="0"/>
      <w:marBottom w:val="0"/>
      <w:divBdr>
        <w:top w:val="none" w:sz="0" w:space="0" w:color="auto"/>
        <w:left w:val="none" w:sz="0" w:space="0" w:color="auto"/>
        <w:bottom w:val="none" w:sz="0" w:space="0" w:color="auto"/>
        <w:right w:val="none" w:sz="0" w:space="0" w:color="auto"/>
      </w:divBdr>
    </w:div>
    <w:div w:id="887885188">
      <w:bodyDiv w:val="1"/>
      <w:marLeft w:val="0"/>
      <w:marRight w:val="0"/>
      <w:marTop w:val="0"/>
      <w:marBottom w:val="0"/>
      <w:divBdr>
        <w:top w:val="none" w:sz="0" w:space="0" w:color="auto"/>
        <w:left w:val="none" w:sz="0" w:space="0" w:color="auto"/>
        <w:bottom w:val="none" w:sz="0" w:space="0" w:color="auto"/>
        <w:right w:val="none" w:sz="0" w:space="0" w:color="auto"/>
      </w:divBdr>
    </w:div>
    <w:div w:id="926234708">
      <w:bodyDiv w:val="1"/>
      <w:marLeft w:val="0"/>
      <w:marRight w:val="0"/>
      <w:marTop w:val="0"/>
      <w:marBottom w:val="0"/>
      <w:divBdr>
        <w:top w:val="none" w:sz="0" w:space="0" w:color="auto"/>
        <w:left w:val="none" w:sz="0" w:space="0" w:color="auto"/>
        <w:bottom w:val="none" w:sz="0" w:space="0" w:color="auto"/>
        <w:right w:val="none" w:sz="0" w:space="0" w:color="auto"/>
      </w:divBdr>
    </w:div>
    <w:div w:id="1100757640">
      <w:bodyDiv w:val="1"/>
      <w:marLeft w:val="0"/>
      <w:marRight w:val="0"/>
      <w:marTop w:val="0"/>
      <w:marBottom w:val="0"/>
      <w:divBdr>
        <w:top w:val="none" w:sz="0" w:space="0" w:color="auto"/>
        <w:left w:val="none" w:sz="0" w:space="0" w:color="auto"/>
        <w:bottom w:val="none" w:sz="0" w:space="0" w:color="auto"/>
        <w:right w:val="none" w:sz="0" w:space="0" w:color="auto"/>
      </w:divBdr>
    </w:div>
    <w:div w:id="1183592711">
      <w:bodyDiv w:val="1"/>
      <w:marLeft w:val="0"/>
      <w:marRight w:val="0"/>
      <w:marTop w:val="0"/>
      <w:marBottom w:val="0"/>
      <w:divBdr>
        <w:top w:val="none" w:sz="0" w:space="0" w:color="auto"/>
        <w:left w:val="none" w:sz="0" w:space="0" w:color="auto"/>
        <w:bottom w:val="none" w:sz="0" w:space="0" w:color="auto"/>
        <w:right w:val="none" w:sz="0" w:space="0" w:color="auto"/>
      </w:divBdr>
    </w:div>
    <w:div w:id="1226916877">
      <w:bodyDiv w:val="1"/>
      <w:marLeft w:val="0"/>
      <w:marRight w:val="0"/>
      <w:marTop w:val="0"/>
      <w:marBottom w:val="0"/>
      <w:divBdr>
        <w:top w:val="none" w:sz="0" w:space="0" w:color="auto"/>
        <w:left w:val="none" w:sz="0" w:space="0" w:color="auto"/>
        <w:bottom w:val="none" w:sz="0" w:space="0" w:color="auto"/>
        <w:right w:val="none" w:sz="0" w:space="0" w:color="auto"/>
      </w:divBdr>
    </w:div>
    <w:div w:id="1257789021">
      <w:bodyDiv w:val="1"/>
      <w:marLeft w:val="0"/>
      <w:marRight w:val="0"/>
      <w:marTop w:val="0"/>
      <w:marBottom w:val="0"/>
      <w:divBdr>
        <w:top w:val="none" w:sz="0" w:space="0" w:color="auto"/>
        <w:left w:val="none" w:sz="0" w:space="0" w:color="auto"/>
        <w:bottom w:val="none" w:sz="0" w:space="0" w:color="auto"/>
        <w:right w:val="none" w:sz="0" w:space="0" w:color="auto"/>
      </w:divBdr>
      <w:divsChild>
        <w:div w:id="675881121">
          <w:marLeft w:val="0"/>
          <w:marRight w:val="0"/>
          <w:marTop w:val="720"/>
          <w:marBottom w:val="720"/>
          <w:divBdr>
            <w:top w:val="none" w:sz="0" w:space="0" w:color="auto"/>
            <w:left w:val="none" w:sz="0" w:space="0" w:color="auto"/>
            <w:bottom w:val="none" w:sz="0" w:space="0" w:color="auto"/>
            <w:right w:val="none" w:sz="0" w:space="0" w:color="auto"/>
          </w:divBdr>
          <w:divsChild>
            <w:div w:id="785195051">
              <w:marLeft w:val="0"/>
              <w:marRight w:val="0"/>
              <w:marTop w:val="0"/>
              <w:marBottom w:val="0"/>
              <w:divBdr>
                <w:top w:val="none" w:sz="0" w:space="0" w:color="auto"/>
                <w:left w:val="none" w:sz="0" w:space="0" w:color="auto"/>
                <w:bottom w:val="none" w:sz="0" w:space="0" w:color="auto"/>
                <w:right w:val="none" w:sz="0" w:space="0" w:color="auto"/>
              </w:divBdr>
              <w:divsChild>
                <w:div w:id="660088836">
                  <w:marLeft w:val="0"/>
                  <w:marRight w:val="0"/>
                  <w:marTop w:val="0"/>
                  <w:marBottom w:val="0"/>
                  <w:divBdr>
                    <w:top w:val="none" w:sz="0" w:space="0" w:color="auto"/>
                    <w:left w:val="none" w:sz="0" w:space="0" w:color="auto"/>
                    <w:bottom w:val="none" w:sz="0" w:space="0" w:color="auto"/>
                    <w:right w:val="none" w:sz="0" w:space="0" w:color="auto"/>
                  </w:divBdr>
                  <w:divsChild>
                    <w:div w:id="664478550">
                      <w:marLeft w:val="0"/>
                      <w:marRight w:val="0"/>
                      <w:marTop w:val="0"/>
                      <w:marBottom w:val="480"/>
                      <w:divBdr>
                        <w:top w:val="none" w:sz="0" w:space="0" w:color="auto"/>
                        <w:left w:val="none" w:sz="0" w:space="0" w:color="auto"/>
                        <w:bottom w:val="single" w:sz="2" w:space="0" w:color="123A63"/>
                        <w:right w:val="none" w:sz="0" w:space="0" w:color="auto"/>
                      </w:divBdr>
                    </w:div>
                  </w:divsChild>
                </w:div>
              </w:divsChild>
            </w:div>
          </w:divsChild>
        </w:div>
      </w:divsChild>
    </w:div>
    <w:div w:id="1337608833">
      <w:bodyDiv w:val="1"/>
      <w:marLeft w:val="0"/>
      <w:marRight w:val="0"/>
      <w:marTop w:val="0"/>
      <w:marBottom w:val="0"/>
      <w:divBdr>
        <w:top w:val="none" w:sz="0" w:space="0" w:color="auto"/>
        <w:left w:val="none" w:sz="0" w:space="0" w:color="auto"/>
        <w:bottom w:val="none" w:sz="0" w:space="0" w:color="auto"/>
        <w:right w:val="none" w:sz="0" w:space="0" w:color="auto"/>
      </w:divBdr>
      <w:divsChild>
        <w:div w:id="880560455">
          <w:marLeft w:val="0"/>
          <w:marRight w:val="0"/>
          <w:marTop w:val="0"/>
          <w:marBottom w:val="0"/>
          <w:divBdr>
            <w:top w:val="none" w:sz="0" w:space="0" w:color="auto"/>
            <w:left w:val="none" w:sz="0" w:space="0" w:color="auto"/>
            <w:bottom w:val="none" w:sz="0" w:space="0" w:color="auto"/>
            <w:right w:val="none" w:sz="0" w:space="0" w:color="auto"/>
          </w:divBdr>
          <w:divsChild>
            <w:div w:id="2026515660">
              <w:marLeft w:val="0"/>
              <w:marRight w:val="0"/>
              <w:marTop w:val="30"/>
              <w:marBottom w:val="30"/>
              <w:divBdr>
                <w:top w:val="none" w:sz="0" w:space="0" w:color="auto"/>
                <w:left w:val="none" w:sz="0" w:space="0" w:color="auto"/>
                <w:bottom w:val="none" w:sz="0" w:space="0" w:color="auto"/>
                <w:right w:val="none" w:sz="0" w:space="0" w:color="auto"/>
              </w:divBdr>
              <w:divsChild>
                <w:div w:id="44334239">
                  <w:marLeft w:val="0"/>
                  <w:marRight w:val="0"/>
                  <w:marTop w:val="0"/>
                  <w:marBottom w:val="0"/>
                  <w:divBdr>
                    <w:top w:val="none" w:sz="0" w:space="0" w:color="auto"/>
                    <w:left w:val="none" w:sz="0" w:space="0" w:color="auto"/>
                    <w:bottom w:val="none" w:sz="0" w:space="0" w:color="auto"/>
                    <w:right w:val="none" w:sz="0" w:space="0" w:color="auto"/>
                  </w:divBdr>
                  <w:divsChild>
                    <w:div w:id="1011491101">
                      <w:marLeft w:val="0"/>
                      <w:marRight w:val="0"/>
                      <w:marTop w:val="0"/>
                      <w:marBottom w:val="0"/>
                      <w:divBdr>
                        <w:top w:val="none" w:sz="0" w:space="0" w:color="auto"/>
                        <w:left w:val="none" w:sz="0" w:space="0" w:color="auto"/>
                        <w:bottom w:val="none" w:sz="0" w:space="0" w:color="auto"/>
                        <w:right w:val="none" w:sz="0" w:space="0" w:color="auto"/>
                      </w:divBdr>
                    </w:div>
                    <w:div w:id="1452480720">
                      <w:marLeft w:val="0"/>
                      <w:marRight w:val="0"/>
                      <w:marTop w:val="0"/>
                      <w:marBottom w:val="0"/>
                      <w:divBdr>
                        <w:top w:val="none" w:sz="0" w:space="0" w:color="auto"/>
                        <w:left w:val="none" w:sz="0" w:space="0" w:color="auto"/>
                        <w:bottom w:val="none" w:sz="0" w:space="0" w:color="auto"/>
                        <w:right w:val="none" w:sz="0" w:space="0" w:color="auto"/>
                      </w:divBdr>
                    </w:div>
                  </w:divsChild>
                </w:div>
                <w:div w:id="68768584">
                  <w:marLeft w:val="0"/>
                  <w:marRight w:val="0"/>
                  <w:marTop w:val="0"/>
                  <w:marBottom w:val="0"/>
                  <w:divBdr>
                    <w:top w:val="none" w:sz="0" w:space="0" w:color="auto"/>
                    <w:left w:val="none" w:sz="0" w:space="0" w:color="auto"/>
                    <w:bottom w:val="none" w:sz="0" w:space="0" w:color="auto"/>
                    <w:right w:val="none" w:sz="0" w:space="0" w:color="auto"/>
                  </w:divBdr>
                  <w:divsChild>
                    <w:div w:id="799759923">
                      <w:marLeft w:val="0"/>
                      <w:marRight w:val="0"/>
                      <w:marTop w:val="0"/>
                      <w:marBottom w:val="0"/>
                      <w:divBdr>
                        <w:top w:val="none" w:sz="0" w:space="0" w:color="auto"/>
                        <w:left w:val="none" w:sz="0" w:space="0" w:color="auto"/>
                        <w:bottom w:val="none" w:sz="0" w:space="0" w:color="auto"/>
                        <w:right w:val="none" w:sz="0" w:space="0" w:color="auto"/>
                      </w:divBdr>
                    </w:div>
                    <w:div w:id="1982297840">
                      <w:marLeft w:val="0"/>
                      <w:marRight w:val="0"/>
                      <w:marTop w:val="0"/>
                      <w:marBottom w:val="0"/>
                      <w:divBdr>
                        <w:top w:val="none" w:sz="0" w:space="0" w:color="auto"/>
                        <w:left w:val="none" w:sz="0" w:space="0" w:color="auto"/>
                        <w:bottom w:val="none" w:sz="0" w:space="0" w:color="auto"/>
                        <w:right w:val="none" w:sz="0" w:space="0" w:color="auto"/>
                      </w:divBdr>
                    </w:div>
                  </w:divsChild>
                </w:div>
                <w:div w:id="302007469">
                  <w:marLeft w:val="0"/>
                  <w:marRight w:val="0"/>
                  <w:marTop w:val="0"/>
                  <w:marBottom w:val="0"/>
                  <w:divBdr>
                    <w:top w:val="none" w:sz="0" w:space="0" w:color="auto"/>
                    <w:left w:val="none" w:sz="0" w:space="0" w:color="auto"/>
                    <w:bottom w:val="none" w:sz="0" w:space="0" w:color="auto"/>
                    <w:right w:val="none" w:sz="0" w:space="0" w:color="auto"/>
                  </w:divBdr>
                  <w:divsChild>
                    <w:div w:id="773013666">
                      <w:marLeft w:val="0"/>
                      <w:marRight w:val="0"/>
                      <w:marTop w:val="0"/>
                      <w:marBottom w:val="0"/>
                      <w:divBdr>
                        <w:top w:val="none" w:sz="0" w:space="0" w:color="auto"/>
                        <w:left w:val="none" w:sz="0" w:space="0" w:color="auto"/>
                        <w:bottom w:val="none" w:sz="0" w:space="0" w:color="auto"/>
                        <w:right w:val="none" w:sz="0" w:space="0" w:color="auto"/>
                      </w:divBdr>
                    </w:div>
                  </w:divsChild>
                </w:div>
                <w:div w:id="707031694">
                  <w:marLeft w:val="0"/>
                  <w:marRight w:val="0"/>
                  <w:marTop w:val="0"/>
                  <w:marBottom w:val="0"/>
                  <w:divBdr>
                    <w:top w:val="none" w:sz="0" w:space="0" w:color="auto"/>
                    <w:left w:val="none" w:sz="0" w:space="0" w:color="auto"/>
                    <w:bottom w:val="none" w:sz="0" w:space="0" w:color="auto"/>
                    <w:right w:val="none" w:sz="0" w:space="0" w:color="auto"/>
                  </w:divBdr>
                  <w:divsChild>
                    <w:div w:id="1768042027">
                      <w:marLeft w:val="0"/>
                      <w:marRight w:val="0"/>
                      <w:marTop w:val="0"/>
                      <w:marBottom w:val="0"/>
                      <w:divBdr>
                        <w:top w:val="none" w:sz="0" w:space="0" w:color="auto"/>
                        <w:left w:val="none" w:sz="0" w:space="0" w:color="auto"/>
                        <w:bottom w:val="none" w:sz="0" w:space="0" w:color="auto"/>
                        <w:right w:val="none" w:sz="0" w:space="0" w:color="auto"/>
                      </w:divBdr>
                    </w:div>
                  </w:divsChild>
                </w:div>
                <w:div w:id="983775695">
                  <w:marLeft w:val="0"/>
                  <w:marRight w:val="0"/>
                  <w:marTop w:val="0"/>
                  <w:marBottom w:val="0"/>
                  <w:divBdr>
                    <w:top w:val="none" w:sz="0" w:space="0" w:color="auto"/>
                    <w:left w:val="none" w:sz="0" w:space="0" w:color="auto"/>
                    <w:bottom w:val="none" w:sz="0" w:space="0" w:color="auto"/>
                    <w:right w:val="none" w:sz="0" w:space="0" w:color="auto"/>
                  </w:divBdr>
                  <w:divsChild>
                    <w:div w:id="669796128">
                      <w:marLeft w:val="0"/>
                      <w:marRight w:val="0"/>
                      <w:marTop w:val="0"/>
                      <w:marBottom w:val="0"/>
                      <w:divBdr>
                        <w:top w:val="none" w:sz="0" w:space="0" w:color="auto"/>
                        <w:left w:val="none" w:sz="0" w:space="0" w:color="auto"/>
                        <w:bottom w:val="none" w:sz="0" w:space="0" w:color="auto"/>
                        <w:right w:val="none" w:sz="0" w:space="0" w:color="auto"/>
                      </w:divBdr>
                    </w:div>
                    <w:div w:id="747731094">
                      <w:marLeft w:val="0"/>
                      <w:marRight w:val="0"/>
                      <w:marTop w:val="0"/>
                      <w:marBottom w:val="0"/>
                      <w:divBdr>
                        <w:top w:val="none" w:sz="0" w:space="0" w:color="auto"/>
                        <w:left w:val="none" w:sz="0" w:space="0" w:color="auto"/>
                        <w:bottom w:val="none" w:sz="0" w:space="0" w:color="auto"/>
                        <w:right w:val="none" w:sz="0" w:space="0" w:color="auto"/>
                      </w:divBdr>
                    </w:div>
                  </w:divsChild>
                </w:div>
                <w:div w:id="1148325223">
                  <w:marLeft w:val="0"/>
                  <w:marRight w:val="0"/>
                  <w:marTop w:val="0"/>
                  <w:marBottom w:val="0"/>
                  <w:divBdr>
                    <w:top w:val="none" w:sz="0" w:space="0" w:color="auto"/>
                    <w:left w:val="none" w:sz="0" w:space="0" w:color="auto"/>
                    <w:bottom w:val="none" w:sz="0" w:space="0" w:color="auto"/>
                    <w:right w:val="none" w:sz="0" w:space="0" w:color="auto"/>
                  </w:divBdr>
                  <w:divsChild>
                    <w:div w:id="290864324">
                      <w:marLeft w:val="0"/>
                      <w:marRight w:val="0"/>
                      <w:marTop w:val="0"/>
                      <w:marBottom w:val="0"/>
                      <w:divBdr>
                        <w:top w:val="none" w:sz="0" w:space="0" w:color="auto"/>
                        <w:left w:val="none" w:sz="0" w:space="0" w:color="auto"/>
                        <w:bottom w:val="none" w:sz="0" w:space="0" w:color="auto"/>
                        <w:right w:val="none" w:sz="0" w:space="0" w:color="auto"/>
                      </w:divBdr>
                    </w:div>
                  </w:divsChild>
                </w:div>
                <w:div w:id="1591425186">
                  <w:marLeft w:val="0"/>
                  <w:marRight w:val="0"/>
                  <w:marTop w:val="0"/>
                  <w:marBottom w:val="0"/>
                  <w:divBdr>
                    <w:top w:val="none" w:sz="0" w:space="0" w:color="auto"/>
                    <w:left w:val="none" w:sz="0" w:space="0" w:color="auto"/>
                    <w:bottom w:val="none" w:sz="0" w:space="0" w:color="auto"/>
                    <w:right w:val="none" w:sz="0" w:space="0" w:color="auto"/>
                  </w:divBdr>
                  <w:divsChild>
                    <w:div w:id="154153858">
                      <w:marLeft w:val="0"/>
                      <w:marRight w:val="0"/>
                      <w:marTop w:val="0"/>
                      <w:marBottom w:val="0"/>
                      <w:divBdr>
                        <w:top w:val="none" w:sz="0" w:space="0" w:color="auto"/>
                        <w:left w:val="none" w:sz="0" w:space="0" w:color="auto"/>
                        <w:bottom w:val="none" w:sz="0" w:space="0" w:color="auto"/>
                        <w:right w:val="none" w:sz="0" w:space="0" w:color="auto"/>
                      </w:divBdr>
                    </w:div>
                    <w:div w:id="427894045">
                      <w:marLeft w:val="0"/>
                      <w:marRight w:val="0"/>
                      <w:marTop w:val="0"/>
                      <w:marBottom w:val="0"/>
                      <w:divBdr>
                        <w:top w:val="none" w:sz="0" w:space="0" w:color="auto"/>
                        <w:left w:val="none" w:sz="0" w:space="0" w:color="auto"/>
                        <w:bottom w:val="none" w:sz="0" w:space="0" w:color="auto"/>
                        <w:right w:val="none" w:sz="0" w:space="0" w:color="auto"/>
                      </w:divBdr>
                    </w:div>
                  </w:divsChild>
                </w:div>
                <w:div w:id="1648246298">
                  <w:marLeft w:val="0"/>
                  <w:marRight w:val="0"/>
                  <w:marTop w:val="0"/>
                  <w:marBottom w:val="0"/>
                  <w:divBdr>
                    <w:top w:val="none" w:sz="0" w:space="0" w:color="auto"/>
                    <w:left w:val="none" w:sz="0" w:space="0" w:color="auto"/>
                    <w:bottom w:val="none" w:sz="0" w:space="0" w:color="auto"/>
                    <w:right w:val="none" w:sz="0" w:space="0" w:color="auto"/>
                  </w:divBdr>
                  <w:divsChild>
                    <w:div w:id="603539070">
                      <w:marLeft w:val="0"/>
                      <w:marRight w:val="0"/>
                      <w:marTop w:val="0"/>
                      <w:marBottom w:val="0"/>
                      <w:divBdr>
                        <w:top w:val="none" w:sz="0" w:space="0" w:color="auto"/>
                        <w:left w:val="none" w:sz="0" w:space="0" w:color="auto"/>
                        <w:bottom w:val="none" w:sz="0" w:space="0" w:color="auto"/>
                        <w:right w:val="none" w:sz="0" w:space="0" w:color="auto"/>
                      </w:divBdr>
                    </w:div>
                    <w:div w:id="1404568844">
                      <w:marLeft w:val="0"/>
                      <w:marRight w:val="0"/>
                      <w:marTop w:val="0"/>
                      <w:marBottom w:val="0"/>
                      <w:divBdr>
                        <w:top w:val="none" w:sz="0" w:space="0" w:color="auto"/>
                        <w:left w:val="none" w:sz="0" w:space="0" w:color="auto"/>
                        <w:bottom w:val="none" w:sz="0" w:space="0" w:color="auto"/>
                        <w:right w:val="none" w:sz="0" w:space="0" w:color="auto"/>
                      </w:divBdr>
                    </w:div>
                  </w:divsChild>
                </w:div>
                <w:div w:id="1695686900">
                  <w:marLeft w:val="0"/>
                  <w:marRight w:val="0"/>
                  <w:marTop w:val="0"/>
                  <w:marBottom w:val="0"/>
                  <w:divBdr>
                    <w:top w:val="none" w:sz="0" w:space="0" w:color="auto"/>
                    <w:left w:val="none" w:sz="0" w:space="0" w:color="auto"/>
                    <w:bottom w:val="none" w:sz="0" w:space="0" w:color="auto"/>
                    <w:right w:val="none" w:sz="0" w:space="0" w:color="auto"/>
                  </w:divBdr>
                  <w:divsChild>
                    <w:div w:id="1305357658">
                      <w:marLeft w:val="0"/>
                      <w:marRight w:val="0"/>
                      <w:marTop w:val="0"/>
                      <w:marBottom w:val="0"/>
                      <w:divBdr>
                        <w:top w:val="none" w:sz="0" w:space="0" w:color="auto"/>
                        <w:left w:val="none" w:sz="0" w:space="0" w:color="auto"/>
                        <w:bottom w:val="none" w:sz="0" w:space="0" w:color="auto"/>
                        <w:right w:val="none" w:sz="0" w:space="0" w:color="auto"/>
                      </w:divBdr>
                    </w:div>
                    <w:div w:id="1582568636">
                      <w:marLeft w:val="0"/>
                      <w:marRight w:val="0"/>
                      <w:marTop w:val="0"/>
                      <w:marBottom w:val="0"/>
                      <w:divBdr>
                        <w:top w:val="none" w:sz="0" w:space="0" w:color="auto"/>
                        <w:left w:val="none" w:sz="0" w:space="0" w:color="auto"/>
                        <w:bottom w:val="none" w:sz="0" w:space="0" w:color="auto"/>
                        <w:right w:val="none" w:sz="0" w:space="0" w:color="auto"/>
                      </w:divBdr>
                    </w:div>
                    <w:div w:id="1809322948">
                      <w:marLeft w:val="0"/>
                      <w:marRight w:val="0"/>
                      <w:marTop w:val="0"/>
                      <w:marBottom w:val="0"/>
                      <w:divBdr>
                        <w:top w:val="none" w:sz="0" w:space="0" w:color="auto"/>
                        <w:left w:val="none" w:sz="0" w:space="0" w:color="auto"/>
                        <w:bottom w:val="none" w:sz="0" w:space="0" w:color="auto"/>
                        <w:right w:val="none" w:sz="0" w:space="0" w:color="auto"/>
                      </w:divBdr>
                    </w:div>
                  </w:divsChild>
                </w:div>
                <w:div w:id="1715806040">
                  <w:marLeft w:val="0"/>
                  <w:marRight w:val="0"/>
                  <w:marTop w:val="0"/>
                  <w:marBottom w:val="0"/>
                  <w:divBdr>
                    <w:top w:val="none" w:sz="0" w:space="0" w:color="auto"/>
                    <w:left w:val="none" w:sz="0" w:space="0" w:color="auto"/>
                    <w:bottom w:val="none" w:sz="0" w:space="0" w:color="auto"/>
                    <w:right w:val="none" w:sz="0" w:space="0" w:color="auto"/>
                  </w:divBdr>
                  <w:divsChild>
                    <w:div w:id="68046125">
                      <w:marLeft w:val="0"/>
                      <w:marRight w:val="0"/>
                      <w:marTop w:val="0"/>
                      <w:marBottom w:val="0"/>
                      <w:divBdr>
                        <w:top w:val="none" w:sz="0" w:space="0" w:color="auto"/>
                        <w:left w:val="none" w:sz="0" w:space="0" w:color="auto"/>
                        <w:bottom w:val="none" w:sz="0" w:space="0" w:color="auto"/>
                        <w:right w:val="none" w:sz="0" w:space="0" w:color="auto"/>
                      </w:divBdr>
                    </w:div>
                    <w:div w:id="543294520">
                      <w:marLeft w:val="0"/>
                      <w:marRight w:val="0"/>
                      <w:marTop w:val="0"/>
                      <w:marBottom w:val="0"/>
                      <w:divBdr>
                        <w:top w:val="none" w:sz="0" w:space="0" w:color="auto"/>
                        <w:left w:val="none" w:sz="0" w:space="0" w:color="auto"/>
                        <w:bottom w:val="none" w:sz="0" w:space="0" w:color="auto"/>
                        <w:right w:val="none" w:sz="0" w:space="0" w:color="auto"/>
                      </w:divBdr>
                    </w:div>
                    <w:div w:id="1235314569">
                      <w:marLeft w:val="0"/>
                      <w:marRight w:val="0"/>
                      <w:marTop w:val="0"/>
                      <w:marBottom w:val="0"/>
                      <w:divBdr>
                        <w:top w:val="none" w:sz="0" w:space="0" w:color="auto"/>
                        <w:left w:val="none" w:sz="0" w:space="0" w:color="auto"/>
                        <w:bottom w:val="none" w:sz="0" w:space="0" w:color="auto"/>
                        <w:right w:val="none" w:sz="0" w:space="0" w:color="auto"/>
                      </w:divBdr>
                    </w:div>
                    <w:div w:id="1748191869">
                      <w:marLeft w:val="0"/>
                      <w:marRight w:val="0"/>
                      <w:marTop w:val="0"/>
                      <w:marBottom w:val="0"/>
                      <w:divBdr>
                        <w:top w:val="none" w:sz="0" w:space="0" w:color="auto"/>
                        <w:left w:val="none" w:sz="0" w:space="0" w:color="auto"/>
                        <w:bottom w:val="none" w:sz="0" w:space="0" w:color="auto"/>
                        <w:right w:val="none" w:sz="0" w:space="0" w:color="auto"/>
                      </w:divBdr>
                    </w:div>
                  </w:divsChild>
                </w:div>
                <w:div w:id="1987589525">
                  <w:marLeft w:val="0"/>
                  <w:marRight w:val="0"/>
                  <w:marTop w:val="0"/>
                  <w:marBottom w:val="0"/>
                  <w:divBdr>
                    <w:top w:val="none" w:sz="0" w:space="0" w:color="auto"/>
                    <w:left w:val="none" w:sz="0" w:space="0" w:color="auto"/>
                    <w:bottom w:val="none" w:sz="0" w:space="0" w:color="auto"/>
                    <w:right w:val="none" w:sz="0" w:space="0" w:color="auto"/>
                  </w:divBdr>
                  <w:divsChild>
                    <w:div w:id="2014061970">
                      <w:marLeft w:val="0"/>
                      <w:marRight w:val="0"/>
                      <w:marTop w:val="0"/>
                      <w:marBottom w:val="0"/>
                      <w:divBdr>
                        <w:top w:val="none" w:sz="0" w:space="0" w:color="auto"/>
                        <w:left w:val="none" w:sz="0" w:space="0" w:color="auto"/>
                        <w:bottom w:val="none" w:sz="0" w:space="0" w:color="auto"/>
                        <w:right w:val="none" w:sz="0" w:space="0" w:color="auto"/>
                      </w:divBdr>
                    </w:div>
                  </w:divsChild>
                </w:div>
                <w:div w:id="2067873220">
                  <w:marLeft w:val="0"/>
                  <w:marRight w:val="0"/>
                  <w:marTop w:val="0"/>
                  <w:marBottom w:val="0"/>
                  <w:divBdr>
                    <w:top w:val="none" w:sz="0" w:space="0" w:color="auto"/>
                    <w:left w:val="none" w:sz="0" w:space="0" w:color="auto"/>
                    <w:bottom w:val="none" w:sz="0" w:space="0" w:color="auto"/>
                    <w:right w:val="none" w:sz="0" w:space="0" w:color="auto"/>
                  </w:divBdr>
                  <w:divsChild>
                    <w:div w:id="10186893">
                      <w:marLeft w:val="0"/>
                      <w:marRight w:val="0"/>
                      <w:marTop w:val="0"/>
                      <w:marBottom w:val="0"/>
                      <w:divBdr>
                        <w:top w:val="none" w:sz="0" w:space="0" w:color="auto"/>
                        <w:left w:val="none" w:sz="0" w:space="0" w:color="auto"/>
                        <w:bottom w:val="none" w:sz="0" w:space="0" w:color="auto"/>
                        <w:right w:val="none" w:sz="0" w:space="0" w:color="auto"/>
                      </w:divBdr>
                    </w:div>
                    <w:div w:id="696661247">
                      <w:marLeft w:val="0"/>
                      <w:marRight w:val="0"/>
                      <w:marTop w:val="0"/>
                      <w:marBottom w:val="0"/>
                      <w:divBdr>
                        <w:top w:val="none" w:sz="0" w:space="0" w:color="auto"/>
                        <w:left w:val="none" w:sz="0" w:space="0" w:color="auto"/>
                        <w:bottom w:val="none" w:sz="0" w:space="0" w:color="auto"/>
                        <w:right w:val="none" w:sz="0" w:space="0" w:color="auto"/>
                      </w:divBdr>
                    </w:div>
                    <w:div w:id="106622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95783">
          <w:marLeft w:val="0"/>
          <w:marRight w:val="0"/>
          <w:marTop w:val="0"/>
          <w:marBottom w:val="0"/>
          <w:divBdr>
            <w:top w:val="none" w:sz="0" w:space="0" w:color="auto"/>
            <w:left w:val="none" w:sz="0" w:space="0" w:color="auto"/>
            <w:bottom w:val="none" w:sz="0" w:space="0" w:color="auto"/>
            <w:right w:val="none" w:sz="0" w:space="0" w:color="auto"/>
          </w:divBdr>
        </w:div>
        <w:div w:id="1908806592">
          <w:marLeft w:val="0"/>
          <w:marRight w:val="0"/>
          <w:marTop w:val="0"/>
          <w:marBottom w:val="0"/>
          <w:divBdr>
            <w:top w:val="none" w:sz="0" w:space="0" w:color="auto"/>
            <w:left w:val="none" w:sz="0" w:space="0" w:color="auto"/>
            <w:bottom w:val="none" w:sz="0" w:space="0" w:color="auto"/>
            <w:right w:val="none" w:sz="0" w:space="0" w:color="auto"/>
          </w:divBdr>
        </w:div>
      </w:divsChild>
    </w:div>
    <w:div w:id="1347052430">
      <w:bodyDiv w:val="1"/>
      <w:marLeft w:val="0"/>
      <w:marRight w:val="0"/>
      <w:marTop w:val="0"/>
      <w:marBottom w:val="0"/>
      <w:divBdr>
        <w:top w:val="none" w:sz="0" w:space="0" w:color="auto"/>
        <w:left w:val="none" w:sz="0" w:space="0" w:color="auto"/>
        <w:bottom w:val="none" w:sz="0" w:space="0" w:color="auto"/>
        <w:right w:val="none" w:sz="0" w:space="0" w:color="auto"/>
      </w:divBdr>
    </w:div>
    <w:div w:id="1375735967">
      <w:bodyDiv w:val="1"/>
      <w:marLeft w:val="0"/>
      <w:marRight w:val="0"/>
      <w:marTop w:val="0"/>
      <w:marBottom w:val="0"/>
      <w:divBdr>
        <w:top w:val="none" w:sz="0" w:space="0" w:color="auto"/>
        <w:left w:val="none" w:sz="0" w:space="0" w:color="auto"/>
        <w:bottom w:val="none" w:sz="0" w:space="0" w:color="auto"/>
        <w:right w:val="none" w:sz="0" w:space="0" w:color="auto"/>
      </w:divBdr>
    </w:div>
    <w:div w:id="1565798022">
      <w:bodyDiv w:val="1"/>
      <w:marLeft w:val="0"/>
      <w:marRight w:val="0"/>
      <w:marTop w:val="0"/>
      <w:marBottom w:val="0"/>
      <w:divBdr>
        <w:top w:val="none" w:sz="0" w:space="0" w:color="auto"/>
        <w:left w:val="none" w:sz="0" w:space="0" w:color="auto"/>
        <w:bottom w:val="none" w:sz="0" w:space="0" w:color="auto"/>
        <w:right w:val="none" w:sz="0" w:space="0" w:color="auto"/>
      </w:divBdr>
    </w:div>
    <w:div w:id="1588231236">
      <w:bodyDiv w:val="1"/>
      <w:marLeft w:val="0"/>
      <w:marRight w:val="0"/>
      <w:marTop w:val="0"/>
      <w:marBottom w:val="0"/>
      <w:divBdr>
        <w:top w:val="none" w:sz="0" w:space="0" w:color="auto"/>
        <w:left w:val="none" w:sz="0" w:space="0" w:color="auto"/>
        <w:bottom w:val="none" w:sz="0" w:space="0" w:color="auto"/>
        <w:right w:val="none" w:sz="0" w:space="0" w:color="auto"/>
      </w:divBdr>
    </w:div>
    <w:div w:id="1615089739">
      <w:bodyDiv w:val="1"/>
      <w:marLeft w:val="0"/>
      <w:marRight w:val="0"/>
      <w:marTop w:val="0"/>
      <w:marBottom w:val="0"/>
      <w:divBdr>
        <w:top w:val="none" w:sz="0" w:space="0" w:color="auto"/>
        <w:left w:val="none" w:sz="0" w:space="0" w:color="auto"/>
        <w:bottom w:val="none" w:sz="0" w:space="0" w:color="auto"/>
        <w:right w:val="none" w:sz="0" w:space="0" w:color="auto"/>
      </w:divBdr>
      <w:divsChild>
        <w:div w:id="1275593701">
          <w:marLeft w:val="0"/>
          <w:marRight w:val="0"/>
          <w:marTop w:val="720"/>
          <w:marBottom w:val="720"/>
          <w:divBdr>
            <w:top w:val="none" w:sz="0" w:space="0" w:color="auto"/>
            <w:left w:val="none" w:sz="0" w:space="0" w:color="auto"/>
            <w:bottom w:val="none" w:sz="0" w:space="0" w:color="auto"/>
            <w:right w:val="none" w:sz="0" w:space="0" w:color="auto"/>
          </w:divBdr>
          <w:divsChild>
            <w:div w:id="854927842">
              <w:marLeft w:val="0"/>
              <w:marRight w:val="0"/>
              <w:marTop w:val="0"/>
              <w:marBottom w:val="0"/>
              <w:divBdr>
                <w:top w:val="none" w:sz="0" w:space="0" w:color="auto"/>
                <w:left w:val="none" w:sz="0" w:space="0" w:color="auto"/>
                <w:bottom w:val="none" w:sz="0" w:space="0" w:color="auto"/>
                <w:right w:val="none" w:sz="0" w:space="0" w:color="auto"/>
              </w:divBdr>
              <w:divsChild>
                <w:div w:id="1590119761">
                  <w:marLeft w:val="0"/>
                  <w:marRight w:val="0"/>
                  <w:marTop w:val="0"/>
                  <w:marBottom w:val="0"/>
                  <w:divBdr>
                    <w:top w:val="none" w:sz="0" w:space="0" w:color="auto"/>
                    <w:left w:val="none" w:sz="0" w:space="0" w:color="auto"/>
                    <w:bottom w:val="none" w:sz="0" w:space="0" w:color="auto"/>
                    <w:right w:val="none" w:sz="0" w:space="0" w:color="auto"/>
                  </w:divBdr>
                  <w:divsChild>
                    <w:div w:id="76558382">
                      <w:marLeft w:val="0"/>
                      <w:marRight w:val="0"/>
                      <w:marTop w:val="0"/>
                      <w:marBottom w:val="480"/>
                      <w:divBdr>
                        <w:top w:val="none" w:sz="0" w:space="0" w:color="auto"/>
                        <w:left w:val="none" w:sz="0" w:space="0" w:color="auto"/>
                        <w:bottom w:val="single" w:sz="2" w:space="0" w:color="123A63"/>
                        <w:right w:val="none" w:sz="0" w:space="0" w:color="auto"/>
                      </w:divBdr>
                    </w:div>
                  </w:divsChild>
                </w:div>
              </w:divsChild>
            </w:div>
          </w:divsChild>
        </w:div>
      </w:divsChild>
    </w:div>
    <w:div w:id="1699962439">
      <w:bodyDiv w:val="1"/>
      <w:marLeft w:val="0"/>
      <w:marRight w:val="0"/>
      <w:marTop w:val="0"/>
      <w:marBottom w:val="0"/>
      <w:divBdr>
        <w:top w:val="none" w:sz="0" w:space="0" w:color="auto"/>
        <w:left w:val="none" w:sz="0" w:space="0" w:color="auto"/>
        <w:bottom w:val="none" w:sz="0" w:space="0" w:color="auto"/>
        <w:right w:val="none" w:sz="0" w:space="0" w:color="auto"/>
      </w:divBdr>
    </w:div>
    <w:div w:id="1736397450">
      <w:bodyDiv w:val="1"/>
      <w:marLeft w:val="0"/>
      <w:marRight w:val="0"/>
      <w:marTop w:val="0"/>
      <w:marBottom w:val="0"/>
      <w:divBdr>
        <w:top w:val="none" w:sz="0" w:space="0" w:color="auto"/>
        <w:left w:val="none" w:sz="0" w:space="0" w:color="auto"/>
        <w:bottom w:val="none" w:sz="0" w:space="0" w:color="auto"/>
        <w:right w:val="none" w:sz="0" w:space="0" w:color="auto"/>
      </w:divBdr>
    </w:div>
    <w:div w:id="1847354578">
      <w:bodyDiv w:val="1"/>
      <w:marLeft w:val="0"/>
      <w:marRight w:val="0"/>
      <w:marTop w:val="0"/>
      <w:marBottom w:val="0"/>
      <w:divBdr>
        <w:top w:val="none" w:sz="0" w:space="0" w:color="auto"/>
        <w:left w:val="none" w:sz="0" w:space="0" w:color="auto"/>
        <w:bottom w:val="none" w:sz="0" w:space="0" w:color="auto"/>
        <w:right w:val="none" w:sz="0" w:space="0" w:color="auto"/>
      </w:divBdr>
    </w:div>
    <w:div w:id="1882590032">
      <w:bodyDiv w:val="1"/>
      <w:marLeft w:val="0"/>
      <w:marRight w:val="0"/>
      <w:marTop w:val="0"/>
      <w:marBottom w:val="0"/>
      <w:divBdr>
        <w:top w:val="none" w:sz="0" w:space="0" w:color="auto"/>
        <w:left w:val="none" w:sz="0" w:space="0" w:color="auto"/>
        <w:bottom w:val="none" w:sz="0" w:space="0" w:color="auto"/>
        <w:right w:val="none" w:sz="0" w:space="0" w:color="auto"/>
      </w:divBdr>
    </w:div>
    <w:div w:id="1934242502">
      <w:bodyDiv w:val="1"/>
      <w:marLeft w:val="0"/>
      <w:marRight w:val="0"/>
      <w:marTop w:val="0"/>
      <w:marBottom w:val="0"/>
      <w:divBdr>
        <w:top w:val="none" w:sz="0" w:space="0" w:color="auto"/>
        <w:left w:val="none" w:sz="0" w:space="0" w:color="auto"/>
        <w:bottom w:val="none" w:sz="0" w:space="0" w:color="auto"/>
        <w:right w:val="none" w:sz="0" w:space="0" w:color="auto"/>
      </w:divBdr>
    </w:div>
    <w:div w:id="2009598170">
      <w:bodyDiv w:val="1"/>
      <w:marLeft w:val="0"/>
      <w:marRight w:val="0"/>
      <w:marTop w:val="0"/>
      <w:marBottom w:val="0"/>
      <w:divBdr>
        <w:top w:val="none" w:sz="0" w:space="0" w:color="auto"/>
        <w:left w:val="none" w:sz="0" w:space="0" w:color="auto"/>
        <w:bottom w:val="none" w:sz="0" w:space="0" w:color="auto"/>
        <w:right w:val="none" w:sz="0" w:space="0" w:color="auto"/>
      </w:divBdr>
    </w:div>
    <w:div w:id="2039816294">
      <w:bodyDiv w:val="1"/>
      <w:marLeft w:val="0"/>
      <w:marRight w:val="0"/>
      <w:marTop w:val="0"/>
      <w:marBottom w:val="0"/>
      <w:divBdr>
        <w:top w:val="none" w:sz="0" w:space="0" w:color="auto"/>
        <w:left w:val="none" w:sz="0" w:space="0" w:color="auto"/>
        <w:bottom w:val="none" w:sz="0" w:space="0" w:color="auto"/>
        <w:right w:val="none" w:sz="0" w:space="0" w:color="auto"/>
      </w:divBdr>
      <w:divsChild>
        <w:div w:id="50348491">
          <w:marLeft w:val="0"/>
          <w:marRight w:val="0"/>
          <w:marTop w:val="0"/>
          <w:marBottom w:val="0"/>
          <w:divBdr>
            <w:top w:val="none" w:sz="0" w:space="0" w:color="auto"/>
            <w:left w:val="none" w:sz="0" w:space="0" w:color="auto"/>
            <w:bottom w:val="none" w:sz="0" w:space="0" w:color="auto"/>
            <w:right w:val="none" w:sz="0" w:space="0" w:color="auto"/>
          </w:divBdr>
        </w:div>
        <w:div w:id="59057824">
          <w:marLeft w:val="0"/>
          <w:marRight w:val="0"/>
          <w:marTop w:val="0"/>
          <w:marBottom w:val="0"/>
          <w:divBdr>
            <w:top w:val="none" w:sz="0" w:space="0" w:color="auto"/>
            <w:left w:val="none" w:sz="0" w:space="0" w:color="auto"/>
            <w:bottom w:val="none" w:sz="0" w:space="0" w:color="auto"/>
            <w:right w:val="none" w:sz="0" w:space="0" w:color="auto"/>
          </w:divBdr>
          <w:divsChild>
            <w:div w:id="1073965113">
              <w:marLeft w:val="0"/>
              <w:marRight w:val="0"/>
              <w:marTop w:val="0"/>
              <w:marBottom w:val="0"/>
              <w:divBdr>
                <w:top w:val="none" w:sz="0" w:space="0" w:color="auto"/>
                <w:left w:val="none" w:sz="0" w:space="0" w:color="auto"/>
                <w:bottom w:val="none" w:sz="0" w:space="0" w:color="auto"/>
                <w:right w:val="none" w:sz="0" w:space="0" w:color="auto"/>
              </w:divBdr>
            </w:div>
            <w:div w:id="1422098107">
              <w:marLeft w:val="0"/>
              <w:marRight w:val="0"/>
              <w:marTop w:val="0"/>
              <w:marBottom w:val="0"/>
              <w:divBdr>
                <w:top w:val="none" w:sz="0" w:space="0" w:color="auto"/>
                <w:left w:val="none" w:sz="0" w:space="0" w:color="auto"/>
                <w:bottom w:val="none" w:sz="0" w:space="0" w:color="auto"/>
                <w:right w:val="none" w:sz="0" w:space="0" w:color="auto"/>
              </w:divBdr>
            </w:div>
            <w:div w:id="1441679444">
              <w:marLeft w:val="0"/>
              <w:marRight w:val="0"/>
              <w:marTop w:val="0"/>
              <w:marBottom w:val="0"/>
              <w:divBdr>
                <w:top w:val="none" w:sz="0" w:space="0" w:color="auto"/>
                <w:left w:val="none" w:sz="0" w:space="0" w:color="auto"/>
                <w:bottom w:val="none" w:sz="0" w:space="0" w:color="auto"/>
                <w:right w:val="none" w:sz="0" w:space="0" w:color="auto"/>
              </w:divBdr>
            </w:div>
            <w:div w:id="1694767118">
              <w:marLeft w:val="0"/>
              <w:marRight w:val="0"/>
              <w:marTop w:val="0"/>
              <w:marBottom w:val="0"/>
              <w:divBdr>
                <w:top w:val="none" w:sz="0" w:space="0" w:color="auto"/>
                <w:left w:val="none" w:sz="0" w:space="0" w:color="auto"/>
                <w:bottom w:val="none" w:sz="0" w:space="0" w:color="auto"/>
                <w:right w:val="none" w:sz="0" w:space="0" w:color="auto"/>
              </w:divBdr>
            </w:div>
          </w:divsChild>
        </w:div>
        <w:div w:id="109520797">
          <w:marLeft w:val="0"/>
          <w:marRight w:val="0"/>
          <w:marTop w:val="0"/>
          <w:marBottom w:val="0"/>
          <w:divBdr>
            <w:top w:val="none" w:sz="0" w:space="0" w:color="auto"/>
            <w:left w:val="none" w:sz="0" w:space="0" w:color="auto"/>
            <w:bottom w:val="none" w:sz="0" w:space="0" w:color="auto"/>
            <w:right w:val="none" w:sz="0" w:space="0" w:color="auto"/>
          </w:divBdr>
        </w:div>
        <w:div w:id="187183304">
          <w:marLeft w:val="0"/>
          <w:marRight w:val="0"/>
          <w:marTop w:val="0"/>
          <w:marBottom w:val="0"/>
          <w:divBdr>
            <w:top w:val="none" w:sz="0" w:space="0" w:color="auto"/>
            <w:left w:val="none" w:sz="0" w:space="0" w:color="auto"/>
            <w:bottom w:val="none" w:sz="0" w:space="0" w:color="auto"/>
            <w:right w:val="none" w:sz="0" w:space="0" w:color="auto"/>
          </w:divBdr>
        </w:div>
        <w:div w:id="564339693">
          <w:marLeft w:val="0"/>
          <w:marRight w:val="0"/>
          <w:marTop w:val="0"/>
          <w:marBottom w:val="0"/>
          <w:divBdr>
            <w:top w:val="none" w:sz="0" w:space="0" w:color="auto"/>
            <w:left w:val="none" w:sz="0" w:space="0" w:color="auto"/>
            <w:bottom w:val="none" w:sz="0" w:space="0" w:color="auto"/>
            <w:right w:val="none" w:sz="0" w:space="0" w:color="auto"/>
          </w:divBdr>
        </w:div>
        <w:div w:id="566847000">
          <w:marLeft w:val="0"/>
          <w:marRight w:val="0"/>
          <w:marTop w:val="0"/>
          <w:marBottom w:val="0"/>
          <w:divBdr>
            <w:top w:val="none" w:sz="0" w:space="0" w:color="auto"/>
            <w:left w:val="none" w:sz="0" w:space="0" w:color="auto"/>
            <w:bottom w:val="none" w:sz="0" w:space="0" w:color="auto"/>
            <w:right w:val="none" w:sz="0" w:space="0" w:color="auto"/>
          </w:divBdr>
        </w:div>
        <w:div w:id="569921244">
          <w:marLeft w:val="0"/>
          <w:marRight w:val="0"/>
          <w:marTop w:val="0"/>
          <w:marBottom w:val="0"/>
          <w:divBdr>
            <w:top w:val="none" w:sz="0" w:space="0" w:color="auto"/>
            <w:left w:val="none" w:sz="0" w:space="0" w:color="auto"/>
            <w:bottom w:val="none" w:sz="0" w:space="0" w:color="auto"/>
            <w:right w:val="none" w:sz="0" w:space="0" w:color="auto"/>
          </w:divBdr>
        </w:div>
        <w:div w:id="614555748">
          <w:marLeft w:val="0"/>
          <w:marRight w:val="0"/>
          <w:marTop w:val="0"/>
          <w:marBottom w:val="0"/>
          <w:divBdr>
            <w:top w:val="none" w:sz="0" w:space="0" w:color="auto"/>
            <w:left w:val="none" w:sz="0" w:space="0" w:color="auto"/>
            <w:bottom w:val="none" w:sz="0" w:space="0" w:color="auto"/>
            <w:right w:val="none" w:sz="0" w:space="0" w:color="auto"/>
          </w:divBdr>
        </w:div>
        <w:div w:id="779884341">
          <w:marLeft w:val="0"/>
          <w:marRight w:val="0"/>
          <w:marTop w:val="0"/>
          <w:marBottom w:val="0"/>
          <w:divBdr>
            <w:top w:val="none" w:sz="0" w:space="0" w:color="auto"/>
            <w:left w:val="none" w:sz="0" w:space="0" w:color="auto"/>
            <w:bottom w:val="none" w:sz="0" w:space="0" w:color="auto"/>
            <w:right w:val="none" w:sz="0" w:space="0" w:color="auto"/>
          </w:divBdr>
        </w:div>
        <w:div w:id="791754647">
          <w:marLeft w:val="0"/>
          <w:marRight w:val="0"/>
          <w:marTop w:val="0"/>
          <w:marBottom w:val="0"/>
          <w:divBdr>
            <w:top w:val="none" w:sz="0" w:space="0" w:color="auto"/>
            <w:left w:val="none" w:sz="0" w:space="0" w:color="auto"/>
            <w:bottom w:val="none" w:sz="0" w:space="0" w:color="auto"/>
            <w:right w:val="none" w:sz="0" w:space="0" w:color="auto"/>
          </w:divBdr>
          <w:divsChild>
            <w:div w:id="1148595688">
              <w:marLeft w:val="-75"/>
              <w:marRight w:val="0"/>
              <w:marTop w:val="30"/>
              <w:marBottom w:val="30"/>
              <w:divBdr>
                <w:top w:val="none" w:sz="0" w:space="0" w:color="auto"/>
                <w:left w:val="none" w:sz="0" w:space="0" w:color="auto"/>
                <w:bottom w:val="none" w:sz="0" w:space="0" w:color="auto"/>
                <w:right w:val="none" w:sz="0" w:space="0" w:color="auto"/>
              </w:divBdr>
              <w:divsChild>
                <w:div w:id="43065631">
                  <w:marLeft w:val="0"/>
                  <w:marRight w:val="0"/>
                  <w:marTop w:val="0"/>
                  <w:marBottom w:val="0"/>
                  <w:divBdr>
                    <w:top w:val="none" w:sz="0" w:space="0" w:color="auto"/>
                    <w:left w:val="none" w:sz="0" w:space="0" w:color="auto"/>
                    <w:bottom w:val="none" w:sz="0" w:space="0" w:color="auto"/>
                    <w:right w:val="none" w:sz="0" w:space="0" w:color="auto"/>
                  </w:divBdr>
                  <w:divsChild>
                    <w:div w:id="150029690">
                      <w:marLeft w:val="0"/>
                      <w:marRight w:val="0"/>
                      <w:marTop w:val="0"/>
                      <w:marBottom w:val="0"/>
                      <w:divBdr>
                        <w:top w:val="none" w:sz="0" w:space="0" w:color="auto"/>
                        <w:left w:val="none" w:sz="0" w:space="0" w:color="auto"/>
                        <w:bottom w:val="none" w:sz="0" w:space="0" w:color="auto"/>
                        <w:right w:val="none" w:sz="0" w:space="0" w:color="auto"/>
                      </w:divBdr>
                    </w:div>
                  </w:divsChild>
                </w:div>
                <w:div w:id="215239308">
                  <w:marLeft w:val="0"/>
                  <w:marRight w:val="0"/>
                  <w:marTop w:val="0"/>
                  <w:marBottom w:val="0"/>
                  <w:divBdr>
                    <w:top w:val="none" w:sz="0" w:space="0" w:color="auto"/>
                    <w:left w:val="none" w:sz="0" w:space="0" w:color="auto"/>
                    <w:bottom w:val="none" w:sz="0" w:space="0" w:color="auto"/>
                    <w:right w:val="none" w:sz="0" w:space="0" w:color="auto"/>
                  </w:divBdr>
                  <w:divsChild>
                    <w:div w:id="1373775071">
                      <w:marLeft w:val="0"/>
                      <w:marRight w:val="0"/>
                      <w:marTop w:val="0"/>
                      <w:marBottom w:val="0"/>
                      <w:divBdr>
                        <w:top w:val="none" w:sz="0" w:space="0" w:color="auto"/>
                        <w:left w:val="none" w:sz="0" w:space="0" w:color="auto"/>
                        <w:bottom w:val="none" w:sz="0" w:space="0" w:color="auto"/>
                        <w:right w:val="none" w:sz="0" w:space="0" w:color="auto"/>
                      </w:divBdr>
                    </w:div>
                  </w:divsChild>
                </w:div>
                <w:div w:id="219902041">
                  <w:marLeft w:val="0"/>
                  <w:marRight w:val="0"/>
                  <w:marTop w:val="0"/>
                  <w:marBottom w:val="0"/>
                  <w:divBdr>
                    <w:top w:val="none" w:sz="0" w:space="0" w:color="auto"/>
                    <w:left w:val="none" w:sz="0" w:space="0" w:color="auto"/>
                    <w:bottom w:val="none" w:sz="0" w:space="0" w:color="auto"/>
                    <w:right w:val="none" w:sz="0" w:space="0" w:color="auto"/>
                  </w:divBdr>
                  <w:divsChild>
                    <w:div w:id="1840003300">
                      <w:marLeft w:val="0"/>
                      <w:marRight w:val="0"/>
                      <w:marTop w:val="0"/>
                      <w:marBottom w:val="0"/>
                      <w:divBdr>
                        <w:top w:val="none" w:sz="0" w:space="0" w:color="auto"/>
                        <w:left w:val="none" w:sz="0" w:space="0" w:color="auto"/>
                        <w:bottom w:val="none" w:sz="0" w:space="0" w:color="auto"/>
                        <w:right w:val="none" w:sz="0" w:space="0" w:color="auto"/>
                      </w:divBdr>
                    </w:div>
                    <w:div w:id="2121408921">
                      <w:marLeft w:val="0"/>
                      <w:marRight w:val="0"/>
                      <w:marTop w:val="0"/>
                      <w:marBottom w:val="0"/>
                      <w:divBdr>
                        <w:top w:val="none" w:sz="0" w:space="0" w:color="auto"/>
                        <w:left w:val="none" w:sz="0" w:space="0" w:color="auto"/>
                        <w:bottom w:val="none" w:sz="0" w:space="0" w:color="auto"/>
                        <w:right w:val="none" w:sz="0" w:space="0" w:color="auto"/>
                      </w:divBdr>
                    </w:div>
                  </w:divsChild>
                </w:div>
                <w:div w:id="321011559">
                  <w:marLeft w:val="0"/>
                  <w:marRight w:val="0"/>
                  <w:marTop w:val="0"/>
                  <w:marBottom w:val="0"/>
                  <w:divBdr>
                    <w:top w:val="none" w:sz="0" w:space="0" w:color="auto"/>
                    <w:left w:val="none" w:sz="0" w:space="0" w:color="auto"/>
                    <w:bottom w:val="none" w:sz="0" w:space="0" w:color="auto"/>
                    <w:right w:val="none" w:sz="0" w:space="0" w:color="auto"/>
                  </w:divBdr>
                  <w:divsChild>
                    <w:div w:id="757022104">
                      <w:marLeft w:val="0"/>
                      <w:marRight w:val="0"/>
                      <w:marTop w:val="0"/>
                      <w:marBottom w:val="0"/>
                      <w:divBdr>
                        <w:top w:val="none" w:sz="0" w:space="0" w:color="auto"/>
                        <w:left w:val="none" w:sz="0" w:space="0" w:color="auto"/>
                        <w:bottom w:val="none" w:sz="0" w:space="0" w:color="auto"/>
                        <w:right w:val="none" w:sz="0" w:space="0" w:color="auto"/>
                      </w:divBdr>
                    </w:div>
                  </w:divsChild>
                </w:div>
                <w:div w:id="414595595">
                  <w:marLeft w:val="0"/>
                  <w:marRight w:val="0"/>
                  <w:marTop w:val="0"/>
                  <w:marBottom w:val="0"/>
                  <w:divBdr>
                    <w:top w:val="none" w:sz="0" w:space="0" w:color="auto"/>
                    <w:left w:val="none" w:sz="0" w:space="0" w:color="auto"/>
                    <w:bottom w:val="none" w:sz="0" w:space="0" w:color="auto"/>
                    <w:right w:val="none" w:sz="0" w:space="0" w:color="auto"/>
                  </w:divBdr>
                  <w:divsChild>
                    <w:div w:id="1701470539">
                      <w:marLeft w:val="0"/>
                      <w:marRight w:val="0"/>
                      <w:marTop w:val="0"/>
                      <w:marBottom w:val="0"/>
                      <w:divBdr>
                        <w:top w:val="none" w:sz="0" w:space="0" w:color="auto"/>
                        <w:left w:val="none" w:sz="0" w:space="0" w:color="auto"/>
                        <w:bottom w:val="none" w:sz="0" w:space="0" w:color="auto"/>
                        <w:right w:val="none" w:sz="0" w:space="0" w:color="auto"/>
                      </w:divBdr>
                    </w:div>
                  </w:divsChild>
                </w:div>
                <w:div w:id="822820079">
                  <w:marLeft w:val="0"/>
                  <w:marRight w:val="0"/>
                  <w:marTop w:val="0"/>
                  <w:marBottom w:val="0"/>
                  <w:divBdr>
                    <w:top w:val="none" w:sz="0" w:space="0" w:color="auto"/>
                    <w:left w:val="none" w:sz="0" w:space="0" w:color="auto"/>
                    <w:bottom w:val="none" w:sz="0" w:space="0" w:color="auto"/>
                    <w:right w:val="none" w:sz="0" w:space="0" w:color="auto"/>
                  </w:divBdr>
                  <w:divsChild>
                    <w:div w:id="1263295516">
                      <w:marLeft w:val="0"/>
                      <w:marRight w:val="0"/>
                      <w:marTop w:val="0"/>
                      <w:marBottom w:val="0"/>
                      <w:divBdr>
                        <w:top w:val="none" w:sz="0" w:space="0" w:color="auto"/>
                        <w:left w:val="none" w:sz="0" w:space="0" w:color="auto"/>
                        <w:bottom w:val="none" w:sz="0" w:space="0" w:color="auto"/>
                        <w:right w:val="none" w:sz="0" w:space="0" w:color="auto"/>
                      </w:divBdr>
                    </w:div>
                    <w:div w:id="2017153235">
                      <w:marLeft w:val="0"/>
                      <w:marRight w:val="0"/>
                      <w:marTop w:val="0"/>
                      <w:marBottom w:val="0"/>
                      <w:divBdr>
                        <w:top w:val="none" w:sz="0" w:space="0" w:color="auto"/>
                        <w:left w:val="none" w:sz="0" w:space="0" w:color="auto"/>
                        <w:bottom w:val="none" w:sz="0" w:space="0" w:color="auto"/>
                        <w:right w:val="none" w:sz="0" w:space="0" w:color="auto"/>
                      </w:divBdr>
                    </w:div>
                  </w:divsChild>
                </w:div>
                <w:div w:id="837186511">
                  <w:marLeft w:val="0"/>
                  <w:marRight w:val="0"/>
                  <w:marTop w:val="0"/>
                  <w:marBottom w:val="0"/>
                  <w:divBdr>
                    <w:top w:val="none" w:sz="0" w:space="0" w:color="auto"/>
                    <w:left w:val="none" w:sz="0" w:space="0" w:color="auto"/>
                    <w:bottom w:val="none" w:sz="0" w:space="0" w:color="auto"/>
                    <w:right w:val="none" w:sz="0" w:space="0" w:color="auto"/>
                  </w:divBdr>
                  <w:divsChild>
                    <w:div w:id="419255984">
                      <w:marLeft w:val="0"/>
                      <w:marRight w:val="0"/>
                      <w:marTop w:val="0"/>
                      <w:marBottom w:val="0"/>
                      <w:divBdr>
                        <w:top w:val="none" w:sz="0" w:space="0" w:color="auto"/>
                        <w:left w:val="none" w:sz="0" w:space="0" w:color="auto"/>
                        <w:bottom w:val="none" w:sz="0" w:space="0" w:color="auto"/>
                        <w:right w:val="none" w:sz="0" w:space="0" w:color="auto"/>
                      </w:divBdr>
                    </w:div>
                  </w:divsChild>
                </w:div>
                <w:div w:id="973749937">
                  <w:marLeft w:val="0"/>
                  <w:marRight w:val="0"/>
                  <w:marTop w:val="0"/>
                  <w:marBottom w:val="0"/>
                  <w:divBdr>
                    <w:top w:val="none" w:sz="0" w:space="0" w:color="auto"/>
                    <w:left w:val="none" w:sz="0" w:space="0" w:color="auto"/>
                    <w:bottom w:val="none" w:sz="0" w:space="0" w:color="auto"/>
                    <w:right w:val="none" w:sz="0" w:space="0" w:color="auto"/>
                  </w:divBdr>
                  <w:divsChild>
                    <w:div w:id="1672444621">
                      <w:marLeft w:val="0"/>
                      <w:marRight w:val="0"/>
                      <w:marTop w:val="0"/>
                      <w:marBottom w:val="0"/>
                      <w:divBdr>
                        <w:top w:val="none" w:sz="0" w:space="0" w:color="auto"/>
                        <w:left w:val="none" w:sz="0" w:space="0" w:color="auto"/>
                        <w:bottom w:val="none" w:sz="0" w:space="0" w:color="auto"/>
                        <w:right w:val="none" w:sz="0" w:space="0" w:color="auto"/>
                      </w:divBdr>
                    </w:div>
                  </w:divsChild>
                </w:div>
                <w:div w:id="1274174161">
                  <w:marLeft w:val="0"/>
                  <w:marRight w:val="0"/>
                  <w:marTop w:val="0"/>
                  <w:marBottom w:val="0"/>
                  <w:divBdr>
                    <w:top w:val="none" w:sz="0" w:space="0" w:color="auto"/>
                    <w:left w:val="none" w:sz="0" w:space="0" w:color="auto"/>
                    <w:bottom w:val="none" w:sz="0" w:space="0" w:color="auto"/>
                    <w:right w:val="none" w:sz="0" w:space="0" w:color="auto"/>
                  </w:divBdr>
                  <w:divsChild>
                    <w:div w:id="749817683">
                      <w:marLeft w:val="0"/>
                      <w:marRight w:val="0"/>
                      <w:marTop w:val="0"/>
                      <w:marBottom w:val="0"/>
                      <w:divBdr>
                        <w:top w:val="none" w:sz="0" w:space="0" w:color="auto"/>
                        <w:left w:val="none" w:sz="0" w:space="0" w:color="auto"/>
                        <w:bottom w:val="none" w:sz="0" w:space="0" w:color="auto"/>
                        <w:right w:val="none" w:sz="0" w:space="0" w:color="auto"/>
                      </w:divBdr>
                    </w:div>
                  </w:divsChild>
                </w:div>
                <w:div w:id="1287618071">
                  <w:marLeft w:val="0"/>
                  <w:marRight w:val="0"/>
                  <w:marTop w:val="0"/>
                  <w:marBottom w:val="0"/>
                  <w:divBdr>
                    <w:top w:val="none" w:sz="0" w:space="0" w:color="auto"/>
                    <w:left w:val="none" w:sz="0" w:space="0" w:color="auto"/>
                    <w:bottom w:val="none" w:sz="0" w:space="0" w:color="auto"/>
                    <w:right w:val="none" w:sz="0" w:space="0" w:color="auto"/>
                  </w:divBdr>
                  <w:divsChild>
                    <w:div w:id="878737058">
                      <w:marLeft w:val="0"/>
                      <w:marRight w:val="0"/>
                      <w:marTop w:val="0"/>
                      <w:marBottom w:val="0"/>
                      <w:divBdr>
                        <w:top w:val="none" w:sz="0" w:space="0" w:color="auto"/>
                        <w:left w:val="none" w:sz="0" w:space="0" w:color="auto"/>
                        <w:bottom w:val="none" w:sz="0" w:space="0" w:color="auto"/>
                        <w:right w:val="none" w:sz="0" w:space="0" w:color="auto"/>
                      </w:divBdr>
                    </w:div>
                  </w:divsChild>
                </w:div>
                <w:div w:id="1373918389">
                  <w:marLeft w:val="0"/>
                  <w:marRight w:val="0"/>
                  <w:marTop w:val="0"/>
                  <w:marBottom w:val="0"/>
                  <w:divBdr>
                    <w:top w:val="none" w:sz="0" w:space="0" w:color="auto"/>
                    <w:left w:val="none" w:sz="0" w:space="0" w:color="auto"/>
                    <w:bottom w:val="none" w:sz="0" w:space="0" w:color="auto"/>
                    <w:right w:val="none" w:sz="0" w:space="0" w:color="auto"/>
                  </w:divBdr>
                  <w:divsChild>
                    <w:div w:id="1768697661">
                      <w:marLeft w:val="0"/>
                      <w:marRight w:val="0"/>
                      <w:marTop w:val="0"/>
                      <w:marBottom w:val="0"/>
                      <w:divBdr>
                        <w:top w:val="none" w:sz="0" w:space="0" w:color="auto"/>
                        <w:left w:val="none" w:sz="0" w:space="0" w:color="auto"/>
                        <w:bottom w:val="none" w:sz="0" w:space="0" w:color="auto"/>
                        <w:right w:val="none" w:sz="0" w:space="0" w:color="auto"/>
                      </w:divBdr>
                    </w:div>
                  </w:divsChild>
                </w:div>
                <w:div w:id="1448356333">
                  <w:marLeft w:val="0"/>
                  <w:marRight w:val="0"/>
                  <w:marTop w:val="0"/>
                  <w:marBottom w:val="0"/>
                  <w:divBdr>
                    <w:top w:val="none" w:sz="0" w:space="0" w:color="auto"/>
                    <w:left w:val="none" w:sz="0" w:space="0" w:color="auto"/>
                    <w:bottom w:val="none" w:sz="0" w:space="0" w:color="auto"/>
                    <w:right w:val="none" w:sz="0" w:space="0" w:color="auto"/>
                  </w:divBdr>
                  <w:divsChild>
                    <w:div w:id="1966737190">
                      <w:marLeft w:val="0"/>
                      <w:marRight w:val="0"/>
                      <w:marTop w:val="0"/>
                      <w:marBottom w:val="0"/>
                      <w:divBdr>
                        <w:top w:val="none" w:sz="0" w:space="0" w:color="auto"/>
                        <w:left w:val="none" w:sz="0" w:space="0" w:color="auto"/>
                        <w:bottom w:val="none" w:sz="0" w:space="0" w:color="auto"/>
                        <w:right w:val="none" w:sz="0" w:space="0" w:color="auto"/>
                      </w:divBdr>
                    </w:div>
                  </w:divsChild>
                </w:div>
                <w:div w:id="1578400481">
                  <w:marLeft w:val="0"/>
                  <w:marRight w:val="0"/>
                  <w:marTop w:val="0"/>
                  <w:marBottom w:val="0"/>
                  <w:divBdr>
                    <w:top w:val="none" w:sz="0" w:space="0" w:color="auto"/>
                    <w:left w:val="none" w:sz="0" w:space="0" w:color="auto"/>
                    <w:bottom w:val="none" w:sz="0" w:space="0" w:color="auto"/>
                    <w:right w:val="none" w:sz="0" w:space="0" w:color="auto"/>
                  </w:divBdr>
                  <w:divsChild>
                    <w:div w:id="747581572">
                      <w:marLeft w:val="0"/>
                      <w:marRight w:val="0"/>
                      <w:marTop w:val="0"/>
                      <w:marBottom w:val="0"/>
                      <w:divBdr>
                        <w:top w:val="none" w:sz="0" w:space="0" w:color="auto"/>
                        <w:left w:val="none" w:sz="0" w:space="0" w:color="auto"/>
                        <w:bottom w:val="none" w:sz="0" w:space="0" w:color="auto"/>
                        <w:right w:val="none" w:sz="0" w:space="0" w:color="auto"/>
                      </w:divBdr>
                    </w:div>
                  </w:divsChild>
                </w:div>
                <w:div w:id="1694111485">
                  <w:marLeft w:val="0"/>
                  <w:marRight w:val="0"/>
                  <w:marTop w:val="0"/>
                  <w:marBottom w:val="0"/>
                  <w:divBdr>
                    <w:top w:val="none" w:sz="0" w:space="0" w:color="auto"/>
                    <w:left w:val="none" w:sz="0" w:space="0" w:color="auto"/>
                    <w:bottom w:val="none" w:sz="0" w:space="0" w:color="auto"/>
                    <w:right w:val="none" w:sz="0" w:space="0" w:color="auto"/>
                  </w:divBdr>
                  <w:divsChild>
                    <w:div w:id="1627393311">
                      <w:marLeft w:val="0"/>
                      <w:marRight w:val="0"/>
                      <w:marTop w:val="0"/>
                      <w:marBottom w:val="0"/>
                      <w:divBdr>
                        <w:top w:val="none" w:sz="0" w:space="0" w:color="auto"/>
                        <w:left w:val="none" w:sz="0" w:space="0" w:color="auto"/>
                        <w:bottom w:val="none" w:sz="0" w:space="0" w:color="auto"/>
                        <w:right w:val="none" w:sz="0" w:space="0" w:color="auto"/>
                      </w:divBdr>
                    </w:div>
                  </w:divsChild>
                </w:div>
                <w:div w:id="1755710302">
                  <w:marLeft w:val="0"/>
                  <w:marRight w:val="0"/>
                  <w:marTop w:val="0"/>
                  <w:marBottom w:val="0"/>
                  <w:divBdr>
                    <w:top w:val="none" w:sz="0" w:space="0" w:color="auto"/>
                    <w:left w:val="none" w:sz="0" w:space="0" w:color="auto"/>
                    <w:bottom w:val="none" w:sz="0" w:space="0" w:color="auto"/>
                    <w:right w:val="none" w:sz="0" w:space="0" w:color="auto"/>
                  </w:divBdr>
                  <w:divsChild>
                    <w:div w:id="1738897773">
                      <w:marLeft w:val="0"/>
                      <w:marRight w:val="0"/>
                      <w:marTop w:val="0"/>
                      <w:marBottom w:val="0"/>
                      <w:divBdr>
                        <w:top w:val="none" w:sz="0" w:space="0" w:color="auto"/>
                        <w:left w:val="none" w:sz="0" w:space="0" w:color="auto"/>
                        <w:bottom w:val="none" w:sz="0" w:space="0" w:color="auto"/>
                        <w:right w:val="none" w:sz="0" w:space="0" w:color="auto"/>
                      </w:divBdr>
                    </w:div>
                  </w:divsChild>
                </w:div>
                <w:div w:id="2087725358">
                  <w:marLeft w:val="0"/>
                  <w:marRight w:val="0"/>
                  <w:marTop w:val="0"/>
                  <w:marBottom w:val="0"/>
                  <w:divBdr>
                    <w:top w:val="none" w:sz="0" w:space="0" w:color="auto"/>
                    <w:left w:val="none" w:sz="0" w:space="0" w:color="auto"/>
                    <w:bottom w:val="none" w:sz="0" w:space="0" w:color="auto"/>
                    <w:right w:val="none" w:sz="0" w:space="0" w:color="auto"/>
                  </w:divBdr>
                  <w:divsChild>
                    <w:div w:id="96924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857525">
          <w:marLeft w:val="0"/>
          <w:marRight w:val="0"/>
          <w:marTop w:val="0"/>
          <w:marBottom w:val="0"/>
          <w:divBdr>
            <w:top w:val="none" w:sz="0" w:space="0" w:color="auto"/>
            <w:left w:val="none" w:sz="0" w:space="0" w:color="auto"/>
            <w:bottom w:val="none" w:sz="0" w:space="0" w:color="auto"/>
            <w:right w:val="none" w:sz="0" w:space="0" w:color="auto"/>
          </w:divBdr>
          <w:divsChild>
            <w:div w:id="1907059337">
              <w:marLeft w:val="-75"/>
              <w:marRight w:val="0"/>
              <w:marTop w:val="30"/>
              <w:marBottom w:val="30"/>
              <w:divBdr>
                <w:top w:val="none" w:sz="0" w:space="0" w:color="auto"/>
                <w:left w:val="none" w:sz="0" w:space="0" w:color="auto"/>
                <w:bottom w:val="none" w:sz="0" w:space="0" w:color="auto"/>
                <w:right w:val="none" w:sz="0" w:space="0" w:color="auto"/>
              </w:divBdr>
              <w:divsChild>
                <w:div w:id="69742724">
                  <w:marLeft w:val="0"/>
                  <w:marRight w:val="0"/>
                  <w:marTop w:val="0"/>
                  <w:marBottom w:val="0"/>
                  <w:divBdr>
                    <w:top w:val="none" w:sz="0" w:space="0" w:color="auto"/>
                    <w:left w:val="none" w:sz="0" w:space="0" w:color="auto"/>
                    <w:bottom w:val="none" w:sz="0" w:space="0" w:color="auto"/>
                    <w:right w:val="none" w:sz="0" w:space="0" w:color="auto"/>
                  </w:divBdr>
                  <w:divsChild>
                    <w:div w:id="1321688570">
                      <w:marLeft w:val="0"/>
                      <w:marRight w:val="0"/>
                      <w:marTop w:val="0"/>
                      <w:marBottom w:val="0"/>
                      <w:divBdr>
                        <w:top w:val="none" w:sz="0" w:space="0" w:color="auto"/>
                        <w:left w:val="none" w:sz="0" w:space="0" w:color="auto"/>
                        <w:bottom w:val="none" w:sz="0" w:space="0" w:color="auto"/>
                        <w:right w:val="none" w:sz="0" w:space="0" w:color="auto"/>
                      </w:divBdr>
                    </w:div>
                    <w:div w:id="1961835067">
                      <w:marLeft w:val="0"/>
                      <w:marRight w:val="0"/>
                      <w:marTop w:val="0"/>
                      <w:marBottom w:val="0"/>
                      <w:divBdr>
                        <w:top w:val="none" w:sz="0" w:space="0" w:color="auto"/>
                        <w:left w:val="none" w:sz="0" w:space="0" w:color="auto"/>
                        <w:bottom w:val="none" w:sz="0" w:space="0" w:color="auto"/>
                        <w:right w:val="none" w:sz="0" w:space="0" w:color="auto"/>
                      </w:divBdr>
                    </w:div>
                  </w:divsChild>
                </w:div>
                <w:div w:id="85662410">
                  <w:marLeft w:val="0"/>
                  <w:marRight w:val="0"/>
                  <w:marTop w:val="0"/>
                  <w:marBottom w:val="0"/>
                  <w:divBdr>
                    <w:top w:val="none" w:sz="0" w:space="0" w:color="auto"/>
                    <w:left w:val="none" w:sz="0" w:space="0" w:color="auto"/>
                    <w:bottom w:val="none" w:sz="0" w:space="0" w:color="auto"/>
                    <w:right w:val="none" w:sz="0" w:space="0" w:color="auto"/>
                  </w:divBdr>
                  <w:divsChild>
                    <w:div w:id="1993562091">
                      <w:marLeft w:val="0"/>
                      <w:marRight w:val="0"/>
                      <w:marTop w:val="0"/>
                      <w:marBottom w:val="0"/>
                      <w:divBdr>
                        <w:top w:val="none" w:sz="0" w:space="0" w:color="auto"/>
                        <w:left w:val="none" w:sz="0" w:space="0" w:color="auto"/>
                        <w:bottom w:val="none" w:sz="0" w:space="0" w:color="auto"/>
                        <w:right w:val="none" w:sz="0" w:space="0" w:color="auto"/>
                      </w:divBdr>
                    </w:div>
                  </w:divsChild>
                </w:div>
                <w:div w:id="88090736">
                  <w:marLeft w:val="0"/>
                  <w:marRight w:val="0"/>
                  <w:marTop w:val="0"/>
                  <w:marBottom w:val="0"/>
                  <w:divBdr>
                    <w:top w:val="none" w:sz="0" w:space="0" w:color="auto"/>
                    <w:left w:val="none" w:sz="0" w:space="0" w:color="auto"/>
                    <w:bottom w:val="none" w:sz="0" w:space="0" w:color="auto"/>
                    <w:right w:val="none" w:sz="0" w:space="0" w:color="auto"/>
                  </w:divBdr>
                  <w:divsChild>
                    <w:div w:id="885947000">
                      <w:marLeft w:val="0"/>
                      <w:marRight w:val="0"/>
                      <w:marTop w:val="0"/>
                      <w:marBottom w:val="0"/>
                      <w:divBdr>
                        <w:top w:val="none" w:sz="0" w:space="0" w:color="auto"/>
                        <w:left w:val="none" w:sz="0" w:space="0" w:color="auto"/>
                        <w:bottom w:val="none" w:sz="0" w:space="0" w:color="auto"/>
                        <w:right w:val="none" w:sz="0" w:space="0" w:color="auto"/>
                      </w:divBdr>
                    </w:div>
                  </w:divsChild>
                </w:div>
                <w:div w:id="89200673">
                  <w:marLeft w:val="0"/>
                  <w:marRight w:val="0"/>
                  <w:marTop w:val="0"/>
                  <w:marBottom w:val="0"/>
                  <w:divBdr>
                    <w:top w:val="none" w:sz="0" w:space="0" w:color="auto"/>
                    <w:left w:val="none" w:sz="0" w:space="0" w:color="auto"/>
                    <w:bottom w:val="none" w:sz="0" w:space="0" w:color="auto"/>
                    <w:right w:val="none" w:sz="0" w:space="0" w:color="auto"/>
                  </w:divBdr>
                  <w:divsChild>
                    <w:div w:id="707217707">
                      <w:marLeft w:val="0"/>
                      <w:marRight w:val="0"/>
                      <w:marTop w:val="0"/>
                      <w:marBottom w:val="0"/>
                      <w:divBdr>
                        <w:top w:val="none" w:sz="0" w:space="0" w:color="auto"/>
                        <w:left w:val="none" w:sz="0" w:space="0" w:color="auto"/>
                        <w:bottom w:val="none" w:sz="0" w:space="0" w:color="auto"/>
                        <w:right w:val="none" w:sz="0" w:space="0" w:color="auto"/>
                      </w:divBdr>
                    </w:div>
                  </w:divsChild>
                </w:div>
                <w:div w:id="107163152">
                  <w:marLeft w:val="0"/>
                  <w:marRight w:val="0"/>
                  <w:marTop w:val="0"/>
                  <w:marBottom w:val="0"/>
                  <w:divBdr>
                    <w:top w:val="none" w:sz="0" w:space="0" w:color="auto"/>
                    <w:left w:val="none" w:sz="0" w:space="0" w:color="auto"/>
                    <w:bottom w:val="none" w:sz="0" w:space="0" w:color="auto"/>
                    <w:right w:val="none" w:sz="0" w:space="0" w:color="auto"/>
                  </w:divBdr>
                  <w:divsChild>
                    <w:div w:id="1665737153">
                      <w:marLeft w:val="0"/>
                      <w:marRight w:val="0"/>
                      <w:marTop w:val="0"/>
                      <w:marBottom w:val="0"/>
                      <w:divBdr>
                        <w:top w:val="none" w:sz="0" w:space="0" w:color="auto"/>
                        <w:left w:val="none" w:sz="0" w:space="0" w:color="auto"/>
                        <w:bottom w:val="none" w:sz="0" w:space="0" w:color="auto"/>
                        <w:right w:val="none" w:sz="0" w:space="0" w:color="auto"/>
                      </w:divBdr>
                    </w:div>
                  </w:divsChild>
                </w:div>
                <w:div w:id="149029273">
                  <w:marLeft w:val="0"/>
                  <w:marRight w:val="0"/>
                  <w:marTop w:val="0"/>
                  <w:marBottom w:val="0"/>
                  <w:divBdr>
                    <w:top w:val="none" w:sz="0" w:space="0" w:color="auto"/>
                    <w:left w:val="none" w:sz="0" w:space="0" w:color="auto"/>
                    <w:bottom w:val="none" w:sz="0" w:space="0" w:color="auto"/>
                    <w:right w:val="none" w:sz="0" w:space="0" w:color="auto"/>
                  </w:divBdr>
                  <w:divsChild>
                    <w:div w:id="1830367102">
                      <w:marLeft w:val="0"/>
                      <w:marRight w:val="0"/>
                      <w:marTop w:val="0"/>
                      <w:marBottom w:val="0"/>
                      <w:divBdr>
                        <w:top w:val="none" w:sz="0" w:space="0" w:color="auto"/>
                        <w:left w:val="none" w:sz="0" w:space="0" w:color="auto"/>
                        <w:bottom w:val="none" w:sz="0" w:space="0" w:color="auto"/>
                        <w:right w:val="none" w:sz="0" w:space="0" w:color="auto"/>
                      </w:divBdr>
                    </w:div>
                  </w:divsChild>
                </w:div>
                <w:div w:id="190922719">
                  <w:marLeft w:val="0"/>
                  <w:marRight w:val="0"/>
                  <w:marTop w:val="0"/>
                  <w:marBottom w:val="0"/>
                  <w:divBdr>
                    <w:top w:val="none" w:sz="0" w:space="0" w:color="auto"/>
                    <w:left w:val="none" w:sz="0" w:space="0" w:color="auto"/>
                    <w:bottom w:val="none" w:sz="0" w:space="0" w:color="auto"/>
                    <w:right w:val="none" w:sz="0" w:space="0" w:color="auto"/>
                  </w:divBdr>
                  <w:divsChild>
                    <w:div w:id="793862761">
                      <w:marLeft w:val="0"/>
                      <w:marRight w:val="0"/>
                      <w:marTop w:val="0"/>
                      <w:marBottom w:val="0"/>
                      <w:divBdr>
                        <w:top w:val="none" w:sz="0" w:space="0" w:color="auto"/>
                        <w:left w:val="none" w:sz="0" w:space="0" w:color="auto"/>
                        <w:bottom w:val="none" w:sz="0" w:space="0" w:color="auto"/>
                        <w:right w:val="none" w:sz="0" w:space="0" w:color="auto"/>
                      </w:divBdr>
                    </w:div>
                  </w:divsChild>
                </w:div>
                <w:div w:id="243956333">
                  <w:marLeft w:val="0"/>
                  <w:marRight w:val="0"/>
                  <w:marTop w:val="0"/>
                  <w:marBottom w:val="0"/>
                  <w:divBdr>
                    <w:top w:val="none" w:sz="0" w:space="0" w:color="auto"/>
                    <w:left w:val="none" w:sz="0" w:space="0" w:color="auto"/>
                    <w:bottom w:val="none" w:sz="0" w:space="0" w:color="auto"/>
                    <w:right w:val="none" w:sz="0" w:space="0" w:color="auto"/>
                  </w:divBdr>
                  <w:divsChild>
                    <w:div w:id="744492648">
                      <w:marLeft w:val="0"/>
                      <w:marRight w:val="0"/>
                      <w:marTop w:val="0"/>
                      <w:marBottom w:val="0"/>
                      <w:divBdr>
                        <w:top w:val="none" w:sz="0" w:space="0" w:color="auto"/>
                        <w:left w:val="none" w:sz="0" w:space="0" w:color="auto"/>
                        <w:bottom w:val="none" w:sz="0" w:space="0" w:color="auto"/>
                        <w:right w:val="none" w:sz="0" w:space="0" w:color="auto"/>
                      </w:divBdr>
                    </w:div>
                    <w:div w:id="1098256532">
                      <w:marLeft w:val="0"/>
                      <w:marRight w:val="0"/>
                      <w:marTop w:val="0"/>
                      <w:marBottom w:val="0"/>
                      <w:divBdr>
                        <w:top w:val="none" w:sz="0" w:space="0" w:color="auto"/>
                        <w:left w:val="none" w:sz="0" w:space="0" w:color="auto"/>
                        <w:bottom w:val="none" w:sz="0" w:space="0" w:color="auto"/>
                        <w:right w:val="none" w:sz="0" w:space="0" w:color="auto"/>
                      </w:divBdr>
                    </w:div>
                  </w:divsChild>
                </w:div>
                <w:div w:id="323166459">
                  <w:marLeft w:val="0"/>
                  <w:marRight w:val="0"/>
                  <w:marTop w:val="0"/>
                  <w:marBottom w:val="0"/>
                  <w:divBdr>
                    <w:top w:val="none" w:sz="0" w:space="0" w:color="auto"/>
                    <w:left w:val="none" w:sz="0" w:space="0" w:color="auto"/>
                    <w:bottom w:val="none" w:sz="0" w:space="0" w:color="auto"/>
                    <w:right w:val="none" w:sz="0" w:space="0" w:color="auto"/>
                  </w:divBdr>
                  <w:divsChild>
                    <w:div w:id="1105879840">
                      <w:marLeft w:val="0"/>
                      <w:marRight w:val="0"/>
                      <w:marTop w:val="0"/>
                      <w:marBottom w:val="0"/>
                      <w:divBdr>
                        <w:top w:val="none" w:sz="0" w:space="0" w:color="auto"/>
                        <w:left w:val="none" w:sz="0" w:space="0" w:color="auto"/>
                        <w:bottom w:val="none" w:sz="0" w:space="0" w:color="auto"/>
                        <w:right w:val="none" w:sz="0" w:space="0" w:color="auto"/>
                      </w:divBdr>
                    </w:div>
                    <w:div w:id="1685788387">
                      <w:marLeft w:val="0"/>
                      <w:marRight w:val="0"/>
                      <w:marTop w:val="0"/>
                      <w:marBottom w:val="0"/>
                      <w:divBdr>
                        <w:top w:val="none" w:sz="0" w:space="0" w:color="auto"/>
                        <w:left w:val="none" w:sz="0" w:space="0" w:color="auto"/>
                        <w:bottom w:val="none" w:sz="0" w:space="0" w:color="auto"/>
                        <w:right w:val="none" w:sz="0" w:space="0" w:color="auto"/>
                      </w:divBdr>
                    </w:div>
                  </w:divsChild>
                </w:div>
                <w:div w:id="356470885">
                  <w:marLeft w:val="0"/>
                  <w:marRight w:val="0"/>
                  <w:marTop w:val="0"/>
                  <w:marBottom w:val="0"/>
                  <w:divBdr>
                    <w:top w:val="none" w:sz="0" w:space="0" w:color="auto"/>
                    <w:left w:val="none" w:sz="0" w:space="0" w:color="auto"/>
                    <w:bottom w:val="none" w:sz="0" w:space="0" w:color="auto"/>
                    <w:right w:val="none" w:sz="0" w:space="0" w:color="auto"/>
                  </w:divBdr>
                  <w:divsChild>
                    <w:div w:id="538400848">
                      <w:marLeft w:val="0"/>
                      <w:marRight w:val="0"/>
                      <w:marTop w:val="0"/>
                      <w:marBottom w:val="0"/>
                      <w:divBdr>
                        <w:top w:val="none" w:sz="0" w:space="0" w:color="auto"/>
                        <w:left w:val="none" w:sz="0" w:space="0" w:color="auto"/>
                        <w:bottom w:val="none" w:sz="0" w:space="0" w:color="auto"/>
                        <w:right w:val="none" w:sz="0" w:space="0" w:color="auto"/>
                      </w:divBdr>
                    </w:div>
                  </w:divsChild>
                </w:div>
                <w:div w:id="365953501">
                  <w:marLeft w:val="0"/>
                  <w:marRight w:val="0"/>
                  <w:marTop w:val="0"/>
                  <w:marBottom w:val="0"/>
                  <w:divBdr>
                    <w:top w:val="none" w:sz="0" w:space="0" w:color="auto"/>
                    <w:left w:val="none" w:sz="0" w:space="0" w:color="auto"/>
                    <w:bottom w:val="none" w:sz="0" w:space="0" w:color="auto"/>
                    <w:right w:val="none" w:sz="0" w:space="0" w:color="auto"/>
                  </w:divBdr>
                  <w:divsChild>
                    <w:div w:id="302736962">
                      <w:marLeft w:val="0"/>
                      <w:marRight w:val="0"/>
                      <w:marTop w:val="0"/>
                      <w:marBottom w:val="0"/>
                      <w:divBdr>
                        <w:top w:val="none" w:sz="0" w:space="0" w:color="auto"/>
                        <w:left w:val="none" w:sz="0" w:space="0" w:color="auto"/>
                        <w:bottom w:val="none" w:sz="0" w:space="0" w:color="auto"/>
                        <w:right w:val="none" w:sz="0" w:space="0" w:color="auto"/>
                      </w:divBdr>
                    </w:div>
                  </w:divsChild>
                </w:div>
                <w:div w:id="422722708">
                  <w:marLeft w:val="0"/>
                  <w:marRight w:val="0"/>
                  <w:marTop w:val="0"/>
                  <w:marBottom w:val="0"/>
                  <w:divBdr>
                    <w:top w:val="none" w:sz="0" w:space="0" w:color="auto"/>
                    <w:left w:val="none" w:sz="0" w:space="0" w:color="auto"/>
                    <w:bottom w:val="none" w:sz="0" w:space="0" w:color="auto"/>
                    <w:right w:val="none" w:sz="0" w:space="0" w:color="auto"/>
                  </w:divBdr>
                  <w:divsChild>
                    <w:div w:id="2081318543">
                      <w:marLeft w:val="0"/>
                      <w:marRight w:val="0"/>
                      <w:marTop w:val="0"/>
                      <w:marBottom w:val="0"/>
                      <w:divBdr>
                        <w:top w:val="none" w:sz="0" w:space="0" w:color="auto"/>
                        <w:left w:val="none" w:sz="0" w:space="0" w:color="auto"/>
                        <w:bottom w:val="none" w:sz="0" w:space="0" w:color="auto"/>
                        <w:right w:val="none" w:sz="0" w:space="0" w:color="auto"/>
                      </w:divBdr>
                    </w:div>
                  </w:divsChild>
                </w:div>
                <w:div w:id="437601547">
                  <w:marLeft w:val="0"/>
                  <w:marRight w:val="0"/>
                  <w:marTop w:val="0"/>
                  <w:marBottom w:val="0"/>
                  <w:divBdr>
                    <w:top w:val="none" w:sz="0" w:space="0" w:color="auto"/>
                    <w:left w:val="none" w:sz="0" w:space="0" w:color="auto"/>
                    <w:bottom w:val="none" w:sz="0" w:space="0" w:color="auto"/>
                    <w:right w:val="none" w:sz="0" w:space="0" w:color="auto"/>
                  </w:divBdr>
                  <w:divsChild>
                    <w:div w:id="1931039440">
                      <w:marLeft w:val="0"/>
                      <w:marRight w:val="0"/>
                      <w:marTop w:val="0"/>
                      <w:marBottom w:val="0"/>
                      <w:divBdr>
                        <w:top w:val="none" w:sz="0" w:space="0" w:color="auto"/>
                        <w:left w:val="none" w:sz="0" w:space="0" w:color="auto"/>
                        <w:bottom w:val="none" w:sz="0" w:space="0" w:color="auto"/>
                        <w:right w:val="none" w:sz="0" w:space="0" w:color="auto"/>
                      </w:divBdr>
                    </w:div>
                  </w:divsChild>
                </w:div>
                <w:div w:id="473447998">
                  <w:marLeft w:val="0"/>
                  <w:marRight w:val="0"/>
                  <w:marTop w:val="0"/>
                  <w:marBottom w:val="0"/>
                  <w:divBdr>
                    <w:top w:val="none" w:sz="0" w:space="0" w:color="auto"/>
                    <w:left w:val="none" w:sz="0" w:space="0" w:color="auto"/>
                    <w:bottom w:val="none" w:sz="0" w:space="0" w:color="auto"/>
                    <w:right w:val="none" w:sz="0" w:space="0" w:color="auto"/>
                  </w:divBdr>
                  <w:divsChild>
                    <w:div w:id="1340501684">
                      <w:marLeft w:val="0"/>
                      <w:marRight w:val="0"/>
                      <w:marTop w:val="0"/>
                      <w:marBottom w:val="0"/>
                      <w:divBdr>
                        <w:top w:val="none" w:sz="0" w:space="0" w:color="auto"/>
                        <w:left w:val="none" w:sz="0" w:space="0" w:color="auto"/>
                        <w:bottom w:val="none" w:sz="0" w:space="0" w:color="auto"/>
                        <w:right w:val="none" w:sz="0" w:space="0" w:color="auto"/>
                      </w:divBdr>
                    </w:div>
                  </w:divsChild>
                </w:div>
                <w:div w:id="504396430">
                  <w:marLeft w:val="0"/>
                  <w:marRight w:val="0"/>
                  <w:marTop w:val="0"/>
                  <w:marBottom w:val="0"/>
                  <w:divBdr>
                    <w:top w:val="none" w:sz="0" w:space="0" w:color="auto"/>
                    <w:left w:val="none" w:sz="0" w:space="0" w:color="auto"/>
                    <w:bottom w:val="none" w:sz="0" w:space="0" w:color="auto"/>
                    <w:right w:val="none" w:sz="0" w:space="0" w:color="auto"/>
                  </w:divBdr>
                  <w:divsChild>
                    <w:div w:id="671185112">
                      <w:marLeft w:val="0"/>
                      <w:marRight w:val="0"/>
                      <w:marTop w:val="0"/>
                      <w:marBottom w:val="0"/>
                      <w:divBdr>
                        <w:top w:val="none" w:sz="0" w:space="0" w:color="auto"/>
                        <w:left w:val="none" w:sz="0" w:space="0" w:color="auto"/>
                        <w:bottom w:val="none" w:sz="0" w:space="0" w:color="auto"/>
                        <w:right w:val="none" w:sz="0" w:space="0" w:color="auto"/>
                      </w:divBdr>
                    </w:div>
                    <w:div w:id="740835070">
                      <w:marLeft w:val="0"/>
                      <w:marRight w:val="0"/>
                      <w:marTop w:val="0"/>
                      <w:marBottom w:val="0"/>
                      <w:divBdr>
                        <w:top w:val="none" w:sz="0" w:space="0" w:color="auto"/>
                        <w:left w:val="none" w:sz="0" w:space="0" w:color="auto"/>
                        <w:bottom w:val="none" w:sz="0" w:space="0" w:color="auto"/>
                        <w:right w:val="none" w:sz="0" w:space="0" w:color="auto"/>
                      </w:divBdr>
                    </w:div>
                    <w:div w:id="878080920">
                      <w:marLeft w:val="0"/>
                      <w:marRight w:val="0"/>
                      <w:marTop w:val="0"/>
                      <w:marBottom w:val="0"/>
                      <w:divBdr>
                        <w:top w:val="none" w:sz="0" w:space="0" w:color="auto"/>
                        <w:left w:val="none" w:sz="0" w:space="0" w:color="auto"/>
                        <w:bottom w:val="none" w:sz="0" w:space="0" w:color="auto"/>
                        <w:right w:val="none" w:sz="0" w:space="0" w:color="auto"/>
                      </w:divBdr>
                    </w:div>
                  </w:divsChild>
                </w:div>
                <w:div w:id="570775021">
                  <w:marLeft w:val="0"/>
                  <w:marRight w:val="0"/>
                  <w:marTop w:val="0"/>
                  <w:marBottom w:val="0"/>
                  <w:divBdr>
                    <w:top w:val="none" w:sz="0" w:space="0" w:color="auto"/>
                    <w:left w:val="none" w:sz="0" w:space="0" w:color="auto"/>
                    <w:bottom w:val="none" w:sz="0" w:space="0" w:color="auto"/>
                    <w:right w:val="none" w:sz="0" w:space="0" w:color="auto"/>
                  </w:divBdr>
                  <w:divsChild>
                    <w:div w:id="761494864">
                      <w:marLeft w:val="0"/>
                      <w:marRight w:val="0"/>
                      <w:marTop w:val="0"/>
                      <w:marBottom w:val="0"/>
                      <w:divBdr>
                        <w:top w:val="none" w:sz="0" w:space="0" w:color="auto"/>
                        <w:left w:val="none" w:sz="0" w:space="0" w:color="auto"/>
                        <w:bottom w:val="none" w:sz="0" w:space="0" w:color="auto"/>
                        <w:right w:val="none" w:sz="0" w:space="0" w:color="auto"/>
                      </w:divBdr>
                    </w:div>
                    <w:div w:id="911307999">
                      <w:marLeft w:val="0"/>
                      <w:marRight w:val="0"/>
                      <w:marTop w:val="0"/>
                      <w:marBottom w:val="0"/>
                      <w:divBdr>
                        <w:top w:val="none" w:sz="0" w:space="0" w:color="auto"/>
                        <w:left w:val="none" w:sz="0" w:space="0" w:color="auto"/>
                        <w:bottom w:val="none" w:sz="0" w:space="0" w:color="auto"/>
                        <w:right w:val="none" w:sz="0" w:space="0" w:color="auto"/>
                      </w:divBdr>
                    </w:div>
                  </w:divsChild>
                </w:div>
                <w:div w:id="631011465">
                  <w:marLeft w:val="0"/>
                  <w:marRight w:val="0"/>
                  <w:marTop w:val="0"/>
                  <w:marBottom w:val="0"/>
                  <w:divBdr>
                    <w:top w:val="none" w:sz="0" w:space="0" w:color="auto"/>
                    <w:left w:val="none" w:sz="0" w:space="0" w:color="auto"/>
                    <w:bottom w:val="none" w:sz="0" w:space="0" w:color="auto"/>
                    <w:right w:val="none" w:sz="0" w:space="0" w:color="auto"/>
                  </w:divBdr>
                  <w:divsChild>
                    <w:div w:id="619262870">
                      <w:marLeft w:val="0"/>
                      <w:marRight w:val="0"/>
                      <w:marTop w:val="0"/>
                      <w:marBottom w:val="0"/>
                      <w:divBdr>
                        <w:top w:val="none" w:sz="0" w:space="0" w:color="auto"/>
                        <w:left w:val="none" w:sz="0" w:space="0" w:color="auto"/>
                        <w:bottom w:val="none" w:sz="0" w:space="0" w:color="auto"/>
                        <w:right w:val="none" w:sz="0" w:space="0" w:color="auto"/>
                      </w:divBdr>
                    </w:div>
                    <w:div w:id="2004309288">
                      <w:marLeft w:val="0"/>
                      <w:marRight w:val="0"/>
                      <w:marTop w:val="0"/>
                      <w:marBottom w:val="0"/>
                      <w:divBdr>
                        <w:top w:val="none" w:sz="0" w:space="0" w:color="auto"/>
                        <w:left w:val="none" w:sz="0" w:space="0" w:color="auto"/>
                        <w:bottom w:val="none" w:sz="0" w:space="0" w:color="auto"/>
                        <w:right w:val="none" w:sz="0" w:space="0" w:color="auto"/>
                      </w:divBdr>
                    </w:div>
                    <w:div w:id="2016377248">
                      <w:marLeft w:val="0"/>
                      <w:marRight w:val="0"/>
                      <w:marTop w:val="0"/>
                      <w:marBottom w:val="0"/>
                      <w:divBdr>
                        <w:top w:val="none" w:sz="0" w:space="0" w:color="auto"/>
                        <w:left w:val="none" w:sz="0" w:space="0" w:color="auto"/>
                        <w:bottom w:val="none" w:sz="0" w:space="0" w:color="auto"/>
                        <w:right w:val="none" w:sz="0" w:space="0" w:color="auto"/>
                      </w:divBdr>
                    </w:div>
                  </w:divsChild>
                </w:div>
                <w:div w:id="642806972">
                  <w:marLeft w:val="0"/>
                  <w:marRight w:val="0"/>
                  <w:marTop w:val="0"/>
                  <w:marBottom w:val="0"/>
                  <w:divBdr>
                    <w:top w:val="none" w:sz="0" w:space="0" w:color="auto"/>
                    <w:left w:val="none" w:sz="0" w:space="0" w:color="auto"/>
                    <w:bottom w:val="none" w:sz="0" w:space="0" w:color="auto"/>
                    <w:right w:val="none" w:sz="0" w:space="0" w:color="auto"/>
                  </w:divBdr>
                  <w:divsChild>
                    <w:div w:id="633175248">
                      <w:marLeft w:val="0"/>
                      <w:marRight w:val="0"/>
                      <w:marTop w:val="0"/>
                      <w:marBottom w:val="0"/>
                      <w:divBdr>
                        <w:top w:val="none" w:sz="0" w:space="0" w:color="auto"/>
                        <w:left w:val="none" w:sz="0" w:space="0" w:color="auto"/>
                        <w:bottom w:val="none" w:sz="0" w:space="0" w:color="auto"/>
                        <w:right w:val="none" w:sz="0" w:space="0" w:color="auto"/>
                      </w:divBdr>
                    </w:div>
                    <w:div w:id="1908029999">
                      <w:marLeft w:val="0"/>
                      <w:marRight w:val="0"/>
                      <w:marTop w:val="0"/>
                      <w:marBottom w:val="0"/>
                      <w:divBdr>
                        <w:top w:val="none" w:sz="0" w:space="0" w:color="auto"/>
                        <w:left w:val="none" w:sz="0" w:space="0" w:color="auto"/>
                        <w:bottom w:val="none" w:sz="0" w:space="0" w:color="auto"/>
                        <w:right w:val="none" w:sz="0" w:space="0" w:color="auto"/>
                      </w:divBdr>
                    </w:div>
                  </w:divsChild>
                </w:div>
                <w:div w:id="691609053">
                  <w:marLeft w:val="0"/>
                  <w:marRight w:val="0"/>
                  <w:marTop w:val="0"/>
                  <w:marBottom w:val="0"/>
                  <w:divBdr>
                    <w:top w:val="none" w:sz="0" w:space="0" w:color="auto"/>
                    <w:left w:val="none" w:sz="0" w:space="0" w:color="auto"/>
                    <w:bottom w:val="none" w:sz="0" w:space="0" w:color="auto"/>
                    <w:right w:val="none" w:sz="0" w:space="0" w:color="auto"/>
                  </w:divBdr>
                  <w:divsChild>
                    <w:div w:id="1107893027">
                      <w:marLeft w:val="0"/>
                      <w:marRight w:val="0"/>
                      <w:marTop w:val="0"/>
                      <w:marBottom w:val="0"/>
                      <w:divBdr>
                        <w:top w:val="none" w:sz="0" w:space="0" w:color="auto"/>
                        <w:left w:val="none" w:sz="0" w:space="0" w:color="auto"/>
                        <w:bottom w:val="none" w:sz="0" w:space="0" w:color="auto"/>
                        <w:right w:val="none" w:sz="0" w:space="0" w:color="auto"/>
                      </w:divBdr>
                    </w:div>
                  </w:divsChild>
                </w:div>
                <w:div w:id="753360472">
                  <w:marLeft w:val="0"/>
                  <w:marRight w:val="0"/>
                  <w:marTop w:val="0"/>
                  <w:marBottom w:val="0"/>
                  <w:divBdr>
                    <w:top w:val="none" w:sz="0" w:space="0" w:color="auto"/>
                    <w:left w:val="none" w:sz="0" w:space="0" w:color="auto"/>
                    <w:bottom w:val="none" w:sz="0" w:space="0" w:color="auto"/>
                    <w:right w:val="none" w:sz="0" w:space="0" w:color="auto"/>
                  </w:divBdr>
                  <w:divsChild>
                    <w:div w:id="1190218208">
                      <w:marLeft w:val="0"/>
                      <w:marRight w:val="0"/>
                      <w:marTop w:val="0"/>
                      <w:marBottom w:val="0"/>
                      <w:divBdr>
                        <w:top w:val="none" w:sz="0" w:space="0" w:color="auto"/>
                        <w:left w:val="none" w:sz="0" w:space="0" w:color="auto"/>
                        <w:bottom w:val="none" w:sz="0" w:space="0" w:color="auto"/>
                        <w:right w:val="none" w:sz="0" w:space="0" w:color="auto"/>
                      </w:divBdr>
                    </w:div>
                  </w:divsChild>
                </w:div>
                <w:div w:id="769393188">
                  <w:marLeft w:val="0"/>
                  <w:marRight w:val="0"/>
                  <w:marTop w:val="0"/>
                  <w:marBottom w:val="0"/>
                  <w:divBdr>
                    <w:top w:val="none" w:sz="0" w:space="0" w:color="auto"/>
                    <w:left w:val="none" w:sz="0" w:space="0" w:color="auto"/>
                    <w:bottom w:val="none" w:sz="0" w:space="0" w:color="auto"/>
                    <w:right w:val="none" w:sz="0" w:space="0" w:color="auto"/>
                  </w:divBdr>
                  <w:divsChild>
                    <w:div w:id="1602103603">
                      <w:marLeft w:val="0"/>
                      <w:marRight w:val="0"/>
                      <w:marTop w:val="0"/>
                      <w:marBottom w:val="0"/>
                      <w:divBdr>
                        <w:top w:val="none" w:sz="0" w:space="0" w:color="auto"/>
                        <w:left w:val="none" w:sz="0" w:space="0" w:color="auto"/>
                        <w:bottom w:val="none" w:sz="0" w:space="0" w:color="auto"/>
                        <w:right w:val="none" w:sz="0" w:space="0" w:color="auto"/>
                      </w:divBdr>
                    </w:div>
                  </w:divsChild>
                </w:div>
                <w:div w:id="769470875">
                  <w:marLeft w:val="0"/>
                  <w:marRight w:val="0"/>
                  <w:marTop w:val="0"/>
                  <w:marBottom w:val="0"/>
                  <w:divBdr>
                    <w:top w:val="none" w:sz="0" w:space="0" w:color="auto"/>
                    <w:left w:val="none" w:sz="0" w:space="0" w:color="auto"/>
                    <w:bottom w:val="none" w:sz="0" w:space="0" w:color="auto"/>
                    <w:right w:val="none" w:sz="0" w:space="0" w:color="auto"/>
                  </w:divBdr>
                  <w:divsChild>
                    <w:div w:id="445198717">
                      <w:marLeft w:val="0"/>
                      <w:marRight w:val="0"/>
                      <w:marTop w:val="0"/>
                      <w:marBottom w:val="0"/>
                      <w:divBdr>
                        <w:top w:val="none" w:sz="0" w:space="0" w:color="auto"/>
                        <w:left w:val="none" w:sz="0" w:space="0" w:color="auto"/>
                        <w:bottom w:val="none" w:sz="0" w:space="0" w:color="auto"/>
                        <w:right w:val="none" w:sz="0" w:space="0" w:color="auto"/>
                      </w:divBdr>
                    </w:div>
                    <w:div w:id="598564624">
                      <w:marLeft w:val="0"/>
                      <w:marRight w:val="0"/>
                      <w:marTop w:val="0"/>
                      <w:marBottom w:val="0"/>
                      <w:divBdr>
                        <w:top w:val="none" w:sz="0" w:space="0" w:color="auto"/>
                        <w:left w:val="none" w:sz="0" w:space="0" w:color="auto"/>
                        <w:bottom w:val="none" w:sz="0" w:space="0" w:color="auto"/>
                        <w:right w:val="none" w:sz="0" w:space="0" w:color="auto"/>
                      </w:divBdr>
                    </w:div>
                  </w:divsChild>
                </w:div>
                <w:div w:id="850602802">
                  <w:marLeft w:val="0"/>
                  <w:marRight w:val="0"/>
                  <w:marTop w:val="0"/>
                  <w:marBottom w:val="0"/>
                  <w:divBdr>
                    <w:top w:val="none" w:sz="0" w:space="0" w:color="auto"/>
                    <w:left w:val="none" w:sz="0" w:space="0" w:color="auto"/>
                    <w:bottom w:val="none" w:sz="0" w:space="0" w:color="auto"/>
                    <w:right w:val="none" w:sz="0" w:space="0" w:color="auto"/>
                  </w:divBdr>
                  <w:divsChild>
                    <w:div w:id="814949293">
                      <w:marLeft w:val="0"/>
                      <w:marRight w:val="0"/>
                      <w:marTop w:val="0"/>
                      <w:marBottom w:val="0"/>
                      <w:divBdr>
                        <w:top w:val="none" w:sz="0" w:space="0" w:color="auto"/>
                        <w:left w:val="none" w:sz="0" w:space="0" w:color="auto"/>
                        <w:bottom w:val="none" w:sz="0" w:space="0" w:color="auto"/>
                        <w:right w:val="none" w:sz="0" w:space="0" w:color="auto"/>
                      </w:divBdr>
                    </w:div>
                  </w:divsChild>
                </w:div>
                <w:div w:id="908149961">
                  <w:marLeft w:val="0"/>
                  <w:marRight w:val="0"/>
                  <w:marTop w:val="0"/>
                  <w:marBottom w:val="0"/>
                  <w:divBdr>
                    <w:top w:val="none" w:sz="0" w:space="0" w:color="auto"/>
                    <w:left w:val="none" w:sz="0" w:space="0" w:color="auto"/>
                    <w:bottom w:val="none" w:sz="0" w:space="0" w:color="auto"/>
                    <w:right w:val="none" w:sz="0" w:space="0" w:color="auto"/>
                  </w:divBdr>
                  <w:divsChild>
                    <w:div w:id="1397556479">
                      <w:marLeft w:val="0"/>
                      <w:marRight w:val="0"/>
                      <w:marTop w:val="0"/>
                      <w:marBottom w:val="0"/>
                      <w:divBdr>
                        <w:top w:val="none" w:sz="0" w:space="0" w:color="auto"/>
                        <w:left w:val="none" w:sz="0" w:space="0" w:color="auto"/>
                        <w:bottom w:val="none" w:sz="0" w:space="0" w:color="auto"/>
                        <w:right w:val="none" w:sz="0" w:space="0" w:color="auto"/>
                      </w:divBdr>
                    </w:div>
                    <w:div w:id="1713114672">
                      <w:marLeft w:val="0"/>
                      <w:marRight w:val="0"/>
                      <w:marTop w:val="0"/>
                      <w:marBottom w:val="0"/>
                      <w:divBdr>
                        <w:top w:val="none" w:sz="0" w:space="0" w:color="auto"/>
                        <w:left w:val="none" w:sz="0" w:space="0" w:color="auto"/>
                        <w:bottom w:val="none" w:sz="0" w:space="0" w:color="auto"/>
                        <w:right w:val="none" w:sz="0" w:space="0" w:color="auto"/>
                      </w:divBdr>
                    </w:div>
                  </w:divsChild>
                </w:div>
                <w:div w:id="981925970">
                  <w:marLeft w:val="0"/>
                  <w:marRight w:val="0"/>
                  <w:marTop w:val="0"/>
                  <w:marBottom w:val="0"/>
                  <w:divBdr>
                    <w:top w:val="none" w:sz="0" w:space="0" w:color="auto"/>
                    <w:left w:val="none" w:sz="0" w:space="0" w:color="auto"/>
                    <w:bottom w:val="none" w:sz="0" w:space="0" w:color="auto"/>
                    <w:right w:val="none" w:sz="0" w:space="0" w:color="auto"/>
                  </w:divBdr>
                  <w:divsChild>
                    <w:div w:id="470638607">
                      <w:marLeft w:val="0"/>
                      <w:marRight w:val="0"/>
                      <w:marTop w:val="0"/>
                      <w:marBottom w:val="0"/>
                      <w:divBdr>
                        <w:top w:val="none" w:sz="0" w:space="0" w:color="auto"/>
                        <w:left w:val="none" w:sz="0" w:space="0" w:color="auto"/>
                        <w:bottom w:val="none" w:sz="0" w:space="0" w:color="auto"/>
                        <w:right w:val="none" w:sz="0" w:space="0" w:color="auto"/>
                      </w:divBdr>
                    </w:div>
                  </w:divsChild>
                </w:div>
                <w:div w:id="983199182">
                  <w:marLeft w:val="0"/>
                  <w:marRight w:val="0"/>
                  <w:marTop w:val="0"/>
                  <w:marBottom w:val="0"/>
                  <w:divBdr>
                    <w:top w:val="none" w:sz="0" w:space="0" w:color="auto"/>
                    <w:left w:val="none" w:sz="0" w:space="0" w:color="auto"/>
                    <w:bottom w:val="none" w:sz="0" w:space="0" w:color="auto"/>
                    <w:right w:val="none" w:sz="0" w:space="0" w:color="auto"/>
                  </w:divBdr>
                  <w:divsChild>
                    <w:div w:id="1418819637">
                      <w:marLeft w:val="0"/>
                      <w:marRight w:val="0"/>
                      <w:marTop w:val="0"/>
                      <w:marBottom w:val="0"/>
                      <w:divBdr>
                        <w:top w:val="none" w:sz="0" w:space="0" w:color="auto"/>
                        <w:left w:val="none" w:sz="0" w:space="0" w:color="auto"/>
                        <w:bottom w:val="none" w:sz="0" w:space="0" w:color="auto"/>
                        <w:right w:val="none" w:sz="0" w:space="0" w:color="auto"/>
                      </w:divBdr>
                    </w:div>
                  </w:divsChild>
                </w:div>
                <w:div w:id="1187713355">
                  <w:marLeft w:val="0"/>
                  <w:marRight w:val="0"/>
                  <w:marTop w:val="0"/>
                  <w:marBottom w:val="0"/>
                  <w:divBdr>
                    <w:top w:val="none" w:sz="0" w:space="0" w:color="auto"/>
                    <w:left w:val="none" w:sz="0" w:space="0" w:color="auto"/>
                    <w:bottom w:val="none" w:sz="0" w:space="0" w:color="auto"/>
                    <w:right w:val="none" w:sz="0" w:space="0" w:color="auto"/>
                  </w:divBdr>
                  <w:divsChild>
                    <w:div w:id="911357210">
                      <w:marLeft w:val="0"/>
                      <w:marRight w:val="0"/>
                      <w:marTop w:val="0"/>
                      <w:marBottom w:val="0"/>
                      <w:divBdr>
                        <w:top w:val="none" w:sz="0" w:space="0" w:color="auto"/>
                        <w:left w:val="none" w:sz="0" w:space="0" w:color="auto"/>
                        <w:bottom w:val="none" w:sz="0" w:space="0" w:color="auto"/>
                        <w:right w:val="none" w:sz="0" w:space="0" w:color="auto"/>
                      </w:divBdr>
                    </w:div>
                  </w:divsChild>
                </w:div>
                <w:div w:id="1189755264">
                  <w:marLeft w:val="0"/>
                  <w:marRight w:val="0"/>
                  <w:marTop w:val="0"/>
                  <w:marBottom w:val="0"/>
                  <w:divBdr>
                    <w:top w:val="none" w:sz="0" w:space="0" w:color="auto"/>
                    <w:left w:val="none" w:sz="0" w:space="0" w:color="auto"/>
                    <w:bottom w:val="none" w:sz="0" w:space="0" w:color="auto"/>
                    <w:right w:val="none" w:sz="0" w:space="0" w:color="auto"/>
                  </w:divBdr>
                  <w:divsChild>
                    <w:div w:id="452214607">
                      <w:marLeft w:val="0"/>
                      <w:marRight w:val="0"/>
                      <w:marTop w:val="0"/>
                      <w:marBottom w:val="0"/>
                      <w:divBdr>
                        <w:top w:val="none" w:sz="0" w:space="0" w:color="auto"/>
                        <w:left w:val="none" w:sz="0" w:space="0" w:color="auto"/>
                        <w:bottom w:val="none" w:sz="0" w:space="0" w:color="auto"/>
                        <w:right w:val="none" w:sz="0" w:space="0" w:color="auto"/>
                      </w:divBdr>
                    </w:div>
                  </w:divsChild>
                </w:div>
                <w:div w:id="1218472790">
                  <w:marLeft w:val="0"/>
                  <w:marRight w:val="0"/>
                  <w:marTop w:val="0"/>
                  <w:marBottom w:val="0"/>
                  <w:divBdr>
                    <w:top w:val="none" w:sz="0" w:space="0" w:color="auto"/>
                    <w:left w:val="none" w:sz="0" w:space="0" w:color="auto"/>
                    <w:bottom w:val="none" w:sz="0" w:space="0" w:color="auto"/>
                    <w:right w:val="none" w:sz="0" w:space="0" w:color="auto"/>
                  </w:divBdr>
                  <w:divsChild>
                    <w:div w:id="900798297">
                      <w:marLeft w:val="0"/>
                      <w:marRight w:val="0"/>
                      <w:marTop w:val="0"/>
                      <w:marBottom w:val="0"/>
                      <w:divBdr>
                        <w:top w:val="none" w:sz="0" w:space="0" w:color="auto"/>
                        <w:left w:val="none" w:sz="0" w:space="0" w:color="auto"/>
                        <w:bottom w:val="none" w:sz="0" w:space="0" w:color="auto"/>
                        <w:right w:val="none" w:sz="0" w:space="0" w:color="auto"/>
                      </w:divBdr>
                    </w:div>
                  </w:divsChild>
                </w:div>
                <w:div w:id="1257178279">
                  <w:marLeft w:val="0"/>
                  <w:marRight w:val="0"/>
                  <w:marTop w:val="0"/>
                  <w:marBottom w:val="0"/>
                  <w:divBdr>
                    <w:top w:val="none" w:sz="0" w:space="0" w:color="auto"/>
                    <w:left w:val="none" w:sz="0" w:space="0" w:color="auto"/>
                    <w:bottom w:val="none" w:sz="0" w:space="0" w:color="auto"/>
                    <w:right w:val="none" w:sz="0" w:space="0" w:color="auto"/>
                  </w:divBdr>
                  <w:divsChild>
                    <w:div w:id="2055765726">
                      <w:marLeft w:val="0"/>
                      <w:marRight w:val="0"/>
                      <w:marTop w:val="0"/>
                      <w:marBottom w:val="0"/>
                      <w:divBdr>
                        <w:top w:val="none" w:sz="0" w:space="0" w:color="auto"/>
                        <w:left w:val="none" w:sz="0" w:space="0" w:color="auto"/>
                        <w:bottom w:val="none" w:sz="0" w:space="0" w:color="auto"/>
                        <w:right w:val="none" w:sz="0" w:space="0" w:color="auto"/>
                      </w:divBdr>
                    </w:div>
                  </w:divsChild>
                </w:div>
                <w:div w:id="1462113999">
                  <w:marLeft w:val="0"/>
                  <w:marRight w:val="0"/>
                  <w:marTop w:val="0"/>
                  <w:marBottom w:val="0"/>
                  <w:divBdr>
                    <w:top w:val="none" w:sz="0" w:space="0" w:color="auto"/>
                    <w:left w:val="none" w:sz="0" w:space="0" w:color="auto"/>
                    <w:bottom w:val="none" w:sz="0" w:space="0" w:color="auto"/>
                    <w:right w:val="none" w:sz="0" w:space="0" w:color="auto"/>
                  </w:divBdr>
                  <w:divsChild>
                    <w:div w:id="758866609">
                      <w:marLeft w:val="0"/>
                      <w:marRight w:val="0"/>
                      <w:marTop w:val="0"/>
                      <w:marBottom w:val="0"/>
                      <w:divBdr>
                        <w:top w:val="none" w:sz="0" w:space="0" w:color="auto"/>
                        <w:left w:val="none" w:sz="0" w:space="0" w:color="auto"/>
                        <w:bottom w:val="none" w:sz="0" w:space="0" w:color="auto"/>
                        <w:right w:val="none" w:sz="0" w:space="0" w:color="auto"/>
                      </w:divBdr>
                    </w:div>
                    <w:div w:id="1542130176">
                      <w:marLeft w:val="0"/>
                      <w:marRight w:val="0"/>
                      <w:marTop w:val="0"/>
                      <w:marBottom w:val="0"/>
                      <w:divBdr>
                        <w:top w:val="none" w:sz="0" w:space="0" w:color="auto"/>
                        <w:left w:val="none" w:sz="0" w:space="0" w:color="auto"/>
                        <w:bottom w:val="none" w:sz="0" w:space="0" w:color="auto"/>
                        <w:right w:val="none" w:sz="0" w:space="0" w:color="auto"/>
                      </w:divBdr>
                    </w:div>
                  </w:divsChild>
                </w:div>
                <w:div w:id="1545480157">
                  <w:marLeft w:val="0"/>
                  <w:marRight w:val="0"/>
                  <w:marTop w:val="0"/>
                  <w:marBottom w:val="0"/>
                  <w:divBdr>
                    <w:top w:val="none" w:sz="0" w:space="0" w:color="auto"/>
                    <w:left w:val="none" w:sz="0" w:space="0" w:color="auto"/>
                    <w:bottom w:val="none" w:sz="0" w:space="0" w:color="auto"/>
                    <w:right w:val="none" w:sz="0" w:space="0" w:color="auto"/>
                  </w:divBdr>
                  <w:divsChild>
                    <w:div w:id="1342705377">
                      <w:marLeft w:val="0"/>
                      <w:marRight w:val="0"/>
                      <w:marTop w:val="0"/>
                      <w:marBottom w:val="0"/>
                      <w:divBdr>
                        <w:top w:val="none" w:sz="0" w:space="0" w:color="auto"/>
                        <w:left w:val="none" w:sz="0" w:space="0" w:color="auto"/>
                        <w:bottom w:val="none" w:sz="0" w:space="0" w:color="auto"/>
                        <w:right w:val="none" w:sz="0" w:space="0" w:color="auto"/>
                      </w:divBdr>
                    </w:div>
                    <w:div w:id="1583369671">
                      <w:marLeft w:val="0"/>
                      <w:marRight w:val="0"/>
                      <w:marTop w:val="0"/>
                      <w:marBottom w:val="0"/>
                      <w:divBdr>
                        <w:top w:val="none" w:sz="0" w:space="0" w:color="auto"/>
                        <w:left w:val="none" w:sz="0" w:space="0" w:color="auto"/>
                        <w:bottom w:val="none" w:sz="0" w:space="0" w:color="auto"/>
                        <w:right w:val="none" w:sz="0" w:space="0" w:color="auto"/>
                      </w:divBdr>
                    </w:div>
                  </w:divsChild>
                </w:div>
                <w:div w:id="1674528964">
                  <w:marLeft w:val="0"/>
                  <w:marRight w:val="0"/>
                  <w:marTop w:val="0"/>
                  <w:marBottom w:val="0"/>
                  <w:divBdr>
                    <w:top w:val="none" w:sz="0" w:space="0" w:color="auto"/>
                    <w:left w:val="none" w:sz="0" w:space="0" w:color="auto"/>
                    <w:bottom w:val="none" w:sz="0" w:space="0" w:color="auto"/>
                    <w:right w:val="none" w:sz="0" w:space="0" w:color="auto"/>
                  </w:divBdr>
                  <w:divsChild>
                    <w:div w:id="1359743309">
                      <w:marLeft w:val="0"/>
                      <w:marRight w:val="0"/>
                      <w:marTop w:val="0"/>
                      <w:marBottom w:val="0"/>
                      <w:divBdr>
                        <w:top w:val="none" w:sz="0" w:space="0" w:color="auto"/>
                        <w:left w:val="none" w:sz="0" w:space="0" w:color="auto"/>
                        <w:bottom w:val="none" w:sz="0" w:space="0" w:color="auto"/>
                        <w:right w:val="none" w:sz="0" w:space="0" w:color="auto"/>
                      </w:divBdr>
                    </w:div>
                  </w:divsChild>
                </w:div>
                <w:div w:id="1694651815">
                  <w:marLeft w:val="0"/>
                  <w:marRight w:val="0"/>
                  <w:marTop w:val="0"/>
                  <w:marBottom w:val="0"/>
                  <w:divBdr>
                    <w:top w:val="none" w:sz="0" w:space="0" w:color="auto"/>
                    <w:left w:val="none" w:sz="0" w:space="0" w:color="auto"/>
                    <w:bottom w:val="none" w:sz="0" w:space="0" w:color="auto"/>
                    <w:right w:val="none" w:sz="0" w:space="0" w:color="auto"/>
                  </w:divBdr>
                  <w:divsChild>
                    <w:div w:id="1650598396">
                      <w:marLeft w:val="0"/>
                      <w:marRight w:val="0"/>
                      <w:marTop w:val="0"/>
                      <w:marBottom w:val="0"/>
                      <w:divBdr>
                        <w:top w:val="none" w:sz="0" w:space="0" w:color="auto"/>
                        <w:left w:val="none" w:sz="0" w:space="0" w:color="auto"/>
                        <w:bottom w:val="none" w:sz="0" w:space="0" w:color="auto"/>
                        <w:right w:val="none" w:sz="0" w:space="0" w:color="auto"/>
                      </w:divBdr>
                    </w:div>
                  </w:divsChild>
                </w:div>
                <w:div w:id="1767992224">
                  <w:marLeft w:val="0"/>
                  <w:marRight w:val="0"/>
                  <w:marTop w:val="0"/>
                  <w:marBottom w:val="0"/>
                  <w:divBdr>
                    <w:top w:val="none" w:sz="0" w:space="0" w:color="auto"/>
                    <w:left w:val="none" w:sz="0" w:space="0" w:color="auto"/>
                    <w:bottom w:val="none" w:sz="0" w:space="0" w:color="auto"/>
                    <w:right w:val="none" w:sz="0" w:space="0" w:color="auto"/>
                  </w:divBdr>
                  <w:divsChild>
                    <w:div w:id="1274707472">
                      <w:marLeft w:val="0"/>
                      <w:marRight w:val="0"/>
                      <w:marTop w:val="0"/>
                      <w:marBottom w:val="0"/>
                      <w:divBdr>
                        <w:top w:val="none" w:sz="0" w:space="0" w:color="auto"/>
                        <w:left w:val="none" w:sz="0" w:space="0" w:color="auto"/>
                        <w:bottom w:val="none" w:sz="0" w:space="0" w:color="auto"/>
                        <w:right w:val="none" w:sz="0" w:space="0" w:color="auto"/>
                      </w:divBdr>
                    </w:div>
                  </w:divsChild>
                </w:div>
                <w:div w:id="1769276874">
                  <w:marLeft w:val="0"/>
                  <w:marRight w:val="0"/>
                  <w:marTop w:val="0"/>
                  <w:marBottom w:val="0"/>
                  <w:divBdr>
                    <w:top w:val="none" w:sz="0" w:space="0" w:color="auto"/>
                    <w:left w:val="none" w:sz="0" w:space="0" w:color="auto"/>
                    <w:bottom w:val="none" w:sz="0" w:space="0" w:color="auto"/>
                    <w:right w:val="none" w:sz="0" w:space="0" w:color="auto"/>
                  </w:divBdr>
                  <w:divsChild>
                    <w:div w:id="1412462189">
                      <w:marLeft w:val="0"/>
                      <w:marRight w:val="0"/>
                      <w:marTop w:val="0"/>
                      <w:marBottom w:val="0"/>
                      <w:divBdr>
                        <w:top w:val="none" w:sz="0" w:space="0" w:color="auto"/>
                        <w:left w:val="none" w:sz="0" w:space="0" w:color="auto"/>
                        <w:bottom w:val="none" w:sz="0" w:space="0" w:color="auto"/>
                        <w:right w:val="none" w:sz="0" w:space="0" w:color="auto"/>
                      </w:divBdr>
                    </w:div>
                  </w:divsChild>
                </w:div>
                <w:div w:id="1776166979">
                  <w:marLeft w:val="0"/>
                  <w:marRight w:val="0"/>
                  <w:marTop w:val="0"/>
                  <w:marBottom w:val="0"/>
                  <w:divBdr>
                    <w:top w:val="none" w:sz="0" w:space="0" w:color="auto"/>
                    <w:left w:val="none" w:sz="0" w:space="0" w:color="auto"/>
                    <w:bottom w:val="none" w:sz="0" w:space="0" w:color="auto"/>
                    <w:right w:val="none" w:sz="0" w:space="0" w:color="auto"/>
                  </w:divBdr>
                  <w:divsChild>
                    <w:div w:id="1018122899">
                      <w:marLeft w:val="0"/>
                      <w:marRight w:val="0"/>
                      <w:marTop w:val="0"/>
                      <w:marBottom w:val="0"/>
                      <w:divBdr>
                        <w:top w:val="none" w:sz="0" w:space="0" w:color="auto"/>
                        <w:left w:val="none" w:sz="0" w:space="0" w:color="auto"/>
                        <w:bottom w:val="none" w:sz="0" w:space="0" w:color="auto"/>
                        <w:right w:val="none" w:sz="0" w:space="0" w:color="auto"/>
                      </w:divBdr>
                    </w:div>
                    <w:div w:id="1953198503">
                      <w:marLeft w:val="0"/>
                      <w:marRight w:val="0"/>
                      <w:marTop w:val="0"/>
                      <w:marBottom w:val="0"/>
                      <w:divBdr>
                        <w:top w:val="none" w:sz="0" w:space="0" w:color="auto"/>
                        <w:left w:val="none" w:sz="0" w:space="0" w:color="auto"/>
                        <w:bottom w:val="none" w:sz="0" w:space="0" w:color="auto"/>
                        <w:right w:val="none" w:sz="0" w:space="0" w:color="auto"/>
                      </w:divBdr>
                    </w:div>
                  </w:divsChild>
                </w:div>
                <w:div w:id="1915360594">
                  <w:marLeft w:val="0"/>
                  <w:marRight w:val="0"/>
                  <w:marTop w:val="0"/>
                  <w:marBottom w:val="0"/>
                  <w:divBdr>
                    <w:top w:val="none" w:sz="0" w:space="0" w:color="auto"/>
                    <w:left w:val="none" w:sz="0" w:space="0" w:color="auto"/>
                    <w:bottom w:val="none" w:sz="0" w:space="0" w:color="auto"/>
                    <w:right w:val="none" w:sz="0" w:space="0" w:color="auto"/>
                  </w:divBdr>
                  <w:divsChild>
                    <w:div w:id="2060857654">
                      <w:marLeft w:val="0"/>
                      <w:marRight w:val="0"/>
                      <w:marTop w:val="0"/>
                      <w:marBottom w:val="0"/>
                      <w:divBdr>
                        <w:top w:val="none" w:sz="0" w:space="0" w:color="auto"/>
                        <w:left w:val="none" w:sz="0" w:space="0" w:color="auto"/>
                        <w:bottom w:val="none" w:sz="0" w:space="0" w:color="auto"/>
                        <w:right w:val="none" w:sz="0" w:space="0" w:color="auto"/>
                      </w:divBdr>
                    </w:div>
                  </w:divsChild>
                </w:div>
                <w:div w:id="1930041068">
                  <w:marLeft w:val="0"/>
                  <w:marRight w:val="0"/>
                  <w:marTop w:val="0"/>
                  <w:marBottom w:val="0"/>
                  <w:divBdr>
                    <w:top w:val="none" w:sz="0" w:space="0" w:color="auto"/>
                    <w:left w:val="none" w:sz="0" w:space="0" w:color="auto"/>
                    <w:bottom w:val="none" w:sz="0" w:space="0" w:color="auto"/>
                    <w:right w:val="none" w:sz="0" w:space="0" w:color="auto"/>
                  </w:divBdr>
                  <w:divsChild>
                    <w:div w:id="1757629505">
                      <w:marLeft w:val="0"/>
                      <w:marRight w:val="0"/>
                      <w:marTop w:val="0"/>
                      <w:marBottom w:val="0"/>
                      <w:divBdr>
                        <w:top w:val="none" w:sz="0" w:space="0" w:color="auto"/>
                        <w:left w:val="none" w:sz="0" w:space="0" w:color="auto"/>
                        <w:bottom w:val="none" w:sz="0" w:space="0" w:color="auto"/>
                        <w:right w:val="none" w:sz="0" w:space="0" w:color="auto"/>
                      </w:divBdr>
                    </w:div>
                  </w:divsChild>
                </w:div>
                <w:div w:id="1961496996">
                  <w:marLeft w:val="0"/>
                  <w:marRight w:val="0"/>
                  <w:marTop w:val="0"/>
                  <w:marBottom w:val="0"/>
                  <w:divBdr>
                    <w:top w:val="none" w:sz="0" w:space="0" w:color="auto"/>
                    <w:left w:val="none" w:sz="0" w:space="0" w:color="auto"/>
                    <w:bottom w:val="none" w:sz="0" w:space="0" w:color="auto"/>
                    <w:right w:val="none" w:sz="0" w:space="0" w:color="auto"/>
                  </w:divBdr>
                  <w:divsChild>
                    <w:div w:id="482623235">
                      <w:marLeft w:val="0"/>
                      <w:marRight w:val="0"/>
                      <w:marTop w:val="0"/>
                      <w:marBottom w:val="0"/>
                      <w:divBdr>
                        <w:top w:val="none" w:sz="0" w:space="0" w:color="auto"/>
                        <w:left w:val="none" w:sz="0" w:space="0" w:color="auto"/>
                        <w:bottom w:val="none" w:sz="0" w:space="0" w:color="auto"/>
                        <w:right w:val="none" w:sz="0" w:space="0" w:color="auto"/>
                      </w:divBdr>
                    </w:div>
                  </w:divsChild>
                </w:div>
                <w:div w:id="2022009214">
                  <w:marLeft w:val="0"/>
                  <w:marRight w:val="0"/>
                  <w:marTop w:val="0"/>
                  <w:marBottom w:val="0"/>
                  <w:divBdr>
                    <w:top w:val="none" w:sz="0" w:space="0" w:color="auto"/>
                    <w:left w:val="none" w:sz="0" w:space="0" w:color="auto"/>
                    <w:bottom w:val="none" w:sz="0" w:space="0" w:color="auto"/>
                    <w:right w:val="none" w:sz="0" w:space="0" w:color="auto"/>
                  </w:divBdr>
                  <w:divsChild>
                    <w:div w:id="1675255351">
                      <w:marLeft w:val="0"/>
                      <w:marRight w:val="0"/>
                      <w:marTop w:val="0"/>
                      <w:marBottom w:val="0"/>
                      <w:divBdr>
                        <w:top w:val="none" w:sz="0" w:space="0" w:color="auto"/>
                        <w:left w:val="none" w:sz="0" w:space="0" w:color="auto"/>
                        <w:bottom w:val="none" w:sz="0" w:space="0" w:color="auto"/>
                        <w:right w:val="none" w:sz="0" w:space="0" w:color="auto"/>
                      </w:divBdr>
                    </w:div>
                    <w:div w:id="1678655024">
                      <w:marLeft w:val="0"/>
                      <w:marRight w:val="0"/>
                      <w:marTop w:val="0"/>
                      <w:marBottom w:val="0"/>
                      <w:divBdr>
                        <w:top w:val="none" w:sz="0" w:space="0" w:color="auto"/>
                        <w:left w:val="none" w:sz="0" w:space="0" w:color="auto"/>
                        <w:bottom w:val="none" w:sz="0" w:space="0" w:color="auto"/>
                        <w:right w:val="none" w:sz="0" w:space="0" w:color="auto"/>
                      </w:divBdr>
                    </w:div>
                  </w:divsChild>
                </w:div>
                <w:div w:id="2078743702">
                  <w:marLeft w:val="0"/>
                  <w:marRight w:val="0"/>
                  <w:marTop w:val="0"/>
                  <w:marBottom w:val="0"/>
                  <w:divBdr>
                    <w:top w:val="none" w:sz="0" w:space="0" w:color="auto"/>
                    <w:left w:val="none" w:sz="0" w:space="0" w:color="auto"/>
                    <w:bottom w:val="none" w:sz="0" w:space="0" w:color="auto"/>
                    <w:right w:val="none" w:sz="0" w:space="0" w:color="auto"/>
                  </w:divBdr>
                  <w:divsChild>
                    <w:div w:id="1906599136">
                      <w:marLeft w:val="0"/>
                      <w:marRight w:val="0"/>
                      <w:marTop w:val="0"/>
                      <w:marBottom w:val="0"/>
                      <w:divBdr>
                        <w:top w:val="none" w:sz="0" w:space="0" w:color="auto"/>
                        <w:left w:val="none" w:sz="0" w:space="0" w:color="auto"/>
                        <w:bottom w:val="none" w:sz="0" w:space="0" w:color="auto"/>
                        <w:right w:val="none" w:sz="0" w:space="0" w:color="auto"/>
                      </w:divBdr>
                    </w:div>
                  </w:divsChild>
                </w:div>
                <w:div w:id="2108453065">
                  <w:marLeft w:val="0"/>
                  <w:marRight w:val="0"/>
                  <w:marTop w:val="0"/>
                  <w:marBottom w:val="0"/>
                  <w:divBdr>
                    <w:top w:val="none" w:sz="0" w:space="0" w:color="auto"/>
                    <w:left w:val="none" w:sz="0" w:space="0" w:color="auto"/>
                    <w:bottom w:val="none" w:sz="0" w:space="0" w:color="auto"/>
                    <w:right w:val="none" w:sz="0" w:space="0" w:color="auto"/>
                  </w:divBdr>
                  <w:divsChild>
                    <w:div w:id="1348482548">
                      <w:marLeft w:val="0"/>
                      <w:marRight w:val="0"/>
                      <w:marTop w:val="0"/>
                      <w:marBottom w:val="0"/>
                      <w:divBdr>
                        <w:top w:val="none" w:sz="0" w:space="0" w:color="auto"/>
                        <w:left w:val="none" w:sz="0" w:space="0" w:color="auto"/>
                        <w:bottom w:val="none" w:sz="0" w:space="0" w:color="auto"/>
                        <w:right w:val="none" w:sz="0" w:space="0" w:color="auto"/>
                      </w:divBdr>
                    </w:div>
                    <w:div w:id="1795976760">
                      <w:marLeft w:val="0"/>
                      <w:marRight w:val="0"/>
                      <w:marTop w:val="0"/>
                      <w:marBottom w:val="0"/>
                      <w:divBdr>
                        <w:top w:val="none" w:sz="0" w:space="0" w:color="auto"/>
                        <w:left w:val="none" w:sz="0" w:space="0" w:color="auto"/>
                        <w:bottom w:val="none" w:sz="0" w:space="0" w:color="auto"/>
                        <w:right w:val="none" w:sz="0" w:space="0" w:color="auto"/>
                      </w:divBdr>
                    </w:div>
                    <w:div w:id="20614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05360">
          <w:marLeft w:val="0"/>
          <w:marRight w:val="0"/>
          <w:marTop w:val="0"/>
          <w:marBottom w:val="0"/>
          <w:divBdr>
            <w:top w:val="none" w:sz="0" w:space="0" w:color="auto"/>
            <w:left w:val="none" w:sz="0" w:space="0" w:color="auto"/>
            <w:bottom w:val="none" w:sz="0" w:space="0" w:color="auto"/>
            <w:right w:val="none" w:sz="0" w:space="0" w:color="auto"/>
          </w:divBdr>
        </w:div>
        <w:div w:id="976691475">
          <w:marLeft w:val="0"/>
          <w:marRight w:val="0"/>
          <w:marTop w:val="0"/>
          <w:marBottom w:val="0"/>
          <w:divBdr>
            <w:top w:val="none" w:sz="0" w:space="0" w:color="auto"/>
            <w:left w:val="none" w:sz="0" w:space="0" w:color="auto"/>
            <w:bottom w:val="none" w:sz="0" w:space="0" w:color="auto"/>
            <w:right w:val="none" w:sz="0" w:space="0" w:color="auto"/>
          </w:divBdr>
        </w:div>
        <w:div w:id="1190529979">
          <w:marLeft w:val="0"/>
          <w:marRight w:val="0"/>
          <w:marTop w:val="0"/>
          <w:marBottom w:val="0"/>
          <w:divBdr>
            <w:top w:val="none" w:sz="0" w:space="0" w:color="auto"/>
            <w:left w:val="none" w:sz="0" w:space="0" w:color="auto"/>
            <w:bottom w:val="none" w:sz="0" w:space="0" w:color="auto"/>
            <w:right w:val="none" w:sz="0" w:space="0" w:color="auto"/>
          </w:divBdr>
        </w:div>
        <w:div w:id="1264724889">
          <w:marLeft w:val="0"/>
          <w:marRight w:val="0"/>
          <w:marTop w:val="0"/>
          <w:marBottom w:val="0"/>
          <w:divBdr>
            <w:top w:val="none" w:sz="0" w:space="0" w:color="auto"/>
            <w:left w:val="none" w:sz="0" w:space="0" w:color="auto"/>
            <w:bottom w:val="none" w:sz="0" w:space="0" w:color="auto"/>
            <w:right w:val="none" w:sz="0" w:space="0" w:color="auto"/>
          </w:divBdr>
        </w:div>
        <w:div w:id="1325207769">
          <w:marLeft w:val="0"/>
          <w:marRight w:val="0"/>
          <w:marTop w:val="0"/>
          <w:marBottom w:val="0"/>
          <w:divBdr>
            <w:top w:val="none" w:sz="0" w:space="0" w:color="auto"/>
            <w:left w:val="none" w:sz="0" w:space="0" w:color="auto"/>
            <w:bottom w:val="none" w:sz="0" w:space="0" w:color="auto"/>
            <w:right w:val="none" w:sz="0" w:space="0" w:color="auto"/>
          </w:divBdr>
        </w:div>
        <w:div w:id="1415660746">
          <w:marLeft w:val="0"/>
          <w:marRight w:val="0"/>
          <w:marTop w:val="0"/>
          <w:marBottom w:val="0"/>
          <w:divBdr>
            <w:top w:val="none" w:sz="0" w:space="0" w:color="auto"/>
            <w:left w:val="none" w:sz="0" w:space="0" w:color="auto"/>
            <w:bottom w:val="none" w:sz="0" w:space="0" w:color="auto"/>
            <w:right w:val="none" w:sz="0" w:space="0" w:color="auto"/>
          </w:divBdr>
        </w:div>
        <w:div w:id="1538741768">
          <w:marLeft w:val="0"/>
          <w:marRight w:val="0"/>
          <w:marTop w:val="0"/>
          <w:marBottom w:val="0"/>
          <w:divBdr>
            <w:top w:val="none" w:sz="0" w:space="0" w:color="auto"/>
            <w:left w:val="none" w:sz="0" w:space="0" w:color="auto"/>
            <w:bottom w:val="none" w:sz="0" w:space="0" w:color="auto"/>
            <w:right w:val="none" w:sz="0" w:space="0" w:color="auto"/>
          </w:divBdr>
        </w:div>
        <w:div w:id="1571695419">
          <w:marLeft w:val="0"/>
          <w:marRight w:val="0"/>
          <w:marTop w:val="0"/>
          <w:marBottom w:val="0"/>
          <w:divBdr>
            <w:top w:val="none" w:sz="0" w:space="0" w:color="auto"/>
            <w:left w:val="none" w:sz="0" w:space="0" w:color="auto"/>
            <w:bottom w:val="none" w:sz="0" w:space="0" w:color="auto"/>
            <w:right w:val="none" w:sz="0" w:space="0" w:color="auto"/>
          </w:divBdr>
          <w:divsChild>
            <w:div w:id="426311736">
              <w:marLeft w:val="0"/>
              <w:marRight w:val="0"/>
              <w:marTop w:val="0"/>
              <w:marBottom w:val="0"/>
              <w:divBdr>
                <w:top w:val="none" w:sz="0" w:space="0" w:color="auto"/>
                <w:left w:val="none" w:sz="0" w:space="0" w:color="auto"/>
                <w:bottom w:val="none" w:sz="0" w:space="0" w:color="auto"/>
                <w:right w:val="none" w:sz="0" w:space="0" w:color="auto"/>
              </w:divBdr>
            </w:div>
            <w:div w:id="452795151">
              <w:marLeft w:val="0"/>
              <w:marRight w:val="0"/>
              <w:marTop w:val="0"/>
              <w:marBottom w:val="0"/>
              <w:divBdr>
                <w:top w:val="none" w:sz="0" w:space="0" w:color="auto"/>
                <w:left w:val="none" w:sz="0" w:space="0" w:color="auto"/>
                <w:bottom w:val="none" w:sz="0" w:space="0" w:color="auto"/>
                <w:right w:val="none" w:sz="0" w:space="0" w:color="auto"/>
              </w:divBdr>
            </w:div>
            <w:div w:id="615530534">
              <w:marLeft w:val="0"/>
              <w:marRight w:val="0"/>
              <w:marTop w:val="0"/>
              <w:marBottom w:val="0"/>
              <w:divBdr>
                <w:top w:val="none" w:sz="0" w:space="0" w:color="auto"/>
                <w:left w:val="none" w:sz="0" w:space="0" w:color="auto"/>
                <w:bottom w:val="none" w:sz="0" w:space="0" w:color="auto"/>
                <w:right w:val="none" w:sz="0" w:space="0" w:color="auto"/>
              </w:divBdr>
            </w:div>
            <w:div w:id="1888225093">
              <w:marLeft w:val="0"/>
              <w:marRight w:val="0"/>
              <w:marTop w:val="0"/>
              <w:marBottom w:val="0"/>
              <w:divBdr>
                <w:top w:val="none" w:sz="0" w:space="0" w:color="auto"/>
                <w:left w:val="none" w:sz="0" w:space="0" w:color="auto"/>
                <w:bottom w:val="none" w:sz="0" w:space="0" w:color="auto"/>
                <w:right w:val="none" w:sz="0" w:space="0" w:color="auto"/>
              </w:divBdr>
            </w:div>
          </w:divsChild>
        </w:div>
        <w:div w:id="1738044435">
          <w:marLeft w:val="0"/>
          <w:marRight w:val="0"/>
          <w:marTop w:val="0"/>
          <w:marBottom w:val="0"/>
          <w:divBdr>
            <w:top w:val="none" w:sz="0" w:space="0" w:color="auto"/>
            <w:left w:val="none" w:sz="0" w:space="0" w:color="auto"/>
            <w:bottom w:val="none" w:sz="0" w:space="0" w:color="auto"/>
            <w:right w:val="none" w:sz="0" w:space="0" w:color="auto"/>
          </w:divBdr>
        </w:div>
        <w:div w:id="1880048727">
          <w:marLeft w:val="0"/>
          <w:marRight w:val="0"/>
          <w:marTop w:val="0"/>
          <w:marBottom w:val="0"/>
          <w:divBdr>
            <w:top w:val="none" w:sz="0" w:space="0" w:color="auto"/>
            <w:left w:val="none" w:sz="0" w:space="0" w:color="auto"/>
            <w:bottom w:val="none" w:sz="0" w:space="0" w:color="auto"/>
            <w:right w:val="none" w:sz="0" w:space="0" w:color="auto"/>
          </w:divBdr>
        </w:div>
        <w:div w:id="2002851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bis.gardena.euskadi.eus/inicio/" TargetMode="External"/><Relationship Id="rId26" Type="http://schemas.openxmlformats.org/officeDocument/2006/relationships/hyperlink" Target="http://www.ejie.eus" TargetMode="External"/><Relationship Id="rId39" Type="http://schemas.openxmlformats.org/officeDocument/2006/relationships/hyperlink" Target="https://www.ejie.eus/" TargetMode="External"/><Relationship Id="rId21" Type="http://schemas.openxmlformats.org/officeDocument/2006/relationships/hyperlink" Target="https://www.ejie.euskadi.eus/" TargetMode="External"/><Relationship Id="rId34" Type="http://schemas.openxmlformats.org/officeDocument/2006/relationships/hyperlink" Target="https://www.contratacion.euskadi.eus/lizitazio-elektronikorako-sarbidea-kontratazioa-plataforman-enpresak/webkpe00-kpelicel/eu/" TargetMode="External"/><Relationship Id="rId42" Type="http://schemas.openxmlformats.org/officeDocument/2006/relationships/hyperlink" Target="https://www.ejie.eus/" TargetMode="External"/><Relationship Id="rId47" Type="http://schemas.openxmlformats.org/officeDocument/2006/relationships/hyperlink" Target="http://www.avpd.euskadi.eus" TargetMode="External"/><Relationship Id="rId50" Type="http://schemas.openxmlformats.org/officeDocument/2006/relationships/hyperlink" Target="mailto:contratacionejie@ejie.eus"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contratacion.euskadi.eus/recomendaciones-uso-licitacion-electronica/w32-kpelicel/es/" TargetMode="External"/><Relationship Id="rId11" Type="http://schemas.openxmlformats.org/officeDocument/2006/relationships/hyperlink" Target="https://www.ejie.eus/" TargetMode="External"/><Relationship Id="rId24" Type="http://schemas.openxmlformats.org/officeDocument/2006/relationships/hyperlink" Target="https://www.ine.es/jaxiT3/Tabla.htm?t=10943" TargetMode="External"/><Relationship Id="rId32" Type="http://schemas.openxmlformats.org/officeDocument/2006/relationships/hyperlink" Target="http://www.contratacion.euskadi.eus/" TargetMode="External"/><Relationship Id="rId37" Type="http://schemas.openxmlformats.org/officeDocument/2006/relationships/hyperlink" Target="https://visor.registrodelicitadores.gob.es/espd-web/filter?lang=es" TargetMode="External"/><Relationship Id="rId40" Type="http://schemas.openxmlformats.org/officeDocument/2006/relationships/hyperlink" Target="https://www.ejie.euskadi.eus/contenidos/informacion/ejie2016_contratacion_presenta/es_def/adjuntos/polit_prov.pdf" TargetMode="External"/><Relationship Id="rId45" Type="http://schemas.openxmlformats.org/officeDocument/2006/relationships/hyperlink" Target="mailto:lopd-ejie@ejie.eus"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legegunea.euskadi.eus/eli/es-pv/d/2023/06/13/89/dof/spa/html/webleg00-contfich/es/" TargetMode="External"/><Relationship Id="rId31" Type="http://schemas.openxmlformats.org/officeDocument/2006/relationships/hyperlink" Target="https://www.ejie.euskadi.eus/contratacion/-/contratacion-presentacion/" TargetMode="External"/><Relationship Id="rId44" Type="http://schemas.openxmlformats.org/officeDocument/2006/relationships/hyperlink" Target="http://www.ejie.euskadi.eus" TargetMode="External"/><Relationship Id="rId52" Type="http://schemas.openxmlformats.org/officeDocument/2006/relationships/hyperlink" Target="https://www.ccn-cert.cni.es/es/guia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ContratacionEJIE@ejie.eus" TargetMode="External"/><Relationship Id="rId27" Type="http://schemas.openxmlformats.org/officeDocument/2006/relationships/hyperlink" Target="https://www.ejie.eus/" TargetMode="External"/><Relationship Id="rId30" Type="http://schemas.openxmlformats.org/officeDocument/2006/relationships/hyperlink" Target="https://apps.euskadi.eus/appcont/lizitazioa" TargetMode="External"/><Relationship Id="rId35" Type="http://schemas.openxmlformats.org/officeDocument/2006/relationships/hyperlink" Target="mailto:laguntzakpe@euskadi.eus" TargetMode="External"/><Relationship Id="rId43" Type="http://schemas.openxmlformats.org/officeDocument/2006/relationships/hyperlink" Target="mailto:ContratacionEJIE@ejie.eus" TargetMode="External"/><Relationship Id="rId48" Type="http://schemas.openxmlformats.org/officeDocument/2006/relationships/hyperlink" Target="http://www.ejie.euskadi.eus" TargetMode="External"/><Relationship Id="rId8" Type="http://schemas.openxmlformats.org/officeDocument/2006/relationships/webSettings" Target="webSettings.xml"/><Relationship Id="rId51" Type="http://schemas.openxmlformats.org/officeDocument/2006/relationships/hyperlink" Target="mailto:dbo-dpd@eitb.eus" TargetMode="External"/><Relationship Id="rId3" Type="http://schemas.openxmlformats.org/officeDocument/2006/relationships/customXml" Target="../customXml/item3.xml"/><Relationship Id="rId12" Type="http://schemas.openxmlformats.org/officeDocument/2006/relationships/hyperlink" Target="mailto:ContratacionEJIE@ejie.eus" TargetMode="External"/><Relationship Id="rId17" Type="http://schemas.openxmlformats.org/officeDocument/2006/relationships/hyperlink" Target="https://www.euskadi.eus/contenidos/informacion/nextgeneus_loe_antifraude/es_def/adjuntos/01_plandemedidas_ES.pdf" TargetMode="External"/><Relationship Id="rId25" Type="http://schemas.openxmlformats.org/officeDocument/2006/relationships/hyperlink" Target="http://www.ejie.euskadi.eus/" TargetMode="External"/><Relationship Id="rId33" Type="http://schemas.openxmlformats.org/officeDocument/2006/relationships/hyperlink" Target="https://www.contratacion.euskadi.eus/acceso-a-la-licitacion-electronica-en-la-plataforma-kontratazioa-empresas/webkpe00-kpelicel/es/" TargetMode="External"/><Relationship Id="rId38" Type="http://schemas.openxmlformats.org/officeDocument/2006/relationships/hyperlink" Target="https://www.ejie.eus/" TargetMode="External"/><Relationship Id="rId46" Type="http://schemas.openxmlformats.org/officeDocument/2006/relationships/hyperlink" Target="mailto:dpo@ejie.eus" TargetMode="External"/><Relationship Id="rId20" Type="http://schemas.openxmlformats.org/officeDocument/2006/relationships/image" Target="media/image3.png"/><Relationship Id="rId41" Type="http://schemas.openxmlformats.org/officeDocument/2006/relationships/hyperlink" Target="https://clientebancario.bde.es/pcb/es/menu-horizontal/productosservici/relacionados/cirbe/"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ine.es/jaxiT3/Tabla.htm?t=10943" TargetMode="External"/><Relationship Id="rId28" Type="http://schemas.openxmlformats.org/officeDocument/2006/relationships/hyperlink" Target="https://www.contratacion.euskadi.eus/informacion-general-licitacion-electronica/w32-kpelicel/es/" TargetMode="External"/><Relationship Id="rId36" Type="http://schemas.openxmlformats.org/officeDocument/2006/relationships/hyperlink" Target="mailto:kontratazioa@euskadi.eus" TargetMode="External"/><Relationship Id="rId49" Type="http://schemas.openxmlformats.org/officeDocument/2006/relationships/hyperlink" Target="https://www.ejie.eu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gal-content/BG/TXT/PDF/?uri=CELEX:32014L0024&amp;from=es" TargetMode="External"/><Relationship Id="rId2"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1" Type="http://schemas.openxmlformats.org/officeDocument/2006/relationships/hyperlink" Target="https://www.boe.es/doue/2016/003/L00016-0003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DAC58F8C404B929992B38D654E9370"/>
        <w:category>
          <w:name w:val="General"/>
          <w:gallery w:val="placeholder"/>
        </w:category>
        <w:types>
          <w:type w:val="bbPlcHdr"/>
        </w:types>
        <w:behaviors>
          <w:behavior w:val="content"/>
        </w:behaviors>
        <w:guid w:val="{1311B146-4643-4356-B3D9-C68B04E23AD6}"/>
      </w:docPartPr>
      <w:docPartBody>
        <w:p w:rsidR="0095153A" w:rsidRDefault="0095153A">
          <w:pPr>
            <w:pStyle w:val="A3DAC58F8C404B929992B38D654E9370"/>
          </w:pPr>
          <w:r w:rsidRPr="006A5333">
            <w:rPr>
              <w:rFonts w:cstheme="minorHAnsi"/>
              <w:b/>
              <w:color w:val="275317" w:themeColor="accent6" w:themeShade="80"/>
            </w:rPr>
            <w:t>&lt;Título&gt;</w:t>
          </w:r>
        </w:p>
      </w:docPartBody>
    </w:docPart>
    <w:docPart>
      <w:docPartPr>
        <w:name w:val="E945E4858E814E9D93C5175C45B6CDD2"/>
        <w:category>
          <w:name w:val="General"/>
          <w:gallery w:val="placeholder"/>
        </w:category>
        <w:types>
          <w:type w:val="bbPlcHdr"/>
        </w:types>
        <w:behaviors>
          <w:behavior w:val="content"/>
        </w:behaviors>
        <w:guid w:val="{0B200660-B0FF-4799-B2E8-E6D58AC87E23}"/>
      </w:docPartPr>
      <w:docPartBody>
        <w:p w:rsidR="0095153A" w:rsidRDefault="0095153A">
          <w:pPr>
            <w:pStyle w:val="E945E4858E814E9D93C5175C45B6CDD2"/>
          </w:pPr>
          <w:r w:rsidRPr="006A5333">
            <w:rPr>
              <w:rStyle w:val="Textodelmarcadordeposicin"/>
              <w:color w:val="275317" w:themeColor="accent6" w:themeShade="80"/>
            </w:rPr>
            <w:t>&lt;Nº Exp.&gt;</w:t>
          </w:r>
        </w:p>
      </w:docPartBody>
    </w:docPart>
    <w:docPart>
      <w:docPartPr>
        <w:name w:val="602D0AED82AB436E8CAE67E6F4CCB7E2"/>
        <w:category>
          <w:name w:val="General"/>
          <w:gallery w:val="placeholder"/>
        </w:category>
        <w:types>
          <w:type w:val="bbPlcHdr"/>
        </w:types>
        <w:behaviors>
          <w:behavior w:val="content"/>
        </w:behaviors>
        <w:guid w:val="{99FE46EB-607A-43BE-8BC6-C0CFB83F0E93}"/>
      </w:docPartPr>
      <w:docPartBody>
        <w:p w:rsidR="0095153A" w:rsidRDefault="0095153A">
          <w:pPr>
            <w:pStyle w:val="602D0AED82AB436E8CAE67E6F4CCB7E2"/>
          </w:pPr>
          <w:r w:rsidRPr="004D2AC8">
            <w:rPr>
              <w:color w:val="275317" w:themeColor="accent6" w:themeShade="80"/>
              <w:lang w:val="es-ES_tradnl" w:eastAsia="es-ES_tradnl"/>
            </w:rPr>
            <w:t>&lt;</w:t>
          </w:r>
          <w:r w:rsidRPr="004D2AC8">
            <w:rPr>
              <w:rFonts w:cstheme="minorHAnsi"/>
              <w:color w:val="275317" w:themeColor="accent6" w:themeShade="80"/>
            </w:rPr>
            <w:t>Justificación de necesidad e idoneidad de la compra&gt;</w:t>
          </w:r>
        </w:p>
      </w:docPartBody>
    </w:docPart>
    <w:docPart>
      <w:docPartPr>
        <w:name w:val="B9429E4A2BC54289A414A3C4017208B0"/>
        <w:category>
          <w:name w:val="General"/>
          <w:gallery w:val="placeholder"/>
        </w:category>
        <w:types>
          <w:type w:val="bbPlcHdr"/>
        </w:types>
        <w:behaviors>
          <w:behavior w:val="content"/>
        </w:behaviors>
        <w:guid w:val="{AE277500-3EAA-405F-AACC-0B492224312C}"/>
      </w:docPartPr>
      <w:docPartBody>
        <w:p w:rsidR="0095153A" w:rsidRDefault="0095153A">
          <w:pPr>
            <w:pStyle w:val="B9429E4A2BC54289A414A3C4017208B0"/>
          </w:pPr>
          <w:r w:rsidRPr="009B7091">
            <w:rPr>
              <w:color w:val="275317" w:themeColor="accent6" w:themeShade="80"/>
            </w:rPr>
            <w:t>&lt;</w:t>
          </w:r>
          <w:r>
            <w:rPr>
              <w:color w:val="275317" w:themeColor="accent6" w:themeShade="80"/>
            </w:rPr>
            <w:t>Lotes</w:t>
          </w:r>
          <w:r w:rsidRPr="009B7091">
            <w:rPr>
              <w:color w:val="275317" w:themeColor="accent6" w:themeShade="80"/>
            </w:rPr>
            <w:t>&gt;</w:t>
          </w:r>
        </w:p>
      </w:docPartBody>
    </w:docPart>
    <w:docPart>
      <w:docPartPr>
        <w:name w:val="FDBDB3B47BA445758E1FAC6F7746C7FB"/>
        <w:category>
          <w:name w:val="General"/>
          <w:gallery w:val="placeholder"/>
        </w:category>
        <w:types>
          <w:type w:val="bbPlcHdr"/>
        </w:types>
        <w:behaviors>
          <w:behavior w:val="content"/>
        </w:behaviors>
        <w:guid w:val="{75066CDC-E2FF-4C69-B6FD-E2CB2A4B7E82}"/>
      </w:docPartPr>
      <w:docPartBody>
        <w:p w:rsidR="0095153A" w:rsidRDefault="0095153A">
          <w:pPr>
            <w:pStyle w:val="FDBDB3B47BA445758E1FAC6F7746C7FB"/>
          </w:pPr>
          <w:r w:rsidRPr="009B7091">
            <w:rPr>
              <w:color w:val="275317" w:themeColor="accent6" w:themeShade="80"/>
            </w:rPr>
            <w:t>&lt;</w:t>
          </w:r>
          <w:r>
            <w:rPr>
              <w:color w:val="275317" w:themeColor="accent6" w:themeShade="80"/>
            </w:rPr>
            <w:t>Lotes</w:t>
          </w:r>
          <w:r w:rsidRPr="009B7091">
            <w:rPr>
              <w:color w:val="275317" w:themeColor="accent6" w:themeShade="80"/>
            </w:rPr>
            <w:t>&gt;</w:t>
          </w:r>
        </w:p>
      </w:docPartBody>
    </w:docPart>
    <w:docPart>
      <w:docPartPr>
        <w:name w:val="8BD92410776241C1AB90DD0B204BC87C"/>
        <w:category>
          <w:name w:val="General"/>
          <w:gallery w:val="placeholder"/>
        </w:category>
        <w:types>
          <w:type w:val="bbPlcHdr"/>
        </w:types>
        <w:behaviors>
          <w:behavior w:val="content"/>
        </w:behaviors>
        <w:guid w:val="{7B41185A-7F69-4862-AEB3-B6F1C9DFCA02}"/>
      </w:docPartPr>
      <w:docPartBody>
        <w:p w:rsidR="0095153A" w:rsidRDefault="0095153A">
          <w:pPr>
            <w:pStyle w:val="8BD92410776241C1AB90DD0B204BC87C"/>
          </w:pPr>
          <w:r w:rsidRPr="009B7091">
            <w:rPr>
              <w:color w:val="275317" w:themeColor="accent6" w:themeShade="80"/>
            </w:rPr>
            <w:t>&lt;plazo&gt;</w:t>
          </w:r>
        </w:p>
      </w:docPartBody>
    </w:docPart>
    <w:docPart>
      <w:docPartPr>
        <w:name w:val="4946E680C80E48719478145D14248B30"/>
        <w:category>
          <w:name w:val="General"/>
          <w:gallery w:val="placeholder"/>
        </w:category>
        <w:types>
          <w:type w:val="bbPlcHdr"/>
        </w:types>
        <w:behaviors>
          <w:behavior w:val="content"/>
        </w:behaviors>
        <w:guid w:val="{F769732B-1B47-42AF-8ECE-087D0CCFDD95}"/>
      </w:docPartPr>
      <w:docPartBody>
        <w:p w:rsidR="0095153A" w:rsidRDefault="0095153A">
          <w:pPr>
            <w:pStyle w:val="4946E680C80E48719478145D14248B30"/>
          </w:pPr>
          <w:r w:rsidRPr="006A5333">
            <w:rPr>
              <w:rStyle w:val="Textodelmarcadordeposicin"/>
              <w:color w:val="275317" w:themeColor="accent6" w:themeShade="80"/>
            </w:rPr>
            <w:t>&lt;años/meses&gt;</w:t>
          </w:r>
        </w:p>
      </w:docPartBody>
    </w:docPart>
    <w:docPart>
      <w:docPartPr>
        <w:name w:val="591B8E1A9AA244188BD2270198241EEB"/>
        <w:category>
          <w:name w:val="General"/>
          <w:gallery w:val="placeholder"/>
        </w:category>
        <w:types>
          <w:type w:val="bbPlcHdr"/>
        </w:types>
        <w:behaviors>
          <w:behavior w:val="content"/>
        </w:behaviors>
        <w:guid w:val="{6A0473D5-C842-441F-BF14-B53604CFFA0F}"/>
      </w:docPartPr>
      <w:docPartBody>
        <w:p w:rsidR="0095153A" w:rsidRDefault="0095153A">
          <w:pPr>
            <w:pStyle w:val="591B8E1A9AA244188BD2270198241EEB"/>
          </w:pPr>
          <w:r w:rsidRPr="009B7091">
            <w:rPr>
              <w:color w:val="275317" w:themeColor="accent6" w:themeShade="80"/>
            </w:rPr>
            <w:t>&lt;</w:t>
          </w:r>
          <w:r>
            <w:rPr>
              <w:color w:val="275317" w:themeColor="accent6" w:themeShade="80"/>
            </w:rPr>
            <w:t>plazos parciales</w:t>
          </w:r>
          <w:r w:rsidRPr="009B7091">
            <w:rPr>
              <w:color w:val="275317" w:themeColor="accent6" w:themeShade="80"/>
            </w:rPr>
            <w:t>&gt;</w:t>
          </w:r>
        </w:p>
      </w:docPartBody>
    </w:docPart>
    <w:docPart>
      <w:docPartPr>
        <w:name w:val="271C29DBE2D64B2A9ECBCF8F01C884FB"/>
        <w:category>
          <w:name w:val="General"/>
          <w:gallery w:val="placeholder"/>
        </w:category>
        <w:types>
          <w:type w:val="bbPlcHdr"/>
        </w:types>
        <w:behaviors>
          <w:behavior w:val="content"/>
        </w:behaviors>
        <w:guid w:val="{14744E07-71DD-4917-B4F1-D24BD824E8C8}"/>
      </w:docPartPr>
      <w:docPartBody>
        <w:p w:rsidR="0095153A" w:rsidRDefault="0095153A">
          <w:pPr>
            <w:pStyle w:val="271C29DBE2D64B2A9ECBCF8F01C884FB"/>
          </w:pPr>
          <w:r w:rsidRPr="00F8540B">
            <w:rPr>
              <w:rStyle w:val="Textodelmarcadordeposicin"/>
            </w:rPr>
            <w:t>Haga clic o pulse aquí para escribir texto.</w:t>
          </w:r>
        </w:p>
      </w:docPartBody>
    </w:docPart>
    <w:docPart>
      <w:docPartPr>
        <w:name w:val="59CDDC33029F4D9B8B78680C46010E87"/>
        <w:category>
          <w:name w:val="General"/>
          <w:gallery w:val="placeholder"/>
        </w:category>
        <w:types>
          <w:type w:val="bbPlcHdr"/>
        </w:types>
        <w:behaviors>
          <w:behavior w:val="content"/>
        </w:behaviors>
        <w:guid w:val="{7B9531AE-A3F6-4DEE-BC8F-E7304DA13B2B}"/>
      </w:docPartPr>
      <w:docPartBody>
        <w:p w:rsidR="0095153A" w:rsidRDefault="0095153A">
          <w:pPr>
            <w:pStyle w:val="59CDDC33029F4D9B8B78680C46010E87"/>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3F9CE09BB8384C0D9EB28610DD625104"/>
        <w:category>
          <w:name w:val="General"/>
          <w:gallery w:val="placeholder"/>
        </w:category>
        <w:types>
          <w:type w:val="bbPlcHdr"/>
        </w:types>
        <w:behaviors>
          <w:behavior w:val="content"/>
        </w:behaviors>
        <w:guid w:val="{DB441469-A556-4751-9824-1C3B05F8D4E6}"/>
      </w:docPartPr>
      <w:docPartBody>
        <w:p w:rsidR="0095153A" w:rsidRDefault="0095153A">
          <w:pPr>
            <w:pStyle w:val="3F9CE09BB8384C0D9EB28610DD625104"/>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DF97FE13CE8542F49AD72E5320D12502"/>
        <w:category>
          <w:name w:val="General"/>
          <w:gallery w:val="placeholder"/>
        </w:category>
        <w:types>
          <w:type w:val="bbPlcHdr"/>
        </w:types>
        <w:behaviors>
          <w:behavior w:val="content"/>
        </w:behaviors>
        <w:guid w:val="{16B8FBD0-249A-4D8A-93F6-AB0A570FBBAD}"/>
      </w:docPartPr>
      <w:docPartBody>
        <w:p w:rsidR="0095153A" w:rsidRDefault="0095153A">
          <w:pPr>
            <w:pStyle w:val="DF97FE13CE8542F49AD72E5320D12502"/>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9E532086F0694386B7857CD0FF325328"/>
        <w:category>
          <w:name w:val="General"/>
          <w:gallery w:val="placeholder"/>
        </w:category>
        <w:types>
          <w:type w:val="bbPlcHdr"/>
        </w:types>
        <w:behaviors>
          <w:behavior w:val="content"/>
        </w:behaviors>
        <w:guid w:val="{F794DD60-8424-4BE2-BA97-77352A21D863}"/>
      </w:docPartPr>
      <w:docPartBody>
        <w:p w:rsidR="0095153A" w:rsidRDefault="0095153A">
          <w:pPr>
            <w:pStyle w:val="9E532086F0694386B7857CD0FF325328"/>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6A439D52EF9B404CB5BBA74ADAA00336"/>
        <w:category>
          <w:name w:val="General"/>
          <w:gallery w:val="placeholder"/>
        </w:category>
        <w:types>
          <w:type w:val="bbPlcHdr"/>
        </w:types>
        <w:behaviors>
          <w:behavior w:val="content"/>
        </w:behaviors>
        <w:guid w:val="{4C1F948A-58FD-4995-A752-FA7F9B175903}"/>
      </w:docPartPr>
      <w:docPartBody>
        <w:p w:rsidR="0095153A" w:rsidRDefault="0095153A">
          <w:pPr>
            <w:pStyle w:val="6A439D52EF9B404CB5BBA74ADAA00336"/>
          </w:pPr>
          <w:r>
            <w:rPr>
              <w:color w:val="275317" w:themeColor="accent6" w:themeShade="80"/>
            </w:rPr>
            <w:t>&lt;letra</w:t>
          </w:r>
          <w:r w:rsidRPr="009B7091">
            <w:rPr>
              <w:color w:val="275317" w:themeColor="accent6" w:themeShade="80"/>
            </w:rPr>
            <w:t>&gt;</w:t>
          </w:r>
        </w:p>
      </w:docPartBody>
    </w:docPart>
    <w:docPart>
      <w:docPartPr>
        <w:name w:val="5B724F024B43480A9F379763C98A2106"/>
        <w:category>
          <w:name w:val="General"/>
          <w:gallery w:val="placeholder"/>
        </w:category>
        <w:types>
          <w:type w:val="bbPlcHdr"/>
        </w:types>
        <w:behaviors>
          <w:behavior w:val="content"/>
        </w:behaviors>
        <w:guid w:val="{677554CB-C407-419A-9B02-BF3AFE448D8F}"/>
      </w:docPartPr>
      <w:docPartBody>
        <w:p w:rsidR="0095153A" w:rsidRDefault="0095153A">
          <w:pPr>
            <w:pStyle w:val="5B724F024B43480A9F379763C98A2106"/>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2ECC01A994414F04B60798A55F77513E"/>
        <w:category>
          <w:name w:val="General"/>
          <w:gallery w:val="placeholder"/>
        </w:category>
        <w:types>
          <w:type w:val="bbPlcHdr"/>
        </w:types>
        <w:behaviors>
          <w:behavior w:val="content"/>
        </w:behaviors>
        <w:guid w:val="{2F2370F3-A508-4E2D-B9B6-1AA8E4EF2856}"/>
      </w:docPartPr>
      <w:docPartBody>
        <w:p w:rsidR="0095153A" w:rsidRDefault="0095153A">
          <w:pPr>
            <w:pStyle w:val="2ECC01A994414F04B60798A55F77513E"/>
          </w:pPr>
          <w:r>
            <w:rPr>
              <w:color w:val="275317" w:themeColor="accent6" w:themeShade="80"/>
            </w:rPr>
            <w:t>&lt;letra</w:t>
          </w:r>
          <w:r w:rsidRPr="009B7091">
            <w:rPr>
              <w:color w:val="275317" w:themeColor="accent6" w:themeShade="80"/>
            </w:rPr>
            <w:t>&gt;</w:t>
          </w:r>
        </w:p>
      </w:docPartBody>
    </w:docPart>
    <w:docPart>
      <w:docPartPr>
        <w:name w:val="4668C0467A1949D09978BA95513B81AA"/>
        <w:category>
          <w:name w:val="General"/>
          <w:gallery w:val="placeholder"/>
        </w:category>
        <w:types>
          <w:type w:val="bbPlcHdr"/>
        </w:types>
        <w:behaviors>
          <w:behavior w:val="content"/>
        </w:behaviors>
        <w:guid w:val="{BD939D32-3DAC-4609-B88A-CF64282F771A}"/>
      </w:docPartPr>
      <w:docPartBody>
        <w:p w:rsidR="0095153A" w:rsidRDefault="0095153A">
          <w:pPr>
            <w:pStyle w:val="4668C0467A1949D09978BA95513B81AA"/>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25F18FE1EB744E22BBA9523D3242E316"/>
        <w:category>
          <w:name w:val="General"/>
          <w:gallery w:val="placeholder"/>
        </w:category>
        <w:types>
          <w:type w:val="bbPlcHdr"/>
        </w:types>
        <w:behaviors>
          <w:behavior w:val="content"/>
        </w:behaviors>
        <w:guid w:val="{D16F7752-B8F9-440C-A789-79CC02D7569E}"/>
      </w:docPartPr>
      <w:docPartBody>
        <w:p w:rsidR="0095153A" w:rsidRDefault="0095153A">
          <w:pPr>
            <w:pStyle w:val="25F18FE1EB744E22BBA9523D3242E316"/>
          </w:pPr>
          <w:r>
            <w:rPr>
              <w:rStyle w:val="Textodelmarcadordeposicin"/>
              <w:rFonts w:cstheme="minorHAnsi"/>
              <w:color w:val="275317" w:themeColor="accent6" w:themeShade="80"/>
            </w:rPr>
            <w:t>&lt;xxxxx</w:t>
          </w:r>
          <w:r w:rsidRPr="006A5333">
            <w:rPr>
              <w:rStyle w:val="Textodelmarcadordeposicin"/>
              <w:rFonts w:cstheme="minorHAnsi"/>
              <w:color w:val="275317" w:themeColor="accent6" w:themeShade="80"/>
            </w:rPr>
            <w:t>&gt;</w:t>
          </w:r>
        </w:p>
      </w:docPartBody>
    </w:docPart>
    <w:docPart>
      <w:docPartPr>
        <w:name w:val="5AA4460435E84C4D8A98B952C7DE8ADF"/>
        <w:category>
          <w:name w:val="General"/>
          <w:gallery w:val="placeholder"/>
        </w:category>
        <w:types>
          <w:type w:val="bbPlcHdr"/>
        </w:types>
        <w:behaviors>
          <w:behavior w:val="content"/>
        </w:behaviors>
        <w:guid w:val="{BA970C3C-8F7A-4B99-9FCE-B6BB4DFF83CD}"/>
      </w:docPartPr>
      <w:docPartBody>
        <w:p w:rsidR="0095153A" w:rsidRDefault="0095153A">
          <w:pPr>
            <w:pStyle w:val="5AA4460435E84C4D8A98B952C7DE8ADF"/>
          </w:pPr>
          <w:r>
            <w:rPr>
              <w:rStyle w:val="Textodelmarcadordeposicin"/>
              <w:rFonts w:cstheme="minorHAnsi"/>
              <w:color w:val="275317" w:themeColor="accent6" w:themeShade="80"/>
            </w:rPr>
            <w:t>&lt;xxxxx</w:t>
          </w:r>
          <w:r w:rsidRPr="006A5333">
            <w:rPr>
              <w:rStyle w:val="Textodelmarcadordeposicin"/>
              <w:rFonts w:cstheme="minorHAnsi"/>
              <w:color w:val="275317" w:themeColor="accent6" w:themeShade="80"/>
            </w:rPr>
            <w:t>&gt;</w:t>
          </w:r>
        </w:p>
      </w:docPartBody>
    </w:docPart>
    <w:docPart>
      <w:docPartPr>
        <w:name w:val="09A22378DD3F4A34923528A24F89CD81"/>
        <w:category>
          <w:name w:val="General"/>
          <w:gallery w:val="placeholder"/>
        </w:category>
        <w:types>
          <w:type w:val="bbPlcHdr"/>
        </w:types>
        <w:behaviors>
          <w:behavior w:val="content"/>
        </w:behaviors>
        <w:guid w:val="{4D7AE0B9-529C-4318-B68E-4722CF49D363}"/>
      </w:docPartPr>
      <w:docPartBody>
        <w:p w:rsidR="0095153A" w:rsidRDefault="0095153A">
          <w:pPr>
            <w:pStyle w:val="09A22378DD3F4A34923528A24F89CD81"/>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53C3AB31AA80402AA01C522484746AF3"/>
        <w:category>
          <w:name w:val="General"/>
          <w:gallery w:val="placeholder"/>
        </w:category>
        <w:types>
          <w:type w:val="bbPlcHdr"/>
        </w:types>
        <w:behaviors>
          <w:behavior w:val="content"/>
        </w:behaviors>
        <w:guid w:val="{D8C33FE4-1924-40AB-A2CC-C8EDC30BEB43}"/>
      </w:docPartPr>
      <w:docPartBody>
        <w:p w:rsidR="0095153A" w:rsidRDefault="0095153A">
          <w:pPr>
            <w:pStyle w:val="53C3AB31AA80402AA01C522484746AF3"/>
          </w:pPr>
          <w:r w:rsidRPr="00184DC7">
            <w:rPr>
              <w:rFonts w:cstheme="minorHAnsi"/>
              <w:color w:val="275317" w:themeColor="accent6" w:themeShade="80"/>
            </w:rPr>
            <w:t>&lt;seguro&gt;</w:t>
          </w:r>
        </w:p>
      </w:docPartBody>
    </w:docPart>
    <w:docPart>
      <w:docPartPr>
        <w:name w:val="F9F53CF1A8BE40458F4504630057FCA3"/>
        <w:category>
          <w:name w:val="General"/>
          <w:gallery w:val="placeholder"/>
        </w:category>
        <w:types>
          <w:type w:val="bbPlcHdr"/>
        </w:types>
        <w:behaviors>
          <w:behavior w:val="content"/>
        </w:behaviors>
        <w:guid w:val="{3E0B94C9-63BA-48A1-AA52-A256CB48E4B8}"/>
      </w:docPartPr>
      <w:docPartBody>
        <w:p w:rsidR="0095153A" w:rsidRDefault="0095153A">
          <w:pPr>
            <w:pStyle w:val="F9F53CF1A8BE40458F4504630057FCA3"/>
          </w:pPr>
          <w:r w:rsidRPr="00184DC7">
            <w:rPr>
              <w:rFonts w:cstheme="minorHAnsi"/>
              <w:color w:val="275317" w:themeColor="accent6" w:themeShade="80"/>
            </w:rPr>
            <w:t>&lt;NOMBRE DEL FICHERO/DOCUMENTO&gt;</w:t>
          </w:r>
        </w:p>
      </w:docPartBody>
    </w:docPart>
    <w:docPart>
      <w:docPartPr>
        <w:name w:val="7755D130672A4864B7B2B44A4C5AD9E8"/>
        <w:category>
          <w:name w:val="General"/>
          <w:gallery w:val="placeholder"/>
        </w:category>
        <w:types>
          <w:type w:val="bbPlcHdr"/>
        </w:types>
        <w:behaviors>
          <w:behavior w:val="content"/>
        </w:behaviors>
        <w:guid w:val="{074E10D1-04D4-4370-A6E7-958AC43C2B39}"/>
      </w:docPartPr>
      <w:docPartBody>
        <w:p w:rsidR="0095153A" w:rsidRDefault="0095153A">
          <w:pPr>
            <w:pStyle w:val="7755D130672A4864B7B2B44A4C5AD9E8"/>
          </w:pPr>
          <w:r w:rsidRPr="008C7332">
            <w:rPr>
              <w:color w:val="275317" w:themeColor="accent6" w:themeShade="80"/>
            </w:rPr>
            <w:t>&lt;</w:t>
          </w:r>
          <w:r>
            <w:rPr>
              <w:color w:val="275317" w:themeColor="accent6" w:themeShade="80"/>
            </w:rPr>
            <w:t>Importe</w:t>
          </w:r>
          <w:r w:rsidRPr="008C7332">
            <w:rPr>
              <w:color w:val="275317" w:themeColor="accent6" w:themeShade="80"/>
            </w:rPr>
            <w:t>&gt;</w:t>
          </w:r>
        </w:p>
      </w:docPartBody>
    </w:docPart>
    <w:docPart>
      <w:docPartPr>
        <w:name w:val="59FCB2A1489345A5B57FE3B8743984EA"/>
        <w:category>
          <w:name w:val="General"/>
          <w:gallery w:val="placeholder"/>
        </w:category>
        <w:types>
          <w:type w:val="bbPlcHdr"/>
        </w:types>
        <w:behaviors>
          <w:behavior w:val="content"/>
        </w:behaviors>
        <w:guid w:val="{469CE592-8FE7-44E8-BA4D-8DDD3296A706}"/>
      </w:docPartPr>
      <w:docPartBody>
        <w:p w:rsidR="0095153A" w:rsidRDefault="0095153A">
          <w:pPr>
            <w:pStyle w:val="59FCB2A1489345A5B57FE3B8743984EA"/>
          </w:pPr>
          <w:r w:rsidRPr="008C7332">
            <w:rPr>
              <w:color w:val="275317" w:themeColor="accent6" w:themeShade="80"/>
            </w:rPr>
            <w:t>&lt;</w:t>
          </w:r>
          <w:r w:rsidRPr="000F5318">
            <w:rPr>
              <w:rFonts w:cstheme="minorHAnsi"/>
              <w:color w:val="275317" w:themeColor="accent6" w:themeShade="80"/>
            </w:rPr>
            <w:t>Copia de la póliza y último recibo de pago que justifique que está en vigor</w:t>
          </w:r>
          <w:r>
            <w:rPr>
              <w:color w:val="275317" w:themeColor="accent6" w:themeShade="80"/>
            </w:rPr>
            <w:t>&gt;</w:t>
          </w:r>
        </w:p>
      </w:docPartBody>
    </w:docPart>
    <w:docPart>
      <w:docPartPr>
        <w:name w:val="600C714A3FD84748974F7E089B5F6657"/>
        <w:category>
          <w:name w:val="General"/>
          <w:gallery w:val="placeholder"/>
        </w:category>
        <w:types>
          <w:type w:val="bbPlcHdr"/>
        </w:types>
        <w:behaviors>
          <w:behavior w:val="content"/>
        </w:behaviors>
        <w:guid w:val="{BAFC93C0-8271-41ED-9AA6-002BD2A7C297}"/>
      </w:docPartPr>
      <w:docPartBody>
        <w:p w:rsidR="0095153A" w:rsidRDefault="0095153A">
          <w:pPr>
            <w:pStyle w:val="600C714A3FD84748974F7E089B5F6657"/>
          </w:pPr>
          <w:r w:rsidRPr="008C7332">
            <w:rPr>
              <w:color w:val="275317" w:themeColor="accent6" w:themeShade="80"/>
            </w:rPr>
            <w:t>&lt;</w:t>
          </w:r>
          <w:r>
            <w:rPr>
              <w:color w:val="275317" w:themeColor="accent6" w:themeShade="80"/>
            </w:rPr>
            <w:t>Certificación registral</w:t>
          </w:r>
          <w:r w:rsidRPr="008C7332">
            <w:rPr>
              <w:color w:val="275317" w:themeColor="accent6" w:themeShade="80"/>
            </w:rPr>
            <w:t>&gt;</w:t>
          </w:r>
        </w:p>
      </w:docPartBody>
    </w:docPart>
    <w:docPart>
      <w:docPartPr>
        <w:name w:val="9E68FFA438E64922A18BCC17C8939D4E"/>
        <w:category>
          <w:name w:val="General"/>
          <w:gallery w:val="placeholder"/>
        </w:category>
        <w:types>
          <w:type w:val="bbPlcHdr"/>
        </w:types>
        <w:behaviors>
          <w:behavior w:val="content"/>
        </w:behaviors>
        <w:guid w:val="{C23D89BB-DB6F-445D-9561-7800D07A8A33}"/>
      </w:docPartPr>
      <w:docPartBody>
        <w:p w:rsidR="0095153A" w:rsidRDefault="0095153A">
          <w:pPr>
            <w:pStyle w:val="9E68FFA438E64922A18BCC17C8939D4E"/>
          </w:pPr>
          <w:r w:rsidRPr="008C7332">
            <w:rPr>
              <w:color w:val="275317" w:themeColor="accent6" w:themeShade="80"/>
            </w:rPr>
            <w:t>&lt;</w:t>
          </w:r>
          <w:r w:rsidRPr="00B75C79">
            <w:rPr>
              <w:rFonts w:cstheme="minorHAnsi"/>
              <w:color w:val="275317" w:themeColor="accent6" w:themeShade="80"/>
            </w:rPr>
            <w:t>Mínimo requerido</w:t>
          </w:r>
          <w:r w:rsidRPr="008C7332">
            <w:rPr>
              <w:color w:val="275317" w:themeColor="accent6" w:themeShade="80"/>
            </w:rPr>
            <w:t>&gt;</w:t>
          </w:r>
        </w:p>
      </w:docPartBody>
    </w:docPart>
    <w:docPart>
      <w:docPartPr>
        <w:name w:val="D8762B5A87DA4CEE9C95F2B7C83ADC85"/>
        <w:category>
          <w:name w:val="General"/>
          <w:gallery w:val="placeholder"/>
        </w:category>
        <w:types>
          <w:type w:val="bbPlcHdr"/>
        </w:types>
        <w:behaviors>
          <w:behavior w:val="content"/>
        </w:behaviors>
        <w:guid w:val="{211BD112-E2EA-43D8-8C08-7748E7D9462E}"/>
      </w:docPartPr>
      <w:docPartBody>
        <w:p w:rsidR="0095153A" w:rsidRDefault="0095153A">
          <w:pPr>
            <w:pStyle w:val="D8762B5A87DA4CEE9C95F2B7C83ADC85"/>
          </w:pPr>
          <w:r w:rsidRPr="00020893">
            <w:rPr>
              <w:rFonts w:cstheme="minorHAnsi"/>
              <w:color w:val="275317" w:themeColor="accent6" w:themeShade="80"/>
            </w:rPr>
            <w:t>&lt;Identificar habilitación concreta&gt;</w:t>
          </w:r>
        </w:p>
      </w:docPartBody>
    </w:docPart>
    <w:docPart>
      <w:docPartPr>
        <w:name w:val="72A42170CF474AA69C9FA66AFB51C953"/>
        <w:category>
          <w:name w:val="General"/>
          <w:gallery w:val="placeholder"/>
        </w:category>
        <w:types>
          <w:type w:val="bbPlcHdr"/>
        </w:types>
        <w:behaviors>
          <w:behavior w:val="content"/>
        </w:behaviors>
        <w:guid w:val="{9BE62491-A5B0-4B1B-9193-40EC3BBCD6EA}"/>
      </w:docPartPr>
      <w:docPartBody>
        <w:p w:rsidR="0095153A" w:rsidRPr="005F3F2E" w:rsidRDefault="0095153A" w:rsidP="0095153A">
          <w:pPr>
            <w:pStyle w:val="Prrafodelista"/>
            <w:spacing w:line="240" w:lineRule="auto"/>
            <w:ind w:left="1418"/>
            <w:jc w:val="both"/>
          </w:pPr>
          <w:r w:rsidRPr="008C7332">
            <w:rPr>
              <w:color w:val="275317" w:themeColor="accent6" w:themeShade="80"/>
            </w:rPr>
            <w:t>&lt;</w:t>
          </w:r>
        </w:p>
        <w:p w:rsidR="0095153A" w:rsidRPr="005F3F2E" w:rsidRDefault="0095153A" w:rsidP="0095153A">
          <w:pPr>
            <w:pStyle w:val="Prrafodelista"/>
            <w:spacing w:line="240" w:lineRule="auto"/>
            <w:ind w:left="1418"/>
            <w:jc w:val="both"/>
            <w:rPr>
              <w:rFonts w:cstheme="minorHAnsi"/>
              <w:i/>
            </w:rPr>
          </w:pPr>
          <w:r w:rsidRPr="005F3F2E">
            <w:rPr>
              <w:rFonts w:cstheme="minorHAnsi"/>
              <w:i/>
              <w:color w:val="275317" w:themeColor="accent6" w:themeShade="80"/>
            </w:rPr>
            <w:t>Insertar criterios/subcriterios y puntuaciones de ambos</w:t>
          </w:r>
        </w:p>
        <w:p w:rsidR="0095153A" w:rsidRPr="005F3F2E" w:rsidRDefault="0095153A" w:rsidP="0095153A">
          <w:pPr>
            <w:pStyle w:val="Prrafodelista"/>
            <w:spacing w:line="240" w:lineRule="auto"/>
            <w:ind w:left="1418"/>
            <w:jc w:val="both"/>
          </w:pPr>
          <w:r w:rsidRPr="005F3F2E">
            <w:rPr>
              <w:rFonts w:cstheme="minorHAnsi"/>
              <w:i/>
              <w:color w:val="275317" w:themeColor="accent6" w:themeShade="80"/>
            </w:rPr>
            <w:t>Insertar valoraciones</w:t>
          </w:r>
          <w:r w:rsidRPr="005F3F2E">
            <w:rPr>
              <w:color w:val="275317" w:themeColor="accent6" w:themeShade="80"/>
            </w:rPr>
            <w:t xml:space="preserve"> </w:t>
          </w:r>
        </w:p>
        <w:p w:rsidR="0095153A" w:rsidRPr="005F3F2E" w:rsidRDefault="0095153A" w:rsidP="0095153A">
          <w:pPr>
            <w:pStyle w:val="Prrafodelista"/>
            <w:spacing w:line="240" w:lineRule="auto"/>
            <w:ind w:left="1418"/>
            <w:jc w:val="both"/>
            <w:rPr>
              <w:rFonts w:cstheme="minorHAnsi"/>
              <w:i/>
            </w:rPr>
          </w:pPr>
          <w:r w:rsidRPr="005F3F2E">
            <w:rPr>
              <w:rFonts w:cstheme="minorHAnsi"/>
              <w:i/>
              <w:color w:val="275317" w:themeColor="accent6" w:themeShade="80"/>
            </w:rPr>
            <w:t>Umbral – 50% si es pertinente.</w:t>
          </w:r>
        </w:p>
        <w:p w:rsidR="0095153A" w:rsidRPr="005F3F2E" w:rsidRDefault="0095153A" w:rsidP="0095153A">
          <w:pPr>
            <w:pStyle w:val="Prrafodelista"/>
            <w:spacing w:line="240" w:lineRule="auto"/>
            <w:ind w:left="1418"/>
            <w:jc w:val="both"/>
            <w:rPr>
              <w:rFonts w:cstheme="minorHAnsi"/>
              <w:i/>
            </w:rPr>
          </w:pPr>
          <w:r w:rsidRPr="005F3F2E">
            <w:rPr>
              <w:rFonts w:cstheme="minorHAnsi"/>
              <w:i/>
              <w:color w:val="275317" w:themeColor="accent6" w:themeShade="80"/>
            </w:rPr>
            <w:t>Conforme al artículo 146.3 del LCSP, para ser admitidos a la valoración global, se exigirá que en los criterios no cuantificables por fórmulas los licitadores alcancen un umbral mínimo de puntuación, de forma que no serán tenidas en cuenta las ofertas cuya puntuación de la propuesta técnica no sea igual o superior a xx, puntos, quedando automáticamente excluidas del resto del proceso selectivo.</w:t>
          </w:r>
        </w:p>
        <w:p w:rsidR="0095153A" w:rsidRDefault="0095153A">
          <w:pPr>
            <w:pStyle w:val="72A42170CF474AA69C9FA66AFB51C953"/>
          </w:pPr>
          <w:r w:rsidRPr="008C7332">
            <w:rPr>
              <w:color w:val="275317" w:themeColor="accent6" w:themeShade="80"/>
            </w:rPr>
            <w:t>&gt;</w:t>
          </w:r>
        </w:p>
      </w:docPartBody>
    </w:docPart>
    <w:docPart>
      <w:docPartPr>
        <w:name w:val="A754FD69A1DA45A8B548658885217E91"/>
        <w:category>
          <w:name w:val="General"/>
          <w:gallery w:val="placeholder"/>
        </w:category>
        <w:types>
          <w:type w:val="bbPlcHdr"/>
        </w:types>
        <w:behaviors>
          <w:behavior w:val="content"/>
        </w:behaviors>
        <w:guid w:val="{2FBDFF94-0B52-4674-8C09-4556F56D21E3}"/>
      </w:docPartPr>
      <w:docPartBody>
        <w:p w:rsidR="0095153A" w:rsidRDefault="0095153A">
          <w:pPr>
            <w:pStyle w:val="A754FD69A1DA45A8B548658885217E91"/>
          </w:pPr>
          <w:r w:rsidRPr="008C7332">
            <w:rPr>
              <w:color w:val="275317" w:themeColor="accent6" w:themeShade="80"/>
            </w:rPr>
            <w:t>&lt;</w:t>
          </w:r>
          <w:r w:rsidRPr="00D43A57">
            <w:rPr>
              <w:rFonts w:cstheme="minorHAnsi"/>
              <w:color w:val="275317" w:themeColor="accent6" w:themeShade="80"/>
            </w:rPr>
            <w:t>Criterios de aplicación de fórmulas</w:t>
          </w:r>
          <w:r w:rsidRPr="008C7332">
            <w:rPr>
              <w:color w:val="275317" w:themeColor="accent6" w:themeShade="80"/>
            </w:rPr>
            <w:t>&gt;</w:t>
          </w:r>
        </w:p>
      </w:docPartBody>
    </w:docPart>
    <w:docPart>
      <w:docPartPr>
        <w:name w:val="3524AF465B63497592EF85AFCF741DFB"/>
        <w:category>
          <w:name w:val="General"/>
          <w:gallery w:val="placeholder"/>
        </w:category>
        <w:types>
          <w:type w:val="bbPlcHdr"/>
        </w:types>
        <w:behaviors>
          <w:behavior w:val="content"/>
        </w:behaviors>
        <w:guid w:val="{454F7FB5-A3EF-4E3D-9652-1B2698AEB520}"/>
      </w:docPartPr>
      <w:docPartBody>
        <w:p w:rsidR="0095153A" w:rsidRDefault="0095153A" w:rsidP="0095153A">
          <w:pPr>
            <w:jc w:val="both"/>
            <w:rPr>
              <w:color w:val="275317" w:themeColor="accent6" w:themeShade="80"/>
            </w:rPr>
          </w:pPr>
          <w:r w:rsidRPr="00B113FB">
            <w:rPr>
              <w:color w:val="275317" w:themeColor="accent6" w:themeShade="80"/>
            </w:rPr>
            <w:t>&lt;</w:t>
          </w:r>
          <w:r w:rsidRPr="00D43A57">
            <w:rPr>
              <w:color w:val="275317" w:themeColor="accent6" w:themeShade="80"/>
            </w:rPr>
            <w:t>Tareas que no pueden ser objeto de subcontratación</w:t>
          </w:r>
          <w:r w:rsidRPr="00B113FB">
            <w:rPr>
              <w:color w:val="275317" w:themeColor="accent6" w:themeShade="80"/>
            </w:rPr>
            <w:t>&gt;</w:t>
          </w:r>
        </w:p>
        <w:p w:rsidR="0095153A" w:rsidRDefault="0095153A"/>
      </w:docPartBody>
    </w:docPart>
    <w:docPart>
      <w:docPartPr>
        <w:name w:val="E8537FC8CBCE4A958721A9C5583BF7F6"/>
        <w:category>
          <w:name w:val="General"/>
          <w:gallery w:val="placeholder"/>
        </w:category>
        <w:types>
          <w:type w:val="bbPlcHdr"/>
        </w:types>
        <w:behaviors>
          <w:behavior w:val="content"/>
        </w:behaviors>
        <w:guid w:val="{01D10804-E915-408B-A7AE-D4C895B5186C}"/>
      </w:docPartPr>
      <w:docPartBody>
        <w:p w:rsidR="0095153A" w:rsidRDefault="0095153A" w:rsidP="0095153A">
          <w:pPr>
            <w:jc w:val="both"/>
            <w:rPr>
              <w:color w:val="275317" w:themeColor="accent6" w:themeShade="80"/>
            </w:rPr>
          </w:pPr>
          <w:r w:rsidRPr="00B113FB">
            <w:rPr>
              <w:color w:val="275317" w:themeColor="accent6" w:themeShade="80"/>
            </w:rPr>
            <w:t>&lt;</w:t>
          </w:r>
          <w:r>
            <w:rPr>
              <w:color w:val="275317" w:themeColor="accent6" w:themeShade="80"/>
            </w:rPr>
            <w:t>Tareas</w:t>
          </w:r>
          <w:r w:rsidRPr="00B113FB">
            <w:rPr>
              <w:color w:val="275317" w:themeColor="accent6" w:themeShade="80"/>
            </w:rPr>
            <w:t>&gt;</w:t>
          </w:r>
        </w:p>
        <w:p w:rsidR="0095153A" w:rsidRDefault="0095153A"/>
      </w:docPartBody>
    </w:docPart>
    <w:docPart>
      <w:docPartPr>
        <w:name w:val="46C3DC5BDE254763A2193805AE8DCC59"/>
        <w:category>
          <w:name w:val="General"/>
          <w:gallery w:val="placeholder"/>
        </w:category>
        <w:types>
          <w:type w:val="bbPlcHdr"/>
        </w:types>
        <w:behaviors>
          <w:behavior w:val="content"/>
        </w:behaviors>
        <w:guid w:val="{9C79878E-37D8-442C-BAEE-A457F020E6C7}"/>
      </w:docPartPr>
      <w:docPartBody>
        <w:p w:rsidR="0095153A" w:rsidRDefault="0095153A">
          <w:pPr>
            <w:pStyle w:val="46C3DC5BDE254763A2193805AE8DCC59"/>
          </w:pPr>
          <w:r w:rsidRPr="008C7332">
            <w:rPr>
              <w:color w:val="275317" w:themeColor="accent6" w:themeShade="80"/>
            </w:rPr>
            <w:t>&lt;</w:t>
          </w:r>
          <w:r>
            <w:rPr>
              <w:color w:val="275317" w:themeColor="accent6" w:themeShade="80"/>
            </w:rPr>
            <w:t>X</w:t>
          </w:r>
          <w:r w:rsidRPr="008C7332">
            <w:rPr>
              <w:color w:val="275317" w:themeColor="accent6" w:themeShade="80"/>
            </w:rPr>
            <w:t>&gt;</w:t>
          </w:r>
        </w:p>
      </w:docPartBody>
    </w:docPart>
    <w:docPart>
      <w:docPartPr>
        <w:name w:val="4C37064A50AB4D18B2E874CD8BDFA27C"/>
        <w:category>
          <w:name w:val="General"/>
          <w:gallery w:val="placeholder"/>
        </w:category>
        <w:types>
          <w:type w:val="bbPlcHdr"/>
        </w:types>
        <w:behaviors>
          <w:behavior w:val="content"/>
        </w:behaviors>
        <w:guid w:val="{10B85D39-E385-4651-8036-2C917F67DD01}"/>
      </w:docPartPr>
      <w:docPartBody>
        <w:p w:rsidR="0095153A" w:rsidRDefault="0095153A">
          <w:pPr>
            <w:pStyle w:val="4C37064A50AB4D18B2E874CD8BDFA27C"/>
          </w:pPr>
          <w:r w:rsidRPr="0021516C">
            <w:rPr>
              <w:rFonts w:cstheme="minorHAnsi"/>
              <w:color w:val="275317" w:themeColor="accent6" w:themeShade="80"/>
            </w:rPr>
            <w:t xml:space="preserve">&lt;Tabla </w:t>
          </w:r>
        </w:p>
      </w:docPartBody>
    </w:docPart>
    <w:docPart>
      <w:docPartPr>
        <w:name w:val="8398B2FDEB204C21A6700667714B8036"/>
        <w:category>
          <w:name w:val="General"/>
          <w:gallery w:val="placeholder"/>
        </w:category>
        <w:types>
          <w:type w:val="bbPlcHdr"/>
        </w:types>
        <w:behaviors>
          <w:behavior w:val="content"/>
        </w:behaviors>
        <w:guid w:val="{1D8FF046-F128-4218-8FD3-12CF609E2CA3}"/>
      </w:docPartPr>
      <w:docPartBody>
        <w:p w:rsidR="00E156B8" w:rsidRDefault="008569FD" w:rsidP="008569FD">
          <w:pPr>
            <w:pStyle w:val="8398B2FDEB204C21A6700667714B8036"/>
          </w:pPr>
          <w:r w:rsidRPr="008C7332">
            <w:rPr>
              <w:color w:val="275317" w:themeColor="accent6" w:themeShade="80"/>
            </w:rPr>
            <w:t>&lt;</w:t>
          </w:r>
          <w:r w:rsidRPr="00EA540A">
            <w:rPr>
              <w:rFonts w:cstheme="minorHAnsi"/>
              <w:color w:val="275317" w:themeColor="accent6" w:themeShade="80"/>
            </w:rPr>
            <w:t>Descripciones</w:t>
          </w:r>
          <w:r w:rsidRPr="008C7332">
            <w:rPr>
              <w:color w:val="275317" w:themeColor="accent6" w:themeShade="80"/>
            </w:rPr>
            <w:t>&gt;</w:t>
          </w:r>
        </w:p>
      </w:docPartBody>
    </w:docPart>
    <w:docPart>
      <w:docPartPr>
        <w:name w:val="9ECFFB63888D4C5EA9775822AF8E2C0E"/>
        <w:category>
          <w:name w:val="General"/>
          <w:gallery w:val="placeholder"/>
        </w:category>
        <w:types>
          <w:type w:val="bbPlcHdr"/>
        </w:types>
        <w:behaviors>
          <w:behavior w:val="content"/>
        </w:behaviors>
        <w:guid w:val="{9D33D00B-572D-4CC5-8656-A99C48F635DC}"/>
      </w:docPartPr>
      <w:docPartBody>
        <w:p w:rsidR="00965F01" w:rsidRDefault="00AE2803" w:rsidP="00AE2803">
          <w:pPr>
            <w:pStyle w:val="9ECFFB63888D4C5EA9775822AF8E2C0E"/>
          </w:pPr>
          <w:r>
            <w:rPr>
              <w:rStyle w:val="Textodelmarcadordeposicin"/>
              <w:rFonts w:cstheme="minorHAnsi"/>
              <w:color w:val="275317" w:themeColor="accent6" w:themeShade="80"/>
            </w:rPr>
            <w:t>&lt;xxxxx</w:t>
          </w:r>
          <w:r w:rsidRPr="006A5333">
            <w:rPr>
              <w:rStyle w:val="Textodelmarcadordeposicin"/>
              <w:rFonts w:cstheme="minorHAnsi"/>
              <w:color w:val="275317" w:themeColor="accent6" w:themeShade="80"/>
            </w:rPr>
            <w:t>&gt;</w:t>
          </w:r>
        </w:p>
      </w:docPartBody>
    </w:docPart>
    <w:docPart>
      <w:docPartPr>
        <w:name w:val="8709AC9D26224D8DA59FC693A1036C68"/>
        <w:category>
          <w:name w:val="General"/>
          <w:gallery w:val="placeholder"/>
        </w:category>
        <w:types>
          <w:type w:val="bbPlcHdr"/>
        </w:types>
        <w:behaviors>
          <w:behavior w:val="content"/>
        </w:behaviors>
        <w:guid w:val="{00FEC211-5DC6-4BAB-B050-1A68FB9FF50B}"/>
      </w:docPartPr>
      <w:docPartBody>
        <w:p w:rsidR="00A172BF" w:rsidRDefault="00A172BF" w:rsidP="00A172BF">
          <w:pPr>
            <w:pStyle w:val="8709AC9D26224D8DA59FC693A1036C68"/>
          </w:pPr>
          <w:r w:rsidRPr="00414B4D">
            <w:rPr>
              <w:rStyle w:val="Textodelmarcadordeposicin"/>
              <w:bCs/>
              <w:color w:val="275317" w:themeColor="accent6" w:themeShade="80"/>
            </w:rPr>
            <w:t>&lt;Responsable del contrato&gt;</w:t>
          </w:r>
        </w:p>
      </w:docPartBody>
    </w:docPart>
    <w:docPart>
      <w:docPartPr>
        <w:name w:val="96F6003AA31E424DA5C974642CDE8E81"/>
        <w:category>
          <w:name w:val="General"/>
          <w:gallery w:val="placeholder"/>
        </w:category>
        <w:types>
          <w:type w:val="bbPlcHdr"/>
        </w:types>
        <w:behaviors>
          <w:behavior w:val="content"/>
        </w:behaviors>
        <w:guid w:val="{02FCC81B-2B3E-4602-9162-A354E996AB51}"/>
      </w:docPartPr>
      <w:docPartBody>
        <w:p w:rsidR="00F36AE5" w:rsidRDefault="00F36AE5" w:rsidP="00F36AE5">
          <w:pPr>
            <w:pStyle w:val="96F6003AA31E424DA5C974642CDE8E81"/>
          </w:pPr>
          <w:r w:rsidRPr="008C7332">
            <w:rPr>
              <w:color w:val="275317" w:themeColor="accent6" w:themeShade="80"/>
            </w:rPr>
            <w:t>&lt;</w:t>
          </w:r>
          <w:r>
            <w:rPr>
              <w:color w:val="275317" w:themeColor="accent6" w:themeShade="80"/>
            </w:rPr>
            <w:t>xxx</w:t>
          </w:r>
          <w:r w:rsidRPr="008C7332">
            <w:rPr>
              <w:color w:val="275317" w:themeColor="accent6" w:themeShade="80"/>
            </w:rPr>
            <w:t>&gt;</w:t>
          </w:r>
        </w:p>
      </w:docPartBody>
    </w:docPart>
    <w:docPart>
      <w:docPartPr>
        <w:name w:val="CBD3B542BB2F424D9C37712912CCC394"/>
        <w:category>
          <w:name w:val="General"/>
          <w:gallery w:val="placeholder"/>
        </w:category>
        <w:types>
          <w:type w:val="bbPlcHdr"/>
        </w:types>
        <w:behaviors>
          <w:behavior w:val="content"/>
        </w:behaviors>
        <w:guid w:val="{9E9FA166-4CBE-4EC4-A1A0-F054DDD3EA10}"/>
      </w:docPartPr>
      <w:docPartBody>
        <w:p w:rsidR="00820A9A" w:rsidRDefault="00D563E4" w:rsidP="00D563E4">
          <w:pPr>
            <w:pStyle w:val="CBD3B542BB2F424D9C37712912CCC394"/>
          </w:pPr>
          <w:r w:rsidRPr="008C7332">
            <w:rPr>
              <w:color w:val="275317" w:themeColor="accent6" w:themeShade="80"/>
            </w:rPr>
            <w:t>&lt;</w:t>
          </w:r>
          <w:r w:rsidRPr="000F5318">
            <w:rPr>
              <w:rFonts w:cstheme="minorHAnsi"/>
              <w:color w:val="275317" w:themeColor="accent6" w:themeShade="80"/>
            </w:rPr>
            <w:t>Certificados buena ejecución</w:t>
          </w:r>
          <w:r w:rsidRPr="008C7332">
            <w:rPr>
              <w:color w:val="275317" w:themeColor="accent6" w:themeShade="80"/>
            </w:rPr>
            <w:t>&gt;</w:t>
          </w:r>
        </w:p>
      </w:docPartBody>
    </w:docPart>
    <w:docPart>
      <w:docPartPr>
        <w:name w:val="7702053E49104083987BCF5C37057818"/>
        <w:category>
          <w:name w:val="General"/>
          <w:gallery w:val="placeholder"/>
        </w:category>
        <w:types>
          <w:type w:val="bbPlcHdr"/>
        </w:types>
        <w:behaviors>
          <w:behavior w:val="content"/>
        </w:behaviors>
        <w:guid w:val="{C0304B26-5645-4055-B45A-5FECFECBF02F}"/>
      </w:docPartPr>
      <w:docPartBody>
        <w:p w:rsidR="00820A9A" w:rsidRDefault="00D563E4" w:rsidP="00D563E4">
          <w:pPr>
            <w:pStyle w:val="7702053E49104083987BCF5C37057818"/>
          </w:pPr>
          <w:r w:rsidRPr="008C7332">
            <w:rPr>
              <w:color w:val="275317" w:themeColor="accent6" w:themeShade="80"/>
            </w:rPr>
            <w:t>&lt;</w:t>
          </w:r>
          <w:r w:rsidRPr="007D6594">
            <w:rPr>
              <w:rFonts w:cstheme="minorHAnsi"/>
              <w:color w:val="275317" w:themeColor="accent6" w:themeShade="80"/>
            </w:rPr>
            <w:t>Contacto para verificar los datos aportados</w:t>
          </w:r>
          <w:r w:rsidRPr="008C7332">
            <w:rPr>
              <w:color w:val="275317" w:themeColor="accent6" w:themeShade="80"/>
            </w:rPr>
            <w:t>&gt;</w:t>
          </w:r>
        </w:p>
      </w:docPartBody>
    </w:docPart>
    <w:docPart>
      <w:docPartPr>
        <w:name w:val="971829DE2967447BAA718835CD74C677"/>
        <w:category>
          <w:name w:val="General"/>
          <w:gallery w:val="placeholder"/>
        </w:category>
        <w:types>
          <w:type w:val="bbPlcHdr"/>
        </w:types>
        <w:behaviors>
          <w:behavior w:val="content"/>
        </w:behaviors>
        <w:guid w:val="{A8FD6E1E-8FE1-4457-B505-36FA140C5008}"/>
      </w:docPartPr>
      <w:docPartBody>
        <w:p w:rsidR="00820A9A" w:rsidRDefault="00D563E4" w:rsidP="00D563E4">
          <w:pPr>
            <w:pStyle w:val="971829DE2967447BAA718835CD74C677"/>
          </w:pPr>
          <w:r w:rsidRPr="008C7332">
            <w:rPr>
              <w:color w:val="275317" w:themeColor="accent6" w:themeShade="80"/>
            </w:rPr>
            <w:t>&lt;</w:t>
          </w:r>
          <w:r w:rsidRPr="000F5318">
            <w:rPr>
              <w:rFonts w:cstheme="minorHAnsi"/>
              <w:color w:val="275317" w:themeColor="accent6" w:themeShade="80"/>
            </w:rPr>
            <w:t>Certificados buena ejecución</w:t>
          </w:r>
          <w:r w:rsidRPr="008C7332">
            <w:rPr>
              <w:color w:val="275317" w:themeColor="accent6" w:themeShade="80"/>
            </w:rPr>
            <w:t>&gt;</w:t>
          </w:r>
        </w:p>
      </w:docPartBody>
    </w:docPart>
    <w:docPart>
      <w:docPartPr>
        <w:name w:val="F2B0D366F93842058CCA7B7D61E9118E"/>
        <w:category>
          <w:name w:val="General"/>
          <w:gallery w:val="placeholder"/>
        </w:category>
        <w:types>
          <w:type w:val="bbPlcHdr"/>
        </w:types>
        <w:behaviors>
          <w:behavior w:val="content"/>
        </w:behaviors>
        <w:guid w:val="{0421B5DB-7929-4335-BF95-11DF2A3CD61D}"/>
      </w:docPartPr>
      <w:docPartBody>
        <w:p w:rsidR="00D563E4" w:rsidRDefault="00D563E4" w:rsidP="0095153A">
          <w:pPr>
            <w:jc w:val="both"/>
            <w:rPr>
              <w:color w:val="275317" w:themeColor="accent6" w:themeShade="80"/>
            </w:rPr>
          </w:pPr>
          <w:r w:rsidRPr="00B113FB">
            <w:rPr>
              <w:color w:val="275317" w:themeColor="accent6" w:themeShade="80"/>
            </w:rPr>
            <w:t>&lt;</w:t>
          </w:r>
          <w:r>
            <w:rPr>
              <w:color w:val="275317" w:themeColor="accent6" w:themeShade="80"/>
            </w:rPr>
            <w:t>Otras</w:t>
          </w:r>
          <w:r w:rsidRPr="00B113FB">
            <w:rPr>
              <w:color w:val="275317" w:themeColor="accent6" w:themeShade="80"/>
            </w:rPr>
            <w:t>&gt;</w:t>
          </w:r>
        </w:p>
        <w:p w:rsidR="00820A9A" w:rsidRDefault="00820A9A"/>
      </w:docPartBody>
    </w:docPart>
    <w:docPart>
      <w:docPartPr>
        <w:name w:val="39F25050621648A594E855C5A6A2D902"/>
        <w:category>
          <w:name w:val="General"/>
          <w:gallery w:val="placeholder"/>
        </w:category>
        <w:types>
          <w:type w:val="bbPlcHdr"/>
        </w:types>
        <w:behaviors>
          <w:behavior w:val="content"/>
        </w:behaviors>
        <w:guid w:val="{5ADA9090-25CA-4322-A4E6-12801D789801}"/>
      </w:docPartPr>
      <w:docPartBody>
        <w:p w:rsidR="0032066B" w:rsidRDefault="0032066B" w:rsidP="0032066B">
          <w:pPr>
            <w:pStyle w:val="39F25050621648A594E855C5A6A2D902"/>
          </w:pPr>
          <w:r w:rsidRPr="008C7332">
            <w:rPr>
              <w:color w:val="275317" w:themeColor="accent6" w:themeShade="80"/>
            </w:rPr>
            <w:t>&lt;</w:t>
          </w:r>
          <w:r w:rsidRPr="00EA540A">
            <w:rPr>
              <w:rFonts w:cstheme="minorHAnsi"/>
              <w:color w:val="275317" w:themeColor="accent6" w:themeShade="80"/>
            </w:rPr>
            <w:t>Descripciones</w:t>
          </w:r>
          <w:r w:rsidRPr="008C7332">
            <w:rPr>
              <w:color w:val="275317" w:themeColor="accent6" w:themeShade="80"/>
            </w:rPr>
            <w:t>&gt;</w:t>
          </w:r>
        </w:p>
      </w:docPartBody>
    </w:docPart>
    <w:docPart>
      <w:docPartPr>
        <w:name w:val="E0D809569E4D4E978BD416925EEFE498"/>
        <w:category>
          <w:name w:val="General"/>
          <w:gallery w:val="placeholder"/>
        </w:category>
        <w:types>
          <w:type w:val="bbPlcHdr"/>
        </w:types>
        <w:behaviors>
          <w:behavior w:val="content"/>
        </w:behaviors>
        <w:guid w:val="{06718EA0-AAF5-441A-BA03-EA49BB656A23}"/>
      </w:docPartPr>
      <w:docPartBody>
        <w:p w:rsidR="0032066B" w:rsidRDefault="0032066B" w:rsidP="0032066B">
          <w:pPr>
            <w:pStyle w:val="E0D809569E4D4E978BD416925EEFE498"/>
          </w:pPr>
          <w:r w:rsidRPr="008C7332">
            <w:rPr>
              <w:color w:val="275317" w:themeColor="accent6" w:themeShade="80"/>
            </w:rPr>
            <w:t>&lt;</w:t>
          </w:r>
          <w:r w:rsidRPr="00EA540A">
            <w:rPr>
              <w:rFonts w:cstheme="minorHAnsi"/>
              <w:color w:val="275317" w:themeColor="accent6" w:themeShade="80"/>
            </w:rPr>
            <w:t>Descripciones</w:t>
          </w:r>
          <w:r w:rsidRPr="008C7332">
            <w:rPr>
              <w:color w:val="275317" w:themeColor="accent6" w:themeShade="80"/>
            </w:rPr>
            <w:t>&gt;</w:t>
          </w:r>
        </w:p>
      </w:docPartBody>
    </w:docPart>
    <w:docPart>
      <w:docPartPr>
        <w:name w:val="C02EFD2F1E8B4D4FAC5EF586710826B3"/>
        <w:category>
          <w:name w:val="General"/>
          <w:gallery w:val="placeholder"/>
        </w:category>
        <w:types>
          <w:type w:val="bbPlcHdr"/>
        </w:types>
        <w:behaviors>
          <w:behavior w:val="content"/>
        </w:behaviors>
        <w:guid w:val="{E311D765-1166-4CE0-94A1-00031831199A}"/>
      </w:docPartPr>
      <w:docPartBody>
        <w:p w:rsidR="00000E3F" w:rsidRDefault="00F02450" w:rsidP="00F02450">
          <w:pPr>
            <w:pStyle w:val="C02EFD2F1E8B4D4FAC5EF586710826B3"/>
          </w:pPr>
          <w:r w:rsidRPr="006A5333">
            <w:rPr>
              <w:rStyle w:val="Textodelmarcadordeposicin"/>
              <w:color w:val="275317" w:themeColor="accent6" w:themeShade="80"/>
            </w:rPr>
            <w:t>&lt;Listado de tareas o partes del contrato que deba realizar la adjudicataria y no subcontratar&gt;</w:t>
          </w:r>
        </w:p>
      </w:docPartBody>
    </w:docPart>
    <w:docPart>
      <w:docPartPr>
        <w:name w:val="1C48E978F7D1427C8C8E819C18E87C62"/>
        <w:category>
          <w:name w:val="General"/>
          <w:gallery w:val="placeholder"/>
        </w:category>
        <w:types>
          <w:type w:val="bbPlcHdr"/>
        </w:types>
        <w:behaviors>
          <w:behavior w:val="content"/>
        </w:behaviors>
        <w:guid w:val="{2B0E1C9C-BB56-4B34-AEE4-8EF8F47F5153}"/>
      </w:docPartPr>
      <w:docPartBody>
        <w:p w:rsidR="00000E3F" w:rsidRDefault="00F02450" w:rsidP="00F02450">
          <w:pPr>
            <w:pStyle w:val="1C48E978F7D1427C8C8E819C18E87C62"/>
          </w:pPr>
          <w:r>
            <w:rPr>
              <w:color w:val="275317" w:themeColor="accent6" w:themeShade="80"/>
            </w:rPr>
            <w:t>&lt;letra</w:t>
          </w:r>
          <w:r w:rsidRPr="009B7091">
            <w:rPr>
              <w:color w:val="275317" w:themeColor="accent6" w:themeShade="80"/>
            </w:rPr>
            <w:t>&gt;</w:t>
          </w:r>
        </w:p>
      </w:docPartBody>
    </w:docPart>
    <w:docPart>
      <w:docPartPr>
        <w:name w:val="C94BA30A5C6B4BBB84472451B4C9A6F9"/>
        <w:category>
          <w:name w:val="General"/>
          <w:gallery w:val="placeholder"/>
        </w:category>
        <w:types>
          <w:type w:val="bbPlcHdr"/>
        </w:types>
        <w:behaviors>
          <w:behavior w:val="content"/>
        </w:behaviors>
        <w:guid w:val="{B0C0277D-E696-4C5B-BD6C-08FC9476F09A}"/>
      </w:docPartPr>
      <w:docPartBody>
        <w:p w:rsidR="00000E3F" w:rsidRDefault="00F02450" w:rsidP="00F02450">
          <w:pPr>
            <w:pStyle w:val="C94BA30A5C6B4BBB84472451B4C9A6F9"/>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4F938799A12045D18E717760B707EF6F"/>
        <w:category>
          <w:name w:val="General"/>
          <w:gallery w:val="placeholder"/>
        </w:category>
        <w:types>
          <w:type w:val="bbPlcHdr"/>
        </w:types>
        <w:behaviors>
          <w:behavior w:val="content"/>
        </w:behaviors>
        <w:guid w:val="{2721C3EE-D289-40E6-B26B-C02BA4945A33}"/>
      </w:docPartPr>
      <w:docPartBody>
        <w:p w:rsidR="00000E3F" w:rsidRDefault="00F02450" w:rsidP="00F02450">
          <w:pPr>
            <w:pStyle w:val="4F938799A12045D18E717760B707EF6F"/>
          </w:pPr>
          <w:r w:rsidRPr="009B7091">
            <w:rPr>
              <w:color w:val="275317" w:themeColor="accent6" w:themeShade="80"/>
            </w:rPr>
            <w:t>&lt;</w:t>
          </w:r>
          <w:r>
            <w:rPr>
              <w:color w:val="275317" w:themeColor="accent6" w:themeShade="80"/>
            </w:rPr>
            <w:t>letra</w:t>
          </w:r>
          <w:r w:rsidRPr="009B7091">
            <w:rPr>
              <w:color w:val="275317" w:themeColor="accent6" w:themeShade="80"/>
            </w:rPr>
            <w:t>&gt;</w:t>
          </w:r>
        </w:p>
      </w:docPartBody>
    </w:docPart>
    <w:docPart>
      <w:docPartPr>
        <w:name w:val="EE051BDC9E6C4CED90E14679ABD21F2B"/>
        <w:category>
          <w:name w:val="General"/>
          <w:gallery w:val="placeholder"/>
        </w:category>
        <w:types>
          <w:type w:val="bbPlcHdr"/>
        </w:types>
        <w:behaviors>
          <w:behavior w:val="content"/>
        </w:behaviors>
        <w:guid w:val="{A0EDA1CB-A281-473F-BDF1-611C9F2A53EE}"/>
      </w:docPartPr>
      <w:docPartBody>
        <w:p w:rsidR="00000E3F" w:rsidRDefault="00F02450" w:rsidP="00F02450">
          <w:pPr>
            <w:pStyle w:val="EE051BDC9E6C4CED90E14679ABD21F2B"/>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875C563F33904CCEAB60A1933E380529"/>
        <w:category>
          <w:name w:val="General"/>
          <w:gallery w:val="placeholder"/>
        </w:category>
        <w:types>
          <w:type w:val="bbPlcHdr"/>
        </w:types>
        <w:behaviors>
          <w:behavior w:val="content"/>
        </w:behaviors>
        <w:guid w:val="{0020733A-4F40-400D-802A-7EBFA02F3C21}"/>
      </w:docPartPr>
      <w:docPartBody>
        <w:p w:rsidR="00000E3F" w:rsidRDefault="00F02450" w:rsidP="00F02450">
          <w:pPr>
            <w:pStyle w:val="875C563F33904CCEAB60A1933E380529"/>
          </w:pPr>
          <w:r w:rsidRPr="006A5333">
            <w:rPr>
              <w:rStyle w:val="Textodelmarcadordeposicin"/>
              <w:rFonts w:eastAsiaTheme="minorHAnsi"/>
              <w:color w:val="275317" w:themeColor="accent6" w:themeShade="80"/>
              <w:lang w:eastAsia="en-US"/>
            </w:rPr>
            <w:t>&lt;</w:t>
          </w:r>
          <w:r w:rsidRPr="009C7534">
            <w:rPr>
              <w:rFonts w:cstheme="minorHAnsi"/>
              <w:color w:val="275317" w:themeColor="accent6" w:themeShade="80"/>
            </w:rPr>
            <w:t>Supuestos y condiciones de aplicación</w:t>
          </w:r>
          <w:r w:rsidRPr="006A5333">
            <w:rPr>
              <w:rStyle w:val="Textodelmarcadordeposicin"/>
              <w:rFonts w:eastAsiaTheme="minorHAnsi"/>
              <w:color w:val="275317" w:themeColor="accent6" w:themeShade="80"/>
              <w:lang w:eastAsia="en-US"/>
            </w:rPr>
            <w:t>&gt;</w:t>
          </w:r>
        </w:p>
      </w:docPartBody>
    </w:docPart>
    <w:docPart>
      <w:docPartPr>
        <w:name w:val="38EC2705FD424CA8B118A0CF6009688B"/>
        <w:category>
          <w:name w:val="General"/>
          <w:gallery w:val="placeholder"/>
        </w:category>
        <w:types>
          <w:type w:val="bbPlcHdr"/>
        </w:types>
        <w:behaviors>
          <w:behavior w:val="content"/>
        </w:behaviors>
        <w:guid w:val="{F1DB95DA-010D-4DE8-AB58-8BCB39E94018}"/>
      </w:docPartPr>
      <w:docPartBody>
        <w:p w:rsidR="00000E3F" w:rsidRDefault="00F02450" w:rsidP="00F02450">
          <w:pPr>
            <w:pStyle w:val="38EC2705FD424CA8B118A0CF6009688B"/>
          </w:pPr>
          <w:r w:rsidRPr="006A5333">
            <w:rPr>
              <w:rStyle w:val="Textodelmarcadordeposicin"/>
              <w:rFonts w:eastAsiaTheme="minorHAnsi"/>
              <w:color w:val="275317" w:themeColor="accent6" w:themeShade="80"/>
              <w:lang w:eastAsia="en-US"/>
            </w:rPr>
            <w:t>&lt;</w:t>
          </w:r>
          <w:r w:rsidRPr="009C7534">
            <w:rPr>
              <w:rFonts w:cstheme="minorHAnsi"/>
              <w:color w:val="275317" w:themeColor="accent6" w:themeShade="80"/>
            </w:rPr>
            <w:t>Supuestos y condiciones de aplicación</w:t>
          </w:r>
          <w:r w:rsidRPr="006A5333">
            <w:rPr>
              <w:rStyle w:val="Textodelmarcadordeposicin"/>
              <w:rFonts w:eastAsiaTheme="minorHAnsi"/>
              <w:color w:val="275317" w:themeColor="accent6" w:themeShade="80"/>
              <w:lang w:eastAsia="en-US"/>
            </w:rPr>
            <w:t>&gt;</w:t>
          </w:r>
        </w:p>
      </w:docPartBody>
    </w:docPart>
    <w:docPart>
      <w:docPartPr>
        <w:name w:val="4FFCD76D958B406CB8BB34D3DB6EC50C"/>
        <w:category>
          <w:name w:val="General"/>
          <w:gallery w:val="placeholder"/>
        </w:category>
        <w:types>
          <w:type w:val="bbPlcHdr"/>
        </w:types>
        <w:behaviors>
          <w:behavior w:val="content"/>
        </w:behaviors>
        <w:guid w:val="{F4B13F48-F85C-4BA5-BA94-29CE205FBE73}"/>
      </w:docPartPr>
      <w:docPartBody>
        <w:p w:rsidR="00000E3F" w:rsidRDefault="00F02450" w:rsidP="00F02450">
          <w:pPr>
            <w:pStyle w:val="4FFCD76D958B406CB8BB34D3DB6EC50C"/>
          </w:pPr>
          <w:r w:rsidRPr="008C7332">
            <w:rPr>
              <w:color w:val="275317" w:themeColor="accent6" w:themeShade="80"/>
            </w:rPr>
            <w:t>&lt;</w:t>
          </w:r>
          <w:r w:rsidRPr="00C42727">
            <w:rPr>
              <w:rFonts w:cstheme="minorHAnsi"/>
              <w:color w:val="275317" w:themeColor="accent6" w:themeShade="80"/>
            </w:rPr>
            <w:t>Índice de presentación de las ofertas</w:t>
          </w:r>
          <w:r w:rsidRPr="0064147D">
            <w:rPr>
              <w:color w:val="275317" w:themeColor="accent6" w:themeShade="80"/>
            </w:rPr>
            <w:t>&gt;</w:t>
          </w:r>
        </w:p>
      </w:docPartBody>
    </w:docPart>
    <w:docPart>
      <w:docPartPr>
        <w:name w:val="732156C400FF4D22A3722F2EB80541F8"/>
        <w:category>
          <w:name w:val="General"/>
          <w:gallery w:val="placeholder"/>
        </w:category>
        <w:types>
          <w:type w:val="bbPlcHdr"/>
        </w:types>
        <w:behaviors>
          <w:behavior w:val="content"/>
        </w:behaviors>
        <w:guid w:val="{CB3C246F-68E0-4A5D-B8DF-4CF7E318981B}"/>
      </w:docPartPr>
      <w:docPartBody>
        <w:p w:rsidR="00000E3F" w:rsidRDefault="00F02450" w:rsidP="00F02450">
          <w:pPr>
            <w:pStyle w:val="732156C400FF4D22A3722F2EB80541F8"/>
          </w:pPr>
          <w:r w:rsidRPr="008C7332">
            <w:rPr>
              <w:color w:val="275317" w:themeColor="accent6" w:themeShade="80"/>
            </w:rPr>
            <w:t>&lt;</w:t>
          </w:r>
          <w:r w:rsidRPr="00FA63C9">
            <w:rPr>
              <w:rFonts w:cstheme="minorHAnsi"/>
              <w:color w:val="275317" w:themeColor="accent6" w:themeShade="80"/>
            </w:rPr>
            <w:t>Nº pág.</w:t>
          </w:r>
          <w:r w:rsidRPr="008C7332">
            <w:rPr>
              <w:color w:val="275317" w:themeColor="accent6" w:themeShade="80"/>
            </w:rPr>
            <w:t>&gt;</w:t>
          </w:r>
        </w:p>
      </w:docPartBody>
    </w:docPart>
    <w:docPart>
      <w:docPartPr>
        <w:name w:val="53043AE2F9E940B2800535EC5F1CC3FA"/>
        <w:category>
          <w:name w:val="General"/>
          <w:gallery w:val="placeholder"/>
        </w:category>
        <w:types>
          <w:type w:val="bbPlcHdr"/>
        </w:types>
        <w:behaviors>
          <w:behavior w:val="content"/>
        </w:behaviors>
        <w:guid w:val="{38445E5F-7B0C-433A-8230-5190A1F22580}"/>
      </w:docPartPr>
      <w:docPartBody>
        <w:p w:rsidR="00000E3F" w:rsidRDefault="00F02450" w:rsidP="00F02450">
          <w:pPr>
            <w:pStyle w:val="53043AE2F9E940B2800535EC5F1CC3FA"/>
          </w:pPr>
          <w:r w:rsidRPr="008C7332">
            <w:rPr>
              <w:color w:val="275317" w:themeColor="accent6" w:themeShade="80"/>
            </w:rPr>
            <w:t>&lt;</w:t>
          </w:r>
          <w:r w:rsidRPr="00C42727">
            <w:rPr>
              <w:rFonts w:cstheme="minorHAnsi"/>
              <w:color w:val="275317" w:themeColor="accent6" w:themeShade="80"/>
            </w:rPr>
            <w:t>Índice de presentación de las ofertas</w:t>
          </w:r>
          <w:r w:rsidRPr="0064147D">
            <w:rPr>
              <w:color w:val="275317" w:themeColor="accent6" w:themeShade="80"/>
            </w:rPr>
            <w:t>&gt;</w:t>
          </w:r>
        </w:p>
      </w:docPartBody>
    </w:docPart>
    <w:docPart>
      <w:docPartPr>
        <w:name w:val="A840B0B1A9954290BA152328DAE693D9"/>
        <w:category>
          <w:name w:val="General"/>
          <w:gallery w:val="placeholder"/>
        </w:category>
        <w:types>
          <w:type w:val="bbPlcHdr"/>
        </w:types>
        <w:behaviors>
          <w:behavior w:val="content"/>
        </w:behaviors>
        <w:guid w:val="{1CC74702-0442-4F34-9D05-F2A007C2C22A}"/>
      </w:docPartPr>
      <w:docPartBody>
        <w:p w:rsidR="00000E3F" w:rsidRDefault="00F02450" w:rsidP="00F02450">
          <w:pPr>
            <w:pStyle w:val="A840B0B1A9954290BA152328DAE693D9"/>
          </w:pPr>
          <w:r w:rsidRPr="008C7332">
            <w:rPr>
              <w:color w:val="275317" w:themeColor="accent6" w:themeShade="80"/>
            </w:rPr>
            <w:t>&lt;</w:t>
          </w:r>
          <w:r w:rsidRPr="00C42727">
            <w:rPr>
              <w:rFonts w:cstheme="minorHAnsi"/>
              <w:color w:val="275317" w:themeColor="accent6" w:themeShade="80"/>
            </w:rPr>
            <w:t>Índice de presentación de las ofertas</w:t>
          </w:r>
          <w:r w:rsidRPr="0064147D">
            <w:rPr>
              <w:color w:val="275317" w:themeColor="accent6" w:themeShade="80"/>
            </w:rPr>
            <w:t>&gt;</w:t>
          </w:r>
        </w:p>
      </w:docPartBody>
    </w:docPart>
    <w:docPart>
      <w:docPartPr>
        <w:name w:val="EB3EE86BF22E448CBDCA03E74E6F85BC"/>
        <w:category>
          <w:name w:val="General"/>
          <w:gallery w:val="placeholder"/>
        </w:category>
        <w:types>
          <w:type w:val="bbPlcHdr"/>
        </w:types>
        <w:behaviors>
          <w:behavior w:val="content"/>
        </w:behaviors>
        <w:guid w:val="{45F51459-A839-4D46-AF7B-19B923B1EFFB}"/>
      </w:docPartPr>
      <w:docPartBody>
        <w:p w:rsidR="00000E3F" w:rsidRDefault="00F02450" w:rsidP="00F02450">
          <w:pPr>
            <w:pStyle w:val="EB3EE86BF22E448CBDCA03E74E6F85BC"/>
          </w:pPr>
          <w:r w:rsidRPr="008C7332">
            <w:rPr>
              <w:color w:val="275317" w:themeColor="accent6" w:themeShade="80"/>
            </w:rPr>
            <w:t>&lt;</w:t>
          </w:r>
          <w:r>
            <w:rPr>
              <w:color w:val="275317" w:themeColor="accent6" w:themeShade="80"/>
            </w:rPr>
            <w:t>xxx</w:t>
          </w:r>
          <w:r w:rsidRPr="008C7332">
            <w:rPr>
              <w:color w:val="275317" w:themeColor="accent6" w:themeShade="80"/>
            </w:rPr>
            <w:t>&gt;</w:t>
          </w:r>
        </w:p>
      </w:docPartBody>
    </w:docPart>
    <w:docPart>
      <w:docPartPr>
        <w:name w:val="310574B9F7624A3C91E3C54E5CB2BDA1"/>
        <w:category>
          <w:name w:val="General"/>
          <w:gallery w:val="placeholder"/>
        </w:category>
        <w:types>
          <w:type w:val="bbPlcHdr"/>
        </w:types>
        <w:behaviors>
          <w:behavior w:val="content"/>
        </w:behaviors>
        <w:guid w:val="{C19C5371-2DC7-4AC5-A3C4-3A311C6D51BD}"/>
      </w:docPartPr>
      <w:docPartBody>
        <w:p w:rsidR="00000E3F" w:rsidRDefault="00F02450" w:rsidP="00F02450">
          <w:pPr>
            <w:pStyle w:val="310574B9F7624A3C91E3C54E5CB2BDA1"/>
          </w:pPr>
          <w:r w:rsidRPr="008C7332">
            <w:rPr>
              <w:color w:val="275317" w:themeColor="accent6" w:themeShade="80"/>
            </w:rPr>
            <w:t>&lt;</w:t>
          </w:r>
          <w:r>
            <w:rPr>
              <w:color w:val="275317" w:themeColor="accent6" w:themeShade="80"/>
            </w:rPr>
            <w:t>xxx</w:t>
          </w:r>
          <w:r w:rsidRPr="008C7332">
            <w:rPr>
              <w:color w:val="275317" w:themeColor="accent6" w:themeShade="80"/>
            </w:rPr>
            <w:t>&gt;</w:t>
          </w:r>
        </w:p>
      </w:docPartBody>
    </w:docPart>
    <w:docPart>
      <w:docPartPr>
        <w:name w:val="C584C972C8F940ABA7F0BEB1A5DA1168"/>
        <w:category>
          <w:name w:val="General"/>
          <w:gallery w:val="placeholder"/>
        </w:category>
        <w:types>
          <w:type w:val="bbPlcHdr"/>
        </w:types>
        <w:behaviors>
          <w:behavior w:val="content"/>
        </w:behaviors>
        <w:guid w:val="{56F6B8D9-15F9-4C99-92E0-98E6372FA582}"/>
      </w:docPartPr>
      <w:docPartBody>
        <w:p w:rsidR="00000E3F" w:rsidRDefault="00F02450" w:rsidP="00F02450">
          <w:pPr>
            <w:pStyle w:val="C584C972C8F940ABA7F0BEB1A5DA1168"/>
          </w:pPr>
          <w:r w:rsidRPr="008C7332">
            <w:rPr>
              <w:color w:val="275317" w:themeColor="accent6" w:themeShade="80"/>
            </w:rPr>
            <w:t>&lt;</w:t>
          </w:r>
          <w:r>
            <w:rPr>
              <w:color w:val="275317" w:themeColor="accent6" w:themeShade="80"/>
            </w:rPr>
            <w:t>xxx</w:t>
          </w:r>
          <w:r w:rsidRPr="008C7332">
            <w:rPr>
              <w:color w:val="275317" w:themeColor="accent6" w:themeShade="80"/>
            </w:rPr>
            <w:t>&gt;</w:t>
          </w:r>
        </w:p>
      </w:docPartBody>
    </w:docPart>
    <w:docPart>
      <w:docPartPr>
        <w:name w:val="F8D25C6E95A44256B6B49A22CA3AFF45"/>
        <w:category>
          <w:name w:val="General"/>
          <w:gallery w:val="placeholder"/>
        </w:category>
        <w:types>
          <w:type w:val="bbPlcHdr"/>
        </w:types>
        <w:behaviors>
          <w:behavior w:val="content"/>
        </w:behaviors>
        <w:guid w:val="{FB03635F-450B-475C-A4F5-1C0309CA83B0}"/>
      </w:docPartPr>
      <w:docPartBody>
        <w:p w:rsidR="00000E3F" w:rsidRDefault="00F02450" w:rsidP="00F02450">
          <w:pPr>
            <w:pStyle w:val="F8D25C6E95A44256B6B49A22CA3AFF45"/>
          </w:pPr>
          <w:r w:rsidRPr="008C7332">
            <w:rPr>
              <w:color w:val="275317" w:themeColor="accent6" w:themeShade="80"/>
            </w:rPr>
            <w:t>&lt;</w:t>
          </w:r>
          <w:r>
            <w:rPr>
              <w:color w:val="275317" w:themeColor="accent6" w:themeShade="80"/>
            </w:rPr>
            <w:t>xxx</w:t>
          </w:r>
          <w:r w:rsidRPr="008C7332">
            <w:rPr>
              <w:color w:val="275317" w:themeColor="accent6" w:themeShade="80"/>
            </w:rPr>
            <w:t>&gt;</w:t>
          </w:r>
        </w:p>
      </w:docPartBody>
    </w:docPart>
    <w:docPart>
      <w:docPartPr>
        <w:name w:val="0CBBA6F9AD0D45BC8406ACD4129A7D94"/>
        <w:category>
          <w:name w:val="General"/>
          <w:gallery w:val="placeholder"/>
        </w:category>
        <w:types>
          <w:type w:val="bbPlcHdr"/>
        </w:types>
        <w:behaviors>
          <w:behavior w:val="content"/>
        </w:behaviors>
        <w:guid w:val="{2C0AC47F-1421-4609-BF3D-818100BE77B0}"/>
      </w:docPartPr>
      <w:docPartBody>
        <w:p w:rsidR="00A437EB" w:rsidRDefault="00A437EB" w:rsidP="00A437EB">
          <w:pPr>
            <w:pStyle w:val="0CBBA6F9AD0D45BC8406ACD4129A7D94"/>
          </w:pPr>
          <w:r>
            <w:rPr>
              <w:color w:val="275317" w:themeColor="accent6" w:themeShade="80"/>
            </w:rPr>
            <w:t>&lt;letra</w:t>
          </w:r>
          <w:r w:rsidRPr="009B7091">
            <w:rPr>
              <w:color w:val="275317" w:themeColor="accent6" w:themeShade="80"/>
            </w:rPr>
            <w:t>&gt;</w:t>
          </w:r>
        </w:p>
      </w:docPartBody>
    </w:docPart>
    <w:docPart>
      <w:docPartPr>
        <w:name w:val="1DB1599C483F4BBF9EF830FDDF3B086A"/>
        <w:category>
          <w:name w:val="General"/>
          <w:gallery w:val="placeholder"/>
        </w:category>
        <w:types>
          <w:type w:val="bbPlcHdr"/>
        </w:types>
        <w:behaviors>
          <w:behavior w:val="content"/>
        </w:behaviors>
        <w:guid w:val="{53509DF7-F76A-4A0B-8099-70A6AA7849E6}"/>
      </w:docPartPr>
      <w:docPartBody>
        <w:p w:rsidR="00A437EB" w:rsidRDefault="00A437EB" w:rsidP="00A437EB">
          <w:pPr>
            <w:pStyle w:val="1DB1599C483F4BBF9EF830FDDF3B086A"/>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B8D8593FE50D46F8BE46E04FBFDE5023"/>
        <w:category>
          <w:name w:val="General"/>
          <w:gallery w:val="placeholder"/>
        </w:category>
        <w:types>
          <w:type w:val="bbPlcHdr"/>
        </w:types>
        <w:behaviors>
          <w:behavior w:val="content"/>
        </w:behaviors>
        <w:guid w:val="{19B1D84C-CC88-4260-8608-5C98D3937228}"/>
      </w:docPartPr>
      <w:docPartBody>
        <w:p w:rsidR="00A437EB" w:rsidRDefault="00A437EB" w:rsidP="00A437EB">
          <w:pPr>
            <w:pStyle w:val="B8D8593FE50D46F8BE46E04FBFDE5023"/>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FCEC0001502A4500B67E990852F7678C"/>
        <w:category>
          <w:name w:val="General"/>
          <w:gallery w:val="placeholder"/>
        </w:category>
        <w:types>
          <w:type w:val="bbPlcHdr"/>
        </w:types>
        <w:behaviors>
          <w:behavior w:val="content"/>
        </w:behaviors>
        <w:guid w:val="{AEBE92CB-9BFB-4DA9-AF0E-1FF647170657}"/>
      </w:docPartPr>
      <w:docPartBody>
        <w:p w:rsidR="00A437EB" w:rsidRDefault="00A437EB" w:rsidP="00A437EB">
          <w:pPr>
            <w:pStyle w:val="FCEC0001502A4500B67E990852F7678C"/>
          </w:pPr>
          <w:r>
            <w:rPr>
              <w:color w:val="275317" w:themeColor="accent6" w:themeShade="80"/>
            </w:rPr>
            <w:t>&lt;letra</w:t>
          </w:r>
          <w:r w:rsidRPr="009B7091">
            <w:rPr>
              <w:color w:val="275317" w:themeColor="accent6" w:themeShade="80"/>
            </w:rPr>
            <w:t>&gt;</w:t>
          </w:r>
        </w:p>
      </w:docPartBody>
    </w:docPart>
    <w:docPart>
      <w:docPartPr>
        <w:name w:val="EA2461BEBACD4A5CB687465FF110674B"/>
        <w:category>
          <w:name w:val="General"/>
          <w:gallery w:val="placeholder"/>
        </w:category>
        <w:types>
          <w:type w:val="bbPlcHdr"/>
        </w:types>
        <w:behaviors>
          <w:behavior w:val="content"/>
        </w:behaviors>
        <w:guid w:val="{596D77F7-C691-47CD-9D6E-C10F0796D7CB}"/>
      </w:docPartPr>
      <w:docPartBody>
        <w:p w:rsidR="00A437EB" w:rsidRDefault="00A437EB" w:rsidP="00A437EB">
          <w:pPr>
            <w:pStyle w:val="EA2461BEBACD4A5CB687465FF110674B"/>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6CA824389EC24BA18B55D111A4B56237"/>
        <w:category>
          <w:name w:val="General"/>
          <w:gallery w:val="placeholder"/>
        </w:category>
        <w:types>
          <w:type w:val="bbPlcHdr"/>
        </w:types>
        <w:behaviors>
          <w:behavior w:val="content"/>
        </w:behaviors>
        <w:guid w:val="{3A43504A-2849-4278-BA3B-9943BBA9FF10}"/>
      </w:docPartPr>
      <w:docPartBody>
        <w:p w:rsidR="00A437EB" w:rsidRDefault="00A437EB" w:rsidP="00A437EB">
          <w:pPr>
            <w:pStyle w:val="6CA824389EC24BA18B55D111A4B56237"/>
          </w:pPr>
          <w:r w:rsidRPr="009B7091">
            <w:rPr>
              <w:color w:val="275317" w:themeColor="accent6" w:themeShade="80"/>
            </w:rPr>
            <w:t>&lt;</w:t>
          </w:r>
          <w:r>
            <w:rPr>
              <w:color w:val="275317" w:themeColor="accent6" w:themeShade="80"/>
            </w:rPr>
            <w:t>letra</w:t>
          </w:r>
          <w:r w:rsidRPr="009B7091">
            <w:rPr>
              <w:color w:val="275317" w:themeColor="accent6" w:themeShade="80"/>
            </w:rPr>
            <w:t>&gt;</w:t>
          </w:r>
        </w:p>
      </w:docPartBody>
    </w:docPart>
    <w:docPart>
      <w:docPartPr>
        <w:name w:val="3A5487B42C6147CCBA69C495EBCA3CA2"/>
        <w:category>
          <w:name w:val="General"/>
          <w:gallery w:val="placeholder"/>
        </w:category>
        <w:types>
          <w:type w:val="bbPlcHdr"/>
        </w:types>
        <w:behaviors>
          <w:behavior w:val="content"/>
        </w:behaviors>
        <w:guid w:val="{90423DA7-9587-4A68-A3AF-E3A920906F6E}"/>
      </w:docPartPr>
      <w:docPartBody>
        <w:p w:rsidR="00A437EB" w:rsidRDefault="00A437EB" w:rsidP="00A437EB">
          <w:pPr>
            <w:pStyle w:val="3A5487B42C6147CCBA69C495EBCA3CA2"/>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C9B3005354D049CEAED5864A7F2360BB"/>
        <w:category>
          <w:name w:val="General"/>
          <w:gallery w:val="placeholder"/>
        </w:category>
        <w:types>
          <w:type w:val="bbPlcHdr"/>
        </w:types>
        <w:behaviors>
          <w:behavior w:val="content"/>
        </w:behaviors>
        <w:guid w:val="{99A8D9DF-3387-49E6-9AB5-78FAB3BB545C}"/>
      </w:docPartPr>
      <w:docPartBody>
        <w:p w:rsidR="00A437EB" w:rsidRDefault="00A437EB" w:rsidP="00A437EB">
          <w:pPr>
            <w:pStyle w:val="C9B3005354D049CEAED5864A7F2360BB"/>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19D7087EFA1F4E44BDE077803AE815B9"/>
        <w:category>
          <w:name w:val="General"/>
          <w:gallery w:val="placeholder"/>
        </w:category>
        <w:types>
          <w:type w:val="bbPlcHdr"/>
        </w:types>
        <w:behaviors>
          <w:behavior w:val="content"/>
        </w:behaviors>
        <w:guid w:val="{8FCF2725-2FB5-4B8E-82F3-EA269C19EF7C}"/>
      </w:docPartPr>
      <w:docPartBody>
        <w:p w:rsidR="00A437EB" w:rsidRDefault="00A437EB" w:rsidP="00A437EB">
          <w:pPr>
            <w:pStyle w:val="19D7087EFA1F4E44BDE077803AE815B9"/>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90C11186B7244FA1A075A5827AA881BB"/>
        <w:category>
          <w:name w:val="General"/>
          <w:gallery w:val="placeholder"/>
        </w:category>
        <w:types>
          <w:type w:val="bbPlcHdr"/>
        </w:types>
        <w:behaviors>
          <w:behavior w:val="content"/>
        </w:behaviors>
        <w:guid w:val="{2442D0FE-7491-42A2-B533-FAB3EA81B8B0}"/>
      </w:docPartPr>
      <w:docPartBody>
        <w:p w:rsidR="00A437EB" w:rsidRDefault="00A437EB" w:rsidP="00A437EB">
          <w:pPr>
            <w:pStyle w:val="90C11186B7244FA1A075A5827AA881BB"/>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18B40385551544419D5858982B6D99C9"/>
        <w:category>
          <w:name w:val="General"/>
          <w:gallery w:val="placeholder"/>
        </w:category>
        <w:types>
          <w:type w:val="bbPlcHdr"/>
        </w:types>
        <w:behaviors>
          <w:behavior w:val="content"/>
        </w:behaviors>
        <w:guid w:val="{4F531C69-D68A-43EF-9A46-06B8789EB9DA}"/>
      </w:docPartPr>
      <w:docPartBody>
        <w:p w:rsidR="00A437EB" w:rsidRDefault="00A437EB" w:rsidP="00A437EB">
          <w:pPr>
            <w:pStyle w:val="18B40385551544419D5858982B6D99C9"/>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4846C21BE0EC495F94C5EB06F96E279C"/>
        <w:category>
          <w:name w:val="General"/>
          <w:gallery w:val="placeholder"/>
        </w:category>
        <w:types>
          <w:type w:val="bbPlcHdr"/>
        </w:types>
        <w:behaviors>
          <w:behavior w:val="content"/>
        </w:behaviors>
        <w:guid w:val="{2E0B8CEE-9F0B-4A06-BF30-F59FDAFE69FA}"/>
      </w:docPartPr>
      <w:docPartBody>
        <w:p w:rsidR="00A437EB" w:rsidRDefault="00A437EB" w:rsidP="00A437EB">
          <w:pPr>
            <w:pStyle w:val="4846C21BE0EC495F94C5EB06F96E279C"/>
          </w:pPr>
          <w:r>
            <w:rPr>
              <w:color w:val="275317" w:themeColor="accent6" w:themeShade="80"/>
            </w:rPr>
            <w:t>&lt;letra</w:t>
          </w:r>
          <w:r w:rsidRPr="009B7091">
            <w:rPr>
              <w:color w:val="275317" w:themeColor="accent6" w:themeShade="80"/>
            </w:rPr>
            <w:t>&gt;</w:t>
          </w:r>
        </w:p>
      </w:docPartBody>
    </w:docPart>
    <w:docPart>
      <w:docPartPr>
        <w:name w:val="466BF674E31746348794F1601E76ADDD"/>
        <w:category>
          <w:name w:val="General"/>
          <w:gallery w:val="placeholder"/>
        </w:category>
        <w:types>
          <w:type w:val="bbPlcHdr"/>
        </w:types>
        <w:behaviors>
          <w:behavior w:val="content"/>
        </w:behaviors>
        <w:guid w:val="{7A5BACDC-6286-484D-BF1C-F33460B20CDC}"/>
      </w:docPartPr>
      <w:docPartBody>
        <w:p w:rsidR="00A437EB" w:rsidRDefault="00A437EB" w:rsidP="00A437EB">
          <w:pPr>
            <w:pStyle w:val="466BF674E31746348794F1601E76ADDD"/>
          </w:pPr>
          <w:r w:rsidRPr="006A5333">
            <w:rPr>
              <w:rStyle w:val="Textodelmarcadordeposicin"/>
              <w:rFonts w:eastAsiaTheme="minorHAnsi"/>
              <w:color w:val="275317" w:themeColor="accent6" w:themeShade="80"/>
              <w:lang w:eastAsia="en-US"/>
            </w:rPr>
            <w:t>&lt;</w:t>
          </w:r>
          <w:r w:rsidRPr="00471147">
            <w:rPr>
              <w:rFonts w:cstheme="minorHAnsi"/>
              <w:color w:val="275317" w:themeColor="accent6" w:themeShade="80"/>
            </w:rPr>
            <w:t>Facturación. Periodos y vencimiento</w:t>
          </w:r>
          <w:r w:rsidRPr="006A5333">
            <w:rPr>
              <w:rStyle w:val="Textodelmarcadordeposicin"/>
              <w:rFonts w:eastAsiaTheme="minorHAnsi"/>
              <w:color w:val="275317" w:themeColor="accent6" w:themeShade="80"/>
              <w:lang w:eastAsia="en-US"/>
            </w:rPr>
            <w:t>&gt;</w:t>
          </w:r>
        </w:p>
      </w:docPartBody>
    </w:docPart>
    <w:docPart>
      <w:docPartPr>
        <w:name w:val="45C4431F0DAD496999DF640776C7F6EA"/>
        <w:category>
          <w:name w:val="General"/>
          <w:gallery w:val="placeholder"/>
        </w:category>
        <w:types>
          <w:type w:val="bbPlcHdr"/>
        </w:types>
        <w:behaviors>
          <w:behavior w:val="content"/>
        </w:behaviors>
        <w:guid w:val="{24899028-9999-4C97-8784-C54CC870877B}"/>
      </w:docPartPr>
      <w:docPartBody>
        <w:p w:rsidR="00A437EB" w:rsidRDefault="00A437EB" w:rsidP="00A437EB">
          <w:pPr>
            <w:pStyle w:val="45C4431F0DAD496999DF640776C7F6EA"/>
          </w:pPr>
          <w:r w:rsidRPr="006A5333">
            <w:rPr>
              <w:rStyle w:val="Textodelmarcadordeposicin"/>
              <w:rFonts w:eastAsiaTheme="minorHAnsi"/>
              <w:color w:val="275317" w:themeColor="accent6" w:themeShade="80"/>
              <w:lang w:eastAsia="en-US"/>
            </w:rPr>
            <w:t>&lt;</w:t>
          </w:r>
          <w:r w:rsidRPr="00471147">
            <w:rPr>
              <w:rFonts w:cstheme="minorHAnsi"/>
              <w:color w:val="275317" w:themeColor="accent6" w:themeShade="80"/>
            </w:rPr>
            <w:t>Facturación. Periodos y vencimiento</w:t>
          </w:r>
          <w:r w:rsidRPr="006A5333">
            <w:rPr>
              <w:rStyle w:val="Textodelmarcadordeposicin"/>
              <w:rFonts w:eastAsiaTheme="minorHAnsi"/>
              <w:color w:val="275317" w:themeColor="accent6" w:themeShade="80"/>
              <w:lang w:eastAsia="en-US"/>
            </w:rPr>
            <w:t>&gt;</w:t>
          </w:r>
        </w:p>
      </w:docPartBody>
    </w:docPart>
    <w:docPart>
      <w:docPartPr>
        <w:name w:val="C967FB59CABA4140A024DEF8739F17D6"/>
        <w:category>
          <w:name w:val="General"/>
          <w:gallery w:val="placeholder"/>
        </w:category>
        <w:types>
          <w:type w:val="bbPlcHdr"/>
        </w:types>
        <w:behaviors>
          <w:behavior w:val="content"/>
        </w:behaviors>
        <w:guid w:val="{F50F12E6-4EB0-405A-9B88-EEE803BAEB1A}"/>
      </w:docPartPr>
      <w:docPartBody>
        <w:p w:rsidR="00A437EB" w:rsidRDefault="00A437EB" w:rsidP="00A437EB">
          <w:pPr>
            <w:pStyle w:val="C967FB59CABA4140A024DEF8739F17D6"/>
          </w:pPr>
          <w:r w:rsidRPr="008C7332">
            <w:rPr>
              <w:color w:val="275317" w:themeColor="accent6" w:themeShade="80"/>
            </w:rPr>
            <w:t>&lt;</w:t>
          </w:r>
          <w:r>
            <w:rPr>
              <w:color w:val="275317" w:themeColor="accent6" w:themeShade="80"/>
            </w:rPr>
            <w:t>X</w:t>
          </w:r>
          <w:r w:rsidRPr="008C7332">
            <w:rPr>
              <w:color w:val="275317" w:themeColor="accent6" w:themeShade="80"/>
            </w:rPr>
            <w:t>&gt;</w:t>
          </w:r>
        </w:p>
      </w:docPartBody>
    </w:docPart>
    <w:docPart>
      <w:docPartPr>
        <w:name w:val="4D098609FE0B48ADB161BF591A159C8E"/>
        <w:category>
          <w:name w:val="General"/>
          <w:gallery w:val="placeholder"/>
        </w:category>
        <w:types>
          <w:type w:val="bbPlcHdr"/>
        </w:types>
        <w:behaviors>
          <w:behavior w:val="content"/>
        </w:behaviors>
        <w:guid w:val="{5CFD5169-C510-4D13-AF9D-E3DC40D6D974}"/>
      </w:docPartPr>
      <w:docPartBody>
        <w:p w:rsidR="00A437EB" w:rsidRDefault="00A437EB" w:rsidP="00A437EB">
          <w:pPr>
            <w:pStyle w:val="4D098609FE0B48ADB161BF591A159C8E"/>
          </w:pPr>
          <w:r w:rsidRPr="008C7332">
            <w:rPr>
              <w:color w:val="275317" w:themeColor="accent6" w:themeShade="80"/>
            </w:rPr>
            <w:t>&lt;</w:t>
          </w:r>
          <w:r w:rsidRPr="00B75C79">
            <w:rPr>
              <w:rFonts w:cstheme="minorHAnsi"/>
              <w:color w:val="275317" w:themeColor="accent6" w:themeShade="80"/>
            </w:rPr>
            <w:t>Mínimo requerido</w:t>
          </w:r>
          <w:r w:rsidRPr="008C7332">
            <w:rPr>
              <w:color w:val="275317" w:themeColor="accent6" w:themeShade="80"/>
            </w:rPr>
            <w:t>&gt;</w:t>
          </w:r>
        </w:p>
      </w:docPartBody>
    </w:docPart>
    <w:docPart>
      <w:docPartPr>
        <w:name w:val="5FE205D711794B7B8051EB03667C0551"/>
        <w:category>
          <w:name w:val="General"/>
          <w:gallery w:val="placeholder"/>
        </w:category>
        <w:types>
          <w:type w:val="bbPlcHdr"/>
        </w:types>
        <w:behaviors>
          <w:behavior w:val="content"/>
        </w:behaviors>
        <w:guid w:val="{668AAC37-536D-4C0D-9C1A-BA570B27E041}"/>
      </w:docPartPr>
      <w:docPartBody>
        <w:p w:rsidR="00A437EB" w:rsidRDefault="00A437EB" w:rsidP="00A437EB">
          <w:pPr>
            <w:pStyle w:val="5FE205D711794B7B8051EB03667C0551"/>
          </w:pPr>
          <w:r w:rsidRPr="008C7332">
            <w:rPr>
              <w:color w:val="275317" w:themeColor="accent6" w:themeShade="80"/>
            </w:rPr>
            <w:t>&lt;</w:t>
          </w:r>
          <w:r w:rsidRPr="007D6594">
            <w:rPr>
              <w:rFonts w:cstheme="minorHAnsi"/>
              <w:color w:val="275317" w:themeColor="accent6" w:themeShade="80"/>
            </w:rPr>
            <w:t>Requisitos mínimos del personal técnico</w:t>
          </w:r>
          <w:r w:rsidRPr="008C7332">
            <w:rPr>
              <w:color w:val="275317" w:themeColor="accent6" w:themeShade="80"/>
            </w:rPr>
            <w:t>&gt;</w:t>
          </w:r>
        </w:p>
      </w:docPartBody>
    </w:docPart>
    <w:docPart>
      <w:docPartPr>
        <w:name w:val="915B411F3C38412183EE37D4ED322333"/>
        <w:category>
          <w:name w:val="General"/>
          <w:gallery w:val="placeholder"/>
        </w:category>
        <w:types>
          <w:type w:val="bbPlcHdr"/>
        </w:types>
        <w:behaviors>
          <w:behavior w:val="content"/>
        </w:behaviors>
        <w:guid w:val="{422D24E0-1CB5-4178-A120-8BC4C001F1BB}"/>
      </w:docPartPr>
      <w:docPartBody>
        <w:p w:rsidR="00A437EB" w:rsidRDefault="00A437EB" w:rsidP="00A437EB">
          <w:pPr>
            <w:pStyle w:val="915B411F3C38412183EE37D4ED322333"/>
          </w:pPr>
          <w:r w:rsidRPr="008C7332">
            <w:rPr>
              <w:color w:val="275317" w:themeColor="accent6" w:themeShade="80"/>
            </w:rPr>
            <w:t>&lt;</w:t>
          </w:r>
          <w:r w:rsidRPr="007D6594">
            <w:rPr>
              <w:rFonts w:cstheme="minorHAnsi"/>
              <w:color w:val="275317" w:themeColor="accent6" w:themeShade="80"/>
            </w:rPr>
            <w:t>Currículums</w:t>
          </w:r>
          <w:r w:rsidRPr="008C7332">
            <w:rPr>
              <w:color w:val="275317" w:themeColor="accent6" w:themeShade="80"/>
            </w:rPr>
            <w:t>&gt;</w:t>
          </w:r>
        </w:p>
      </w:docPartBody>
    </w:docPart>
    <w:docPart>
      <w:docPartPr>
        <w:name w:val="5D0077CEB49042638FDE4B1F627C1D14"/>
        <w:category>
          <w:name w:val="General"/>
          <w:gallery w:val="placeholder"/>
        </w:category>
        <w:types>
          <w:type w:val="bbPlcHdr"/>
        </w:types>
        <w:behaviors>
          <w:behavior w:val="content"/>
        </w:behaviors>
        <w:guid w:val="{3778927C-4921-425F-BF1D-D7C85169D676}"/>
      </w:docPartPr>
      <w:docPartBody>
        <w:p w:rsidR="00A437EB" w:rsidRDefault="00A437EB" w:rsidP="00A437EB">
          <w:pPr>
            <w:pStyle w:val="5D0077CEB49042638FDE4B1F627C1D14"/>
          </w:pPr>
          <w:r w:rsidRPr="008C7332">
            <w:rPr>
              <w:color w:val="275317" w:themeColor="accent6" w:themeShade="80"/>
            </w:rPr>
            <w:t>&lt;</w:t>
          </w:r>
          <w:r w:rsidRPr="00B75C79">
            <w:rPr>
              <w:rFonts w:cstheme="minorHAnsi"/>
              <w:color w:val="275317" w:themeColor="accent6" w:themeShade="80"/>
            </w:rPr>
            <w:t>Mínimo requerido</w:t>
          </w:r>
          <w:r w:rsidRPr="008C7332">
            <w:rPr>
              <w:color w:val="275317" w:themeColor="accent6" w:themeShade="80"/>
            </w:rPr>
            <w:t>&gt;</w:t>
          </w:r>
        </w:p>
      </w:docPartBody>
    </w:docPart>
    <w:docPart>
      <w:docPartPr>
        <w:name w:val="6388CF5FC34045729432290AF6FF6F3B"/>
        <w:category>
          <w:name w:val="General"/>
          <w:gallery w:val="placeholder"/>
        </w:category>
        <w:types>
          <w:type w:val="bbPlcHdr"/>
        </w:types>
        <w:behaviors>
          <w:behavior w:val="content"/>
        </w:behaviors>
        <w:guid w:val="{14848086-D658-4EDC-A99C-DDEA1CDE91A3}"/>
      </w:docPartPr>
      <w:docPartBody>
        <w:p w:rsidR="00A437EB" w:rsidRDefault="00A437EB" w:rsidP="00A437EB">
          <w:pPr>
            <w:pStyle w:val="6388CF5FC34045729432290AF6FF6F3B"/>
          </w:pPr>
          <w:r w:rsidRPr="008C7332">
            <w:rPr>
              <w:color w:val="275317" w:themeColor="accent6" w:themeShade="80"/>
            </w:rPr>
            <w:t>&lt;</w:t>
          </w:r>
          <w:r w:rsidRPr="00B75C79">
            <w:rPr>
              <w:rFonts w:cstheme="minorHAnsi"/>
              <w:color w:val="275317" w:themeColor="accent6" w:themeShade="80"/>
            </w:rPr>
            <w:t>Requerido según perfiles</w:t>
          </w:r>
          <w:r w:rsidRPr="008C7332">
            <w:rPr>
              <w:color w:val="275317" w:themeColor="accent6" w:themeShade="80"/>
            </w:rPr>
            <w:t>&gt;</w:t>
          </w:r>
        </w:p>
      </w:docPartBody>
    </w:docPart>
    <w:docPart>
      <w:docPartPr>
        <w:name w:val="A14594F5DEAF4786BD1491D0E873A123"/>
        <w:category>
          <w:name w:val="General"/>
          <w:gallery w:val="placeholder"/>
        </w:category>
        <w:types>
          <w:type w:val="bbPlcHdr"/>
        </w:types>
        <w:behaviors>
          <w:behavior w:val="content"/>
        </w:behaviors>
        <w:guid w:val="{04DB6B2B-9971-4820-940C-AAEB6DD86AA1}"/>
      </w:docPartPr>
      <w:docPartBody>
        <w:p w:rsidR="00A437EB" w:rsidRDefault="00A437EB" w:rsidP="00A437EB">
          <w:pPr>
            <w:pStyle w:val="A14594F5DEAF4786BD1491D0E873A123"/>
          </w:pPr>
          <w:r w:rsidRPr="008C7332">
            <w:rPr>
              <w:color w:val="275317" w:themeColor="accent6" w:themeShade="80"/>
            </w:rPr>
            <w:t>&lt;</w:t>
          </w:r>
          <w:r w:rsidRPr="00B75C79">
            <w:rPr>
              <w:rFonts w:cstheme="minorHAnsi"/>
              <w:color w:val="275317" w:themeColor="accent6" w:themeShade="80"/>
            </w:rPr>
            <w:t>Copias titulaciones homologadas y en vigor. No serán válidos certificados de secretaría de haber satisfecho los derechos del título</w:t>
          </w:r>
          <w:r>
            <w:rPr>
              <w:color w:val="275317" w:themeColor="accent6" w:themeShade="80"/>
            </w:rPr>
            <w:t>.</w:t>
          </w:r>
          <w:r w:rsidRPr="008C7332">
            <w:rPr>
              <w:color w:val="275317" w:themeColor="accent6" w:themeShade="80"/>
            </w:rPr>
            <w:t>&gt;</w:t>
          </w:r>
        </w:p>
      </w:docPartBody>
    </w:docPart>
    <w:docPart>
      <w:docPartPr>
        <w:name w:val="0FE5A7A6C28544C9B6DA07AF3EE7A899"/>
        <w:category>
          <w:name w:val="General"/>
          <w:gallery w:val="placeholder"/>
        </w:category>
        <w:types>
          <w:type w:val="bbPlcHdr"/>
        </w:types>
        <w:behaviors>
          <w:behavior w:val="content"/>
        </w:behaviors>
        <w:guid w:val="{B1B61716-A786-4FB0-93FF-D3738A97558F}"/>
      </w:docPartPr>
      <w:docPartBody>
        <w:p w:rsidR="00A437EB" w:rsidRDefault="00A437EB" w:rsidP="00A437EB">
          <w:pPr>
            <w:pStyle w:val="0FE5A7A6C28544C9B6DA07AF3EE7A899"/>
          </w:pPr>
          <w:r w:rsidRPr="008C7332">
            <w:rPr>
              <w:color w:val="275317" w:themeColor="accent6" w:themeShade="80"/>
            </w:rPr>
            <w:t>&lt;</w:t>
          </w:r>
          <w:r w:rsidRPr="00FA5DD1">
            <w:rPr>
              <w:rFonts w:cstheme="minorHAnsi"/>
              <w:color w:val="275317" w:themeColor="accent6" w:themeShade="80"/>
            </w:rPr>
            <w:t>Descripción obligatorio</w:t>
          </w:r>
          <w:r w:rsidRPr="008C7332">
            <w:rPr>
              <w:color w:val="275317" w:themeColor="accent6" w:themeShade="80"/>
            </w:rPr>
            <w:t>&gt;</w:t>
          </w:r>
        </w:p>
      </w:docPartBody>
    </w:docPart>
    <w:docPart>
      <w:docPartPr>
        <w:name w:val="15450DB4EF224E438CDA710BE39F5857"/>
        <w:category>
          <w:name w:val="General"/>
          <w:gallery w:val="placeholder"/>
        </w:category>
        <w:types>
          <w:type w:val="bbPlcHdr"/>
        </w:types>
        <w:behaviors>
          <w:behavior w:val="content"/>
        </w:behaviors>
        <w:guid w:val="{3FED7327-57F0-474E-A547-D50E851271FE}"/>
      </w:docPartPr>
      <w:docPartBody>
        <w:p w:rsidR="00A437EB" w:rsidRDefault="00A437EB" w:rsidP="00A437EB">
          <w:pPr>
            <w:pStyle w:val="15450DB4EF224E438CDA710BE39F5857"/>
          </w:pPr>
          <w:r w:rsidRPr="008C7332">
            <w:rPr>
              <w:color w:val="275317" w:themeColor="accent6" w:themeShade="80"/>
            </w:rPr>
            <w:t>&lt;</w:t>
          </w:r>
          <w:r w:rsidRPr="00FA5DD1">
            <w:rPr>
              <w:rFonts w:cstheme="minorHAnsi"/>
              <w:color w:val="275317" w:themeColor="accent6" w:themeShade="80"/>
            </w:rPr>
            <w:t xml:space="preserve">Certificados propios y de terceros de puesta a disposición, además </w:t>
          </w:r>
          <w:r>
            <w:rPr>
              <w:rFonts w:cstheme="minorHAnsi"/>
              <w:color w:val="275317" w:themeColor="accent6" w:themeShade="80"/>
            </w:rPr>
            <w:t>de lo presentado en el Anexo II.&gt;</w:t>
          </w:r>
        </w:p>
      </w:docPartBody>
    </w:docPart>
    <w:docPart>
      <w:docPartPr>
        <w:name w:val="08F7CD1BB601414F9E122D235D88ED74"/>
        <w:category>
          <w:name w:val="General"/>
          <w:gallery w:val="placeholder"/>
        </w:category>
        <w:types>
          <w:type w:val="bbPlcHdr"/>
        </w:types>
        <w:behaviors>
          <w:behavior w:val="content"/>
        </w:behaviors>
        <w:guid w:val="{DD3303DF-B7E6-4743-BA4F-DDFF42D967A9}"/>
      </w:docPartPr>
      <w:docPartBody>
        <w:p w:rsidR="00A437EB" w:rsidRDefault="00A437EB" w:rsidP="00A437EB">
          <w:pPr>
            <w:pStyle w:val="08F7CD1BB601414F9E122D235D88ED74"/>
          </w:pPr>
          <w:r w:rsidRPr="008C7332">
            <w:rPr>
              <w:color w:val="275317" w:themeColor="accent6" w:themeShade="80"/>
            </w:rPr>
            <w:t>&lt;</w:t>
          </w:r>
          <w:r w:rsidRPr="00D93BF6">
            <w:rPr>
              <w:rFonts w:cstheme="minorHAnsi"/>
              <w:color w:val="275317" w:themeColor="accent6" w:themeShade="80"/>
            </w:rPr>
            <w:t>En “</w:t>
          </w:r>
          <w:r w:rsidRPr="00D93BF6">
            <w:rPr>
              <w:rFonts w:cstheme="minorHAnsi"/>
              <w:i/>
              <w:color w:val="275317" w:themeColor="accent6" w:themeShade="80"/>
            </w:rPr>
            <w:t>Parte de subcontratación</w:t>
          </w:r>
          <w:r w:rsidRPr="00D93BF6">
            <w:rPr>
              <w:rFonts w:cstheme="minorHAnsi"/>
              <w:color w:val="275317" w:themeColor="accent6" w:themeShade="80"/>
            </w:rPr>
            <w:t xml:space="preserve">”. Indicar </w:t>
          </w:r>
          <w:r w:rsidRPr="00D93BF6">
            <w:rPr>
              <w:rFonts w:eastAsia="Arial Unicode MS" w:cstheme="minorHAnsi"/>
              <w:color w:val="275317" w:themeColor="accent6" w:themeShade="80"/>
            </w:rPr>
            <w:t>el porcentaje, y el nombre o el perfil empresarial, y si se basa en medios de éstas para acreditar la solvencia, éstas presentarán DEUC.</w:t>
          </w:r>
          <w:r w:rsidRPr="008C7332">
            <w:rPr>
              <w:color w:val="275317" w:themeColor="accent6" w:themeShade="80"/>
            </w:rPr>
            <w:t>&gt;</w:t>
          </w:r>
        </w:p>
      </w:docPartBody>
    </w:docPart>
    <w:docPart>
      <w:docPartPr>
        <w:name w:val="33D9929E55E04581A8F07353A89EF703"/>
        <w:category>
          <w:name w:val="General"/>
          <w:gallery w:val="placeholder"/>
        </w:category>
        <w:types>
          <w:type w:val="bbPlcHdr"/>
        </w:types>
        <w:behaviors>
          <w:behavior w:val="content"/>
        </w:behaviors>
        <w:guid w:val="{7C2C5C0F-3C3E-40DF-9B8F-5F77072DF2F7}"/>
      </w:docPartPr>
      <w:docPartBody>
        <w:p w:rsidR="00A437EB" w:rsidRDefault="00A437EB" w:rsidP="00A437EB">
          <w:pPr>
            <w:pStyle w:val="33D9929E55E04581A8F07353A89EF703"/>
          </w:pPr>
          <w:r w:rsidRPr="008C7332">
            <w:rPr>
              <w:color w:val="275317" w:themeColor="accent6" w:themeShade="80"/>
            </w:rPr>
            <w:t>&lt;</w:t>
          </w:r>
          <w:r w:rsidRPr="00D93BF6">
            <w:rPr>
              <w:rFonts w:cstheme="minorHAnsi"/>
              <w:color w:val="275317" w:themeColor="accent6" w:themeShade="80"/>
            </w:rPr>
            <w:t>Subcontratistas en las que se haya basado para la acreditación de la solvencia: acreditación de la solvencia de las subcontratistas</w:t>
          </w:r>
          <w:r>
            <w:rPr>
              <w:rFonts w:cstheme="minorHAnsi"/>
              <w:color w:val="275317" w:themeColor="accent6" w:themeShade="80"/>
            </w:rPr>
            <w:t>.</w:t>
          </w:r>
          <w:r w:rsidRPr="008C7332">
            <w:rPr>
              <w:color w:val="275317" w:themeColor="accent6" w:themeShade="80"/>
            </w:rPr>
            <w:t>&gt;</w:t>
          </w:r>
        </w:p>
      </w:docPartBody>
    </w:docPart>
    <w:docPart>
      <w:docPartPr>
        <w:name w:val="2A4232B434354BFA87BB75AD13F1E2D5"/>
        <w:category>
          <w:name w:val="General"/>
          <w:gallery w:val="placeholder"/>
        </w:category>
        <w:types>
          <w:type w:val="bbPlcHdr"/>
        </w:types>
        <w:behaviors>
          <w:behavior w:val="content"/>
        </w:behaviors>
        <w:guid w:val="{110C7B40-1DBD-44E0-ADA5-CB005C8943D0}"/>
      </w:docPartPr>
      <w:docPartBody>
        <w:p w:rsidR="00AE625A" w:rsidRDefault="00E13C77" w:rsidP="00E13C77">
          <w:pPr>
            <w:pStyle w:val="2A4232B434354BFA87BB75AD13F1E2D5"/>
          </w:pPr>
          <w:r w:rsidRPr="008C7332">
            <w:rPr>
              <w:color w:val="275317" w:themeColor="accent6" w:themeShade="80"/>
            </w:rPr>
            <w:t>&lt;</w:t>
          </w:r>
          <w:r w:rsidRPr="00C42727">
            <w:rPr>
              <w:rFonts w:cstheme="minorHAnsi"/>
              <w:color w:val="275317" w:themeColor="accent6" w:themeShade="80"/>
            </w:rPr>
            <w:t>Índice de presentación de las ofertas</w:t>
          </w:r>
          <w:r w:rsidRPr="0064147D">
            <w:rPr>
              <w:color w:val="275317" w:themeColor="accent6" w:themeShade="80"/>
            </w:rPr>
            <w:t>&gt;</w:t>
          </w:r>
        </w:p>
      </w:docPartBody>
    </w:docPart>
    <w:docPart>
      <w:docPartPr>
        <w:name w:val="AE6F2EFD1C5D4171B8ACAAE2449700D3"/>
        <w:category>
          <w:name w:val="General"/>
          <w:gallery w:val="placeholder"/>
        </w:category>
        <w:types>
          <w:type w:val="bbPlcHdr"/>
        </w:types>
        <w:behaviors>
          <w:behavior w:val="content"/>
        </w:behaviors>
        <w:guid w:val="{D0DA7E27-370E-44A9-B261-8387EDEC547D}"/>
      </w:docPartPr>
      <w:docPartBody>
        <w:p w:rsidR="0097473A" w:rsidRDefault="0097473A" w:rsidP="0097473A">
          <w:pPr>
            <w:pStyle w:val="AE6F2EFD1C5D4171B8ACAAE2449700D3"/>
          </w:pPr>
          <w:r w:rsidRPr="006A5333">
            <w:rPr>
              <w:rStyle w:val="Textodelmarcadordeposicin"/>
              <w:color w:val="275317" w:themeColor="accent6" w:themeShade="80"/>
            </w:rPr>
            <w:t>&lt;Listado de tareas o partes del contrato que deba realizar la adjudicataria y no subcontratar&gt;</w:t>
          </w:r>
        </w:p>
      </w:docPartBody>
    </w:docPart>
    <w:docPart>
      <w:docPartPr>
        <w:name w:val="039A2353686846A79A7714EA49AE6438"/>
        <w:category>
          <w:name w:val="General"/>
          <w:gallery w:val="placeholder"/>
        </w:category>
        <w:types>
          <w:type w:val="bbPlcHdr"/>
        </w:types>
        <w:behaviors>
          <w:behavior w:val="content"/>
        </w:behaviors>
        <w:guid w:val="{9DCC0348-5C26-482C-A992-7A56220B34D1}"/>
      </w:docPartPr>
      <w:docPartBody>
        <w:p w:rsidR="002D3790" w:rsidRDefault="002D3790" w:rsidP="002D3790">
          <w:pPr>
            <w:pStyle w:val="039A2353686846A79A7714EA49AE6438"/>
          </w:pPr>
          <w:r w:rsidRPr="00F8540B">
            <w:rPr>
              <w:rStyle w:val="Textodelmarcadordeposicin"/>
            </w:rPr>
            <w:t>Haga clic o pulse aquí para escribir texto.</w:t>
          </w:r>
        </w:p>
      </w:docPartBody>
    </w:docPart>
    <w:docPart>
      <w:docPartPr>
        <w:name w:val="B058D104F4384F7F9F333AB1C58B0239"/>
        <w:category>
          <w:name w:val="General"/>
          <w:gallery w:val="placeholder"/>
        </w:category>
        <w:types>
          <w:type w:val="bbPlcHdr"/>
        </w:types>
        <w:behaviors>
          <w:behavior w:val="content"/>
        </w:behaviors>
        <w:guid w:val="{BD214CAB-179C-4088-9F00-BD1BD0F08945}"/>
      </w:docPartPr>
      <w:docPartBody>
        <w:p w:rsidR="002D3790" w:rsidRDefault="002D3790" w:rsidP="002D3790">
          <w:pPr>
            <w:pStyle w:val="B058D104F4384F7F9F333AB1C58B0239"/>
          </w:pPr>
          <w:r w:rsidRPr="00184DC7">
            <w:rPr>
              <w:rFonts w:cstheme="minorHAnsi"/>
              <w:color w:val="275317" w:themeColor="accent6" w:themeShade="80"/>
            </w:rPr>
            <w:t>&lt;NOMBRE DEL FICHERO/DOCUMENTO&gt;</w:t>
          </w:r>
        </w:p>
      </w:docPartBody>
    </w:docPart>
    <w:docPart>
      <w:docPartPr>
        <w:name w:val="FDE62E2F79B44DD886225034A2A913E0"/>
        <w:category>
          <w:name w:val="General"/>
          <w:gallery w:val="placeholder"/>
        </w:category>
        <w:types>
          <w:type w:val="bbPlcHdr"/>
        </w:types>
        <w:behaviors>
          <w:behavior w:val="content"/>
        </w:behaviors>
        <w:guid w:val="{9A9AC68E-EC33-4E56-8BA4-DECE3C3FE597}"/>
      </w:docPartPr>
      <w:docPartBody>
        <w:p w:rsidR="002D3790" w:rsidRDefault="002D3790" w:rsidP="002D3790">
          <w:pPr>
            <w:pStyle w:val="FDE62E2F79B44DD886225034A2A913E0"/>
          </w:pPr>
          <w:r w:rsidRPr="00184DC7">
            <w:rPr>
              <w:rFonts w:cstheme="minorHAnsi"/>
              <w:color w:val="275317" w:themeColor="accent6" w:themeShade="80"/>
            </w:rPr>
            <w:t>&lt;NOMBRE DEL FICHERO/DOCUMENTO&gt;</w:t>
          </w:r>
        </w:p>
      </w:docPartBody>
    </w:docPart>
    <w:docPart>
      <w:docPartPr>
        <w:name w:val="8C1FB83CA6DB4CF9AA0DCB45727FB0E7"/>
        <w:category>
          <w:name w:val="General"/>
          <w:gallery w:val="placeholder"/>
        </w:category>
        <w:types>
          <w:type w:val="bbPlcHdr"/>
        </w:types>
        <w:behaviors>
          <w:behavior w:val="content"/>
        </w:behaviors>
        <w:guid w:val="{936118E7-2D7E-4A74-A0DB-2D01EE72D7FE}"/>
      </w:docPartPr>
      <w:docPartBody>
        <w:p w:rsidR="002D3790" w:rsidRDefault="002D3790" w:rsidP="002D3790">
          <w:pPr>
            <w:pStyle w:val="8C1FB83CA6DB4CF9AA0DCB45727FB0E7"/>
          </w:pPr>
          <w:r w:rsidRPr="008C7332">
            <w:rPr>
              <w:color w:val="275317" w:themeColor="accent6" w:themeShade="80"/>
            </w:rPr>
            <w:t>&lt;</w:t>
          </w:r>
          <w:r>
            <w:rPr>
              <w:color w:val="275317" w:themeColor="accent6" w:themeShade="80"/>
            </w:rPr>
            <w:t>X</w:t>
          </w:r>
          <w:r w:rsidRPr="008C7332">
            <w:rPr>
              <w:color w:val="275317" w:themeColor="accent6" w:themeShade="80"/>
            </w:rPr>
            <w:t>&gt;</w:t>
          </w:r>
        </w:p>
      </w:docPartBody>
    </w:docPart>
    <w:docPart>
      <w:docPartPr>
        <w:name w:val="FBD3965D3E5F46389420A3A32A8A5903"/>
        <w:category>
          <w:name w:val="General"/>
          <w:gallery w:val="placeholder"/>
        </w:category>
        <w:types>
          <w:type w:val="bbPlcHdr"/>
        </w:types>
        <w:behaviors>
          <w:behavior w:val="content"/>
        </w:behaviors>
        <w:guid w:val="{D1A7D644-9C7B-44FC-BB37-D6DD3179A7C4}"/>
      </w:docPartPr>
      <w:docPartBody>
        <w:p w:rsidR="002D3790" w:rsidRDefault="002D3790" w:rsidP="002D3790">
          <w:pPr>
            <w:pStyle w:val="FBD3965D3E5F46389420A3A32A8A5903"/>
          </w:pPr>
          <w:r w:rsidRPr="008C7332">
            <w:rPr>
              <w:color w:val="275317" w:themeColor="accent6" w:themeShade="80"/>
            </w:rPr>
            <w:t>&lt;</w:t>
          </w:r>
          <w:r w:rsidRPr="00FA63C9">
            <w:rPr>
              <w:rFonts w:cstheme="minorHAnsi"/>
              <w:color w:val="275317" w:themeColor="accent6" w:themeShade="80"/>
            </w:rPr>
            <w:t>Nº pág.</w:t>
          </w:r>
          <w:r w:rsidRPr="008C7332">
            <w:rPr>
              <w:color w:val="275317" w:themeColor="accent6" w:themeShade="80"/>
            </w:rPr>
            <w:t>&gt;</w:t>
          </w:r>
        </w:p>
      </w:docPartBody>
    </w:docPart>
    <w:docPart>
      <w:docPartPr>
        <w:name w:val="AC26063BD0C64F4798BFA9350F7D2C23"/>
        <w:category>
          <w:name w:val="General"/>
          <w:gallery w:val="placeholder"/>
        </w:category>
        <w:types>
          <w:type w:val="bbPlcHdr"/>
        </w:types>
        <w:behaviors>
          <w:behavior w:val="content"/>
        </w:behaviors>
        <w:guid w:val="{40E21AE2-99F1-46F7-ADD0-62B976CE5F61}"/>
      </w:docPartPr>
      <w:docPartBody>
        <w:p w:rsidR="002D3790" w:rsidRDefault="002D3790" w:rsidP="002D3790">
          <w:pPr>
            <w:pStyle w:val="AC26063BD0C64F4798BFA9350F7D2C23"/>
          </w:pPr>
          <w:r w:rsidRPr="008C7332">
            <w:rPr>
              <w:color w:val="275317" w:themeColor="accent6" w:themeShade="80"/>
            </w:rPr>
            <w:t>&lt;</w:t>
          </w:r>
          <w:r>
            <w:rPr>
              <w:color w:val="275317" w:themeColor="accent6" w:themeShade="80"/>
            </w:rPr>
            <w:t>Importe</w:t>
          </w:r>
          <w:r w:rsidRPr="008C7332">
            <w:rPr>
              <w:color w:val="275317" w:themeColor="accent6" w:themeShade="80"/>
            </w:rPr>
            <w:t>&gt;</w:t>
          </w:r>
        </w:p>
      </w:docPartBody>
    </w:docPart>
    <w:docPart>
      <w:docPartPr>
        <w:name w:val="894426EA9A394F61BAA88C0F59FF6DE0"/>
        <w:category>
          <w:name w:val="General"/>
          <w:gallery w:val="placeholder"/>
        </w:category>
        <w:types>
          <w:type w:val="bbPlcHdr"/>
        </w:types>
        <w:behaviors>
          <w:behavior w:val="content"/>
        </w:behaviors>
        <w:guid w:val="{9CD22569-B179-4E05-B585-E8C37F92F7C3}"/>
      </w:docPartPr>
      <w:docPartBody>
        <w:p w:rsidR="002C7DB5" w:rsidRDefault="002C7DB5" w:rsidP="002C7DB5">
          <w:pPr>
            <w:pStyle w:val="894426EA9A394F61BAA88C0F59FF6DE0"/>
          </w:pPr>
          <w:r w:rsidRPr="008C7332">
            <w:rPr>
              <w:color w:val="275317" w:themeColor="accent6" w:themeShade="80"/>
            </w:rPr>
            <w:t>&lt;</w:t>
          </w:r>
          <w:r w:rsidRPr="00C42727">
            <w:rPr>
              <w:rFonts w:cstheme="minorHAnsi"/>
              <w:color w:val="275317" w:themeColor="accent6" w:themeShade="80"/>
            </w:rPr>
            <w:t>Índice de presentación de las ofertas</w:t>
          </w:r>
          <w:r w:rsidRPr="0064147D">
            <w:rPr>
              <w:color w:val="275317" w:themeColor="accent6" w:themeShade="80"/>
            </w:rPr>
            <w:t>&gt;</w:t>
          </w:r>
        </w:p>
      </w:docPartBody>
    </w:docPart>
    <w:docPart>
      <w:docPartPr>
        <w:name w:val="A521BB292AC548DD97D51E39D7707384"/>
        <w:category>
          <w:name w:val="General"/>
          <w:gallery w:val="placeholder"/>
        </w:category>
        <w:types>
          <w:type w:val="bbPlcHdr"/>
        </w:types>
        <w:behaviors>
          <w:behavior w:val="content"/>
        </w:behaviors>
        <w:guid w:val="{0C09385E-9CB2-49DA-B64D-FB662DD31109}"/>
      </w:docPartPr>
      <w:docPartBody>
        <w:p w:rsidR="002C7DB5" w:rsidRDefault="002C7DB5" w:rsidP="002C7DB5">
          <w:pPr>
            <w:pStyle w:val="A521BB292AC548DD97D51E39D7707384"/>
          </w:pPr>
          <w:r w:rsidRPr="008C7332">
            <w:rPr>
              <w:color w:val="275317" w:themeColor="accent6" w:themeShade="80"/>
            </w:rPr>
            <w:t>&lt;</w:t>
          </w:r>
          <w:r w:rsidRPr="00C42727">
            <w:rPr>
              <w:rFonts w:cstheme="minorHAnsi"/>
              <w:color w:val="275317" w:themeColor="accent6" w:themeShade="80"/>
            </w:rPr>
            <w:t>Índice de presentación de las ofertas</w:t>
          </w:r>
          <w:r w:rsidRPr="0064147D">
            <w:rPr>
              <w:color w:val="275317" w:themeColor="accent6" w:themeShade="80"/>
            </w:rPr>
            <w:t>&gt;</w:t>
          </w:r>
        </w:p>
      </w:docPartBody>
    </w:docPart>
    <w:docPart>
      <w:docPartPr>
        <w:name w:val="68838F9F5A76431E86FC0322728A96C7"/>
        <w:category>
          <w:name w:val="General"/>
          <w:gallery w:val="placeholder"/>
        </w:category>
        <w:types>
          <w:type w:val="bbPlcHdr"/>
        </w:types>
        <w:behaviors>
          <w:behavior w:val="content"/>
        </w:behaviors>
        <w:guid w:val="{60A38791-E449-4745-AD50-92FD459683D6}"/>
      </w:docPartPr>
      <w:docPartBody>
        <w:p w:rsidR="002C7DB5" w:rsidRDefault="002C7DB5" w:rsidP="002C7DB5">
          <w:pPr>
            <w:pStyle w:val="68838F9F5A76431E86FC0322728A96C7"/>
          </w:pPr>
          <w:r w:rsidRPr="008C7332">
            <w:rPr>
              <w:color w:val="275317" w:themeColor="accent6" w:themeShade="80"/>
            </w:rPr>
            <w:t>&lt;</w:t>
          </w:r>
          <w:r w:rsidRPr="00C42727">
            <w:rPr>
              <w:rFonts w:cstheme="minorHAnsi"/>
              <w:color w:val="275317" w:themeColor="accent6" w:themeShade="80"/>
            </w:rPr>
            <w:t>Índice de presentación de las ofertas</w:t>
          </w:r>
          <w:r w:rsidRPr="0064147D">
            <w:rPr>
              <w:color w:val="275317" w:themeColor="accent6" w:themeShade="80"/>
            </w:rPr>
            <w:t>&gt;</w:t>
          </w:r>
        </w:p>
      </w:docPartBody>
    </w:docPart>
    <w:docPart>
      <w:docPartPr>
        <w:name w:val="4479B5187D764E51B2D0754DBD6990BA"/>
        <w:category>
          <w:name w:val="General"/>
          <w:gallery w:val="placeholder"/>
        </w:category>
        <w:types>
          <w:type w:val="bbPlcHdr"/>
        </w:types>
        <w:behaviors>
          <w:behavior w:val="content"/>
        </w:behaviors>
        <w:guid w:val="{57674E0F-851B-4D4A-A6A6-DFE65A65AE05}"/>
      </w:docPartPr>
      <w:docPartBody>
        <w:p w:rsidR="002C7DB5" w:rsidRDefault="002C7DB5" w:rsidP="002C7DB5">
          <w:pPr>
            <w:pStyle w:val="4479B5187D764E51B2D0754DBD6990BA"/>
          </w:pPr>
          <w:r w:rsidRPr="008C7332">
            <w:rPr>
              <w:color w:val="275317" w:themeColor="accent6" w:themeShade="80"/>
            </w:rPr>
            <w:t>&lt;</w:t>
          </w:r>
          <w:r w:rsidRPr="00B75C79">
            <w:rPr>
              <w:rFonts w:cstheme="minorHAnsi"/>
              <w:color w:val="275317" w:themeColor="accent6" w:themeShade="80"/>
            </w:rPr>
            <w:t>Mínimo requerido</w:t>
          </w:r>
          <w:r w:rsidRPr="008C7332">
            <w:rPr>
              <w:color w:val="275317" w:themeColor="accent6" w:themeShade="80"/>
            </w:rPr>
            <w:t>&gt;</w:t>
          </w:r>
        </w:p>
      </w:docPartBody>
    </w:docPart>
    <w:docPart>
      <w:docPartPr>
        <w:name w:val="456019FC1BFF4CD181ECB58B7CA32ADD"/>
        <w:category>
          <w:name w:val="General"/>
          <w:gallery w:val="placeholder"/>
        </w:category>
        <w:types>
          <w:type w:val="bbPlcHdr"/>
        </w:types>
        <w:behaviors>
          <w:behavior w:val="content"/>
        </w:behaviors>
        <w:guid w:val="{250BF331-7D72-45D2-8115-DCC6D7FE82F1}"/>
      </w:docPartPr>
      <w:docPartBody>
        <w:p w:rsidR="002C7DB5" w:rsidRDefault="002C7DB5" w:rsidP="002C7DB5">
          <w:pPr>
            <w:pStyle w:val="456019FC1BFF4CD181ECB58B7CA32ADD"/>
          </w:pPr>
          <w:r w:rsidRPr="008C7332">
            <w:rPr>
              <w:color w:val="275317" w:themeColor="accent6" w:themeShade="80"/>
            </w:rPr>
            <w:t>&lt;</w:t>
          </w:r>
          <w:r w:rsidRPr="00B75C79">
            <w:rPr>
              <w:rFonts w:cstheme="minorHAnsi"/>
              <w:color w:val="275317" w:themeColor="accent6" w:themeShade="80"/>
            </w:rPr>
            <w:t>Mínimo requerido</w:t>
          </w:r>
          <w:r w:rsidRPr="008C7332">
            <w:rPr>
              <w:color w:val="275317" w:themeColor="accent6" w:themeShade="80"/>
            </w:rPr>
            <w:t>&gt;</w:t>
          </w:r>
        </w:p>
      </w:docPartBody>
    </w:docPart>
    <w:docPart>
      <w:docPartPr>
        <w:name w:val="B7E2D976168E41498B4B11C0C1BBA710"/>
        <w:category>
          <w:name w:val="General"/>
          <w:gallery w:val="placeholder"/>
        </w:category>
        <w:types>
          <w:type w:val="bbPlcHdr"/>
        </w:types>
        <w:behaviors>
          <w:behavior w:val="content"/>
        </w:behaviors>
        <w:guid w:val="{9A8B91AF-1E18-4F38-9B73-561521CCFECD}"/>
      </w:docPartPr>
      <w:docPartBody>
        <w:p w:rsidR="002C7DB5" w:rsidRDefault="002C7DB5" w:rsidP="002C7DB5">
          <w:pPr>
            <w:pStyle w:val="B7E2D976168E41498B4B11C0C1BBA710"/>
          </w:pPr>
          <w:r w:rsidRPr="008C7332">
            <w:rPr>
              <w:color w:val="275317" w:themeColor="accent6" w:themeShade="80"/>
            </w:rPr>
            <w:t>&lt;</w:t>
          </w:r>
          <w:r w:rsidRPr="007D6594">
            <w:rPr>
              <w:rFonts w:cstheme="minorHAnsi"/>
              <w:color w:val="275317" w:themeColor="accent6" w:themeShade="80"/>
            </w:rPr>
            <w:t>Requisitos mínimos del personal técnico</w:t>
          </w:r>
          <w:r w:rsidRPr="008C7332">
            <w:rPr>
              <w:color w:val="275317" w:themeColor="accent6" w:themeShade="80"/>
            </w:rPr>
            <w:t>&gt;</w:t>
          </w:r>
        </w:p>
      </w:docPartBody>
    </w:docPart>
    <w:docPart>
      <w:docPartPr>
        <w:name w:val="ED95F04955854992A91374CC158761D5"/>
        <w:category>
          <w:name w:val="General"/>
          <w:gallery w:val="placeholder"/>
        </w:category>
        <w:types>
          <w:type w:val="bbPlcHdr"/>
        </w:types>
        <w:behaviors>
          <w:behavior w:val="content"/>
        </w:behaviors>
        <w:guid w:val="{60FEB869-E252-43D8-8E0D-11E9931812F6}"/>
      </w:docPartPr>
      <w:docPartBody>
        <w:p w:rsidR="00A379B2" w:rsidRDefault="00A379B2" w:rsidP="00A379B2">
          <w:pPr>
            <w:pStyle w:val="ED95F04955854992A91374CC158761D5"/>
          </w:pPr>
          <w:r w:rsidRPr="008C7332">
            <w:rPr>
              <w:color w:val="275317" w:themeColor="accent6" w:themeShade="80"/>
            </w:rPr>
            <w:t>&lt;</w:t>
          </w:r>
          <w:r w:rsidRPr="00F10948">
            <w:rPr>
              <w:rFonts w:cstheme="minorHAnsi"/>
              <w:i/>
              <w:color w:val="275317" w:themeColor="accent6" w:themeShade="80"/>
            </w:rPr>
            <w:t>Tabla total criterios</w:t>
          </w:r>
          <w:r w:rsidRPr="008C7332">
            <w:rPr>
              <w:color w:val="275317" w:themeColor="accent6" w:themeShade="80"/>
            </w:rPr>
            <w:t>&gt;</w:t>
          </w:r>
        </w:p>
      </w:docPartBody>
    </w:docPart>
    <w:docPart>
      <w:docPartPr>
        <w:name w:val="0BBB8C6451CC41728D2EF58AEE8CAAB3"/>
        <w:category>
          <w:name w:val="General"/>
          <w:gallery w:val="placeholder"/>
        </w:category>
        <w:types>
          <w:type w:val="bbPlcHdr"/>
        </w:types>
        <w:behaviors>
          <w:behavior w:val="content"/>
        </w:behaviors>
        <w:guid w:val="{1B04E674-5F3E-4795-98EB-5DF2E743A2C5}"/>
      </w:docPartPr>
      <w:docPartBody>
        <w:p w:rsidR="00A379B2" w:rsidRDefault="00A379B2" w:rsidP="00A379B2">
          <w:pPr>
            <w:pStyle w:val="0BBB8C6451CC41728D2EF58AEE8CAAB3"/>
          </w:pPr>
          <w:r w:rsidRPr="008C7332">
            <w:rPr>
              <w:color w:val="275317" w:themeColor="accent6" w:themeShade="80"/>
            </w:rPr>
            <w:t>&lt;</w:t>
          </w:r>
          <w:r w:rsidRPr="00D43A57">
            <w:rPr>
              <w:rFonts w:cstheme="minorHAnsi"/>
              <w:color w:val="275317" w:themeColor="accent6" w:themeShade="80"/>
            </w:rPr>
            <w:t>Criterios de aplicación de fórmulas</w:t>
          </w:r>
          <w:r w:rsidRPr="008C7332">
            <w:rPr>
              <w:color w:val="275317" w:themeColor="accent6" w:themeShade="80"/>
            </w:rPr>
            <w:t>&gt;</w:t>
          </w:r>
        </w:p>
      </w:docPartBody>
    </w:docPart>
    <w:docPart>
      <w:docPartPr>
        <w:name w:val="66013FBA1071454B90C3EDF0EEBC7ADA"/>
        <w:category>
          <w:name w:val="General"/>
          <w:gallery w:val="placeholder"/>
        </w:category>
        <w:types>
          <w:type w:val="bbPlcHdr"/>
        </w:types>
        <w:behaviors>
          <w:behavior w:val="content"/>
        </w:behaviors>
        <w:guid w:val="{A420815C-5B56-4B97-B27A-08A811C464E5}"/>
      </w:docPartPr>
      <w:docPartBody>
        <w:p w:rsidR="008B09F3" w:rsidRDefault="008B09F3" w:rsidP="0095153A">
          <w:pPr>
            <w:jc w:val="both"/>
            <w:rPr>
              <w:color w:val="275317" w:themeColor="accent6" w:themeShade="80"/>
            </w:rPr>
          </w:pPr>
          <w:r w:rsidRPr="00B113FB">
            <w:rPr>
              <w:color w:val="275317" w:themeColor="accent6" w:themeShade="80"/>
            </w:rPr>
            <w:t>&lt;</w:t>
          </w:r>
          <w:r w:rsidRPr="00D43A57">
            <w:rPr>
              <w:color w:val="275317" w:themeColor="accent6" w:themeShade="80"/>
            </w:rPr>
            <w:t>Tareas que no pueden ser objeto de subcontratación</w:t>
          </w:r>
          <w:r w:rsidRPr="00B113FB">
            <w:rPr>
              <w:color w:val="275317" w:themeColor="accent6" w:themeShade="80"/>
            </w:rPr>
            <w:t>&gt;</w:t>
          </w:r>
        </w:p>
        <w:p w:rsidR="008B09F3" w:rsidRDefault="008B09F3"/>
      </w:docPartBody>
    </w:docPart>
    <w:docPart>
      <w:docPartPr>
        <w:name w:val="4ED103F121F14B32897D7C12109C17B4"/>
        <w:category>
          <w:name w:val="General"/>
          <w:gallery w:val="placeholder"/>
        </w:category>
        <w:types>
          <w:type w:val="bbPlcHdr"/>
        </w:types>
        <w:behaviors>
          <w:behavior w:val="content"/>
        </w:behaviors>
        <w:guid w:val="{FB718903-504B-4C0B-97EF-13A721F63654}"/>
      </w:docPartPr>
      <w:docPartBody>
        <w:p w:rsidR="008B09F3" w:rsidRDefault="008B09F3" w:rsidP="008B09F3">
          <w:pPr>
            <w:pStyle w:val="4ED103F121F14B32897D7C12109C17B4"/>
          </w:pPr>
          <w:r w:rsidRPr="006A5333">
            <w:rPr>
              <w:rStyle w:val="Textodelmarcadordeposicin"/>
              <w:color w:val="275317" w:themeColor="accent6" w:themeShade="80"/>
            </w:rPr>
            <w:t>&lt;Listado de tareas o partes del contrato que deba realizar la adjudicataria y no subcontratar&gt;</w:t>
          </w:r>
        </w:p>
      </w:docPartBody>
    </w:docPart>
    <w:docPart>
      <w:docPartPr>
        <w:name w:val="638BDDFBE86540338DD32FC6E053DB80"/>
        <w:category>
          <w:name w:val="General"/>
          <w:gallery w:val="placeholder"/>
        </w:category>
        <w:types>
          <w:type w:val="bbPlcHdr"/>
        </w:types>
        <w:behaviors>
          <w:behavior w:val="content"/>
        </w:behaviors>
        <w:guid w:val="{5167B626-7033-4364-8A18-6FCC76836CF2}"/>
      </w:docPartPr>
      <w:docPartBody>
        <w:p w:rsidR="008B09F3" w:rsidRDefault="008B09F3" w:rsidP="008B09F3">
          <w:pPr>
            <w:pStyle w:val="638BDDFBE86540338DD32FC6E053DB80"/>
          </w:pPr>
          <w:r w:rsidRPr="006A5333">
            <w:rPr>
              <w:rStyle w:val="Textodelmarcadordeposicin"/>
              <w:color w:val="275317" w:themeColor="accent6" w:themeShade="80"/>
            </w:rPr>
            <w:t>&lt;Listado de tareas o partes del contrato que deba realizar la adjudicataria y no subcontratar&gt;</w:t>
          </w:r>
        </w:p>
      </w:docPartBody>
    </w:docPart>
    <w:docPart>
      <w:docPartPr>
        <w:name w:val="5F4BCA227E844FBCB883A7F4665AD0E8"/>
        <w:category>
          <w:name w:val="General"/>
          <w:gallery w:val="placeholder"/>
        </w:category>
        <w:types>
          <w:type w:val="bbPlcHdr"/>
        </w:types>
        <w:behaviors>
          <w:behavior w:val="content"/>
        </w:behaviors>
        <w:guid w:val="{07A9D17D-51E5-4993-8C8F-317810C33937}"/>
      </w:docPartPr>
      <w:docPartBody>
        <w:p w:rsidR="00427176" w:rsidRDefault="00427176" w:rsidP="00427176">
          <w:pPr>
            <w:pStyle w:val="5F4BCA227E844FBCB883A7F4665AD0E8"/>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D31297EE98764949A3C8F1B3FEF7CAB4"/>
        <w:category>
          <w:name w:val="General"/>
          <w:gallery w:val="placeholder"/>
        </w:category>
        <w:types>
          <w:type w:val="bbPlcHdr"/>
        </w:types>
        <w:behaviors>
          <w:behavior w:val="content"/>
        </w:behaviors>
        <w:guid w:val="{EAA1095A-010F-4159-84C0-E3B03DAEDF1B}"/>
      </w:docPartPr>
      <w:docPartBody>
        <w:p w:rsidR="00427176" w:rsidRDefault="00427176" w:rsidP="00427176">
          <w:pPr>
            <w:pStyle w:val="D31297EE98764949A3C8F1B3FEF7CAB4"/>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CE0DBD87A7D347EFB11AE50A95965CE1"/>
        <w:category>
          <w:name w:val="General"/>
          <w:gallery w:val="placeholder"/>
        </w:category>
        <w:types>
          <w:type w:val="bbPlcHdr"/>
        </w:types>
        <w:behaviors>
          <w:behavior w:val="content"/>
        </w:behaviors>
        <w:guid w:val="{D675E2C6-2B8A-4380-A07C-14C9A248A6F0}"/>
      </w:docPartPr>
      <w:docPartBody>
        <w:p w:rsidR="00075630" w:rsidRDefault="0095153A">
          <w:pPr>
            <w:pStyle w:val="CE0DBD87A7D347EFB11AE50A95965CE1"/>
          </w:pPr>
          <w:r w:rsidRPr="0064147D">
            <w:rPr>
              <w:rFonts w:cstheme="minorHAnsi"/>
              <w:color w:val="275317" w:themeColor="accent6" w:themeShade="80"/>
            </w:rPr>
            <w:t>&lt;Lote 1: objeto 1&gt;</w:t>
          </w:r>
        </w:p>
      </w:docPartBody>
    </w:docPart>
    <w:docPart>
      <w:docPartPr>
        <w:name w:val="D4F58FCF315B407187DE27C478168441"/>
        <w:category>
          <w:name w:val="General"/>
          <w:gallery w:val="placeholder"/>
        </w:category>
        <w:types>
          <w:type w:val="bbPlcHdr"/>
        </w:types>
        <w:behaviors>
          <w:behavior w:val="content"/>
        </w:behaviors>
        <w:guid w:val="{C6843C5B-5A17-4C7C-AF9B-70C6BD80298A}"/>
      </w:docPartPr>
      <w:docPartBody>
        <w:p w:rsidR="00075630" w:rsidRDefault="0095153A">
          <w:pPr>
            <w:pStyle w:val="D4F58FCF315B407187DE27C478168441"/>
          </w:pPr>
          <w:r w:rsidRPr="002B7AFF">
            <w:rPr>
              <w:color w:val="275317" w:themeColor="accent6" w:themeShade="80"/>
            </w:rPr>
            <w:t>&lt;descripción objeto&gt;</w:t>
          </w:r>
        </w:p>
      </w:docPartBody>
    </w:docPart>
    <w:docPart>
      <w:docPartPr>
        <w:name w:val="A0A6EF6F496A4DA4BE7095D21C4C7CDE"/>
        <w:category>
          <w:name w:val="General"/>
          <w:gallery w:val="placeholder"/>
        </w:category>
        <w:types>
          <w:type w:val="bbPlcHdr"/>
        </w:types>
        <w:behaviors>
          <w:behavior w:val="content"/>
        </w:behaviors>
        <w:guid w:val="{F910AC4F-445C-4055-BD6B-C71E370000A2}"/>
      </w:docPartPr>
      <w:docPartBody>
        <w:p w:rsidR="00075630" w:rsidRDefault="00A437EB">
          <w:pPr>
            <w:pStyle w:val="A0A6EF6F496A4DA4BE7095D21C4C7CDE"/>
          </w:pPr>
          <w:r w:rsidRPr="009B7091">
            <w:rPr>
              <w:color w:val="275317" w:themeColor="accent6" w:themeShade="80"/>
            </w:rPr>
            <w:t>&lt;</w:t>
          </w:r>
          <w:r>
            <w:rPr>
              <w:color w:val="275317" w:themeColor="accent6" w:themeShade="80"/>
            </w:rPr>
            <w:t>letra</w:t>
          </w:r>
          <w:r w:rsidRPr="009B7091">
            <w:rPr>
              <w:color w:val="275317" w:themeColor="accent6" w:themeShade="80"/>
            </w:rPr>
            <w:t>&gt;</w:t>
          </w:r>
        </w:p>
      </w:docPartBody>
    </w:docPart>
    <w:docPart>
      <w:docPartPr>
        <w:name w:val="124071C6B3EA4253B1CB3A9E0D2FE7AB"/>
        <w:category>
          <w:name w:val="General"/>
          <w:gallery w:val="placeholder"/>
        </w:category>
        <w:types>
          <w:type w:val="bbPlcHdr"/>
        </w:types>
        <w:behaviors>
          <w:behavior w:val="content"/>
        </w:behaviors>
        <w:guid w:val="{6CF661F8-9D76-47F6-904F-C2BC90C70469}"/>
      </w:docPartPr>
      <w:docPartBody>
        <w:p w:rsidR="00075630" w:rsidRDefault="0095153A">
          <w:pPr>
            <w:pStyle w:val="124071C6B3EA4253B1CB3A9E0D2FE7AB"/>
          </w:pPr>
          <w:r w:rsidRPr="009B7091">
            <w:rPr>
              <w:color w:val="275317" w:themeColor="accent6" w:themeShade="80"/>
            </w:rPr>
            <w:t>&lt;</w:t>
          </w:r>
          <w:r>
            <w:rPr>
              <w:color w:val="275317" w:themeColor="accent6" w:themeShade="80"/>
            </w:rPr>
            <w:t>Nº</w:t>
          </w:r>
          <w:r w:rsidRPr="009B7091">
            <w:rPr>
              <w:color w:val="275317" w:themeColor="accent6" w:themeShade="80"/>
            </w:rPr>
            <w:t>&gt;</w:t>
          </w:r>
        </w:p>
      </w:docPartBody>
    </w:docPart>
    <w:docPart>
      <w:docPartPr>
        <w:name w:val="DDC74E84DAA74BA085D6A68DF61A5498"/>
        <w:category>
          <w:name w:val="General"/>
          <w:gallery w:val="placeholder"/>
        </w:category>
        <w:types>
          <w:type w:val="bbPlcHdr"/>
        </w:types>
        <w:behaviors>
          <w:behavior w:val="content"/>
        </w:behaviors>
        <w:guid w:val="{83ED9D29-8967-4A17-A196-C3C0BB2647A9}"/>
      </w:docPartPr>
      <w:docPartBody>
        <w:p w:rsidR="00FC50DF" w:rsidRDefault="00FC50DF" w:rsidP="00FC50DF">
          <w:pPr>
            <w:pStyle w:val="DDC74E84DAA74BA085D6A68DF61A5498"/>
          </w:pPr>
          <w:r>
            <w:rPr>
              <w:rStyle w:val="Textodelmarcadordeposicin"/>
              <w:rFonts w:cstheme="minorHAnsi"/>
              <w:color w:val="275317" w:themeColor="accent6" w:themeShade="80"/>
            </w:rPr>
            <w:t>&lt;xxxxx</w:t>
          </w:r>
          <w:r w:rsidRPr="006A5333">
            <w:rPr>
              <w:rStyle w:val="Textodelmarcadordeposicin"/>
              <w:rFonts w:cstheme="minorHAnsi"/>
              <w:color w:val="275317" w:themeColor="accent6" w:themeShade="80"/>
            </w:rPr>
            <w:t>&gt;</w:t>
          </w:r>
        </w:p>
      </w:docPartBody>
    </w:docPart>
    <w:docPart>
      <w:docPartPr>
        <w:name w:val="6FE1027ADE26475CA0490B315A78ED68"/>
        <w:category>
          <w:name w:val="General"/>
          <w:gallery w:val="placeholder"/>
        </w:category>
        <w:types>
          <w:type w:val="bbPlcHdr"/>
        </w:types>
        <w:behaviors>
          <w:behavior w:val="content"/>
        </w:behaviors>
        <w:guid w:val="{95F6A60F-0A7A-4FC0-A3C1-F1C97DEF7A1A}"/>
      </w:docPartPr>
      <w:docPartBody>
        <w:p w:rsidR="00FC50DF" w:rsidRDefault="00FC50DF" w:rsidP="00FC50DF">
          <w:pPr>
            <w:pStyle w:val="6FE1027ADE26475CA0490B315A78ED68"/>
          </w:pPr>
          <w:r>
            <w:rPr>
              <w:rStyle w:val="Textodelmarcadordeposicin"/>
              <w:rFonts w:cstheme="minorHAnsi"/>
              <w:color w:val="275317" w:themeColor="accent6" w:themeShade="80"/>
            </w:rPr>
            <w:t>&lt;xxxxx</w:t>
          </w:r>
          <w:r w:rsidRPr="006A5333">
            <w:rPr>
              <w:rStyle w:val="Textodelmarcadordeposicin"/>
              <w:rFonts w:cstheme="minorHAnsi"/>
              <w:color w:val="275317" w:themeColor="accent6" w:themeShade="80"/>
            </w:rPr>
            <w:t>&gt;</w:t>
          </w:r>
        </w:p>
      </w:docPartBody>
    </w:docPart>
    <w:docPart>
      <w:docPartPr>
        <w:name w:val="CD315BE8F97D4ED4AC6D5A7434FDD73A"/>
        <w:category>
          <w:name w:val="General"/>
          <w:gallery w:val="placeholder"/>
        </w:category>
        <w:types>
          <w:type w:val="bbPlcHdr"/>
        </w:types>
        <w:behaviors>
          <w:behavior w:val="content"/>
        </w:behaviors>
        <w:guid w:val="{A868AA39-CE0D-4CC1-B4B3-ECC50BD78A04}"/>
      </w:docPartPr>
      <w:docPartBody>
        <w:p w:rsidR="003A1EBB" w:rsidRDefault="003A1EBB" w:rsidP="003A1EBB">
          <w:pPr>
            <w:pStyle w:val="CD315BE8F97D4ED4AC6D5A7434FDD73A"/>
          </w:pPr>
          <w:r w:rsidRPr="006A5333">
            <w:rPr>
              <w:rStyle w:val="Textodelmarcadordeposicin"/>
              <w:rFonts w:cstheme="minorHAnsi"/>
              <w:color w:val="275317" w:themeColor="accent6" w:themeShade="80"/>
            </w:rPr>
            <w:t>&lt;X</w:t>
          </w:r>
          <w:r w:rsidRPr="006A5333">
            <w:rPr>
              <w:rStyle w:val="Textodelmarcadordeposicin"/>
              <w:color w:val="275317" w:themeColor="accent6" w:themeShade="80"/>
            </w:rPr>
            <w:t>X&gt;</w:t>
          </w:r>
        </w:p>
      </w:docPartBody>
    </w:docPart>
    <w:docPart>
      <w:docPartPr>
        <w:name w:val="C662FB57FA5C4B72B8374F01448C64B0"/>
        <w:category>
          <w:name w:val="General"/>
          <w:gallery w:val="placeholder"/>
        </w:category>
        <w:types>
          <w:type w:val="bbPlcHdr"/>
        </w:types>
        <w:behaviors>
          <w:behavior w:val="content"/>
        </w:behaviors>
        <w:guid w:val="{C67A8C92-4249-4E8D-AE4D-1E30110D5A43}"/>
      </w:docPartPr>
      <w:docPartBody>
        <w:p w:rsidR="003A1EBB" w:rsidRDefault="003A1EBB" w:rsidP="003A1EBB">
          <w:pPr>
            <w:pStyle w:val="C662FB57FA5C4B72B8374F01448C64B0"/>
          </w:pPr>
          <w:r w:rsidRPr="006A5333">
            <w:rPr>
              <w:rStyle w:val="Textodelmarcadordeposicin"/>
              <w:rFonts w:cstheme="minorHAnsi"/>
              <w:color w:val="275317" w:themeColor="accent6" w:themeShade="80"/>
            </w:rPr>
            <w:t>&lt;X</w:t>
          </w:r>
          <w:r w:rsidRPr="006A5333">
            <w:rPr>
              <w:rStyle w:val="Textodelmarcadordeposicin"/>
              <w:color w:val="275317" w:themeColor="accent6" w:themeShade="80"/>
            </w:rPr>
            <w:t>X&gt;</w:t>
          </w:r>
        </w:p>
      </w:docPartBody>
    </w:docPart>
    <w:docPart>
      <w:docPartPr>
        <w:name w:val="E592AD4D0B2A400EB8B2ED4449DC6C8D"/>
        <w:category>
          <w:name w:val="General"/>
          <w:gallery w:val="placeholder"/>
        </w:category>
        <w:types>
          <w:type w:val="bbPlcHdr"/>
        </w:types>
        <w:behaviors>
          <w:behavior w:val="content"/>
        </w:behaviors>
        <w:guid w:val="{71162037-A75B-4D35-85BA-4BE475F40230}"/>
      </w:docPartPr>
      <w:docPartBody>
        <w:p w:rsidR="000938CF" w:rsidRDefault="000938CF">
          <w:pPr>
            <w:pStyle w:val="E592AD4D0B2A400EB8B2ED4449DC6C8D"/>
          </w:pPr>
          <w:r w:rsidRPr="006A5333">
            <w:rPr>
              <w:rStyle w:val="Textodelmarcadordeposicin"/>
              <w:rFonts w:cstheme="minorHAnsi"/>
              <w:color w:val="275317" w:themeColor="accent6" w:themeShade="80"/>
            </w:rPr>
            <w:t>&lt;X</w:t>
          </w:r>
          <w:r w:rsidRPr="006A5333">
            <w:rPr>
              <w:rStyle w:val="Textodelmarcadordeposicin"/>
              <w:color w:val="275317" w:themeColor="accent6" w:themeShade="80"/>
            </w:rPr>
            <w:t>X&gt;</w:t>
          </w:r>
        </w:p>
      </w:docPartBody>
    </w:docPart>
    <w:docPart>
      <w:docPartPr>
        <w:name w:val="BD4BB37B92F3417AB807545E61E57297"/>
        <w:category>
          <w:name w:val="General"/>
          <w:gallery w:val="placeholder"/>
        </w:category>
        <w:types>
          <w:type w:val="bbPlcHdr"/>
        </w:types>
        <w:behaviors>
          <w:behavior w:val="content"/>
        </w:behaviors>
        <w:guid w:val="{8E641D7E-C3DD-4C22-B16E-1E65C0CCD953}"/>
      </w:docPartPr>
      <w:docPartBody>
        <w:p w:rsidR="000938CF" w:rsidRDefault="000938CF">
          <w:pPr>
            <w:pStyle w:val="BD4BB37B92F3417AB807545E61E57297"/>
          </w:pPr>
          <w:r w:rsidRPr="006A5333">
            <w:rPr>
              <w:rStyle w:val="Textodelmarcadordeposicin"/>
              <w:rFonts w:cstheme="minorHAnsi"/>
              <w:color w:val="275317" w:themeColor="accent6" w:themeShade="80"/>
            </w:rPr>
            <w:t>&lt;X</w:t>
          </w:r>
          <w:r w:rsidRPr="006A5333">
            <w:rPr>
              <w:rStyle w:val="Textodelmarcadordeposicin"/>
              <w:color w:val="275317" w:themeColor="accent6" w:themeShade="80"/>
            </w:rPr>
            <w:t>X&gt;</w:t>
          </w:r>
        </w:p>
      </w:docPartBody>
    </w:docPart>
    <w:docPart>
      <w:docPartPr>
        <w:name w:val="1187D7CE017C484BA81C6508785F0940"/>
        <w:category>
          <w:name w:val="General"/>
          <w:gallery w:val="placeholder"/>
        </w:category>
        <w:types>
          <w:type w:val="bbPlcHdr"/>
        </w:types>
        <w:behaviors>
          <w:behavior w:val="content"/>
        </w:behaviors>
        <w:guid w:val="{FF389BBE-B2CA-46ED-B338-BD63BA9791BF}"/>
      </w:docPartPr>
      <w:docPartBody>
        <w:p w:rsidR="000938CF" w:rsidRDefault="002C7DB5">
          <w:pPr>
            <w:pStyle w:val="1187D7CE017C484BA81C6508785F0940"/>
          </w:pPr>
          <w:r w:rsidRPr="008C7332">
            <w:rPr>
              <w:color w:val="275317" w:themeColor="accent6" w:themeShade="80"/>
            </w:rPr>
            <w:t>&lt;</w:t>
          </w:r>
          <w:r w:rsidRPr="00D93BF6">
            <w:rPr>
              <w:rFonts w:cstheme="minorHAnsi"/>
              <w:color w:val="275317" w:themeColor="accent6" w:themeShade="80"/>
            </w:rPr>
            <w:t>En “</w:t>
          </w:r>
          <w:r w:rsidRPr="00D93BF6">
            <w:rPr>
              <w:rFonts w:cstheme="minorHAnsi"/>
              <w:i/>
              <w:color w:val="275317" w:themeColor="accent6" w:themeShade="80"/>
            </w:rPr>
            <w:t>Parte de subcontratación</w:t>
          </w:r>
          <w:r w:rsidRPr="00D93BF6">
            <w:rPr>
              <w:rFonts w:cstheme="minorHAnsi"/>
              <w:color w:val="275317" w:themeColor="accent6" w:themeShade="80"/>
            </w:rPr>
            <w:t xml:space="preserve">”. Indicar </w:t>
          </w:r>
          <w:r w:rsidRPr="00D93BF6">
            <w:rPr>
              <w:rFonts w:eastAsia="Arial Unicode MS" w:cstheme="minorHAnsi"/>
              <w:color w:val="275317" w:themeColor="accent6" w:themeShade="80"/>
            </w:rPr>
            <w:t>el porcentaje, y el nombre o el perfil empresarial, y si se basa en medios de éstas para acreditar la solvencia, éstas presentarán DEUC.</w:t>
          </w:r>
          <w:r w:rsidRPr="008C7332">
            <w:rPr>
              <w:color w:val="275317" w:themeColor="accent6" w:themeShade="80"/>
            </w:rPr>
            <w:t>&gt;</w:t>
          </w:r>
        </w:p>
      </w:docPartBody>
    </w:docPart>
    <w:docPart>
      <w:docPartPr>
        <w:name w:val="D608093661FF4A04A32CFDBE36CC2913"/>
        <w:category>
          <w:name w:val="General"/>
          <w:gallery w:val="placeholder"/>
        </w:category>
        <w:types>
          <w:type w:val="bbPlcHdr"/>
        </w:types>
        <w:behaviors>
          <w:behavior w:val="content"/>
        </w:behaviors>
        <w:guid w:val="{DF39078E-84AB-4316-9B99-0ADDCD21761D}"/>
      </w:docPartPr>
      <w:docPartBody>
        <w:p w:rsidR="000938CF" w:rsidRDefault="002C7DB5">
          <w:pPr>
            <w:pStyle w:val="D608093661FF4A04A32CFDBE36CC2913"/>
          </w:pPr>
          <w:r w:rsidRPr="008C7332">
            <w:rPr>
              <w:color w:val="275317" w:themeColor="accent6" w:themeShade="80"/>
            </w:rPr>
            <w:t>&lt;</w:t>
          </w:r>
          <w:r w:rsidRPr="00D93BF6">
            <w:rPr>
              <w:rFonts w:cstheme="minorHAnsi"/>
              <w:color w:val="275317" w:themeColor="accent6" w:themeShade="80"/>
            </w:rPr>
            <w:t>En “</w:t>
          </w:r>
          <w:r w:rsidRPr="00D93BF6">
            <w:rPr>
              <w:rFonts w:cstheme="minorHAnsi"/>
              <w:i/>
              <w:color w:val="275317" w:themeColor="accent6" w:themeShade="80"/>
            </w:rPr>
            <w:t>Parte de subcontratación</w:t>
          </w:r>
          <w:r w:rsidRPr="00D93BF6">
            <w:rPr>
              <w:rFonts w:cstheme="minorHAnsi"/>
              <w:color w:val="275317" w:themeColor="accent6" w:themeShade="80"/>
            </w:rPr>
            <w:t xml:space="preserve">”. Indicar </w:t>
          </w:r>
          <w:r w:rsidRPr="00D93BF6">
            <w:rPr>
              <w:rFonts w:eastAsia="Arial Unicode MS" w:cstheme="minorHAnsi"/>
              <w:color w:val="275317" w:themeColor="accent6" w:themeShade="80"/>
            </w:rPr>
            <w:t>el porcentaje, y el nombre o el perfil empresarial, y si se basa en medios de éstas para acreditar la solvencia, éstas presentarán DEUC.</w:t>
          </w:r>
          <w:r w:rsidRPr="008C7332">
            <w:rPr>
              <w:color w:val="275317" w:themeColor="accent6" w:themeShade="80"/>
            </w:rPr>
            <w:t>&gt;</w:t>
          </w:r>
        </w:p>
      </w:docPartBody>
    </w:docPart>
    <w:docPart>
      <w:docPartPr>
        <w:name w:val="AE9B6C488FC4417692E1462FEF08F8C4"/>
        <w:category>
          <w:name w:val="General"/>
          <w:gallery w:val="placeholder"/>
        </w:category>
        <w:types>
          <w:type w:val="bbPlcHdr"/>
        </w:types>
        <w:behaviors>
          <w:behavior w:val="content"/>
        </w:behaviors>
        <w:guid w:val="{9DF68D3B-B542-413D-BBF9-A014A1606E8D}"/>
      </w:docPartPr>
      <w:docPartBody>
        <w:p w:rsidR="000938CF" w:rsidRDefault="000938CF">
          <w:pPr>
            <w:pStyle w:val="AE9B6C488FC4417692E1462FEF08F8C4"/>
          </w:pPr>
          <w:r w:rsidRPr="008C7332">
            <w:rPr>
              <w:color w:val="275317" w:themeColor="accent6" w:themeShade="80"/>
            </w:rPr>
            <w:t>&lt;</w:t>
          </w:r>
          <w:r w:rsidRPr="00D93BF6">
            <w:rPr>
              <w:rFonts w:cstheme="minorHAnsi"/>
              <w:color w:val="275317" w:themeColor="accent6" w:themeShade="80"/>
            </w:rPr>
            <w:t>ITAs</w:t>
          </w:r>
          <w:r w:rsidRPr="008C7332">
            <w:rPr>
              <w:color w:val="275317" w:themeColor="accent6" w:themeShade="80"/>
            </w:rPr>
            <w:t>&gt;</w:t>
          </w:r>
        </w:p>
      </w:docPartBody>
    </w:docPart>
    <w:docPart>
      <w:docPartPr>
        <w:name w:val="C49635D06DEE4E90B731DF499DCF3F75"/>
        <w:category>
          <w:name w:val="General"/>
          <w:gallery w:val="placeholder"/>
        </w:category>
        <w:types>
          <w:type w:val="bbPlcHdr"/>
        </w:types>
        <w:behaviors>
          <w:behavior w:val="content"/>
        </w:behaviors>
        <w:guid w:val="{2D736279-5A32-4835-AE61-BA89B82C7CDF}"/>
      </w:docPartPr>
      <w:docPartBody>
        <w:p w:rsidR="000938CF" w:rsidRDefault="0095153A">
          <w:pPr>
            <w:pStyle w:val="C49635D06DEE4E90B731DF499DCF3F75"/>
          </w:pPr>
          <w:r w:rsidRPr="006A5333">
            <w:rPr>
              <w:rStyle w:val="Textodelmarcadordeposicin"/>
              <w:color w:val="275317" w:themeColor="accent6" w:themeShade="80"/>
            </w:rPr>
            <w:t>&lt;CPV&gt;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JEHOL+Tahoma">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jaVu Sans">
    <w:altName w:val="Sylfaen"/>
    <w:panose1 w:val="020B0603030804020204"/>
    <w:charset w:val="00"/>
    <w:family w:val="swiss"/>
    <w:pitch w:val="variable"/>
    <w:sig w:usb0="E7002EFF" w:usb1="D200FDFF" w:usb2="0A246029" w:usb3="00000000" w:csb0="000001FF" w:csb1="00000000"/>
  </w:font>
  <w:font w:name="Titillium Web Light">
    <w:charset w:val="00"/>
    <w:family w:val="auto"/>
    <w:pitch w:val="variable"/>
    <w:sig w:usb0="00000007" w:usb1="00000001"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53A"/>
    <w:rsid w:val="00000E3F"/>
    <w:rsid w:val="000013FD"/>
    <w:rsid w:val="000022D8"/>
    <w:rsid w:val="000272CA"/>
    <w:rsid w:val="00075630"/>
    <w:rsid w:val="00085A2C"/>
    <w:rsid w:val="000938CF"/>
    <w:rsid w:val="000A4723"/>
    <w:rsid w:val="000B40E5"/>
    <w:rsid w:val="000E265F"/>
    <w:rsid w:val="00121C64"/>
    <w:rsid w:val="001920F2"/>
    <w:rsid w:val="001B0F3A"/>
    <w:rsid w:val="001D28D7"/>
    <w:rsid w:val="001D6758"/>
    <w:rsid w:val="00200D20"/>
    <w:rsid w:val="00204DB8"/>
    <w:rsid w:val="00212702"/>
    <w:rsid w:val="00220B4F"/>
    <w:rsid w:val="0022237A"/>
    <w:rsid w:val="00236BB6"/>
    <w:rsid w:val="00243D62"/>
    <w:rsid w:val="00246CA1"/>
    <w:rsid w:val="002627F4"/>
    <w:rsid w:val="0029394E"/>
    <w:rsid w:val="00295E60"/>
    <w:rsid w:val="002A748D"/>
    <w:rsid w:val="002B6441"/>
    <w:rsid w:val="002C7DB5"/>
    <w:rsid w:val="002D3790"/>
    <w:rsid w:val="002F41AC"/>
    <w:rsid w:val="002F5507"/>
    <w:rsid w:val="003125CA"/>
    <w:rsid w:val="0032066B"/>
    <w:rsid w:val="00320790"/>
    <w:rsid w:val="003622EC"/>
    <w:rsid w:val="003803A3"/>
    <w:rsid w:val="003A1EBB"/>
    <w:rsid w:val="003B1418"/>
    <w:rsid w:val="003C23B4"/>
    <w:rsid w:val="003F461E"/>
    <w:rsid w:val="003F76CC"/>
    <w:rsid w:val="00404C28"/>
    <w:rsid w:val="00427176"/>
    <w:rsid w:val="00427387"/>
    <w:rsid w:val="0043098A"/>
    <w:rsid w:val="00463B0B"/>
    <w:rsid w:val="004665E2"/>
    <w:rsid w:val="00483FB8"/>
    <w:rsid w:val="004904A8"/>
    <w:rsid w:val="00492668"/>
    <w:rsid w:val="004A13D5"/>
    <w:rsid w:val="004C5970"/>
    <w:rsid w:val="004D0EA7"/>
    <w:rsid w:val="005167F0"/>
    <w:rsid w:val="00553C9B"/>
    <w:rsid w:val="00563DF8"/>
    <w:rsid w:val="00581B79"/>
    <w:rsid w:val="00587698"/>
    <w:rsid w:val="005D7058"/>
    <w:rsid w:val="005F01F2"/>
    <w:rsid w:val="00617049"/>
    <w:rsid w:val="0062096D"/>
    <w:rsid w:val="006439A6"/>
    <w:rsid w:val="00653371"/>
    <w:rsid w:val="006748C9"/>
    <w:rsid w:val="00680C0F"/>
    <w:rsid w:val="00682621"/>
    <w:rsid w:val="006940D3"/>
    <w:rsid w:val="00695DD4"/>
    <w:rsid w:val="006C1EE1"/>
    <w:rsid w:val="006D5D24"/>
    <w:rsid w:val="006E0A99"/>
    <w:rsid w:val="006F4C0C"/>
    <w:rsid w:val="006F78A6"/>
    <w:rsid w:val="007113C1"/>
    <w:rsid w:val="00730DF1"/>
    <w:rsid w:val="00733F1F"/>
    <w:rsid w:val="007557A9"/>
    <w:rsid w:val="0075666A"/>
    <w:rsid w:val="00761D0A"/>
    <w:rsid w:val="00790E69"/>
    <w:rsid w:val="0079134C"/>
    <w:rsid w:val="0079659C"/>
    <w:rsid w:val="00797AC3"/>
    <w:rsid w:val="007A3C5C"/>
    <w:rsid w:val="007B5D99"/>
    <w:rsid w:val="007C7EF4"/>
    <w:rsid w:val="007E4A25"/>
    <w:rsid w:val="00803D62"/>
    <w:rsid w:val="00817330"/>
    <w:rsid w:val="00820A9A"/>
    <w:rsid w:val="00856731"/>
    <w:rsid w:val="008569FD"/>
    <w:rsid w:val="00870442"/>
    <w:rsid w:val="008B09F3"/>
    <w:rsid w:val="008D562E"/>
    <w:rsid w:val="008D5ED7"/>
    <w:rsid w:val="008E2B45"/>
    <w:rsid w:val="0095153A"/>
    <w:rsid w:val="0095350D"/>
    <w:rsid w:val="00953ADF"/>
    <w:rsid w:val="00956541"/>
    <w:rsid w:val="00965F01"/>
    <w:rsid w:val="00967D46"/>
    <w:rsid w:val="0097473A"/>
    <w:rsid w:val="009814EB"/>
    <w:rsid w:val="00984E13"/>
    <w:rsid w:val="009A03CB"/>
    <w:rsid w:val="009B74FB"/>
    <w:rsid w:val="009F01A0"/>
    <w:rsid w:val="009F51D5"/>
    <w:rsid w:val="009F7971"/>
    <w:rsid w:val="00A0424D"/>
    <w:rsid w:val="00A10C39"/>
    <w:rsid w:val="00A113EE"/>
    <w:rsid w:val="00A172BF"/>
    <w:rsid w:val="00A2181D"/>
    <w:rsid w:val="00A23568"/>
    <w:rsid w:val="00A262B7"/>
    <w:rsid w:val="00A30FFD"/>
    <w:rsid w:val="00A36FA8"/>
    <w:rsid w:val="00A379B2"/>
    <w:rsid w:val="00A40F08"/>
    <w:rsid w:val="00A437EB"/>
    <w:rsid w:val="00A52996"/>
    <w:rsid w:val="00A564FB"/>
    <w:rsid w:val="00A57687"/>
    <w:rsid w:val="00A73F76"/>
    <w:rsid w:val="00AC3C81"/>
    <w:rsid w:val="00AD269F"/>
    <w:rsid w:val="00AD33B9"/>
    <w:rsid w:val="00AD73B9"/>
    <w:rsid w:val="00AE2803"/>
    <w:rsid w:val="00AE625A"/>
    <w:rsid w:val="00AF5992"/>
    <w:rsid w:val="00B04A9D"/>
    <w:rsid w:val="00B057EA"/>
    <w:rsid w:val="00B11660"/>
    <w:rsid w:val="00B15576"/>
    <w:rsid w:val="00B26176"/>
    <w:rsid w:val="00B64B4D"/>
    <w:rsid w:val="00B70E59"/>
    <w:rsid w:val="00B76547"/>
    <w:rsid w:val="00B81BAF"/>
    <w:rsid w:val="00B872CD"/>
    <w:rsid w:val="00B8777F"/>
    <w:rsid w:val="00BA6F34"/>
    <w:rsid w:val="00BE2FE0"/>
    <w:rsid w:val="00BE3691"/>
    <w:rsid w:val="00BF4C2D"/>
    <w:rsid w:val="00C03827"/>
    <w:rsid w:val="00C12F00"/>
    <w:rsid w:val="00C21D22"/>
    <w:rsid w:val="00C35440"/>
    <w:rsid w:val="00C518B7"/>
    <w:rsid w:val="00C558D6"/>
    <w:rsid w:val="00C5655C"/>
    <w:rsid w:val="00C87363"/>
    <w:rsid w:val="00C9510C"/>
    <w:rsid w:val="00D0788D"/>
    <w:rsid w:val="00D316C6"/>
    <w:rsid w:val="00D31783"/>
    <w:rsid w:val="00D31A1F"/>
    <w:rsid w:val="00D424E8"/>
    <w:rsid w:val="00D44C62"/>
    <w:rsid w:val="00D50CBE"/>
    <w:rsid w:val="00D55F0C"/>
    <w:rsid w:val="00D563E4"/>
    <w:rsid w:val="00D7113A"/>
    <w:rsid w:val="00D939BD"/>
    <w:rsid w:val="00DC6124"/>
    <w:rsid w:val="00DF1DD8"/>
    <w:rsid w:val="00E1136C"/>
    <w:rsid w:val="00E13C77"/>
    <w:rsid w:val="00E156B8"/>
    <w:rsid w:val="00E201F8"/>
    <w:rsid w:val="00E27954"/>
    <w:rsid w:val="00E33504"/>
    <w:rsid w:val="00E617BB"/>
    <w:rsid w:val="00E64061"/>
    <w:rsid w:val="00E77182"/>
    <w:rsid w:val="00EA1C38"/>
    <w:rsid w:val="00EC129B"/>
    <w:rsid w:val="00F02450"/>
    <w:rsid w:val="00F13944"/>
    <w:rsid w:val="00F21312"/>
    <w:rsid w:val="00F24CE6"/>
    <w:rsid w:val="00F34ECA"/>
    <w:rsid w:val="00F36AE5"/>
    <w:rsid w:val="00F379D6"/>
    <w:rsid w:val="00F40770"/>
    <w:rsid w:val="00F44868"/>
    <w:rsid w:val="00F678D9"/>
    <w:rsid w:val="00F71845"/>
    <w:rsid w:val="00F72A1D"/>
    <w:rsid w:val="00FB5982"/>
    <w:rsid w:val="00FC50DF"/>
    <w:rsid w:val="00FC6D0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0209C1E"/>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3DAC58F8C404B929992B38D654E9370">
    <w:name w:val="A3DAC58F8C404B929992B38D654E9370"/>
  </w:style>
  <w:style w:type="character" w:styleId="Textodelmarcadordeposicin">
    <w:name w:val="Placeholder Text"/>
    <w:basedOn w:val="Fuentedeprrafopredeter"/>
    <w:uiPriority w:val="99"/>
    <w:semiHidden/>
    <w:rsid w:val="003A1EBB"/>
    <w:rPr>
      <w:color w:val="808080"/>
    </w:rPr>
  </w:style>
  <w:style w:type="paragraph" w:customStyle="1" w:styleId="E945E4858E814E9D93C5175C45B6CDD2">
    <w:name w:val="E945E4858E814E9D93C5175C45B6CDD2"/>
  </w:style>
  <w:style w:type="paragraph" w:customStyle="1" w:styleId="AC33CD9A224F481B895F39D4AF55EFA0">
    <w:name w:val="AC33CD9A224F481B895F39D4AF55EFA0"/>
  </w:style>
  <w:style w:type="paragraph" w:customStyle="1" w:styleId="602D0AED82AB436E8CAE67E6F4CCB7E2">
    <w:name w:val="602D0AED82AB436E8CAE67E6F4CCB7E2"/>
  </w:style>
  <w:style w:type="paragraph" w:customStyle="1" w:styleId="C49635D06DEE4E90B731DF499DCF3F75">
    <w:name w:val="C49635D06DEE4E90B731DF499DCF3F75"/>
    <w:pPr>
      <w:spacing w:line="278" w:lineRule="auto"/>
    </w:pPr>
    <w:rPr>
      <w:kern w:val="2"/>
      <w:sz w:val="24"/>
      <w:szCs w:val="24"/>
      <w14:ligatures w14:val="standardContextual"/>
    </w:rPr>
  </w:style>
  <w:style w:type="paragraph" w:customStyle="1" w:styleId="B9429E4A2BC54289A414A3C4017208B0">
    <w:name w:val="B9429E4A2BC54289A414A3C4017208B0"/>
  </w:style>
  <w:style w:type="paragraph" w:customStyle="1" w:styleId="FDBDB3B47BA445758E1FAC6F7746C7FB">
    <w:name w:val="FDBDB3B47BA445758E1FAC6F7746C7FB"/>
  </w:style>
  <w:style w:type="paragraph" w:customStyle="1" w:styleId="8BD92410776241C1AB90DD0B204BC87C">
    <w:name w:val="8BD92410776241C1AB90DD0B204BC87C"/>
  </w:style>
  <w:style w:type="paragraph" w:customStyle="1" w:styleId="4946E680C80E48719478145D14248B30">
    <w:name w:val="4946E680C80E48719478145D14248B30"/>
  </w:style>
  <w:style w:type="paragraph" w:customStyle="1" w:styleId="591B8E1A9AA244188BD2270198241EEB">
    <w:name w:val="591B8E1A9AA244188BD2270198241EEB"/>
  </w:style>
  <w:style w:type="paragraph" w:customStyle="1" w:styleId="271C29DBE2D64B2A9ECBCF8F01C884FB">
    <w:name w:val="271C29DBE2D64B2A9ECBCF8F01C884FB"/>
  </w:style>
  <w:style w:type="paragraph" w:customStyle="1" w:styleId="59CDDC33029F4D9B8B78680C46010E87">
    <w:name w:val="59CDDC33029F4D9B8B78680C46010E87"/>
  </w:style>
  <w:style w:type="paragraph" w:customStyle="1" w:styleId="3F9CE09BB8384C0D9EB28610DD625104">
    <w:name w:val="3F9CE09BB8384C0D9EB28610DD625104"/>
  </w:style>
  <w:style w:type="paragraph" w:customStyle="1" w:styleId="DF97FE13CE8542F49AD72E5320D12502">
    <w:name w:val="DF97FE13CE8542F49AD72E5320D12502"/>
  </w:style>
  <w:style w:type="paragraph" w:customStyle="1" w:styleId="9E532086F0694386B7857CD0FF325328">
    <w:name w:val="9E532086F0694386B7857CD0FF325328"/>
  </w:style>
  <w:style w:type="paragraph" w:customStyle="1" w:styleId="6A439D52EF9B404CB5BBA74ADAA00336">
    <w:name w:val="6A439D52EF9B404CB5BBA74ADAA00336"/>
  </w:style>
  <w:style w:type="paragraph" w:customStyle="1" w:styleId="5B724F024B43480A9F379763C98A2106">
    <w:name w:val="5B724F024B43480A9F379763C98A2106"/>
  </w:style>
  <w:style w:type="paragraph" w:customStyle="1" w:styleId="2ECC01A994414F04B60798A55F77513E">
    <w:name w:val="2ECC01A994414F04B60798A55F77513E"/>
  </w:style>
  <w:style w:type="paragraph" w:customStyle="1" w:styleId="4668C0467A1949D09978BA95513B81AA">
    <w:name w:val="4668C0467A1949D09978BA95513B81AA"/>
  </w:style>
  <w:style w:type="paragraph" w:customStyle="1" w:styleId="25F18FE1EB744E22BBA9523D3242E316">
    <w:name w:val="25F18FE1EB744E22BBA9523D3242E316"/>
  </w:style>
  <w:style w:type="paragraph" w:customStyle="1" w:styleId="5AA4460435E84C4D8A98B952C7DE8ADF">
    <w:name w:val="5AA4460435E84C4D8A98B952C7DE8ADF"/>
  </w:style>
  <w:style w:type="paragraph" w:customStyle="1" w:styleId="09A22378DD3F4A34923528A24F89CD81">
    <w:name w:val="09A22378DD3F4A34923528A24F89CD81"/>
  </w:style>
  <w:style w:type="paragraph" w:customStyle="1" w:styleId="53C3AB31AA80402AA01C522484746AF3">
    <w:name w:val="53C3AB31AA80402AA01C522484746AF3"/>
  </w:style>
  <w:style w:type="paragraph" w:customStyle="1" w:styleId="F9F53CF1A8BE40458F4504630057FCA3">
    <w:name w:val="F9F53CF1A8BE40458F4504630057FCA3"/>
  </w:style>
  <w:style w:type="paragraph" w:customStyle="1" w:styleId="7755D130672A4864B7B2B44A4C5AD9E8">
    <w:name w:val="7755D130672A4864B7B2B44A4C5AD9E8"/>
  </w:style>
  <w:style w:type="paragraph" w:customStyle="1" w:styleId="59FCB2A1489345A5B57FE3B8743984EA">
    <w:name w:val="59FCB2A1489345A5B57FE3B8743984EA"/>
  </w:style>
  <w:style w:type="paragraph" w:customStyle="1" w:styleId="600C714A3FD84748974F7E089B5F6657">
    <w:name w:val="600C714A3FD84748974F7E089B5F6657"/>
  </w:style>
  <w:style w:type="paragraph" w:customStyle="1" w:styleId="9E68FFA438E64922A18BCC17C8939D4E">
    <w:name w:val="9E68FFA438E64922A18BCC17C8939D4E"/>
  </w:style>
  <w:style w:type="paragraph" w:customStyle="1" w:styleId="D8762B5A87DA4CEE9C95F2B7C83ADC85">
    <w:name w:val="D8762B5A87DA4CEE9C95F2B7C83ADC85"/>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numbered,列出段落"/>
    <w:basedOn w:val="Normal"/>
    <w:link w:val="PrrafodelistaCar"/>
    <w:uiPriority w:val="34"/>
    <w:qFormat/>
    <w:pPr>
      <w:spacing w:after="200" w:line="276" w:lineRule="auto"/>
      <w:ind w:left="720"/>
      <w:contextualSpacing/>
    </w:pPr>
    <w:rPr>
      <w:rFonts w:eastAsiaTheme="minorHAnsi"/>
      <w:lang w:eastAsia="en-US"/>
    </w:r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列出段落 Car"/>
    <w:link w:val="Prrafodelista"/>
    <w:uiPriority w:val="34"/>
    <w:rPr>
      <w:rFonts w:eastAsiaTheme="minorHAnsi"/>
      <w:lang w:eastAsia="en-US"/>
    </w:rPr>
  </w:style>
  <w:style w:type="paragraph" w:customStyle="1" w:styleId="72A42170CF474AA69C9FA66AFB51C953">
    <w:name w:val="72A42170CF474AA69C9FA66AFB51C953"/>
  </w:style>
  <w:style w:type="paragraph" w:customStyle="1" w:styleId="A754FD69A1DA45A8B548658885217E91">
    <w:name w:val="A754FD69A1DA45A8B548658885217E91"/>
  </w:style>
  <w:style w:type="paragraph" w:customStyle="1" w:styleId="46C3DC5BDE254763A2193805AE8DCC59">
    <w:name w:val="46C3DC5BDE254763A2193805AE8DCC59"/>
  </w:style>
  <w:style w:type="paragraph" w:customStyle="1" w:styleId="4C37064A50AB4D18B2E874CD8BDFA27C">
    <w:name w:val="4C37064A50AB4D18B2E874CD8BDFA27C"/>
  </w:style>
  <w:style w:type="paragraph" w:customStyle="1" w:styleId="8398B2FDEB204C21A6700667714B8036">
    <w:name w:val="8398B2FDEB204C21A6700667714B8036"/>
    <w:rsid w:val="008569FD"/>
  </w:style>
  <w:style w:type="paragraph" w:customStyle="1" w:styleId="9ECFFB63888D4C5EA9775822AF8E2C0E">
    <w:name w:val="9ECFFB63888D4C5EA9775822AF8E2C0E"/>
    <w:rsid w:val="00AE2803"/>
  </w:style>
  <w:style w:type="paragraph" w:customStyle="1" w:styleId="8709AC9D26224D8DA59FC693A1036C68">
    <w:name w:val="8709AC9D26224D8DA59FC693A1036C68"/>
    <w:rsid w:val="00A172BF"/>
  </w:style>
  <w:style w:type="paragraph" w:customStyle="1" w:styleId="96F6003AA31E424DA5C974642CDE8E81">
    <w:name w:val="96F6003AA31E424DA5C974642CDE8E81"/>
    <w:rsid w:val="00F36AE5"/>
  </w:style>
  <w:style w:type="paragraph" w:customStyle="1" w:styleId="CBD3B542BB2F424D9C37712912CCC394">
    <w:name w:val="CBD3B542BB2F424D9C37712912CCC394"/>
    <w:rsid w:val="00D563E4"/>
    <w:rPr>
      <w:kern w:val="2"/>
      <w14:ligatures w14:val="standardContextual"/>
    </w:rPr>
  </w:style>
  <w:style w:type="paragraph" w:customStyle="1" w:styleId="7702053E49104083987BCF5C37057818">
    <w:name w:val="7702053E49104083987BCF5C37057818"/>
    <w:rsid w:val="00D563E4"/>
    <w:rPr>
      <w:kern w:val="2"/>
      <w14:ligatures w14:val="standardContextual"/>
    </w:rPr>
  </w:style>
  <w:style w:type="paragraph" w:customStyle="1" w:styleId="971829DE2967447BAA718835CD74C677">
    <w:name w:val="971829DE2967447BAA718835CD74C677"/>
    <w:rsid w:val="00D563E4"/>
    <w:rPr>
      <w:kern w:val="2"/>
      <w14:ligatures w14:val="standardContextual"/>
    </w:rPr>
  </w:style>
  <w:style w:type="paragraph" w:customStyle="1" w:styleId="39F25050621648A594E855C5A6A2D902">
    <w:name w:val="39F25050621648A594E855C5A6A2D902"/>
    <w:rsid w:val="0032066B"/>
    <w:pPr>
      <w:spacing w:line="278" w:lineRule="auto"/>
    </w:pPr>
    <w:rPr>
      <w:kern w:val="2"/>
      <w:sz w:val="24"/>
      <w:szCs w:val="24"/>
      <w14:ligatures w14:val="standardContextual"/>
    </w:rPr>
  </w:style>
  <w:style w:type="paragraph" w:customStyle="1" w:styleId="E0D809569E4D4E978BD416925EEFE498">
    <w:name w:val="E0D809569E4D4E978BD416925EEFE498"/>
    <w:rsid w:val="0032066B"/>
    <w:pPr>
      <w:spacing w:line="278" w:lineRule="auto"/>
    </w:pPr>
    <w:rPr>
      <w:kern w:val="2"/>
      <w:sz w:val="24"/>
      <w:szCs w:val="24"/>
      <w14:ligatures w14:val="standardContextual"/>
    </w:rPr>
  </w:style>
  <w:style w:type="paragraph" w:customStyle="1" w:styleId="C02EFD2F1E8B4D4FAC5EF586710826B3">
    <w:name w:val="C02EFD2F1E8B4D4FAC5EF586710826B3"/>
    <w:rsid w:val="00F02450"/>
    <w:pPr>
      <w:spacing w:line="278" w:lineRule="auto"/>
    </w:pPr>
    <w:rPr>
      <w:kern w:val="2"/>
      <w:sz w:val="24"/>
      <w:szCs w:val="24"/>
      <w14:ligatures w14:val="standardContextual"/>
    </w:rPr>
  </w:style>
  <w:style w:type="paragraph" w:customStyle="1" w:styleId="1C48E978F7D1427C8C8E819C18E87C62">
    <w:name w:val="1C48E978F7D1427C8C8E819C18E87C62"/>
    <w:rsid w:val="00F02450"/>
    <w:pPr>
      <w:spacing w:line="278" w:lineRule="auto"/>
    </w:pPr>
    <w:rPr>
      <w:kern w:val="2"/>
      <w:sz w:val="24"/>
      <w:szCs w:val="24"/>
      <w14:ligatures w14:val="standardContextual"/>
    </w:rPr>
  </w:style>
  <w:style w:type="paragraph" w:customStyle="1" w:styleId="C94BA30A5C6B4BBB84472451B4C9A6F9">
    <w:name w:val="C94BA30A5C6B4BBB84472451B4C9A6F9"/>
    <w:rsid w:val="00F02450"/>
    <w:pPr>
      <w:spacing w:line="278" w:lineRule="auto"/>
    </w:pPr>
    <w:rPr>
      <w:kern w:val="2"/>
      <w:sz w:val="24"/>
      <w:szCs w:val="24"/>
      <w14:ligatures w14:val="standardContextual"/>
    </w:rPr>
  </w:style>
  <w:style w:type="paragraph" w:customStyle="1" w:styleId="4F938799A12045D18E717760B707EF6F">
    <w:name w:val="4F938799A12045D18E717760B707EF6F"/>
    <w:rsid w:val="00F02450"/>
    <w:pPr>
      <w:spacing w:line="278" w:lineRule="auto"/>
    </w:pPr>
    <w:rPr>
      <w:kern w:val="2"/>
      <w:sz w:val="24"/>
      <w:szCs w:val="24"/>
      <w14:ligatures w14:val="standardContextual"/>
    </w:rPr>
  </w:style>
  <w:style w:type="paragraph" w:customStyle="1" w:styleId="EE051BDC9E6C4CED90E14679ABD21F2B">
    <w:name w:val="EE051BDC9E6C4CED90E14679ABD21F2B"/>
    <w:rsid w:val="00F02450"/>
    <w:pPr>
      <w:spacing w:line="278" w:lineRule="auto"/>
    </w:pPr>
    <w:rPr>
      <w:kern w:val="2"/>
      <w:sz w:val="24"/>
      <w:szCs w:val="24"/>
      <w14:ligatures w14:val="standardContextual"/>
    </w:rPr>
  </w:style>
  <w:style w:type="paragraph" w:customStyle="1" w:styleId="875C563F33904CCEAB60A1933E380529">
    <w:name w:val="875C563F33904CCEAB60A1933E380529"/>
    <w:rsid w:val="00F02450"/>
    <w:pPr>
      <w:spacing w:line="278" w:lineRule="auto"/>
    </w:pPr>
    <w:rPr>
      <w:kern w:val="2"/>
      <w:sz w:val="24"/>
      <w:szCs w:val="24"/>
      <w14:ligatures w14:val="standardContextual"/>
    </w:rPr>
  </w:style>
  <w:style w:type="paragraph" w:customStyle="1" w:styleId="38EC2705FD424CA8B118A0CF6009688B">
    <w:name w:val="38EC2705FD424CA8B118A0CF6009688B"/>
    <w:rsid w:val="00F02450"/>
    <w:pPr>
      <w:spacing w:line="278" w:lineRule="auto"/>
    </w:pPr>
    <w:rPr>
      <w:kern w:val="2"/>
      <w:sz w:val="24"/>
      <w:szCs w:val="24"/>
      <w14:ligatures w14:val="standardContextual"/>
    </w:rPr>
  </w:style>
  <w:style w:type="paragraph" w:customStyle="1" w:styleId="4FFCD76D958B406CB8BB34D3DB6EC50C">
    <w:name w:val="4FFCD76D958B406CB8BB34D3DB6EC50C"/>
    <w:rsid w:val="00F02450"/>
    <w:pPr>
      <w:spacing w:line="278" w:lineRule="auto"/>
    </w:pPr>
    <w:rPr>
      <w:kern w:val="2"/>
      <w:sz w:val="24"/>
      <w:szCs w:val="24"/>
      <w14:ligatures w14:val="standardContextual"/>
    </w:rPr>
  </w:style>
  <w:style w:type="paragraph" w:customStyle="1" w:styleId="732156C400FF4D22A3722F2EB80541F8">
    <w:name w:val="732156C400FF4D22A3722F2EB80541F8"/>
    <w:rsid w:val="00F02450"/>
    <w:pPr>
      <w:spacing w:line="278" w:lineRule="auto"/>
    </w:pPr>
    <w:rPr>
      <w:kern w:val="2"/>
      <w:sz w:val="24"/>
      <w:szCs w:val="24"/>
      <w14:ligatures w14:val="standardContextual"/>
    </w:rPr>
  </w:style>
  <w:style w:type="paragraph" w:customStyle="1" w:styleId="53043AE2F9E940B2800535EC5F1CC3FA">
    <w:name w:val="53043AE2F9E940B2800535EC5F1CC3FA"/>
    <w:rsid w:val="00F02450"/>
    <w:pPr>
      <w:spacing w:line="278" w:lineRule="auto"/>
    </w:pPr>
    <w:rPr>
      <w:kern w:val="2"/>
      <w:sz w:val="24"/>
      <w:szCs w:val="24"/>
      <w14:ligatures w14:val="standardContextual"/>
    </w:rPr>
  </w:style>
  <w:style w:type="paragraph" w:customStyle="1" w:styleId="A840B0B1A9954290BA152328DAE693D9">
    <w:name w:val="A840B0B1A9954290BA152328DAE693D9"/>
    <w:rsid w:val="00F02450"/>
    <w:pPr>
      <w:spacing w:line="278" w:lineRule="auto"/>
    </w:pPr>
    <w:rPr>
      <w:kern w:val="2"/>
      <w:sz w:val="24"/>
      <w:szCs w:val="24"/>
      <w14:ligatures w14:val="standardContextual"/>
    </w:rPr>
  </w:style>
  <w:style w:type="paragraph" w:customStyle="1" w:styleId="EB3EE86BF22E448CBDCA03E74E6F85BC">
    <w:name w:val="EB3EE86BF22E448CBDCA03E74E6F85BC"/>
    <w:rsid w:val="00F02450"/>
    <w:pPr>
      <w:spacing w:line="278" w:lineRule="auto"/>
    </w:pPr>
    <w:rPr>
      <w:kern w:val="2"/>
      <w:sz w:val="24"/>
      <w:szCs w:val="24"/>
      <w14:ligatures w14:val="standardContextual"/>
    </w:rPr>
  </w:style>
  <w:style w:type="paragraph" w:customStyle="1" w:styleId="310574B9F7624A3C91E3C54E5CB2BDA1">
    <w:name w:val="310574B9F7624A3C91E3C54E5CB2BDA1"/>
    <w:rsid w:val="00F02450"/>
    <w:pPr>
      <w:spacing w:line="278" w:lineRule="auto"/>
    </w:pPr>
    <w:rPr>
      <w:kern w:val="2"/>
      <w:sz w:val="24"/>
      <w:szCs w:val="24"/>
      <w14:ligatures w14:val="standardContextual"/>
    </w:rPr>
  </w:style>
  <w:style w:type="paragraph" w:customStyle="1" w:styleId="C584C972C8F940ABA7F0BEB1A5DA1168">
    <w:name w:val="C584C972C8F940ABA7F0BEB1A5DA1168"/>
    <w:rsid w:val="00F02450"/>
    <w:pPr>
      <w:spacing w:line="278" w:lineRule="auto"/>
    </w:pPr>
    <w:rPr>
      <w:kern w:val="2"/>
      <w:sz w:val="24"/>
      <w:szCs w:val="24"/>
      <w14:ligatures w14:val="standardContextual"/>
    </w:rPr>
  </w:style>
  <w:style w:type="paragraph" w:customStyle="1" w:styleId="F8D25C6E95A44256B6B49A22CA3AFF45">
    <w:name w:val="F8D25C6E95A44256B6B49A22CA3AFF45"/>
    <w:rsid w:val="00F02450"/>
    <w:pPr>
      <w:spacing w:line="278" w:lineRule="auto"/>
    </w:pPr>
    <w:rPr>
      <w:kern w:val="2"/>
      <w:sz w:val="24"/>
      <w:szCs w:val="24"/>
      <w14:ligatures w14:val="standardContextual"/>
    </w:rPr>
  </w:style>
  <w:style w:type="paragraph" w:customStyle="1" w:styleId="0CBBA6F9AD0D45BC8406ACD4129A7D94">
    <w:name w:val="0CBBA6F9AD0D45BC8406ACD4129A7D94"/>
    <w:rsid w:val="00A437EB"/>
    <w:pPr>
      <w:spacing w:line="278" w:lineRule="auto"/>
    </w:pPr>
    <w:rPr>
      <w:kern w:val="2"/>
      <w:sz w:val="24"/>
      <w:szCs w:val="24"/>
      <w14:ligatures w14:val="standardContextual"/>
    </w:rPr>
  </w:style>
  <w:style w:type="paragraph" w:customStyle="1" w:styleId="1DB1599C483F4BBF9EF830FDDF3B086A">
    <w:name w:val="1DB1599C483F4BBF9EF830FDDF3B086A"/>
    <w:rsid w:val="00A437EB"/>
    <w:pPr>
      <w:spacing w:line="278" w:lineRule="auto"/>
    </w:pPr>
    <w:rPr>
      <w:kern w:val="2"/>
      <w:sz w:val="24"/>
      <w:szCs w:val="24"/>
      <w14:ligatures w14:val="standardContextual"/>
    </w:rPr>
  </w:style>
  <w:style w:type="paragraph" w:customStyle="1" w:styleId="B8D8593FE50D46F8BE46E04FBFDE5023">
    <w:name w:val="B8D8593FE50D46F8BE46E04FBFDE5023"/>
    <w:rsid w:val="00A437EB"/>
    <w:pPr>
      <w:spacing w:line="278" w:lineRule="auto"/>
    </w:pPr>
    <w:rPr>
      <w:kern w:val="2"/>
      <w:sz w:val="24"/>
      <w:szCs w:val="24"/>
      <w14:ligatures w14:val="standardContextual"/>
    </w:rPr>
  </w:style>
  <w:style w:type="paragraph" w:customStyle="1" w:styleId="FCEC0001502A4500B67E990852F7678C">
    <w:name w:val="FCEC0001502A4500B67E990852F7678C"/>
    <w:rsid w:val="00A437EB"/>
    <w:pPr>
      <w:spacing w:line="278" w:lineRule="auto"/>
    </w:pPr>
    <w:rPr>
      <w:kern w:val="2"/>
      <w:sz w:val="24"/>
      <w:szCs w:val="24"/>
      <w14:ligatures w14:val="standardContextual"/>
    </w:rPr>
  </w:style>
  <w:style w:type="paragraph" w:customStyle="1" w:styleId="EA2461BEBACD4A5CB687465FF110674B">
    <w:name w:val="EA2461BEBACD4A5CB687465FF110674B"/>
    <w:rsid w:val="00A437EB"/>
    <w:pPr>
      <w:spacing w:line="278" w:lineRule="auto"/>
    </w:pPr>
    <w:rPr>
      <w:kern w:val="2"/>
      <w:sz w:val="24"/>
      <w:szCs w:val="24"/>
      <w14:ligatures w14:val="standardContextual"/>
    </w:rPr>
  </w:style>
  <w:style w:type="paragraph" w:customStyle="1" w:styleId="6CA824389EC24BA18B55D111A4B56237">
    <w:name w:val="6CA824389EC24BA18B55D111A4B56237"/>
    <w:rsid w:val="00A437EB"/>
    <w:pPr>
      <w:spacing w:line="278" w:lineRule="auto"/>
    </w:pPr>
    <w:rPr>
      <w:kern w:val="2"/>
      <w:sz w:val="24"/>
      <w:szCs w:val="24"/>
      <w14:ligatures w14:val="standardContextual"/>
    </w:rPr>
  </w:style>
  <w:style w:type="paragraph" w:customStyle="1" w:styleId="3A5487B42C6147CCBA69C495EBCA3CA2">
    <w:name w:val="3A5487B42C6147CCBA69C495EBCA3CA2"/>
    <w:rsid w:val="00A437EB"/>
    <w:pPr>
      <w:spacing w:line="278" w:lineRule="auto"/>
    </w:pPr>
    <w:rPr>
      <w:kern w:val="2"/>
      <w:sz w:val="24"/>
      <w:szCs w:val="24"/>
      <w14:ligatures w14:val="standardContextual"/>
    </w:rPr>
  </w:style>
  <w:style w:type="paragraph" w:customStyle="1" w:styleId="C9B3005354D049CEAED5864A7F2360BB">
    <w:name w:val="C9B3005354D049CEAED5864A7F2360BB"/>
    <w:rsid w:val="00A437EB"/>
    <w:pPr>
      <w:spacing w:line="278" w:lineRule="auto"/>
    </w:pPr>
    <w:rPr>
      <w:kern w:val="2"/>
      <w:sz w:val="24"/>
      <w:szCs w:val="24"/>
      <w14:ligatures w14:val="standardContextual"/>
    </w:rPr>
  </w:style>
  <w:style w:type="paragraph" w:customStyle="1" w:styleId="19D7087EFA1F4E44BDE077803AE815B9">
    <w:name w:val="19D7087EFA1F4E44BDE077803AE815B9"/>
    <w:rsid w:val="00A437EB"/>
    <w:pPr>
      <w:spacing w:line="278" w:lineRule="auto"/>
    </w:pPr>
    <w:rPr>
      <w:kern w:val="2"/>
      <w:sz w:val="24"/>
      <w:szCs w:val="24"/>
      <w14:ligatures w14:val="standardContextual"/>
    </w:rPr>
  </w:style>
  <w:style w:type="paragraph" w:customStyle="1" w:styleId="90C11186B7244FA1A075A5827AA881BB">
    <w:name w:val="90C11186B7244FA1A075A5827AA881BB"/>
    <w:rsid w:val="00A437EB"/>
    <w:pPr>
      <w:spacing w:line="278" w:lineRule="auto"/>
    </w:pPr>
    <w:rPr>
      <w:kern w:val="2"/>
      <w:sz w:val="24"/>
      <w:szCs w:val="24"/>
      <w14:ligatures w14:val="standardContextual"/>
    </w:rPr>
  </w:style>
  <w:style w:type="paragraph" w:customStyle="1" w:styleId="18B40385551544419D5858982B6D99C9">
    <w:name w:val="18B40385551544419D5858982B6D99C9"/>
    <w:rsid w:val="00A437EB"/>
    <w:pPr>
      <w:spacing w:line="278" w:lineRule="auto"/>
    </w:pPr>
    <w:rPr>
      <w:kern w:val="2"/>
      <w:sz w:val="24"/>
      <w:szCs w:val="24"/>
      <w14:ligatures w14:val="standardContextual"/>
    </w:rPr>
  </w:style>
  <w:style w:type="paragraph" w:customStyle="1" w:styleId="4846C21BE0EC495F94C5EB06F96E279C">
    <w:name w:val="4846C21BE0EC495F94C5EB06F96E279C"/>
    <w:rsid w:val="00A437EB"/>
    <w:pPr>
      <w:spacing w:line="278" w:lineRule="auto"/>
    </w:pPr>
    <w:rPr>
      <w:kern w:val="2"/>
      <w:sz w:val="24"/>
      <w:szCs w:val="24"/>
      <w14:ligatures w14:val="standardContextual"/>
    </w:rPr>
  </w:style>
  <w:style w:type="paragraph" w:customStyle="1" w:styleId="466BF674E31746348794F1601E76ADDD">
    <w:name w:val="466BF674E31746348794F1601E76ADDD"/>
    <w:rsid w:val="00A437EB"/>
    <w:pPr>
      <w:spacing w:line="278" w:lineRule="auto"/>
    </w:pPr>
    <w:rPr>
      <w:kern w:val="2"/>
      <w:sz w:val="24"/>
      <w:szCs w:val="24"/>
      <w14:ligatures w14:val="standardContextual"/>
    </w:rPr>
  </w:style>
  <w:style w:type="paragraph" w:customStyle="1" w:styleId="45C4431F0DAD496999DF640776C7F6EA">
    <w:name w:val="45C4431F0DAD496999DF640776C7F6EA"/>
    <w:rsid w:val="00A437EB"/>
    <w:pPr>
      <w:spacing w:line="278" w:lineRule="auto"/>
    </w:pPr>
    <w:rPr>
      <w:kern w:val="2"/>
      <w:sz w:val="24"/>
      <w:szCs w:val="24"/>
      <w14:ligatures w14:val="standardContextual"/>
    </w:rPr>
  </w:style>
  <w:style w:type="paragraph" w:customStyle="1" w:styleId="C967FB59CABA4140A024DEF8739F17D6">
    <w:name w:val="C967FB59CABA4140A024DEF8739F17D6"/>
    <w:rsid w:val="00A437EB"/>
    <w:pPr>
      <w:spacing w:line="278" w:lineRule="auto"/>
    </w:pPr>
    <w:rPr>
      <w:kern w:val="2"/>
      <w:sz w:val="24"/>
      <w:szCs w:val="24"/>
      <w14:ligatures w14:val="standardContextual"/>
    </w:rPr>
  </w:style>
  <w:style w:type="paragraph" w:customStyle="1" w:styleId="4D098609FE0B48ADB161BF591A159C8E">
    <w:name w:val="4D098609FE0B48ADB161BF591A159C8E"/>
    <w:rsid w:val="00A437EB"/>
    <w:pPr>
      <w:spacing w:line="278" w:lineRule="auto"/>
    </w:pPr>
    <w:rPr>
      <w:kern w:val="2"/>
      <w:sz w:val="24"/>
      <w:szCs w:val="24"/>
      <w14:ligatures w14:val="standardContextual"/>
    </w:rPr>
  </w:style>
  <w:style w:type="paragraph" w:customStyle="1" w:styleId="5FE205D711794B7B8051EB03667C0551">
    <w:name w:val="5FE205D711794B7B8051EB03667C0551"/>
    <w:rsid w:val="00A437EB"/>
    <w:pPr>
      <w:spacing w:line="278" w:lineRule="auto"/>
    </w:pPr>
    <w:rPr>
      <w:kern w:val="2"/>
      <w:sz w:val="24"/>
      <w:szCs w:val="24"/>
      <w14:ligatures w14:val="standardContextual"/>
    </w:rPr>
  </w:style>
  <w:style w:type="paragraph" w:customStyle="1" w:styleId="915B411F3C38412183EE37D4ED322333">
    <w:name w:val="915B411F3C38412183EE37D4ED322333"/>
    <w:rsid w:val="00A437EB"/>
    <w:pPr>
      <w:spacing w:line="278" w:lineRule="auto"/>
    </w:pPr>
    <w:rPr>
      <w:kern w:val="2"/>
      <w:sz w:val="24"/>
      <w:szCs w:val="24"/>
      <w14:ligatures w14:val="standardContextual"/>
    </w:rPr>
  </w:style>
  <w:style w:type="paragraph" w:customStyle="1" w:styleId="5D0077CEB49042638FDE4B1F627C1D14">
    <w:name w:val="5D0077CEB49042638FDE4B1F627C1D14"/>
    <w:rsid w:val="00A437EB"/>
    <w:pPr>
      <w:spacing w:line="278" w:lineRule="auto"/>
    </w:pPr>
    <w:rPr>
      <w:kern w:val="2"/>
      <w:sz w:val="24"/>
      <w:szCs w:val="24"/>
      <w14:ligatures w14:val="standardContextual"/>
    </w:rPr>
  </w:style>
  <w:style w:type="paragraph" w:customStyle="1" w:styleId="6388CF5FC34045729432290AF6FF6F3B">
    <w:name w:val="6388CF5FC34045729432290AF6FF6F3B"/>
    <w:rsid w:val="00A437EB"/>
    <w:pPr>
      <w:spacing w:line="278" w:lineRule="auto"/>
    </w:pPr>
    <w:rPr>
      <w:kern w:val="2"/>
      <w:sz w:val="24"/>
      <w:szCs w:val="24"/>
      <w14:ligatures w14:val="standardContextual"/>
    </w:rPr>
  </w:style>
  <w:style w:type="paragraph" w:customStyle="1" w:styleId="A14594F5DEAF4786BD1491D0E873A123">
    <w:name w:val="A14594F5DEAF4786BD1491D0E873A123"/>
    <w:rsid w:val="00A437EB"/>
    <w:pPr>
      <w:spacing w:line="278" w:lineRule="auto"/>
    </w:pPr>
    <w:rPr>
      <w:kern w:val="2"/>
      <w:sz w:val="24"/>
      <w:szCs w:val="24"/>
      <w14:ligatures w14:val="standardContextual"/>
    </w:rPr>
  </w:style>
  <w:style w:type="paragraph" w:customStyle="1" w:styleId="0FE5A7A6C28544C9B6DA07AF3EE7A899">
    <w:name w:val="0FE5A7A6C28544C9B6DA07AF3EE7A899"/>
    <w:rsid w:val="00A437EB"/>
    <w:pPr>
      <w:spacing w:line="278" w:lineRule="auto"/>
    </w:pPr>
    <w:rPr>
      <w:kern w:val="2"/>
      <w:sz w:val="24"/>
      <w:szCs w:val="24"/>
      <w14:ligatures w14:val="standardContextual"/>
    </w:rPr>
  </w:style>
  <w:style w:type="paragraph" w:customStyle="1" w:styleId="15450DB4EF224E438CDA710BE39F5857">
    <w:name w:val="15450DB4EF224E438CDA710BE39F5857"/>
    <w:rsid w:val="00A437EB"/>
    <w:pPr>
      <w:spacing w:line="278" w:lineRule="auto"/>
    </w:pPr>
    <w:rPr>
      <w:kern w:val="2"/>
      <w:sz w:val="24"/>
      <w:szCs w:val="24"/>
      <w14:ligatures w14:val="standardContextual"/>
    </w:rPr>
  </w:style>
  <w:style w:type="paragraph" w:customStyle="1" w:styleId="08F7CD1BB601414F9E122D235D88ED74">
    <w:name w:val="08F7CD1BB601414F9E122D235D88ED74"/>
    <w:rsid w:val="00A437EB"/>
    <w:pPr>
      <w:spacing w:line="278" w:lineRule="auto"/>
    </w:pPr>
    <w:rPr>
      <w:kern w:val="2"/>
      <w:sz w:val="24"/>
      <w:szCs w:val="24"/>
      <w14:ligatures w14:val="standardContextual"/>
    </w:rPr>
  </w:style>
  <w:style w:type="paragraph" w:customStyle="1" w:styleId="33D9929E55E04581A8F07353A89EF703">
    <w:name w:val="33D9929E55E04581A8F07353A89EF703"/>
    <w:rsid w:val="00A437EB"/>
    <w:pPr>
      <w:spacing w:line="278" w:lineRule="auto"/>
    </w:pPr>
    <w:rPr>
      <w:kern w:val="2"/>
      <w:sz w:val="24"/>
      <w:szCs w:val="24"/>
      <w14:ligatures w14:val="standardContextual"/>
    </w:rPr>
  </w:style>
  <w:style w:type="paragraph" w:customStyle="1" w:styleId="2A4232B434354BFA87BB75AD13F1E2D5">
    <w:name w:val="2A4232B434354BFA87BB75AD13F1E2D5"/>
    <w:rsid w:val="00E13C77"/>
    <w:pPr>
      <w:spacing w:line="278" w:lineRule="auto"/>
    </w:pPr>
    <w:rPr>
      <w:kern w:val="2"/>
      <w:sz w:val="24"/>
      <w:szCs w:val="24"/>
      <w14:ligatures w14:val="standardContextual"/>
    </w:rPr>
  </w:style>
  <w:style w:type="paragraph" w:customStyle="1" w:styleId="AE6F2EFD1C5D4171B8ACAAE2449700D3">
    <w:name w:val="AE6F2EFD1C5D4171B8ACAAE2449700D3"/>
    <w:rsid w:val="0097473A"/>
    <w:pPr>
      <w:spacing w:line="278" w:lineRule="auto"/>
    </w:pPr>
    <w:rPr>
      <w:kern w:val="2"/>
      <w:sz w:val="24"/>
      <w:szCs w:val="24"/>
      <w14:ligatures w14:val="standardContextual"/>
    </w:rPr>
  </w:style>
  <w:style w:type="paragraph" w:customStyle="1" w:styleId="039A2353686846A79A7714EA49AE6438">
    <w:name w:val="039A2353686846A79A7714EA49AE6438"/>
    <w:rsid w:val="002D3790"/>
    <w:pPr>
      <w:spacing w:line="278" w:lineRule="auto"/>
    </w:pPr>
    <w:rPr>
      <w:kern w:val="2"/>
      <w:sz w:val="24"/>
      <w:szCs w:val="24"/>
      <w14:ligatures w14:val="standardContextual"/>
    </w:rPr>
  </w:style>
  <w:style w:type="paragraph" w:customStyle="1" w:styleId="B058D104F4384F7F9F333AB1C58B0239">
    <w:name w:val="B058D104F4384F7F9F333AB1C58B0239"/>
    <w:rsid w:val="002D3790"/>
    <w:pPr>
      <w:spacing w:line="278" w:lineRule="auto"/>
    </w:pPr>
    <w:rPr>
      <w:kern w:val="2"/>
      <w:sz w:val="24"/>
      <w:szCs w:val="24"/>
      <w14:ligatures w14:val="standardContextual"/>
    </w:rPr>
  </w:style>
  <w:style w:type="paragraph" w:customStyle="1" w:styleId="FDE62E2F79B44DD886225034A2A913E0">
    <w:name w:val="FDE62E2F79B44DD886225034A2A913E0"/>
    <w:rsid w:val="002D3790"/>
    <w:pPr>
      <w:spacing w:line="278" w:lineRule="auto"/>
    </w:pPr>
    <w:rPr>
      <w:kern w:val="2"/>
      <w:sz w:val="24"/>
      <w:szCs w:val="24"/>
      <w14:ligatures w14:val="standardContextual"/>
    </w:rPr>
  </w:style>
  <w:style w:type="paragraph" w:customStyle="1" w:styleId="8C1FB83CA6DB4CF9AA0DCB45727FB0E7">
    <w:name w:val="8C1FB83CA6DB4CF9AA0DCB45727FB0E7"/>
    <w:rsid w:val="002D3790"/>
    <w:pPr>
      <w:spacing w:line="278" w:lineRule="auto"/>
    </w:pPr>
    <w:rPr>
      <w:kern w:val="2"/>
      <w:sz w:val="24"/>
      <w:szCs w:val="24"/>
      <w14:ligatures w14:val="standardContextual"/>
    </w:rPr>
  </w:style>
  <w:style w:type="paragraph" w:customStyle="1" w:styleId="FBD3965D3E5F46389420A3A32A8A5903">
    <w:name w:val="FBD3965D3E5F46389420A3A32A8A5903"/>
    <w:rsid w:val="002D3790"/>
    <w:pPr>
      <w:spacing w:line="278" w:lineRule="auto"/>
    </w:pPr>
    <w:rPr>
      <w:kern w:val="2"/>
      <w:sz w:val="24"/>
      <w:szCs w:val="24"/>
      <w14:ligatures w14:val="standardContextual"/>
    </w:rPr>
  </w:style>
  <w:style w:type="paragraph" w:customStyle="1" w:styleId="AC26063BD0C64F4798BFA9350F7D2C23">
    <w:name w:val="AC26063BD0C64F4798BFA9350F7D2C23"/>
    <w:rsid w:val="002D3790"/>
    <w:pPr>
      <w:spacing w:line="278" w:lineRule="auto"/>
    </w:pPr>
    <w:rPr>
      <w:kern w:val="2"/>
      <w:sz w:val="24"/>
      <w:szCs w:val="24"/>
      <w14:ligatures w14:val="standardContextual"/>
    </w:rPr>
  </w:style>
  <w:style w:type="paragraph" w:customStyle="1" w:styleId="ED95F04955854992A91374CC158761D5">
    <w:name w:val="ED95F04955854992A91374CC158761D5"/>
    <w:rsid w:val="00A379B2"/>
    <w:pPr>
      <w:spacing w:line="278" w:lineRule="auto"/>
    </w:pPr>
    <w:rPr>
      <w:kern w:val="2"/>
      <w:sz w:val="24"/>
      <w:szCs w:val="24"/>
      <w14:ligatures w14:val="standardContextual"/>
    </w:rPr>
  </w:style>
  <w:style w:type="paragraph" w:customStyle="1" w:styleId="894426EA9A394F61BAA88C0F59FF6DE0">
    <w:name w:val="894426EA9A394F61BAA88C0F59FF6DE0"/>
    <w:rsid w:val="002C7DB5"/>
    <w:pPr>
      <w:spacing w:line="278" w:lineRule="auto"/>
    </w:pPr>
    <w:rPr>
      <w:kern w:val="2"/>
      <w:sz w:val="24"/>
      <w:szCs w:val="24"/>
      <w14:ligatures w14:val="standardContextual"/>
    </w:rPr>
  </w:style>
  <w:style w:type="paragraph" w:customStyle="1" w:styleId="A521BB292AC548DD97D51E39D7707384">
    <w:name w:val="A521BB292AC548DD97D51E39D7707384"/>
    <w:rsid w:val="002C7DB5"/>
    <w:pPr>
      <w:spacing w:line="278" w:lineRule="auto"/>
    </w:pPr>
    <w:rPr>
      <w:kern w:val="2"/>
      <w:sz w:val="24"/>
      <w:szCs w:val="24"/>
      <w14:ligatures w14:val="standardContextual"/>
    </w:rPr>
  </w:style>
  <w:style w:type="paragraph" w:customStyle="1" w:styleId="0BBB8C6451CC41728D2EF58AEE8CAAB3">
    <w:name w:val="0BBB8C6451CC41728D2EF58AEE8CAAB3"/>
    <w:rsid w:val="00A379B2"/>
    <w:pPr>
      <w:spacing w:line="278" w:lineRule="auto"/>
    </w:pPr>
    <w:rPr>
      <w:kern w:val="2"/>
      <w:sz w:val="24"/>
      <w:szCs w:val="24"/>
      <w14:ligatures w14:val="standardContextual"/>
    </w:rPr>
  </w:style>
  <w:style w:type="paragraph" w:customStyle="1" w:styleId="68838F9F5A76431E86FC0322728A96C7">
    <w:name w:val="68838F9F5A76431E86FC0322728A96C7"/>
    <w:rsid w:val="002C7DB5"/>
    <w:pPr>
      <w:spacing w:line="278" w:lineRule="auto"/>
    </w:pPr>
    <w:rPr>
      <w:kern w:val="2"/>
      <w:sz w:val="24"/>
      <w:szCs w:val="24"/>
      <w14:ligatures w14:val="standardContextual"/>
    </w:rPr>
  </w:style>
  <w:style w:type="paragraph" w:customStyle="1" w:styleId="4479B5187D764E51B2D0754DBD6990BA">
    <w:name w:val="4479B5187D764E51B2D0754DBD6990BA"/>
    <w:rsid w:val="002C7DB5"/>
    <w:pPr>
      <w:spacing w:line="278" w:lineRule="auto"/>
    </w:pPr>
    <w:rPr>
      <w:kern w:val="2"/>
      <w:sz w:val="24"/>
      <w:szCs w:val="24"/>
      <w14:ligatures w14:val="standardContextual"/>
    </w:rPr>
  </w:style>
  <w:style w:type="paragraph" w:customStyle="1" w:styleId="456019FC1BFF4CD181ECB58B7CA32ADD">
    <w:name w:val="456019FC1BFF4CD181ECB58B7CA32ADD"/>
    <w:rsid w:val="002C7DB5"/>
    <w:pPr>
      <w:spacing w:line="278" w:lineRule="auto"/>
    </w:pPr>
    <w:rPr>
      <w:kern w:val="2"/>
      <w:sz w:val="24"/>
      <w:szCs w:val="24"/>
      <w14:ligatures w14:val="standardContextual"/>
    </w:rPr>
  </w:style>
  <w:style w:type="paragraph" w:customStyle="1" w:styleId="B7E2D976168E41498B4B11C0C1BBA710">
    <w:name w:val="B7E2D976168E41498B4B11C0C1BBA710"/>
    <w:rsid w:val="002C7DB5"/>
    <w:pPr>
      <w:spacing w:line="278" w:lineRule="auto"/>
    </w:pPr>
    <w:rPr>
      <w:kern w:val="2"/>
      <w:sz w:val="24"/>
      <w:szCs w:val="24"/>
      <w14:ligatures w14:val="standardContextual"/>
    </w:rPr>
  </w:style>
  <w:style w:type="paragraph" w:customStyle="1" w:styleId="4ED103F121F14B32897D7C12109C17B4">
    <w:name w:val="4ED103F121F14B32897D7C12109C17B4"/>
    <w:rsid w:val="008B09F3"/>
    <w:pPr>
      <w:spacing w:line="278" w:lineRule="auto"/>
    </w:pPr>
    <w:rPr>
      <w:kern w:val="2"/>
      <w:sz w:val="24"/>
      <w:szCs w:val="24"/>
      <w14:ligatures w14:val="standardContextual"/>
    </w:rPr>
  </w:style>
  <w:style w:type="paragraph" w:customStyle="1" w:styleId="638BDDFBE86540338DD32FC6E053DB80">
    <w:name w:val="638BDDFBE86540338DD32FC6E053DB80"/>
    <w:rsid w:val="008B09F3"/>
    <w:pPr>
      <w:spacing w:line="278" w:lineRule="auto"/>
    </w:pPr>
    <w:rPr>
      <w:kern w:val="2"/>
      <w:sz w:val="24"/>
      <w:szCs w:val="24"/>
      <w14:ligatures w14:val="standardContextual"/>
    </w:rPr>
  </w:style>
  <w:style w:type="paragraph" w:customStyle="1" w:styleId="5F4BCA227E844FBCB883A7F4665AD0E8">
    <w:name w:val="5F4BCA227E844FBCB883A7F4665AD0E8"/>
    <w:rsid w:val="00427176"/>
    <w:pPr>
      <w:spacing w:line="278" w:lineRule="auto"/>
    </w:pPr>
    <w:rPr>
      <w:kern w:val="2"/>
      <w:sz w:val="24"/>
      <w:szCs w:val="24"/>
      <w14:ligatures w14:val="standardContextual"/>
    </w:rPr>
  </w:style>
  <w:style w:type="paragraph" w:customStyle="1" w:styleId="D31297EE98764949A3C8F1B3FEF7CAB4">
    <w:name w:val="D31297EE98764949A3C8F1B3FEF7CAB4"/>
    <w:rsid w:val="00427176"/>
    <w:pPr>
      <w:spacing w:line="278" w:lineRule="auto"/>
    </w:pPr>
    <w:rPr>
      <w:kern w:val="2"/>
      <w:sz w:val="24"/>
      <w:szCs w:val="24"/>
      <w14:ligatures w14:val="standardContextual"/>
    </w:rPr>
  </w:style>
  <w:style w:type="paragraph" w:customStyle="1" w:styleId="CE0DBD87A7D347EFB11AE50A95965CE1">
    <w:name w:val="CE0DBD87A7D347EFB11AE50A95965CE1"/>
    <w:pPr>
      <w:spacing w:line="278" w:lineRule="auto"/>
    </w:pPr>
    <w:rPr>
      <w:kern w:val="2"/>
      <w:sz w:val="24"/>
      <w:szCs w:val="24"/>
      <w14:ligatures w14:val="standardContextual"/>
    </w:rPr>
  </w:style>
  <w:style w:type="paragraph" w:customStyle="1" w:styleId="D4F58FCF315B407187DE27C478168441">
    <w:name w:val="D4F58FCF315B407187DE27C478168441"/>
    <w:pPr>
      <w:spacing w:line="278" w:lineRule="auto"/>
    </w:pPr>
    <w:rPr>
      <w:kern w:val="2"/>
      <w:sz w:val="24"/>
      <w:szCs w:val="24"/>
      <w14:ligatures w14:val="standardContextual"/>
    </w:rPr>
  </w:style>
  <w:style w:type="paragraph" w:customStyle="1" w:styleId="A0A6EF6F496A4DA4BE7095D21C4C7CDE">
    <w:name w:val="A0A6EF6F496A4DA4BE7095D21C4C7CDE"/>
    <w:pPr>
      <w:spacing w:line="278" w:lineRule="auto"/>
    </w:pPr>
    <w:rPr>
      <w:kern w:val="2"/>
      <w:sz w:val="24"/>
      <w:szCs w:val="24"/>
      <w14:ligatures w14:val="standardContextual"/>
    </w:rPr>
  </w:style>
  <w:style w:type="paragraph" w:customStyle="1" w:styleId="124071C6B3EA4253B1CB3A9E0D2FE7AB">
    <w:name w:val="124071C6B3EA4253B1CB3A9E0D2FE7AB"/>
    <w:pPr>
      <w:spacing w:line="278" w:lineRule="auto"/>
    </w:pPr>
    <w:rPr>
      <w:kern w:val="2"/>
      <w:sz w:val="24"/>
      <w:szCs w:val="24"/>
      <w14:ligatures w14:val="standardContextual"/>
    </w:rPr>
  </w:style>
  <w:style w:type="paragraph" w:customStyle="1" w:styleId="DDC74E84DAA74BA085D6A68DF61A5498">
    <w:name w:val="DDC74E84DAA74BA085D6A68DF61A5498"/>
    <w:rsid w:val="00FC50DF"/>
    <w:pPr>
      <w:spacing w:line="278" w:lineRule="auto"/>
    </w:pPr>
    <w:rPr>
      <w:kern w:val="2"/>
      <w:sz w:val="24"/>
      <w:szCs w:val="24"/>
      <w14:ligatures w14:val="standardContextual"/>
    </w:rPr>
  </w:style>
  <w:style w:type="paragraph" w:customStyle="1" w:styleId="6FE1027ADE26475CA0490B315A78ED68">
    <w:name w:val="6FE1027ADE26475CA0490B315A78ED68"/>
    <w:rsid w:val="00FC50DF"/>
    <w:pPr>
      <w:spacing w:line="278" w:lineRule="auto"/>
    </w:pPr>
    <w:rPr>
      <w:kern w:val="2"/>
      <w:sz w:val="24"/>
      <w:szCs w:val="24"/>
      <w14:ligatures w14:val="standardContextual"/>
    </w:rPr>
  </w:style>
  <w:style w:type="paragraph" w:customStyle="1" w:styleId="CD315BE8F97D4ED4AC6D5A7434FDD73A">
    <w:name w:val="CD315BE8F97D4ED4AC6D5A7434FDD73A"/>
    <w:rsid w:val="003A1EBB"/>
    <w:pPr>
      <w:spacing w:line="278" w:lineRule="auto"/>
    </w:pPr>
    <w:rPr>
      <w:kern w:val="2"/>
      <w:sz w:val="24"/>
      <w:szCs w:val="24"/>
      <w14:ligatures w14:val="standardContextual"/>
    </w:rPr>
  </w:style>
  <w:style w:type="paragraph" w:customStyle="1" w:styleId="C662FB57FA5C4B72B8374F01448C64B0">
    <w:name w:val="C662FB57FA5C4B72B8374F01448C64B0"/>
    <w:rsid w:val="003A1EBB"/>
    <w:pPr>
      <w:spacing w:line="278" w:lineRule="auto"/>
    </w:pPr>
    <w:rPr>
      <w:kern w:val="2"/>
      <w:sz w:val="24"/>
      <w:szCs w:val="24"/>
      <w14:ligatures w14:val="standardContextual"/>
    </w:rPr>
  </w:style>
  <w:style w:type="paragraph" w:customStyle="1" w:styleId="E592AD4D0B2A400EB8B2ED4449DC6C8D">
    <w:name w:val="E592AD4D0B2A400EB8B2ED4449DC6C8D"/>
    <w:pPr>
      <w:spacing w:line="278" w:lineRule="auto"/>
    </w:pPr>
    <w:rPr>
      <w:kern w:val="2"/>
      <w:sz w:val="24"/>
      <w:szCs w:val="24"/>
      <w14:ligatures w14:val="standardContextual"/>
    </w:rPr>
  </w:style>
  <w:style w:type="paragraph" w:customStyle="1" w:styleId="BD4BB37B92F3417AB807545E61E57297">
    <w:name w:val="BD4BB37B92F3417AB807545E61E57297"/>
    <w:pPr>
      <w:spacing w:line="278" w:lineRule="auto"/>
    </w:pPr>
    <w:rPr>
      <w:kern w:val="2"/>
      <w:sz w:val="24"/>
      <w:szCs w:val="24"/>
      <w14:ligatures w14:val="standardContextual"/>
    </w:rPr>
  </w:style>
  <w:style w:type="paragraph" w:customStyle="1" w:styleId="1187D7CE017C484BA81C6508785F0940">
    <w:name w:val="1187D7CE017C484BA81C6508785F0940"/>
    <w:pPr>
      <w:spacing w:line="278" w:lineRule="auto"/>
    </w:pPr>
    <w:rPr>
      <w:kern w:val="2"/>
      <w:sz w:val="24"/>
      <w:szCs w:val="24"/>
      <w14:ligatures w14:val="standardContextual"/>
    </w:rPr>
  </w:style>
  <w:style w:type="paragraph" w:customStyle="1" w:styleId="D608093661FF4A04A32CFDBE36CC2913">
    <w:name w:val="D608093661FF4A04A32CFDBE36CC2913"/>
    <w:pPr>
      <w:spacing w:line="278" w:lineRule="auto"/>
    </w:pPr>
    <w:rPr>
      <w:kern w:val="2"/>
      <w:sz w:val="24"/>
      <w:szCs w:val="24"/>
      <w14:ligatures w14:val="standardContextual"/>
    </w:rPr>
  </w:style>
  <w:style w:type="paragraph" w:customStyle="1" w:styleId="AE9B6C488FC4417692E1462FEF08F8C4">
    <w:name w:val="AE9B6C488FC4417692E1462FEF08F8C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4ECEE9419164941B162012A1077C4E1" ma:contentTypeVersion="3" ma:contentTypeDescription="Crear nuevo documento." ma:contentTypeScope="" ma:versionID="8291bfb3667d438c6f84072450e1e1ee">
  <xsd:schema xmlns:xsd="http://www.w3.org/2001/XMLSchema" xmlns:xs="http://www.w3.org/2001/XMLSchema" xmlns:p="http://schemas.microsoft.com/office/2006/metadata/properties" xmlns:ns2="22c162b4-43ab-4818-82cc-3180ae3b2757" targetNamespace="http://schemas.microsoft.com/office/2006/metadata/properties" ma:root="true" ma:fieldsID="ef6c7384ba8afa0ba7b70c79a349e25b" ns2:_="">
    <xsd:import namespace="22c162b4-43ab-4818-82cc-3180ae3b275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62b4-43ab-4818-82cc-3180ae3b2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F1BCF1-FC25-4090-A41A-70B4B6E82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162b4-43ab-4818-82cc-3180ae3b2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9F2200-22DD-4BBE-BB74-672DC3A7FB89}">
  <ds:schemaRefs>
    <ds:schemaRef ds:uri="http://schemas.openxmlformats.org/officeDocument/2006/bibliography"/>
  </ds:schemaRefs>
</ds:datastoreItem>
</file>

<file path=customXml/itemProps3.xml><?xml version="1.0" encoding="utf-8"?>
<ds:datastoreItem xmlns:ds="http://schemas.openxmlformats.org/officeDocument/2006/customXml" ds:itemID="{0B51F573-1B68-4416-AAE4-902E47C360EE}">
  <ds:schemaRefs>
    <ds:schemaRef ds:uri="http://schemas.microsoft.com/sharepoint/v3/contenttype/forms"/>
  </ds:schemaRefs>
</ds:datastoreItem>
</file>

<file path=customXml/itemProps4.xml><?xml version="1.0" encoding="utf-8"?>
<ds:datastoreItem xmlns:ds="http://schemas.openxmlformats.org/officeDocument/2006/customXml" ds:itemID="{4E19875F-91C7-43D9-9BA9-209D1AF57FE3}">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1c86fed-0aa0-465e-92be-5b97e2b584f9}" enabled="0" method="" siteId="{c1c86fed-0aa0-465e-92be-5b97e2b584f9}" removed="1"/>
</clbl:labelList>
</file>

<file path=docProps/app.xml><?xml version="1.0" encoding="utf-8"?>
<Properties xmlns="http://schemas.openxmlformats.org/officeDocument/2006/extended-properties" xmlns:vt="http://schemas.openxmlformats.org/officeDocument/2006/docPropsVTypes">
  <Template>Normal.dotm</Template>
  <TotalTime>34</TotalTime>
  <Pages>208</Pages>
  <Words>68958</Words>
  <Characters>393061</Characters>
  <Application>Microsoft Office Word</Application>
  <DocSecurity>0</DocSecurity>
  <Lines>3275</Lines>
  <Paragraphs>922</Paragraphs>
  <ScaleCrop>false</ScaleCrop>
  <Company>Ejie</Company>
  <LinksUpToDate>false</LinksUpToDate>
  <CharactersWithSpaces>461097</CharactersWithSpaces>
  <SharedDoc>false</SharedDoc>
  <HLinks>
    <vt:vector size="1176" baseType="variant">
      <vt:variant>
        <vt:i4>6029381</vt:i4>
      </vt:variant>
      <vt:variant>
        <vt:i4>1047</vt:i4>
      </vt:variant>
      <vt:variant>
        <vt:i4>0</vt:i4>
      </vt:variant>
      <vt:variant>
        <vt:i4>5</vt:i4>
      </vt:variant>
      <vt:variant>
        <vt:lpwstr>https://www.ccn-cert.cni.es/es/guias.html</vt:lpwstr>
      </vt:variant>
      <vt:variant>
        <vt:lpwstr/>
      </vt:variant>
      <vt:variant>
        <vt:i4>2293851</vt:i4>
      </vt:variant>
      <vt:variant>
        <vt:i4>1044</vt:i4>
      </vt:variant>
      <vt:variant>
        <vt:i4>0</vt:i4>
      </vt:variant>
      <vt:variant>
        <vt:i4>5</vt:i4>
      </vt:variant>
      <vt:variant>
        <vt:lpwstr>mailto:dbo-dpd@eitb.eus</vt:lpwstr>
      </vt:variant>
      <vt:variant>
        <vt:lpwstr/>
      </vt:variant>
      <vt:variant>
        <vt:i4>3145742</vt:i4>
      </vt:variant>
      <vt:variant>
        <vt:i4>1041</vt:i4>
      </vt:variant>
      <vt:variant>
        <vt:i4>0</vt:i4>
      </vt:variant>
      <vt:variant>
        <vt:i4>5</vt:i4>
      </vt:variant>
      <vt:variant>
        <vt:lpwstr>mailto:contratacionejie@ejie.eus</vt:lpwstr>
      </vt:variant>
      <vt:variant>
        <vt:lpwstr/>
      </vt:variant>
      <vt:variant>
        <vt:i4>5308439</vt:i4>
      </vt:variant>
      <vt:variant>
        <vt:i4>1038</vt:i4>
      </vt:variant>
      <vt:variant>
        <vt:i4>0</vt:i4>
      </vt:variant>
      <vt:variant>
        <vt:i4>5</vt:i4>
      </vt:variant>
      <vt:variant>
        <vt:lpwstr>https://www.ejie.eus/</vt:lpwstr>
      </vt:variant>
      <vt:variant>
        <vt:lpwstr/>
      </vt:variant>
      <vt:variant>
        <vt:i4>458839</vt:i4>
      </vt:variant>
      <vt:variant>
        <vt:i4>1035</vt:i4>
      </vt:variant>
      <vt:variant>
        <vt:i4>0</vt:i4>
      </vt:variant>
      <vt:variant>
        <vt:i4>5</vt:i4>
      </vt:variant>
      <vt:variant>
        <vt:lpwstr>http://www.ejie.euskadi.eus/</vt:lpwstr>
      </vt:variant>
      <vt:variant>
        <vt:lpwstr/>
      </vt:variant>
      <vt:variant>
        <vt:i4>1704010</vt:i4>
      </vt:variant>
      <vt:variant>
        <vt:i4>1032</vt:i4>
      </vt:variant>
      <vt:variant>
        <vt:i4>0</vt:i4>
      </vt:variant>
      <vt:variant>
        <vt:i4>5</vt:i4>
      </vt:variant>
      <vt:variant>
        <vt:lpwstr>http://www.avpd.euskadi.eus/</vt:lpwstr>
      </vt:variant>
      <vt:variant>
        <vt:lpwstr/>
      </vt:variant>
      <vt:variant>
        <vt:i4>4063248</vt:i4>
      </vt:variant>
      <vt:variant>
        <vt:i4>1029</vt:i4>
      </vt:variant>
      <vt:variant>
        <vt:i4>0</vt:i4>
      </vt:variant>
      <vt:variant>
        <vt:i4>5</vt:i4>
      </vt:variant>
      <vt:variant>
        <vt:lpwstr>mailto:dpo@ejie.eus</vt:lpwstr>
      </vt:variant>
      <vt:variant>
        <vt:lpwstr/>
      </vt:variant>
      <vt:variant>
        <vt:i4>720999</vt:i4>
      </vt:variant>
      <vt:variant>
        <vt:i4>1026</vt:i4>
      </vt:variant>
      <vt:variant>
        <vt:i4>0</vt:i4>
      </vt:variant>
      <vt:variant>
        <vt:i4>5</vt:i4>
      </vt:variant>
      <vt:variant>
        <vt:lpwstr>mailto:lopd-ejie@ejie.eus</vt:lpwstr>
      </vt:variant>
      <vt:variant>
        <vt:lpwstr/>
      </vt:variant>
      <vt:variant>
        <vt:i4>458839</vt:i4>
      </vt:variant>
      <vt:variant>
        <vt:i4>1023</vt:i4>
      </vt:variant>
      <vt:variant>
        <vt:i4>0</vt:i4>
      </vt:variant>
      <vt:variant>
        <vt:i4>5</vt:i4>
      </vt:variant>
      <vt:variant>
        <vt:lpwstr>http://www.ejie.euskadi.eus/</vt:lpwstr>
      </vt:variant>
      <vt:variant>
        <vt:lpwstr/>
      </vt:variant>
      <vt:variant>
        <vt:i4>3145742</vt:i4>
      </vt:variant>
      <vt:variant>
        <vt:i4>1020</vt:i4>
      </vt:variant>
      <vt:variant>
        <vt:i4>0</vt:i4>
      </vt:variant>
      <vt:variant>
        <vt:i4>5</vt:i4>
      </vt:variant>
      <vt:variant>
        <vt:lpwstr>mailto:ContratacionEJIE@ejie.eus</vt:lpwstr>
      </vt:variant>
      <vt:variant>
        <vt:lpwstr/>
      </vt:variant>
      <vt:variant>
        <vt:i4>5308439</vt:i4>
      </vt:variant>
      <vt:variant>
        <vt:i4>1017</vt:i4>
      </vt:variant>
      <vt:variant>
        <vt:i4>0</vt:i4>
      </vt:variant>
      <vt:variant>
        <vt:i4>5</vt:i4>
      </vt:variant>
      <vt:variant>
        <vt:lpwstr>https://www.ejie.eus/</vt:lpwstr>
      </vt:variant>
      <vt:variant>
        <vt:lpwstr/>
      </vt:variant>
      <vt:variant>
        <vt:i4>8060961</vt:i4>
      </vt:variant>
      <vt:variant>
        <vt:i4>1014</vt:i4>
      </vt:variant>
      <vt:variant>
        <vt:i4>0</vt:i4>
      </vt:variant>
      <vt:variant>
        <vt:i4>5</vt:i4>
      </vt:variant>
      <vt:variant>
        <vt:lpwstr>https://clientebancario.bde.es/pcb/es/menu-horizontal/productosservici/relacionados/cirbe/</vt:lpwstr>
      </vt:variant>
      <vt:variant>
        <vt:lpwstr/>
      </vt:variant>
      <vt:variant>
        <vt:i4>4521995</vt:i4>
      </vt:variant>
      <vt:variant>
        <vt:i4>1011</vt:i4>
      </vt:variant>
      <vt:variant>
        <vt:i4>0</vt:i4>
      </vt:variant>
      <vt:variant>
        <vt:i4>5</vt:i4>
      </vt:variant>
      <vt:variant>
        <vt:lpwstr>https://www.ejie.euskadi.eus/contenidos/informacion/ejie2016_contratacion_presenta/es_def/adjuntos/polit_prov.pdf</vt:lpwstr>
      </vt:variant>
      <vt:variant>
        <vt:lpwstr/>
      </vt:variant>
      <vt:variant>
        <vt:i4>5308439</vt:i4>
      </vt:variant>
      <vt:variant>
        <vt:i4>1008</vt:i4>
      </vt:variant>
      <vt:variant>
        <vt:i4>0</vt:i4>
      </vt:variant>
      <vt:variant>
        <vt:i4>5</vt:i4>
      </vt:variant>
      <vt:variant>
        <vt:lpwstr>https://www.ejie.eus/</vt:lpwstr>
      </vt:variant>
      <vt:variant>
        <vt:lpwstr/>
      </vt:variant>
      <vt:variant>
        <vt:i4>5308439</vt:i4>
      </vt:variant>
      <vt:variant>
        <vt:i4>1005</vt:i4>
      </vt:variant>
      <vt:variant>
        <vt:i4>0</vt:i4>
      </vt:variant>
      <vt:variant>
        <vt:i4>5</vt:i4>
      </vt:variant>
      <vt:variant>
        <vt:lpwstr>https://www.ejie.eus/</vt:lpwstr>
      </vt:variant>
      <vt:variant>
        <vt:lpwstr/>
      </vt:variant>
      <vt:variant>
        <vt:i4>7143463</vt:i4>
      </vt:variant>
      <vt:variant>
        <vt:i4>1002</vt:i4>
      </vt:variant>
      <vt:variant>
        <vt:i4>0</vt:i4>
      </vt:variant>
      <vt:variant>
        <vt:i4>5</vt:i4>
      </vt:variant>
      <vt:variant>
        <vt:lpwstr>https://visor.registrodelicitadores.gob.es/espd-web/filter?lang=es</vt:lpwstr>
      </vt:variant>
      <vt:variant>
        <vt:lpwstr/>
      </vt:variant>
      <vt:variant>
        <vt:i4>1376290</vt:i4>
      </vt:variant>
      <vt:variant>
        <vt:i4>999</vt:i4>
      </vt:variant>
      <vt:variant>
        <vt:i4>0</vt:i4>
      </vt:variant>
      <vt:variant>
        <vt:i4>5</vt:i4>
      </vt:variant>
      <vt:variant>
        <vt:lpwstr>mailto:kontratazioa@euskadi.eus</vt:lpwstr>
      </vt:variant>
      <vt:variant>
        <vt:lpwstr/>
      </vt:variant>
      <vt:variant>
        <vt:i4>8061018</vt:i4>
      </vt:variant>
      <vt:variant>
        <vt:i4>996</vt:i4>
      </vt:variant>
      <vt:variant>
        <vt:i4>0</vt:i4>
      </vt:variant>
      <vt:variant>
        <vt:i4>5</vt:i4>
      </vt:variant>
      <vt:variant>
        <vt:lpwstr>mailto:laguntzakpe@euskadi.eus</vt:lpwstr>
      </vt:variant>
      <vt:variant>
        <vt:lpwstr/>
      </vt:variant>
      <vt:variant>
        <vt:i4>2752625</vt:i4>
      </vt:variant>
      <vt:variant>
        <vt:i4>993</vt:i4>
      </vt:variant>
      <vt:variant>
        <vt:i4>0</vt:i4>
      </vt:variant>
      <vt:variant>
        <vt:i4>5</vt:i4>
      </vt:variant>
      <vt:variant>
        <vt:lpwstr>https://www.contratacion.euskadi.eus/lizitazio-elektronikorako-sarbidea-kontratazioa-plataforman-enpresak/webkpe00-kpelicel/eu/</vt:lpwstr>
      </vt:variant>
      <vt:variant>
        <vt:lpwstr/>
      </vt:variant>
      <vt:variant>
        <vt:i4>786437</vt:i4>
      </vt:variant>
      <vt:variant>
        <vt:i4>990</vt:i4>
      </vt:variant>
      <vt:variant>
        <vt:i4>0</vt:i4>
      </vt:variant>
      <vt:variant>
        <vt:i4>5</vt:i4>
      </vt:variant>
      <vt:variant>
        <vt:lpwstr>https://www.contratacion.euskadi.eus/acceso-a-la-licitacion-electronica-en-la-plataforma-kontratazioa-empresas/webkpe00-kpelicel/es/</vt:lpwstr>
      </vt:variant>
      <vt:variant>
        <vt:lpwstr/>
      </vt:variant>
      <vt:variant>
        <vt:i4>786500</vt:i4>
      </vt:variant>
      <vt:variant>
        <vt:i4>987</vt:i4>
      </vt:variant>
      <vt:variant>
        <vt:i4>0</vt:i4>
      </vt:variant>
      <vt:variant>
        <vt:i4>5</vt:i4>
      </vt:variant>
      <vt:variant>
        <vt:lpwstr>http://www.contratacion.euskadi.eus/</vt:lpwstr>
      </vt:variant>
      <vt:variant>
        <vt:lpwstr/>
      </vt:variant>
      <vt:variant>
        <vt:i4>7536766</vt:i4>
      </vt:variant>
      <vt:variant>
        <vt:i4>984</vt:i4>
      </vt:variant>
      <vt:variant>
        <vt:i4>0</vt:i4>
      </vt:variant>
      <vt:variant>
        <vt:i4>5</vt:i4>
      </vt:variant>
      <vt:variant>
        <vt:lpwstr>https://www.ejie.euskadi.eus/contratacion/-/contratacion-presentacion/</vt:lpwstr>
      </vt:variant>
      <vt:variant>
        <vt:lpwstr/>
      </vt:variant>
      <vt:variant>
        <vt:i4>6750251</vt:i4>
      </vt:variant>
      <vt:variant>
        <vt:i4>981</vt:i4>
      </vt:variant>
      <vt:variant>
        <vt:i4>0</vt:i4>
      </vt:variant>
      <vt:variant>
        <vt:i4>5</vt:i4>
      </vt:variant>
      <vt:variant>
        <vt:lpwstr>https://apps.euskadi.eus/appcont/lizitazioa</vt:lpwstr>
      </vt:variant>
      <vt:variant>
        <vt:lpwstr/>
      </vt:variant>
      <vt:variant>
        <vt:i4>196632</vt:i4>
      </vt:variant>
      <vt:variant>
        <vt:i4>978</vt:i4>
      </vt:variant>
      <vt:variant>
        <vt:i4>0</vt:i4>
      </vt:variant>
      <vt:variant>
        <vt:i4>5</vt:i4>
      </vt:variant>
      <vt:variant>
        <vt:lpwstr>https://www.contratacion.euskadi.eus/recomendaciones-uso-licitacion-electronica/w32-kpelicel/es/</vt:lpwstr>
      </vt:variant>
      <vt:variant>
        <vt:lpwstr/>
      </vt:variant>
      <vt:variant>
        <vt:i4>1179656</vt:i4>
      </vt:variant>
      <vt:variant>
        <vt:i4>975</vt:i4>
      </vt:variant>
      <vt:variant>
        <vt:i4>0</vt:i4>
      </vt:variant>
      <vt:variant>
        <vt:i4>5</vt:i4>
      </vt:variant>
      <vt:variant>
        <vt:lpwstr>https://www.contratacion.euskadi.eus/informacion-general-licitacion-electronica/w32-kpelicel/es/</vt:lpwstr>
      </vt:variant>
      <vt:variant>
        <vt:lpwstr/>
      </vt:variant>
      <vt:variant>
        <vt:i4>5308439</vt:i4>
      </vt:variant>
      <vt:variant>
        <vt:i4>972</vt:i4>
      </vt:variant>
      <vt:variant>
        <vt:i4>0</vt:i4>
      </vt:variant>
      <vt:variant>
        <vt:i4>5</vt:i4>
      </vt:variant>
      <vt:variant>
        <vt:lpwstr>https://www.ejie.eus/</vt:lpwstr>
      </vt:variant>
      <vt:variant>
        <vt:lpwstr/>
      </vt:variant>
      <vt:variant>
        <vt:i4>5439561</vt:i4>
      </vt:variant>
      <vt:variant>
        <vt:i4>969</vt:i4>
      </vt:variant>
      <vt:variant>
        <vt:i4>0</vt:i4>
      </vt:variant>
      <vt:variant>
        <vt:i4>5</vt:i4>
      </vt:variant>
      <vt:variant>
        <vt:lpwstr>http://www.ejie.eus/</vt:lpwstr>
      </vt:variant>
      <vt:variant>
        <vt:lpwstr/>
      </vt:variant>
      <vt:variant>
        <vt:i4>458839</vt:i4>
      </vt:variant>
      <vt:variant>
        <vt:i4>966</vt:i4>
      </vt:variant>
      <vt:variant>
        <vt:i4>0</vt:i4>
      </vt:variant>
      <vt:variant>
        <vt:i4>5</vt:i4>
      </vt:variant>
      <vt:variant>
        <vt:lpwstr>http://www.ejie.euskadi.eus/</vt:lpwstr>
      </vt:variant>
      <vt:variant>
        <vt:lpwstr/>
      </vt:variant>
      <vt:variant>
        <vt:i4>6488115</vt:i4>
      </vt:variant>
      <vt:variant>
        <vt:i4>963</vt:i4>
      </vt:variant>
      <vt:variant>
        <vt:i4>0</vt:i4>
      </vt:variant>
      <vt:variant>
        <vt:i4>5</vt:i4>
      </vt:variant>
      <vt:variant>
        <vt:lpwstr>https://www.ine.es/jaxiT3/Tabla.htm?t=10943</vt:lpwstr>
      </vt:variant>
      <vt:variant>
        <vt:lpwstr/>
      </vt:variant>
      <vt:variant>
        <vt:i4>6488115</vt:i4>
      </vt:variant>
      <vt:variant>
        <vt:i4>960</vt:i4>
      </vt:variant>
      <vt:variant>
        <vt:i4>0</vt:i4>
      </vt:variant>
      <vt:variant>
        <vt:i4>5</vt:i4>
      </vt:variant>
      <vt:variant>
        <vt:lpwstr>https://www.ine.es/jaxiT3/Tabla.htm?t=10943</vt:lpwstr>
      </vt:variant>
      <vt:variant>
        <vt:lpwstr/>
      </vt:variant>
      <vt:variant>
        <vt:i4>3145742</vt:i4>
      </vt:variant>
      <vt:variant>
        <vt:i4>957</vt:i4>
      </vt:variant>
      <vt:variant>
        <vt:i4>0</vt:i4>
      </vt:variant>
      <vt:variant>
        <vt:i4>5</vt:i4>
      </vt:variant>
      <vt:variant>
        <vt:lpwstr>mailto:ContratacionEJIE@ejie.eus</vt:lpwstr>
      </vt:variant>
      <vt:variant>
        <vt:lpwstr/>
      </vt:variant>
      <vt:variant>
        <vt:i4>5177411</vt:i4>
      </vt:variant>
      <vt:variant>
        <vt:i4>954</vt:i4>
      </vt:variant>
      <vt:variant>
        <vt:i4>0</vt:i4>
      </vt:variant>
      <vt:variant>
        <vt:i4>5</vt:i4>
      </vt:variant>
      <vt:variant>
        <vt:lpwstr>https://www.ejie.euskadi.eus/</vt:lpwstr>
      </vt:variant>
      <vt:variant>
        <vt:lpwstr/>
      </vt:variant>
      <vt:variant>
        <vt:i4>3801203</vt:i4>
      </vt:variant>
      <vt:variant>
        <vt:i4>951</vt:i4>
      </vt:variant>
      <vt:variant>
        <vt:i4>0</vt:i4>
      </vt:variant>
      <vt:variant>
        <vt:i4>5</vt:i4>
      </vt:variant>
      <vt:variant>
        <vt:lpwstr>https://www.legegunea.euskadi.eus/eli/es-pv/d/2023/06/13/89/dof/spa/html/webleg00-contfich/es/</vt:lpwstr>
      </vt:variant>
      <vt:variant>
        <vt:lpwstr/>
      </vt:variant>
      <vt:variant>
        <vt:i4>8323105</vt:i4>
      </vt:variant>
      <vt:variant>
        <vt:i4>948</vt:i4>
      </vt:variant>
      <vt:variant>
        <vt:i4>0</vt:i4>
      </vt:variant>
      <vt:variant>
        <vt:i4>5</vt:i4>
      </vt:variant>
      <vt:variant>
        <vt:lpwstr>https://bis.gardena.euskadi.eus/inicio/</vt:lpwstr>
      </vt:variant>
      <vt:variant>
        <vt:lpwstr/>
      </vt:variant>
      <vt:variant>
        <vt:i4>6684757</vt:i4>
      </vt:variant>
      <vt:variant>
        <vt:i4>945</vt:i4>
      </vt:variant>
      <vt:variant>
        <vt:i4>0</vt:i4>
      </vt:variant>
      <vt:variant>
        <vt:i4>5</vt:i4>
      </vt:variant>
      <vt:variant>
        <vt:lpwstr>https://www.euskadi.eus/contenidos/informacion/nextgeneus_loe_antifraude/es_def/adjuntos/01_plandemedidas_ES.pdf</vt:lpwstr>
      </vt:variant>
      <vt:variant>
        <vt:lpwstr/>
      </vt:variant>
      <vt:variant>
        <vt:i4>1835061</vt:i4>
      </vt:variant>
      <vt:variant>
        <vt:i4>938</vt:i4>
      </vt:variant>
      <vt:variant>
        <vt:i4>0</vt:i4>
      </vt:variant>
      <vt:variant>
        <vt:i4>5</vt:i4>
      </vt:variant>
      <vt:variant>
        <vt:lpwstr/>
      </vt:variant>
      <vt:variant>
        <vt:lpwstr>_Toc210836447</vt:lpwstr>
      </vt:variant>
      <vt:variant>
        <vt:i4>1835061</vt:i4>
      </vt:variant>
      <vt:variant>
        <vt:i4>932</vt:i4>
      </vt:variant>
      <vt:variant>
        <vt:i4>0</vt:i4>
      </vt:variant>
      <vt:variant>
        <vt:i4>5</vt:i4>
      </vt:variant>
      <vt:variant>
        <vt:lpwstr/>
      </vt:variant>
      <vt:variant>
        <vt:lpwstr>_Toc210836446</vt:lpwstr>
      </vt:variant>
      <vt:variant>
        <vt:i4>1835061</vt:i4>
      </vt:variant>
      <vt:variant>
        <vt:i4>926</vt:i4>
      </vt:variant>
      <vt:variant>
        <vt:i4>0</vt:i4>
      </vt:variant>
      <vt:variant>
        <vt:i4>5</vt:i4>
      </vt:variant>
      <vt:variant>
        <vt:lpwstr/>
      </vt:variant>
      <vt:variant>
        <vt:lpwstr>_Toc210836445</vt:lpwstr>
      </vt:variant>
      <vt:variant>
        <vt:i4>1835061</vt:i4>
      </vt:variant>
      <vt:variant>
        <vt:i4>920</vt:i4>
      </vt:variant>
      <vt:variant>
        <vt:i4>0</vt:i4>
      </vt:variant>
      <vt:variant>
        <vt:i4>5</vt:i4>
      </vt:variant>
      <vt:variant>
        <vt:lpwstr/>
      </vt:variant>
      <vt:variant>
        <vt:lpwstr>_Toc210836444</vt:lpwstr>
      </vt:variant>
      <vt:variant>
        <vt:i4>1835061</vt:i4>
      </vt:variant>
      <vt:variant>
        <vt:i4>914</vt:i4>
      </vt:variant>
      <vt:variant>
        <vt:i4>0</vt:i4>
      </vt:variant>
      <vt:variant>
        <vt:i4>5</vt:i4>
      </vt:variant>
      <vt:variant>
        <vt:lpwstr/>
      </vt:variant>
      <vt:variant>
        <vt:lpwstr>_Toc210836443</vt:lpwstr>
      </vt:variant>
      <vt:variant>
        <vt:i4>1835061</vt:i4>
      </vt:variant>
      <vt:variant>
        <vt:i4>908</vt:i4>
      </vt:variant>
      <vt:variant>
        <vt:i4>0</vt:i4>
      </vt:variant>
      <vt:variant>
        <vt:i4>5</vt:i4>
      </vt:variant>
      <vt:variant>
        <vt:lpwstr/>
      </vt:variant>
      <vt:variant>
        <vt:lpwstr>_Toc210836442</vt:lpwstr>
      </vt:variant>
      <vt:variant>
        <vt:i4>1835061</vt:i4>
      </vt:variant>
      <vt:variant>
        <vt:i4>902</vt:i4>
      </vt:variant>
      <vt:variant>
        <vt:i4>0</vt:i4>
      </vt:variant>
      <vt:variant>
        <vt:i4>5</vt:i4>
      </vt:variant>
      <vt:variant>
        <vt:lpwstr/>
      </vt:variant>
      <vt:variant>
        <vt:lpwstr>_Toc210836441</vt:lpwstr>
      </vt:variant>
      <vt:variant>
        <vt:i4>1835061</vt:i4>
      </vt:variant>
      <vt:variant>
        <vt:i4>896</vt:i4>
      </vt:variant>
      <vt:variant>
        <vt:i4>0</vt:i4>
      </vt:variant>
      <vt:variant>
        <vt:i4>5</vt:i4>
      </vt:variant>
      <vt:variant>
        <vt:lpwstr/>
      </vt:variant>
      <vt:variant>
        <vt:lpwstr>_Toc210836440</vt:lpwstr>
      </vt:variant>
      <vt:variant>
        <vt:i4>1769525</vt:i4>
      </vt:variant>
      <vt:variant>
        <vt:i4>890</vt:i4>
      </vt:variant>
      <vt:variant>
        <vt:i4>0</vt:i4>
      </vt:variant>
      <vt:variant>
        <vt:i4>5</vt:i4>
      </vt:variant>
      <vt:variant>
        <vt:lpwstr/>
      </vt:variant>
      <vt:variant>
        <vt:lpwstr>_Toc210836439</vt:lpwstr>
      </vt:variant>
      <vt:variant>
        <vt:i4>1769525</vt:i4>
      </vt:variant>
      <vt:variant>
        <vt:i4>884</vt:i4>
      </vt:variant>
      <vt:variant>
        <vt:i4>0</vt:i4>
      </vt:variant>
      <vt:variant>
        <vt:i4>5</vt:i4>
      </vt:variant>
      <vt:variant>
        <vt:lpwstr/>
      </vt:variant>
      <vt:variant>
        <vt:lpwstr>_Toc210836438</vt:lpwstr>
      </vt:variant>
      <vt:variant>
        <vt:i4>1769525</vt:i4>
      </vt:variant>
      <vt:variant>
        <vt:i4>878</vt:i4>
      </vt:variant>
      <vt:variant>
        <vt:i4>0</vt:i4>
      </vt:variant>
      <vt:variant>
        <vt:i4>5</vt:i4>
      </vt:variant>
      <vt:variant>
        <vt:lpwstr/>
      </vt:variant>
      <vt:variant>
        <vt:lpwstr>_Toc210836437</vt:lpwstr>
      </vt:variant>
      <vt:variant>
        <vt:i4>1769525</vt:i4>
      </vt:variant>
      <vt:variant>
        <vt:i4>872</vt:i4>
      </vt:variant>
      <vt:variant>
        <vt:i4>0</vt:i4>
      </vt:variant>
      <vt:variant>
        <vt:i4>5</vt:i4>
      </vt:variant>
      <vt:variant>
        <vt:lpwstr/>
      </vt:variant>
      <vt:variant>
        <vt:lpwstr>_Toc210836436</vt:lpwstr>
      </vt:variant>
      <vt:variant>
        <vt:i4>1769525</vt:i4>
      </vt:variant>
      <vt:variant>
        <vt:i4>866</vt:i4>
      </vt:variant>
      <vt:variant>
        <vt:i4>0</vt:i4>
      </vt:variant>
      <vt:variant>
        <vt:i4>5</vt:i4>
      </vt:variant>
      <vt:variant>
        <vt:lpwstr/>
      </vt:variant>
      <vt:variant>
        <vt:lpwstr>_Toc210836435</vt:lpwstr>
      </vt:variant>
      <vt:variant>
        <vt:i4>1769525</vt:i4>
      </vt:variant>
      <vt:variant>
        <vt:i4>860</vt:i4>
      </vt:variant>
      <vt:variant>
        <vt:i4>0</vt:i4>
      </vt:variant>
      <vt:variant>
        <vt:i4>5</vt:i4>
      </vt:variant>
      <vt:variant>
        <vt:lpwstr/>
      </vt:variant>
      <vt:variant>
        <vt:lpwstr>_Toc210836434</vt:lpwstr>
      </vt:variant>
      <vt:variant>
        <vt:i4>1769525</vt:i4>
      </vt:variant>
      <vt:variant>
        <vt:i4>854</vt:i4>
      </vt:variant>
      <vt:variant>
        <vt:i4>0</vt:i4>
      </vt:variant>
      <vt:variant>
        <vt:i4>5</vt:i4>
      </vt:variant>
      <vt:variant>
        <vt:lpwstr/>
      </vt:variant>
      <vt:variant>
        <vt:lpwstr>_Toc210836433</vt:lpwstr>
      </vt:variant>
      <vt:variant>
        <vt:i4>1769525</vt:i4>
      </vt:variant>
      <vt:variant>
        <vt:i4>848</vt:i4>
      </vt:variant>
      <vt:variant>
        <vt:i4>0</vt:i4>
      </vt:variant>
      <vt:variant>
        <vt:i4>5</vt:i4>
      </vt:variant>
      <vt:variant>
        <vt:lpwstr/>
      </vt:variant>
      <vt:variant>
        <vt:lpwstr>_Toc210836432</vt:lpwstr>
      </vt:variant>
      <vt:variant>
        <vt:i4>1769525</vt:i4>
      </vt:variant>
      <vt:variant>
        <vt:i4>842</vt:i4>
      </vt:variant>
      <vt:variant>
        <vt:i4>0</vt:i4>
      </vt:variant>
      <vt:variant>
        <vt:i4>5</vt:i4>
      </vt:variant>
      <vt:variant>
        <vt:lpwstr/>
      </vt:variant>
      <vt:variant>
        <vt:lpwstr>_Toc210836431</vt:lpwstr>
      </vt:variant>
      <vt:variant>
        <vt:i4>1769525</vt:i4>
      </vt:variant>
      <vt:variant>
        <vt:i4>836</vt:i4>
      </vt:variant>
      <vt:variant>
        <vt:i4>0</vt:i4>
      </vt:variant>
      <vt:variant>
        <vt:i4>5</vt:i4>
      </vt:variant>
      <vt:variant>
        <vt:lpwstr/>
      </vt:variant>
      <vt:variant>
        <vt:lpwstr>_Toc210836430</vt:lpwstr>
      </vt:variant>
      <vt:variant>
        <vt:i4>1703989</vt:i4>
      </vt:variant>
      <vt:variant>
        <vt:i4>830</vt:i4>
      </vt:variant>
      <vt:variant>
        <vt:i4>0</vt:i4>
      </vt:variant>
      <vt:variant>
        <vt:i4>5</vt:i4>
      </vt:variant>
      <vt:variant>
        <vt:lpwstr/>
      </vt:variant>
      <vt:variant>
        <vt:lpwstr>_Toc210836429</vt:lpwstr>
      </vt:variant>
      <vt:variant>
        <vt:i4>1703989</vt:i4>
      </vt:variant>
      <vt:variant>
        <vt:i4>824</vt:i4>
      </vt:variant>
      <vt:variant>
        <vt:i4>0</vt:i4>
      </vt:variant>
      <vt:variant>
        <vt:i4>5</vt:i4>
      </vt:variant>
      <vt:variant>
        <vt:lpwstr/>
      </vt:variant>
      <vt:variant>
        <vt:lpwstr>_Toc210836428</vt:lpwstr>
      </vt:variant>
      <vt:variant>
        <vt:i4>1703989</vt:i4>
      </vt:variant>
      <vt:variant>
        <vt:i4>818</vt:i4>
      </vt:variant>
      <vt:variant>
        <vt:i4>0</vt:i4>
      </vt:variant>
      <vt:variant>
        <vt:i4>5</vt:i4>
      </vt:variant>
      <vt:variant>
        <vt:lpwstr/>
      </vt:variant>
      <vt:variant>
        <vt:lpwstr>_Toc210836427</vt:lpwstr>
      </vt:variant>
      <vt:variant>
        <vt:i4>1703989</vt:i4>
      </vt:variant>
      <vt:variant>
        <vt:i4>812</vt:i4>
      </vt:variant>
      <vt:variant>
        <vt:i4>0</vt:i4>
      </vt:variant>
      <vt:variant>
        <vt:i4>5</vt:i4>
      </vt:variant>
      <vt:variant>
        <vt:lpwstr/>
      </vt:variant>
      <vt:variant>
        <vt:lpwstr>_Toc210836426</vt:lpwstr>
      </vt:variant>
      <vt:variant>
        <vt:i4>1703989</vt:i4>
      </vt:variant>
      <vt:variant>
        <vt:i4>806</vt:i4>
      </vt:variant>
      <vt:variant>
        <vt:i4>0</vt:i4>
      </vt:variant>
      <vt:variant>
        <vt:i4>5</vt:i4>
      </vt:variant>
      <vt:variant>
        <vt:lpwstr/>
      </vt:variant>
      <vt:variant>
        <vt:lpwstr>_Toc210836425</vt:lpwstr>
      </vt:variant>
      <vt:variant>
        <vt:i4>1703989</vt:i4>
      </vt:variant>
      <vt:variant>
        <vt:i4>800</vt:i4>
      </vt:variant>
      <vt:variant>
        <vt:i4>0</vt:i4>
      </vt:variant>
      <vt:variant>
        <vt:i4>5</vt:i4>
      </vt:variant>
      <vt:variant>
        <vt:lpwstr/>
      </vt:variant>
      <vt:variant>
        <vt:lpwstr>_Toc210836424</vt:lpwstr>
      </vt:variant>
      <vt:variant>
        <vt:i4>1703989</vt:i4>
      </vt:variant>
      <vt:variant>
        <vt:i4>794</vt:i4>
      </vt:variant>
      <vt:variant>
        <vt:i4>0</vt:i4>
      </vt:variant>
      <vt:variant>
        <vt:i4>5</vt:i4>
      </vt:variant>
      <vt:variant>
        <vt:lpwstr/>
      </vt:variant>
      <vt:variant>
        <vt:lpwstr>_Toc210836423</vt:lpwstr>
      </vt:variant>
      <vt:variant>
        <vt:i4>1703989</vt:i4>
      </vt:variant>
      <vt:variant>
        <vt:i4>788</vt:i4>
      </vt:variant>
      <vt:variant>
        <vt:i4>0</vt:i4>
      </vt:variant>
      <vt:variant>
        <vt:i4>5</vt:i4>
      </vt:variant>
      <vt:variant>
        <vt:lpwstr/>
      </vt:variant>
      <vt:variant>
        <vt:lpwstr>_Toc210836422</vt:lpwstr>
      </vt:variant>
      <vt:variant>
        <vt:i4>1703989</vt:i4>
      </vt:variant>
      <vt:variant>
        <vt:i4>782</vt:i4>
      </vt:variant>
      <vt:variant>
        <vt:i4>0</vt:i4>
      </vt:variant>
      <vt:variant>
        <vt:i4>5</vt:i4>
      </vt:variant>
      <vt:variant>
        <vt:lpwstr/>
      </vt:variant>
      <vt:variant>
        <vt:lpwstr>_Toc210836421</vt:lpwstr>
      </vt:variant>
      <vt:variant>
        <vt:i4>1703989</vt:i4>
      </vt:variant>
      <vt:variant>
        <vt:i4>776</vt:i4>
      </vt:variant>
      <vt:variant>
        <vt:i4>0</vt:i4>
      </vt:variant>
      <vt:variant>
        <vt:i4>5</vt:i4>
      </vt:variant>
      <vt:variant>
        <vt:lpwstr/>
      </vt:variant>
      <vt:variant>
        <vt:lpwstr>_Toc210836420</vt:lpwstr>
      </vt:variant>
      <vt:variant>
        <vt:i4>1638453</vt:i4>
      </vt:variant>
      <vt:variant>
        <vt:i4>770</vt:i4>
      </vt:variant>
      <vt:variant>
        <vt:i4>0</vt:i4>
      </vt:variant>
      <vt:variant>
        <vt:i4>5</vt:i4>
      </vt:variant>
      <vt:variant>
        <vt:lpwstr/>
      </vt:variant>
      <vt:variant>
        <vt:lpwstr>_Toc210836419</vt:lpwstr>
      </vt:variant>
      <vt:variant>
        <vt:i4>1638453</vt:i4>
      </vt:variant>
      <vt:variant>
        <vt:i4>764</vt:i4>
      </vt:variant>
      <vt:variant>
        <vt:i4>0</vt:i4>
      </vt:variant>
      <vt:variant>
        <vt:i4>5</vt:i4>
      </vt:variant>
      <vt:variant>
        <vt:lpwstr/>
      </vt:variant>
      <vt:variant>
        <vt:lpwstr>_Toc210836418</vt:lpwstr>
      </vt:variant>
      <vt:variant>
        <vt:i4>1638453</vt:i4>
      </vt:variant>
      <vt:variant>
        <vt:i4>758</vt:i4>
      </vt:variant>
      <vt:variant>
        <vt:i4>0</vt:i4>
      </vt:variant>
      <vt:variant>
        <vt:i4>5</vt:i4>
      </vt:variant>
      <vt:variant>
        <vt:lpwstr/>
      </vt:variant>
      <vt:variant>
        <vt:lpwstr>_Toc210836417</vt:lpwstr>
      </vt:variant>
      <vt:variant>
        <vt:i4>1638453</vt:i4>
      </vt:variant>
      <vt:variant>
        <vt:i4>752</vt:i4>
      </vt:variant>
      <vt:variant>
        <vt:i4>0</vt:i4>
      </vt:variant>
      <vt:variant>
        <vt:i4>5</vt:i4>
      </vt:variant>
      <vt:variant>
        <vt:lpwstr/>
      </vt:variant>
      <vt:variant>
        <vt:lpwstr>_Toc210836416</vt:lpwstr>
      </vt:variant>
      <vt:variant>
        <vt:i4>1638453</vt:i4>
      </vt:variant>
      <vt:variant>
        <vt:i4>746</vt:i4>
      </vt:variant>
      <vt:variant>
        <vt:i4>0</vt:i4>
      </vt:variant>
      <vt:variant>
        <vt:i4>5</vt:i4>
      </vt:variant>
      <vt:variant>
        <vt:lpwstr/>
      </vt:variant>
      <vt:variant>
        <vt:lpwstr>_Toc210836415</vt:lpwstr>
      </vt:variant>
      <vt:variant>
        <vt:i4>1638453</vt:i4>
      </vt:variant>
      <vt:variant>
        <vt:i4>740</vt:i4>
      </vt:variant>
      <vt:variant>
        <vt:i4>0</vt:i4>
      </vt:variant>
      <vt:variant>
        <vt:i4>5</vt:i4>
      </vt:variant>
      <vt:variant>
        <vt:lpwstr/>
      </vt:variant>
      <vt:variant>
        <vt:lpwstr>_Toc210836414</vt:lpwstr>
      </vt:variant>
      <vt:variant>
        <vt:i4>1638453</vt:i4>
      </vt:variant>
      <vt:variant>
        <vt:i4>734</vt:i4>
      </vt:variant>
      <vt:variant>
        <vt:i4>0</vt:i4>
      </vt:variant>
      <vt:variant>
        <vt:i4>5</vt:i4>
      </vt:variant>
      <vt:variant>
        <vt:lpwstr/>
      </vt:variant>
      <vt:variant>
        <vt:lpwstr>_Toc210836413</vt:lpwstr>
      </vt:variant>
      <vt:variant>
        <vt:i4>1638453</vt:i4>
      </vt:variant>
      <vt:variant>
        <vt:i4>728</vt:i4>
      </vt:variant>
      <vt:variant>
        <vt:i4>0</vt:i4>
      </vt:variant>
      <vt:variant>
        <vt:i4>5</vt:i4>
      </vt:variant>
      <vt:variant>
        <vt:lpwstr/>
      </vt:variant>
      <vt:variant>
        <vt:lpwstr>_Toc210836412</vt:lpwstr>
      </vt:variant>
      <vt:variant>
        <vt:i4>1638453</vt:i4>
      </vt:variant>
      <vt:variant>
        <vt:i4>722</vt:i4>
      </vt:variant>
      <vt:variant>
        <vt:i4>0</vt:i4>
      </vt:variant>
      <vt:variant>
        <vt:i4>5</vt:i4>
      </vt:variant>
      <vt:variant>
        <vt:lpwstr/>
      </vt:variant>
      <vt:variant>
        <vt:lpwstr>_Toc210836411</vt:lpwstr>
      </vt:variant>
      <vt:variant>
        <vt:i4>1638453</vt:i4>
      </vt:variant>
      <vt:variant>
        <vt:i4>716</vt:i4>
      </vt:variant>
      <vt:variant>
        <vt:i4>0</vt:i4>
      </vt:variant>
      <vt:variant>
        <vt:i4>5</vt:i4>
      </vt:variant>
      <vt:variant>
        <vt:lpwstr/>
      </vt:variant>
      <vt:variant>
        <vt:lpwstr>_Toc210836410</vt:lpwstr>
      </vt:variant>
      <vt:variant>
        <vt:i4>1572917</vt:i4>
      </vt:variant>
      <vt:variant>
        <vt:i4>710</vt:i4>
      </vt:variant>
      <vt:variant>
        <vt:i4>0</vt:i4>
      </vt:variant>
      <vt:variant>
        <vt:i4>5</vt:i4>
      </vt:variant>
      <vt:variant>
        <vt:lpwstr/>
      </vt:variant>
      <vt:variant>
        <vt:lpwstr>_Toc210836409</vt:lpwstr>
      </vt:variant>
      <vt:variant>
        <vt:i4>1572917</vt:i4>
      </vt:variant>
      <vt:variant>
        <vt:i4>704</vt:i4>
      </vt:variant>
      <vt:variant>
        <vt:i4>0</vt:i4>
      </vt:variant>
      <vt:variant>
        <vt:i4>5</vt:i4>
      </vt:variant>
      <vt:variant>
        <vt:lpwstr/>
      </vt:variant>
      <vt:variant>
        <vt:lpwstr>_Toc210836408</vt:lpwstr>
      </vt:variant>
      <vt:variant>
        <vt:i4>1572917</vt:i4>
      </vt:variant>
      <vt:variant>
        <vt:i4>698</vt:i4>
      </vt:variant>
      <vt:variant>
        <vt:i4>0</vt:i4>
      </vt:variant>
      <vt:variant>
        <vt:i4>5</vt:i4>
      </vt:variant>
      <vt:variant>
        <vt:lpwstr/>
      </vt:variant>
      <vt:variant>
        <vt:lpwstr>_Toc210836407</vt:lpwstr>
      </vt:variant>
      <vt:variant>
        <vt:i4>1572917</vt:i4>
      </vt:variant>
      <vt:variant>
        <vt:i4>692</vt:i4>
      </vt:variant>
      <vt:variant>
        <vt:i4>0</vt:i4>
      </vt:variant>
      <vt:variant>
        <vt:i4>5</vt:i4>
      </vt:variant>
      <vt:variant>
        <vt:lpwstr/>
      </vt:variant>
      <vt:variant>
        <vt:lpwstr>_Toc210836406</vt:lpwstr>
      </vt:variant>
      <vt:variant>
        <vt:i4>1572917</vt:i4>
      </vt:variant>
      <vt:variant>
        <vt:i4>686</vt:i4>
      </vt:variant>
      <vt:variant>
        <vt:i4>0</vt:i4>
      </vt:variant>
      <vt:variant>
        <vt:i4>5</vt:i4>
      </vt:variant>
      <vt:variant>
        <vt:lpwstr/>
      </vt:variant>
      <vt:variant>
        <vt:lpwstr>_Toc210836405</vt:lpwstr>
      </vt:variant>
      <vt:variant>
        <vt:i4>1572917</vt:i4>
      </vt:variant>
      <vt:variant>
        <vt:i4>680</vt:i4>
      </vt:variant>
      <vt:variant>
        <vt:i4>0</vt:i4>
      </vt:variant>
      <vt:variant>
        <vt:i4>5</vt:i4>
      </vt:variant>
      <vt:variant>
        <vt:lpwstr/>
      </vt:variant>
      <vt:variant>
        <vt:lpwstr>_Toc210836404</vt:lpwstr>
      </vt:variant>
      <vt:variant>
        <vt:i4>1572917</vt:i4>
      </vt:variant>
      <vt:variant>
        <vt:i4>674</vt:i4>
      </vt:variant>
      <vt:variant>
        <vt:i4>0</vt:i4>
      </vt:variant>
      <vt:variant>
        <vt:i4>5</vt:i4>
      </vt:variant>
      <vt:variant>
        <vt:lpwstr/>
      </vt:variant>
      <vt:variant>
        <vt:lpwstr>_Toc210836403</vt:lpwstr>
      </vt:variant>
      <vt:variant>
        <vt:i4>1572917</vt:i4>
      </vt:variant>
      <vt:variant>
        <vt:i4>668</vt:i4>
      </vt:variant>
      <vt:variant>
        <vt:i4>0</vt:i4>
      </vt:variant>
      <vt:variant>
        <vt:i4>5</vt:i4>
      </vt:variant>
      <vt:variant>
        <vt:lpwstr/>
      </vt:variant>
      <vt:variant>
        <vt:lpwstr>_Toc210836402</vt:lpwstr>
      </vt:variant>
      <vt:variant>
        <vt:i4>1572917</vt:i4>
      </vt:variant>
      <vt:variant>
        <vt:i4>662</vt:i4>
      </vt:variant>
      <vt:variant>
        <vt:i4>0</vt:i4>
      </vt:variant>
      <vt:variant>
        <vt:i4>5</vt:i4>
      </vt:variant>
      <vt:variant>
        <vt:lpwstr/>
      </vt:variant>
      <vt:variant>
        <vt:lpwstr>_Toc210836401</vt:lpwstr>
      </vt:variant>
      <vt:variant>
        <vt:i4>1572917</vt:i4>
      </vt:variant>
      <vt:variant>
        <vt:i4>656</vt:i4>
      </vt:variant>
      <vt:variant>
        <vt:i4>0</vt:i4>
      </vt:variant>
      <vt:variant>
        <vt:i4>5</vt:i4>
      </vt:variant>
      <vt:variant>
        <vt:lpwstr/>
      </vt:variant>
      <vt:variant>
        <vt:lpwstr>_Toc210836400</vt:lpwstr>
      </vt:variant>
      <vt:variant>
        <vt:i4>1114162</vt:i4>
      </vt:variant>
      <vt:variant>
        <vt:i4>650</vt:i4>
      </vt:variant>
      <vt:variant>
        <vt:i4>0</vt:i4>
      </vt:variant>
      <vt:variant>
        <vt:i4>5</vt:i4>
      </vt:variant>
      <vt:variant>
        <vt:lpwstr/>
      </vt:variant>
      <vt:variant>
        <vt:lpwstr>_Toc210836399</vt:lpwstr>
      </vt:variant>
      <vt:variant>
        <vt:i4>1114162</vt:i4>
      </vt:variant>
      <vt:variant>
        <vt:i4>644</vt:i4>
      </vt:variant>
      <vt:variant>
        <vt:i4>0</vt:i4>
      </vt:variant>
      <vt:variant>
        <vt:i4>5</vt:i4>
      </vt:variant>
      <vt:variant>
        <vt:lpwstr/>
      </vt:variant>
      <vt:variant>
        <vt:lpwstr>_Toc210836398</vt:lpwstr>
      </vt:variant>
      <vt:variant>
        <vt:i4>1114162</vt:i4>
      </vt:variant>
      <vt:variant>
        <vt:i4>638</vt:i4>
      </vt:variant>
      <vt:variant>
        <vt:i4>0</vt:i4>
      </vt:variant>
      <vt:variant>
        <vt:i4>5</vt:i4>
      </vt:variant>
      <vt:variant>
        <vt:lpwstr/>
      </vt:variant>
      <vt:variant>
        <vt:lpwstr>_Toc210836397</vt:lpwstr>
      </vt:variant>
      <vt:variant>
        <vt:i4>1114162</vt:i4>
      </vt:variant>
      <vt:variant>
        <vt:i4>632</vt:i4>
      </vt:variant>
      <vt:variant>
        <vt:i4>0</vt:i4>
      </vt:variant>
      <vt:variant>
        <vt:i4>5</vt:i4>
      </vt:variant>
      <vt:variant>
        <vt:lpwstr/>
      </vt:variant>
      <vt:variant>
        <vt:lpwstr>_Toc210836396</vt:lpwstr>
      </vt:variant>
      <vt:variant>
        <vt:i4>1114162</vt:i4>
      </vt:variant>
      <vt:variant>
        <vt:i4>626</vt:i4>
      </vt:variant>
      <vt:variant>
        <vt:i4>0</vt:i4>
      </vt:variant>
      <vt:variant>
        <vt:i4>5</vt:i4>
      </vt:variant>
      <vt:variant>
        <vt:lpwstr/>
      </vt:variant>
      <vt:variant>
        <vt:lpwstr>_Toc210836395</vt:lpwstr>
      </vt:variant>
      <vt:variant>
        <vt:i4>1114162</vt:i4>
      </vt:variant>
      <vt:variant>
        <vt:i4>620</vt:i4>
      </vt:variant>
      <vt:variant>
        <vt:i4>0</vt:i4>
      </vt:variant>
      <vt:variant>
        <vt:i4>5</vt:i4>
      </vt:variant>
      <vt:variant>
        <vt:lpwstr/>
      </vt:variant>
      <vt:variant>
        <vt:lpwstr>_Toc210836394</vt:lpwstr>
      </vt:variant>
      <vt:variant>
        <vt:i4>1114162</vt:i4>
      </vt:variant>
      <vt:variant>
        <vt:i4>614</vt:i4>
      </vt:variant>
      <vt:variant>
        <vt:i4>0</vt:i4>
      </vt:variant>
      <vt:variant>
        <vt:i4>5</vt:i4>
      </vt:variant>
      <vt:variant>
        <vt:lpwstr/>
      </vt:variant>
      <vt:variant>
        <vt:lpwstr>_Toc210836393</vt:lpwstr>
      </vt:variant>
      <vt:variant>
        <vt:i4>1114162</vt:i4>
      </vt:variant>
      <vt:variant>
        <vt:i4>608</vt:i4>
      </vt:variant>
      <vt:variant>
        <vt:i4>0</vt:i4>
      </vt:variant>
      <vt:variant>
        <vt:i4>5</vt:i4>
      </vt:variant>
      <vt:variant>
        <vt:lpwstr/>
      </vt:variant>
      <vt:variant>
        <vt:lpwstr>_Toc210836392</vt:lpwstr>
      </vt:variant>
      <vt:variant>
        <vt:i4>1114162</vt:i4>
      </vt:variant>
      <vt:variant>
        <vt:i4>602</vt:i4>
      </vt:variant>
      <vt:variant>
        <vt:i4>0</vt:i4>
      </vt:variant>
      <vt:variant>
        <vt:i4>5</vt:i4>
      </vt:variant>
      <vt:variant>
        <vt:lpwstr/>
      </vt:variant>
      <vt:variant>
        <vt:lpwstr>_Toc210836391</vt:lpwstr>
      </vt:variant>
      <vt:variant>
        <vt:i4>1114162</vt:i4>
      </vt:variant>
      <vt:variant>
        <vt:i4>596</vt:i4>
      </vt:variant>
      <vt:variant>
        <vt:i4>0</vt:i4>
      </vt:variant>
      <vt:variant>
        <vt:i4>5</vt:i4>
      </vt:variant>
      <vt:variant>
        <vt:lpwstr/>
      </vt:variant>
      <vt:variant>
        <vt:lpwstr>_Toc210836390</vt:lpwstr>
      </vt:variant>
      <vt:variant>
        <vt:i4>1048626</vt:i4>
      </vt:variant>
      <vt:variant>
        <vt:i4>590</vt:i4>
      </vt:variant>
      <vt:variant>
        <vt:i4>0</vt:i4>
      </vt:variant>
      <vt:variant>
        <vt:i4>5</vt:i4>
      </vt:variant>
      <vt:variant>
        <vt:lpwstr/>
      </vt:variant>
      <vt:variant>
        <vt:lpwstr>_Toc210836389</vt:lpwstr>
      </vt:variant>
      <vt:variant>
        <vt:i4>1048626</vt:i4>
      </vt:variant>
      <vt:variant>
        <vt:i4>584</vt:i4>
      </vt:variant>
      <vt:variant>
        <vt:i4>0</vt:i4>
      </vt:variant>
      <vt:variant>
        <vt:i4>5</vt:i4>
      </vt:variant>
      <vt:variant>
        <vt:lpwstr/>
      </vt:variant>
      <vt:variant>
        <vt:lpwstr>_Toc210836388</vt:lpwstr>
      </vt:variant>
      <vt:variant>
        <vt:i4>1048626</vt:i4>
      </vt:variant>
      <vt:variant>
        <vt:i4>578</vt:i4>
      </vt:variant>
      <vt:variant>
        <vt:i4>0</vt:i4>
      </vt:variant>
      <vt:variant>
        <vt:i4>5</vt:i4>
      </vt:variant>
      <vt:variant>
        <vt:lpwstr/>
      </vt:variant>
      <vt:variant>
        <vt:lpwstr>_Toc210836387</vt:lpwstr>
      </vt:variant>
      <vt:variant>
        <vt:i4>1048626</vt:i4>
      </vt:variant>
      <vt:variant>
        <vt:i4>572</vt:i4>
      </vt:variant>
      <vt:variant>
        <vt:i4>0</vt:i4>
      </vt:variant>
      <vt:variant>
        <vt:i4>5</vt:i4>
      </vt:variant>
      <vt:variant>
        <vt:lpwstr/>
      </vt:variant>
      <vt:variant>
        <vt:lpwstr>_Toc210836386</vt:lpwstr>
      </vt:variant>
      <vt:variant>
        <vt:i4>1048626</vt:i4>
      </vt:variant>
      <vt:variant>
        <vt:i4>566</vt:i4>
      </vt:variant>
      <vt:variant>
        <vt:i4>0</vt:i4>
      </vt:variant>
      <vt:variant>
        <vt:i4>5</vt:i4>
      </vt:variant>
      <vt:variant>
        <vt:lpwstr/>
      </vt:variant>
      <vt:variant>
        <vt:lpwstr>_Toc210836385</vt:lpwstr>
      </vt:variant>
      <vt:variant>
        <vt:i4>1048626</vt:i4>
      </vt:variant>
      <vt:variant>
        <vt:i4>560</vt:i4>
      </vt:variant>
      <vt:variant>
        <vt:i4>0</vt:i4>
      </vt:variant>
      <vt:variant>
        <vt:i4>5</vt:i4>
      </vt:variant>
      <vt:variant>
        <vt:lpwstr/>
      </vt:variant>
      <vt:variant>
        <vt:lpwstr>_Toc210836384</vt:lpwstr>
      </vt:variant>
      <vt:variant>
        <vt:i4>1048626</vt:i4>
      </vt:variant>
      <vt:variant>
        <vt:i4>554</vt:i4>
      </vt:variant>
      <vt:variant>
        <vt:i4>0</vt:i4>
      </vt:variant>
      <vt:variant>
        <vt:i4>5</vt:i4>
      </vt:variant>
      <vt:variant>
        <vt:lpwstr/>
      </vt:variant>
      <vt:variant>
        <vt:lpwstr>_Toc210836383</vt:lpwstr>
      </vt:variant>
      <vt:variant>
        <vt:i4>1048626</vt:i4>
      </vt:variant>
      <vt:variant>
        <vt:i4>548</vt:i4>
      </vt:variant>
      <vt:variant>
        <vt:i4>0</vt:i4>
      </vt:variant>
      <vt:variant>
        <vt:i4>5</vt:i4>
      </vt:variant>
      <vt:variant>
        <vt:lpwstr/>
      </vt:variant>
      <vt:variant>
        <vt:lpwstr>_Toc210836382</vt:lpwstr>
      </vt:variant>
      <vt:variant>
        <vt:i4>1048626</vt:i4>
      </vt:variant>
      <vt:variant>
        <vt:i4>542</vt:i4>
      </vt:variant>
      <vt:variant>
        <vt:i4>0</vt:i4>
      </vt:variant>
      <vt:variant>
        <vt:i4>5</vt:i4>
      </vt:variant>
      <vt:variant>
        <vt:lpwstr/>
      </vt:variant>
      <vt:variant>
        <vt:lpwstr>_Toc210836381</vt:lpwstr>
      </vt:variant>
      <vt:variant>
        <vt:i4>1048626</vt:i4>
      </vt:variant>
      <vt:variant>
        <vt:i4>536</vt:i4>
      </vt:variant>
      <vt:variant>
        <vt:i4>0</vt:i4>
      </vt:variant>
      <vt:variant>
        <vt:i4>5</vt:i4>
      </vt:variant>
      <vt:variant>
        <vt:lpwstr/>
      </vt:variant>
      <vt:variant>
        <vt:lpwstr>_Toc210836380</vt:lpwstr>
      </vt:variant>
      <vt:variant>
        <vt:i4>2031666</vt:i4>
      </vt:variant>
      <vt:variant>
        <vt:i4>530</vt:i4>
      </vt:variant>
      <vt:variant>
        <vt:i4>0</vt:i4>
      </vt:variant>
      <vt:variant>
        <vt:i4>5</vt:i4>
      </vt:variant>
      <vt:variant>
        <vt:lpwstr/>
      </vt:variant>
      <vt:variant>
        <vt:lpwstr>_Toc210836379</vt:lpwstr>
      </vt:variant>
      <vt:variant>
        <vt:i4>2031666</vt:i4>
      </vt:variant>
      <vt:variant>
        <vt:i4>524</vt:i4>
      </vt:variant>
      <vt:variant>
        <vt:i4>0</vt:i4>
      </vt:variant>
      <vt:variant>
        <vt:i4>5</vt:i4>
      </vt:variant>
      <vt:variant>
        <vt:lpwstr/>
      </vt:variant>
      <vt:variant>
        <vt:lpwstr>_Toc210836378</vt:lpwstr>
      </vt:variant>
      <vt:variant>
        <vt:i4>2031666</vt:i4>
      </vt:variant>
      <vt:variant>
        <vt:i4>518</vt:i4>
      </vt:variant>
      <vt:variant>
        <vt:i4>0</vt:i4>
      </vt:variant>
      <vt:variant>
        <vt:i4>5</vt:i4>
      </vt:variant>
      <vt:variant>
        <vt:lpwstr/>
      </vt:variant>
      <vt:variant>
        <vt:lpwstr>_Toc210836377</vt:lpwstr>
      </vt:variant>
      <vt:variant>
        <vt:i4>2031666</vt:i4>
      </vt:variant>
      <vt:variant>
        <vt:i4>512</vt:i4>
      </vt:variant>
      <vt:variant>
        <vt:i4>0</vt:i4>
      </vt:variant>
      <vt:variant>
        <vt:i4>5</vt:i4>
      </vt:variant>
      <vt:variant>
        <vt:lpwstr/>
      </vt:variant>
      <vt:variant>
        <vt:lpwstr>_Toc210836376</vt:lpwstr>
      </vt:variant>
      <vt:variant>
        <vt:i4>2031666</vt:i4>
      </vt:variant>
      <vt:variant>
        <vt:i4>506</vt:i4>
      </vt:variant>
      <vt:variant>
        <vt:i4>0</vt:i4>
      </vt:variant>
      <vt:variant>
        <vt:i4>5</vt:i4>
      </vt:variant>
      <vt:variant>
        <vt:lpwstr/>
      </vt:variant>
      <vt:variant>
        <vt:lpwstr>_Toc210836375</vt:lpwstr>
      </vt:variant>
      <vt:variant>
        <vt:i4>2031666</vt:i4>
      </vt:variant>
      <vt:variant>
        <vt:i4>500</vt:i4>
      </vt:variant>
      <vt:variant>
        <vt:i4>0</vt:i4>
      </vt:variant>
      <vt:variant>
        <vt:i4>5</vt:i4>
      </vt:variant>
      <vt:variant>
        <vt:lpwstr/>
      </vt:variant>
      <vt:variant>
        <vt:lpwstr>_Toc210836374</vt:lpwstr>
      </vt:variant>
      <vt:variant>
        <vt:i4>2031666</vt:i4>
      </vt:variant>
      <vt:variant>
        <vt:i4>494</vt:i4>
      </vt:variant>
      <vt:variant>
        <vt:i4>0</vt:i4>
      </vt:variant>
      <vt:variant>
        <vt:i4>5</vt:i4>
      </vt:variant>
      <vt:variant>
        <vt:lpwstr/>
      </vt:variant>
      <vt:variant>
        <vt:lpwstr>_Toc210836373</vt:lpwstr>
      </vt:variant>
      <vt:variant>
        <vt:i4>2031666</vt:i4>
      </vt:variant>
      <vt:variant>
        <vt:i4>488</vt:i4>
      </vt:variant>
      <vt:variant>
        <vt:i4>0</vt:i4>
      </vt:variant>
      <vt:variant>
        <vt:i4>5</vt:i4>
      </vt:variant>
      <vt:variant>
        <vt:lpwstr/>
      </vt:variant>
      <vt:variant>
        <vt:lpwstr>_Toc210836372</vt:lpwstr>
      </vt:variant>
      <vt:variant>
        <vt:i4>2031666</vt:i4>
      </vt:variant>
      <vt:variant>
        <vt:i4>482</vt:i4>
      </vt:variant>
      <vt:variant>
        <vt:i4>0</vt:i4>
      </vt:variant>
      <vt:variant>
        <vt:i4>5</vt:i4>
      </vt:variant>
      <vt:variant>
        <vt:lpwstr/>
      </vt:variant>
      <vt:variant>
        <vt:lpwstr>_Toc210836371</vt:lpwstr>
      </vt:variant>
      <vt:variant>
        <vt:i4>2031666</vt:i4>
      </vt:variant>
      <vt:variant>
        <vt:i4>476</vt:i4>
      </vt:variant>
      <vt:variant>
        <vt:i4>0</vt:i4>
      </vt:variant>
      <vt:variant>
        <vt:i4>5</vt:i4>
      </vt:variant>
      <vt:variant>
        <vt:lpwstr/>
      </vt:variant>
      <vt:variant>
        <vt:lpwstr>_Toc210836370</vt:lpwstr>
      </vt:variant>
      <vt:variant>
        <vt:i4>1966130</vt:i4>
      </vt:variant>
      <vt:variant>
        <vt:i4>470</vt:i4>
      </vt:variant>
      <vt:variant>
        <vt:i4>0</vt:i4>
      </vt:variant>
      <vt:variant>
        <vt:i4>5</vt:i4>
      </vt:variant>
      <vt:variant>
        <vt:lpwstr/>
      </vt:variant>
      <vt:variant>
        <vt:lpwstr>_Toc210836369</vt:lpwstr>
      </vt:variant>
      <vt:variant>
        <vt:i4>1966130</vt:i4>
      </vt:variant>
      <vt:variant>
        <vt:i4>464</vt:i4>
      </vt:variant>
      <vt:variant>
        <vt:i4>0</vt:i4>
      </vt:variant>
      <vt:variant>
        <vt:i4>5</vt:i4>
      </vt:variant>
      <vt:variant>
        <vt:lpwstr/>
      </vt:variant>
      <vt:variant>
        <vt:lpwstr>_Toc210836368</vt:lpwstr>
      </vt:variant>
      <vt:variant>
        <vt:i4>1966130</vt:i4>
      </vt:variant>
      <vt:variant>
        <vt:i4>458</vt:i4>
      </vt:variant>
      <vt:variant>
        <vt:i4>0</vt:i4>
      </vt:variant>
      <vt:variant>
        <vt:i4>5</vt:i4>
      </vt:variant>
      <vt:variant>
        <vt:lpwstr/>
      </vt:variant>
      <vt:variant>
        <vt:lpwstr>_Toc210836367</vt:lpwstr>
      </vt:variant>
      <vt:variant>
        <vt:i4>1966130</vt:i4>
      </vt:variant>
      <vt:variant>
        <vt:i4>452</vt:i4>
      </vt:variant>
      <vt:variant>
        <vt:i4>0</vt:i4>
      </vt:variant>
      <vt:variant>
        <vt:i4>5</vt:i4>
      </vt:variant>
      <vt:variant>
        <vt:lpwstr/>
      </vt:variant>
      <vt:variant>
        <vt:lpwstr>_Toc210836366</vt:lpwstr>
      </vt:variant>
      <vt:variant>
        <vt:i4>1966130</vt:i4>
      </vt:variant>
      <vt:variant>
        <vt:i4>446</vt:i4>
      </vt:variant>
      <vt:variant>
        <vt:i4>0</vt:i4>
      </vt:variant>
      <vt:variant>
        <vt:i4>5</vt:i4>
      </vt:variant>
      <vt:variant>
        <vt:lpwstr/>
      </vt:variant>
      <vt:variant>
        <vt:lpwstr>_Toc210836365</vt:lpwstr>
      </vt:variant>
      <vt:variant>
        <vt:i4>1966130</vt:i4>
      </vt:variant>
      <vt:variant>
        <vt:i4>440</vt:i4>
      </vt:variant>
      <vt:variant>
        <vt:i4>0</vt:i4>
      </vt:variant>
      <vt:variant>
        <vt:i4>5</vt:i4>
      </vt:variant>
      <vt:variant>
        <vt:lpwstr/>
      </vt:variant>
      <vt:variant>
        <vt:lpwstr>_Toc210836364</vt:lpwstr>
      </vt:variant>
      <vt:variant>
        <vt:i4>1966130</vt:i4>
      </vt:variant>
      <vt:variant>
        <vt:i4>434</vt:i4>
      </vt:variant>
      <vt:variant>
        <vt:i4>0</vt:i4>
      </vt:variant>
      <vt:variant>
        <vt:i4>5</vt:i4>
      </vt:variant>
      <vt:variant>
        <vt:lpwstr/>
      </vt:variant>
      <vt:variant>
        <vt:lpwstr>_Toc210836363</vt:lpwstr>
      </vt:variant>
      <vt:variant>
        <vt:i4>1966130</vt:i4>
      </vt:variant>
      <vt:variant>
        <vt:i4>428</vt:i4>
      </vt:variant>
      <vt:variant>
        <vt:i4>0</vt:i4>
      </vt:variant>
      <vt:variant>
        <vt:i4>5</vt:i4>
      </vt:variant>
      <vt:variant>
        <vt:lpwstr/>
      </vt:variant>
      <vt:variant>
        <vt:lpwstr>_Toc210836362</vt:lpwstr>
      </vt:variant>
      <vt:variant>
        <vt:i4>1966130</vt:i4>
      </vt:variant>
      <vt:variant>
        <vt:i4>422</vt:i4>
      </vt:variant>
      <vt:variant>
        <vt:i4>0</vt:i4>
      </vt:variant>
      <vt:variant>
        <vt:i4>5</vt:i4>
      </vt:variant>
      <vt:variant>
        <vt:lpwstr/>
      </vt:variant>
      <vt:variant>
        <vt:lpwstr>_Toc210836361</vt:lpwstr>
      </vt:variant>
      <vt:variant>
        <vt:i4>1966130</vt:i4>
      </vt:variant>
      <vt:variant>
        <vt:i4>416</vt:i4>
      </vt:variant>
      <vt:variant>
        <vt:i4>0</vt:i4>
      </vt:variant>
      <vt:variant>
        <vt:i4>5</vt:i4>
      </vt:variant>
      <vt:variant>
        <vt:lpwstr/>
      </vt:variant>
      <vt:variant>
        <vt:lpwstr>_Toc210836360</vt:lpwstr>
      </vt:variant>
      <vt:variant>
        <vt:i4>1900594</vt:i4>
      </vt:variant>
      <vt:variant>
        <vt:i4>410</vt:i4>
      </vt:variant>
      <vt:variant>
        <vt:i4>0</vt:i4>
      </vt:variant>
      <vt:variant>
        <vt:i4>5</vt:i4>
      </vt:variant>
      <vt:variant>
        <vt:lpwstr/>
      </vt:variant>
      <vt:variant>
        <vt:lpwstr>_Toc210836359</vt:lpwstr>
      </vt:variant>
      <vt:variant>
        <vt:i4>1900594</vt:i4>
      </vt:variant>
      <vt:variant>
        <vt:i4>404</vt:i4>
      </vt:variant>
      <vt:variant>
        <vt:i4>0</vt:i4>
      </vt:variant>
      <vt:variant>
        <vt:i4>5</vt:i4>
      </vt:variant>
      <vt:variant>
        <vt:lpwstr/>
      </vt:variant>
      <vt:variant>
        <vt:lpwstr>_Toc210836358</vt:lpwstr>
      </vt:variant>
      <vt:variant>
        <vt:i4>1900594</vt:i4>
      </vt:variant>
      <vt:variant>
        <vt:i4>398</vt:i4>
      </vt:variant>
      <vt:variant>
        <vt:i4>0</vt:i4>
      </vt:variant>
      <vt:variant>
        <vt:i4>5</vt:i4>
      </vt:variant>
      <vt:variant>
        <vt:lpwstr/>
      </vt:variant>
      <vt:variant>
        <vt:lpwstr>_Toc210836357</vt:lpwstr>
      </vt:variant>
      <vt:variant>
        <vt:i4>1900594</vt:i4>
      </vt:variant>
      <vt:variant>
        <vt:i4>392</vt:i4>
      </vt:variant>
      <vt:variant>
        <vt:i4>0</vt:i4>
      </vt:variant>
      <vt:variant>
        <vt:i4>5</vt:i4>
      </vt:variant>
      <vt:variant>
        <vt:lpwstr/>
      </vt:variant>
      <vt:variant>
        <vt:lpwstr>_Toc210836356</vt:lpwstr>
      </vt:variant>
      <vt:variant>
        <vt:i4>1900594</vt:i4>
      </vt:variant>
      <vt:variant>
        <vt:i4>386</vt:i4>
      </vt:variant>
      <vt:variant>
        <vt:i4>0</vt:i4>
      </vt:variant>
      <vt:variant>
        <vt:i4>5</vt:i4>
      </vt:variant>
      <vt:variant>
        <vt:lpwstr/>
      </vt:variant>
      <vt:variant>
        <vt:lpwstr>_Toc210836355</vt:lpwstr>
      </vt:variant>
      <vt:variant>
        <vt:i4>1900594</vt:i4>
      </vt:variant>
      <vt:variant>
        <vt:i4>380</vt:i4>
      </vt:variant>
      <vt:variant>
        <vt:i4>0</vt:i4>
      </vt:variant>
      <vt:variant>
        <vt:i4>5</vt:i4>
      </vt:variant>
      <vt:variant>
        <vt:lpwstr/>
      </vt:variant>
      <vt:variant>
        <vt:lpwstr>_Toc210836354</vt:lpwstr>
      </vt:variant>
      <vt:variant>
        <vt:i4>1900594</vt:i4>
      </vt:variant>
      <vt:variant>
        <vt:i4>374</vt:i4>
      </vt:variant>
      <vt:variant>
        <vt:i4>0</vt:i4>
      </vt:variant>
      <vt:variant>
        <vt:i4>5</vt:i4>
      </vt:variant>
      <vt:variant>
        <vt:lpwstr/>
      </vt:variant>
      <vt:variant>
        <vt:lpwstr>_Toc210836353</vt:lpwstr>
      </vt:variant>
      <vt:variant>
        <vt:i4>1900594</vt:i4>
      </vt:variant>
      <vt:variant>
        <vt:i4>368</vt:i4>
      </vt:variant>
      <vt:variant>
        <vt:i4>0</vt:i4>
      </vt:variant>
      <vt:variant>
        <vt:i4>5</vt:i4>
      </vt:variant>
      <vt:variant>
        <vt:lpwstr/>
      </vt:variant>
      <vt:variant>
        <vt:lpwstr>_Toc210836352</vt:lpwstr>
      </vt:variant>
      <vt:variant>
        <vt:i4>1900594</vt:i4>
      </vt:variant>
      <vt:variant>
        <vt:i4>362</vt:i4>
      </vt:variant>
      <vt:variant>
        <vt:i4>0</vt:i4>
      </vt:variant>
      <vt:variant>
        <vt:i4>5</vt:i4>
      </vt:variant>
      <vt:variant>
        <vt:lpwstr/>
      </vt:variant>
      <vt:variant>
        <vt:lpwstr>_Toc210836351</vt:lpwstr>
      </vt:variant>
      <vt:variant>
        <vt:i4>1900594</vt:i4>
      </vt:variant>
      <vt:variant>
        <vt:i4>356</vt:i4>
      </vt:variant>
      <vt:variant>
        <vt:i4>0</vt:i4>
      </vt:variant>
      <vt:variant>
        <vt:i4>5</vt:i4>
      </vt:variant>
      <vt:variant>
        <vt:lpwstr/>
      </vt:variant>
      <vt:variant>
        <vt:lpwstr>_Toc210836350</vt:lpwstr>
      </vt:variant>
      <vt:variant>
        <vt:i4>1835058</vt:i4>
      </vt:variant>
      <vt:variant>
        <vt:i4>350</vt:i4>
      </vt:variant>
      <vt:variant>
        <vt:i4>0</vt:i4>
      </vt:variant>
      <vt:variant>
        <vt:i4>5</vt:i4>
      </vt:variant>
      <vt:variant>
        <vt:lpwstr/>
      </vt:variant>
      <vt:variant>
        <vt:lpwstr>_Toc210836349</vt:lpwstr>
      </vt:variant>
      <vt:variant>
        <vt:i4>1835058</vt:i4>
      </vt:variant>
      <vt:variant>
        <vt:i4>344</vt:i4>
      </vt:variant>
      <vt:variant>
        <vt:i4>0</vt:i4>
      </vt:variant>
      <vt:variant>
        <vt:i4>5</vt:i4>
      </vt:variant>
      <vt:variant>
        <vt:lpwstr/>
      </vt:variant>
      <vt:variant>
        <vt:lpwstr>_Toc210836348</vt:lpwstr>
      </vt:variant>
      <vt:variant>
        <vt:i4>1835058</vt:i4>
      </vt:variant>
      <vt:variant>
        <vt:i4>338</vt:i4>
      </vt:variant>
      <vt:variant>
        <vt:i4>0</vt:i4>
      </vt:variant>
      <vt:variant>
        <vt:i4>5</vt:i4>
      </vt:variant>
      <vt:variant>
        <vt:lpwstr/>
      </vt:variant>
      <vt:variant>
        <vt:lpwstr>_Toc210836347</vt:lpwstr>
      </vt:variant>
      <vt:variant>
        <vt:i4>1835058</vt:i4>
      </vt:variant>
      <vt:variant>
        <vt:i4>332</vt:i4>
      </vt:variant>
      <vt:variant>
        <vt:i4>0</vt:i4>
      </vt:variant>
      <vt:variant>
        <vt:i4>5</vt:i4>
      </vt:variant>
      <vt:variant>
        <vt:lpwstr/>
      </vt:variant>
      <vt:variant>
        <vt:lpwstr>_Toc210836346</vt:lpwstr>
      </vt:variant>
      <vt:variant>
        <vt:i4>1835058</vt:i4>
      </vt:variant>
      <vt:variant>
        <vt:i4>326</vt:i4>
      </vt:variant>
      <vt:variant>
        <vt:i4>0</vt:i4>
      </vt:variant>
      <vt:variant>
        <vt:i4>5</vt:i4>
      </vt:variant>
      <vt:variant>
        <vt:lpwstr/>
      </vt:variant>
      <vt:variant>
        <vt:lpwstr>_Toc210836345</vt:lpwstr>
      </vt:variant>
      <vt:variant>
        <vt:i4>1835058</vt:i4>
      </vt:variant>
      <vt:variant>
        <vt:i4>320</vt:i4>
      </vt:variant>
      <vt:variant>
        <vt:i4>0</vt:i4>
      </vt:variant>
      <vt:variant>
        <vt:i4>5</vt:i4>
      </vt:variant>
      <vt:variant>
        <vt:lpwstr/>
      </vt:variant>
      <vt:variant>
        <vt:lpwstr>_Toc210836344</vt:lpwstr>
      </vt:variant>
      <vt:variant>
        <vt:i4>1835058</vt:i4>
      </vt:variant>
      <vt:variant>
        <vt:i4>314</vt:i4>
      </vt:variant>
      <vt:variant>
        <vt:i4>0</vt:i4>
      </vt:variant>
      <vt:variant>
        <vt:i4>5</vt:i4>
      </vt:variant>
      <vt:variant>
        <vt:lpwstr/>
      </vt:variant>
      <vt:variant>
        <vt:lpwstr>_Toc210836343</vt:lpwstr>
      </vt:variant>
      <vt:variant>
        <vt:i4>1835058</vt:i4>
      </vt:variant>
      <vt:variant>
        <vt:i4>308</vt:i4>
      </vt:variant>
      <vt:variant>
        <vt:i4>0</vt:i4>
      </vt:variant>
      <vt:variant>
        <vt:i4>5</vt:i4>
      </vt:variant>
      <vt:variant>
        <vt:lpwstr/>
      </vt:variant>
      <vt:variant>
        <vt:lpwstr>_Toc210836342</vt:lpwstr>
      </vt:variant>
      <vt:variant>
        <vt:i4>1835058</vt:i4>
      </vt:variant>
      <vt:variant>
        <vt:i4>302</vt:i4>
      </vt:variant>
      <vt:variant>
        <vt:i4>0</vt:i4>
      </vt:variant>
      <vt:variant>
        <vt:i4>5</vt:i4>
      </vt:variant>
      <vt:variant>
        <vt:lpwstr/>
      </vt:variant>
      <vt:variant>
        <vt:lpwstr>_Toc210836341</vt:lpwstr>
      </vt:variant>
      <vt:variant>
        <vt:i4>1835058</vt:i4>
      </vt:variant>
      <vt:variant>
        <vt:i4>296</vt:i4>
      </vt:variant>
      <vt:variant>
        <vt:i4>0</vt:i4>
      </vt:variant>
      <vt:variant>
        <vt:i4>5</vt:i4>
      </vt:variant>
      <vt:variant>
        <vt:lpwstr/>
      </vt:variant>
      <vt:variant>
        <vt:lpwstr>_Toc210836340</vt:lpwstr>
      </vt:variant>
      <vt:variant>
        <vt:i4>1769522</vt:i4>
      </vt:variant>
      <vt:variant>
        <vt:i4>290</vt:i4>
      </vt:variant>
      <vt:variant>
        <vt:i4>0</vt:i4>
      </vt:variant>
      <vt:variant>
        <vt:i4>5</vt:i4>
      </vt:variant>
      <vt:variant>
        <vt:lpwstr/>
      </vt:variant>
      <vt:variant>
        <vt:lpwstr>_Toc210836339</vt:lpwstr>
      </vt:variant>
      <vt:variant>
        <vt:i4>1769522</vt:i4>
      </vt:variant>
      <vt:variant>
        <vt:i4>284</vt:i4>
      </vt:variant>
      <vt:variant>
        <vt:i4>0</vt:i4>
      </vt:variant>
      <vt:variant>
        <vt:i4>5</vt:i4>
      </vt:variant>
      <vt:variant>
        <vt:lpwstr/>
      </vt:variant>
      <vt:variant>
        <vt:lpwstr>_Toc210836338</vt:lpwstr>
      </vt:variant>
      <vt:variant>
        <vt:i4>1769522</vt:i4>
      </vt:variant>
      <vt:variant>
        <vt:i4>278</vt:i4>
      </vt:variant>
      <vt:variant>
        <vt:i4>0</vt:i4>
      </vt:variant>
      <vt:variant>
        <vt:i4>5</vt:i4>
      </vt:variant>
      <vt:variant>
        <vt:lpwstr/>
      </vt:variant>
      <vt:variant>
        <vt:lpwstr>_Toc210836337</vt:lpwstr>
      </vt:variant>
      <vt:variant>
        <vt:i4>1769522</vt:i4>
      </vt:variant>
      <vt:variant>
        <vt:i4>272</vt:i4>
      </vt:variant>
      <vt:variant>
        <vt:i4>0</vt:i4>
      </vt:variant>
      <vt:variant>
        <vt:i4>5</vt:i4>
      </vt:variant>
      <vt:variant>
        <vt:lpwstr/>
      </vt:variant>
      <vt:variant>
        <vt:lpwstr>_Toc210836336</vt:lpwstr>
      </vt:variant>
      <vt:variant>
        <vt:i4>1769522</vt:i4>
      </vt:variant>
      <vt:variant>
        <vt:i4>266</vt:i4>
      </vt:variant>
      <vt:variant>
        <vt:i4>0</vt:i4>
      </vt:variant>
      <vt:variant>
        <vt:i4>5</vt:i4>
      </vt:variant>
      <vt:variant>
        <vt:lpwstr/>
      </vt:variant>
      <vt:variant>
        <vt:lpwstr>_Toc210836335</vt:lpwstr>
      </vt:variant>
      <vt:variant>
        <vt:i4>1769522</vt:i4>
      </vt:variant>
      <vt:variant>
        <vt:i4>260</vt:i4>
      </vt:variant>
      <vt:variant>
        <vt:i4>0</vt:i4>
      </vt:variant>
      <vt:variant>
        <vt:i4>5</vt:i4>
      </vt:variant>
      <vt:variant>
        <vt:lpwstr/>
      </vt:variant>
      <vt:variant>
        <vt:lpwstr>_Toc210836334</vt:lpwstr>
      </vt:variant>
      <vt:variant>
        <vt:i4>1769522</vt:i4>
      </vt:variant>
      <vt:variant>
        <vt:i4>254</vt:i4>
      </vt:variant>
      <vt:variant>
        <vt:i4>0</vt:i4>
      </vt:variant>
      <vt:variant>
        <vt:i4>5</vt:i4>
      </vt:variant>
      <vt:variant>
        <vt:lpwstr/>
      </vt:variant>
      <vt:variant>
        <vt:lpwstr>_Toc210836333</vt:lpwstr>
      </vt:variant>
      <vt:variant>
        <vt:i4>1769522</vt:i4>
      </vt:variant>
      <vt:variant>
        <vt:i4>248</vt:i4>
      </vt:variant>
      <vt:variant>
        <vt:i4>0</vt:i4>
      </vt:variant>
      <vt:variant>
        <vt:i4>5</vt:i4>
      </vt:variant>
      <vt:variant>
        <vt:lpwstr/>
      </vt:variant>
      <vt:variant>
        <vt:lpwstr>_Toc210836332</vt:lpwstr>
      </vt:variant>
      <vt:variant>
        <vt:i4>1769522</vt:i4>
      </vt:variant>
      <vt:variant>
        <vt:i4>242</vt:i4>
      </vt:variant>
      <vt:variant>
        <vt:i4>0</vt:i4>
      </vt:variant>
      <vt:variant>
        <vt:i4>5</vt:i4>
      </vt:variant>
      <vt:variant>
        <vt:lpwstr/>
      </vt:variant>
      <vt:variant>
        <vt:lpwstr>_Toc210836331</vt:lpwstr>
      </vt:variant>
      <vt:variant>
        <vt:i4>1769522</vt:i4>
      </vt:variant>
      <vt:variant>
        <vt:i4>236</vt:i4>
      </vt:variant>
      <vt:variant>
        <vt:i4>0</vt:i4>
      </vt:variant>
      <vt:variant>
        <vt:i4>5</vt:i4>
      </vt:variant>
      <vt:variant>
        <vt:lpwstr/>
      </vt:variant>
      <vt:variant>
        <vt:lpwstr>_Toc210836330</vt:lpwstr>
      </vt:variant>
      <vt:variant>
        <vt:i4>1703986</vt:i4>
      </vt:variant>
      <vt:variant>
        <vt:i4>230</vt:i4>
      </vt:variant>
      <vt:variant>
        <vt:i4>0</vt:i4>
      </vt:variant>
      <vt:variant>
        <vt:i4>5</vt:i4>
      </vt:variant>
      <vt:variant>
        <vt:lpwstr/>
      </vt:variant>
      <vt:variant>
        <vt:lpwstr>_Toc210836329</vt:lpwstr>
      </vt:variant>
      <vt:variant>
        <vt:i4>1703986</vt:i4>
      </vt:variant>
      <vt:variant>
        <vt:i4>224</vt:i4>
      </vt:variant>
      <vt:variant>
        <vt:i4>0</vt:i4>
      </vt:variant>
      <vt:variant>
        <vt:i4>5</vt:i4>
      </vt:variant>
      <vt:variant>
        <vt:lpwstr/>
      </vt:variant>
      <vt:variant>
        <vt:lpwstr>_Toc210836328</vt:lpwstr>
      </vt:variant>
      <vt:variant>
        <vt:i4>1703986</vt:i4>
      </vt:variant>
      <vt:variant>
        <vt:i4>218</vt:i4>
      </vt:variant>
      <vt:variant>
        <vt:i4>0</vt:i4>
      </vt:variant>
      <vt:variant>
        <vt:i4>5</vt:i4>
      </vt:variant>
      <vt:variant>
        <vt:lpwstr/>
      </vt:variant>
      <vt:variant>
        <vt:lpwstr>_Toc210836327</vt:lpwstr>
      </vt:variant>
      <vt:variant>
        <vt:i4>1703986</vt:i4>
      </vt:variant>
      <vt:variant>
        <vt:i4>212</vt:i4>
      </vt:variant>
      <vt:variant>
        <vt:i4>0</vt:i4>
      </vt:variant>
      <vt:variant>
        <vt:i4>5</vt:i4>
      </vt:variant>
      <vt:variant>
        <vt:lpwstr/>
      </vt:variant>
      <vt:variant>
        <vt:lpwstr>_Toc210836326</vt:lpwstr>
      </vt:variant>
      <vt:variant>
        <vt:i4>1703986</vt:i4>
      </vt:variant>
      <vt:variant>
        <vt:i4>206</vt:i4>
      </vt:variant>
      <vt:variant>
        <vt:i4>0</vt:i4>
      </vt:variant>
      <vt:variant>
        <vt:i4>5</vt:i4>
      </vt:variant>
      <vt:variant>
        <vt:lpwstr/>
      </vt:variant>
      <vt:variant>
        <vt:lpwstr>_Toc210836325</vt:lpwstr>
      </vt:variant>
      <vt:variant>
        <vt:i4>1703986</vt:i4>
      </vt:variant>
      <vt:variant>
        <vt:i4>200</vt:i4>
      </vt:variant>
      <vt:variant>
        <vt:i4>0</vt:i4>
      </vt:variant>
      <vt:variant>
        <vt:i4>5</vt:i4>
      </vt:variant>
      <vt:variant>
        <vt:lpwstr/>
      </vt:variant>
      <vt:variant>
        <vt:lpwstr>_Toc210836324</vt:lpwstr>
      </vt:variant>
      <vt:variant>
        <vt:i4>1703986</vt:i4>
      </vt:variant>
      <vt:variant>
        <vt:i4>194</vt:i4>
      </vt:variant>
      <vt:variant>
        <vt:i4>0</vt:i4>
      </vt:variant>
      <vt:variant>
        <vt:i4>5</vt:i4>
      </vt:variant>
      <vt:variant>
        <vt:lpwstr/>
      </vt:variant>
      <vt:variant>
        <vt:lpwstr>_Toc210836323</vt:lpwstr>
      </vt:variant>
      <vt:variant>
        <vt:i4>1703986</vt:i4>
      </vt:variant>
      <vt:variant>
        <vt:i4>188</vt:i4>
      </vt:variant>
      <vt:variant>
        <vt:i4>0</vt:i4>
      </vt:variant>
      <vt:variant>
        <vt:i4>5</vt:i4>
      </vt:variant>
      <vt:variant>
        <vt:lpwstr/>
      </vt:variant>
      <vt:variant>
        <vt:lpwstr>_Toc210836322</vt:lpwstr>
      </vt:variant>
      <vt:variant>
        <vt:i4>1703986</vt:i4>
      </vt:variant>
      <vt:variant>
        <vt:i4>182</vt:i4>
      </vt:variant>
      <vt:variant>
        <vt:i4>0</vt:i4>
      </vt:variant>
      <vt:variant>
        <vt:i4>5</vt:i4>
      </vt:variant>
      <vt:variant>
        <vt:lpwstr/>
      </vt:variant>
      <vt:variant>
        <vt:lpwstr>_Toc210836321</vt:lpwstr>
      </vt:variant>
      <vt:variant>
        <vt:i4>1703986</vt:i4>
      </vt:variant>
      <vt:variant>
        <vt:i4>176</vt:i4>
      </vt:variant>
      <vt:variant>
        <vt:i4>0</vt:i4>
      </vt:variant>
      <vt:variant>
        <vt:i4>5</vt:i4>
      </vt:variant>
      <vt:variant>
        <vt:lpwstr/>
      </vt:variant>
      <vt:variant>
        <vt:lpwstr>_Toc210836320</vt:lpwstr>
      </vt:variant>
      <vt:variant>
        <vt:i4>1638450</vt:i4>
      </vt:variant>
      <vt:variant>
        <vt:i4>170</vt:i4>
      </vt:variant>
      <vt:variant>
        <vt:i4>0</vt:i4>
      </vt:variant>
      <vt:variant>
        <vt:i4>5</vt:i4>
      </vt:variant>
      <vt:variant>
        <vt:lpwstr/>
      </vt:variant>
      <vt:variant>
        <vt:lpwstr>_Toc210836319</vt:lpwstr>
      </vt:variant>
      <vt:variant>
        <vt:i4>1638450</vt:i4>
      </vt:variant>
      <vt:variant>
        <vt:i4>164</vt:i4>
      </vt:variant>
      <vt:variant>
        <vt:i4>0</vt:i4>
      </vt:variant>
      <vt:variant>
        <vt:i4>5</vt:i4>
      </vt:variant>
      <vt:variant>
        <vt:lpwstr/>
      </vt:variant>
      <vt:variant>
        <vt:lpwstr>_Toc210836318</vt:lpwstr>
      </vt:variant>
      <vt:variant>
        <vt:i4>1638450</vt:i4>
      </vt:variant>
      <vt:variant>
        <vt:i4>158</vt:i4>
      </vt:variant>
      <vt:variant>
        <vt:i4>0</vt:i4>
      </vt:variant>
      <vt:variant>
        <vt:i4>5</vt:i4>
      </vt:variant>
      <vt:variant>
        <vt:lpwstr/>
      </vt:variant>
      <vt:variant>
        <vt:lpwstr>_Toc210836317</vt:lpwstr>
      </vt:variant>
      <vt:variant>
        <vt:i4>1638450</vt:i4>
      </vt:variant>
      <vt:variant>
        <vt:i4>152</vt:i4>
      </vt:variant>
      <vt:variant>
        <vt:i4>0</vt:i4>
      </vt:variant>
      <vt:variant>
        <vt:i4>5</vt:i4>
      </vt:variant>
      <vt:variant>
        <vt:lpwstr/>
      </vt:variant>
      <vt:variant>
        <vt:lpwstr>_Toc210836316</vt:lpwstr>
      </vt:variant>
      <vt:variant>
        <vt:i4>1638450</vt:i4>
      </vt:variant>
      <vt:variant>
        <vt:i4>146</vt:i4>
      </vt:variant>
      <vt:variant>
        <vt:i4>0</vt:i4>
      </vt:variant>
      <vt:variant>
        <vt:i4>5</vt:i4>
      </vt:variant>
      <vt:variant>
        <vt:lpwstr/>
      </vt:variant>
      <vt:variant>
        <vt:lpwstr>_Toc210836315</vt:lpwstr>
      </vt:variant>
      <vt:variant>
        <vt:i4>1638450</vt:i4>
      </vt:variant>
      <vt:variant>
        <vt:i4>140</vt:i4>
      </vt:variant>
      <vt:variant>
        <vt:i4>0</vt:i4>
      </vt:variant>
      <vt:variant>
        <vt:i4>5</vt:i4>
      </vt:variant>
      <vt:variant>
        <vt:lpwstr/>
      </vt:variant>
      <vt:variant>
        <vt:lpwstr>_Toc210836314</vt:lpwstr>
      </vt:variant>
      <vt:variant>
        <vt:i4>1638450</vt:i4>
      </vt:variant>
      <vt:variant>
        <vt:i4>134</vt:i4>
      </vt:variant>
      <vt:variant>
        <vt:i4>0</vt:i4>
      </vt:variant>
      <vt:variant>
        <vt:i4>5</vt:i4>
      </vt:variant>
      <vt:variant>
        <vt:lpwstr/>
      </vt:variant>
      <vt:variant>
        <vt:lpwstr>_Toc210836313</vt:lpwstr>
      </vt:variant>
      <vt:variant>
        <vt:i4>1638450</vt:i4>
      </vt:variant>
      <vt:variant>
        <vt:i4>128</vt:i4>
      </vt:variant>
      <vt:variant>
        <vt:i4>0</vt:i4>
      </vt:variant>
      <vt:variant>
        <vt:i4>5</vt:i4>
      </vt:variant>
      <vt:variant>
        <vt:lpwstr/>
      </vt:variant>
      <vt:variant>
        <vt:lpwstr>_Toc210836312</vt:lpwstr>
      </vt:variant>
      <vt:variant>
        <vt:i4>1638450</vt:i4>
      </vt:variant>
      <vt:variant>
        <vt:i4>122</vt:i4>
      </vt:variant>
      <vt:variant>
        <vt:i4>0</vt:i4>
      </vt:variant>
      <vt:variant>
        <vt:i4>5</vt:i4>
      </vt:variant>
      <vt:variant>
        <vt:lpwstr/>
      </vt:variant>
      <vt:variant>
        <vt:lpwstr>_Toc210836311</vt:lpwstr>
      </vt:variant>
      <vt:variant>
        <vt:i4>1638450</vt:i4>
      </vt:variant>
      <vt:variant>
        <vt:i4>116</vt:i4>
      </vt:variant>
      <vt:variant>
        <vt:i4>0</vt:i4>
      </vt:variant>
      <vt:variant>
        <vt:i4>5</vt:i4>
      </vt:variant>
      <vt:variant>
        <vt:lpwstr/>
      </vt:variant>
      <vt:variant>
        <vt:lpwstr>_Toc210836310</vt:lpwstr>
      </vt:variant>
      <vt:variant>
        <vt:i4>1572914</vt:i4>
      </vt:variant>
      <vt:variant>
        <vt:i4>110</vt:i4>
      </vt:variant>
      <vt:variant>
        <vt:i4>0</vt:i4>
      </vt:variant>
      <vt:variant>
        <vt:i4>5</vt:i4>
      </vt:variant>
      <vt:variant>
        <vt:lpwstr/>
      </vt:variant>
      <vt:variant>
        <vt:lpwstr>_Toc210836309</vt:lpwstr>
      </vt:variant>
      <vt:variant>
        <vt:i4>1572914</vt:i4>
      </vt:variant>
      <vt:variant>
        <vt:i4>104</vt:i4>
      </vt:variant>
      <vt:variant>
        <vt:i4>0</vt:i4>
      </vt:variant>
      <vt:variant>
        <vt:i4>5</vt:i4>
      </vt:variant>
      <vt:variant>
        <vt:lpwstr/>
      </vt:variant>
      <vt:variant>
        <vt:lpwstr>_Toc210836308</vt:lpwstr>
      </vt:variant>
      <vt:variant>
        <vt:i4>1572914</vt:i4>
      </vt:variant>
      <vt:variant>
        <vt:i4>98</vt:i4>
      </vt:variant>
      <vt:variant>
        <vt:i4>0</vt:i4>
      </vt:variant>
      <vt:variant>
        <vt:i4>5</vt:i4>
      </vt:variant>
      <vt:variant>
        <vt:lpwstr/>
      </vt:variant>
      <vt:variant>
        <vt:lpwstr>_Toc210836307</vt:lpwstr>
      </vt:variant>
      <vt:variant>
        <vt:i4>1572914</vt:i4>
      </vt:variant>
      <vt:variant>
        <vt:i4>92</vt:i4>
      </vt:variant>
      <vt:variant>
        <vt:i4>0</vt:i4>
      </vt:variant>
      <vt:variant>
        <vt:i4>5</vt:i4>
      </vt:variant>
      <vt:variant>
        <vt:lpwstr/>
      </vt:variant>
      <vt:variant>
        <vt:lpwstr>_Toc210836306</vt:lpwstr>
      </vt:variant>
      <vt:variant>
        <vt:i4>1572914</vt:i4>
      </vt:variant>
      <vt:variant>
        <vt:i4>86</vt:i4>
      </vt:variant>
      <vt:variant>
        <vt:i4>0</vt:i4>
      </vt:variant>
      <vt:variant>
        <vt:i4>5</vt:i4>
      </vt:variant>
      <vt:variant>
        <vt:lpwstr/>
      </vt:variant>
      <vt:variant>
        <vt:lpwstr>_Toc210836305</vt:lpwstr>
      </vt:variant>
      <vt:variant>
        <vt:i4>1572914</vt:i4>
      </vt:variant>
      <vt:variant>
        <vt:i4>80</vt:i4>
      </vt:variant>
      <vt:variant>
        <vt:i4>0</vt:i4>
      </vt:variant>
      <vt:variant>
        <vt:i4>5</vt:i4>
      </vt:variant>
      <vt:variant>
        <vt:lpwstr/>
      </vt:variant>
      <vt:variant>
        <vt:lpwstr>_Toc210836304</vt:lpwstr>
      </vt:variant>
      <vt:variant>
        <vt:i4>1572914</vt:i4>
      </vt:variant>
      <vt:variant>
        <vt:i4>74</vt:i4>
      </vt:variant>
      <vt:variant>
        <vt:i4>0</vt:i4>
      </vt:variant>
      <vt:variant>
        <vt:i4>5</vt:i4>
      </vt:variant>
      <vt:variant>
        <vt:lpwstr/>
      </vt:variant>
      <vt:variant>
        <vt:lpwstr>_Toc210836303</vt:lpwstr>
      </vt:variant>
      <vt:variant>
        <vt:i4>1572914</vt:i4>
      </vt:variant>
      <vt:variant>
        <vt:i4>68</vt:i4>
      </vt:variant>
      <vt:variant>
        <vt:i4>0</vt:i4>
      </vt:variant>
      <vt:variant>
        <vt:i4>5</vt:i4>
      </vt:variant>
      <vt:variant>
        <vt:lpwstr/>
      </vt:variant>
      <vt:variant>
        <vt:lpwstr>_Toc210836302</vt:lpwstr>
      </vt:variant>
      <vt:variant>
        <vt:i4>1572914</vt:i4>
      </vt:variant>
      <vt:variant>
        <vt:i4>62</vt:i4>
      </vt:variant>
      <vt:variant>
        <vt:i4>0</vt:i4>
      </vt:variant>
      <vt:variant>
        <vt:i4>5</vt:i4>
      </vt:variant>
      <vt:variant>
        <vt:lpwstr/>
      </vt:variant>
      <vt:variant>
        <vt:lpwstr>_Toc210836301</vt:lpwstr>
      </vt:variant>
      <vt:variant>
        <vt:i4>1572914</vt:i4>
      </vt:variant>
      <vt:variant>
        <vt:i4>56</vt:i4>
      </vt:variant>
      <vt:variant>
        <vt:i4>0</vt:i4>
      </vt:variant>
      <vt:variant>
        <vt:i4>5</vt:i4>
      </vt:variant>
      <vt:variant>
        <vt:lpwstr/>
      </vt:variant>
      <vt:variant>
        <vt:lpwstr>_Toc210836300</vt:lpwstr>
      </vt:variant>
      <vt:variant>
        <vt:i4>1114163</vt:i4>
      </vt:variant>
      <vt:variant>
        <vt:i4>50</vt:i4>
      </vt:variant>
      <vt:variant>
        <vt:i4>0</vt:i4>
      </vt:variant>
      <vt:variant>
        <vt:i4>5</vt:i4>
      </vt:variant>
      <vt:variant>
        <vt:lpwstr/>
      </vt:variant>
      <vt:variant>
        <vt:lpwstr>_Toc210836299</vt:lpwstr>
      </vt:variant>
      <vt:variant>
        <vt:i4>1114163</vt:i4>
      </vt:variant>
      <vt:variant>
        <vt:i4>44</vt:i4>
      </vt:variant>
      <vt:variant>
        <vt:i4>0</vt:i4>
      </vt:variant>
      <vt:variant>
        <vt:i4>5</vt:i4>
      </vt:variant>
      <vt:variant>
        <vt:lpwstr/>
      </vt:variant>
      <vt:variant>
        <vt:lpwstr>_Toc210836298</vt:lpwstr>
      </vt:variant>
      <vt:variant>
        <vt:i4>1114163</vt:i4>
      </vt:variant>
      <vt:variant>
        <vt:i4>38</vt:i4>
      </vt:variant>
      <vt:variant>
        <vt:i4>0</vt:i4>
      </vt:variant>
      <vt:variant>
        <vt:i4>5</vt:i4>
      </vt:variant>
      <vt:variant>
        <vt:lpwstr/>
      </vt:variant>
      <vt:variant>
        <vt:lpwstr>_Toc210836297</vt:lpwstr>
      </vt:variant>
      <vt:variant>
        <vt:i4>1114163</vt:i4>
      </vt:variant>
      <vt:variant>
        <vt:i4>32</vt:i4>
      </vt:variant>
      <vt:variant>
        <vt:i4>0</vt:i4>
      </vt:variant>
      <vt:variant>
        <vt:i4>5</vt:i4>
      </vt:variant>
      <vt:variant>
        <vt:lpwstr/>
      </vt:variant>
      <vt:variant>
        <vt:lpwstr>_Toc210836296</vt:lpwstr>
      </vt:variant>
      <vt:variant>
        <vt:i4>1114163</vt:i4>
      </vt:variant>
      <vt:variant>
        <vt:i4>26</vt:i4>
      </vt:variant>
      <vt:variant>
        <vt:i4>0</vt:i4>
      </vt:variant>
      <vt:variant>
        <vt:i4>5</vt:i4>
      </vt:variant>
      <vt:variant>
        <vt:lpwstr/>
      </vt:variant>
      <vt:variant>
        <vt:lpwstr>_Toc210836295</vt:lpwstr>
      </vt:variant>
      <vt:variant>
        <vt:i4>1114163</vt:i4>
      </vt:variant>
      <vt:variant>
        <vt:i4>20</vt:i4>
      </vt:variant>
      <vt:variant>
        <vt:i4>0</vt:i4>
      </vt:variant>
      <vt:variant>
        <vt:i4>5</vt:i4>
      </vt:variant>
      <vt:variant>
        <vt:lpwstr/>
      </vt:variant>
      <vt:variant>
        <vt:lpwstr>_Toc210836294</vt:lpwstr>
      </vt:variant>
      <vt:variant>
        <vt:i4>1114163</vt:i4>
      </vt:variant>
      <vt:variant>
        <vt:i4>14</vt:i4>
      </vt:variant>
      <vt:variant>
        <vt:i4>0</vt:i4>
      </vt:variant>
      <vt:variant>
        <vt:i4>5</vt:i4>
      </vt:variant>
      <vt:variant>
        <vt:lpwstr/>
      </vt:variant>
      <vt:variant>
        <vt:lpwstr>_Toc210836293</vt:lpwstr>
      </vt:variant>
      <vt:variant>
        <vt:i4>1114163</vt:i4>
      </vt:variant>
      <vt:variant>
        <vt:i4>8</vt:i4>
      </vt:variant>
      <vt:variant>
        <vt:i4>0</vt:i4>
      </vt:variant>
      <vt:variant>
        <vt:i4>5</vt:i4>
      </vt:variant>
      <vt:variant>
        <vt:lpwstr/>
      </vt:variant>
      <vt:variant>
        <vt:lpwstr>_Toc210836292</vt:lpwstr>
      </vt:variant>
      <vt:variant>
        <vt:i4>3145742</vt:i4>
      </vt:variant>
      <vt:variant>
        <vt:i4>3</vt:i4>
      </vt:variant>
      <vt:variant>
        <vt:i4>0</vt:i4>
      </vt:variant>
      <vt:variant>
        <vt:i4>5</vt:i4>
      </vt:variant>
      <vt:variant>
        <vt:lpwstr>mailto:ContratacionEJIE@ejie.eus</vt:lpwstr>
      </vt:variant>
      <vt:variant>
        <vt:lpwstr/>
      </vt:variant>
      <vt:variant>
        <vt:i4>5308439</vt:i4>
      </vt:variant>
      <vt:variant>
        <vt:i4>0</vt:i4>
      </vt:variant>
      <vt:variant>
        <vt:i4>0</vt:i4>
      </vt:variant>
      <vt:variant>
        <vt:i4>5</vt:i4>
      </vt:variant>
      <vt:variant>
        <vt:lpwstr>https://www.ejie.eus/</vt:lpwstr>
      </vt:variant>
      <vt:variant>
        <vt:lpwstr/>
      </vt:variant>
      <vt:variant>
        <vt:i4>3932220</vt:i4>
      </vt:variant>
      <vt:variant>
        <vt:i4>6</vt:i4>
      </vt:variant>
      <vt:variant>
        <vt:i4>0</vt:i4>
      </vt:variant>
      <vt:variant>
        <vt:i4>5</vt:i4>
      </vt:variant>
      <vt:variant>
        <vt:lpwstr>http://eur-lex.europa.eu/legal-content/BG/TXT/PDF/?uri=CELEX:32014L0024&amp;from=es</vt:lpwstr>
      </vt:variant>
      <vt:variant>
        <vt:lpwstr/>
      </vt:variant>
      <vt:variant>
        <vt:i4>1572883</vt:i4>
      </vt:variant>
      <vt:variant>
        <vt:i4>3</vt:i4>
      </vt:variant>
      <vt:variant>
        <vt:i4>0</vt:i4>
      </vt:variant>
      <vt:variant>
        <vt:i4>5</vt:i4>
      </vt:variant>
      <vt:variant>
        <vt:lpwstr>http://www.minhap.gob.es/Documentacion/Publico/D.G. PATRIMONIO/Junta Consultiva/informes/Informes 2016/Recomendacion de la JCCA sobre el DEUC aprobada el 6 abril de 2016 _3_.pdf</vt:lpwstr>
      </vt:variant>
      <vt:variant>
        <vt:lpwstr/>
      </vt:variant>
      <vt:variant>
        <vt:i4>4718662</vt:i4>
      </vt:variant>
      <vt:variant>
        <vt:i4>0</vt:i4>
      </vt:variant>
      <vt:variant>
        <vt:i4>0</vt:i4>
      </vt:variant>
      <vt:variant>
        <vt:i4>5</vt:i4>
      </vt:variant>
      <vt:variant>
        <vt:lpwstr>https://www.boe.es/doue/2016/003/L00016-00034.pdf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Pagola Ormaechea, Silvia</dc:creator>
  <cp:keywords/>
  <dc:description/>
  <cp:lastModifiedBy>Gomez Sedano, Begoña</cp:lastModifiedBy>
  <cp:revision>9</cp:revision>
  <cp:lastPrinted>2026-03-18T15:05:00Z</cp:lastPrinted>
  <dcterms:created xsi:type="dcterms:W3CDTF">2026-03-18T08:37:00Z</dcterms:created>
  <dcterms:modified xsi:type="dcterms:W3CDTF">2026-03-20T09:17:00Z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0x01010084ECEE9419164941B162012A1077C4E1</vt:lpwstr>
  </property>
  <property fmtid="{D5CDD505-2E9C-101B-9397-08002B2CF9AE}" pid="3" name="eSynDocOpportunityDesc">
    <vt:lpwstr>
    </vt:lpwstr>
  </property>
  <property fmtid="{D5CDD505-2E9C-101B-9397-08002B2CF9AE}" pid="4" name="eSynDocOpportunityID">
    <vt:lpwstr>
    </vt:lpwstr>
  </property>
  <property fmtid="{D5CDD505-2E9C-101B-9397-08002B2CF9AE}" pid="5" name="eSynDocAttachmentID">
    <vt:lpwstr>{d89db639-6fb0-47c2-ab80-95665ecf09fc}</vt:lpwstr>
  </property>
  <property fmtid="{D5CDD505-2E9C-101B-9397-08002B2CF9AE}" pid="6" name="eSynDocContactDesc">
    <vt:lpwstr>
    </vt:lpwstr>
  </property>
  <property fmtid="{D5CDD505-2E9C-101B-9397-08002B2CF9AE}" pid="7" name="eSynDocAccountDesc">
    <vt:lpwstr>
    </vt:lpwstr>
  </property>
  <property fmtid="{D5CDD505-2E9C-101B-9397-08002B2CF9AE}" pid="8" name="eSynDocProjectDesc">
    <vt:lpwstr>Documentos para flujos de compras</vt:lpwstr>
  </property>
  <property fmtid="{D5CDD505-2E9C-101B-9397-08002B2CF9AE}" pid="9" name="eSynDocTransactionDesc">
    <vt:lpwstr>
    </vt:lpwstr>
  </property>
  <property fmtid="{D5CDD505-2E9C-101B-9397-08002B2CF9AE}" pid="10" name="eSynDocSerialDesc">
    <vt:lpwstr>
    </vt:lpwstr>
  </property>
  <property fmtid="{D5CDD505-2E9C-101B-9397-08002B2CF9AE}" pid="11" name="eSynDocItemDesc">
    <vt:lpwstr>
    </vt:lpwstr>
  </property>
  <property fmtid="{D5CDD505-2E9C-101B-9397-08002B2CF9AE}" pid="12" name="eSynDocResourceDesc">
    <vt:lpwstr>
    </vt:lpwstr>
  </property>
  <property fmtid="{D5CDD505-2E9C-101B-9397-08002B2CF9AE}" pid="13" name="eSynTransactionEntryKey">
    <vt:lpwstr>
    </vt:lpwstr>
  </property>
  <property fmtid="{D5CDD505-2E9C-101B-9397-08002B2CF9AE}" pid="14" name="eSynDocVersionStartDate">
    <vt:lpwstr>
    </vt:lpwstr>
  </property>
  <property fmtid="{D5CDD505-2E9C-101B-9397-08002B2CF9AE}" pid="15" name="eSynDocVersion">
    <vt:lpwstr>
    </vt:lpwstr>
  </property>
  <property fmtid="{D5CDD505-2E9C-101B-9397-08002B2CF9AE}" pid="16" name="eSynDocAttachFileName">
    <vt:lpwstr>PCP_XGSPON_WIFI_EITB_v1.3.docx</vt:lpwstr>
  </property>
  <property fmtid="{D5CDD505-2E9C-101B-9397-08002B2CF9AE}" pid="17" name="eSynDocSummary">
    <vt:lpwstr>
    </vt:lpwstr>
  </property>
  <property fmtid="{D5CDD505-2E9C-101B-9397-08002B2CF9AE}" pid="18" name="eSynDocPublish">
    <vt:lpwstr>0</vt:lpwstr>
  </property>
  <property fmtid="{D5CDD505-2E9C-101B-9397-08002B2CF9AE}" pid="19" name="eSynDocTypeID">
    <vt:lpwstr>333</vt:lpwstr>
  </property>
  <property fmtid="{D5CDD505-2E9C-101B-9397-08002B2CF9AE}" pid="20" name="eSynDocSerialNumber">
    <vt:lpwstr>
    </vt:lpwstr>
  </property>
  <property fmtid="{D5CDD505-2E9C-101B-9397-08002B2CF9AE}" pid="21" name="eSynDocSubject">
    <vt:lpwstr>PCP-XGSPON y WLAN EITB corregido</vt:lpwstr>
  </property>
  <property fmtid="{D5CDD505-2E9C-101B-9397-08002B2CF9AE}" pid="22" name="eSynDocItem">
    <vt:lpwstr>
    </vt:lpwstr>
  </property>
  <property fmtid="{D5CDD505-2E9C-101B-9397-08002B2CF9AE}" pid="23" name="eSynDocAcctContact">
    <vt:lpwstr>
    </vt:lpwstr>
  </property>
  <property fmtid="{D5CDD505-2E9C-101B-9397-08002B2CF9AE}" pid="24" name="eSynDocContactID">
    <vt:lpwstr>
    </vt:lpwstr>
  </property>
  <property fmtid="{D5CDD505-2E9C-101B-9397-08002B2CF9AE}" pid="25" name="eSynDocAccount">
    <vt:lpwstr>
    </vt:lpwstr>
  </property>
  <property fmtid="{D5CDD505-2E9C-101B-9397-08002B2CF9AE}" pid="26" name="eSynDocResource">
    <vt:lpwstr>
    </vt:lpwstr>
  </property>
  <property fmtid="{D5CDD505-2E9C-101B-9397-08002B2CF9AE}" pid="27" name="eSynDocProjectNr">
    <vt:lpwstr>DOCS CONTRATACIONES</vt:lpwstr>
  </property>
  <property fmtid="{D5CDD505-2E9C-101B-9397-08002B2CF9AE}" pid="28" name="eSynDocSecurity">
    <vt:lpwstr>101</vt:lpwstr>
  </property>
  <property fmtid="{D5CDD505-2E9C-101B-9397-08002B2CF9AE}" pid="29" name="eSynDocAssortment">
    <vt:lpwstr>
    </vt:lpwstr>
  </property>
  <property fmtid="{D5CDD505-2E9C-101B-9397-08002B2CF9AE}" pid="30" name="eSynDocLanguageCode">
    <vt:lpwstr>ES</vt:lpwstr>
  </property>
  <property fmtid="{D5CDD505-2E9C-101B-9397-08002B2CF9AE}" pid="31" name="eSynDocDivisionDesc">
    <vt:lpwstr>EJIE S.A.</vt:lpwstr>
  </property>
  <property fmtid="{D5CDD505-2E9C-101B-9397-08002B2CF9AE}" pid="32" name="eSynDocDivision">
    <vt:lpwstr>534</vt:lpwstr>
  </property>
  <property fmtid="{D5CDD505-2E9C-101B-9397-08002B2CF9AE}" pid="33" name="eSynDocParentDocument">
    <vt:lpwstr>
    </vt:lpwstr>
  </property>
  <property fmtid="{D5CDD505-2E9C-101B-9397-08002B2CF9AE}" pid="34" name="eSynDocSubCategory">
    <vt:lpwstr>Cambios Doc. Contrataciones</vt:lpwstr>
  </property>
  <property fmtid="{D5CDD505-2E9C-101B-9397-08002B2CF9AE}" pid="35" name="eSynDocCategoryID">
    <vt:lpwstr>Compras</vt:lpwstr>
  </property>
  <property fmtid="{D5CDD505-2E9C-101B-9397-08002B2CF9AE}" pid="36" name="eSynDocGroupDesc">
    <vt:lpwstr>Compras</vt:lpwstr>
  </property>
  <property fmtid="{D5CDD505-2E9C-101B-9397-08002B2CF9AE}" pid="37" name="eSynDocGroupID">
    <vt:lpwstr>9</vt:lpwstr>
  </property>
  <property fmtid="{D5CDD505-2E9C-101B-9397-08002B2CF9AE}" pid="38" name="eSynDocHID">
    <vt:lpwstr>622620</vt:lpwstr>
  </property>
  <property fmtid="{D5CDD505-2E9C-101B-9397-08002B2CF9AE}" pid="39" name="eSynCleanUp04/20/2023 09:38:43">
    <vt:i4>1</vt:i4>
  </property>
  <property fmtid="{D5CDD505-2E9C-101B-9397-08002B2CF9AE}" pid="40" name="MediaServiceImageTags">
    <vt:lpwstr>
    </vt:lpwstr>
  </property>
  <property fmtid="{D5CDD505-2E9C-101B-9397-08002B2CF9AE}" pid="41" name="xd_ProgID">
    <vt:lpwstr>
    </vt:lpwstr>
  </property>
  <property fmtid="{D5CDD505-2E9C-101B-9397-08002B2CF9AE}" pid="42" name="ComplianceAssetId">
    <vt:lpwstr>
    </vt:lpwstr>
  </property>
  <property fmtid="{D5CDD505-2E9C-101B-9397-08002B2CF9AE}" pid="43" name="TemplateUrl">
    <vt:lpwstr>
    </vt:lpwstr>
  </property>
  <property fmtid="{D5CDD505-2E9C-101B-9397-08002B2CF9AE}" pid="44" name="_ExtendedDescription">
    <vt:lpwstr>
    </vt:lpwstr>
  </property>
  <property fmtid="{D5CDD505-2E9C-101B-9397-08002B2CF9AE}" pid="45" name="xd_Signature">
    <vt:bool>false</vt:bool>
  </property>
  <property fmtid="{D5CDD505-2E9C-101B-9397-08002B2CF9AE}" pid="46" name="TriggerFlowInfo">
    <vt:lpwstr>
    </vt:lpwstr>
  </property>
  <property fmtid="{D5CDD505-2E9C-101B-9397-08002B2CF9AE}" pid="47" name="docLang">
    <vt:lpwstr>es</vt:lpwstr>
  </property>
  <property fmtid="{D5CDD505-2E9C-101B-9397-08002B2CF9AE}" pid="48" name="MSIP_Label_cf20372f-9ab3-4551-9149-9f9b12e2c27e_Enabled">
    <vt:lpwstr>true</vt:lpwstr>
  </property>
  <property fmtid="{D5CDD505-2E9C-101B-9397-08002B2CF9AE}" pid="49" name="MSIP_Label_cf20372f-9ab3-4551-9149-9f9b12e2c27e_SetDate">
    <vt:lpwstr>2026-03-05T12:04:19Z</vt:lpwstr>
  </property>
  <property fmtid="{D5CDD505-2E9C-101B-9397-08002B2CF9AE}" pid="50" name="MSIP_Label_cf20372f-9ab3-4551-9149-9f9b12e2c27e_Method">
    <vt:lpwstr>Privileged</vt:lpwstr>
  </property>
  <property fmtid="{D5CDD505-2E9C-101B-9397-08002B2CF9AE}" pid="51" name="MSIP_Label_cf20372f-9ab3-4551-9149-9f9b12e2c27e_Name">
    <vt:lpwstr>DIS OPEN</vt:lpwstr>
  </property>
  <property fmtid="{D5CDD505-2E9C-101B-9397-08002B2CF9AE}" pid="52" name="MSIP_Label_cf20372f-9ab3-4551-9149-9f9b12e2c27e_SiteId">
    <vt:lpwstr>6e603289-5e46-4e26-ac7c-03a85420a9a5</vt:lpwstr>
  </property>
  <property fmtid="{D5CDD505-2E9C-101B-9397-08002B2CF9AE}" pid="53" name="MSIP_Label_cf20372f-9ab3-4551-9149-9f9b12e2c27e_ActionId">
    <vt:lpwstr>975bc2bf-4870-4d6c-97f9-fc1ff6c8aa75</vt:lpwstr>
  </property>
  <property fmtid="{D5CDD505-2E9C-101B-9397-08002B2CF9AE}" pid="54" name="MSIP_Label_cf20372f-9ab3-4551-9149-9f9b12e2c27e_ContentBits">
    <vt:lpwstr>0</vt:lpwstr>
  </property>
  <property fmtid="{D5CDD505-2E9C-101B-9397-08002B2CF9AE}" pid="55" name="MSIP_Label_cf20372f-9ab3-4551-9149-9f9b12e2c27e_Tag">
    <vt:lpwstr>10, 0, 1, 1</vt:lpwstr>
  </property>
  <property fmtid="{D5CDD505-2E9C-101B-9397-08002B2CF9AE}" pid="56" name="eSynCleanUp03/18/2026 09:36:04">
    <vt:i4>1</vt:i4>
  </property>
</Properties>
</file>