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E78" w:rsidRDefault="001F7B4A" w:rsidP="00B613A4">
      <w:pPr>
        <w:pStyle w:val="Puesto"/>
        <w:widowControl w:val="0"/>
        <w:shd w:val="clear" w:color="auto" w:fill="FFFFFF" w:themeFill="background1"/>
        <w:autoSpaceDE w:val="0"/>
        <w:autoSpaceDN w:val="0"/>
        <w:spacing w:before="100" w:beforeAutospacing="1" w:after="100" w:afterAutospacing="1" w:line="240" w:lineRule="auto"/>
        <w:contextualSpacing/>
        <w:jc w:val="center"/>
        <w:rPr>
          <w:rFonts w:asciiTheme="majorHAnsi" w:eastAsiaTheme="majorEastAsia" w:hAnsiTheme="majorHAnsi" w:cstheme="majorBidi"/>
          <w:caps w:val="0"/>
          <w:color w:val="auto"/>
          <w:spacing w:val="-10"/>
          <w:kern w:val="28"/>
          <w:sz w:val="56"/>
          <w:szCs w:val="56"/>
        </w:rPr>
      </w:pPr>
      <w:r w:rsidRPr="00BA76C1">
        <w:rPr>
          <w:rFonts w:asciiTheme="majorHAnsi" w:eastAsiaTheme="majorEastAsia" w:hAnsiTheme="majorHAnsi" w:cstheme="majorBidi"/>
          <w:caps w:val="0"/>
          <w:color w:val="auto"/>
          <w:spacing w:val="-10"/>
          <w:kern w:val="28"/>
          <w:sz w:val="56"/>
          <w:szCs w:val="56"/>
        </w:rPr>
        <w:t>PLIEGO DE CLAUSULAS ADMINISTRATIVAS PARTICULARES QUE HAN DE REGIR LA CONCESION ADMINISTRATIVA PARA LA GESTION Y EXPLOTACION DEL H</w:t>
      </w:r>
      <w:r w:rsidR="004A7976" w:rsidRPr="00BA76C1">
        <w:rPr>
          <w:rFonts w:asciiTheme="majorHAnsi" w:eastAsiaTheme="majorEastAsia" w:hAnsiTheme="majorHAnsi" w:cstheme="majorBidi"/>
          <w:caps w:val="0"/>
          <w:color w:val="auto"/>
          <w:spacing w:val="-10"/>
          <w:kern w:val="28"/>
          <w:sz w:val="56"/>
          <w:szCs w:val="56"/>
        </w:rPr>
        <w:t>E</w:t>
      </w:r>
      <w:r w:rsidR="00176E78">
        <w:rPr>
          <w:rFonts w:asciiTheme="majorHAnsi" w:eastAsiaTheme="majorEastAsia" w:hAnsiTheme="majorHAnsi" w:cstheme="majorBidi"/>
          <w:caps w:val="0"/>
          <w:color w:val="auto"/>
          <w:spacing w:val="-10"/>
          <w:kern w:val="28"/>
          <w:sz w:val="56"/>
          <w:szCs w:val="56"/>
        </w:rPr>
        <w:t>RRI-OSTATUA DE HERNIALDE</w:t>
      </w:r>
    </w:p>
    <w:p w:rsidR="00B613A4" w:rsidRPr="00B613A4" w:rsidRDefault="00B613A4" w:rsidP="00B613A4"/>
    <w:p w:rsidR="001F7B4A" w:rsidRPr="00BA76C1" w:rsidRDefault="001F7B4A"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1.- OBJETO DEL CONTRATO.</w:t>
      </w:r>
    </w:p>
    <w:p w:rsidR="001F7B4A" w:rsidRDefault="001F7B4A" w:rsidP="00C6749D">
      <w:pPr>
        <w:spacing w:beforeAutospacing="1" w:after="100" w:afterAutospacing="1" w:line="240" w:lineRule="auto"/>
        <w:jc w:val="both"/>
        <w:rPr>
          <w:rFonts w:ascii="Arial" w:hAnsi="Arial" w:cs="Arial"/>
          <w:sz w:val="24"/>
          <w:szCs w:val="24"/>
        </w:rPr>
      </w:pPr>
      <w:r w:rsidRPr="00DB678F">
        <w:rPr>
          <w:rFonts w:ascii="Arial" w:hAnsi="Arial" w:cs="Arial"/>
          <w:sz w:val="24"/>
          <w:szCs w:val="24"/>
        </w:rPr>
        <w:t xml:space="preserve">El Ayuntamiento de </w:t>
      </w:r>
      <w:r>
        <w:rPr>
          <w:rFonts w:ascii="Arial" w:hAnsi="Arial" w:cs="Arial"/>
          <w:sz w:val="24"/>
          <w:szCs w:val="24"/>
        </w:rPr>
        <w:t>Hernialde es</w:t>
      </w:r>
      <w:r w:rsidRPr="00DB678F">
        <w:rPr>
          <w:rFonts w:ascii="Arial" w:hAnsi="Arial" w:cs="Arial"/>
          <w:sz w:val="24"/>
          <w:szCs w:val="24"/>
        </w:rPr>
        <w:t xml:space="preserve"> propietario del Bar-Restaurante </w:t>
      </w:r>
      <w:r>
        <w:rPr>
          <w:rFonts w:ascii="Arial" w:hAnsi="Arial" w:cs="Arial"/>
          <w:sz w:val="24"/>
          <w:szCs w:val="24"/>
        </w:rPr>
        <w:t>(Herri Ostatua)</w:t>
      </w:r>
      <w:r w:rsidRPr="00DB678F">
        <w:rPr>
          <w:rFonts w:ascii="Arial" w:hAnsi="Arial" w:cs="Arial"/>
          <w:sz w:val="24"/>
          <w:szCs w:val="24"/>
        </w:rPr>
        <w:t xml:space="preserve">, sito en la </w:t>
      </w:r>
      <w:r>
        <w:rPr>
          <w:rFonts w:ascii="Arial" w:hAnsi="Arial" w:cs="Arial"/>
          <w:sz w:val="24"/>
          <w:szCs w:val="24"/>
        </w:rPr>
        <w:t>Plaza Santa Cruz Apaizaren 1 de Hernialde</w:t>
      </w:r>
      <w:r w:rsidRPr="00DB678F">
        <w:rPr>
          <w:rFonts w:ascii="Arial" w:hAnsi="Arial" w:cs="Arial"/>
          <w:sz w:val="24"/>
          <w:szCs w:val="24"/>
        </w:rPr>
        <w:t xml:space="preserve">, </w:t>
      </w:r>
      <w:r>
        <w:rPr>
          <w:rFonts w:ascii="Arial" w:hAnsi="Arial" w:cs="Arial"/>
          <w:sz w:val="24"/>
          <w:szCs w:val="24"/>
        </w:rPr>
        <w:t xml:space="preserve">y a este efecto </w:t>
      </w:r>
      <w:r w:rsidRPr="00DB678F">
        <w:rPr>
          <w:rFonts w:ascii="Arial" w:hAnsi="Arial" w:cs="Arial"/>
          <w:sz w:val="24"/>
          <w:szCs w:val="24"/>
        </w:rPr>
        <w:t>convoca concurso público mediante procedimiento abierto</w:t>
      </w:r>
      <w:r>
        <w:rPr>
          <w:rFonts w:ascii="Arial" w:hAnsi="Arial" w:cs="Arial"/>
          <w:sz w:val="24"/>
          <w:szCs w:val="24"/>
        </w:rPr>
        <w:t xml:space="preserve"> simplificado</w:t>
      </w:r>
      <w:r w:rsidRPr="00DB678F">
        <w:rPr>
          <w:rFonts w:ascii="Arial" w:hAnsi="Arial" w:cs="Arial"/>
          <w:sz w:val="24"/>
          <w:szCs w:val="24"/>
        </w:rPr>
        <w:t>, para otorgar la concesión administrativa, para la gestión, administración, mantenimiento, conservación y explotación, del Bar-Restaurante de titularidad municipal</w:t>
      </w:r>
      <w:r>
        <w:rPr>
          <w:rFonts w:ascii="Arial" w:hAnsi="Arial" w:cs="Arial"/>
          <w:sz w:val="24"/>
          <w:szCs w:val="24"/>
        </w:rPr>
        <w:t xml:space="preserve">. </w:t>
      </w:r>
    </w:p>
    <w:p w:rsidR="00B613A4" w:rsidRPr="0081362B" w:rsidRDefault="00B613A4" w:rsidP="00C6749D">
      <w:pPr>
        <w:spacing w:beforeAutospacing="1" w:after="100" w:afterAutospacing="1" w:line="240" w:lineRule="auto"/>
        <w:jc w:val="both"/>
        <w:rPr>
          <w:rFonts w:ascii="Arial" w:hAnsi="Arial" w:cs="Arial"/>
          <w:sz w:val="24"/>
          <w:szCs w:val="24"/>
        </w:rPr>
      </w:pPr>
    </w:p>
    <w:p w:rsidR="001F7B4A" w:rsidRPr="00BA76C1" w:rsidRDefault="001F7B4A"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 REGIMEN JURIDICO</w:t>
      </w:r>
    </w:p>
    <w:p w:rsidR="002C0214" w:rsidRPr="00C6749D" w:rsidRDefault="00A90B6A" w:rsidP="00C6749D">
      <w:pPr>
        <w:spacing w:beforeAutospacing="1" w:after="100" w:afterAutospacing="1" w:line="240" w:lineRule="auto"/>
        <w:jc w:val="both"/>
        <w:rPr>
          <w:rFonts w:ascii="Arial" w:hAnsi="Arial" w:cs="Arial"/>
          <w:sz w:val="24"/>
          <w:szCs w:val="24"/>
        </w:rPr>
      </w:pPr>
      <w:r w:rsidRPr="009B3B70">
        <w:rPr>
          <w:rFonts w:ascii="Arial" w:hAnsi="Arial" w:cs="Arial"/>
          <w:b/>
          <w:sz w:val="24"/>
          <w:szCs w:val="24"/>
        </w:rPr>
        <w:t>1.-</w:t>
      </w:r>
      <w:r w:rsidRPr="00C6749D">
        <w:rPr>
          <w:rFonts w:ascii="Arial" w:hAnsi="Arial" w:cs="Arial"/>
          <w:sz w:val="24"/>
          <w:szCs w:val="24"/>
        </w:rPr>
        <w:t xml:space="preserve"> </w:t>
      </w:r>
      <w:r w:rsidR="002C0214" w:rsidRPr="00C6749D">
        <w:rPr>
          <w:rFonts w:ascii="Arial" w:hAnsi="Arial" w:cs="Arial"/>
          <w:sz w:val="24"/>
          <w:szCs w:val="24"/>
        </w:rPr>
        <w:t>El contrato definido tiene la calificación de contrato administrativo de concesión de servicios públicos tal y como se establece en el artículo 15 de la ley de Contratos del Sector Público, aprobada por la Ley 9/2017, de 8 de noviembre. El contrato a celebrar, en todo caso, se regirá además de por el presente pliego de condiciones, por los principios comunes a la contratación de las Administraciones Públicas y, por los del Derecho de las Comunidades Europeas relativos a la contratación pública.</w:t>
      </w:r>
    </w:p>
    <w:p w:rsidR="00A90B6A" w:rsidRPr="00C6749D" w:rsidRDefault="002C0214" w:rsidP="00C6749D">
      <w:pPr>
        <w:spacing w:beforeAutospacing="1" w:after="100" w:afterAutospacing="1" w:line="240" w:lineRule="auto"/>
        <w:jc w:val="both"/>
        <w:rPr>
          <w:rFonts w:ascii="Arial" w:hAnsi="Arial" w:cs="Arial"/>
          <w:sz w:val="24"/>
          <w:szCs w:val="24"/>
        </w:rPr>
      </w:pPr>
      <w:r w:rsidRPr="009B3B70">
        <w:rPr>
          <w:rFonts w:ascii="Arial" w:hAnsi="Arial" w:cs="Arial"/>
          <w:b/>
          <w:sz w:val="24"/>
          <w:szCs w:val="24"/>
        </w:rPr>
        <w:t>2.-</w:t>
      </w:r>
      <w:r w:rsidRPr="00C6749D">
        <w:rPr>
          <w:rFonts w:ascii="Arial" w:hAnsi="Arial" w:cs="Arial"/>
          <w:sz w:val="24"/>
          <w:szCs w:val="24"/>
        </w:rPr>
        <w:t xml:space="preserve"> </w:t>
      </w:r>
      <w:r w:rsidR="00A90B6A" w:rsidRPr="00C6749D">
        <w:rPr>
          <w:rFonts w:ascii="Arial" w:hAnsi="Arial" w:cs="Arial"/>
          <w:sz w:val="24"/>
          <w:szCs w:val="24"/>
        </w:rPr>
        <w:t>La contratación establecida se realizará por el procedimiento abierto simplificado, regulado en el artículo 159 de la L</w:t>
      </w:r>
      <w:r w:rsidR="00447C67" w:rsidRPr="00C6749D">
        <w:rPr>
          <w:rFonts w:ascii="Arial" w:hAnsi="Arial" w:cs="Arial"/>
          <w:sz w:val="24"/>
          <w:szCs w:val="24"/>
        </w:rPr>
        <w:t>CSP</w:t>
      </w:r>
      <w:r w:rsidR="00A90B6A" w:rsidRPr="00C6749D">
        <w:rPr>
          <w:rFonts w:ascii="Arial" w:hAnsi="Arial" w:cs="Arial"/>
          <w:sz w:val="24"/>
          <w:szCs w:val="24"/>
        </w:rPr>
        <w:t>, rigiéndose en cuanto a su contenido por los artículos 284 y siguientes del mismo texto legal.</w:t>
      </w:r>
    </w:p>
    <w:p w:rsidR="00F90681" w:rsidRPr="00C6749D" w:rsidRDefault="00F90681" w:rsidP="00C6749D">
      <w:pPr>
        <w:spacing w:beforeAutospacing="1" w:after="100" w:afterAutospacing="1" w:line="240" w:lineRule="auto"/>
        <w:jc w:val="both"/>
        <w:rPr>
          <w:rFonts w:ascii="Arial" w:hAnsi="Arial" w:cs="Arial"/>
          <w:sz w:val="24"/>
          <w:szCs w:val="24"/>
        </w:rPr>
      </w:pPr>
      <w:r w:rsidRPr="009B3B70">
        <w:rPr>
          <w:rFonts w:ascii="Arial" w:hAnsi="Arial" w:cs="Arial"/>
          <w:b/>
          <w:sz w:val="24"/>
          <w:szCs w:val="24"/>
        </w:rPr>
        <w:lastRenderedPageBreak/>
        <w:t>3.-</w:t>
      </w:r>
      <w:r w:rsidRPr="00C6749D">
        <w:rPr>
          <w:rFonts w:ascii="Arial" w:hAnsi="Arial" w:cs="Arial"/>
          <w:sz w:val="24"/>
          <w:szCs w:val="24"/>
        </w:rPr>
        <w:t xml:space="preserve"> Las normas de Derecho Privado serán aplicables como Derecho supletorio para resolver las cuestiones a que puedan dar lugar la interpretación, efectos, cumplimiento y extinción del contrato, que no puedan ser deducidas por las disposiciones citadas </w:t>
      </w:r>
      <w:r w:rsidR="002C0214" w:rsidRPr="00C6749D">
        <w:rPr>
          <w:rFonts w:ascii="Arial" w:hAnsi="Arial" w:cs="Arial"/>
          <w:sz w:val="24"/>
          <w:szCs w:val="24"/>
        </w:rPr>
        <w:t xml:space="preserve">y </w:t>
      </w:r>
      <w:r w:rsidRPr="00C6749D">
        <w:rPr>
          <w:rFonts w:ascii="Arial" w:hAnsi="Arial" w:cs="Arial"/>
          <w:sz w:val="24"/>
          <w:szCs w:val="24"/>
        </w:rPr>
        <w:t>en todo caso, la aplicación de las normas de Derecho Privado no podrá hacerse con olvido de las prerrogativas de la Administración.</w:t>
      </w:r>
    </w:p>
    <w:p w:rsidR="002C0214" w:rsidRPr="009B3B70" w:rsidRDefault="002C0214" w:rsidP="00C6749D">
      <w:pPr>
        <w:spacing w:beforeAutospacing="1" w:after="100" w:afterAutospacing="1" w:line="240" w:lineRule="auto"/>
        <w:jc w:val="both"/>
        <w:rPr>
          <w:rFonts w:ascii="Arial" w:hAnsi="Arial" w:cs="Arial"/>
          <w:sz w:val="24"/>
          <w:szCs w:val="24"/>
        </w:rPr>
      </w:pPr>
    </w:p>
    <w:p w:rsidR="002C0214" w:rsidRPr="00BA76C1" w:rsidRDefault="002C0214"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3.- PERFIL DEL CONTRATANTE</w:t>
      </w:r>
    </w:p>
    <w:p w:rsidR="002C0214" w:rsidRDefault="002C0214" w:rsidP="00C6749D">
      <w:pPr>
        <w:spacing w:beforeAutospacing="1" w:after="100" w:afterAutospacing="1" w:line="240" w:lineRule="auto"/>
        <w:jc w:val="both"/>
        <w:rPr>
          <w:rStyle w:val="Hipervnculo"/>
          <w:rFonts w:ascii="Arial" w:hAnsi="Arial" w:cs="Arial"/>
          <w:sz w:val="24"/>
          <w:szCs w:val="24"/>
        </w:rPr>
      </w:pPr>
      <w:r w:rsidRPr="00C6749D">
        <w:rPr>
          <w:rFonts w:ascii="Arial" w:hAnsi="Arial" w:cs="Arial"/>
          <w:sz w:val="24"/>
          <w:szCs w:val="24"/>
        </w:rPr>
        <w:t xml:space="preserve">Con el fin de asegurar la transparencia y el acceso público a la información relativa a la actividad contractual y en cumplimiento de las prescripciones legalmente establecidas, y sin perjuicio de la utilización de otros medios de publicidad, este Ayuntamiento publicará el anuncio de licitación el perfil del contratante </w:t>
      </w:r>
      <w:r w:rsidR="003B1F55">
        <w:rPr>
          <w:rFonts w:ascii="Arial" w:hAnsi="Arial" w:cs="Arial"/>
          <w:sz w:val="24"/>
          <w:szCs w:val="24"/>
        </w:rPr>
        <w:t>y en la</w:t>
      </w:r>
      <w:r w:rsidRPr="00C6749D">
        <w:rPr>
          <w:rFonts w:ascii="Arial" w:hAnsi="Arial" w:cs="Arial"/>
          <w:sz w:val="24"/>
          <w:szCs w:val="24"/>
        </w:rPr>
        <w:t xml:space="preserve"> página web </w:t>
      </w:r>
      <w:hyperlink r:id="rId8" w:history="1">
        <w:r w:rsidRPr="009B3B70">
          <w:rPr>
            <w:rStyle w:val="Hipervnculo"/>
            <w:rFonts w:ascii="Arial" w:hAnsi="Arial" w:cs="Arial"/>
            <w:sz w:val="24"/>
            <w:szCs w:val="24"/>
          </w:rPr>
          <w:t>www.hernialde.eus.</w:t>
        </w:r>
      </w:hyperlink>
    </w:p>
    <w:p w:rsidR="00BA76C1" w:rsidRPr="009B3B70" w:rsidRDefault="00BA76C1" w:rsidP="00C6749D">
      <w:pPr>
        <w:spacing w:beforeAutospacing="1" w:after="100" w:afterAutospacing="1" w:line="240" w:lineRule="auto"/>
        <w:jc w:val="both"/>
        <w:rPr>
          <w:rFonts w:ascii="Arial" w:hAnsi="Arial" w:cs="Arial"/>
          <w:sz w:val="24"/>
          <w:szCs w:val="24"/>
        </w:rPr>
      </w:pPr>
    </w:p>
    <w:p w:rsidR="001F7B4A" w:rsidRPr="00BA76C1" w:rsidRDefault="00425AA3"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4</w:t>
      </w:r>
      <w:r w:rsidR="001F7B4A" w:rsidRPr="00BA76C1">
        <w:rPr>
          <w:rFonts w:asciiTheme="minorHAnsi" w:eastAsiaTheme="minorEastAsia" w:hAnsiTheme="minorHAnsi" w:cstheme="minorBidi"/>
          <w:caps w:val="0"/>
          <w:color w:val="5A5A5A" w:themeColor="text1" w:themeTint="A5"/>
          <w:spacing w:val="15"/>
          <w:sz w:val="28"/>
          <w:szCs w:val="22"/>
        </w:rPr>
        <w:t>.- DURACION DEL CONTRATO</w:t>
      </w:r>
    </w:p>
    <w:p w:rsidR="001F7B4A" w:rsidRPr="003B1F55" w:rsidRDefault="001F7B4A" w:rsidP="00C6749D">
      <w:pPr>
        <w:pStyle w:val="Textoindependiente"/>
        <w:spacing w:beforeAutospacing="1" w:after="100" w:afterAutospacing="1" w:line="240" w:lineRule="auto"/>
        <w:ind w:right="117"/>
        <w:jc w:val="both"/>
      </w:pPr>
      <w:r w:rsidRPr="0081362B">
        <w:rPr>
          <w:rFonts w:ascii="Arial" w:hAnsi="Arial" w:cs="Arial"/>
        </w:rPr>
        <w:t xml:space="preserve">Se establece un período de duración del presente contrato </w:t>
      </w:r>
      <w:r w:rsidR="00EB54B6" w:rsidRPr="003B1F55">
        <w:rPr>
          <w:rFonts w:ascii="Arial" w:hAnsi="Arial" w:cs="Arial"/>
        </w:rPr>
        <w:t>como periodo de prueba en</w:t>
      </w:r>
      <w:r w:rsidRPr="003B1F55">
        <w:rPr>
          <w:rFonts w:ascii="Arial" w:hAnsi="Arial" w:cs="Arial"/>
        </w:rPr>
        <w:t xml:space="preserve"> </w:t>
      </w:r>
      <w:r w:rsidR="00EB54B6" w:rsidRPr="003B1F55">
        <w:rPr>
          <w:rFonts w:ascii="Arial" w:hAnsi="Arial" w:cs="Arial"/>
        </w:rPr>
        <w:t>1</w:t>
      </w:r>
      <w:r w:rsidRPr="003B1F55">
        <w:rPr>
          <w:rFonts w:ascii="Arial" w:hAnsi="Arial" w:cs="Arial"/>
        </w:rPr>
        <w:t xml:space="preserve"> año, contados a partir de la formalización del mismo. El cual, será prorrogable por acuerdo entre las partes, por los periodos que establezca el concedente hasta un máximo de </w:t>
      </w:r>
      <w:r w:rsidR="00447C67" w:rsidRPr="003B1F55">
        <w:rPr>
          <w:rFonts w:ascii="Arial" w:hAnsi="Arial" w:cs="Arial"/>
        </w:rPr>
        <w:t>25</w:t>
      </w:r>
      <w:r w:rsidRPr="003B1F55">
        <w:rPr>
          <w:rFonts w:ascii="Arial" w:hAnsi="Arial" w:cs="Arial"/>
        </w:rPr>
        <w:t xml:space="preserve"> años.</w:t>
      </w:r>
    </w:p>
    <w:p w:rsidR="001F7B4A" w:rsidRDefault="001F7B4A" w:rsidP="00C6749D">
      <w:pPr>
        <w:pStyle w:val="Textoindependiente"/>
        <w:spacing w:beforeAutospacing="1" w:after="100" w:afterAutospacing="1" w:line="240" w:lineRule="auto"/>
        <w:ind w:right="117"/>
        <w:jc w:val="both"/>
        <w:rPr>
          <w:rFonts w:ascii="Arial" w:hAnsi="Arial" w:cs="Arial"/>
        </w:rPr>
      </w:pPr>
      <w:r>
        <w:rPr>
          <w:rFonts w:ascii="Arial" w:hAnsi="Arial" w:cs="Arial"/>
        </w:rPr>
        <w:t>En todo caso, antes de la finalización del periodo de contratación, cualquiera de las partes, deberá denunciar, la falta de interés en prorrogar el contrato de forma expresa</w:t>
      </w:r>
      <w:r w:rsidRPr="0081362B">
        <w:rPr>
          <w:rFonts w:ascii="Arial" w:hAnsi="Arial" w:cs="Arial"/>
        </w:rPr>
        <w:t xml:space="preserve"> con un preaviso </w:t>
      </w:r>
      <w:r w:rsidRPr="000E390C">
        <w:rPr>
          <w:rFonts w:ascii="Arial" w:hAnsi="Arial" w:cs="Arial"/>
        </w:rPr>
        <w:t>de seis (</w:t>
      </w:r>
      <w:r>
        <w:rPr>
          <w:rFonts w:ascii="Arial" w:hAnsi="Arial" w:cs="Arial"/>
        </w:rPr>
        <w:t xml:space="preserve">6) </w:t>
      </w:r>
      <w:r w:rsidRPr="0081362B">
        <w:rPr>
          <w:rFonts w:ascii="Arial" w:hAnsi="Arial" w:cs="Arial"/>
        </w:rPr>
        <w:t>meses sobre la fecha de efecto de tal</w:t>
      </w:r>
      <w:r w:rsidRPr="0081362B">
        <w:rPr>
          <w:rFonts w:ascii="Arial" w:hAnsi="Arial" w:cs="Arial"/>
          <w:spacing w:val="-27"/>
        </w:rPr>
        <w:t xml:space="preserve"> </w:t>
      </w:r>
      <w:r w:rsidRPr="0081362B">
        <w:rPr>
          <w:rFonts w:ascii="Arial" w:hAnsi="Arial" w:cs="Arial"/>
        </w:rPr>
        <w:t>denuncia.</w:t>
      </w:r>
    </w:p>
    <w:p w:rsidR="00C6749D" w:rsidRPr="0081362B" w:rsidRDefault="00C6749D" w:rsidP="00C6749D">
      <w:pPr>
        <w:pStyle w:val="Textoindependiente"/>
        <w:spacing w:beforeAutospacing="1" w:after="100" w:afterAutospacing="1" w:line="240" w:lineRule="auto"/>
        <w:ind w:right="117"/>
        <w:jc w:val="both"/>
        <w:rPr>
          <w:rFonts w:ascii="Arial" w:hAnsi="Arial" w:cs="Arial"/>
        </w:rPr>
      </w:pPr>
    </w:p>
    <w:p w:rsidR="001F7B4A" w:rsidRPr="00BA76C1" w:rsidRDefault="00425AA3"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5</w:t>
      </w:r>
      <w:r w:rsidR="001F7B4A" w:rsidRPr="00BA76C1">
        <w:rPr>
          <w:rFonts w:asciiTheme="minorHAnsi" w:eastAsiaTheme="minorEastAsia" w:hAnsiTheme="minorHAnsi" w:cstheme="minorBidi"/>
          <w:caps w:val="0"/>
          <w:color w:val="5A5A5A" w:themeColor="text1" w:themeTint="A5"/>
          <w:spacing w:val="15"/>
          <w:sz w:val="28"/>
          <w:szCs w:val="22"/>
        </w:rPr>
        <w:t>.- INICIO DE LA PRESTACION</w:t>
      </w:r>
    </w:p>
    <w:p w:rsidR="001F7B4A" w:rsidRPr="0081362B" w:rsidRDefault="001F7B4A" w:rsidP="00C6749D">
      <w:pPr>
        <w:pStyle w:val="Textoindependiente"/>
        <w:spacing w:beforeAutospacing="1" w:after="100" w:afterAutospacing="1" w:line="240" w:lineRule="auto"/>
        <w:ind w:right="118"/>
        <w:jc w:val="both"/>
        <w:rPr>
          <w:rFonts w:ascii="Arial" w:hAnsi="Arial" w:cs="Arial"/>
        </w:rPr>
      </w:pPr>
      <w:r w:rsidRPr="0081362B">
        <w:rPr>
          <w:rFonts w:ascii="Arial" w:hAnsi="Arial" w:cs="Arial"/>
        </w:rPr>
        <w:t xml:space="preserve">Los servicios objeto del presente Pliego comenzarán a prestarse </w:t>
      </w:r>
      <w:r w:rsidRPr="000E390C">
        <w:rPr>
          <w:rFonts w:ascii="Arial" w:hAnsi="Arial" w:cs="Arial"/>
        </w:rPr>
        <w:t>el día que se defina en el contrato de adjudicación.</w:t>
      </w:r>
    </w:p>
    <w:p w:rsidR="001F7B4A" w:rsidRPr="00BA76C1" w:rsidRDefault="00425AA3"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6</w:t>
      </w:r>
      <w:r w:rsidR="001F7B4A" w:rsidRPr="00BA76C1">
        <w:rPr>
          <w:rFonts w:asciiTheme="minorHAnsi" w:eastAsiaTheme="minorEastAsia" w:hAnsiTheme="minorHAnsi" w:cstheme="minorBidi"/>
          <w:caps w:val="0"/>
          <w:color w:val="5A5A5A" w:themeColor="text1" w:themeTint="A5"/>
          <w:spacing w:val="15"/>
          <w:sz w:val="28"/>
          <w:szCs w:val="22"/>
        </w:rPr>
        <w:t>.- PRECIO DE LICITACION</w:t>
      </w:r>
    </w:p>
    <w:p w:rsidR="001F7B4A" w:rsidRPr="00FB3E4E" w:rsidRDefault="001F7B4A" w:rsidP="00C6749D">
      <w:pPr>
        <w:pStyle w:val="Textoindependiente"/>
        <w:spacing w:beforeAutospacing="1" w:after="100" w:afterAutospacing="1" w:line="240" w:lineRule="auto"/>
        <w:ind w:right="117"/>
        <w:jc w:val="both"/>
        <w:rPr>
          <w:rFonts w:ascii="Arial" w:hAnsi="Arial" w:cs="Arial"/>
        </w:rPr>
      </w:pPr>
      <w:r w:rsidRPr="0081362B">
        <w:rPr>
          <w:rFonts w:ascii="Arial" w:hAnsi="Arial" w:cs="Arial"/>
        </w:rPr>
        <w:t xml:space="preserve">El precio de licitación a pagar por la explotación y gestión </w:t>
      </w:r>
      <w:r w:rsidRPr="000E390C">
        <w:rPr>
          <w:rFonts w:ascii="Arial" w:hAnsi="Arial" w:cs="Arial"/>
        </w:rPr>
        <w:t xml:space="preserve">del </w:t>
      </w:r>
      <w:r>
        <w:rPr>
          <w:rFonts w:ascii="Arial" w:hAnsi="Arial" w:cs="Arial"/>
        </w:rPr>
        <w:t>Herri Ostatua de Hernialde</w:t>
      </w:r>
      <w:r w:rsidRPr="0081362B">
        <w:rPr>
          <w:rFonts w:ascii="Arial" w:hAnsi="Arial" w:cs="Arial"/>
        </w:rPr>
        <w:t xml:space="preserve">, queda fijado en la cantidad de </w:t>
      </w:r>
      <w:r w:rsidRPr="00FB3E4E">
        <w:rPr>
          <w:rFonts w:ascii="Arial" w:hAnsi="Arial" w:cs="Arial"/>
        </w:rPr>
        <w:t>CI</w:t>
      </w:r>
      <w:r w:rsidR="00FB3E4E" w:rsidRPr="00FB3E4E">
        <w:rPr>
          <w:rFonts w:ascii="Arial" w:hAnsi="Arial" w:cs="Arial"/>
        </w:rPr>
        <w:t>NCUENTA</w:t>
      </w:r>
      <w:r w:rsidRPr="00FB3E4E">
        <w:rPr>
          <w:rFonts w:ascii="Arial" w:hAnsi="Arial" w:cs="Arial"/>
        </w:rPr>
        <w:t xml:space="preserve"> EUROS MENSUALES (</w:t>
      </w:r>
      <w:r w:rsidR="00475407">
        <w:rPr>
          <w:rFonts w:ascii="Arial" w:hAnsi="Arial" w:cs="Arial"/>
        </w:rPr>
        <w:t>50</w:t>
      </w:r>
      <w:r w:rsidRPr="00FB3E4E">
        <w:rPr>
          <w:rFonts w:ascii="Arial" w:hAnsi="Arial" w:cs="Arial"/>
        </w:rPr>
        <w:t xml:space="preserve"> €/MES), esto es, </w:t>
      </w:r>
      <w:r w:rsidR="00FB3E4E" w:rsidRPr="00FB3E4E">
        <w:rPr>
          <w:rFonts w:ascii="Arial" w:hAnsi="Arial" w:cs="Arial"/>
        </w:rPr>
        <w:t>SEISCIENTOS</w:t>
      </w:r>
      <w:r w:rsidRPr="00FB3E4E">
        <w:rPr>
          <w:rFonts w:ascii="Arial" w:hAnsi="Arial" w:cs="Arial"/>
        </w:rPr>
        <w:t xml:space="preserve"> EUROS ANUALES (</w:t>
      </w:r>
      <w:r w:rsidR="00FB3E4E" w:rsidRPr="00FB3E4E">
        <w:rPr>
          <w:rFonts w:ascii="Arial" w:hAnsi="Arial" w:cs="Arial"/>
        </w:rPr>
        <w:t>600</w:t>
      </w:r>
      <w:r w:rsidRPr="00FB3E4E">
        <w:rPr>
          <w:rFonts w:ascii="Arial" w:hAnsi="Arial" w:cs="Arial"/>
        </w:rPr>
        <w:t xml:space="preserve"> €/AÑO), importe que se deberá incrementar con el IVA correspondiente.</w:t>
      </w:r>
    </w:p>
    <w:p w:rsidR="001F7B4A" w:rsidRPr="00FB3E4E" w:rsidRDefault="001F7B4A" w:rsidP="00C6749D">
      <w:pPr>
        <w:pStyle w:val="Textoindependiente"/>
        <w:spacing w:beforeAutospacing="1" w:after="100" w:afterAutospacing="1" w:line="240" w:lineRule="auto"/>
        <w:ind w:right="117"/>
        <w:jc w:val="both"/>
        <w:rPr>
          <w:rFonts w:ascii="Arial" w:hAnsi="Arial" w:cs="Arial"/>
        </w:rPr>
      </w:pPr>
      <w:r w:rsidRPr="00FB3E4E">
        <w:rPr>
          <w:rFonts w:ascii="Arial" w:hAnsi="Arial" w:cs="Arial"/>
        </w:rPr>
        <w:lastRenderedPageBreak/>
        <w:t>Este importe no tendrá revisiones anuales.</w:t>
      </w:r>
    </w:p>
    <w:p w:rsidR="001F7B4A" w:rsidRPr="0081362B" w:rsidRDefault="001F7B4A" w:rsidP="00C6749D">
      <w:pPr>
        <w:pStyle w:val="Textoindependiente"/>
        <w:spacing w:beforeAutospacing="1" w:after="100" w:afterAutospacing="1" w:line="240" w:lineRule="auto"/>
        <w:ind w:right="121"/>
        <w:jc w:val="both"/>
        <w:rPr>
          <w:rFonts w:ascii="Arial" w:hAnsi="Arial" w:cs="Arial"/>
        </w:rPr>
      </w:pPr>
      <w:r w:rsidRPr="0081362B">
        <w:rPr>
          <w:rFonts w:ascii="Arial" w:hAnsi="Arial" w:cs="Arial"/>
        </w:rPr>
        <w:t>Los licitadores podrán ofertar precios que superen el precio/canon de licitación, considerado como mínimo. Quedará automáticamente rechazada cualquier oferta económica inferior al citado precio de licitación.</w:t>
      </w:r>
    </w:p>
    <w:p w:rsidR="001F7B4A" w:rsidRPr="0081362B" w:rsidRDefault="001F7B4A" w:rsidP="00C6749D">
      <w:pPr>
        <w:pStyle w:val="Textoindependiente"/>
        <w:spacing w:beforeAutospacing="1" w:after="100" w:afterAutospacing="1" w:line="240" w:lineRule="auto"/>
        <w:ind w:right="117"/>
        <w:jc w:val="both"/>
        <w:rPr>
          <w:rFonts w:ascii="Arial" w:hAnsi="Arial" w:cs="Arial"/>
        </w:rPr>
      </w:pPr>
      <w:r w:rsidRPr="0081362B">
        <w:rPr>
          <w:rFonts w:ascii="Arial" w:hAnsi="Arial" w:cs="Arial"/>
        </w:rPr>
        <w:t>El precio o canon de explotación deberá ser ofertado por el adjudicatario, como renta a pagar a la Administración, dentro de la oferta económica</w:t>
      </w:r>
      <w:r>
        <w:rPr>
          <w:rFonts w:ascii="Arial" w:hAnsi="Arial" w:cs="Arial"/>
        </w:rPr>
        <w:t>, para el plazo total de la duración del contrato</w:t>
      </w:r>
      <w:r w:rsidRPr="0081362B">
        <w:rPr>
          <w:rFonts w:ascii="Arial" w:hAnsi="Arial" w:cs="Arial"/>
        </w:rPr>
        <w:t>.</w:t>
      </w:r>
    </w:p>
    <w:p w:rsidR="001F7B4A" w:rsidRPr="0081362B" w:rsidRDefault="001F7B4A" w:rsidP="00C6749D">
      <w:pPr>
        <w:pStyle w:val="Textoindependiente"/>
        <w:spacing w:beforeAutospacing="1" w:after="100" w:afterAutospacing="1" w:line="240" w:lineRule="auto"/>
        <w:rPr>
          <w:rFonts w:ascii="Arial" w:hAnsi="Arial" w:cs="Arial"/>
        </w:rPr>
      </w:pPr>
    </w:p>
    <w:p w:rsidR="001F7B4A" w:rsidRPr="00BA76C1" w:rsidRDefault="00425AA3"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7</w:t>
      </w:r>
      <w:r w:rsidR="001F7B4A" w:rsidRPr="00BA76C1">
        <w:rPr>
          <w:rFonts w:asciiTheme="minorHAnsi" w:eastAsiaTheme="minorEastAsia" w:hAnsiTheme="minorHAnsi" w:cstheme="minorBidi"/>
          <w:caps w:val="0"/>
          <w:color w:val="5A5A5A" w:themeColor="text1" w:themeTint="A5"/>
          <w:spacing w:val="15"/>
          <w:sz w:val="28"/>
          <w:szCs w:val="22"/>
        </w:rPr>
        <w:t>.- FORMA DE PAGO.</w:t>
      </w:r>
    </w:p>
    <w:p w:rsidR="001F7B4A" w:rsidRPr="000E390C" w:rsidRDefault="001F7B4A" w:rsidP="00C6749D">
      <w:pPr>
        <w:pStyle w:val="Textoindependiente"/>
        <w:spacing w:beforeAutospacing="1" w:after="100" w:afterAutospacing="1" w:line="240" w:lineRule="auto"/>
        <w:ind w:right="121"/>
        <w:jc w:val="both"/>
        <w:rPr>
          <w:rFonts w:ascii="Arial" w:hAnsi="Arial" w:cs="Arial"/>
        </w:rPr>
      </w:pPr>
      <w:r w:rsidRPr="000E390C">
        <w:rPr>
          <w:rFonts w:ascii="Arial" w:hAnsi="Arial" w:cs="Arial"/>
        </w:rPr>
        <w:t xml:space="preserve">El adjudicatario abonará el canon ofertado mensualmente, entre los días uno (1) y quince (15) de cada mes, </w:t>
      </w:r>
      <w:r w:rsidRPr="001F7B4A">
        <w:rPr>
          <w:rFonts w:ascii="Arial" w:hAnsi="Arial" w:cs="Arial"/>
        </w:rPr>
        <w:t xml:space="preserve">de forma anticipada, </w:t>
      </w:r>
      <w:r w:rsidRPr="000E390C">
        <w:rPr>
          <w:rFonts w:ascii="Arial" w:hAnsi="Arial" w:cs="Arial"/>
        </w:rPr>
        <w:t>en el número de cuenta establecido para ello.</w:t>
      </w:r>
    </w:p>
    <w:p w:rsidR="001F7B4A" w:rsidRPr="0016789C" w:rsidRDefault="001F7B4A" w:rsidP="00C6749D">
      <w:pPr>
        <w:pStyle w:val="Sangradetextonormal"/>
        <w:spacing w:beforeAutospacing="1" w:after="100" w:afterAutospacing="1" w:line="240" w:lineRule="auto"/>
        <w:ind w:left="0"/>
        <w:jc w:val="both"/>
        <w:rPr>
          <w:rFonts w:ascii="Arial" w:hAnsi="Arial" w:cs="Arial"/>
          <w:sz w:val="24"/>
          <w:szCs w:val="24"/>
        </w:rPr>
      </w:pPr>
      <w:r w:rsidRPr="0016789C">
        <w:rPr>
          <w:rFonts w:ascii="Arial" w:hAnsi="Arial" w:cs="Arial"/>
          <w:sz w:val="24"/>
          <w:szCs w:val="24"/>
        </w:rPr>
        <w:t>La demora en el pago de las cuotas establecidas en más de treinta días será causa automática de resolución del contrato.</w:t>
      </w:r>
    </w:p>
    <w:p w:rsidR="001F7B4A" w:rsidRPr="0081362B" w:rsidRDefault="001F7B4A" w:rsidP="00C6749D">
      <w:pPr>
        <w:pStyle w:val="Textoindependiente"/>
        <w:spacing w:beforeAutospacing="1" w:after="100" w:afterAutospacing="1" w:line="240" w:lineRule="auto"/>
        <w:rPr>
          <w:rFonts w:ascii="Arial" w:hAnsi="Arial" w:cs="Arial"/>
        </w:rPr>
      </w:pPr>
    </w:p>
    <w:p w:rsidR="001F7B4A" w:rsidRPr="00BA76C1" w:rsidRDefault="00425AA3"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8</w:t>
      </w:r>
      <w:r w:rsidR="001F7B4A" w:rsidRPr="00BA76C1">
        <w:rPr>
          <w:rFonts w:asciiTheme="minorHAnsi" w:eastAsiaTheme="minorEastAsia" w:hAnsiTheme="minorHAnsi" w:cstheme="minorBidi"/>
          <w:caps w:val="0"/>
          <w:color w:val="5A5A5A" w:themeColor="text1" w:themeTint="A5"/>
          <w:spacing w:val="15"/>
          <w:sz w:val="28"/>
          <w:szCs w:val="22"/>
        </w:rPr>
        <w:t>.- REVISION ANUAL DEL CANON</w:t>
      </w:r>
    </w:p>
    <w:p w:rsidR="001F7B4A" w:rsidRDefault="001F7B4A" w:rsidP="00C6749D">
      <w:pPr>
        <w:pStyle w:val="Textoindependiente"/>
        <w:spacing w:beforeAutospacing="1" w:after="100" w:afterAutospacing="1" w:line="240" w:lineRule="auto"/>
        <w:rPr>
          <w:rFonts w:ascii="Arial" w:hAnsi="Arial" w:cs="Arial"/>
        </w:rPr>
      </w:pPr>
      <w:r>
        <w:rPr>
          <w:rFonts w:ascii="Arial" w:hAnsi="Arial" w:cs="Arial"/>
        </w:rPr>
        <w:t>El canon anual no tendrá revisión de precio.</w:t>
      </w:r>
    </w:p>
    <w:p w:rsidR="00757794" w:rsidRDefault="00757794" w:rsidP="00C6749D">
      <w:pPr>
        <w:pStyle w:val="Textoindependiente"/>
        <w:spacing w:beforeAutospacing="1" w:after="100" w:afterAutospacing="1" w:line="240" w:lineRule="auto"/>
        <w:rPr>
          <w:rFonts w:ascii="Arial" w:hAnsi="Arial" w:cs="Arial"/>
        </w:rPr>
      </w:pPr>
    </w:p>
    <w:p w:rsidR="00757794" w:rsidRPr="00BA76C1" w:rsidRDefault="00C6749D" w:rsidP="00C6749D">
      <w:pPr>
        <w:pStyle w:val="Subttulo"/>
        <w:widowControl w:val="0"/>
        <w:shd w:val="clear" w:color="auto" w:fill="E7E6E6" w:themeFill="background2"/>
        <w:autoSpaceDE w:val="0"/>
        <w:autoSpaceDN w:val="0"/>
        <w:spacing w:before="100" w:beforeAutospacing="1" w:after="100" w:afterAutospacing="1"/>
        <w:jc w:val="both"/>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9.- OBLIGACIONES ESPECIALES DEL CONTRATO PARA EL CONCESIONARIO</w:t>
      </w:r>
    </w:p>
    <w:p w:rsidR="00282DAC" w:rsidRPr="0081362B" w:rsidRDefault="00282DAC" w:rsidP="00C6749D">
      <w:pPr>
        <w:pStyle w:val="Textoindependiente"/>
        <w:spacing w:beforeAutospacing="1" w:after="100" w:afterAutospacing="1" w:line="240" w:lineRule="auto"/>
        <w:ind w:right="118"/>
        <w:jc w:val="both"/>
      </w:pPr>
      <w:r w:rsidRPr="0081362B">
        <w:rPr>
          <w:rFonts w:ascii="Arial" w:hAnsi="Arial" w:cs="Arial"/>
        </w:rPr>
        <w:t>Además de las obligaciones genéricas establecidas en la legislación vigente, el adjudicatario habrá de cumplir</w:t>
      </w:r>
      <w:r w:rsidR="00447C67">
        <w:rPr>
          <w:rFonts w:ascii="Arial" w:hAnsi="Arial" w:cs="Arial"/>
        </w:rPr>
        <w:t xml:space="preserve"> con las obligaciones específicas que se contemplan </w:t>
      </w:r>
      <w:r w:rsidR="00447C67" w:rsidRPr="00FB3E4E">
        <w:rPr>
          <w:rFonts w:ascii="Arial" w:hAnsi="Arial" w:cs="Arial"/>
        </w:rPr>
        <w:t>en el</w:t>
      </w:r>
      <w:r w:rsidR="002B6E6D" w:rsidRPr="00FB3E4E">
        <w:rPr>
          <w:rFonts w:ascii="Arial" w:hAnsi="Arial" w:cs="Arial"/>
        </w:rPr>
        <w:t xml:space="preserve"> presente Pliego, </w:t>
      </w:r>
      <w:r w:rsidR="002B6E6D">
        <w:rPr>
          <w:rFonts w:ascii="Arial" w:hAnsi="Arial" w:cs="Arial"/>
        </w:rPr>
        <w:t>en el</w:t>
      </w:r>
      <w:r w:rsidR="00447C67">
        <w:rPr>
          <w:rFonts w:ascii="Arial" w:hAnsi="Arial" w:cs="Arial"/>
        </w:rPr>
        <w:t xml:space="preserve"> Pliego de Prescripciones Técnicas, y con aquéllos otros compromisos asumidos por el adjudicatario en su oferta.</w:t>
      </w:r>
    </w:p>
    <w:p w:rsidR="00EF17D5" w:rsidRPr="0081362B" w:rsidRDefault="00EF17D5" w:rsidP="00C6749D">
      <w:pPr>
        <w:pStyle w:val="Textoindependiente"/>
        <w:spacing w:beforeAutospacing="1" w:after="100" w:afterAutospacing="1" w:line="240" w:lineRule="auto"/>
        <w:ind w:right="118"/>
        <w:jc w:val="both"/>
        <w:rPr>
          <w:rFonts w:ascii="Arial" w:hAnsi="Arial" w:cs="Arial"/>
        </w:rPr>
      </w:pPr>
    </w:p>
    <w:p w:rsidR="00BF7817" w:rsidRPr="00BA76C1" w:rsidRDefault="00BF7817"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10.- O</w:t>
      </w:r>
      <w:r w:rsidR="008E681F" w:rsidRPr="00BA76C1">
        <w:rPr>
          <w:rFonts w:asciiTheme="minorHAnsi" w:eastAsiaTheme="minorEastAsia" w:hAnsiTheme="minorHAnsi" w:cstheme="minorBidi"/>
          <w:caps w:val="0"/>
          <w:color w:val="5A5A5A" w:themeColor="text1" w:themeTint="A5"/>
          <w:spacing w:val="15"/>
          <w:sz w:val="28"/>
          <w:szCs w:val="22"/>
        </w:rPr>
        <w:t>BLIGACIONES DEL AYUNTAMIENTO</w:t>
      </w:r>
    </w:p>
    <w:p w:rsidR="00282DAC" w:rsidRPr="00E26F65" w:rsidRDefault="00282DAC" w:rsidP="00C6749D">
      <w:pPr>
        <w:pStyle w:val="Textoindependiente"/>
        <w:spacing w:beforeAutospacing="1" w:after="100" w:afterAutospacing="1" w:line="240" w:lineRule="auto"/>
        <w:ind w:right="119"/>
        <w:jc w:val="both"/>
        <w:rPr>
          <w:rFonts w:ascii="Arial" w:hAnsi="Arial" w:cs="Arial"/>
        </w:rPr>
      </w:pPr>
      <w:bookmarkStart w:id="0" w:name="_Hlk532370322"/>
      <w:r w:rsidRPr="0081362B">
        <w:rPr>
          <w:rFonts w:ascii="Arial" w:hAnsi="Arial" w:cs="Arial"/>
        </w:rPr>
        <w:lastRenderedPageBreak/>
        <w:t>Son obligaciones del Ayuntamiento, además de las generales previstas en la legislación vigente</w:t>
      </w:r>
      <w:r w:rsidR="00447C67">
        <w:rPr>
          <w:rFonts w:ascii="Arial" w:hAnsi="Arial" w:cs="Arial"/>
        </w:rPr>
        <w:t xml:space="preserve"> </w:t>
      </w:r>
      <w:r w:rsidRPr="0081362B">
        <w:rPr>
          <w:rFonts w:ascii="Arial" w:hAnsi="Arial" w:cs="Arial"/>
        </w:rPr>
        <w:t>y las recogidas en el presente pliego</w:t>
      </w:r>
      <w:r w:rsidR="002B6E6D">
        <w:rPr>
          <w:rFonts w:ascii="Arial" w:hAnsi="Arial" w:cs="Arial"/>
        </w:rPr>
        <w:t>, las recogidas</w:t>
      </w:r>
      <w:r w:rsidRPr="0081362B">
        <w:rPr>
          <w:rFonts w:ascii="Arial" w:hAnsi="Arial" w:cs="Arial"/>
        </w:rPr>
        <w:t xml:space="preserve"> </w:t>
      </w:r>
      <w:r w:rsidR="00447C67">
        <w:rPr>
          <w:rFonts w:ascii="Arial" w:hAnsi="Arial" w:cs="Arial"/>
        </w:rPr>
        <w:t xml:space="preserve">en el Pliego de Prescripciones Técnicas. </w:t>
      </w:r>
      <w:bookmarkEnd w:id="0"/>
    </w:p>
    <w:p w:rsidR="00757794" w:rsidRPr="000E390C" w:rsidRDefault="00757794" w:rsidP="00C6749D">
      <w:pPr>
        <w:pStyle w:val="Textoindependiente"/>
        <w:spacing w:beforeAutospacing="1" w:after="100" w:afterAutospacing="1" w:line="240" w:lineRule="auto"/>
        <w:rPr>
          <w:rFonts w:ascii="Arial" w:hAnsi="Arial" w:cs="Arial"/>
        </w:rPr>
      </w:pPr>
    </w:p>
    <w:p w:rsidR="00425AA3" w:rsidRPr="00BA76C1" w:rsidRDefault="00CD3EF5"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1</w:t>
      </w:r>
      <w:r w:rsidR="00447C67" w:rsidRPr="00BA76C1">
        <w:rPr>
          <w:rFonts w:asciiTheme="minorHAnsi" w:eastAsiaTheme="minorEastAsia" w:hAnsiTheme="minorHAnsi" w:cstheme="minorBidi"/>
          <w:caps w:val="0"/>
          <w:color w:val="5A5A5A" w:themeColor="text1" w:themeTint="A5"/>
          <w:spacing w:val="15"/>
          <w:sz w:val="28"/>
          <w:szCs w:val="22"/>
        </w:rPr>
        <w:t>1</w:t>
      </w:r>
      <w:r w:rsidR="00425AA3" w:rsidRPr="00BA76C1">
        <w:rPr>
          <w:rFonts w:asciiTheme="minorHAnsi" w:eastAsiaTheme="minorEastAsia" w:hAnsiTheme="minorHAnsi" w:cstheme="minorBidi"/>
          <w:caps w:val="0"/>
          <w:color w:val="5A5A5A" w:themeColor="text1" w:themeTint="A5"/>
          <w:spacing w:val="15"/>
          <w:sz w:val="28"/>
          <w:szCs w:val="22"/>
        </w:rPr>
        <w:t>.- GARANTÍAS</w:t>
      </w:r>
    </w:p>
    <w:p w:rsidR="000175FC" w:rsidRPr="00425AA3" w:rsidRDefault="000175FC" w:rsidP="00C6749D">
      <w:pPr>
        <w:spacing w:beforeAutospacing="1" w:after="100" w:afterAutospacing="1" w:line="240" w:lineRule="auto"/>
        <w:jc w:val="both"/>
        <w:rPr>
          <w:rFonts w:ascii="Arial" w:hAnsi="Arial" w:cs="Arial"/>
          <w:b/>
          <w:sz w:val="24"/>
          <w:szCs w:val="24"/>
          <w:u w:val="single"/>
        </w:rPr>
      </w:pPr>
      <w:r w:rsidRPr="00425AA3">
        <w:rPr>
          <w:rFonts w:ascii="Arial" w:hAnsi="Arial" w:cs="Arial"/>
          <w:b/>
          <w:sz w:val="24"/>
          <w:szCs w:val="24"/>
          <w:u w:val="single"/>
        </w:rPr>
        <w:t xml:space="preserve">1.- La garantía provisional </w:t>
      </w:r>
    </w:p>
    <w:p w:rsidR="000175FC" w:rsidRPr="00425AA3"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sz w:val="24"/>
          <w:szCs w:val="24"/>
        </w:rPr>
        <w:t xml:space="preserve">No sé exige. </w:t>
      </w:r>
    </w:p>
    <w:p w:rsidR="000175FC" w:rsidRPr="00425AA3" w:rsidRDefault="000175FC" w:rsidP="00C6749D">
      <w:pPr>
        <w:spacing w:beforeAutospacing="1" w:after="100" w:afterAutospacing="1" w:line="240" w:lineRule="auto"/>
        <w:jc w:val="both"/>
        <w:rPr>
          <w:rFonts w:ascii="Arial" w:hAnsi="Arial" w:cs="Arial"/>
          <w:b/>
          <w:sz w:val="24"/>
          <w:szCs w:val="24"/>
          <w:u w:val="single"/>
        </w:rPr>
      </w:pPr>
      <w:r w:rsidRPr="00425AA3">
        <w:rPr>
          <w:rFonts w:ascii="Arial" w:hAnsi="Arial" w:cs="Arial"/>
          <w:b/>
          <w:sz w:val="24"/>
          <w:szCs w:val="24"/>
          <w:u w:val="single"/>
        </w:rPr>
        <w:t>2.- Garantía definitiva</w:t>
      </w:r>
    </w:p>
    <w:p w:rsidR="000175FC" w:rsidRPr="00425AA3"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sz w:val="24"/>
          <w:szCs w:val="24"/>
        </w:rPr>
        <w:t>El licitador que presente la mejor oferta de conformidad con lo dispuesto en el art. 107</w:t>
      </w:r>
      <w:r w:rsidR="00FB3E4E">
        <w:rPr>
          <w:rFonts w:ascii="Arial" w:hAnsi="Arial" w:cs="Arial"/>
          <w:sz w:val="24"/>
          <w:szCs w:val="24"/>
        </w:rPr>
        <w:t>.5</w:t>
      </w:r>
      <w:r w:rsidRPr="00425AA3">
        <w:rPr>
          <w:rFonts w:ascii="Arial" w:hAnsi="Arial" w:cs="Arial"/>
          <w:sz w:val="24"/>
          <w:szCs w:val="24"/>
        </w:rPr>
        <w:t xml:space="preserve"> de LCSP, deberá constituir en la Caja de la Corporación una garantía definitiva por un importe equivalente </w:t>
      </w:r>
      <w:r w:rsidR="00FB3E4E">
        <w:rPr>
          <w:rFonts w:ascii="Arial" w:hAnsi="Arial" w:cs="Arial"/>
          <w:sz w:val="24"/>
          <w:szCs w:val="24"/>
        </w:rPr>
        <w:t>a 1.500 €</w:t>
      </w:r>
      <w:r w:rsidRPr="00425AA3">
        <w:rPr>
          <w:rFonts w:ascii="Arial" w:hAnsi="Arial" w:cs="Arial"/>
          <w:sz w:val="24"/>
          <w:szCs w:val="24"/>
        </w:rPr>
        <w:t xml:space="preserve">. </w:t>
      </w:r>
    </w:p>
    <w:p w:rsidR="000175FC" w:rsidRPr="00425AA3"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sz w:val="24"/>
          <w:szCs w:val="24"/>
        </w:rPr>
        <w:t>El plazo para su constitución será de 7 días hábiles a contar desde el envío de la comunicación.</w:t>
      </w:r>
    </w:p>
    <w:p w:rsidR="000175FC" w:rsidRPr="00425AA3"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sz w:val="24"/>
          <w:szCs w:val="24"/>
        </w:rPr>
        <w:t xml:space="preserve">El adjudicatario podrá instar la devolución de la garantía depositada una vez finalizada la ejecución del contrato.  </w:t>
      </w:r>
    </w:p>
    <w:p w:rsidR="000175FC" w:rsidRPr="00C6749D"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b/>
          <w:sz w:val="24"/>
          <w:szCs w:val="24"/>
        </w:rPr>
        <w:t>3.-</w:t>
      </w:r>
      <w:r w:rsidRPr="00C6749D">
        <w:rPr>
          <w:rFonts w:ascii="Arial" w:hAnsi="Arial" w:cs="Arial"/>
          <w:sz w:val="24"/>
          <w:szCs w:val="24"/>
        </w:rPr>
        <w:t xml:space="preserve"> Las garantías podrán constituirse de cualquiera de las formas admitidas en el artículo 108 de la LCSP (metálico, valores de Deuda Pública, aval o seguro de caución) y en las condiciones permitidas por la legislación vigente.</w:t>
      </w:r>
    </w:p>
    <w:p w:rsidR="000175FC" w:rsidRPr="00C6749D" w:rsidRDefault="00AC4537" w:rsidP="00C6749D">
      <w:pPr>
        <w:spacing w:beforeAutospacing="1" w:after="100" w:afterAutospacing="1" w:line="240" w:lineRule="auto"/>
        <w:jc w:val="both"/>
        <w:rPr>
          <w:rFonts w:ascii="Arial" w:hAnsi="Arial" w:cs="Arial"/>
          <w:sz w:val="24"/>
          <w:szCs w:val="24"/>
        </w:rPr>
      </w:pPr>
      <w:r w:rsidRPr="00C6749D">
        <w:rPr>
          <w:rFonts w:ascii="Arial" w:hAnsi="Arial" w:cs="Arial"/>
          <w:sz w:val="24"/>
          <w:szCs w:val="24"/>
        </w:rPr>
        <w:t xml:space="preserve">La </w:t>
      </w:r>
      <w:r w:rsidRPr="00425AA3">
        <w:rPr>
          <w:rFonts w:ascii="Arial" w:hAnsi="Arial" w:cs="Arial"/>
          <w:spacing w:val="-3"/>
          <w:sz w:val="24"/>
          <w:szCs w:val="24"/>
        </w:rPr>
        <w:t xml:space="preserve">garantía </w:t>
      </w:r>
      <w:r w:rsidRPr="00C6749D">
        <w:rPr>
          <w:rFonts w:ascii="Arial" w:hAnsi="Arial" w:cs="Arial"/>
          <w:sz w:val="24"/>
          <w:szCs w:val="24"/>
        </w:rPr>
        <w:t xml:space="preserve">no </w:t>
      </w:r>
      <w:r w:rsidRPr="00425AA3">
        <w:rPr>
          <w:rFonts w:ascii="Arial" w:hAnsi="Arial" w:cs="Arial"/>
          <w:spacing w:val="-3"/>
          <w:sz w:val="24"/>
          <w:szCs w:val="24"/>
        </w:rPr>
        <w:t xml:space="preserve">será devuelta </w:t>
      </w:r>
      <w:r w:rsidRPr="00C6749D">
        <w:rPr>
          <w:rFonts w:ascii="Arial" w:hAnsi="Arial" w:cs="Arial"/>
          <w:sz w:val="24"/>
          <w:szCs w:val="24"/>
        </w:rPr>
        <w:t xml:space="preserve">o </w:t>
      </w:r>
      <w:r w:rsidRPr="00425AA3">
        <w:rPr>
          <w:rFonts w:ascii="Arial" w:hAnsi="Arial" w:cs="Arial"/>
          <w:spacing w:val="-3"/>
          <w:sz w:val="24"/>
          <w:szCs w:val="24"/>
        </w:rPr>
        <w:t xml:space="preserve">cancelada </w:t>
      </w:r>
      <w:r w:rsidRPr="00C6749D">
        <w:rPr>
          <w:rFonts w:ascii="Arial" w:hAnsi="Arial" w:cs="Arial"/>
          <w:sz w:val="24"/>
          <w:szCs w:val="24"/>
        </w:rPr>
        <w:t xml:space="preserve">hasta que se </w:t>
      </w:r>
      <w:r w:rsidRPr="00425AA3">
        <w:rPr>
          <w:rFonts w:ascii="Arial" w:hAnsi="Arial" w:cs="Arial"/>
          <w:spacing w:val="-3"/>
          <w:sz w:val="24"/>
          <w:szCs w:val="24"/>
        </w:rPr>
        <w:t xml:space="preserve">haya producido </w:t>
      </w:r>
      <w:r w:rsidRPr="00C6749D">
        <w:rPr>
          <w:rFonts w:ascii="Arial" w:hAnsi="Arial" w:cs="Arial"/>
          <w:sz w:val="24"/>
          <w:szCs w:val="24"/>
        </w:rPr>
        <w:t xml:space="preserve">el </w:t>
      </w:r>
      <w:r w:rsidRPr="00425AA3">
        <w:rPr>
          <w:rFonts w:ascii="Arial" w:hAnsi="Arial" w:cs="Arial"/>
          <w:spacing w:val="-3"/>
          <w:sz w:val="24"/>
          <w:szCs w:val="24"/>
        </w:rPr>
        <w:t xml:space="preserve">vencimiento </w:t>
      </w:r>
      <w:r w:rsidRPr="00C6749D">
        <w:rPr>
          <w:rFonts w:ascii="Arial" w:hAnsi="Arial" w:cs="Arial"/>
          <w:sz w:val="24"/>
          <w:szCs w:val="24"/>
        </w:rPr>
        <w:t xml:space="preserve">del </w:t>
      </w:r>
      <w:r w:rsidRPr="00425AA3">
        <w:rPr>
          <w:rFonts w:ascii="Arial" w:hAnsi="Arial" w:cs="Arial"/>
          <w:spacing w:val="-3"/>
          <w:sz w:val="24"/>
          <w:szCs w:val="24"/>
        </w:rPr>
        <w:t xml:space="preserve">plazo </w:t>
      </w:r>
      <w:r w:rsidRPr="00C6749D">
        <w:rPr>
          <w:rFonts w:ascii="Arial" w:hAnsi="Arial" w:cs="Arial"/>
          <w:sz w:val="24"/>
          <w:szCs w:val="24"/>
        </w:rPr>
        <w:t xml:space="preserve">de garantía y </w:t>
      </w:r>
      <w:r w:rsidRPr="00425AA3">
        <w:rPr>
          <w:rFonts w:ascii="Arial" w:hAnsi="Arial" w:cs="Arial"/>
          <w:spacing w:val="-3"/>
          <w:sz w:val="24"/>
          <w:szCs w:val="24"/>
        </w:rPr>
        <w:t xml:space="preserve">cumplido satisfactoriamente </w:t>
      </w:r>
      <w:r w:rsidRPr="00C6749D">
        <w:rPr>
          <w:rFonts w:ascii="Arial" w:hAnsi="Arial" w:cs="Arial"/>
          <w:sz w:val="24"/>
          <w:szCs w:val="24"/>
        </w:rPr>
        <w:t xml:space="preserve">el </w:t>
      </w:r>
      <w:r w:rsidRPr="00425AA3">
        <w:rPr>
          <w:rFonts w:ascii="Arial" w:hAnsi="Arial" w:cs="Arial"/>
          <w:spacing w:val="-3"/>
          <w:sz w:val="24"/>
          <w:szCs w:val="24"/>
        </w:rPr>
        <w:t xml:space="preserve">contrato </w:t>
      </w:r>
      <w:r w:rsidRPr="00C6749D">
        <w:rPr>
          <w:rFonts w:ascii="Arial" w:hAnsi="Arial" w:cs="Arial"/>
          <w:sz w:val="24"/>
          <w:szCs w:val="24"/>
        </w:rPr>
        <w:t xml:space="preserve">de que se </w:t>
      </w:r>
      <w:r w:rsidRPr="00425AA3">
        <w:rPr>
          <w:rFonts w:ascii="Arial" w:hAnsi="Arial" w:cs="Arial"/>
          <w:spacing w:val="-3"/>
          <w:sz w:val="24"/>
          <w:szCs w:val="24"/>
        </w:rPr>
        <w:t xml:space="preserve">trate, </w:t>
      </w:r>
      <w:r w:rsidRPr="00C6749D">
        <w:rPr>
          <w:rFonts w:ascii="Arial" w:hAnsi="Arial" w:cs="Arial"/>
          <w:sz w:val="24"/>
          <w:szCs w:val="24"/>
        </w:rPr>
        <w:t xml:space="preserve">o </w:t>
      </w:r>
      <w:r w:rsidRPr="00425AA3">
        <w:rPr>
          <w:rFonts w:ascii="Arial" w:hAnsi="Arial" w:cs="Arial"/>
          <w:spacing w:val="-3"/>
          <w:sz w:val="24"/>
          <w:szCs w:val="24"/>
        </w:rPr>
        <w:t xml:space="preserve">hasta </w:t>
      </w:r>
      <w:r w:rsidRPr="00C6749D">
        <w:rPr>
          <w:rFonts w:ascii="Arial" w:hAnsi="Arial" w:cs="Arial"/>
          <w:sz w:val="24"/>
          <w:szCs w:val="24"/>
        </w:rPr>
        <w:t xml:space="preserve">que se </w:t>
      </w:r>
      <w:r w:rsidRPr="00425AA3">
        <w:rPr>
          <w:rFonts w:ascii="Arial" w:hAnsi="Arial" w:cs="Arial"/>
          <w:spacing w:val="-3"/>
          <w:sz w:val="24"/>
          <w:szCs w:val="24"/>
        </w:rPr>
        <w:t xml:space="preserve">declare </w:t>
      </w:r>
      <w:r w:rsidRPr="00C6749D">
        <w:rPr>
          <w:rFonts w:ascii="Arial" w:hAnsi="Arial" w:cs="Arial"/>
          <w:sz w:val="24"/>
          <w:szCs w:val="24"/>
        </w:rPr>
        <w:t xml:space="preserve">la </w:t>
      </w:r>
      <w:r w:rsidRPr="00425AA3">
        <w:rPr>
          <w:rFonts w:ascii="Arial" w:hAnsi="Arial" w:cs="Arial"/>
          <w:spacing w:val="-3"/>
          <w:sz w:val="24"/>
          <w:szCs w:val="24"/>
        </w:rPr>
        <w:t xml:space="preserve">resolución </w:t>
      </w:r>
      <w:r w:rsidRPr="00C6749D">
        <w:rPr>
          <w:rFonts w:ascii="Arial" w:hAnsi="Arial" w:cs="Arial"/>
          <w:sz w:val="24"/>
          <w:szCs w:val="24"/>
        </w:rPr>
        <w:t xml:space="preserve">de </w:t>
      </w:r>
      <w:r w:rsidRPr="00425AA3">
        <w:rPr>
          <w:rFonts w:ascii="Arial" w:hAnsi="Arial" w:cs="Arial"/>
          <w:spacing w:val="-3"/>
          <w:sz w:val="24"/>
          <w:szCs w:val="24"/>
        </w:rPr>
        <w:t xml:space="preserve">éste </w:t>
      </w:r>
      <w:r w:rsidRPr="00C6749D">
        <w:rPr>
          <w:rFonts w:ascii="Arial" w:hAnsi="Arial" w:cs="Arial"/>
          <w:sz w:val="24"/>
          <w:szCs w:val="24"/>
        </w:rPr>
        <w:t xml:space="preserve">sin </w:t>
      </w:r>
      <w:r w:rsidRPr="00425AA3">
        <w:rPr>
          <w:rFonts w:ascii="Arial" w:hAnsi="Arial" w:cs="Arial"/>
          <w:spacing w:val="-3"/>
          <w:sz w:val="24"/>
          <w:szCs w:val="24"/>
        </w:rPr>
        <w:t>culpa</w:t>
      </w:r>
      <w:r w:rsidRPr="00425AA3">
        <w:rPr>
          <w:rFonts w:ascii="Arial" w:hAnsi="Arial" w:cs="Arial"/>
          <w:spacing w:val="137"/>
          <w:sz w:val="24"/>
          <w:szCs w:val="24"/>
        </w:rPr>
        <w:t xml:space="preserve"> </w:t>
      </w:r>
      <w:r w:rsidRPr="00C6749D">
        <w:rPr>
          <w:rFonts w:ascii="Arial" w:hAnsi="Arial" w:cs="Arial"/>
          <w:sz w:val="24"/>
          <w:szCs w:val="24"/>
        </w:rPr>
        <w:t xml:space="preserve">del </w:t>
      </w:r>
      <w:r w:rsidRPr="00425AA3">
        <w:rPr>
          <w:rFonts w:ascii="Arial" w:hAnsi="Arial" w:cs="Arial"/>
          <w:spacing w:val="-3"/>
          <w:sz w:val="24"/>
          <w:szCs w:val="24"/>
        </w:rPr>
        <w:t>contratista</w:t>
      </w:r>
      <w:r w:rsidR="002B6E6D">
        <w:rPr>
          <w:rFonts w:ascii="Arial" w:hAnsi="Arial" w:cs="Arial"/>
          <w:spacing w:val="-3"/>
          <w:sz w:val="24"/>
          <w:szCs w:val="24"/>
        </w:rPr>
        <w:t>.</w:t>
      </w:r>
    </w:p>
    <w:p w:rsidR="000175FC" w:rsidRDefault="000175FC" w:rsidP="00C6749D">
      <w:pPr>
        <w:spacing w:beforeAutospacing="1" w:after="100" w:afterAutospacing="1" w:line="240" w:lineRule="auto"/>
        <w:jc w:val="both"/>
        <w:rPr>
          <w:rFonts w:asciiTheme="minorHAnsi" w:hAnsiTheme="minorHAnsi" w:cs="Arial"/>
          <w:sz w:val="24"/>
          <w:szCs w:val="24"/>
        </w:rPr>
      </w:pPr>
    </w:p>
    <w:p w:rsidR="00425AA3" w:rsidRPr="00BA76C1" w:rsidRDefault="00425AA3"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1</w:t>
      </w:r>
      <w:r w:rsidR="00FB3E4E">
        <w:rPr>
          <w:rFonts w:asciiTheme="minorHAnsi" w:eastAsiaTheme="minorEastAsia" w:hAnsiTheme="minorHAnsi" w:cstheme="minorBidi"/>
          <w:caps w:val="0"/>
          <w:color w:val="5A5A5A" w:themeColor="text1" w:themeTint="A5"/>
          <w:spacing w:val="15"/>
          <w:sz w:val="28"/>
          <w:szCs w:val="22"/>
        </w:rPr>
        <w:t>2</w:t>
      </w:r>
      <w:r w:rsidRPr="00BA76C1">
        <w:rPr>
          <w:rFonts w:asciiTheme="minorHAnsi" w:eastAsiaTheme="minorEastAsia" w:hAnsiTheme="minorHAnsi" w:cstheme="minorBidi"/>
          <w:caps w:val="0"/>
          <w:color w:val="5A5A5A" w:themeColor="text1" w:themeTint="A5"/>
          <w:spacing w:val="15"/>
          <w:sz w:val="28"/>
          <w:szCs w:val="22"/>
        </w:rPr>
        <w:t>.- CAPACIDAD PARA CONCURRIR Y PRESENTACIÓN DE PROPOSICIONES</w:t>
      </w:r>
    </w:p>
    <w:p w:rsidR="000175FC" w:rsidRPr="00C6749D"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b/>
          <w:sz w:val="24"/>
          <w:szCs w:val="24"/>
        </w:rPr>
        <w:t>1.-</w:t>
      </w:r>
      <w:r w:rsidRPr="00C6749D">
        <w:rPr>
          <w:rFonts w:ascii="Arial" w:hAnsi="Arial" w:cs="Arial"/>
          <w:sz w:val="24"/>
          <w:szCs w:val="24"/>
        </w:rPr>
        <w:t xml:space="preserve"> Podrán concurrir a esta licitación las personas naturales o jurídicas que se hallen en plena posesión de su capacidad jurídica y de obrar, </w:t>
      </w:r>
      <w:r w:rsidR="00686329">
        <w:rPr>
          <w:rFonts w:ascii="Arial" w:hAnsi="Arial" w:cs="Arial"/>
          <w:sz w:val="24"/>
          <w:szCs w:val="24"/>
        </w:rPr>
        <w:t xml:space="preserve">dispongan </w:t>
      </w:r>
      <w:r w:rsidRPr="00C6749D">
        <w:rPr>
          <w:rFonts w:ascii="Arial" w:hAnsi="Arial" w:cs="Arial"/>
          <w:sz w:val="24"/>
          <w:szCs w:val="24"/>
        </w:rPr>
        <w:t xml:space="preserve">de solvencia económica, financiera y técnica y no estén comprendidas en ninguno de los casos de prohibición de contratar señalados en el artículo 71 de la LCSP. </w:t>
      </w:r>
    </w:p>
    <w:p w:rsidR="005B6D30" w:rsidRDefault="005B6D30" w:rsidP="00C6749D">
      <w:pPr>
        <w:spacing w:beforeAutospacing="1" w:after="100" w:afterAutospacing="1" w:line="240" w:lineRule="auto"/>
        <w:jc w:val="both"/>
        <w:rPr>
          <w:rFonts w:ascii="Arial" w:hAnsi="Arial" w:cs="Arial"/>
          <w:b/>
          <w:sz w:val="24"/>
          <w:szCs w:val="24"/>
        </w:rPr>
      </w:pPr>
    </w:p>
    <w:p w:rsidR="000175FC" w:rsidRPr="00C6749D"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b/>
          <w:sz w:val="24"/>
          <w:szCs w:val="24"/>
        </w:rPr>
        <w:t>2.</w:t>
      </w:r>
      <w:r w:rsidRPr="00C6749D">
        <w:rPr>
          <w:rFonts w:ascii="Arial" w:hAnsi="Arial" w:cs="Arial"/>
          <w:sz w:val="24"/>
          <w:szCs w:val="24"/>
        </w:rPr>
        <w:t xml:space="preserve">- Las proposiciones deberán presentarse en el </w:t>
      </w:r>
      <w:r w:rsidR="004C1EC1" w:rsidRPr="00C6749D">
        <w:rPr>
          <w:rFonts w:ascii="Arial" w:hAnsi="Arial" w:cs="Arial"/>
          <w:sz w:val="24"/>
          <w:szCs w:val="24"/>
        </w:rPr>
        <w:t xml:space="preserve">Registro del Ayuntamiento de Hernialde </w:t>
      </w:r>
      <w:r w:rsidRPr="00C6749D">
        <w:rPr>
          <w:rFonts w:ascii="Arial" w:hAnsi="Arial" w:cs="Arial"/>
          <w:sz w:val="24"/>
          <w:szCs w:val="24"/>
        </w:rPr>
        <w:t xml:space="preserve">en días laborables y durante el horario de apertura al público, en el plazo de </w:t>
      </w:r>
      <w:r w:rsidR="00425AA3" w:rsidRPr="00C6749D">
        <w:rPr>
          <w:rFonts w:ascii="Arial" w:hAnsi="Arial" w:cs="Arial"/>
          <w:sz w:val="24"/>
          <w:szCs w:val="24"/>
        </w:rPr>
        <w:t>quince</w:t>
      </w:r>
      <w:r w:rsidRPr="00C6749D">
        <w:rPr>
          <w:rFonts w:ascii="Arial" w:hAnsi="Arial" w:cs="Arial"/>
          <w:sz w:val="24"/>
          <w:szCs w:val="24"/>
        </w:rPr>
        <w:t xml:space="preserve"> días </w:t>
      </w:r>
      <w:r w:rsidR="00445053">
        <w:rPr>
          <w:rFonts w:ascii="Arial" w:hAnsi="Arial" w:cs="Arial"/>
          <w:sz w:val="24"/>
          <w:szCs w:val="24"/>
        </w:rPr>
        <w:t>hábiles</w:t>
      </w:r>
      <w:r w:rsidRPr="00C6749D">
        <w:rPr>
          <w:rFonts w:ascii="Arial" w:hAnsi="Arial" w:cs="Arial"/>
          <w:sz w:val="24"/>
          <w:szCs w:val="24"/>
        </w:rPr>
        <w:t xml:space="preserve"> desde la </w:t>
      </w:r>
      <w:r w:rsidR="00FB3E4E">
        <w:rPr>
          <w:rFonts w:ascii="Arial" w:hAnsi="Arial" w:cs="Arial"/>
          <w:sz w:val="24"/>
          <w:szCs w:val="24"/>
        </w:rPr>
        <w:t xml:space="preserve">última </w:t>
      </w:r>
      <w:r w:rsidRPr="00C6749D">
        <w:rPr>
          <w:rFonts w:ascii="Arial" w:hAnsi="Arial" w:cs="Arial"/>
          <w:sz w:val="24"/>
          <w:szCs w:val="24"/>
        </w:rPr>
        <w:t>publicación del anuncio.</w:t>
      </w:r>
    </w:p>
    <w:p w:rsidR="000175FC" w:rsidRPr="00425AA3"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sz w:val="24"/>
          <w:szCs w:val="24"/>
        </w:rPr>
        <w:t>De forma alternativa las proposiciones podrán presentarse, por correo o fax o por cualquier otro medio de los previstos en el artículo 16 de la ley 39/2015, de 1 de octubre, de Procedimiento Administrativo Común de las Administraciones Públicas.</w:t>
      </w:r>
    </w:p>
    <w:p w:rsidR="000175FC" w:rsidRPr="00425AA3" w:rsidRDefault="000175FC" w:rsidP="00C6749D">
      <w:pPr>
        <w:pStyle w:val="Default"/>
        <w:spacing w:before="100" w:beforeAutospacing="1" w:after="100" w:afterAutospacing="1"/>
        <w:jc w:val="both"/>
      </w:pPr>
      <w:r w:rsidRPr="00425AA3">
        <w:t xml:space="preserve">Cuando las proposiciones se envíen por correo, el empresario deberá justificar la fecha de imposición del envío en la oficina de Correos y anunciar al órgano de contratación la remisión de la oferta mediante fax en el mismo día, consignándose el número del expediente, título completo del objeto del contrato y nombre del licitador. </w:t>
      </w:r>
    </w:p>
    <w:p w:rsidR="000175FC" w:rsidRPr="00425AA3" w:rsidRDefault="000175FC" w:rsidP="00C6749D">
      <w:pPr>
        <w:pStyle w:val="Default"/>
        <w:spacing w:before="100" w:beforeAutospacing="1" w:after="100" w:afterAutospacing="1"/>
        <w:jc w:val="both"/>
      </w:pPr>
      <w:r w:rsidRPr="00425AA3">
        <w:t xml:space="preserve">La acreditación de la recepción del referido fax se efectuará mediante diligencia extendida en el mismo por la Secretaría municipal. Sin la concurrencia de ambos requisitos, no será admitida la proposición si es recibida por el órgano de contratación con posterioridad a la fecha de terminación del plazo señalado en el anuncio de licitación. En todo caso, transcurridos cinco días siguientes a esa fecha sin que se haya recibido la documentación, esta no será admitida. </w:t>
      </w:r>
    </w:p>
    <w:p w:rsidR="000175FC" w:rsidRPr="00425AA3" w:rsidRDefault="000175FC" w:rsidP="00C6749D">
      <w:pPr>
        <w:pStyle w:val="Default"/>
        <w:spacing w:before="100" w:beforeAutospacing="1" w:after="100" w:afterAutospacing="1"/>
        <w:jc w:val="both"/>
      </w:pPr>
      <w:r w:rsidRPr="00425AA3">
        <w:t>Cada licitador no podrá presentar más de una proposición</w:t>
      </w:r>
      <w:r w:rsidRPr="00425AA3">
        <w:rPr>
          <w:i/>
          <w:iCs/>
        </w:rPr>
        <w:t xml:space="preserve">. </w:t>
      </w:r>
      <w:r w:rsidRPr="00425AA3">
        <w:t xml:space="preserve">Tampoco podrá suscribir ninguna propuesta en unión temporal con otros si lo ha hecho individualmente o figurara en más de una unión temporal. La infracción de estas normas dará lugar a la no admisión de todas las propuestas por él suscritas. </w:t>
      </w:r>
    </w:p>
    <w:p w:rsidR="000175FC" w:rsidRPr="00425AA3" w:rsidRDefault="000175FC" w:rsidP="00C6749D">
      <w:pPr>
        <w:pStyle w:val="Default"/>
        <w:spacing w:before="100" w:beforeAutospacing="1" w:after="100" w:afterAutospacing="1"/>
        <w:jc w:val="both"/>
      </w:pPr>
      <w:r w:rsidRPr="00425AA3">
        <w:t xml:space="preserve">La presentación de una proposición supone la aceptación incondicionada por el empresario de las cláusulas del presente Pliego. </w:t>
      </w:r>
    </w:p>
    <w:p w:rsidR="000175FC" w:rsidRPr="00C6749D" w:rsidRDefault="000175FC" w:rsidP="00C6749D">
      <w:pPr>
        <w:spacing w:beforeAutospacing="1" w:after="100" w:afterAutospacing="1" w:line="240" w:lineRule="auto"/>
        <w:jc w:val="both"/>
        <w:rPr>
          <w:rFonts w:ascii="Arial" w:hAnsi="Arial" w:cs="Arial"/>
          <w:sz w:val="24"/>
          <w:szCs w:val="24"/>
        </w:rPr>
      </w:pPr>
      <w:r w:rsidRPr="00C6749D">
        <w:rPr>
          <w:rFonts w:ascii="Arial" w:hAnsi="Arial" w:cs="Arial"/>
          <w:sz w:val="24"/>
          <w:szCs w:val="24"/>
        </w:rPr>
        <w:t xml:space="preserve">A fin de estudiar y preparar debidamente las proposiciones, los Pliegos de Condiciones estarán a disposición de los interesados en la Secretaría del Ayuntamiento de </w:t>
      </w:r>
      <w:r w:rsidR="004C1EC1" w:rsidRPr="00C6749D">
        <w:rPr>
          <w:rFonts w:ascii="Arial" w:hAnsi="Arial" w:cs="Arial"/>
          <w:sz w:val="24"/>
          <w:szCs w:val="24"/>
        </w:rPr>
        <w:t>Hernialde</w:t>
      </w:r>
      <w:r w:rsidRPr="00C6749D">
        <w:rPr>
          <w:rFonts w:ascii="Arial" w:hAnsi="Arial" w:cs="Arial"/>
          <w:sz w:val="24"/>
          <w:szCs w:val="24"/>
        </w:rPr>
        <w:t>,  en el perfil del contratante</w:t>
      </w:r>
      <w:r w:rsidR="00FB3E4E">
        <w:rPr>
          <w:rFonts w:ascii="Arial" w:hAnsi="Arial" w:cs="Arial"/>
          <w:sz w:val="24"/>
          <w:szCs w:val="24"/>
        </w:rPr>
        <w:t xml:space="preserve"> y en la página web del Ayuntamiento</w:t>
      </w:r>
      <w:r w:rsidRPr="00C6749D">
        <w:rPr>
          <w:rFonts w:ascii="Arial" w:hAnsi="Arial" w:cs="Arial"/>
          <w:sz w:val="24"/>
          <w:szCs w:val="24"/>
        </w:rPr>
        <w:t xml:space="preserve"> </w:t>
      </w:r>
      <w:r w:rsidR="00FB3E4E">
        <w:rPr>
          <w:rFonts w:ascii="Arial" w:hAnsi="Arial" w:cs="Arial"/>
          <w:sz w:val="24"/>
          <w:szCs w:val="24"/>
        </w:rPr>
        <w:t>(</w:t>
      </w:r>
      <w:hyperlink r:id="rId9" w:history="1">
        <w:r w:rsidR="00FB3E4E" w:rsidRPr="006372B2">
          <w:rPr>
            <w:rStyle w:val="Hipervnculo"/>
            <w:rFonts w:ascii="Arial" w:hAnsi="Arial" w:cs="Arial"/>
            <w:sz w:val="24"/>
            <w:szCs w:val="24"/>
          </w:rPr>
          <w:t>www.hernialde.eus</w:t>
        </w:r>
      </w:hyperlink>
      <w:r w:rsidRPr="00C6749D">
        <w:rPr>
          <w:rFonts w:ascii="Arial" w:hAnsi="Arial" w:cs="Arial"/>
          <w:sz w:val="24"/>
          <w:szCs w:val="24"/>
        </w:rPr>
        <w:t xml:space="preserve">). </w:t>
      </w:r>
    </w:p>
    <w:p w:rsidR="00B613A4"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sz w:val="24"/>
          <w:szCs w:val="24"/>
        </w:rPr>
        <w:t>Asimismo, el expediente administrativo podrá examinarse en las dependencias municipales</w:t>
      </w:r>
      <w:r w:rsidR="004C1EC1" w:rsidRPr="00425AA3">
        <w:rPr>
          <w:rFonts w:ascii="Arial" w:hAnsi="Arial" w:cs="Arial"/>
          <w:sz w:val="24"/>
          <w:szCs w:val="24"/>
        </w:rPr>
        <w:t>,</w:t>
      </w:r>
      <w:r w:rsidRPr="00425AA3">
        <w:rPr>
          <w:rFonts w:ascii="Arial" w:hAnsi="Arial" w:cs="Arial"/>
          <w:sz w:val="24"/>
          <w:szCs w:val="24"/>
        </w:rPr>
        <w:t xml:space="preserve"> durante las horas de oficina y desde la publicidad de la convocatoria hasta la fecha del fin del plazo de presentación de ofertas.</w:t>
      </w:r>
    </w:p>
    <w:p w:rsidR="000175FC" w:rsidRPr="00C6749D"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b/>
          <w:sz w:val="24"/>
          <w:szCs w:val="24"/>
        </w:rPr>
        <w:t>3.-</w:t>
      </w:r>
      <w:r w:rsidRPr="00C6749D">
        <w:rPr>
          <w:rFonts w:ascii="Arial" w:hAnsi="Arial" w:cs="Arial"/>
          <w:sz w:val="24"/>
          <w:szCs w:val="24"/>
        </w:rPr>
        <w:t xml:space="preserve"> Los licitadores presentarán sus proposiciones en </w:t>
      </w:r>
      <w:r w:rsidRPr="00425AA3">
        <w:rPr>
          <w:rFonts w:ascii="Arial" w:hAnsi="Arial" w:cs="Arial"/>
          <w:b/>
          <w:sz w:val="24"/>
          <w:szCs w:val="24"/>
        </w:rPr>
        <w:t>DOS SOBRES CERRADOS</w:t>
      </w:r>
      <w:r w:rsidRPr="00C6749D">
        <w:rPr>
          <w:rFonts w:ascii="Arial" w:hAnsi="Arial" w:cs="Arial"/>
          <w:sz w:val="24"/>
          <w:szCs w:val="24"/>
        </w:rPr>
        <w:t>, titulados de la siguiente forma: "</w:t>
      </w:r>
      <w:r w:rsidRPr="00425AA3">
        <w:rPr>
          <w:rFonts w:ascii="Arial" w:hAnsi="Arial" w:cs="Arial"/>
          <w:i/>
          <w:sz w:val="24"/>
          <w:szCs w:val="24"/>
        </w:rPr>
        <w:t xml:space="preserve">Proposición para tomar parte en </w:t>
      </w:r>
      <w:r w:rsidRPr="00425AA3">
        <w:rPr>
          <w:rFonts w:ascii="Arial" w:hAnsi="Arial" w:cs="Arial"/>
          <w:i/>
          <w:sz w:val="24"/>
          <w:szCs w:val="24"/>
        </w:rPr>
        <w:lastRenderedPageBreak/>
        <w:t xml:space="preserve">la contratación </w:t>
      </w:r>
      <w:r w:rsidR="004C1EC1" w:rsidRPr="00425AA3">
        <w:rPr>
          <w:rFonts w:ascii="Arial" w:hAnsi="Arial" w:cs="Arial"/>
          <w:i/>
          <w:sz w:val="24"/>
          <w:szCs w:val="24"/>
        </w:rPr>
        <w:t xml:space="preserve">por concesión administrativa </w:t>
      </w:r>
      <w:r w:rsidRPr="00425AA3">
        <w:rPr>
          <w:rFonts w:ascii="Arial" w:hAnsi="Arial" w:cs="Arial"/>
          <w:i/>
          <w:sz w:val="24"/>
          <w:szCs w:val="24"/>
        </w:rPr>
        <w:t xml:space="preserve">del servicio para la </w:t>
      </w:r>
      <w:r w:rsidR="00425AA3">
        <w:rPr>
          <w:rFonts w:ascii="Arial" w:hAnsi="Arial" w:cs="Arial"/>
          <w:i/>
          <w:sz w:val="24"/>
          <w:szCs w:val="24"/>
        </w:rPr>
        <w:t xml:space="preserve">gestión y </w:t>
      </w:r>
      <w:r w:rsidR="004C1EC1" w:rsidRPr="00425AA3">
        <w:rPr>
          <w:rFonts w:ascii="Arial" w:hAnsi="Arial" w:cs="Arial"/>
          <w:i/>
          <w:sz w:val="24"/>
          <w:szCs w:val="24"/>
        </w:rPr>
        <w:t>explotación del bar-restaurante (Herri Ostatu) de Hernialde</w:t>
      </w:r>
      <w:r w:rsidRPr="00C6749D">
        <w:rPr>
          <w:rFonts w:ascii="Arial" w:hAnsi="Arial" w:cs="Arial"/>
          <w:sz w:val="24"/>
          <w:szCs w:val="24"/>
        </w:rPr>
        <w:t xml:space="preserve">, </w:t>
      </w:r>
      <w:r w:rsidRPr="00425AA3">
        <w:rPr>
          <w:rFonts w:ascii="Arial" w:hAnsi="Arial" w:cs="Arial"/>
          <w:sz w:val="24"/>
          <w:szCs w:val="24"/>
          <w:u w:val="single"/>
        </w:rPr>
        <w:t xml:space="preserve">que acompañarán a la instancia general </w:t>
      </w:r>
      <w:r w:rsidRPr="00C6749D">
        <w:rPr>
          <w:rFonts w:ascii="Arial" w:hAnsi="Arial" w:cs="Arial"/>
          <w:sz w:val="24"/>
          <w:szCs w:val="24"/>
        </w:rPr>
        <w:t>para su registro de entrada,</w:t>
      </w:r>
      <w:r w:rsidR="00447C67" w:rsidRPr="00C6749D">
        <w:rPr>
          <w:rFonts w:ascii="Arial" w:hAnsi="Arial" w:cs="Arial"/>
          <w:sz w:val="24"/>
          <w:szCs w:val="24"/>
        </w:rPr>
        <w:t xml:space="preserve"> </w:t>
      </w:r>
      <w:r w:rsidRPr="00C6749D">
        <w:rPr>
          <w:rFonts w:ascii="Arial" w:hAnsi="Arial" w:cs="Arial"/>
          <w:sz w:val="24"/>
          <w:szCs w:val="24"/>
        </w:rPr>
        <w:t>y que podrán ir lacrados y precintados.</w:t>
      </w:r>
    </w:p>
    <w:p w:rsidR="000175FC" w:rsidRPr="00C6749D" w:rsidRDefault="000175FC" w:rsidP="00C6749D">
      <w:pPr>
        <w:spacing w:beforeAutospacing="1" w:after="100" w:afterAutospacing="1" w:line="240" w:lineRule="auto"/>
        <w:jc w:val="both"/>
        <w:rPr>
          <w:rFonts w:ascii="Arial" w:hAnsi="Arial" w:cs="Arial"/>
          <w:sz w:val="24"/>
          <w:szCs w:val="24"/>
        </w:rPr>
      </w:pPr>
      <w:r w:rsidRPr="00C6749D">
        <w:rPr>
          <w:rFonts w:ascii="Arial" w:hAnsi="Arial" w:cs="Arial"/>
          <w:sz w:val="24"/>
          <w:szCs w:val="24"/>
        </w:rPr>
        <w:t xml:space="preserve">El </w:t>
      </w:r>
      <w:r w:rsidRPr="00425AA3">
        <w:rPr>
          <w:rFonts w:ascii="Arial" w:hAnsi="Arial" w:cs="Arial"/>
          <w:b/>
          <w:sz w:val="24"/>
          <w:szCs w:val="24"/>
          <w:u w:val="single"/>
        </w:rPr>
        <w:t>SOBRE A</w:t>
      </w:r>
      <w:r w:rsidRPr="00C6749D">
        <w:rPr>
          <w:rFonts w:ascii="Arial" w:hAnsi="Arial" w:cs="Arial"/>
          <w:sz w:val="24"/>
          <w:szCs w:val="24"/>
        </w:rPr>
        <w:t xml:space="preserve"> se subtitulará " </w:t>
      </w:r>
      <w:r w:rsidRPr="00425AA3">
        <w:rPr>
          <w:rFonts w:ascii="Arial" w:hAnsi="Arial" w:cs="Arial"/>
          <w:b/>
          <w:sz w:val="24"/>
          <w:szCs w:val="24"/>
        </w:rPr>
        <w:t>DECLARACIÓN RESPONSABLE Y OFERTA DE CRITERIOS NO AUTOMÁTICOS."</w:t>
      </w:r>
      <w:r w:rsidRPr="00C6749D">
        <w:rPr>
          <w:rFonts w:ascii="Arial" w:hAnsi="Arial" w:cs="Arial"/>
          <w:sz w:val="24"/>
          <w:szCs w:val="24"/>
        </w:rPr>
        <w:t xml:space="preserve"> y en el mismo se incluirán los siguientes documentos: </w:t>
      </w:r>
    </w:p>
    <w:p w:rsidR="000175FC" w:rsidRPr="00C6749D" w:rsidRDefault="000175FC" w:rsidP="00C6749D">
      <w:pPr>
        <w:spacing w:beforeAutospacing="1" w:after="100" w:afterAutospacing="1" w:line="240" w:lineRule="auto"/>
        <w:ind w:left="708"/>
        <w:jc w:val="both"/>
        <w:rPr>
          <w:rFonts w:ascii="Arial" w:hAnsi="Arial" w:cs="Arial"/>
          <w:sz w:val="24"/>
          <w:szCs w:val="24"/>
        </w:rPr>
      </w:pPr>
      <w:r w:rsidRPr="00C6749D">
        <w:rPr>
          <w:rFonts w:ascii="Arial" w:hAnsi="Arial" w:cs="Arial"/>
          <w:sz w:val="24"/>
          <w:szCs w:val="24"/>
        </w:rPr>
        <w:t xml:space="preserve">1º- </w:t>
      </w:r>
      <w:r w:rsidRPr="00425AA3">
        <w:rPr>
          <w:rFonts w:ascii="Arial" w:hAnsi="Arial" w:cs="Arial"/>
          <w:sz w:val="24"/>
          <w:szCs w:val="24"/>
          <w:u w:val="single"/>
        </w:rPr>
        <w:t>D.N.I.</w:t>
      </w:r>
      <w:r w:rsidRPr="00C6749D">
        <w:rPr>
          <w:rFonts w:ascii="Arial" w:hAnsi="Arial" w:cs="Arial"/>
          <w:sz w:val="24"/>
          <w:szCs w:val="24"/>
        </w:rPr>
        <w:t xml:space="preserve"> de la persona que presente la proposición, ya en nombre propio, ya en representación de otra persona, física o jurídica.</w:t>
      </w:r>
    </w:p>
    <w:p w:rsidR="000175FC" w:rsidRPr="00C6749D" w:rsidRDefault="000175FC" w:rsidP="00C6749D">
      <w:pPr>
        <w:spacing w:beforeAutospacing="1" w:after="100" w:afterAutospacing="1" w:line="240" w:lineRule="auto"/>
        <w:ind w:left="708"/>
        <w:jc w:val="both"/>
        <w:rPr>
          <w:rFonts w:ascii="Arial" w:hAnsi="Arial" w:cs="Arial"/>
          <w:sz w:val="24"/>
          <w:szCs w:val="24"/>
        </w:rPr>
      </w:pPr>
      <w:r w:rsidRPr="00C6749D">
        <w:rPr>
          <w:rFonts w:ascii="Arial" w:hAnsi="Arial" w:cs="Arial"/>
          <w:sz w:val="24"/>
          <w:szCs w:val="24"/>
        </w:rPr>
        <w:t xml:space="preserve">2º- </w:t>
      </w:r>
      <w:r w:rsidRPr="00425AA3">
        <w:rPr>
          <w:rFonts w:ascii="Arial" w:hAnsi="Arial" w:cs="Arial"/>
          <w:sz w:val="24"/>
          <w:szCs w:val="24"/>
          <w:u w:val="single"/>
        </w:rPr>
        <w:t>Declaración responsable</w:t>
      </w:r>
      <w:r w:rsidRPr="00C6749D">
        <w:rPr>
          <w:rFonts w:ascii="Arial" w:hAnsi="Arial" w:cs="Arial"/>
          <w:sz w:val="24"/>
          <w:szCs w:val="24"/>
        </w:rPr>
        <w:t xml:space="preserve"> realizada conforme al modelo establecido en el Anexo I al presente pliego.</w:t>
      </w:r>
    </w:p>
    <w:p w:rsidR="000175FC" w:rsidRPr="00C6749D" w:rsidRDefault="000175FC" w:rsidP="00C6749D">
      <w:pPr>
        <w:spacing w:beforeAutospacing="1" w:after="100" w:afterAutospacing="1" w:line="240" w:lineRule="auto"/>
        <w:ind w:left="708"/>
        <w:jc w:val="both"/>
        <w:rPr>
          <w:rFonts w:ascii="Arial" w:hAnsi="Arial" w:cs="Arial"/>
          <w:sz w:val="24"/>
          <w:szCs w:val="24"/>
        </w:rPr>
      </w:pPr>
      <w:r w:rsidRPr="00C6749D">
        <w:rPr>
          <w:rFonts w:ascii="Arial" w:hAnsi="Arial" w:cs="Arial"/>
          <w:sz w:val="24"/>
          <w:szCs w:val="24"/>
        </w:rPr>
        <w:t xml:space="preserve">* </w:t>
      </w:r>
      <w:r w:rsidRPr="00425AA3">
        <w:rPr>
          <w:rFonts w:ascii="Arial" w:hAnsi="Arial" w:cs="Arial"/>
          <w:i/>
          <w:sz w:val="24"/>
          <w:szCs w:val="24"/>
        </w:rPr>
        <w:t>El órgano o la mesa de contratación podrá pedir a los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r w:rsidRPr="00C6749D">
        <w:rPr>
          <w:rFonts w:ascii="Arial" w:hAnsi="Arial" w:cs="Arial"/>
          <w:sz w:val="24"/>
          <w:szCs w:val="24"/>
        </w:rPr>
        <w:t>.</w:t>
      </w:r>
    </w:p>
    <w:p w:rsidR="000175FC" w:rsidRPr="00447C67" w:rsidRDefault="000175FC" w:rsidP="00C6749D">
      <w:pPr>
        <w:spacing w:beforeAutospacing="1" w:after="100" w:afterAutospacing="1" w:line="240" w:lineRule="auto"/>
        <w:ind w:left="708"/>
        <w:jc w:val="both"/>
        <w:rPr>
          <w:rFonts w:ascii="Arial" w:hAnsi="Arial" w:cs="Arial"/>
          <w:sz w:val="24"/>
          <w:szCs w:val="24"/>
        </w:rPr>
      </w:pPr>
      <w:r w:rsidRPr="00447C67">
        <w:rPr>
          <w:rFonts w:ascii="Arial" w:hAnsi="Arial" w:cs="Arial"/>
          <w:sz w:val="24"/>
          <w:szCs w:val="24"/>
        </w:rPr>
        <w:t>3º.- En el caso de Uniones Temporales de Empresarios</w:t>
      </w:r>
      <w:r w:rsidR="00447C67">
        <w:rPr>
          <w:rFonts w:ascii="Arial" w:hAnsi="Arial" w:cs="Arial"/>
          <w:sz w:val="24"/>
          <w:szCs w:val="24"/>
        </w:rPr>
        <w:t>:</w:t>
      </w:r>
    </w:p>
    <w:p w:rsidR="000175FC" w:rsidRPr="00425AA3" w:rsidRDefault="000175FC" w:rsidP="00C6749D">
      <w:pPr>
        <w:spacing w:beforeAutospacing="1" w:after="100" w:afterAutospacing="1" w:line="240" w:lineRule="auto"/>
        <w:ind w:left="708"/>
        <w:jc w:val="both"/>
        <w:rPr>
          <w:rFonts w:ascii="Arial" w:hAnsi="Arial" w:cs="Arial"/>
          <w:sz w:val="24"/>
          <w:szCs w:val="24"/>
        </w:rPr>
      </w:pPr>
      <w:r w:rsidRPr="00425AA3">
        <w:rPr>
          <w:rFonts w:ascii="Arial" w:hAnsi="Arial" w:cs="Arial"/>
          <w:sz w:val="24"/>
          <w:szCs w:val="24"/>
        </w:rPr>
        <w:t xml:space="preserve">En el supuesto en que varios empresarios concurran agrupados en una unión temporal, cada empresa participante aportará la declaración responsable conforme al modelo del Anexo I al pliego. </w:t>
      </w:r>
    </w:p>
    <w:p w:rsidR="000175FC" w:rsidRPr="00425AA3" w:rsidRDefault="000175FC" w:rsidP="00C6749D">
      <w:pPr>
        <w:spacing w:beforeAutospacing="1" w:after="100" w:afterAutospacing="1" w:line="240" w:lineRule="auto"/>
        <w:ind w:left="708"/>
        <w:jc w:val="both"/>
        <w:rPr>
          <w:rFonts w:ascii="Arial" w:hAnsi="Arial" w:cs="Arial"/>
          <w:sz w:val="24"/>
          <w:szCs w:val="24"/>
        </w:rPr>
      </w:pPr>
      <w:r w:rsidRPr="00425AA3">
        <w:rPr>
          <w:rFonts w:ascii="Arial" w:hAnsi="Arial" w:cs="Arial"/>
          <w:sz w:val="24"/>
          <w:szCs w:val="24"/>
        </w:rPr>
        <w:t>Asimismo, deberá aportarse el compromiso de constituir la unión temporal por parte de los empresarios que sean parte de la misma de conformidad con lo exigido en el apartado 3 del artículo 69 LCSP, con una duración que será coincidente, al menos, con la del contrato hasta su extinción.</w:t>
      </w:r>
    </w:p>
    <w:p w:rsidR="000175FC" w:rsidRPr="00425AA3" w:rsidRDefault="000175FC" w:rsidP="00C6749D">
      <w:pPr>
        <w:spacing w:beforeAutospacing="1" w:after="100" w:afterAutospacing="1" w:line="240" w:lineRule="auto"/>
        <w:ind w:left="708"/>
        <w:jc w:val="both"/>
        <w:rPr>
          <w:rFonts w:ascii="Arial" w:hAnsi="Arial" w:cs="Arial"/>
          <w:sz w:val="24"/>
          <w:szCs w:val="24"/>
        </w:rPr>
      </w:pPr>
      <w:r w:rsidRPr="00425AA3">
        <w:rPr>
          <w:rFonts w:ascii="Arial" w:hAnsi="Arial" w:cs="Arial"/>
          <w:sz w:val="24"/>
          <w:szCs w:val="24"/>
        </w:rPr>
        <w:t xml:space="preserve">En el escrito de compromiso se indicará: los nombres y circunstancias de los que la constituyan; la participación de cada uno de ellos, así como la asunción del compromiso de constituirse formalmente en unión temporal en caso de resultar adjudicatarios del contrato. El citado documento deberá estar firmado por los representantes de cada una de las empresas que componen la unión. </w:t>
      </w:r>
    </w:p>
    <w:p w:rsidR="000175FC" w:rsidRPr="00425AA3"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sz w:val="24"/>
          <w:szCs w:val="24"/>
        </w:rPr>
        <w:t>** Empresas extranjeras:</w:t>
      </w:r>
    </w:p>
    <w:p w:rsidR="000175FC" w:rsidRPr="00C6749D" w:rsidRDefault="000175FC" w:rsidP="00C6749D">
      <w:pPr>
        <w:spacing w:beforeAutospacing="1" w:after="100" w:afterAutospacing="1" w:line="240" w:lineRule="auto"/>
        <w:jc w:val="both"/>
        <w:rPr>
          <w:rFonts w:ascii="Arial" w:hAnsi="Arial" w:cs="Arial"/>
          <w:sz w:val="24"/>
          <w:szCs w:val="24"/>
        </w:rPr>
      </w:pPr>
      <w:r w:rsidRPr="00C6749D">
        <w:rPr>
          <w:rFonts w:ascii="Arial" w:hAnsi="Arial" w:cs="Arial"/>
          <w:sz w:val="24"/>
          <w:szCs w:val="24"/>
        </w:rPr>
        <w:lastRenderedPageBreak/>
        <w:t xml:space="preserve">Las </w:t>
      </w:r>
      <w:r w:rsidRPr="00425AA3">
        <w:rPr>
          <w:rFonts w:ascii="Arial" w:hAnsi="Arial" w:cs="Arial"/>
          <w:sz w:val="24"/>
          <w:szCs w:val="24"/>
          <w:u w:val="single"/>
        </w:rPr>
        <w:t>empresas extranjeras</w:t>
      </w:r>
      <w:r w:rsidRPr="00C6749D">
        <w:rPr>
          <w:rFonts w:ascii="Arial" w:hAnsi="Arial" w:cs="Arial"/>
          <w:sz w:val="24"/>
          <w:szCs w:val="24"/>
        </w:rPr>
        <w:t xml:space="preserve"> deberán acreditar su capacidad en la forma prevista en los artículos 67 y 68 de la LCSP.</w:t>
      </w:r>
    </w:p>
    <w:p w:rsidR="000175FC" w:rsidRPr="00425AA3"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sz w:val="24"/>
          <w:szCs w:val="24"/>
        </w:rPr>
        <w:t>Además de la declaración responsable, las empresas extranjeras, en los casos en que el contrato vaya a ejecutarse en España, deberán aportar una declaración de sometimiento a la jurisdicción de los juzgados y tribunales españoles de cualquier orden, para todas las incidencias que de modo directo o indirecto pudieran surgir del contrato, con renuncia, en su caso, al fuero jurisdiccional extranjero que pudiera corresponder al licitante.</w:t>
      </w:r>
    </w:p>
    <w:p w:rsidR="000175FC" w:rsidRPr="00425AA3" w:rsidRDefault="000175FC" w:rsidP="00C6749D">
      <w:pPr>
        <w:spacing w:beforeAutospacing="1" w:after="100" w:afterAutospacing="1" w:line="240" w:lineRule="auto"/>
        <w:jc w:val="both"/>
        <w:rPr>
          <w:rFonts w:ascii="Arial" w:hAnsi="Arial" w:cs="Arial"/>
          <w:b/>
          <w:sz w:val="24"/>
          <w:szCs w:val="24"/>
        </w:rPr>
      </w:pPr>
      <w:r w:rsidRPr="00425AA3">
        <w:rPr>
          <w:rFonts w:ascii="Arial" w:hAnsi="Arial" w:cs="Arial"/>
          <w:b/>
          <w:sz w:val="24"/>
          <w:szCs w:val="24"/>
        </w:rPr>
        <w:t>4.- Documentación de los criterios no valorables en cifras o porcentajes.</w:t>
      </w:r>
    </w:p>
    <w:p w:rsidR="000175FC" w:rsidRPr="00C6749D" w:rsidRDefault="000175FC" w:rsidP="00C6749D">
      <w:pPr>
        <w:spacing w:beforeAutospacing="1" w:after="100" w:afterAutospacing="1" w:line="240" w:lineRule="auto"/>
        <w:jc w:val="both"/>
        <w:rPr>
          <w:rFonts w:ascii="Arial" w:hAnsi="Arial" w:cs="Arial"/>
          <w:sz w:val="24"/>
          <w:szCs w:val="24"/>
        </w:rPr>
      </w:pPr>
      <w:r w:rsidRPr="00C6749D">
        <w:rPr>
          <w:rFonts w:ascii="Arial" w:hAnsi="Arial" w:cs="Arial"/>
          <w:sz w:val="24"/>
          <w:szCs w:val="24"/>
        </w:rPr>
        <w:t xml:space="preserve">Se incluirá la documentación correspondiente a la puntuación que depende de un juicio de valor, y en concreto se acreditarán dichos aspectos, incluyendo aquellos documentos que sean precisos para la valoración de dichos criterios, exigiéndose al efecto la presentación una breve pero </w:t>
      </w:r>
      <w:r w:rsidRPr="00FB3E4E">
        <w:rPr>
          <w:rFonts w:ascii="Arial" w:hAnsi="Arial" w:cs="Arial"/>
          <w:sz w:val="24"/>
          <w:szCs w:val="24"/>
        </w:rPr>
        <w:t xml:space="preserve">concisa MEMORIA TÉCNICA, </w:t>
      </w:r>
      <w:r w:rsidRPr="00C6749D">
        <w:rPr>
          <w:rFonts w:ascii="Arial" w:hAnsi="Arial" w:cs="Arial"/>
          <w:sz w:val="24"/>
          <w:szCs w:val="24"/>
        </w:rPr>
        <w:t>en la cual deberán respetarse los siguientes apartados:</w:t>
      </w:r>
    </w:p>
    <w:p w:rsidR="00C837F9" w:rsidRPr="00FB3E4E" w:rsidRDefault="000475E9" w:rsidP="00C6749D">
      <w:pPr>
        <w:pStyle w:val="Textoindependiente"/>
        <w:spacing w:beforeAutospacing="1" w:after="100" w:afterAutospacing="1" w:line="240" w:lineRule="auto"/>
        <w:jc w:val="both"/>
        <w:rPr>
          <w:rFonts w:ascii="Arial" w:hAnsi="Arial" w:cs="Arial"/>
        </w:rPr>
      </w:pPr>
      <w:r w:rsidRPr="00FB3E4E">
        <w:rPr>
          <w:rFonts w:ascii="Arial" w:hAnsi="Arial" w:cs="Arial"/>
        </w:rPr>
        <w:t xml:space="preserve">a) </w:t>
      </w:r>
      <w:r w:rsidR="004C1EC1" w:rsidRPr="00FB3E4E">
        <w:rPr>
          <w:rFonts w:ascii="Arial" w:hAnsi="Arial" w:cs="Arial"/>
        </w:rPr>
        <w:t>“</w:t>
      </w:r>
      <w:r w:rsidR="00C837F9" w:rsidRPr="00FB3E4E">
        <w:rPr>
          <w:rFonts w:ascii="Arial" w:hAnsi="Arial" w:cs="Arial"/>
          <w:b/>
        </w:rPr>
        <w:t>Memoria de Proyecto general</w:t>
      </w:r>
      <w:r w:rsidR="00C837F9" w:rsidRPr="00FB3E4E">
        <w:rPr>
          <w:rFonts w:ascii="Arial" w:hAnsi="Arial" w:cs="Arial"/>
        </w:rPr>
        <w:t xml:space="preserve"> de posibles actividades y servicios a realizar.</w:t>
      </w:r>
    </w:p>
    <w:p w:rsidR="00C837F9" w:rsidRPr="00FB3E4E" w:rsidRDefault="000475E9" w:rsidP="00C6749D">
      <w:pPr>
        <w:pStyle w:val="Textoindependiente"/>
        <w:spacing w:beforeAutospacing="1" w:after="100" w:afterAutospacing="1" w:line="240" w:lineRule="auto"/>
        <w:jc w:val="both"/>
        <w:rPr>
          <w:rFonts w:ascii="Arial" w:hAnsi="Arial" w:cs="Arial"/>
        </w:rPr>
      </w:pPr>
      <w:r w:rsidRPr="00FB3E4E">
        <w:rPr>
          <w:rFonts w:ascii="Arial" w:hAnsi="Arial" w:cs="Arial"/>
        </w:rPr>
        <w:t xml:space="preserve">b) </w:t>
      </w:r>
      <w:r w:rsidR="00C837F9" w:rsidRPr="00FB3E4E">
        <w:rPr>
          <w:rFonts w:ascii="Arial" w:hAnsi="Arial" w:cs="Arial"/>
          <w:b/>
        </w:rPr>
        <w:t>Memoria del sistema organizativo</w:t>
      </w:r>
      <w:r w:rsidR="00C837F9" w:rsidRPr="00FB3E4E">
        <w:rPr>
          <w:rFonts w:ascii="Arial" w:hAnsi="Arial" w:cs="Arial"/>
        </w:rPr>
        <w:t xml:space="preserve"> del servicio del Bar-Restaurante: manutención, limpieza y</w:t>
      </w:r>
      <w:r w:rsidR="00C837F9" w:rsidRPr="00FB3E4E">
        <w:rPr>
          <w:rFonts w:ascii="Arial" w:hAnsi="Arial" w:cs="Arial"/>
          <w:spacing w:val="-32"/>
        </w:rPr>
        <w:t xml:space="preserve"> </w:t>
      </w:r>
      <w:r w:rsidR="00C837F9" w:rsidRPr="00FB3E4E">
        <w:rPr>
          <w:rFonts w:ascii="Arial" w:hAnsi="Arial" w:cs="Arial"/>
        </w:rPr>
        <w:t>mantenimiento</w:t>
      </w:r>
      <w:r w:rsidR="002845B6" w:rsidRPr="00FB3E4E">
        <w:rPr>
          <w:rFonts w:ascii="Arial" w:hAnsi="Arial" w:cs="Arial"/>
        </w:rPr>
        <w:t>.</w:t>
      </w:r>
    </w:p>
    <w:p w:rsidR="00C837F9" w:rsidRPr="00FB3E4E" w:rsidRDefault="000475E9" w:rsidP="00C6749D">
      <w:pPr>
        <w:pStyle w:val="Textoindependiente"/>
        <w:spacing w:beforeAutospacing="1" w:after="100" w:afterAutospacing="1" w:line="240" w:lineRule="auto"/>
        <w:ind w:firstLine="709"/>
        <w:jc w:val="both"/>
        <w:rPr>
          <w:rFonts w:ascii="Arial" w:hAnsi="Arial" w:cs="Arial"/>
        </w:rPr>
      </w:pPr>
      <w:r w:rsidRPr="00FB3E4E">
        <w:rPr>
          <w:rFonts w:ascii="Arial" w:hAnsi="Arial" w:cs="Arial"/>
        </w:rPr>
        <w:t>En este apartado s</w:t>
      </w:r>
      <w:r w:rsidR="00C837F9" w:rsidRPr="00FB3E4E">
        <w:rPr>
          <w:rFonts w:ascii="Arial" w:hAnsi="Arial" w:cs="Arial"/>
        </w:rPr>
        <w:t xml:space="preserve">e deberá </w:t>
      </w:r>
      <w:r w:rsidR="002845B6" w:rsidRPr="00FB3E4E">
        <w:rPr>
          <w:rFonts w:ascii="Arial" w:hAnsi="Arial" w:cs="Arial"/>
        </w:rPr>
        <w:t>concretar</w:t>
      </w:r>
      <w:r w:rsidR="00C837F9" w:rsidRPr="00FB3E4E">
        <w:rPr>
          <w:rFonts w:ascii="Arial" w:hAnsi="Arial" w:cs="Arial"/>
        </w:rPr>
        <w:t>:</w:t>
      </w:r>
    </w:p>
    <w:p w:rsidR="00C837F9" w:rsidRPr="00FB3E4E" w:rsidRDefault="00C837F9" w:rsidP="00C6749D">
      <w:pPr>
        <w:pStyle w:val="Textoindependiente"/>
        <w:numPr>
          <w:ilvl w:val="0"/>
          <w:numId w:val="21"/>
        </w:numPr>
        <w:spacing w:beforeAutospacing="1" w:after="100" w:afterAutospacing="1" w:line="240" w:lineRule="auto"/>
        <w:ind w:right="116"/>
        <w:jc w:val="both"/>
        <w:rPr>
          <w:rFonts w:ascii="Arial" w:hAnsi="Arial" w:cs="Arial"/>
        </w:rPr>
      </w:pPr>
      <w:r w:rsidRPr="00FB3E4E">
        <w:rPr>
          <w:rFonts w:ascii="Arial" w:hAnsi="Arial" w:cs="Arial"/>
        </w:rPr>
        <w:t>Detalle del funcionamiento de cada uno de los servicios.</w:t>
      </w:r>
    </w:p>
    <w:p w:rsidR="00C837F9" w:rsidRPr="00FB3E4E" w:rsidRDefault="00C837F9" w:rsidP="00C6749D">
      <w:pPr>
        <w:pStyle w:val="Textoindependiente"/>
        <w:numPr>
          <w:ilvl w:val="0"/>
          <w:numId w:val="21"/>
        </w:numPr>
        <w:spacing w:beforeAutospacing="1" w:after="100" w:afterAutospacing="1" w:line="240" w:lineRule="auto"/>
        <w:ind w:right="116"/>
        <w:jc w:val="both"/>
        <w:rPr>
          <w:rFonts w:ascii="Arial" w:hAnsi="Arial" w:cs="Arial"/>
        </w:rPr>
      </w:pPr>
      <w:r w:rsidRPr="00FB3E4E">
        <w:rPr>
          <w:rFonts w:ascii="Arial" w:hAnsi="Arial" w:cs="Arial"/>
        </w:rPr>
        <w:t xml:space="preserve">Utilización de medios materiales, incluidos los criterios ambientales. </w:t>
      </w:r>
    </w:p>
    <w:p w:rsidR="00C837F9" w:rsidRPr="00FB3E4E" w:rsidRDefault="000475E9" w:rsidP="00C6749D">
      <w:pPr>
        <w:spacing w:beforeAutospacing="1" w:after="100" w:afterAutospacing="1" w:line="240" w:lineRule="auto"/>
        <w:ind w:right="116"/>
        <w:jc w:val="both"/>
        <w:rPr>
          <w:rFonts w:ascii="Arial" w:hAnsi="Arial" w:cs="Arial"/>
          <w:sz w:val="24"/>
          <w:szCs w:val="24"/>
        </w:rPr>
      </w:pPr>
      <w:r w:rsidRPr="00FB3E4E">
        <w:rPr>
          <w:rFonts w:ascii="Arial" w:hAnsi="Arial" w:cs="Arial"/>
          <w:sz w:val="24"/>
          <w:szCs w:val="24"/>
        </w:rPr>
        <w:t xml:space="preserve">c) </w:t>
      </w:r>
      <w:r w:rsidR="00C837F9" w:rsidRPr="00FB3E4E">
        <w:rPr>
          <w:rFonts w:ascii="Arial" w:hAnsi="Arial" w:cs="Arial"/>
          <w:b/>
          <w:sz w:val="24"/>
          <w:szCs w:val="24"/>
        </w:rPr>
        <w:t>Memoria descriptiva de los medios humanos y técnicos</w:t>
      </w:r>
      <w:r w:rsidR="00C837F9" w:rsidRPr="00FB3E4E">
        <w:rPr>
          <w:rFonts w:ascii="Arial" w:hAnsi="Arial" w:cs="Arial"/>
          <w:sz w:val="24"/>
          <w:szCs w:val="24"/>
        </w:rPr>
        <w:t>, con los que cuenta o contará para la realización de los trabajos y gestión de la instalación, que refiera específicamente los medios humanos y los medios técnicos, con referencia a la experiencia del licitador, en la rama de la hostelería, acreditando este aspecto documentalmente.</w:t>
      </w:r>
      <w:r w:rsidRPr="00FB3E4E">
        <w:rPr>
          <w:rFonts w:ascii="Arial" w:hAnsi="Arial" w:cs="Arial"/>
          <w:sz w:val="24"/>
          <w:szCs w:val="24"/>
        </w:rPr>
        <w:t xml:space="preserve"> Asimismo, se detallará en este apartado si el personal que vaya a encontrarse de cara al público (personal de barra, camareros/as etc) puede relacionarse de forma fluida en las dos lenguas cooficiales (Euskara y Castellano).</w:t>
      </w:r>
    </w:p>
    <w:p w:rsidR="00C837F9" w:rsidRPr="00FB3E4E" w:rsidRDefault="000475E9" w:rsidP="00C6749D">
      <w:pPr>
        <w:pStyle w:val="Textoindependiente"/>
        <w:spacing w:beforeAutospacing="1" w:after="100" w:afterAutospacing="1" w:line="240" w:lineRule="auto"/>
        <w:ind w:firstLine="709"/>
        <w:jc w:val="both"/>
        <w:rPr>
          <w:rFonts w:ascii="Arial" w:hAnsi="Arial" w:cs="Arial"/>
        </w:rPr>
      </w:pPr>
      <w:r w:rsidRPr="00FB3E4E">
        <w:rPr>
          <w:rFonts w:ascii="Arial" w:hAnsi="Arial" w:cs="Arial"/>
        </w:rPr>
        <w:t>En este apartado s</w:t>
      </w:r>
      <w:r w:rsidR="00C837F9" w:rsidRPr="00FB3E4E">
        <w:rPr>
          <w:rFonts w:ascii="Arial" w:hAnsi="Arial" w:cs="Arial"/>
        </w:rPr>
        <w:t>e deberá detallar:</w:t>
      </w:r>
    </w:p>
    <w:p w:rsidR="00C837F9" w:rsidRPr="00FB3E4E" w:rsidRDefault="00C837F9" w:rsidP="00C26B77">
      <w:pPr>
        <w:pStyle w:val="Prrafodelista"/>
        <w:numPr>
          <w:ilvl w:val="0"/>
          <w:numId w:val="39"/>
        </w:numPr>
        <w:spacing w:beforeAutospacing="1" w:after="100" w:afterAutospacing="1" w:line="240" w:lineRule="auto"/>
        <w:ind w:right="116"/>
        <w:jc w:val="both"/>
        <w:rPr>
          <w:rFonts w:ascii="Arial" w:hAnsi="Arial" w:cs="Arial"/>
          <w:sz w:val="24"/>
          <w:szCs w:val="24"/>
        </w:rPr>
      </w:pPr>
      <w:r w:rsidRPr="00FB3E4E">
        <w:rPr>
          <w:rFonts w:ascii="Arial" w:hAnsi="Arial" w:cs="Arial"/>
          <w:sz w:val="24"/>
          <w:szCs w:val="24"/>
        </w:rPr>
        <w:t xml:space="preserve">Medios humanos: los datos del personal a emplear, con sus </w:t>
      </w:r>
      <w:r w:rsidR="003E4C87" w:rsidRPr="00FB3E4E">
        <w:rPr>
          <w:rFonts w:ascii="Arial" w:hAnsi="Arial" w:cs="Arial"/>
          <w:sz w:val="24"/>
          <w:szCs w:val="24"/>
        </w:rPr>
        <w:t>currículos</w:t>
      </w:r>
      <w:r w:rsidRPr="00FB3E4E">
        <w:rPr>
          <w:rFonts w:ascii="Arial" w:hAnsi="Arial" w:cs="Arial"/>
          <w:sz w:val="24"/>
          <w:szCs w:val="24"/>
        </w:rPr>
        <w:t xml:space="preserve"> donde se especifique la experiencia en el sector</w:t>
      </w:r>
      <w:r w:rsidR="00FB3E4E">
        <w:rPr>
          <w:rFonts w:ascii="Arial" w:hAnsi="Arial" w:cs="Arial"/>
          <w:sz w:val="24"/>
          <w:szCs w:val="24"/>
        </w:rPr>
        <w:t xml:space="preserve"> </w:t>
      </w:r>
      <w:r w:rsidR="00FB3E4E">
        <w:rPr>
          <w:rFonts w:ascii="Arial" w:hAnsi="Arial" w:cs="Arial"/>
          <w:sz w:val="24"/>
          <w:szCs w:val="24"/>
        </w:rPr>
        <w:lastRenderedPageBreak/>
        <w:t>(en caso de conocer este dato), así como el curriculum del licitador</w:t>
      </w:r>
      <w:r w:rsidRPr="00FB3E4E">
        <w:rPr>
          <w:rFonts w:ascii="Arial" w:hAnsi="Arial" w:cs="Arial"/>
          <w:sz w:val="24"/>
          <w:szCs w:val="24"/>
        </w:rPr>
        <w:t>.</w:t>
      </w:r>
    </w:p>
    <w:p w:rsidR="000475E9" w:rsidRPr="00FB3E4E" w:rsidRDefault="000475E9" w:rsidP="00C6749D">
      <w:pPr>
        <w:spacing w:beforeAutospacing="1" w:after="100" w:afterAutospacing="1" w:line="240" w:lineRule="auto"/>
        <w:jc w:val="both"/>
        <w:rPr>
          <w:rFonts w:ascii="Arial" w:hAnsi="Arial" w:cs="Arial"/>
          <w:sz w:val="24"/>
          <w:szCs w:val="24"/>
        </w:rPr>
      </w:pPr>
      <w:r w:rsidRPr="00FB3E4E">
        <w:rPr>
          <w:rFonts w:ascii="Arial" w:hAnsi="Arial" w:cs="Arial"/>
          <w:sz w:val="24"/>
          <w:szCs w:val="24"/>
        </w:rPr>
        <w:t xml:space="preserve">d) </w:t>
      </w:r>
      <w:r w:rsidRPr="00FB3E4E">
        <w:rPr>
          <w:rFonts w:ascii="Arial" w:hAnsi="Arial" w:cs="Arial"/>
          <w:b/>
          <w:sz w:val="24"/>
          <w:szCs w:val="24"/>
        </w:rPr>
        <w:t xml:space="preserve">Memoria </w:t>
      </w:r>
      <w:r w:rsidR="00307738" w:rsidRPr="00FB3E4E">
        <w:rPr>
          <w:rFonts w:ascii="Arial" w:hAnsi="Arial" w:cs="Arial"/>
          <w:b/>
          <w:sz w:val="24"/>
          <w:szCs w:val="24"/>
        </w:rPr>
        <w:t>de actividad complementaria</w:t>
      </w:r>
      <w:r w:rsidR="00D84B3A" w:rsidRPr="00FB3E4E">
        <w:rPr>
          <w:rFonts w:ascii="Arial" w:hAnsi="Arial" w:cs="Arial"/>
          <w:b/>
          <w:sz w:val="24"/>
          <w:szCs w:val="24"/>
        </w:rPr>
        <w:t>:</w:t>
      </w:r>
      <w:r w:rsidR="00307738" w:rsidRPr="00FB3E4E">
        <w:rPr>
          <w:rFonts w:ascii="Arial" w:hAnsi="Arial" w:cs="Arial"/>
          <w:b/>
          <w:sz w:val="24"/>
          <w:szCs w:val="24"/>
        </w:rPr>
        <w:t xml:space="preserve"> </w:t>
      </w:r>
      <w:r w:rsidR="00307738" w:rsidRPr="00FB3E4E">
        <w:rPr>
          <w:rFonts w:ascii="Arial" w:hAnsi="Arial" w:cs="Arial"/>
          <w:sz w:val="24"/>
          <w:szCs w:val="24"/>
        </w:rPr>
        <w:t>este apartado, exclusivamente será cumplimentado en el caso de que el licitador quiera comprometerse a poner a di</w:t>
      </w:r>
      <w:r w:rsidRPr="00FB3E4E">
        <w:rPr>
          <w:rFonts w:ascii="Arial" w:hAnsi="Arial" w:cs="Arial"/>
          <w:sz w:val="24"/>
          <w:szCs w:val="24"/>
        </w:rPr>
        <w:t xml:space="preserve">sposición de posibles interesados, productos alimentarios, </w:t>
      </w:r>
      <w:r w:rsidR="00307738" w:rsidRPr="00FB3E4E">
        <w:rPr>
          <w:rFonts w:ascii="Arial" w:hAnsi="Arial" w:cs="Arial"/>
          <w:sz w:val="24"/>
          <w:szCs w:val="24"/>
        </w:rPr>
        <w:t xml:space="preserve">(que al menos contemplarán los productos básicos), </w:t>
      </w:r>
      <w:r w:rsidRPr="00FB3E4E">
        <w:rPr>
          <w:rFonts w:ascii="Arial" w:hAnsi="Arial" w:cs="Arial"/>
          <w:sz w:val="24"/>
          <w:szCs w:val="24"/>
        </w:rPr>
        <w:t>para su venta en los horarios de apertura del Bar</w:t>
      </w:r>
      <w:r w:rsidR="00307738" w:rsidRPr="00FB3E4E">
        <w:rPr>
          <w:rFonts w:ascii="Arial" w:hAnsi="Arial" w:cs="Arial"/>
          <w:sz w:val="24"/>
          <w:szCs w:val="24"/>
        </w:rPr>
        <w:t xml:space="preserve">, debiendo especificar el licitador en su propuesta, los productos que se compromete poner a la venta, sin perjuicio de que pueda </w:t>
      </w:r>
      <w:r w:rsidR="0035570B" w:rsidRPr="00FB3E4E">
        <w:rPr>
          <w:rFonts w:ascii="Arial" w:hAnsi="Arial" w:cs="Arial"/>
          <w:sz w:val="24"/>
          <w:szCs w:val="24"/>
        </w:rPr>
        <w:t xml:space="preserve">el adjudicatario </w:t>
      </w:r>
      <w:r w:rsidR="00307738" w:rsidRPr="00FB3E4E">
        <w:rPr>
          <w:rFonts w:ascii="Arial" w:hAnsi="Arial" w:cs="Arial"/>
          <w:sz w:val="24"/>
          <w:szCs w:val="24"/>
        </w:rPr>
        <w:t>complementar con otros durante la contratación</w:t>
      </w:r>
      <w:r w:rsidR="009F6BC0" w:rsidRPr="00FB3E4E">
        <w:rPr>
          <w:rFonts w:ascii="Arial" w:hAnsi="Arial" w:cs="Arial"/>
          <w:sz w:val="24"/>
          <w:szCs w:val="24"/>
        </w:rPr>
        <w:t>.</w:t>
      </w:r>
    </w:p>
    <w:p w:rsidR="000175FC" w:rsidRPr="00FB3E4E" w:rsidRDefault="000175FC" w:rsidP="00C6749D">
      <w:pPr>
        <w:spacing w:beforeAutospacing="1" w:after="100" w:afterAutospacing="1" w:line="240" w:lineRule="auto"/>
        <w:jc w:val="both"/>
        <w:rPr>
          <w:rFonts w:ascii="Arial" w:hAnsi="Arial" w:cs="Arial"/>
          <w:sz w:val="24"/>
          <w:szCs w:val="24"/>
        </w:rPr>
      </w:pPr>
      <w:r w:rsidRPr="00FB3E4E">
        <w:rPr>
          <w:rFonts w:ascii="Arial" w:hAnsi="Arial" w:cs="Arial"/>
          <w:sz w:val="24"/>
          <w:szCs w:val="24"/>
        </w:rPr>
        <w:t>Además de la memoria técnica, deberá adjuntarse la siguiente información:</w:t>
      </w:r>
    </w:p>
    <w:p w:rsidR="000175FC" w:rsidRPr="00FB3E4E" w:rsidRDefault="000175FC" w:rsidP="00C6749D">
      <w:pPr>
        <w:spacing w:beforeAutospacing="1" w:after="100" w:afterAutospacing="1" w:line="240" w:lineRule="auto"/>
        <w:jc w:val="both"/>
        <w:rPr>
          <w:rFonts w:ascii="Arial" w:hAnsi="Arial" w:cs="Arial"/>
          <w:sz w:val="24"/>
          <w:szCs w:val="24"/>
        </w:rPr>
      </w:pPr>
      <w:r w:rsidRPr="00FB3E4E">
        <w:rPr>
          <w:rFonts w:ascii="Arial" w:hAnsi="Arial" w:cs="Arial"/>
          <w:sz w:val="24"/>
          <w:szCs w:val="24"/>
        </w:rPr>
        <w:t>a.- Listado de</w:t>
      </w:r>
      <w:r w:rsidR="00425AA3" w:rsidRPr="00FB3E4E">
        <w:rPr>
          <w:rFonts w:ascii="Arial" w:hAnsi="Arial" w:cs="Arial"/>
          <w:sz w:val="24"/>
          <w:szCs w:val="24"/>
        </w:rPr>
        <w:t xml:space="preserve">l personal </w:t>
      </w:r>
      <w:r w:rsidRPr="00FB3E4E">
        <w:rPr>
          <w:rFonts w:ascii="Arial" w:hAnsi="Arial" w:cs="Arial"/>
          <w:sz w:val="24"/>
          <w:szCs w:val="24"/>
        </w:rPr>
        <w:t>encargado de la realización del servicio</w:t>
      </w:r>
      <w:r w:rsidR="00425AA3" w:rsidRPr="00FB3E4E">
        <w:rPr>
          <w:rFonts w:ascii="Arial" w:hAnsi="Arial" w:cs="Arial"/>
          <w:sz w:val="24"/>
          <w:szCs w:val="24"/>
        </w:rPr>
        <w:t>.</w:t>
      </w:r>
    </w:p>
    <w:p w:rsidR="000175FC" w:rsidRPr="00FB3E4E" w:rsidRDefault="004C1EC1" w:rsidP="00C6749D">
      <w:pPr>
        <w:spacing w:beforeAutospacing="1" w:after="100" w:afterAutospacing="1" w:line="240" w:lineRule="auto"/>
        <w:jc w:val="both"/>
        <w:rPr>
          <w:rFonts w:ascii="Arial" w:hAnsi="Arial" w:cs="Arial"/>
          <w:sz w:val="24"/>
          <w:szCs w:val="24"/>
        </w:rPr>
      </w:pPr>
      <w:r w:rsidRPr="00FB3E4E">
        <w:rPr>
          <w:rFonts w:ascii="Arial" w:hAnsi="Arial" w:cs="Arial"/>
          <w:sz w:val="24"/>
          <w:szCs w:val="24"/>
        </w:rPr>
        <w:t xml:space="preserve">b. </w:t>
      </w:r>
      <w:r w:rsidR="00425AA3" w:rsidRPr="00FB3E4E">
        <w:rPr>
          <w:rFonts w:ascii="Arial" w:hAnsi="Arial" w:cs="Arial"/>
          <w:sz w:val="24"/>
          <w:szCs w:val="24"/>
        </w:rPr>
        <w:t>E</w:t>
      </w:r>
      <w:r w:rsidRPr="00FB3E4E">
        <w:rPr>
          <w:rFonts w:ascii="Arial" w:hAnsi="Arial" w:cs="Arial"/>
          <w:sz w:val="24"/>
          <w:szCs w:val="24"/>
        </w:rPr>
        <w:t>xperiencia</w:t>
      </w:r>
      <w:r w:rsidR="00425AA3" w:rsidRPr="00FB3E4E">
        <w:rPr>
          <w:rFonts w:ascii="Arial" w:hAnsi="Arial" w:cs="Arial"/>
          <w:sz w:val="24"/>
          <w:szCs w:val="24"/>
        </w:rPr>
        <w:t xml:space="preserve"> en el sector hostelero</w:t>
      </w:r>
      <w:r w:rsidR="00654045" w:rsidRPr="00FB3E4E">
        <w:rPr>
          <w:rFonts w:ascii="Arial" w:hAnsi="Arial" w:cs="Arial"/>
          <w:sz w:val="24"/>
          <w:szCs w:val="24"/>
        </w:rPr>
        <w:t>.</w:t>
      </w:r>
    </w:p>
    <w:p w:rsidR="00C837F9" w:rsidRPr="00425AA3" w:rsidRDefault="00C837F9" w:rsidP="00C6749D">
      <w:pPr>
        <w:spacing w:beforeAutospacing="1" w:after="100" w:afterAutospacing="1" w:line="240" w:lineRule="auto"/>
        <w:jc w:val="both"/>
        <w:rPr>
          <w:rFonts w:ascii="Arial" w:hAnsi="Arial" w:cs="Arial"/>
          <w:sz w:val="24"/>
          <w:szCs w:val="24"/>
        </w:rPr>
      </w:pPr>
    </w:p>
    <w:p w:rsidR="000175FC" w:rsidRPr="00C6749D" w:rsidRDefault="000175FC" w:rsidP="00C6749D">
      <w:pPr>
        <w:spacing w:beforeAutospacing="1" w:after="100" w:afterAutospacing="1" w:line="240" w:lineRule="auto"/>
        <w:jc w:val="both"/>
        <w:rPr>
          <w:rFonts w:ascii="Arial" w:hAnsi="Arial" w:cs="Arial"/>
          <w:sz w:val="24"/>
          <w:szCs w:val="24"/>
        </w:rPr>
      </w:pPr>
      <w:r w:rsidRPr="00C6749D">
        <w:rPr>
          <w:rFonts w:ascii="Arial" w:hAnsi="Arial" w:cs="Arial"/>
          <w:sz w:val="24"/>
          <w:szCs w:val="24"/>
        </w:rPr>
        <w:t xml:space="preserve">El </w:t>
      </w:r>
      <w:r w:rsidRPr="00425AA3">
        <w:rPr>
          <w:rFonts w:ascii="Arial" w:hAnsi="Arial" w:cs="Arial"/>
          <w:b/>
          <w:sz w:val="24"/>
          <w:szCs w:val="24"/>
          <w:u w:val="single"/>
        </w:rPr>
        <w:t>SOBRE B</w:t>
      </w:r>
      <w:r w:rsidRPr="00C6749D">
        <w:rPr>
          <w:rFonts w:ascii="Arial" w:hAnsi="Arial" w:cs="Arial"/>
          <w:sz w:val="24"/>
          <w:szCs w:val="24"/>
        </w:rPr>
        <w:t xml:space="preserve"> vendrá subtitulado de la siguiente manera: "</w:t>
      </w:r>
      <w:r w:rsidRPr="00425AA3">
        <w:rPr>
          <w:rFonts w:ascii="Arial" w:hAnsi="Arial" w:cs="Arial"/>
          <w:sz w:val="24"/>
          <w:szCs w:val="24"/>
          <w:u w:val="single"/>
        </w:rPr>
        <w:t>OFERTA – CRITERIOS AUTOMÁTICOS</w:t>
      </w:r>
      <w:r w:rsidRPr="00C6749D">
        <w:rPr>
          <w:rFonts w:ascii="Arial" w:hAnsi="Arial" w:cs="Arial"/>
          <w:sz w:val="24"/>
          <w:szCs w:val="24"/>
        </w:rPr>
        <w:t>" e incluirá:</w:t>
      </w:r>
    </w:p>
    <w:p w:rsidR="000175FC" w:rsidRDefault="000175FC" w:rsidP="00C6749D">
      <w:pPr>
        <w:spacing w:beforeAutospacing="1" w:after="100" w:afterAutospacing="1" w:line="240" w:lineRule="auto"/>
        <w:ind w:left="708"/>
        <w:jc w:val="both"/>
        <w:rPr>
          <w:rFonts w:ascii="Arial" w:hAnsi="Arial" w:cs="Arial"/>
          <w:sz w:val="24"/>
          <w:szCs w:val="24"/>
        </w:rPr>
      </w:pPr>
      <w:r w:rsidRPr="00C6749D">
        <w:rPr>
          <w:rFonts w:ascii="Arial" w:hAnsi="Arial" w:cs="Arial"/>
          <w:sz w:val="24"/>
          <w:szCs w:val="24"/>
        </w:rPr>
        <w:t xml:space="preserve">1º.- </w:t>
      </w:r>
      <w:r w:rsidRPr="00425AA3">
        <w:rPr>
          <w:rFonts w:ascii="Arial" w:hAnsi="Arial" w:cs="Arial"/>
          <w:sz w:val="24"/>
          <w:szCs w:val="24"/>
          <w:u w:val="single"/>
        </w:rPr>
        <w:t>Modelo de Proposición</w:t>
      </w:r>
      <w:r w:rsidRPr="00C6749D">
        <w:rPr>
          <w:rFonts w:ascii="Arial" w:hAnsi="Arial" w:cs="Arial"/>
          <w:sz w:val="24"/>
          <w:szCs w:val="24"/>
        </w:rPr>
        <w:t xml:space="preserve"> recogido al final del presente Pliego (Anexo II a este pliego de condiciones), debidamente cumplimentado.</w:t>
      </w:r>
    </w:p>
    <w:p w:rsidR="002845B6" w:rsidRPr="00FB3E4E" w:rsidRDefault="002845B6" w:rsidP="00C6749D">
      <w:pPr>
        <w:spacing w:beforeAutospacing="1" w:after="100" w:afterAutospacing="1" w:line="240" w:lineRule="auto"/>
        <w:ind w:left="708"/>
        <w:jc w:val="both"/>
        <w:rPr>
          <w:rFonts w:ascii="Arial" w:hAnsi="Arial" w:cs="Arial"/>
          <w:sz w:val="24"/>
          <w:szCs w:val="24"/>
        </w:rPr>
      </w:pPr>
      <w:r w:rsidRPr="00FB3E4E">
        <w:rPr>
          <w:rFonts w:ascii="Arial" w:hAnsi="Arial" w:cs="Arial"/>
          <w:sz w:val="24"/>
          <w:szCs w:val="24"/>
        </w:rPr>
        <w:t xml:space="preserve">2º </w:t>
      </w:r>
      <w:r w:rsidRPr="00FB3E4E">
        <w:rPr>
          <w:rFonts w:ascii="Arial" w:hAnsi="Arial" w:cs="Arial"/>
          <w:sz w:val="24"/>
          <w:szCs w:val="24"/>
          <w:u w:val="single"/>
        </w:rPr>
        <w:t>Horarios de apertura y cierre</w:t>
      </w:r>
      <w:r w:rsidRPr="00FB3E4E">
        <w:rPr>
          <w:rFonts w:ascii="Arial" w:hAnsi="Arial" w:cs="Arial"/>
          <w:sz w:val="24"/>
          <w:szCs w:val="24"/>
        </w:rPr>
        <w:t>, mejorados respecto a los mínimos previstos en los Pliegos</w:t>
      </w:r>
      <w:r w:rsidR="00814F87" w:rsidRPr="00FB3E4E">
        <w:rPr>
          <w:rFonts w:ascii="Arial" w:hAnsi="Arial" w:cs="Arial"/>
          <w:sz w:val="24"/>
          <w:szCs w:val="24"/>
        </w:rPr>
        <w:t>, a cuyo efecto deberá el licitador presentar detalle de la mejora de horarios propuesta</w:t>
      </w:r>
      <w:r w:rsidRPr="00FB3E4E">
        <w:rPr>
          <w:rFonts w:ascii="Arial" w:hAnsi="Arial" w:cs="Arial"/>
          <w:sz w:val="24"/>
          <w:szCs w:val="24"/>
        </w:rPr>
        <w:t xml:space="preserve">. (a presentar exclusivamente si el licitador está dispuesto a </w:t>
      </w:r>
      <w:r w:rsidR="008B293A" w:rsidRPr="00FB3E4E">
        <w:rPr>
          <w:rFonts w:ascii="Arial" w:hAnsi="Arial" w:cs="Arial"/>
          <w:sz w:val="24"/>
          <w:szCs w:val="24"/>
        </w:rPr>
        <w:t>ampliar</w:t>
      </w:r>
      <w:r w:rsidRPr="00FB3E4E">
        <w:rPr>
          <w:rFonts w:ascii="Arial" w:hAnsi="Arial" w:cs="Arial"/>
          <w:sz w:val="24"/>
          <w:szCs w:val="24"/>
        </w:rPr>
        <w:t xml:space="preserve"> el horario mínimo exigido).</w:t>
      </w:r>
    </w:p>
    <w:p w:rsidR="00FB3E4E" w:rsidRPr="00FB3E4E" w:rsidRDefault="00FB3E4E" w:rsidP="00C6749D">
      <w:pPr>
        <w:spacing w:beforeAutospacing="1" w:after="100" w:afterAutospacing="1" w:line="240" w:lineRule="auto"/>
        <w:ind w:left="708"/>
        <w:jc w:val="both"/>
        <w:rPr>
          <w:rFonts w:ascii="Arial" w:hAnsi="Arial" w:cs="Arial"/>
          <w:sz w:val="24"/>
          <w:szCs w:val="24"/>
        </w:rPr>
      </w:pPr>
      <w:r w:rsidRPr="00FB3E4E">
        <w:rPr>
          <w:rFonts w:ascii="Arial" w:hAnsi="Arial" w:cs="Arial"/>
          <w:sz w:val="24"/>
          <w:szCs w:val="24"/>
        </w:rPr>
        <w:t>3º Acreditación de haber trabajado en la rama de la hostelería en municipio de carácter rural.</w:t>
      </w:r>
    </w:p>
    <w:p w:rsidR="000175FC" w:rsidRPr="00425AA3" w:rsidRDefault="000175FC" w:rsidP="00C6749D">
      <w:pPr>
        <w:spacing w:beforeAutospacing="1" w:after="100" w:afterAutospacing="1" w:line="240" w:lineRule="auto"/>
        <w:jc w:val="both"/>
        <w:rPr>
          <w:rFonts w:ascii="Arial" w:hAnsi="Arial" w:cs="Arial"/>
          <w:sz w:val="24"/>
          <w:szCs w:val="24"/>
        </w:rPr>
      </w:pPr>
      <w:r w:rsidRPr="00425AA3">
        <w:rPr>
          <w:rFonts w:ascii="Arial" w:hAnsi="Arial" w:cs="Arial"/>
          <w:sz w:val="24"/>
          <w:szCs w:val="24"/>
        </w:rPr>
        <w:t>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mediante resolución motivada, sin que sea causa bastante para el rechazo el cambio u omisión de algunas palabras del modelo si ello no altera su sentido.</w:t>
      </w:r>
    </w:p>
    <w:p w:rsidR="000175FC" w:rsidRPr="00425AA3" w:rsidRDefault="000175FC" w:rsidP="00C6749D">
      <w:pPr>
        <w:spacing w:beforeAutospacing="1" w:after="100" w:afterAutospacing="1" w:line="240" w:lineRule="auto"/>
        <w:jc w:val="both"/>
        <w:rPr>
          <w:rFonts w:ascii="Arial" w:hAnsi="Arial" w:cs="Arial"/>
          <w:i/>
          <w:sz w:val="24"/>
          <w:szCs w:val="24"/>
        </w:rPr>
      </w:pPr>
      <w:r w:rsidRPr="00425AA3">
        <w:rPr>
          <w:rFonts w:ascii="Arial" w:hAnsi="Arial" w:cs="Arial"/>
          <w:i/>
          <w:sz w:val="24"/>
          <w:szCs w:val="24"/>
        </w:rPr>
        <w:t>Observaciones en relación con la documentación de los sobres:</w:t>
      </w:r>
    </w:p>
    <w:p w:rsidR="000175FC" w:rsidRPr="00425AA3" w:rsidRDefault="000175FC" w:rsidP="00C6749D">
      <w:pPr>
        <w:spacing w:beforeAutospacing="1" w:after="100" w:afterAutospacing="1" w:line="240" w:lineRule="auto"/>
        <w:jc w:val="both"/>
        <w:rPr>
          <w:rFonts w:ascii="Arial" w:hAnsi="Arial" w:cs="Arial"/>
          <w:i/>
          <w:sz w:val="24"/>
          <w:szCs w:val="24"/>
        </w:rPr>
      </w:pPr>
      <w:r w:rsidRPr="00425AA3">
        <w:rPr>
          <w:rFonts w:ascii="Arial" w:hAnsi="Arial" w:cs="Arial"/>
          <w:i/>
          <w:sz w:val="24"/>
          <w:szCs w:val="24"/>
        </w:rPr>
        <w:lastRenderedPageBreak/>
        <w:t xml:space="preserve">  * No se admitirá ninguna proposición económica que no venga redactada conforme al modelo exigido o que contenga omisiones, errores o tachaduras que impidan conocer claramente lo que la Mesa de Contratación estime fundamental para considerar la oferta.</w:t>
      </w:r>
    </w:p>
    <w:p w:rsidR="000175FC" w:rsidRPr="00425AA3" w:rsidRDefault="000175FC" w:rsidP="00C6749D">
      <w:pPr>
        <w:spacing w:beforeAutospacing="1" w:after="100" w:afterAutospacing="1" w:line="240" w:lineRule="auto"/>
        <w:jc w:val="both"/>
        <w:rPr>
          <w:rFonts w:ascii="Arial" w:hAnsi="Arial" w:cs="Arial"/>
          <w:i/>
          <w:sz w:val="24"/>
          <w:szCs w:val="24"/>
        </w:rPr>
      </w:pPr>
      <w:r w:rsidRPr="00425AA3">
        <w:rPr>
          <w:rFonts w:ascii="Arial" w:hAnsi="Arial" w:cs="Arial"/>
          <w:i/>
          <w:sz w:val="24"/>
          <w:szCs w:val="24"/>
        </w:rPr>
        <w:t>** Los errores aritméticos que se detecten en el desglose de la oferta de precios se resolverán tomando como válidas las cifras referidas al precio base y al tipo de IVA aplicable, efectuándose de oficio los cálculos correspondientes para obtener el precio total.</w:t>
      </w:r>
    </w:p>
    <w:p w:rsidR="000175FC" w:rsidRDefault="000175FC" w:rsidP="00C6749D">
      <w:pPr>
        <w:spacing w:beforeAutospacing="1" w:after="100" w:afterAutospacing="1" w:line="240" w:lineRule="auto"/>
        <w:jc w:val="both"/>
        <w:rPr>
          <w:rFonts w:ascii="Arial" w:hAnsi="Arial" w:cs="Arial"/>
          <w:i/>
          <w:sz w:val="24"/>
          <w:szCs w:val="24"/>
        </w:rPr>
      </w:pPr>
      <w:r w:rsidRPr="00425AA3">
        <w:rPr>
          <w:rFonts w:ascii="Arial" w:hAnsi="Arial" w:cs="Arial"/>
          <w:i/>
          <w:sz w:val="24"/>
          <w:szCs w:val="24"/>
        </w:rPr>
        <w:t>*** Notificada la adjudicación del contrato y transcurridos los plazos para la interposición de recursos sin que se hayan interpuesto, la documentación que acompaña a las proposiciones quedará a disposición de los interesados. Si éstos no retiran su documentación en los tres meses siguientes a la fecha en que se les notifique la adjudicación, la Administración no estará obligada a seguirla custodiando.</w:t>
      </w:r>
    </w:p>
    <w:p w:rsidR="00654045" w:rsidRPr="00425AA3" w:rsidRDefault="00654045" w:rsidP="00C6749D">
      <w:pPr>
        <w:spacing w:beforeAutospacing="1" w:after="100" w:afterAutospacing="1" w:line="240" w:lineRule="auto"/>
        <w:jc w:val="both"/>
        <w:rPr>
          <w:rFonts w:ascii="Arial" w:hAnsi="Arial" w:cs="Arial"/>
          <w:i/>
          <w:sz w:val="24"/>
          <w:szCs w:val="24"/>
        </w:rPr>
      </w:pPr>
    </w:p>
    <w:p w:rsidR="00654045" w:rsidRPr="00BA76C1" w:rsidRDefault="00654045"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1</w:t>
      </w:r>
      <w:r w:rsidR="00CA20E4">
        <w:rPr>
          <w:rFonts w:asciiTheme="minorHAnsi" w:eastAsiaTheme="minorEastAsia" w:hAnsiTheme="minorHAnsi" w:cstheme="minorBidi"/>
          <w:caps w:val="0"/>
          <w:color w:val="5A5A5A" w:themeColor="text1" w:themeTint="A5"/>
          <w:spacing w:val="15"/>
          <w:sz w:val="28"/>
          <w:szCs w:val="22"/>
        </w:rPr>
        <w:t>3</w:t>
      </w:r>
      <w:r w:rsidRPr="00BA76C1">
        <w:rPr>
          <w:rFonts w:asciiTheme="minorHAnsi" w:eastAsiaTheme="minorEastAsia" w:hAnsiTheme="minorHAnsi" w:cstheme="minorBidi"/>
          <w:caps w:val="0"/>
          <w:color w:val="5A5A5A" w:themeColor="text1" w:themeTint="A5"/>
          <w:spacing w:val="15"/>
          <w:sz w:val="28"/>
          <w:szCs w:val="22"/>
        </w:rPr>
        <w:t>.-CRITERIOS DE ADJUDICACIÓN</w:t>
      </w:r>
    </w:p>
    <w:p w:rsidR="00654045" w:rsidRPr="00654045" w:rsidRDefault="00654045" w:rsidP="00C6749D">
      <w:pPr>
        <w:spacing w:beforeAutospacing="1" w:after="100" w:afterAutospacing="1" w:line="240" w:lineRule="auto"/>
        <w:jc w:val="both"/>
        <w:rPr>
          <w:rFonts w:ascii="Arial" w:hAnsi="Arial" w:cs="Arial"/>
          <w:sz w:val="24"/>
          <w:szCs w:val="24"/>
        </w:rPr>
      </w:pPr>
      <w:r w:rsidRPr="00654045">
        <w:rPr>
          <w:rFonts w:ascii="Arial" w:hAnsi="Arial" w:cs="Arial"/>
          <w:sz w:val="24"/>
          <w:szCs w:val="24"/>
        </w:rPr>
        <w:t xml:space="preserve">La adjudicación se resolverá de acuerdo a los siguientes criterios: </w:t>
      </w:r>
    </w:p>
    <w:p w:rsidR="00654045" w:rsidRPr="00C6749D" w:rsidRDefault="00654045" w:rsidP="00C6749D">
      <w:pPr>
        <w:spacing w:beforeAutospacing="1" w:after="100" w:afterAutospacing="1" w:line="240" w:lineRule="auto"/>
        <w:jc w:val="both"/>
        <w:rPr>
          <w:rFonts w:ascii="Arial" w:hAnsi="Arial" w:cs="Arial"/>
          <w:sz w:val="24"/>
          <w:szCs w:val="24"/>
        </w:rPr>
      </w:pPr>
      <w:r w:rsidRPr="00C6749D">
        <w:rPr>
          <w:rFonts w:ascii="Arial" w:hAnsi="Arial" w:cs="Arial"/>
          <w:sz w:val="24"/>
          <w:szCs w:val="24"/>
        </w:rPr>
        <w:t xml:space="preserve">Criterios cuya cuantificación </w:t>
      </w:r>
      <w:r w:rsidRPr="00654045">
        <w:rPr>
          <w:rFonts w:ascii="Arial" w:hAnsi="Arial" w:cs="Arial"/>
          <w:i/>
          <w:sz w:val="24"/>
          <w:szCs w:val="24"/>
        </w:rPr>
        <w:t>depende de un juicio de valor</w:t>
      </w:r>
      <w:r w:rsidRPr="00C6749D">
        <w:rPr>
          <w:rFonts w:ascii="Arial" w:hAnsi="Arial" w:cs="Arial"/>
          <w:sz w:val="24"/>
          <w:szCs w:val="24"/>
        </w:rPr>
        <w:t xml:space="preserve">: </w:t>
      </w:r>
    </w:p>
    <w:p w:rsidR="00654045" w:rsidRDefault="002845B6" w:rsidP="002845B6">
      <w:pPr>
        <w:pStyle w:val="CM31"/>
        <w:spacing w:before="100" w:beforeAutospacing="1" w:after="100" w:afterAutospacing="1"/>
        <w:jc w:val="both"/>
        <w:rPr>
          <w:rFonts w:ascii="Arial" w:hAnsi="Arial" w:cs="Arial"/>
          <w:color w:val="000000"/>
        </w:rPr>
      </w:pPr>
      <w:r>
        <w:rPr>
          <w:rFonts w:ascii="Arial" w:hAnsi="Arial" w:cs="Arial"/>
          <w:b/>
          <w:color w:val="000000"/>
        </w:rPr>
        <w:t xml:space="preserve">1. </w:t>
      </w:r>
      <w:r w:rsidR="00654045" w:rsidRPr="00654045">
        <w:rPr>
          <w:rFonts w:ascii="Arial" w:hAnsi="Arial" w:cs="Arial"/>
          <w:b/>
          <w:color w:val="000000"/>
        </w:rPr>
        <w:t xml:space="preserve">Memoria técnica: </w:t>
      </w:r>
      <w:r w:rsidRPr="00FB3E4E">
        <w:rPr>
          <w:rFonts w:ascii="Arial" w:hAnsi="Arial" w:cs="Arial"/>
          <w:b/>
        </w:rPr>
        <w:t>45</w:t>
      </w:r>
      <w:r w:rsidR="00654045" w:rsidRPr="00FB3E4E">
        <w:rPr>
          <w:rFonts w:ascii="Arial" w:hAnsi="Arial" w:cs="Arial"/>
          <w:b/>
        </w:rPr>
        <w:t xml:space="preserve"> puntos</w:t>
      </w:r>
      <w:r w:rsidR="00654045" w:rsidRPr="00654045">
        <w:rPr>
          <w:rFonts w:ascii="Arial" w:hAnsi="Arial" w:cs="Arial"/>
          <w:b/>
          <w:color w:val="000000"/>
        </w:rPr>
        <w:t xml:space="preserve">. (debe incluirse en el sobre A) </w:t>
      </w:r>
      <w:r w:rsidR="00654045" w:rsidRPr="00654045">
        <w:rPr>
          <w:rFonts w:ascii="Arial" w:hAnsi="Arial" w:cs="Arial"/>
          <w:color w:val="000000"/>
        </w:rPr>
        <w:t>en ella debe exponerse lo siguiente:</w:t>
      </w:r>
    </w:p>
    <w:p w:rsidR="00CF0687" w:rsidRPr="00FB3E4E" w:rsidRDefault="008F1017" w:rsidP="008F1017">
      <w:pPr>
        <w:pStyle w:val="Textoindependiente"/>
        <w:spacing w:before="0" w:after="0" w:line="240" w:lineRule="auto"/>
        <w:jc w:val="both"/>
        <w:rPr>
          <w:rFonts w:ascii="Arial" w:hAnsi="Arial" w:cs="Arial"/>
        </w:rPr>
      </w:pPr>
      <w:r>
        <w:rPr>
          <w:rFonts w:ascii="Arial" w:hAnsi="Arial" w:cs="Arial"/>
        </w:rPr>
        <w:t xml:space="preserve">a) </w:t>
      </w:r>
      <w:r w:rsidR="00654045" w:rsidRPr="00BC4949">
        <w:rPr>
          <w:rFonts w:ascii="Arial" w:hAnsi="Arial" w:cs="Arial"/>
          <w:i/>
        </w:rPr>
        <w:t>Memoria de Proyecto general</w:t>
      </w:r>
      <w:r w:rsidR="00654045" w:rsidRPr="000E390C">
        <w:rPr>
          <w:rFonts w:ascii="Arial" w:hAnsi="Arial" w:cs="Arial"/>
        </w:rPr>
        <w:t xml:space="preserve"> de posibles actividades y servicios a realizar.</w:t>
      </w:r>
      <w:r w:rsidR="00CF0687">
        <w:rPr>
          <w:rFonts w:ascii="Arial" w:hAnsi="Arial" w:cs="Arial"/>
        </w:rPr>
        <w:t xml:space="preserve"> </w:t>
      </w:r>
      <w:r w:rsidR="00CF0687" w:rsidRPr="0081362B">
        <w:rPr>
          <w:rFonts w:ascii="Arial" w:hAnsi="Arial" w:cs="Arial"/>
        </w:rPr>
        <w:t>Se otor</w:t>
      </w:r>
      <w:r w:rsidR="00CF0687">
        <w:rPr>
          <w:rFonts w:ascii="Arial" w:hAnsi="Arial" w:cs="Arial"/>
        </w:rPr>
        <w:t xml:space="preserve">gará </w:t>
      </w:r>
      <w:r w:rsidR="00BC4949">
        <w:rPr>
          <w:rFonts w:ascii="Arial" w:hAnsi="Arial" w:cs="Arial"/>
        </w:rPr>
        <w:t xml:space="preserve">en este apartado </w:t>
      </w:r>
      <w:r w:rsidR="00CF0687">
        <w:rPr>
          <w:rFonts w:ascii="Arial" w:hAnsi="Arial" w:cs="Arial"/>
        </w:rPr>
        <w:t xml:space="preserve">una puntuación máxima </w:t>
      </w:r>
      <w:r w:rsidR="00CF0687" w:rsidRPr="00FB3E4E">
        <w:rPr>
          <w:rFonts w:ascii="Arial" w:hAnsi="Arial" w:cs="Arial"/>
        </w:rPr>
        <w:t xml:space="preserve">de hasta </w:t>
      </w:r>
      <w:r w:rsidR="00FB3E4E" w:rsidRPr="00FB3E4E">
        <w:rPr>
          <w:rFonts w:ascii="Arial" w:hAnsi="Arial" w:cs="Arial"/>
        </w:rPr>
        <w:t>15</w:t>
      </w:r>
      <w:r w:rsidR="00CF0687" w:rsidRPr="00FB3E4E">
        <w:rPr>
          <w:rFonts w:ascii="Arial" w:hAnsi="Arial" w:cs="Arial"/>
        </w:rPr>
        <w:t xml:space="preserve"> puntos.</w:t>
      </w:r>
    </w:p>
    <w:p w:rsidR="0035570B" w:rsidRPr="00FB3E4E" w:rsidRDefault="0035570B" w:rsidP="0035570B">
      <w:pPr>
        <w:pStyle w:val="Textoindependiente"/>
        <w:spacing w:before="0" w:after="0" w:line="240" w:lineRule="auto"/>
        <w:ind w:left="720"/>
        <w:jc w:val="both"/>
        <w:rPr>
          <w:rFonts w:ascii="Arial" w:hAnsi="Arial" w:cs="Arial"/>
        </w:rPr>
      </w:pPr>
    </w:p>
    <w:p w:rsidR="00CF0687" w:rsidRPr="00FB3E4E" w:rsidRDefault="008F1017" w:rsidP="008F1017">
      <w:pPr>
        <w:pStyle w:val="Textoindependiente"/>
        <w:spacing w:beforeAutospacing="1" w:after="100" w:afterAutospacing="1" w:line="240" w:lineRule="auto"/>
        <w:jc w:val="both"/>
        <w:rPr>
          <w:rFonts w:ascii="Arial" w:hAnsi="Arial" w:cs="Arial"/>
        </w:rPr>
      </w:pPr>
      <w:r>
        <w:rPr>
          <w:rFonts w:ascii="Arial" w:hAnsi="Arial" w:cs="Arial"/>
        </w:rPr>
        <w:t xml:space="preserve">b) </w:t>
      </w:r>
      <w:r w:rsidR="00654045" w:rsidRPr="00BC4949">
        <w:rPr>
          <w:rFonts w:ascii="Arial" w:hAnsi="Arial" w:cs="Arial"/>
          <w:i/>
        </w:rPr>
        <w:t>Memoria del sistema organizativo</w:t>
      </w:r>
      <w:r w:rsidR="00654045" w:rsidRPr="000E390C">
        <w:rPr>
          <w:rFonts w:ascii="Arial" w:hAnsi="Arial" w:cs="Arial"/>
        </w:rPr>
        <w:t xml:space="preserve"> del servicio </w:t>
      </w:r>
      <w:r w:rsidR="00654045">
        <w:rPr>
          <w:rFonts w:ascii="Arial" w:hAnsi="Arial" w:cs="Arial"/>
        </w:rPr>
        <w:t xml:space="preserve">del </w:t>
      </w:r>
      <w:r w:rsidR="00654045" w:rsidRPr="000E390C">
        <w:rPr>
          <w:rFonts w:ascii="Arial" w:hAnsi="Arial" w:cs="Arial"/>
        </w:rPr>
        <w:t xml:space="preserve">Bar-Restaurante: manutención, </w:t>
      </w:r>
      <w:r w:rsidR="00654045" w:rsidRPr="00FB3E4E">
        <w:rPr>
          <w:rFonts w:ascii="Arial" w:hAnsi="Arial" w:cs="Arial"/>
        </w:rPr>
        <w:t>limpieza</w:t>
      </w:r>
      <w:r w:rsidR="002137DC" w:rsidRPr="00FB3E4E">
        <w:rPr>
          <w:rFonts w:ascii="Arial" w:hAnsi="Arial" w:cs="Arial"/>
        </w:rPr>
        <w:t>,</w:t>
      </w:r>
      <w:r w:rsidR="00654045" w:rsidRPr="00FB3E4E">
        <w:rPr>
          <w:rFonts w:ascii="Arial" w:hAnsi="Arial" w:cs="Arial"/>
          <w:spacing w:val="-32"/>
        </w:rPr>
        <w:t xml:space="preserve"> </w:t>
      </w:r>
      <w:r w:rsidR="00654045" w:rsidRPr="00FB3E4E">
        <w:rPr>
          <w:rFonts w:ascii="Arial" w:hAnsi="Arial" w:cs="Arial"/>
        </w:rPr>
        <w:t xml:space="preserve">mantenimiento, etc. </w:t>
      </w:r>
      <w:r w:rsidR="00CF0687" w:rsidRPr="00FB3E4E">
        <w:rPr>
          <w:rFonts w:ascii="Arial" w:hAnsi="Arial" w:cs="Arial"/>
        </w:rPr>
        <w:t xml:space="preserve">Se otorgará </w:t>
      </w:r>
      <w:r w:rsidR="00BC4949" w:rsidRPr="00FB3E4E">
        <w:rPr>
          <w:rFonts w:ascii="Arial" w:hAnsi="Arial" w:cs="Arial"/>
        </w:rPr>
        <w:t xml:space="preserve">en este apartado </w:t>
      </w:r>
      <w:r w:rsidR="00CF0687" w:rsidRPr="00FB3E4E">
        <w:rPr>
          <w:rFonts w:ascii="Arial" w:hAnsi="Arial" w:cs="Arial"/>
        </w:rPr>
        <w:t xml:space="preserve">una puntuación máxima de hasta </w:t>
      </w:r>
      <w:r w:rsidR="00FB3E4E">
        <w:rPr>
          <w:rFonts w:ascii="Arial" w:hAnsi="Arial" w:cs="Arial"/>
        </w:rPr>
        <w:t>15</w:t>
      </w:r>
      <w:r w:rsidR="00CF0687" w:rsidRPr="00FB3E4E">
        <w:rPr>
          <w:rFonts w:ascii="Arial" w:hAnsi="Arial" w:cs="Arial"/>
        </w:rPr>
        <w:t xml:space="preserve"> puntos.</w:t>
      </w:r>
    </w:p>
    <w:p w:rsidR="00654045" w:rsidRPr="000E390C" w:rsidRDefault="00BC4949" w:rsidP="00C6749D">
      <w:pPr>
        <w:pStyle w:val="Textoindependiente"/>
        <w:spacing w:beforeAutospacing="1" w:after="100" w:afterAutospacing="1" w:line="240" w:lineRule="auto"/>
        <w:ind w:firstLine="709"/>
        <w:jc w:val="both"/>
        <w:rPr>
          <w:rFonts w:ascii="Arial" w:hAnsi="Arial" w:cs="Arial"/>
        </w:rPr>
      </w:pPr>
      <w:r>
        <w:rPr>
          <w:rFonts w:ascii="Arial" w:hAnsi="Arial" w:cs="Arial"/>
        </w:rPr>
        <w:t>En este apartado s</w:t>
      </w:r>
      <w:r w:rsidR="00654045" w:rsidRPr="000E390C">
        <w:rPr>
          <w:rFonts w:ascii="Arial" w:hAnsi="Arial" w:cs="Arial"/>
        </w:rPr>
        <w:t>e deberá detallar:</w:t>
      </w:r>
    </w:p>
    <w:p w:rsidR="00654045" w:rsidRPr="000E390C" w:rsidRDefault="00654045" w:rsidP="00C6749D">
      <w:pPr>
        <w:pStyle w:val="Textoindependiente"/>
        <w:numPr>
          <w:ilvl w:val="0"/>
          <w:numId w:val="21"/>
        </w:numPr>
        <w:spacing w:beforeAutospacing="1" w:after="100" w:afterAutospacing="1" w:line="240" w:lineRule="auto"/>
        <w:ind w:right="116"/>
        <w:jc w:val="both"/>
        <w:rPr>
          <w:rFonts w:ascii="Arial" w:hAnsi="Arial" w:cs="Arial"/>
        </w:rPr>
      </w:pPr>
      <w:r w:rsidRPr="000E390C">
        <w:rPr>
          <w:rFonts w:ascii="Arial" w:hAnsi="Arial" w:cs="Arial"/>
        </w:rPr>
        <w:t>Detalle del funcionamiento de cada uno de los servicios.</w:t>
      </w:r>
    </w:p>
    <w:p w:rsidR="00654045" w:rsidRDefault="00654045" w:rsidP="00C6749D">
      <w:pPr>
        <w:pStyle w:val="Textoindependiente"/>
        <w:numPr>
          <w:ilvl w:val="0"/>
          <w:numId w:val="21"/>
        </w:numPr>
        <w:spacing w:beforeAutospacing="1" w:after="100" w:afterAutospacing="1" w:line="240" w:lineRule="auto"/>
        <w:ind w:right="116"/>
        <w:jc w:val="both"/>
        <w:rPr>
          <w:rFonts w:ascii="Arial" w:hAnsi="Arial" w:cs="Arial"/>
        </w:rPr>
      </w:pPr>
      <w:r w:rsidRPr="000E390C">
        <w:rPr>
          <w:rFonts w:ascii="Arial" w:hAnsi="Arial" w:cs="Arial"/>
        </w:rPr>
        <w:t xml:space="preserve">Utilización de medios materiales, incluidos los criterios ambientales. </w:t>
      </w:r>
    </w:p>
    <w:p w:rsidR="002137DC" w:rsidRPr="00FB3E4E" w:rsidRDefault="008F1017" w:rsidP="002137DC">
      <w:pPr>
        <w:spacing w:beforeAutospacing="1" w:after="100" w:afterAutospacing="1" w:line="240" w:lineRule="auto"/>
        <w:ind w:right="116"/>
        <w:jc w:val="both"/>
        <w:rPr>
          <w:rFonts w:ascii="Arial" w:hAnsi="Arial" w:cs="Arial"/>
          <w:sz w:val="24"/>
          <w:szCs w:val="24"/>
        </w:rPr>
      </w:pPr>
      <w:r>
        <w:rPr>
          <w:rFonts w:ascii="Arial" w:hAnsi="Arial" w:cs="Arial"/>
          <w:sz w:val="24"/>
          <w:szCs w:val="24"/>
        </w:rPr>
        <w:t xml:space="preserve">c) </w:t>
      </w:r>
      <w:r w:rsidR="00654045" w:rsidRPr="00BC4949">
        <w:rPr>
          <w:rFonts w:ascii="Arial" w:hAnsi="Arial" w:cs="Arial"/>
          <w:i/>
          <w:sz w:val="24"/>
          <w:szCs w:val="24"/>
        </w:rPr>
        <w:t>Memoria descriptiva de los medios humanos y técnicos</w:t>
      </w:r>
      <w:r w:rsidR="00654045" w:rsidRPr="008F1017">
        <w:rPr>
          <w:rFonts w:ascii="Arial" w:hAnsi="Arial" w:cs="Arial"/>
          <w:sz w:val="24"/>
          <w:szCs w:val="24"/>
        </w:rPr>
        <w:t xml:space="preserve">, con los que cuenta o contará para la realización de los trabajos y gestión de la instalación, que </w:t>
      </w:r>
      <w:r w:rsidR="00654045" w:rsidRPr="008F1017">
        <w:rPr>
          <w:rFonts w:ascii="Arial" w:hAnsi="Arial" w:cs="Arial"/>
          <w:sz w:val="24"/>
          <w:szCs w:val="24"/>
        </w:rPr>
        <w:lastRenderedPageBreak/>
        <w:t>refiera específicamente los medios humanos y los medios técnicos, con referencia a la experiencia del licitador, en la rama de la hostelería, acreditando este aspecto documentalmente.</w:t>
      </w:r>
      <w:r w:rsidR="00BC4949">
        <w:rPr>
          <w:rFonts w:ascii="Arial" w:hAnsi="Arial" w:cs="Arial"/>
          <w:sz w:val="24"/>
          <w:szCs w:val="24"/>
        </w:rPr>
        <w:t xml:space="preserve"> </w:t>
      </w:r>
      <w:r w:rsidR="002137DC" w:rsidRPr="00FB3E4E">
        <w:rPr>
          <w:rFonts w:ascii="Arial" w:hAnsi="Arial" w:cs="Arial"/>
          <w:sz w:val="24"/>
          <w:szCs w:val="24"/>
        </w:rPr>
        <w:t>Asimismo, se detallará en este apartado si el personal que vaya a encontrarse de cara al público (personal de barra, camareros/as etc) puede relacionarse de forma fluida en las dos lenguas cooficiales (Euskara y Castellano).</w:t>
      </w:r>
    </w:p>
    <w:p w:rsidR="00654045" w:rsidRPr="00FB3E4E" w:rsidRDefault="00BC4949" w:rsidP="008F1017">
      <w:pPr>
        <w:spacing w:beforeAutospacing="1" w:after="100" w:afterAutospacing="1" w:line="240" w:lineRule="auto"/>
        <w:ind w:right="116"/>
        <w:jc w:val="both"/>
        <w:rPr>
          <w:rFonts w:ascii="Arial" w:hAnsi="Arial" w:cs="Arial"/>
          <w:sz w:val="24"/>
          <w:szCs w:val="24"/>
        </w:rPr>
      </w:pPr>
      <w:r>
        <w:rPr>
          <w:rFonts w:ascii="Arial" w:hAnsi="Arial" w:cs="Arial"/>
          <w:sz w:val="24"/>
          <w:szCs w:val="24"/>
        </w:rPr>
        <w:t>Se otorgará en este apartado una puntuación máxim</w:t>
      </w:r>
      <w:r w:rsidR="00655606">
        <w:rPr>
          <w:rFonts w:ascii="Arial" w:hAnsi="Arial" w:cs="Arial"/>
          <w:sz w:val="24"/>
          <w:szCs w:val="24"/>
        </w:rPr>
        <w:t>a</w:t>
      </w:r>
      <w:r>
        <w:rPr>
          <w:rFonts w:ascii="Arial" w:hAnsi="Arial" w:cs="Arial"/>
          <w:sz w:val="24"/>
          <w:szCs w:val="24"/>
        </w:rPr>
        <w:t xml:space="preserve"> </w:t>
      </w:r>
      <w:r w:rsidRPr="00FB3E4E">
        <w:rPr>
          <w:rFonts w:ascii="Arial" w:hAnsi="Arial" w:cs="Arial"/>
          <w:sz w:val="24"/>
          <w:szCs w:val="24"/>
        </w:rPr>
        <w:t xml:space="preserve">de hasta </w:t>
      </w:r>
      <w:r w:rsidR="00FB3E4E" w:rsidRPr="00FB3E4E">
        <w:rPr>
          <w:rFonts w:ascii="Arial" w:hAnsi="Arial" w:cs="Arial"/>
          <w:sz w:val="24"/>
          <w:szCs w:val="24"/>
        </w:rPr>
        <w:t>10</w:t>
      </w:r>
      <w:r w:rsidRPr="00FB3E4E">
        <w:rPr>
          <w:rFonts w:ascii="Arial" w:hAnsi="Arial" w:cs="Arial"/>
          <w:sz w:val="24"/>
          <w:szCs w:val="24"/>
        </w:rPr>
        <w:t xml:space="preserve"> puntos.</w:t>
      </w:r>
    </w:p>
    <w:p w:rsidR="00654045" w:rsidRPr="0081362B" w:rsidRDefault="00BC4949" w:rsidP="00C6749D">
      <w:pPr>
        <w:pStyle w:val="Textoindependiente"/>
        <w:spacing w:beforeAutospacing="1" w:after="100" w:afterAutospacing="1" w:line="240" w:lineRule="auto"/>
        <w:ind w:firstLine="709"/>
        <w:jc w:val="both"/>
        <w:rPr>
          <w:rFonts w:ascii="Arial" w:hAnsi="Arial" w:cs="Arial"/>
        </w:rPr>
      </w:pPr>
      <w:r>
        <w:rPr>
          <w:rFonts w:ascii="Arial" w:hAnsi="Arial" w:cs="Arial"/>
        </w:rPr>
        <w:t>En este apartado s</w:t>
      </w:r>
      <w:r w:rsidR="00654045" w:rsidRPr="0081362B">
        <w:rPr>
          <w:rFonts w:ascii="Arial" w:hAnsi="Arial" w:cs="Arial"/>
        </w:rPr>
        <w:t>e deberá detallar:</w:t>
      </w:r>
    </w:p>
    <w:p w:rsidR="00654045" w:rsidRPr="00FB3E4E" w:rsidRDefault="00654045" w:rsidP="00C6749D">
      <w:pPr>
        <w:pStyle w:val="Textoindependiente"/>
        <w:numPr>
          <w:ilvl w:val="0"/>
          <w:numId w:val="21"/>
        </w:numPr>
        <w:spacing w:beforeAutospacing="1" w:after="100" w:afterAutospacing="1" w:line="240" w:lineRule="auto"/>
        <w:ind w:right="116"/>
        <w:jc w:val="both"/>
        <w:rPr>
          <w:rFonts w:ascii="Arial" w:hAnsi="Arial" w:cs="Arial"/>
        </w:rPr>
      </w:pPr>
      <w:r w:rsidRPr="00C26B77">
        <w:rPr>
          <w:rFonts w:ascii="Arial" w:hAnsi="Arial" w:cs="Arial"/>
        </w:rPr>
        <w:t xml:space="preserve">Medios humanos: los datos del personal a </w:t>
      </w:r>
      <w:r w:rsidRPr="00C26B77">
        <w:rPr>
          <w:rFonts w:ascii="Arial" w:hAnsi="Arial" w:cs="Arial"/>
          <w:spacing w:val="-16"/>
        </w:rPr>
        <w:t xml:space="preserve">emplear, </w:t>
      </w:r>
      <w:r w:rsidRPr="00C26B77">
        <w:rPr>
          <w:rFonts w:ascii="Arial" w:hAnsi="Arial" w:cs="Arial"/>
        </w:rPr>
        <w:t xml:space="preserve">con sus </w:t>
      </w:r>
      <w:r w:rsidR="003E4C87" w:rsidRPr="00C26B77">
        <w:rPr>
          <w:rFonts w:ascii="Arial" w:hAnsi="Arial" w:cs="Arial"/>
        </w:rPr>
        <w:t>currículos</w:t>
      </w:r>
      <w:r w:rsidRPr="00C26B77">
        <w:rPr>
          <w:rFonts w:ascii="Arial" w:hAnsi="Arial" w:cs="Arial"/>
        </w:rPr>
        <w:t xml:space="preserve"> donde se especifique la experiencia en el sector</w:t>
      </w:r>
      <w:r w:rsidR="002137DC">
        <w:rPr>
          <w:rFonts w:ascii="Arial" w:hAnsi="Arial" w:cs="Arial"/>
        </w:rPr>
        <w:t xml:space="preserve">, </w:t>
      </w:r>
      <w:r w:rsidR="00FB3E4E">
        <w:rPr>
          <w:rFonts w:ascii="Arial" w:hAnsi="Arial" w:cs="Arial"/>
        </w:rPr>
        <w:t>(en caso de conocer este dato) y curriculum del licitador.</w:t>
      </w:r>
      <w:r w:rsidR="002137DC">
        <w:rPr>
          <w:rFonts w:ascii="Arial" w:hAnsi="Arial" w:cs="Arial"/>
        </w:rPr>
        <w:t xml:space="preserve"> </w:t>
      </w:r>
    </w:p>
    <w:p w:rsidR="008F1017" w:rsidRPr="00FB3E4E" w:rsidRDefault="008F1017" w:rsidP="008F1017">
      <w:pPr>
        <w:spacing w:beforeAutospacing="1" w:after="100" w:afterAutospacing="1" w:line="240" w:lineRule="auto"/>
        <w:jc w:val="both"/>
        <w:rPr>
          <w:rFonts w:ascii="Arial" w:hAnsi="Arial" w:cs="Arial"/>
          <w:sz w:val="24"/>
          <w:szCs w:val="24"/>
        </w:rPr>
      </w:pPr>
      <w:r w:rsidRPr="00FB3E4E">
        <w:rPr>
          <w:rFonts w:ascii="Arial" w:hAnsi="Arial" w:cs="Arial"/>
          <w:sz w:val="24"/>
          <w:szCs w:val="24"/>
        </w:rPr>
        <w:t xml:space="preserve">d) </w:t>
      </w:r>
      <w:r w:rsidRPr="00FB3E4E">
        <w:rPr>
          <w:rFonts w:ascii="Arial" w:hAnsi="Arial" w:cs="Arial"/>
          <w:i/>
          <w:sz w:val="24"/>
          <w:szCs w:val="24"/>
        </w:rPr>
        <w:t>Memoria de actividad complementaria</w:t>
      </w:r>
      <w:r w:rsidRPr="00FB3E4E">
        <w:rPr>
          <w:rFonts w:ascii="Arial" w:hAnsi="Arial" w:cs="Arial"/>
          <w:b/>
          <w:sz w:val="24"/>
          <w:szCs w:val="24"/>
        </w:rPr>
        <w:t xml:space="preserve">, </w:t>
      </w:r>
      <w:r w:rsidRPr="00FB3E4E">
        <w:rPr>
          <w:rFonts w:ascii="Arial" w:hAnsi="Arial" w:cs="Arial"/>
          <w:sz w:val="24"/>
          <w:szCs w:val="24"/>
        </w:rPr>
        <w:t>este apartado, exclusivamente será cumplimentado en el caso de que el licitador quiera comprometerse a poner a disposición de posibles interesados, productos alimentarios, (que al menos contemplarán los productos básicos), para su venta en los horarios de apertura del Bar, debiendo especificar el licitador en su propuesta, los productos que se compromete poner a la venta, sin perjuicio de que pueda el adjudicatario complementar con otros durante la contratación.</w:t>
      </w:r>
      <w:r w:rsidR="00BC4949" w:rsidRPr="00FB3E4E">
        <w:rPr>
          <w:rFonts w:ascii="Arial" w:hAnsi="Arial" w:cs="Arial"/>
          <w:sz w:val="24"/>
          <w:szCs w:val="24"/>
        </w:rPr>
        <w:t xml:space="preserve"> Se otorgará en este apartado una puntuación máxima de hasta </w:t>
      </w:r>
      <w:r w:rsidR="00FB3E4E" w:rsidRPr="00FB3E4E">
        <w:rPr>
          <w:rFonts w:ascii="Arial" w:hAnsi="Arial" w:cs="Arial"/>
          <w:sz w:val="24"/>
          <w:szCs w:val="24"/>
        </w:rPr>
        <w:t>5</w:t>
      </w:r>
      <w:r w:rsidR="00BC4949" w:rsidRPr="00FB3E4E">
        <w:rPr>
          <w:rFonts w:ascii="Arial" w:hAnsi="Arial" w:cs="Arial"/>
          <w:sz w:val="24"/>
          <w:szCs w:val="24"/>
        </w:rPr>
        <w:t xml:space="preserve"> puntos.</w:t>
      </w:r>
    </w:p>
    <w:p w:rsidR="00654045" w:rsidRPr="00FB3E4E" w:rsidRDefault="008C1380" w:rsidP="00C6749D">
      <w:pPr>
        <w:spacing w:beforeAutospacing="1" w:after="100" w:afterAutospacing="1" w:line="240" w:lineRule="auto"/>
        <w:jc w:val="both"/>
        <w:rPr>
          <w:rFonts w:ascii="Arial" w:hAnsi="Arial" w:cs="Arial"/>
          <w:sz w:val="24"/>
          <w:szCs w:val="24"/>
        </w:rPr>
      </w:pPr>
      <w:r w:rsidRPr="008C1380">
        <w:rPr>
          <w:rFonts w:ascii="Arial" w:hAnsi="Arial" w:cs="Arial"/>
          <w:b/>
          <w:sz w:val="24"/>
          <w:szCs w:val="24"/>
        </w:rPr>
        <w:t>2.</w:t>
      </w:r>
      <w:r>
        <w:rPr>
          <w:rFonts w:ascii="Arial" w:hAnsi="Arial" w:cs="Arial"/>
          <w:sz w:val="24"/>
          <w:szCs w:val="24"/>
        </w:rPr>
        <w:t xml:space="preserve"> </w:t>
      </w:r>
      <w:r w:rsidR="00654045" w:rsidRPr="008C1380">
        <w:rPr>
          <w:rFonts w:ascii="Arial" w:hAnsi="Arial" w:cs="Arial"/>
          <w:b/>
          <w:sz w:val="24"/>
          <w:szCs w:val="24"/>
        </w:rPr>
        <w:t xml:space="preserve">Criterios cuya cuantificación se realiza </w:t>
      </w:r>
      <w:r w:rsidR="00654045" w:rsidRPr="008C1380">
        <w:rPr>
          <w:rFonts w:ascii="Arial" w:hAnsi="Arial" w:cs="Arial"/>
          <w:b/>
          <w:i/>
          <w:sz w:val="24"/>
          <w:szCs w:val="24"/>
        </w:rPr>
        <w:t>de forma automática</w:t>
      </w:r>
      <w:r w:rsidR="00654045" w:rsidRPr="008C1380">
        <w:rPr>
          <w:rFonts w:ascii="Arial" w:hAnsi="Arial" w:cs="Arial"/>
          <w:b/>
          <w:sz w:val="24"/>
          <w:szCs w:val="24"/>
        </w:rPr>
        <w:t>:</w:t>
      </w:r>
      <w:r w:rsidR="00654045" w:rsidRPr="00C6749D">
        <w:rPr>
          <w:rFonts w:ascii="Arial" w:hAnsi="Arial" w:cs="Arial"/>
          <w:sz w:val="24"/>
          <w:szCs w:val="24"/>
        </w:rPr>
        <w:t xml:space="preserve"> </w:t>
      </w:r>
      <w:r w:rsidR="00814F87" w:rsidRPr="00FB3E4E">
        <w:rPr>
          <w:rFonts w:ascii="Arial" w:hAnsi="Arial" w:cs="Arial"/>
          <w:b/>
          <w:sz w:val="24"/>
          <w:szCs w:val="24"/>
        </w:rPr>
        <w:t>máximo 55 puntos</w:t>
      </w:r>
      <w:r w:rsidR="00814F87" w:rsidRPr="00FB3E4E">
        <w:rPr>
          <w:rFonts w:ascii="Arial" w:hAnsi="Arial" w:cs="Arial"/>
          <w:sz w:val="24"/>
          <w:szCs w:val="24"/>
        </w:rPr>
        <w:t>:</w:t>
      </w:r>
    </w:p>
    <w:p w:rsidR="00654045" w:rsidRPr="008C1380" w:rsidRDefault="008C1380" w:rsidP="00C6749D">
      <w:pPr>
        <w:pStyle w:val="CM21"/>
        <w:spacing w:before="100" w:beforeAutospacing="1" w:after="100" w:afterAutospacing="1"/>
        <w:jc w:val="both"/>
        <w:rPr>
          <w:rFonts w:ascii="Arial" w:hAnsi="Arial" w:cs="Arial"/>
          <w:i/>
        </w:rPr>
      </w:pPr>
      <w:r w:rsidRPr="008C1380">
        <w:rPr>
          <w:rFonts w:ascii="Arial" w:hAnsi="Arial" w:cs="Arial"/>
        </w:rPr>
        <w:t>a)</w:t>
      </w:r>
      <w:r w:rsidR="00654045" w:rsidRPr="00654045">
        <w:rPr>
          <w:rFonts w:ascii="Arial" w:hAnsi="Arial" w:cs="Arial"/>
          <w:b/>
        </w:rPr>
        <w:t xml:space="preserve"> </w:t>
      </w:r>
      <w:r w:rsidR="00654045" w:rsidRPr="008C1380">
        <w:rPr>
          <w:rFonts w:ascii="Arial" w:hAnsi="Arial" w:cs="Arial"/>
          <w:i/>
        </w:rPr>
        <w:t>Precio ofertado para la explotación del servicio</w:t>
      </w:r>
      <w:r w:rsidR="002359C5" w:rsidRPr="008C1380">
        <w:rPr>
          <w:rFonts w:ascii="Arial" w:hAnsi="Arial" w:cs="Arial"/>
          <w:i/>
        </w:rPr>
        <w:t>:</w:t>
      </w:r>
    </w:p>
    <w:p w:rsidR="00CF0687" w:rsidRDefault="00654045" w:rsidP="00C6749D">
      <w:pPr>
        <w:pStyle w:val="Textoindependiente"/>
        <w:spacing w:beforeAutospacing="1" w:after="100" w:afterAutospacing="1" w:line="240" w:lineRule="auto"/>
        <w:jc w:val="both"/>
        <w:rPr>
          <w:rFonts w:ascii="Arial" w:hAnsi="Arial" w:cs="Arial"/>
          <w:b/>
          <w:u w:val="single"/>
        </w:rPr>
      </w:pPr>
      <w:r w:rsidRPr="00654045">
        <w:rPr>
          <w:rFonts w:ascii="Arial" w:hAnsi="Arial" w:cs="Arial"/>
        </w:rPr>
        <w:t xml:space="preserve">La oferta económica que se presente deberá cumplimentarse conforme </w:t>
      </w:r>
      <w:r w:rsidR="00CF0687">
        <w:rPr>
          <w:rFonts w:ascii="Arial" w:hAnsi="Arial" w:cs="Arial"/>
        </w:rPr>
        <w:t xml:space="preserve">al modelo del anexo </w:t>
      </w:r>
      <w:r w:rsidR="00814F87">
        <w:rPr>
          <w:rFonts w:ascii="Arial" w:hAnsi="Arial" w:cs="Arial"/>
        </w:rPr>
        <w:t>II</w:t>
      </w:r>
    </w:p>
    <w:p w:rsidR="00CF0687" w:rsidRPr="008C1380" w:rsidRDefault="00814F87" w:rsidP="002359C5">
      <w:pPr>
        <w:pStyle w:val="Textoindependiente"/>
        <w:spacing w:beforeAutospacing="1" w:after="100" w:afterAutospacing="1" w:line="240" w:lineRule="auto"/>
        <w:jc w:val="both"/>
        <w:rPr>
          <w:rFonts w:ascii="Arial" w:hAnsi="Arial" w:cs="Arial"/>
        </w:rPr>
      </w:pPr>
      <w:r>
        <w:rPr>
          <w:rFonts w:ascii="Arial" w:hAnsi="Arial" w:cs="Arial"/>
        </w:rPr>
        <w:t>En este apartado s</w:t>
      </w:r>
      <w:r w:rsidR="00CF0687" w:rsidRPr="0081362B">
        <w:rPr>
          <w:rFonts w:ascii="Arial" w:hAnsi="Arial" w:cs="Arial"/>
        </w:rPr>
        <w:t xml:space="preserve">e otorgará una puntuación máxima </w:t>
      </w:r>
      <w:r w:rsidR="00CF0687" w:rsidRPr="008C1380">
        <w:rPr>
          <w:rFonts w:ascii="Arial" w:hAnsi="Arial" w:cs="Arial"/>
        </w:rPr>
        <w:t xml:space="preserve">de hasta </w:t>
      </w:r>
      <w:r w:rsidR="002359C5" w:rsidRPr="008C1380">
        <w:rPr>
          <w:rFonts w:ascii="Arial" w:hAnsi="Arial" w:cs="Arial"/>
        </w:rPr>
        <w:t>4</w:t>
      </w:r>
      <w:r w:rsidR="008C1380" w:rsidRPr="008C1380">
        <w:rPr>
          <w:rFonts w:ascii="Arial" w:hAnsi="Arial" w:cs="Arial"/>
        </w:rPr>
        <w:t>0</w:t>
      </w:r>
      <w:r w:rsidR="00CF0687" w:rsidRPr="008C1380">
        <w:rPr>
          <w:rFonts w:ascii="Arial" w:hAnsi="Arial" w:cs="Arial"/>
        </w:rPr>
        <w:t xml:space="preserve"> puntos</w:t>
      </w:r>
      <w:r w:rsidR="00BC4949" w:rsidRPr="008C1380">
        <w:rPr>
          <w:rFonts w:ascii="Arial" w:hAnsi="Arial" w:cs="Arial"/>
        </w:rPr>
        <w:t>.</w:t>
      </w:r>
    </w:p>
    <w:p w:rsidR="00CF0687" w:rsidRPr="00D3678E" w:rsidRDefault="00CF0687" w:rsidP="002359C5">
      <w:pPr>
        <w:pStyle w:val="Textoindependiente"/>
        <w:spacing w:beforeAutospacing="1" w:after="100" w:afterAutospacing="1" w:line="240" w:lineRule="auto"/>
        <w:ind w:right="118"/>
        <w:jc w:val="both"/>
        <w:rPr>
          <w:rFonts w:ascii="Arial" w:hAnsi="Arial" w:cs="Arial"/>
          <w:spacing w:val="-3"/>
        </w:rPr>
      </w:pPr>
      <w:r w:rsidRPr="00D3678E">
        <w:rPr>
          <w:rFonts w:ascii="Arial" w:hAnsi="Arial" w:cs="Arial"/>
          <w:spacing w:val="-3"/>
        </w:rPr>
        <w:t xml:space="preserve">Para </w:t>
      </w:r>
      <w:r w:rsidRPr="00D3678E">
        <w:rPr>
          <w:rFonts w:ascii="Arial" w:hAnsi="Arial" w:cs="Arial"/>
        </w:rPr>
        <w:t xml:space="preserve">la </w:t>
      </w:r>
      <w:r w:rsidRPr="00D3678E">
        <w:rPr>
          <w:rFonts w:ascii="Arial" w:hAnsi="Arial" w:cs="Arial"/>
          <w:spacing w:val="-3"/>
        </w:rPr>
        <w:t xml:space="preserve">valoración </w:t>
      </w:r>
      <w:r w:rsidRPr="00D3678E">
        <w:rPr>
          <w:rFonts w:ascii="Arial" w:hAnsi="Arial" w:cs="Arial"/>
        </w:rPr>
        <w:t xml:space="preserve">del </w:t>
      </w:r>
      <w:r w:rsidRPr="00D3678E">
        <w:rPr>
          <w:rFonts w:ascii="Arial" w:hAnsi="Arial" w:cs="Arial"/>
          <w:spacing w:val="-3"/>
        </w:rPr>
        <w:t xml:space="preserve">precio, </w:t>
      </w:r>
      <w:r w:rsidR="002359C5" w:rsidRPr="00D3678E">
        <w:rPr>
          <w:rFonts w:ascii="Arial" w:hAnsi="Arial" w:cs="Arial"/>
          <w:spacing w:val="-3"/>
        </w:rPr>
        <w:t>y determinación de</w:t>
      </w:r>
      <w:r w:rsidR="002359C5" w:rsidRPr="00D3678E">
        <w:rPr>
          <w:rFonts w:ascii="Arial" w:hAnsi="Arial" w:cs="Arial"/>
        </w:rPr>
        <w:t xml:space="preserve"> la oferta más ventajosa, se aplicará la siguiente fórmula</w:t>
      </w:r>
      <w:r w:rsidRPr="00D3678E">
        <w:rPr>
          <w:rFonts w:ascii="Arial" w:hAnsi="Arial" w:cs="Arial"/>
          <w:spacing w:val="-3"/>
        </w:rPr>
        <w:t>:</w:t>
      </w:r>
    </w:p>
    <w:p w:rsidR="002359C5" w:rsidRPr="00D3678E" w:rsidRDefault="002359C5" w:rsidP="002359C5">
      <w:pPr>
        <w:pStyle w:val="Default"/>
        <w:jc w:val="both"/>
        <w:rPr>
          <w:color w:val="auto"/>
        </w:rPr>
      </w:pPr>
    </w:p>
    <w:p w:rsidR="002359C5" w:rsidRPr="00D3678E" w:rsidRDefault="002359C5" w:rsidP="002359C5">
      <w:pPr>
        <w:pStyle w:val="Default"/>
        <w:jc w:val="both"/>
        <w:rPr>
          <w:color w:val="auto"/>
          <w:u w:val="single"/>
        </w:rPr>
      </w:pPr>
      <w:r w:rsidRPr="00D3678E">
        <w:rPr>
          <w:color w:val="auto"/>
          <w:u w:val="single"/>
        </w:rPr>
        <w:t xml:space="preserve">Oferta que se valora – Oferta más ventajosa x </w:t>
      </w:r>
      <w:r w:rsidR="00BC4949" w:rsidRPr="00D3678E">
        <w:rPr>
          <w:color w:val="auto"/>
          <w:u w:val="single"/>
        </w:rPr>
        <w:t>4</w:t>
      </w:r>
      <w:r w:rsidR="008C1380" w:rsidRPr="00D3678E">
        <w:rPr>
          <w:color w:val="auto"/>
          <w:u w:val="single"/>
        </w:rPr>
        <w:t>0</w:t>
      </w:r>
      <w:r w:rsidRPr="00D3678E">
        <w:rPr>
          <w:color w:val="auto"/>
          <w:u w:val="single"/>
        </w:rPr>
        <w:t xml:space="preserve"> = Diferencial </w:t>
      </w:r>
    </w:p>
    <w:p w:rsidR="002359C5" w:rsidRPr="00D3678E" w:rsidRDefault="002359C5" w:rsidP="002359C5">
      <w:pPr>
        <w:pStyle w:val="Default"/>
        <w:ind w:left="708" w:firstLine="708"/>
        <w:jc w:val="both"/>
        <w:rPr>
          <w:color w:val="auto"/>
        </w:rPr>
      </w:pPr>
      <w:r w:rsidRPr="00D3678E">
        <w:rPr>
          <w:color w:val="auto"/>
        </w:rPr>
        <w:t xml:space="preserve">Oferta más ventajosa </w:t>
      </w:r>
    </w:p>
    <w:p w:rsidR="002359C5" w:rsidRPr="00D3678E" w:rsidRDefault="002359C5" w:rsidP="002359C5">
      <w:pPr>
        <w:pStyle w:val="Default"/>
        <w:jc w:val="both"/>
        <w:rPr>
          <w:color w:val="auto"/>
        </w:rPr>
      </w:pPr>
    </w:p>
    <w:p w:rsidR="002359C5" w:rsidRPr="00D3678E" w:rsidRDefault="00BC4949" w:rsidP="002359C5">
      <w:pPr>
        <w:pStyle w:val="Default"/>
        <w:jc w:val="both"/>
        <w:rPr>
          <w:color w:val="auto"/>
        </w:rPr>
      </w:pPr>
      <w:r w:rsidRPr="00D3678E">
        <w:rPr>
          <w:color w:val="auto"/>
        </w:rPr>
        <w:t>4</w:t>
      </w:r>
      <w:r w:rsidR="00CA20E4">
        <w:rPr>
          <w:color w:val="auto"/>
        </w:rPr>
        <w:t>0</w:t>
      </w:r>
      <w:r w:rsidR="002359C5" w:rsidRPr="00D3678E">
        <w:rPr>
          <w:color w:val="auto"/>
        </w:rPr>
        <w:t xml:space="preserve"> – Diferencial = Puntos que recibe la oferta que se valora</w:t>
      </w:r>
      <w:r w:rsidRPr="00D3678E">
        <w:rPr>
          <w:color w:val="auto"/>
        </w:rPr>
        <w:t>.</w:t>
      </w:r>
      <w:r w:rsidR="002359C5" w:rsidRPr="00D3678E">
        <w:rPr>
          <w:color w:val="auto"/>
        </w:rPr>
        <w:t xml:space="preserve"> </w:t>
      </w:r>
    </w:p>
    <w:p w:rsidR="00CF0687" w:rsidRPr="00D3678E" w:rsidRDefault="008C1380" w:rsidP="00C6749D">
      <w:pPr>
        <w:spacing w:beforeAutospacing="1" w:after="100" w:afterAutospacing="1" w:line="240" w:lineRule="auto"/>
        <w:rPr>
          <w:rFonts w:ascii="Arial" w:hAnsi="Arial" w:cs="Arial"/>
          <w:i/>
          <w:sz w:val="24"/>
          <w:szCs w:val="24"/>
        </w:rPr>
      </w:pPr>
      <w:r w:rsidRPr="00D3678E">
        <w:rPr>
          <w:rFonts w:ascii="Arial" w:hAnsi="Arial" w:cs="Arial"/>
          <w:i/>
          <w:sz w:val="24"/>
          <w:szCs w:val="24"/>
        </w:rPr>
        <w:t>b)</w:t>
      </w:r>
      <w:r w:rsidR="00E079E6" w:rsidRPr="00D3678E">
        <w:rPr>
          <w:rFonts w:ascii="Arial" w:hAnsi="Arial" w:cs="Arial"/>
          <w:i/>
          <w:sz w:val="24"/>
          <w:szCs w:val="24"/>
        </w:rPr>
        <w:t xml:space="preserve"> Mejora de los horarios mínimos previstos en los pliegos:</w:t>
      </w:r>
    </w:p>
    <w:p w:rsidR="00814F87" w:rsidRPr="00D3678E" w:rsidRDefault="00814F87" w:rsidP="00C6749D">
      <w:pPr>
        <w:spacing w:beforeAutospacing="1" w:after="100" w:afterAutospacing="1" w:line="240" w:lineRule="auto"/>
        <w:rPr>
          <w:rFonts w:ascii="Arial" w:hAnsi="Arial" w:cs="Arial"/>
          <w:sz w:val="24"/>
          <w:szCs w:val="24"/>
        </w:rPr>
      </w:pPr>
      <w:r w:rsidRPr="00D3678E">
        <w:rPr>
          <w:rFonts w:ascii="Arial" w:hAnsi="Arial" w:cs="Arial"/>
          <w:sz w:val="24"/>
          <w:szCs w:val="24"/>
        </w:rPr>
        <w:lastRenderedPageBreak/>
        <w:t xml:space="preserve">Se otorgará en este apartado una puntuación máxima de </w:t>
      </w:r>
      <w:r w:rsidR="00B346E8" w:rsidRPr="00D3678E">
        <w:rPr>
          <w:rFonts w:ascii="Arial" w:hAnsi="Arial" w:cs="Arial"/>
          <w:sz w:val="24"/>
          <w:szCs w:val="24"/>
        </w:rPr>
        <w:t>10</w:t>
      </w:r>
      <w:r w:rsidRPr="00D3678E">
        <w:rPr>
          <w:rFonts w:ascii="Arial" w:hAnsi="Arial" w:cs="Arial"/>
          <w:sz w:val="24"/>
          <w:szCs w:val="24"/>
        </w:rPr>
        <w:t xml:space="preserve"> puntos.</w:t>
      </w:r>
    </w:p>
    <w:p w:rsidR="00E079E6" w:rsidRPr="00D3678E" w:rsidRDefault="002845B6" w:rsidP="002845B6">
      <w:pPr>
        <w:spacing w:beforeAutospacing="1" w:after="100" w:afterAutospacing="1" w:line="240" w:lineRule="auto"/>
        <w:jc w:val="both"/>
        <w:rPr>
          <w:rFonts w:ascii="Arial" w:hAnsi="Arial" w:cs="Arial"/>
          <w:sz w:val="24"/>
          <w:szCs w:val="24"/>
        </w:rPr>
      </w:pPr>
      <w:r w:rsidRPr="00D3678E">
        <w:rPr>
          <w:rFonts w:ascii="Arial" w:hAnsi="Arial" w:cs="Arial"/>
          <w:sz w:val="24"/>
          <w:szCs w:val="24"/>
        </w:rPr>
        <w:t>P</w:t>
      </w:r>
      <w:r w:rsidR="00814F87" w:rsidRPr="00D3678E">
        <w:rPr>
          <w:rFonts w:ascii="Arial" w:hAnsi="Arial" w:cs="Arial"/>
          <w:sz w:val="24"/>
          <w:szCs w:val="24"/>
        </w:rPr>
        <w:t xml:space="preserve">ara la valoración de este apartado, se otorgará </w:t>
      </w:r>
      <w:r w:rsidR="00B43BF2" w:rsidRPr="00D3678E">
        <w:rPr>
          <w:rFonts w:ascii="Arial" w:hAnsi="Arial" w:cs="Arial"/>
          <w:sz w:val="24"/>
          <w:szCs w:val="24"/>
        </w:rPr>
        <w:t>0,50</w:t>
      </w:r>
      <w:r w:rsidR="00814F87" w:rsidRPr="00D3678E">
        <w:rPr>
          <w:rFonts w:ascii="Arial" w:hAnsi="Arial" w:cs="Arial"/>
          <w:sz w:val="24"/>
          <w:szCs w:val="24"/>
        </w:rPr>
        <w:t xml:space="preserve"> puntos, por cada hora de má</w:t>
      </w:r>
      <w:r w:rsidRPr="00D3678E">
        <w:rPr>
          <w:rFonts w:ascii="Arial" w:hAnsi="Arial" w:cs="Arial"/>
          <w:sz w:val="24"/>
          <w:szCs w:val="24"/>
        </w:rPr>
        <w:t xml:space="preserve">s, </w:t>
      </w:r>
      <w:r w:rsidR="00814F87" w:rsidRPr="00D3678E">
        <w:rPr>
          <w:rFonts w:ascii="Arial" w:hAnsi="Arial" w:cs="Arial"/>
          <w:sz w:val="24"/>
          <w:szCs w:val="24"/>
        </w:rPr>
        <w:t xml:space="preserve">de apertura del establecimiento, que oferte el licitador, </w:t>
      </w:r>
      <w:r w:rsidRPr="00D3678E">
        <w:rPr>
          <w:rFonts w:ascii="Arial" w:hAnsi="Arial" w:cs="Arial"/>
          <w:sz w:val="24"/>
          <w:szCs w:val="24"/>
        </w:rPr>
        <w:t>sobre los horarios mínimos previstos de apertura al público</w:t>
      </w:r>
      <w:r w:rsidR="00B43BF2" w:rsidRPr="00D3678E">
        <w:rPr>
          <w:rFonts w:ascii="Arial" w:hAnsi="Arial" w:cs="Arial"/>
          <w:sz w:val="24"/>
          <w:szCs w:val="24"/>
        </w:rPr>
        <w:t xml:space="preserve"> en los pliegos</w:t>
      </w:r>
      <w:r w:rsidR="00814F87" w:rsidRPr="00D3678E">
        <w:rPr>
          <w:rFonts w:ascii="Arial" w:hAnsi="Arial" w:cs="Arial"/>
          <w:sz w:val="24"/>
          <w:szCs w:val="24"/>
        </w:rPr>
        <w:t>.</w:t>
      </w:r>
    </w:p>
    <w:p w:rsidR="008C1380" w:rsidRPr="00D3678E" w:rsidRDefault="008C1380" w:rsidP="008C1380">
      <w:pPr>
        <w:spacing w:beforeAutospacing="1" w:after="100" w:afterAutospacing="1" w:line="240" w:lineRule="auto"/>
        <w:jc w:val="both"/>
        <w:rPr>
          <w:rFonts w:ascii="Arial" w:hAnsi="Arial" w:cs="Arial"/>
          <w:sz w:val="24"/>
          <w:szCs w:val="24"/>
        </w:rPr>
      </w:pPr>
      <w:r w:rsidRPr="00D3678E">
        <w:rPr>
          <w:rFonts w:ascii="Arial" w:hAnsi="Arial" w:cs="Arial"/>
          <w:sz w:val="24"/>
          <w:szCs w:val="24"/>
        </w:rPr>
        <w:t>c) Acreditación de haber trabajado en la rama de la hostelería en municipio de carácter rural.</w:t>
      </w:r>
    </w:p>
    <w:p w:rsidR="008C1380" w:rsidRPr="00D3678E" w:rsidRDefault="008C1380" w:rsidP="002845B6">
      <w:pPr>
        <w:spacing w:beforeAutospacing="1" w:after="100" w:afterAutospacing="1" w:line="240" w:lineRule="auto"/>
        <w:jc w:val="both"/>
        <w:rPr>
          <w:rFonts w:ascii="Arial" w:hAnsi="Arial" w:cs="Arial"/>
          <w:sz w:val="24"/>
          <w:szCs w:val="24"/>
        </w:rPr>
      </w:pPr>
      <w:r w:rsidRPr="00D3678E">
        <w:rPr>
          <w:rFonts w:ascii="Arial" w:hAnsi="Arial" w:cs="Arial"/>
          <w:sz w:val="24"/>
          <w:szCs w:val="24"/>
        </w:rPr>
        <w:t>Para la valoración de este apartado, se otorgará 1 punto, por cada año trabajado o parte proporcional, hasta un máximo de 5 puntos.</w:t>
      </w:r>
    </w:p>
    <w:p w:rsidR="002359C5" w:rsidRPr="00D3678E" w:rsidRDefault="002359C5" w:rsidP="002845B6">
      <w:pPr>
        <w:spacing w:beforeAutospacing="1" w:after="100" w:afterAutospacing="1" w:line="240" w:lineRule="auto"/>
        <w:jc w:val="both"/>
        <w:rPr>
          <w:rFonts w:ascii="Arial" w:hAnsi="Arial" w:cs="Arial"/>
          <w:b/>
          <w:sz w:val="24"/>
          <w:szCs w:val="24"/>
        </w:rPr>
      </w:pPr>
      <w:r w:rsidRPr="00D3678E">
        <w:rPr>
          <w:rFonts w:ascii="Arial" w:hAnsi="Arial" w:cs="Arial"/>
          <w:sz w:val="24"/>
          <w:szCs w:val="24"/>
        </w:rPr>
        <w:t xml:space="preserve">Total puntuación: </w:t>
      </w:r>
      <w:r w:rsidRPr="00D3678E">
        <w:rPr>
          <w:rFonts w:ascii="Arial" w:hAnsi="Arial" w:cs="Arial"/>
          <w:b/>
          <w:sz w:val="24"/>
          <w:szCs w:val="24"/>
        </w:rPr>
        <w:t>100 puntos.</w:t>
      </w:r>
    </w:p>
    <w:p w:rsidR="00CF0687" w:rsidRDefault="00CF0687" w:rsidP="00C6749D">
      <w:pPr>
        <w:pStyle w:val="Textoindependiente"/>
        <w:spacing w:beforeAutospacing="1" w:after="100" w:afterAutospacing="1" w:line="240" w:lineRule="auto"/>
        <w:jc w:val="both"/>
        <w:rPr>
          <w:rFonts w:ascii="Arial" w:hAnsi="Arial" w:cs="Arial"/>
          <w:b/>
          <w:u w:val="single"/>
        </w:rPr>
      </w:pPr>
      <w:r>
        <w:rPr>
          <w:rFonts w:ascii="Arial" w:hAnsi="Arial" w:cs="Arial"/>
          <w:b/>
          <w:u w:val="single"/>
        </w:rPr>
        <w:t>Resolución de empate</w:t>
      </w:r>
      <w:r w:rsidRPr="00172C10">
        <w:rPr>
          <w:rFonts w:ascii="Arial" w:hAnsi="Arial" w:cs="Arial"/>
          <w:b/>
          <w:u w:val="single"/>
        </w:rPr>
        <w:t>:</w:t>
      </w:r>
    </w:p>
    <w:p w:rsidR="00CF0687" w:rsidRDefault="00CF0687" w:rsidP="00C6749D">
      <w:pPr>
        <w:spacing w:beforeAutospacing="1" w:after="100" w:afterAutospacing="1" w:line="240" w:lineRule="auto"/>
        <w:rPr>
          <w:rFonts w:ascii="Arial" w:hAnsi="Arial" w:cs="Arial"/>
          <w:sz w:val="24"/>
          <w:szCs w:val="24"/>
        </w:rPr>
      </w:pPr>
      <w:r w:rsidRPr="00C6749D">
        <w:rPr>
          <w:rFonts w:ascii="Arial" w:hAnsi="Arial" w:cs="Arial"/>
          <w:sz w:val="24"/>
          <w:szCs w:val="24"/>
        </w:rPr>
        <w:t xml:space="preserve">En caso de empate en la puntuación final, la adjudicación se realizará </w:t>
      </w:r>
      <w:r w:rsidR="003E4C87" w:rsidRPr="00C6749D">
        <w:rPr>
          <w:rFonts w:ascii="Arial" w:hAnsi="Arial" w:cs="Arial"/>
          <w:sz w:val="24"/>
          <w:szCs w:val="24"/>
        </w:rPr>
        <w:t>de la siguiente forma</w:t>
      </w:r>
      <w:r w:rsidRPr="00C6749D">
        <w:rPr>
          <w:rFonts w:ascii="Arial" w:hAnsi="Arial" w:cs="Arial"/>
          <w:sz w:val="24"/>
          <w:szCs w:val="24"/>
        </w:rPr>
        <w:t>:</w:t>
      </w:r>
    </w:p>
    <w:p w:rsidR="00CA20E4" w:rsidRPr="00C6749D" w:rsidRDefault="00CA20E4" w:rsidP="00CA20E4">
      <w:pPr>
        <w:spacing w:beforeAutospacing="1" w:after="100" w:afterAutospacing="1" w:line="240" w:lineRule="auto"/>
        <w:rPr>
          <w:rFonts w:ascii="Arial" w:hAnsi="Arial" w:cs="Arial"/>
          <w:sz w:val="24"/>
          <w:szCs w:val="24"/>
        </w:rPr>
      </w:pPr>
      <w:r w:rsidRPr="00C6749D">
        <w:rPr>
          <w:rFonts w:ascii="Arial" w:hAnsi="Arial" w:cs="Arial"/>
          <w:sz w:val="24"/>
          <w:szCs w:val="24"/>
        </w:rPr>
        <w:t xml:space="preserve">   </w:t>
      </w:r>
      <w:r>
        <w:rPr>
          <w:rFonts w:ascii="Arial" w:hAnsi="Arial" w:cs="Arial"/>
          <w:sz w:val="24"/>
          <w:szCs w:val="24"/>
        </w:rPr>
        <w:t>1.</w:t>
      </w:r>
      <w:r w:rsidRPr="00C6749D">
        <w:rPr>
          <w:rFonts w:ascii="Arial" w:hAnsi="Arial" w:cs="Arial"/>
          <w:sz w:val="24"/>
          <w:szCs w:val="24"/>
        </w:rPr>
        <w:t>- Mayor amplitud de horarios</w:t>
      </w:r>
      <w:r>
        <w:rPr>
          <w:rFonts w:ascii="Arial" w:hAnsi="Arial" w:cs="Arial"/>
          <w:sz w:val="24"/>
          <w:szCs w:val="24"/>
        </w:rPr>
        <w:t>.</w:t>
      </w:r>
    </w:p>
    <w:p w:rsidR="00CA20E4" w:rsidRPr="00C6749D" w:rsidRDefault="00CA20E4" w:rsidP="00C6749D">
      <w:pPr>
        <w:spacing w:beforeAutospacing="1" w:after="100" w:afterAutospacing="1" w:line="240" w:lineRule="auto"/>
        <w:rPr>
          <w:rFonts w:ascii="Arial" w:hAnsi="Arial" w:cs="Arial"/>
          <w:sz w:val="24"/>
          <w:szCs w:val="24"/>
        </w:rPr>
      </w:pPr>
    </w:p>
    <w:p w:rsidR="00CF0687" w:rsidRPr="00C6749D" w:rsidRDefault="00CF0687" w:rsidP="00C6749D">
      <w:pPr>
        <w:spacing w:beforeAutospacing="1" w:after="100" w:afterAutospacing="1" w:line="240" w:lineRule="auto"/>
        <w:rPr>
          <w:rFonts w:ascii="Arial" w:hAnsi="Arial" w:cs="Arial"/>
          <w:sz w:val="24"/>
          <w:szCs w:val="24"/>
        </w:rPr>
      </w:pPr>
      <w:r w:rsidRPr="00C6749D">
        <w:rPr>
          <w:rFonts w:ascii="Arial" w:hAnsi="Arial" w:cs="Arial"/>
          <w:sz w:val="24"/>
          <w:szCs w:val="24"/>
        </w:rPr>
        <w:t xml:space="preserve">   </w:t>
      </w:r>
      <w:r w:rsidR="00CA20E4">
        <w:rPr>
          <w:rFonts w:ascii="Arial" w:hAnsi="Arial" w:cs="Arial"/>
          <w:sz w:val="24"/>
          <w:szCs w:val="24"/>
        </w:rPr>
        <w:t>2.</w:t>
      </w:r>
      <w:r w:rsidRPr="00C6749D">
        <w:rPr>
          <w:rFonts w:ascii="Arial" w:hAnsi="Arial" w:cs="Arial"/>
          <w:sz w:val="24"/>
          <w:szCs w:val="24"/>
        </w:rPr>
        <w:t>- Mejor oferta económica</w:t>
      </w:r>
      <w:r w:rsidR="00CA20E4">
        <w:rPr>
          <w:rFonts w:ascii="Arial" w:hAnsi="Arial" w:cs="Arial"/>
          <w:sz w:val="24"/>
          <w:szCs w:val="24"/>
        </w:rPr>
        <w:t>.</w:t>
      </w:r>
    </w:p>
    <w:p w:rsidR="00654045" w:rsidRPr="00654045" w:rsidRDefault="00654045" w:rsidP="00C6749D">
      <w:pPr>
        <w:pStyle w:val="Textoindependiente"/>
        <w:spacing w:beforeAutospacing="1" w:after="100" w:afterAutospacing="1" w:line="240" w:lineRule="auto"/>
        <w:ind w:right="118"/>
        <w:jc w:val="both"/>
        <w:rPr>
          <w:rFonts w:ascii="Arial" w:hAnsi="Arial" w:cs="Arial"/>
        </w:rPr>
      </w:pPr>
    </w:p>
    <w:p w:rsidR="00654045" w:rsidRPr="00C6749D" w:rsidRDefault="00654045"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C6749D">
        <w:rPr>
          <w:rFonts w:asciiTheme="minorHAnsi" w:eastAsiaTheme="minorEastAsia" w:hAnsiTheme="minorHAnsi" w:cstheme="minorBidi"/>
          <w:caps w:val="0"/>
          <w:color w:val="5A5A5A" w:themeColor="text1" w:themeTint="A5"/>
          <w:spacing w:val="15"/>
          <w:sz w:val="28"/>
          <w:szCs w:val="22"/>
        </w:rPr>
        <w:t>1</w:t>
      </w:r>
      <w:r w:rsidR="00CA20E4">
        <w:rPr>
          <w:rFonts w:asciiTheme="minorHAnsi" w:eastAsiaTheme="minorEastAsia" w:hAnsiTheme="minorHAnsi" w:cstheme="minorBidi"/>
          <w:caps w:val="0"/>
          <w:color w:val="5A5A5A" w:themeColor="text1" w:themeTint="A5"/>
          <w:spacing w:val="15"/>
          <w:sz w:val="28"/>
          <w:szCs w:val="22"/>
        </w:rPr>
        <w:t>4</w:t>
      </w:r>
      <w:r w:rsidRPr="00C6749D">
        <w:rPr>
          <w:rFonts w:asciiTheme="minorHAnsi" w:eastAsiaTheme="minorEastAsia" w:hAnsiTheme="minorHAnsi" w:cstheme="minorBidi"/>
          <w:caps w:val="0"/>
          <w:color w:val="5A5A5A" w:themeColor="text1" w:themeTint="A5"/>
          <w:spacing w:val="15"/>
          <w:sz w:val="28"/>
          <w:szCs w:val="22"/>
        </w:rPr>
        <w:t>.-MESA DE CONTRATACIÓN Y APERTURA DE PROPOSICIONES</w:t>
      </w:r>
    </w:p>
    <w:p w:rsidR="000175FC" w:rsidRPr="00C6749D" w:rsidRDefault="000175FC" w:rsidP="00C6749D">
      <w:pPr>
        <w:spacing w:beforeAutospacing="1" w:after="100" w:afterAutospacing="1" w:line="240" w:lineRule="auto"/>
        <w:jc w:val="both"/>
        <w:rPr>
          <w:rFonts w:ascii="Arial" w:hAnsi="Arial" w:cs="Arial"/>
          <w:sz w:val="24"/>
          <w:szCs w:val="24"/>
        </w:rPr>
      </w:pPr>
      <w:r w:rsidRPr="00654045">
        <w:rPr>
          <w:rFonts w:ascii="Arial" w:hAnsi="Arial" w:cs="Arial"/>
          <w:b/>
          <w:sz w:val="24"/>
          <w:szCs w:val="24"/>
        </w:rPr>
        <w:t>1.-</w:t>
      </w:r>
      <w:r w:rsidRPr="00C6749D">
        <w:rPr>
          <w:rFonts w:ascii="Arial" w:hAnsi="Arial" w:cs="Arial"/>
          <w:sz w:val="24"/>
          <w:szCs w:val="24"/>
        </w:rPr>
        <w:t xml:space="preserve"> La Mesa de Contratación estará constituida por los siguientes miembros: </w:t>
      </w:r>
    </w:p>
    <w:p w:rsidR="000175FC" w:rsidRPr="00D3678E" w:rsidRDefault="000175FC" w:rsidP="00C6749D">
      <w:pPr>
        <w:pStyle w:val="Default"/>
        <w:spacing w:before="100" w:beforeAutospacing="1" w:after="100" w:afterAutospacing="1"/>
        <w:rPr>
          <w:color w:val="auto"/>
        </w:rPr>
      </w:pPr>
      <w:r w:rsidRPr="00D3678E">
        <w:rPr>
          <w:color w:val="auto"/>
        </w:rPr>
        <w:t xml:space="preserve">PRESIDENTE: </w:t>
      </w:r>
    </w:p>
    <w:p w:rsidR="000175FC" w:rsidRPr="00D3678E" w:rsidRDefault="000175FC" w:rsidP="00C6749D">
      <w:pPr>
        <w:pStyle w:val="Default"/>
        <w:widowControl w:val="0"/>
        <w:numPr>
          <w:ilvl w:val="0"/>
          <w:numId w:val="32"/>
        </w:numPr>
        <w:spacing w:before="100" w:beforeAutospacing="1" w:after="100" w:afterAutospacing="1"/>
        <w:rPr>
          <w:color w:val="auto"/>
        </w:rPr>
      </w:pPr>
      <w:r w:rsidRPr="00D3678E">
        <w:rPr>
          <w:color w:val="auto"/>
        </w:rPr>
        <w:t xml:space="preserve">Alcaldesa-Presidente del Ayuntamiento de </w:t>
      </w:r>
      <w:r w:rsidR="004C1EC1" w:rsidRPr="00D3678E">
        <w:rPr>
          <w:color w:val="auto"/>
        </w:rPr>
        <w:t>Hernialde</w:t>
      </w:r>
      <w:r w:rsidRPr="00D3678E">
        <w:rPr>
          <w:color w:val="auto"/>
        </w:rPr>
        <w:t xml:space="preserve"> o e</w:t>
      </w:r>
      <w:r w:rsidR="00654045" w:rsidRPr="00D3678E">
        <w:rPr>
          <w:color w:val="auto"/>
        </w:rPr>
        <w:t>n quién en su caso delegue</w:t>
      </w:r>
      <w:r w:rsidRPr="00D3678E">
        <w:rPr>
          <w:color w:val="auto"/>
        </w:rPr>
        <w:t>.</w:t>
      </w:r>
    </w:p>
    <w:p w:rsidR="000175FC" w:rsidRPr="00D3678E" w:rsidRDefault="000175FC" w:rsidP="00C6749D">
      <w:pPr>
        <w:pStyle w:val="Default"/>
        <w:spacing w:before="100" w:beforeAutospacing="1" w:after="100" w:afterAutospacing="1"/>
        <w:rPr>
          <w:color w:val="auto"/>
        </w:rPr>
      </w:pPr>
      <w:r w:rsidRPr="00D3678E">
        <w:rPr>
          <w:color w:val="auto"/>
        </w:rPr>
        <w:t>VOCALES:</w:t>
      </w:r>
    </w:p>
    <w:p w:rsidR="000175FC" w:rsidRPr="00D3678E" w:rsidRDefault="00EF17D5" w:rsidP="00C6749D">
      <w:pPr>
        <w:pStyle w:val="Default"/>
        <w:widowControl w:val="0"/>
        <w:numPr>
          <w:ilvl w:val="0"/>
          <w:numId w:val="32"/>
        </w:numPr>
        <w:spacing w:before="100" w:beforeAutospacing="1" w:after="100" w:afterAutospacing="1"/>
        <w:rPr>
          <w:color w:val="auto"/>
        </w:rPr>
      </w:pPr>
      <w:r w:rsidRPr="00D3678E">
        <w:rPr>
          <w:color w:val="auto"/>
        </w:rPr>
        <w:t>3</w:t>
      </w:r>
      <w:r w:rsidR="004C1EC1" w:rsidRPr="00D3678E">
        <w:rPr>
          <w:color w:val="auto"/>
        </w:rPr>
        <w:t xml:space="preserve"> concejales del Ayuntamiento de Hernialde</w:t>
      </w:r>
      <w:r w:rsidR="000175FC" w:rsidRPr="00D3678E">
        <w:rPr>
          <w:color w:val="auto"/>
        </w:rPr>
        <w:t xml:space="preserve">. </w:t>
      </w:r>
    </w:p>
    <w:p w:rsidR="000175FC" w:rsidRPr="00D3678E" w:rsidRDefault="004C1EC1" w:rsidP="00C6749D">
      <w:pPr>
        <w:pStyle w:val="Default"/>
        <w:widowControl w:val="0"/>
        <w:numPr>
          <w:ilvl w:val="0"/>
          <w:numId w:val="32"/>
        </w:numPr>
        <w:spacing w:before="100" w:beforeAutospacing="1" w:after="100" w:afterAutospacing="1"/>
        <w:rPr>
          <w:color w:val="auto"/>
        </w:rPr>
      </w:pPr>
      <w:r w:rsidRPr="00D3678E">
        <w:rPr>
          <w:color w:val="auto"/>
        </w:rPr>
        <w:t xml:space="preserve">La Secretaria-Interventora del Ayuntamiento de Hernialde. </w:t>
      </w:r>
      <w:r w:rsidR="000175FC" w:rsidRPr="00D3678E">
        <w:rPr>
          <w:color w:val="auto"/>
        </w:rPr>
        <w:t xml:space="preserve"> </w:t>
      </w:r>
    </w:p>
    <w:p w:rsidR="000175FC" w:rsidRPr="00D3678E" w:rsidRDefault="000175FC" w:rsidP="00C6749D">
      <w:pPr>
        <w:pStyle w:val="Default"/>
        <w:spacing w:before="100" w:beforeAutospacing="1" w:after="100" w:afterAutospacing="1"/>
        <w:rPr>
          <w:color w:val="auto"/>
        </w:rPr>
      </w:pPr>
      <w:r w:rsidRPr="00D3678E">
        <w:rPr>
          <w:color w:val="auto"/>
        </w:rPr>
        <w:t>SECRETARIO:</w:t>
      </w:r>
    </w:p>
    <w:p w:rsidR="000175FC" w:rsidRPr="00D3678E" w:rsidRDefault="004C1EC1" w:rsidP="00C6749D">
      <w:pPr>
        <w:pStyle w:val="Default"/>
        <w:widowControl w:val="0"/>
        <w:numPr>
          <w:ilvl w:val="0"/>
          <w:numId w:val="32"/>
        </w:numPr>
        <w:spacing w:before="100" w:beforeAutospacing="1" w:after="100" w:afterAutospacing="1"/>
        <w:rPr>
          <w:color w:val="auto"/>
        </w:rPr>
      </w:pPr>
      <w:r w:rsidRPr="00D3678E">
        <w:rPr>
          <w:color w:val="auto"/>
        </w:rPr>
        <w:t>La administrativa del Ayuntamiento</w:t>
      </w:r>
      <w:r w:rsidR="000175FC" w:rsidRPr="00D3678E">
        <w:rPr>
          <w:color w:val="auto"/>
        </w:rPr>
        <w:t>.</w:t>
      </w:r>
    </w:p>
    <w:p w:rsidR="000175FC" w:rsidRPr="00654045" w:rsidRDefault="000175FC" w:rsidP="00C6749D">
      <w:pPr>
        <w:spacing w:beforeAutospacing="1" w:after="100" w:afterAutospacing="1" w:line="240" w:lineRule="auto"/>
        <w:jc w:val="both"/>
        <w:rPr>
          <w:rFonts w:ascii="Arial" w:hAnsi="Arial" w:cs="Arial"/>
          <w:sz w:val="24"/>
          <w:szCs w:val="24"/>
          <w:lang w:eastAsia="es-ES"/>
        </w:rPr>
      </w:pPr>
      <w:r w:rsidRPr="00654045">
        <w:rPr>
          <w:rFonts w:ascii="Arial" w:hAnsi="Arial" w:cs="Arial"/>
          <w:sz w:val="24"/>
          <w:szCs w:val="24"/>
          <w:lang w:eastAsia="es-ES"/>
        </w:rPr>
        <w:lastRenderedPageBreak/>
        <w:t xml:space="preserve">Podrán acudir a la mesa de reunión todos los técnicos municipales, cuando la mesa así lo solicite, para realizar labores de asesoramiento, o incluso podrá solicitar informes técnicos. </w:t>
      </w:r>
    </w:p>
    <w:p w:rsidR="000175FC" w:rsidRPr="00C6749D" w:rsidRDefault="000175FC" w:rsidP="00C6749D">
      <w:pPr>
        <w:spacing w:beforeAutospacing="1" w:after="100" w:afterAutospacing="1" w:line="240" w:lineRule="auto"/>
        <w:jc w:val="both"/>
        <w:rPr>
          <w:rFonts w:ascii="Arial" w:hAnsi="Arial" w:cs="Arial"/>
          <w:sz w:val="24"/>
          <w:szCs w:val="24"/>
        </w:rPr>
      </w:pPr>
      <w:r w:rsidRPr="00654045">
        <w:rPr>
          <w:rFonts w:ascii="Arial" w:hAnsi="Arial" w:cs="Arial"/>
          <w:b/>
          <w:sz w:val="24"/>
          <w:szCs w:val="24"/>
        </w:rPr>
        <w:t>2.-</w:t>
      </w:r>
      <w:r w:rsidRPr="00C6749D">
        <w:rPr>
          <w:rFonts w:ascii="Arial" w:hAnsi="Arial" w:cs="Arial"/>
          <w:sz w:val="24"/>
          <w:szCs w:val="24"/>
        </w:rPr>
        <w:t xml:space="preserve"> La apertura de los sobres conteniendo la proposición se hará por el orden que proceda de conformidad con lo establecido en el artículo 145 de la LCSP en función del método aplicable para valorar los criterios de adjudicación establecidos en los pliegos. La apertura se hará por la Mesa de contratación. </w:t>
      </w:r>
    </w:p>
    <w:p w:rsidR="000175FC" w:rsidRPr="00C6749D" w:rsidRDefault="00751DE4" w:rsidP="00C6749D">
      <w:pPr>
        <w:spacing w:beforeAutospacing="1" w:after="100" w:afterAutospacing="1" w:line="240" w:lineRule="auto"/>
        <w:jc w:val="both"/>
        <w:rPr>
          <w:rFonts w:ascii="Arial" w:hAnsi="Arial" w:cs="Arial"/>
          <w:sz w:val="24"/>
          <w:szCs w:val="24"/>
        </w:rPr>
      </w:pPr>
      <w:r>
        <w:rPr>
          <w:rFonts w:ascii="Arial" w:hAnsi="Arial" w:cs="Arial"/>
          <w:b/>
          <w:sz w:val="24"/>
          <w:szCs w:val="24"/>
        </w:rPr>
        <w:t>3</w:t>
      </w:r>
      <w:r w:rsidR="000175FC" w:rsidRPr="00654045">
        <w:rPr>
          <w:rFonts w:ascii="Arial" w:hAnsi="Arial" w:cs="Arial"/>
          <w:b/>
          <w:sz w:val="24"/>
          <w:szCs w:val="24"/>
        </w:rPr>
        <w:t>.-</w:t>
      </w:r>
      <w:r w:rsidR="000175FC" w:rsidRPr="00C6749D">
        <w:rPr>
          <w:rFonts w:ascii="Arial" w:hAnsi="Arial" w:cs="Arial"/>
          <w:sz w:val="24"/>
          <w:szCs w:val="24"/>
        </w:rPr>
        <w:t xml:space="preserve"> Al contemplarse criterios de adjudicación cuya cuantificación depende de un juicio de valor, la Mesa de contratación, en acto público, </w:t>
      </w:r>
      <w:r>
        <w:rPr>
          <w:rFonts w:ascii="Arial" w:hAnsi="Arial" w:cs="Arial"/>
          <w:sz w:val="24"/>
          <w:szCs w:val="24"/>
        </w:rPr>
        <w:t xml:space="preserve">anunciado previamente, </w:t>
      </w:r>
      <w:r w:rsidR="000175FC" w:rsidRPr="00C6749D">
        <w:rPr>
          <w:rFonts w:ascii="Arial" w:hAnsi="Arial" w:cs="Arial"/>
          <w:sz w:val="24"/>
          <w:szCs w:val="24"/>
        </w:rPr>
        <w:t xml:space="preserve">procederá a la apertura del sobre que contiene la declaración y la oferta de criterios valorables mediante juicio de valor. La documentación que contenga el sobre relativo a los criterios valorables mediante juicio de valor, se remitirá para su informe a los servicios técnicos del órgano de contratación, que emitirán su informe en el plazo máximo de 7 días (art. 159.4,e) de la LCSP. </w:t>
      </w:r>
    </w:p>
    <w:p w:rsidR="000175FC" w:rsidRPr="00C6749D" w:rsidRDefault="00751DE4" w:rsidP="00C6749D">
      <w:pPr>
        <w:spacing w:beforeAutospacing="1" w:after="100" w:afterAutospacing="1" w:line="240" w:lineRule="auto"/>
        <w:jc w:val="both"/>
        <w:rPr>
          <w:rFonts w:ascii="Arial" w:hAnsi="Arial" w:cs="Arial"/>
          <w:sz w:val="24"/>
          <w:szCs w:val="24"/>
        </w:rPr>
      </w:pPr>
      <w:r>
        <w:rPr>
          <w:rFonts w:ascii="Arial" w:hAnsi="Arial" w:cs="Arial"/>
          <w:b/>
          <w:sz w:val="24"/>
          <w:szCs w:val="24"/>
        </w:rPr>
        <w:t>4</w:t>
      </w:r>
      <w:r w:rsidR="000175FC" w:rsidRPr="00654045">
        <w:rPr>
          <w:rFonts w:ascii="Arial" w:hAnsi="Arial" w:cs="Arial"/>
          <w:b/>
          <w:sz w:val="24"/>
          <w:szCs w:val="24"/>
        </w:rPr>
        <w:t>.-</w:t>
      </w:r>
      <w:r w:rsidR="000175FC" w:rsidRPr="00C6749D">
        <w:rPr>
          <w:rFonts w:ascii="Arial" w:hAnsi="Arial" w:cs="Arial"/>
          <w:sz w:val="24"/>
          <w:szCs w:val="24"/>
        </w:rPr>
        <w:t xml:space="preserve"> El órgano de contratación publicará con la debida antelación en el perfil de contratante (www.</w:t>
      </w:r>
      <w:r w:rsidR="00AC4537" w:rsidRPr="00C6749D">
        <w:rPr>
          <w:rFonts w:ascii="Arial" w:hAnsi="Arial" w:cs="Arial"/>
          <w:sz w:val="24"/>
          <w:szCs w:val="24"/>
        </w:rPr>
        <w:t>hernialde</w:t>
      </w:r>
      <w:r w:rsidR="000175FC" w:rsidRPr="00C6749D">
        <w:rPr>
          <w:rFonts w:ascii="Arial" w:hAnsi="Arial" w:cs="Arial"/>
          <w:sz w:val="24"/>
          <w:szCs w:val="24"/>
        </w:rPr>
        <w:t>.eus), la fecha de celebración del acto público de apertura de la oferta de criterios automáticos. (sobre B).</w:t>
      </w:r>
    </w:p>
    <w:p w:rsidR="000175FC" w:rsidRPr="00654045" w:rsidRDefault="000175FC" w:rsidP="00C6749D">
      <w:pPr>
        <w:spacing w:beforeAutospacing="1" w:after="100" w:afterAutospacing="1" w:line="240" w:lineRule="auto"/>
        <w:jc w:val="both"/>
        <w:rPr>
          <w:rFonts w:ascii="Arial" w:hAnsi="Arial" w:cs="Arial"/>
          <w:sz w:val="24"/>
          <w:szCs w:val="24"/>
        </w:rPr>
      </w:pPr>
      <w:r w:rsidRPr="00654045">
        <w:rPr>
          <w:rFonts w:ascii="Arial" w:hAnsi="Arial" w:cs="Arial"/>
          <w:sz w:val="24"/>
          <w:szCs w:val="24"/>
        </w:rPr>
        <w:t>La Mesa, en este nuevo acto público, indicará las proposiciones que han sido admitidas, las que han sido rechazadas y las causas de inadmisión de estas últimas. Asimismo, se dará a conocer la valoración asignada a los criterios valorables mediante juicio de valor, y por último se procederá a la apertura y lectura de los criterios automáticos.</w:t>
      </w:r>
    </w:p>
    <w:p w:rsidR="000175FC" w:rsidRPr="00654045" w:rsidRDefault="000175FC" w:rsidP="00C6749D">
      <w:pPr>
        <w:spacing w:beforeAutospacing="1" w:after="100" w:afterAutospacing="1" w:line="240" w:lineRule="auto"/>
        <w:jc w:val="both"/>
        <w:rPr>
          <w:rFonts w:ascii="Arial" w:hAnsi="Arial" w:cs="Arial"/>
          <w:sz w:val="24"/>
          <w:szCs w:val="24"/>
        </w:rPr>
      </w:pPr>
      <w:r w:rsidRPr="00654045">
        <w:rPr>
          <w:rFonts w:ascii="Arial" w:hAnsi="Arial" w:cs="Arial"/>
          <w:sz w:val="24"/>
          <w:szCs w:val="24"/>
        </w:rPr>
        <w:t>Finalizado el acto público, en la misma sesión, la Mesa procederá previa exclusión, en su caso, de las ofertas que no cumplan los requerimientos del pliego, a evaluar y clasificar las ofertas.</w:t>
      </w:r>
    </w:p>
    <w:p w:rsidR="000175FC" w:rsidRPr="00654045" w:rsidRDefault="000175FC" w:rsidP="00C6749D">
      <w:pPr>
        <w:spacing w:beforeAutospacing="1" w:after="100" w:afterAutospacing="1" w:line="240" w:lineRule="auto"/>
        <w:jc w:val="both"/>
        <w:rPr>
          <w:rFonts w:ascii="Arial" w:hAnsi="Arial" w:cs="Arial"/>
          <w:sz w:val="24"/>
          <w:szCs w:val="24"/>
        </w:rPr>
      </w:pPr>
      <w:r w:rsidRPr="00654045">
        <w:rPr>
          <w:rFonts w:ascii="Arial" w:hAnsi="Arial" w:cs="Arial"/>
          <w:sz w:val="24"/>
          <w:szCs w:val="24"/>
        </w:rPr>
        <w:t>El resultado de la valoración realizada por la Mesa, será notificado a los interesados, pudiendo los mismos en el plazo de 8 días, presentar alegaciones frente a la propuesta de adjudicación.</w:t>
      </w:r>
    </w:p>
    <w:p w:rsidR="000175FC" w:rsidRPr="00C6749D" w:rsidRDefault="00751DE4" w:rsidP="00C6749D">
      <w:pPr>
        <w:spacing w:beforeAutospacing="1" w:after="100" w:afterAutospacing="1" w:line="240" w:lineRule="auto"/>
        <w:jc w:val="both"/>
        <w:rPr>
          <w:rFonts w:ascii="Arial" w:hAnsi="Arial" w:cs="Arial"/>
          <w:sz w:val="24"/>
          <w:szCs w:val="24"/>
        </w:rPr>
      </w:pPr>
      <w:r>
        <w:rPr>
          <w:rFonts w:ascii="Arial" w:hAnsi="Arial" w:cs="Arial"/>
          <w:b/>
          <w:sz w:val="24"/>
          <w:szCs w:val="24"/>
        </w:rPr>
        <w:t>5</w:t>
      </w:r>
      <w:r w:rsidR="000175FC" w:rsidRPr="00654045">
        <w:rPr>
          <w:rFonts w:ascii="Arial" w:hAnsi="Arial" w:cs="Arial"/>
          <w:b/>
          <w:sz w:val="24"/>
          <w:szCs w:val="24"/>
        </w:rPr>
        <w:t>.-</w:t>
      </w:r>
      <w:r w:rsidR="000175FC" w:rsidRPr="00C6749D">
        <w:rPr>
          <w:rFonts w:ascii="Arial" w:hAnsi="Arial" w:cs="Arial"/>
          <w:sz w:val="24"/>
          <w:szCs w:val="24"/>
        </w:rPr>
        <w:t xml:space="preserve"> En el supuesto de que se identifiquen ofertas que se encuentran incursas en presunción de anormalidad, la Mesa seguirá el procedimiento previsto en el artículo 149 de la LCSP, si bien el plazo máximo que puede conferirse al licitador para que justifique su oferta no podrá superar los 3 días hábiles, desde la fecha del envío de la correspondiente comunicación.</w:t>
      </w:r>
    </w:p>
    <w:p w:rsidR="000175FC" w:rsidRPr="00C6749D" w:rsidRDefault="00751DE4" w:rsidP="00C6749D">
      <w:pPr>
        <w:spacing w:beforeAutospacing="1" w:after="100" w:afterAutospacing="1" w:line="240" w:lineRule="auto"/>
        <w:jc w:val="both"/>
        <w:rPr>
          <w:rFonts w:ascii="Arial" w:hAnsi="Arial" w:cs="Arial"/>
          <w:sz w:val="24"/>
          <w:szCs w:val="24"/>
        </w:rPr>
      </w:pPr>
      <w:r>
        <w:rPr>
          <w:rFonts w:ascii="Arial" w:hAnsi="Arial" w:cs="Arial"/>
          <w:b/>
          <w:sz w:val="24"/>
          <w:szCs w:val="24"/>
        </w:rPr>
        <w:t>6</w:t>
      </w:r>
      <w:r w:rsidR="000175FC" w:rsidRPr="00654045">
        <w:rPr>
          <w:rFonts w:ascii="Arial" w:hAnsi="Arial" w:cs="Arial"/>
          <w:b/>
          <w:sz w:val="24"/>
          <w:szCs w:val="24"/>
        </w:rPr>
        <w:t>.-</w:t>
      </w:r>
      <w:r w:rsidR="000175FC" w:rsidRPr="00C6749D">
        <w:rPr>
          <w:rFonts w:ascii="Arial" w:hAnsi="Arial" w:cs="Arial"/>
          <w:sz w:val="24"/>
          <w:szCs w:val="24"/>
        </w:rPr>
        <w:t xml:space="preserve"> Posteriormente, y contestadas en su caso las alegaciones que pudieran haberse interpuesto, la Mesa elevará al órgano de contratación su propuesta de adjudicación a favor del candidato con mejor puntuación. Previamente, y en </w:t>
      </w:r>
      <w:r w:rsidR="000175FC" w:rsidRPr="00C6749D">
        <w:rPr>
          <w:rFonts w:ascii="Arial" w:hAnsi="Arial" w:cs="Arial"/>
          <w:sz w:val="24"/>
          <w:szCs w:val="24"/>
        </w:rPr>
        <w:lastRenderedPageBreak/>
        <w:t xml:space="preserve">relación con el licitador propuesto como adjudicatario, la Mesa comprobará en el Registro Oficial de Licitadores y Empresas Clasificadas que </w:t>
      </w:r>
      <w:r w:rsidR="00A33D5E" w:rsidRPr="00C6749D">
        <w:rPr>
          <w:rFonts w:ascii="Arial" w:hAnsi="Arial" w:cs="Arial"/>
          <w:sz w:val="24"/>
          <w:szCs w:val="24"/>
        </w:rPr>
        <w:t>el empresario</w:t>
      </w:r>
      <w:r w:rsidR="000175FC" w:rsidRPr="00C6749D">
        <w:rPr>
          <w:rFonts w:ascii="Arial" w:hAnsi="Arial" w:cs="Arial"/>
          <w:sz w:val="24"/>
          <w:szCs w:val="24"/>
        </w:rPr>
        <w:t xml:space="preserve"> está debidamente </w:t>
      </w:r>
      <w:r w:rsidR="003E4C87" w:rsidRPr="00C6749D">
        <w:rPr>
          <w:rFonts w:ascii="Arial" w:hAnsi="Arial" w:cs="Arial"/>
          <w:sz w:val="24"/>
          <w:szCs w:val="24"/>
        </w:rPr>
        <w:t>constituido</w:t>
      </w:r>
      <w:r w:rsidR="000175FC" w:rsidRPr="00C6749D">
        <w:rPr>
          <w:rFonts w:ascii="Arial" w:hAnsi="Arial" w:cs="Arial"/>
          <w:sz w:val="24"/>
          <w:szCs w:val="24"/>
        </w:rPr>
        <w:t xml:space="preserve">, el firmante de la proposición tiene poder bastante para formular la oferta, ostenta la solvencia económica, financiera y técnica o, en su caso la clasificación correspondiente y no está incursa en ninguna prohibición para contratar. </w:t>
      </w:r>
    </w:p>
    <w:p w:rsidR="000175FC" w:rsidRDefault="000175FC" w:rsidP="00C6749D">
      <w:pPr>
        <w:spacing w:beforeAutospacing="1" w:after="100" w:afterAutospacing="1" w:line="240" w:lineRule="auto"/>
        <w:jc w:val="both"/>
        <w:rPr>
          <w:rFonts w:ascii="Arial" w:hAnsi="Arial" w:cs="Arial"/>
          <w:sz w:val="24"/>
          <w:szCs w:val="24"/>
        </w:rPr>
      </w:pPr>
      <w:r w:rsidRPr="00654045">
        <w:rPr>
          <w:rFonts w:ascii="Arial" w:hAnsi="Arial" w:cs="Arial"/>
          <w:sz w:val="24"/>
          <w:szCs w:val="24"/>
        </w:rPr>
        <w:t xml:space="preserve">Asimismo, la Mesa requerirá a la empresa que ha obtenido la mejor puntuación, la documentación necesaria para la adjudicación y, en su caso, cualquier otra documentación que no figure en el Registro de Licitadores. </w:t>
      </w:r>
    </w:p>
    <w:p w:rsidR="00CD3EF5" w:rsidRPr="00654045" w:rsidRDefault="00CD3EF5" w:rsidP="00C6749D">
      <w:pPr>
        <w:spacing w:beforeAutospacing="1" w:after="100" w:afterAutospacing="1" w:line="240" w:lineRule="auto"/>
        <w:jc w:val="both"/>
        <w:rPr>
          <w:rFonts w:ascii="Arial" w:hAnsi="Arial" w:cs="Arial"/>
          <w:sz w:val="24"/>
          <w:szCs w:val="24"/>
        </w:rPr>
      </w:pPr>
    </w:p>
    <w:p w:rsidR="00D8102A" w:rsidRPr="00BA76C1" w:rsidRDefault="003E4C87"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1</w:t>
      </w:r>
      <w:r w:rsidR="00CA20E4">
        <w:rPr>
          <w:rFonts w:asciiTheme="minorHAnsi" w:eastAsiaTheme="minorEastAsia" w:hAnsiTheme="minorHAnsi" w:cstheme="minorBidi"/>
          <w:caps w:val="0"/>
          <w:color w:val="5A5A5A" w:themeColor="text1" w:themeTint="A5"/>
          <w:spacing w:val="15"/>
          <w:sz w:val="28"/>
          <w:szCs w:val="22"/>
        </w:rPr>
        <w:t>5</w:t>
      </w:r>
      <w:r w:rsidRPr="00BA76C1">
        <w:rPr>
          <w:rFonts w:asciiTheme="minorHAnsi" w:eastAsiaTheme="minorEastAsia" w:hAnsiTheme="minorHAnsi" w:cstheme="minorBidi"/>
          <w:caps w:val="0"/>
          <w:color w:val="5A5A5A" w:themeColor="text1" w:themeTint="A5"/>
          <w:spacing w:val="15"/>
          <w:sz w:val="28"/>
          <w:szCs w:val="22"/>
        </w:rPr>
        <w:t>.- ADJUDICACIÓN DEL CONTRATO Y NOTIFICACIÓN DE LA ADJUDICACIÓN</w:t>
      </w:r>
    </w:p>
    <w:p w:rsidR="00A33D5E" w:rsidRPr="00D8102A" w:rsidRDefault="00A33D5E" w:rsidP="00C6749D">
      <w:pPr>
        <w:spacing w:beforeAutospacing="1" w:after="100" w:afterAutospacing="1" w:line="240" w:lineRule="auto"/>
        <w:jc w:val="both"/>
        <w:rPr>
          <w:rFonts w:ascii="Arial" w:hAnsi="Arial" w:cs="Arial"/>
          <w:b/>
          <w:sz w:val="24"/>
          <w:szCs w:val="24"/>
        </w:rPr>
      </w:pPr>
      <w:r w:rsidRPr="00D8102A">
        <w:rPr>
          <w:rFonts w:ascii="Arial" w:hAnsi="Arial" w:cs="Arial"/>
          <w:b/>
          <w:sz w:val="24"/>
          <w:szCs w:val="24"/>
        </w:rPr>
        <w:t>1. Clasificación de ofertas y propuesta de adjudicación:</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Una vez valoradas las ofertas, la Mesa de contratación remitirá al órgano de Contratación, junto con el acta, la correspondiente propuesta de adjudicación en la que figurarán ordenadas las ofertas de forma decreciente incluyendo la puntuación otorgada a cada una de ellas por aplicación de los criterios de adjudicación establecidos en la cláusula anterior e identificando la oferta que tenga mejor relación calidad-precio.</w:t>
      </w:r>
    </w:p>
    <w:p w:rsidR="00A33D5E" w:rsidRPr="00D8102A" w:rsidRDefault="00A33D5E" w:rsidP="00C6749D">
      <w:pPr>
        <w:spacing w:beforeAutospacing="1" w:after="100" w:afterAutospacing="1" w:line="240" w:lineRule="auto"/>
        <w:jc w:val="both"/>
        <w:rPr>
          <w:rFonts w:ascii="Arial" w:hAnsi="Arial" w:cs="Arial"/>
          <w:b/>
          <w:sz w:val="24"/>
          <w:szCs w:val="24"/>
        </w:rPr>
      </w:pPr>
      <w:r w:rsidRPr="00D8102A">
        <w:rPr>
          <w:rFonts w:ascii="Arial" w:hAnsi="Arial" w:cs="Arial"/>
          <w:b/>
          <w:sz w:val="24"/>
          <w:szCs w:val="24"/>
        </w:rPr>
        <w:t>2. Presentación de documentación justificativa del cumplimiento de requisitos previos por el licitador que haya presentado la mejor oferta.</w:t>
      </w:r>
    </w:p>
    <w:p w:rsidR="00A33D5E" w:rsidRPr="00C6749D" w:rsidRDefault="00A33D5E" w:rsidP="00C6749D">
      <w:pPr>
        <w:spacing w:beforeAutospacing="1" w:after="100" w:afterAutospacing="1" w:line="240" w:lineRule="auto"/>
        <w:jc w:val="both"/>
        <w:rPr>
          <w:rFonts w:ascii="Arial" w:hAnsi="Arial" w:cs="Arial"/>
          <w:sz w:val="24"/>
          <w:szCs w:val="24"/>
        </w:rPr>
      </w:pPr>
      <w:r w:rsidRPr="00C6749D">
        <w:rPr>
          <w:rFonts w:ascii="Arial" w:hAnsi="Arial" w:cs="Arial"/>
          <w:sz w:val="24"/>
          <w:szCs w:val="24"/>
        </w:rPr>
        <w:t>2.1. La Mesa procederá a requerir a la empresa</w:t>
      </w:r>
      <w:r w:rsidR="00BB3CE9" w:rsidRPr="00C6749D">
        <w:rPr>
          <w:rFonts w:ascii="Arial" w:hAnsi="Arial" w:cs="Arial"/>
          <w:sz w:val="24"/>
          <w:szCs w:val="24"/>
        </w:rPr>
        <w:t xml:space="preserve"> o empresario</w:t>
      </w:r>
      <w:r w:rsidRPr="00C6749D">
        <w:rPr>
          <w:rFonts w:ascii="Arial" w:hAnsi="Arial" w:cs="Arial"/>
          <w:sz w:val="24"/>
          <w:szCs w:val="24"/>
        </w:rPr>
        <w:t xml:space="preserve"> que ha obtenido la mejor puntuación, mediante comunicación electrónica, para que constituya la </w:t>
      </w:r>
      <w:r w:rsidRPr="00D8102A">
        <w:rPr>
          <w:rFonts w:ascii="Arial" w:hAnsi="Arial" w:cs="Arial"/>
          <w:b/>
          <w:sz w:val="24"/>
          <w:szCs w:val="24"/>
        </w:rPr>
        <w:t>garantía definitiva</w:t>
      </w:r>
      <w:r w:rsidRPr="00C6749D">
        <w:rPr>
          <w:rFonts w:ascii="Arial" w:hAnsi="Arial" w:cs="Arial"/>
          <w:sz w:val="24"/>
          <w:szCs w:val="24"/>
        </w:rPr>
        <w:t>, el compromiso al que se refiere el artículo 75.2 de la LCSP y la documentación justificativa de que dispone efectivamente de los medios que se hubiese comprometido a dedicar o adscribir a la ejecución del contrato conforme al artículo 76.2 del citado texto legal y todo ello en el plazo de 7</w:t>
      </w:r>
      <w:r w:rsidRPr="00D8102A">
        <w:rPr>
          <w:rFonts w:ascii="Arial" w:hAnsi="Arial" w:cs="Arial"/>
          <w:color w:val="FF0000"/>
          <w:sz w:val="24"/>
          <w:szCs w:val="24"/>
        </w:rPr>
        <w:t xml:space="preserve"> </w:t>
      </w:r>
      <w:r w:rsidRPr="00C6749D">
        <w:rPr>
          <w:rFonts w:ascii="Arial" w:hAnsi="Arial" w:cs="Arial"/>
          <w:sz w:val="24"/>
          <w:szCs w:val="24"/>
        </w:rPr>
        <w:t>días hábiles a contar desde el envío de la comunicación.</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2.2. Además, la Mesa requerirá a</w:t>
      </w:r>
      <w:r w:rsidR="00BB3CE9">
        <w:rPr>
          <w:rFonts w:ascii="Arial" w:hAnsi="Arial" w:cs="Arial"/>
          <w:sz w:val="24"/>
          <w:szCs w:val="24"/>
        </w:rPr>
        <w:t xml:space="preserve">l empresario, </w:t>
      </w:r>
      <w:r w:rsidRPr="00D8102A">
        <w:rPr>
          <w:rFonts w:ascii="Arial" w:hAnsi="Arial" w:cs="Arial"/>
          <w:sz w:val="24"/>
          <w:szCs w:val="24"/>
        </w:rPr>
        <w:t xml:space="preserve">empresa (o a las empresas integrantes de la UTE), en aquellos casos en los que NO resultara exigible la obligación de figurar inscrito en el Registro de Licitadores o cuando alguno de los datos o documentos no constaran inscritos en el referido Registro, para que presenten en el mismo plazo, la siguiente documentación: </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 xml:space="preserve">a) Documentos acreditativos de la personalidad del licitador: </w:t>
      </w:r>
    </w:p>
    <w:p w:rsidR="00A33D5E" w:rsidRPr="00D8102A" w:rsidRDefault="00A33D5E" w:rsidP="00C6749D">
      <w:pPr>
        <w:numPr>
          <w:ilvl w:val="0"/>
          <w:numId w:val="33"/>
        </w:numPr>
        <w:spacing w:beforeAutospacing="1" w:after="100" w:afterAutospacing="1" w:line="240" w:lineRule="auto"/>
        <w:jc w:val="both"/>
        <w:rPr>
          <w:rFonts w:ascii="Arial" w:hAnsi="Arial" w:cs="Arial"/>
          <w:sz w:val="24"/>
          <w:szCs w:val="24"/>
        </w:rPr>
      </w:pPr>
      <w:r w:rsidRPr="00D8102A">
        <w:rPr>
          <w:rFonts w:ascii="Arial" w:hAnsi="Arial" w:cs="Arial"/>
          <w:sz w:val="24"/>
          <w:szCs w:val="24"/>
        </w:rPr>
        <w:lastRenderedPageBreak/>
        <w:t>Si el licitador fuese persona jurídica la personalidad se acreditará mediante Escritura de constitución o modificación, en su caso, inscrita en el Registro Mercantil, cuando este requisito fuera exigible. Si no lo fuere, deberá aportar documento de constitución, estatutos o acto fundacional en el que consten las normas por las que se regula su actividad, inscritos, en su caso, en el correspondiente Registro oficial. Las personas jurídicas solo podrán ser adjudicatarias de contratos cuyas prestaciones estén comprendidas dentro de los fines, objeto u ámbito de actividad que a tenor de sus estatutos o reglas funcionales le sean propios, cuestión que deberá quedar acreditada en la documentación aportada.</w:t>
      </w:r>
    </w:p>
    <w:p w:rsidR="00A33D5E" w:rsidRPr="00D8102A" w:rsidRDefault="00A33D5E" w:rsidP="00C6749D">
      <w:pPr>
        <w:numPr>
          <w:ilvl w:val="0"/>
          <w:numId w:val="33"/>
        </w:numPr>
        <w:spacing w:beforeAutospacing="1" w:after="100" w:afterAutospacing="1" w:line="240" w:lineRule="auto"/>
        <w:jc w:val="both"/>
        <w:rPr>
          <w:rFonts w:ascii="Arial" w:hAnsi="Arial" w:cs="Arial"/>
          <w:sz w:val="24"/>
          <w:szCs w:val="24"/>
        </w:rPr>
      </w:pPr>
      <w:r w:rsidRPr="00D8102A">
        <w:rPr>
          <w:rFonts w:ascii="Arial" w:hAnsi="Arial" w:cs="Arial"/>
          <w:sz w:val="24"/>
          <w:szCs w:val="24"/>
        </w:rPr>
        <w:t>Si el licitador fuera persona física, mediante la presentación del Documento Nacional de Identidad, o documento que haga sus veces.</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b) Documentación acreditativa de la representación que ostenta el firmante de la oferta (en caso de que éste actúe en nombre de otra persona, física o jurídica).</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c) Documentación justificativa de hallarse al corriente en el cumplimiento de sus obligaciones tributarias y con la Seguridad Social.</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d) Acreditación de la solvencia económica, financiera y técnica, conforme a la declaración efectuada en la fase de presentación de ofertas, mediante la aportación de la siguiente documentación:</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Los licitadores podrán acreditar indistintamente su solvencia mediante los requisitos específicos de solvencia económica, financiera y técnica o profesional en los términos y por los medios que se relacionan a continuación</w:t>
      </w:r>
      <w:r w:rsidR="00475FCB">
        <w:rPr>
          <w:rFonts w:ascii="Arial" w:hAnsi="Arial" w:cs="Arial"/>
          <w:sz w:val="24"/>
          <w:szCs w:val="24"/>
        </w:rPr>
        <w:t>:</w:t>
      </w:r>
    </w:p>
    <w:p w:rsidR="00A33D5E" w:rsidRPr="00C6749D"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u w:val="single"/>
        </w:rPr>
        <w:t>Solvencia técnica,</w:t>
      </w:r>
      <w:r w:rsidRPr="00C6749D">
        <w:rPr>
          <w:rFonts w:ascii="Arial" w:hAnsi="Arial" w:cs="Arial"/>
          <w:sz w:val="24"/>
          <w:szCs w:val="24"/>
        </w:rPr>
        <w:t xml:space="preserve"> se deberá acreditar utilizando el siguiente medio:</w:t>
      </w:r>
    </w:p>
    <w:p w:rsidR="00A33D5E" w:rsidRPr="00D8102A" w:rsidRDefault="00A33D5E" w:rsidP="00C6749D">
      <w:pPr>
        <w:pStyle w:val="Prrafodelista"/>
        <w:numPr>
          <w:ilvl w:val="0"/>
          <w:numId w:val="34"/>
        </w:numPr>
        <w:spacing w:beforeAutospacing="1" w:after="100" w:afterAutospacing="1" w:line="240" w:lineRule="auto"/>
        <w:jc w:val="both"/>
        <w:rPr>
          <w:rFonts w:ascii="Arial" w:hAnsi="Arial" w:cs="Arial"/>
          <w:sz w:val="24"/>
          <w:szCs w:val="24"/>
        </w:rPr>
      </w:pPr>
      <w:r w:rsidRPr="00D8102A">
        <w:rPr>
          <w:rFonts w:ascii="Arial" w:hAnsi="Arial" w:cs="Arial"/>
          <w:b/>
          <w:sz w:val="24"/>
          <w:szCs w:val="24"/>
        </w:rPr>
        <w:t xml:space="preserve">Relación de los principales </w:t>
      </w:r>
      <w:r w:rsidR="00475FCB">
        <w:rPr>
          <w:rFonts w:ascii="Arial" w:hAnsi="Arial" w:cs="Arial"/>
          <w:b/>
          <w:sz w:val="24"/>
          <w:szCs w:val="24"/>
        </w:rPr>
        <w:t>trabajos en la rama de la hostelería</w:t>
      </w:r>
      <w:r w:rsidRPr="00D8102A">
        <w:rPr>
          <w:rFonts w:ascii="Arial" w:hAnsi="Arial" w:cs="Arial"/>
          <w:b/>
          <w:sz w:val="24"/>
          <w:szCs w:val="24"/>
        </w:rPr>
        <w:t xml:space="preserve"> ejecutados en el curso de los tres años últimos años</w:t>
      </w:r>
      <w:r w:rsidRPr="00D8102A">
        <w:rPr>
          <w:rFonts w:ascii="Arial" w:hAnsi="Arial" w:cs="Arial"/>
          <w:sz w:val="24"/>
          <w:szCs w:val="24"/>
        </w:rPr>
        <w:t xml:space="preserve"> que incluya importe, fechas y el destinatario, público o privado, de los mismos. Los servicios o trabajos efectuados se acreditarán mediante certificados expedidos o visados por el </w:t>
      </w:r>
      <w:r w:rsidRPr="00D8102A">
        <w:rPr>
          <w:rFonts w:ascii="Arial" w:hAnsi="Arial" w:cs="Arial"/>
          <w:b/>
          <w:sz w:val="24"/>
          <w:szCs w:val="24"/>
        </w:rPr>
        <w:t>órgano competente</w:t>
      </w:r>
      <w:r w:rsidRPr="00D8102A">
        <w:rPr>
          <w:rFonts w:ascii="Arial" w:hAnsi="Arial" w:cs="Arial"/>
          <w:sz w:val="24"/>
          <w:szCs w:val="24"/>
        </w:rPr>
        <w:t>, cuando el destinatario sea una entidad del sector público; cuando el destinatario sea un sujeto privado, mediante un certificado expedido por éste o, a falta de este certificado, mediante una declaración del empresario; en su caso, estos certificados serán comunicados directamente al órgano de contratación por la autoridad competente.</w:t>
      </w:r>
    </w:p>
    <w:p w:rsidR="00A33D5E" w:rsidRPr="00D8102A" w:rsidRDefault="00A33D5E" w:rsidP="00C6749D">
      <w:pPr>
        <w:pStyle w:val="Prrafodelista"/>
        <w:numPr>
          <w:ilvl w:val="0"/>
          <w:numId w:val="34"/>
        </w:numPr>
        <w:spacing w:beforeAutospacing="1" w:after="100" w:afterAutospacing="1" w:line="240" w:lineRule="auto"/>
        <w:jc w:val="both"/>
        <w:rPr>
          <w:rFonts w:ascii="Arial" w:hAnsi="Arial" w:cs="Arial"/>
          <w:sz w:val="24"/>
          <w:szCs w:val="24"/>
        </w:rPr>
      </w:pPr>
      <w:r w:rsidRPr="00D8102A">
        <w:rPr>
          <w:rFonts w:ascii="Arial" w:hAnsi="Arial" w:cs="Arial"/>
          <w:b/>
          <w:sz w:val="24"/>
          <w:szCs w:val="24"/>
        </w:rPr>
        <w:t>Cuando el contratista sea una empresa de nueva creación</w:t>
      </w:r>
      <w:r w:rsidRPr="00D8102A">
        <w:rPr>
          <w:rFonts w:ascii="Arial" w:hAnsi="Arial" w:cs="Arial"/>
          <w:sz w:val="24"/>
          <w:szCs w:val="24"/>
        </w:rPr>
        <w:t>, entendiendo por tal aquella que tenga una antigüedad inferior a cinco años, su solvencia técnica se acreditará mediante:</w:t>
      </w:r>
    </w:p>
    <w:p w:rsidR="00A33D5E" w:rsidRPr="0014612D" w:rsidRDefault="00A33D5E" w:rsidP="0014612D">
      <w:pPr>
        <w:pStyle w:val="Prrafodelista"/>
        <w:numPr>
          <w:ilvl w:val="0"/>
          <w:numId w:val="34"/>
        </w:numPr>
        <w:spacing w:beforeAutospacing="1" w:after="100" w:afterAutospacing="1" w:line="240" w:lineRule="auto"/>
        <w:jc w:val="both"/>
        <w:rPr>
          <w:rFonts w:ascii="Arial" w:hAnsi="Arial" w:cs="Arial"/>
          <w:sz w:val="24"/>
          <w:szCs w:val="24"/>
        </w:rPr>
      </w:pPr>
      <w:r w:rsidRPr="0014612D">
        <w:rPr>
          <w:rFonts w:ascii="Arial" w:hAnsi="Arial" w:cs="Arial"/>
          <w:b/>
          <w:sz w:val="24"/>
          <w:szCs w:val="24"/>
        </w:rPr>
        <w:lastRenderedPageBreak/>
        <w:t xml:space="preserve">Declaración indicando el material y equipo </w:t>
      </w:r>
      <w:r w:rsidR="00475FCB" w:rsidRPr="0014612D">
        <w:rPr>
          <w:rFonts w:ascii="Arial" w:hAnsi="Arial" w:cs="Arial"/>
          <w:b/>
          <w:sz w:val="24"/>
          <w:szCs w:val="24"/>
        </w:rPr>
        <w:t>humano</w:t>
      </w:r>
      <w:r w:rsidRPr="0014612D">
        <w:rPr>
          <w:rFonts w:ascii="Arial" w:hAnsi="Arial" w:cs="Arial"/>
          <w:b/>
          <w:sz w:val="24"/>
          <w:szCs w:val="24"/>
        </w:rPr>
        <w:t xml:space="preserve"> del que se dispondrá para la ejecución de los trabajos</w:t>
      </w:r>
      <w:r w:rsidRPr="0014612D">
        <w:rPr>
          <w:rFonts w:ascii="Arial" w:hAnsi="Arial" w:cs="Arial"/>
          <w:sz w:val="24"/>
          <w:szCs w:val="24"/>
        </w:rPr>
        <w:t>, a la que se adjuntará la documentación acreditativa pertinente.</w:t>
      </w:r>
    </w:p>
    <w:p w:rsidR="00A33D5E" w:rsidRPr="00D8102A" w:rsidRDefault="00A33D5E" w:rsidP="00C6749D">
      <w:pPr>
        <w:pStyle w:val="Prrafodelista"/>
        <w:numPr>
          <w:ilvl w:val="0"/>
          <w:numId w:val="34"/>
        </w:numPr>
        <w:spacing w:beforeAutospacing="1" w:after="100" w:afterAutospacing="1" w:line="240" w:lineRule="auto"/>
        <w:jc w:val="both"/>
        <w:rPr>
          <w:rFonts w:ascii="Arial" w:hAnsi="Arial" w:cs="Arial"/>
          <w:sz w:val="24"/>
          <w:szCs w:val="24"/>
        </w:rPr>
      </w:pPr>
      <w:r w:rsidRPr="00D8102A">
        <w:rPr>
          <w:rFonts w:ascii="Arial" w:hAnsi="Arial" w:cs="Arial"/>
          <w:sz w:val="24"/>
          <w:szCs w:val="24"/>
        </w:rPr>
        <w:t xml:space="preserve">En el caso de la </w:t>
      </w:r>
      <w:r w:rsidRPr="00D8102A">
        <w:rPr>
          <w:rFonts w:ascii="Arial" w:hAnsi="Arial" w:cs="Arial"/>
          <w:b/>
          <w:sz w:val="24"/>
          <w:szCs w:val="24"/>
        </w:rPr>
        <w:t>unión temporal de empresas</w:t>
      </w:r>
      <w:r w:rsidRPr="00D8102A">
        <w:rPr>
          <w:rFonts w:ascii="Arial" w:hAnsi="Arial" w:cs="Arial"/>
          <w:sz w:val="24"/>
          <w:szCs w:val="24"/>
        </w:rPr>
        <w:t>, a los efectos de la determinación de la solvencia económica y financiera y técnica o profesional de la unión temporal, se acumularán las características acreditadas para cada uno de los integrantes de la misma.</w:t>
      </w:r>
    </w:p>
    <w:p w:rsidR="00A33D5E" w:rsidRPr="00D8102A" w:rsidRDefault="00A33D5E" w:rsidP="00C6749D">
      <w:pPr>
        <w:spacing w:beforeAutospacing="1" w:after="100" w:afterAutospacing="1" w:line="240" w:lineRule="auto"/>
        <w:ind w:left="708"/>
        <w:jc w:val="both"/>
        <w:rPr>
          <w:rFonts w:ascii="Arial" w:hAnsi="Arial" w:cs="Arial"/>
          <w:sz w:val="24"/>
          <w:szCs w:val="24"/>
        </w:rPr>
      </w:pPr>
      <w:r w:rsidRPr="00D8102A">
        <w:rPr>
          <w:rFonts w:ascii="Arial" w:hAnsi="Arial" w:cs="Arial"/>
          <w:sz w:val="24"/>
          <w:szCs w:val="24"/>
        </w:rPr>
        <w:t xml:space="preserve">En el supuesto de que el contrato se adjudicase a una unión temporal de empresarios, ésta acreditará su constitución en escritura pública, así como el NIF asignado a dicha unión, una vez efectuada la adjudicación del contrato a su favor. En todo caso, la duración de la unión será coincidente con la del contrato hasta su extinción. </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Todos los documentos anteriores podrán presentarse en forma original o de copias auténticas o compulsadas, o en forma de fotocopias simples. Ahora bien, en este último caso, el licitador que haya presentado la oferta económicamente más ventajosa deberá presentar originales o copias compulsadas de la citada documentación con carácter previo a la adjudicación del contrato.</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El Ayuntamiento practicará de oficio, siempre que sea posible, las actuaciones oportunas para la comprobación de todos los aspectos requeridos en esos apartados. En caso contrario requerirá la aportación de la citada documentación.</w:t>
      </w:r>
    </w:p>
    <w:p w:rsidR="00A33D5E" w:rsidRPr="00D8102A"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sz w:val="24"/>
          <w:szCs w:val="24"/>
        </w:rPr>
        <w:t>De no cumplimentarse adecuadamente el requerimiento en el plazo señalado, se entenderá que el licitador ha retirado su oferta. En ese supuesto se procederá efectuar propuesta de adjudicación a favor del siguiente candidato en puntuación, otorgándole el plazo de 7 días hábiles para presentar la documentación que le sea requerida.</w:t>
      </w:r>
    </w:p>
    <w:p w:rsidR="00A33D5E" w:rsidRPr="00D8102A" w:rsidRDefault="00A33D5E" w:rsidP="00C6749D">
      <w:pPr>
        <w:spacing w:beforeAutospacing="1" w:after="100" w:afterAutospacing="1" w:line="240" w:lineRule="auto"/>
        <w:jc w:val="both"/>
        <w:rPr>
          <w:rFonts w:ascii="Arial" w:hAnsi="Arial" w:cs="Arial"/>
          <w:b/>
          <w:sz w:val="24"/>
          <w:szCs w:val="24"/>
        </w:rPr>
      </w:pPr>
      <w:r w:rsidRPr="00D8102A">
        <w:rPr>
          <w:rFonts w:ascii="Arial" w:hAnsi="Arial" w:cs="Arial"/>
          <w:b/>
          <w:sz w:val="24"/>
          <w:szCs w:val="24"/>
        </w:rPr>
        <w:t>3 Adjudicación</w:t>
      </w:r>
    </w:p>
    <w:p w:rsidR="00A33D5E" w:rsidRPr="00C6749D"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b/>
          <w:sz w:val="24"/>
          <w:szCs w:val="24"/>
        </w:rPr>
        <w:t>1.-</w:t>
      </w:r>
      <w:r w:rsidRPr="00C6749D">
        <w:rPr>
          <w:rFonts w:ascii="Arial" w:hAnsi="Arial" w:cs="Arial"/>
          <w:sz w:val="24"/>
          <w:szCs w:val="24"/>
        </w:rPr>
        <w:t xml:space="preserve"> Una vez constituida la garantía definitiva y aportada la documentación señalada, el órgano de contratación, previa fiscalización del compromiso del gasto por la Intervención, adjudicará el contrato dentro de los cinco días hábiles siguientes a la recepción de la documentación.</w:t>
      </w:r>
    </w:p>
    <w:p w:rsidR="00A33D5E" w:rsidRPr="00C6749D"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b/>
          <w:sz w:val="24"/>
          <w:szCs w:val="24"/>
        </w:rPr>
        <w:t>2.-</w:t>
      </w:r>
      <w:r w:rsidRPr="00C6749D">
        <w:rPr>
          <w:rFonts w:ascii="Arial" w:hAnsi="Arial" w:cs="Arial"/>
          <w:sz w:val="24"/>
          <w:szCs w:val="24"/>
        </w:rPr>
        <w:t xml:space="preserve"> La adjudicación será motivada, se notificará a los candidatos o licitadores por medios electrónicos y, simultáneamente, será publicada en el perfil de contratante del Ayuntamiento de </w:t>
      </w:r>
      <w:r w:rsidR="00C26B77">
        <w:rPr>
          <w:rFonts w:ascii="Arial" w:hAnsi="Arial" w:cs="Arial"/>
          <w:sz w:val="24"/>
          <w:szCs w:val="24"/>
        </w:rPr>
        <w:t>Hernialde</w:t>
      </w:r>
      <w:r w:rsidR="00B6748C">
        <w:rPr>
          <w:rFonts w:ascii="Arial" w:hAnsi="Arial" w:cs="Arial"/>
          <w:sz w:val="24"/>
          <w:szCs w:val="24"/>
        </w:rPr>
        <w:t xml:space="preserve"> y en la página web del Ayuntamiento</w:t>
      </w:r>
      <w:r w:rsidR="00C26B77">
        <w:rPr>
          <w:rFonts w:ascii="Arial" w:hAnsi="Arial" w:cs="Arial"/>
          <w:sz w:val="24"/>
          <w:szCs w:val="24"/>
        </w:rPr>
        <w:t xml:space="preserve"> </w:t>
      </w:r>
      <w:r w:rsidRPr="00C6749D">
        <w:rPr>
          <w:rFonts w:ascii="Arial" w:hAnsi="Arial" w:cs="Arial"/>
          <w:sz w:val="24"/>
          <w:szCs w:val="24"/>
        </w:rPr>
        <w:t>(</w:t>
      </w:r>
      <w:hyperlink r:id="rId10" w:history="1">
        <w:r w:rsidR="00475FCB" w:rsidRPr="00AB5020">
          <w:rPr>
            <w:rStyle w:val="Hipervnculo"/>
            <w:rFonts w:ascii="Arial" w:hAnsi="Arial" w:cs="Arial"/>
            <w:sz w:val="24"/>
            <w:szCs w:val="24"/>
          </w:rPr>
          <w:t>www.hernialde.eus</w:t>
        </w:r>
      </w:hyperlink>
      <w:r w:rsidRPr="00C6749D">
        <w:rPr>
          <w:rFonts w:ascii="Arial" w:hAnsi="Arial" w:cs="Arial"/>
          <w:sz w:val="24"/>
          <w:szCs w:val="24"/>
        </w:rPr>
        <w:t>).</w:t>
      </w:r>
    </w:p>
    <w:p w:rsidR="00A33D5E" w:rsidRPr="00C6749D"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b/>
          <w:sz w:val="24"/>
          <w:szCs w:val="24"/>
        </w:rPr>
        <w:lastRenderedPageBreak/>
        <w:t>3.</w:t>
      </w:r>
      <w:r w:rsidRPr="00C6749D">
        <w:rPr>
          <w:rFonts w:ascii="Arial" w:hAnsi="Arial" w:cs="Arial"/>
          <w:sz w:val="24"/>
          <w:szCs w:val="24"/>
        </w:rPr>
        <w:t>- El órgano de contratación podrá declarar desierta la licitación, en su caso, a propuesta de la mesa de contratación, cuando no exista ninguna oferta o proposición que sea admisible de acuerdo con los criterios que figuran en el pliego.</w:t>
      </w:r>
    </w:p>
    <w:p w:rsidR="00A33D5E" w:rsidRPr="00C6749D"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b/>
          <w:sz w:val="24"/>
          <w:szCs w:val="24"/>
        </w:rPr>
        <w:t>4.</w:t>
      </w:r>
      <w:r w:rsidRPr="00C6749D">
        <w:rPr>
          <w:rFonts w:ascii="Arial" w:hAnsi="Arial" w:cs="Arial"/>
          <w:sz w:val="24"/>
          <w:szCs w:val="24"/>
        </w:rPr>
        <w:t>- La adjudicación del contrato tendrá lugar en el plazo máximo de dos meses a contar desde el siguiente a la apertura del sobre B de proposiciones. De no dictarse el acuerdo de adjudicación dentro del plazo señalado los licitadores tendrán derecho a retirar su oferta.</w:t>
      </w:r>
    </w:p>
    <w:p w:rsidR="00BB3CE9" w:rsidRPr="00C6749D" w:rsidRDefault="00A33D5E" w:rsidP="00C6749D">
      <w:pPr>
        <w:spacing w:beforeAutospacing="1" w:after="100" w:afterAutospacing="1" w:line="240" w:lineRule="auto"/>
        <w:jc w:val="both"/>
        <w:rPr>
          <w:rFonts w:ascii="Arial" w:hAnsi="Arial" w:cs="Arial"/>
          <w:sz w:val="24"/>
          <w:szCs w:val="24"/>
        </w:rPr>
      </w:pPr>
      <w:r w:rsidRPr="00D8102A">
        <w:rPr>
          <w:rFonts w:ascii="Arial" w:hAnsi="Arial" w:cs="Arial"/>
          <w:b/>
          <w:sz w:val="24"/>
          <w:szCs w:val="24"/>
        </w:rPr>
        <w:t>5.-</w:t>
      </w:r>
      <w:r w:rsidRPr="00C6749D">
        <w:rPr>
          <w:rFonts w:ascii="Arial" w:hAnsi="Arial" w:cs="Arial"/>
          <w:sz w:val="24"/>
          <w:szCs w:val="24"/>
        </w:rPr>
        <w:t xml:space="preserve"> En la notificación y en el perfil de contratante se indicará el plazo en que debe procederse a su formalización conforme al artículo 153.3 de la LCSP, qué en ningún caso, podrá ser superior a 15 días</w:t>
      </w:r>
    </w:p>
    <w:p w:rsidR="00D517A6" w:rsidRDefault="00D517A6" w:rsidP="00C6749D">
      <w:pPr>
        <w:spacing w:beforeAutospacing="1" w:after="100" w:afterAutospacing="1" w:line="240" w:lineRule="auto"/>
        <w:jc w:val="both"/>
        <w:rPr>
          <w:rFonts w:ascii="Arial" w:hAnsi="Arial" w:cs="Arial"/>
          <w:sz w:val="24"/>
          <w:szCs w:val="24"/>
        </w:rPr>
      </w:pPr>
    </w:p>
    <w:p w:rsidR="00475FCB" w:rsidRPr="00BA76C1" w:rsidRDefault="00C6749D"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1</w:t>
      </w:r>
      <w:r w:rsidR="00B6748C">
        <w:rPr>
          <w:rFonts w:asciiTheme="minorHAnsi" w:eastAsiaTheme="minorEastAsia" w:hAnsiTheme="minorHAnsi" w:cstheme="minorBidi"/>
          <w:caps w:val="0"/>
          <w:color w:val="5A5A5A" w:themeColor="text1" w:themeTint="A5"/>
          <w:spacing w:val="15"/>
          <w:sz w:val="28"/>
          <w:szCs w:val="22"/>
        </w:rPr>
        <w:t>6</w:t>
      </w:r>
      <w:r w:rsidRPr="00BA76C1">
        <w:rPr>
          <w:rFonts w:asciiTheme="minorHAnsi" w:eastAsiaTheme="minorEastAsia" w:hAnsiTheme="minorHAnsi" w:cstheme="minorBidi"/>
          <w:caps w:val="0"/>
          <w:color w:val="5A5A5A" w:themeColor="text1" w:themeTint="A5"/>
          <w:spacing w:val="15"/>
          <w:sz w:val="28"/>
          <w:szCs w:val="22"/>
        </w:rPr>
        <w:t>.- FORMALIZACIÓN DEL CONTRATO</w:t>
      </w:r>
    </w:p>
    <w:p w:rsidR="00A33D5E" w:rsidRPr="00C6749D" w:rsidRDefault="00A33D5E" w:rsidP="00C6749D">
      <w:pPr>
        <w:spacing w:beforeAutospacing="1" w:after="100" w:afterAutospacing="1" w:line="240" w:lineRule="auto"/>
        <w:jc w:val="both"/>
        <w:rPr>
          <w:rFonts w:ascii="Arial" w:hAnsi="Arial" w:cs="Arial"/>
          <w:sz w:val="24"/>
          <w:szCs w:val="24"/>
        </w:rPr>
      </w:pPr>
      <w:r w:rsidRPr="00C6749D">
        <w:rPr>
          <w:rFonts w:ascii="Arial" w:hAnsi="Arial" w:cs="Arial"/>
          <w:sz w:val="24"/>
          <w:szCs w:val="24"/>
        </w:rPr>
        <w:t xml:space="preserve">El contrato deberá formalizarse en documento administrativo, no más tarde de los </w:t>
      </w:r>
      <w:r w:rsidR="00B6748C">
        <w:rPr>
          <w:rFonts w:ascii="Arial" w:hAnsi="Arial" w:cs="Arial"/>
          <w:sz w:val="24"/>
          <w:szCs w:val="24"/>
        </w:rPr>
        <w:t>quince días</w:t>
      </w:r>
      <w:r w:rsidRPr="00475FCB">
        <w:rPr>
          <w:rFonts w:ascii="Arial" w:hAnsi="Arial" w:cs="Arial"/>
          <w:color w:val="00B0F0"/>
          <w:sz w:val="24"/>
          <w:szCs w:val="24"/>
        </w:rPr>
        <w:t xml:space="preserve"> </w:t>
      </w:r>
      <w:r w:rsidRPr="00C6749D">
        <w:rPr>
          <w:rFonts w:ascii="Arial" w:hAnsi="Arial" w:cs="Arial"/>
          <w:sz w:val="24"/>
          <w:szCs w:val="24"/>
        </w:rPr>
        <w:t xml:space="preserve">hábiles siguientes a aquél en que se reciba la notificación de la adjudicación. Dicho documento constituye título suficiente para acceder a cualquier registro público. No obstante, el contratista podrá solicitar que el contrato se eleve a escritura pública, corriendo de su cargo los correspondientes gastos. </w:t>
      </w:r>
    </w:p>
    <w:p w:rsidR="00A33D5E" w:rsidRPr="00475FCB" w:rsidRDefault="00A33D5E" w:rsidP="00C6749D">
      <w:pPr>
        <w:spacing w:beforeAutospacing="1" w:after="100" w:afterAutospacing="1" w:line="240" w:lineRule="auto"/>
        <w:jc w:val="both"/>
        <w:rPr>
          <w:rFonts w:ascii="Arial" w:hAnsi="Arial" w:cs="Arial"/>
          <w:sz w:val="24"/>
          <w:szCs w:val="24"/>
        </w:rPr>
      </w:pPr>
      <w:r w:rsidRPr="00475FCB">
        <w:rPr>
          <w:rFonts w:ascii="Arial" w:hAnsi="Arial" w:cs="Arial"/>
          <w:sz w:val="24"/>
          <w:szCs w:val="24"/>
        </w:rPr>
        <w:t>El contrato se perfecciona con su formalización.</w:t>
      </w:r>
    </w:p>
    <w:p w:rsidR="00A33D5E" w:rsidRPr="00475FCB" w:rsidRDefault="00A33D5E" w:rsidP="00C6749D">
      <w:pPr>
        <w:spacing w:beforeAutospacing="1" w:after="100" w:afterAutospacing="1" w:line="240" w:lineRule="auto"/>
        <w:jc w:val="both"/>
        <w:rPr>
          <w:rFonts w:ascii="Arial" w:hAnsi="Arial" w:cs="Arial"/>
          <w:sz w:val="24"/>
          <w:szCs w:val="24"/>
        </w:rPr>
      </w:pPr>
      <w:r w:rsidRPr="00475FCB">
        <w:rPr>
          <w:rFonts w:ascii="Arial" w:hAnsi="Arial" w:cs="Arial"/>
          <w:sz w:val="24"/>
          <w:szCs w:val="24"/>
        </w:rPr>
        <w:t xml:space="preserve">Formalizado el contrato será publicado en el perfil de contratante del Ayuntamiento de </w:t>
      </w:r>
      <w:r w:rsidR="00C26B77">
        <w:rPr>
          <w:rFonts w:ascii="Arial" w:hAnsi="Arial" w:cs="Arial"/>
          <w:sz w:val="24"/>
          <w:szCs w:val="24"/>
        </w:rPr>
        <w:t>Hernialde</w:t>
      </w:r>
      <w:r w:rsidRPr="00475FCB">
        <w:rPr>
          <w:rFonts w:ascii="Arial" w:hAnsi="Arial" w:cs="Arial"/>
          <w:sz w:val="24"/>
          <w:szCs w:val="24"/>
        </w:rPr>
        <w:t xml:space="preserve"> (www.</w:t>
      </w:r>
      <w:r w:rsidR="00475FCB">
        <w:rPr>
          <w:rFonts w:ascii="Arial" w:hAnsi="Arial" w:cs="Arial"/>
          <w:sz w:val="24"/>
          <w:szCs w:val="24"/>
        </w:rPr>
        <w:t>hernialde</w:t>
      </w:r>
      <w:r w:rsidRPr="00475FCB">
        <w:rPr>
          <w:rFonts w:ascii="Arial" w:hAnsi="Arial" w:cs="Arial"/>
          <w:sz w:val="24"/>
          <w:szCs w:val="24"/>
        </w:rPr>
        <w:t>.eus).</w:t>
      </w:r>
    </w:p>
    <w:p w:rsidR="00A33D5E" w:rsidRPr="00475FCB" w:rsidRDefault="00A33D5E" w:rsidP="00C6749D">
      <w:pPr>
        <w:spacing w:beforeAutospacing="1" w:after="100" w:afterAutospacing="1" w:line="240" w:lineRule="auto"/>
        <w:jc w:val="both"/>
        <w:rPr>
          <w:rFonts w:ascii="Arial" w:hAnsi="Arial" w:cs="Arial"/>
          <w:sz w:val="24"/>
          <w:szCs w:val="24"/>
        </w:rPr>
      </w:pPr>
    </w:p>
    <w:p w:rsidR="00475FCB" w:rsidRPr="00BA76C1" w:rsidRDefault="00C6749D"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1</w:t>
      </w:r>
      <w:r w:rsidR="00B6748C">
        <w:rPr>
          <w:rFonts w:asciiTheme="minorHAnsi" w:eastAsiaTheme="minorEastAsia" w:hAnsiTheme="minorHAnsi" w:cstheme="minorBidi"/>
          <w:caps w:val="0"/>
          <w:color w:val="5A5A5A" w:themeColor="text1" w:themeTint="A5"/>
          <w:spacing w:val="15"/>
          <w:sz w:val="28"/>
          <w:szCs w:val="22"/>
        </w:rPr>
        <w:t>7</w:t>
      </w:r>
      <w:r w:rsidRPr="00BA76C1">
        <w:rPr>
          <w:rFonts w:asciiTheme="minorHAnsi" w:eastAsiaTheme="minorEastAsia" w:hAnsiTheme="minorHAnsi" w:cstheme="minorBidi"/>
          <w:caps w:val="0"/>
          <w:color w:val="5A5A5A" w:themeColor="text1" w:themeTint="A5"/>
          <w:spacing w:val="15"/>
          <w:sz w:val="28"/>
          <w:szCs w:val="22"/>
        </w:rPr>
        <w:t>.- EJECUCIÓN DEL CONTRATO Y PENALIDADES</w:t>
      </w:r>
    </w:p>
    <w:p w:rsidR="00A33D5E" w:rsidRPr="00C6749D" w:rsidRDefault="00A33D5E" w:rsidP="00C6749D">
      <w:pPr>
        <w:spacing w:beforeAutospacing="1" w:after="100" w:afterAutospacing="1" w:line="240" w:lineRule="auto"/>
        <w:jc w:val="both"/>
        <w:rPr>
          <w:rFonts w:ascii="Arial" w:hAnsi="Arial" w:cs="Arial"/>
          <w:sz w:val="24"/>
          <w:szCs w:val="24"/>
        </w:rPr>
      </w:pPr>
      <w:r w:rsidRPr="00475FCB">
        <w:rPr>
          <w:rFonts w:ascii="Arial" w:hAnsi="Arial" w:cs="Arial"/>
          <w:b/>
          <w:sz w:val="24"/>
          <w:szCs w:val="24"/>
        </w:rPr>
        <w:t>1.-</w:t>
      </w:r>
      <w:r w:rsidRPr="00C6749D">
        <w:rPr>
          <w:rFonts w:ascii="Arial" w:hAnsi="Arial" w:cs="Arial"/>
          <w:sz w:val="24"/>
          <w:szCs w:val="24"/>
        </w:rPr>
        <w:t xml:space="preserve"> La ejecución del contrato no podrá comenzar hasta que el contratista haya firmado el contrato</w:t>
      </w:r>
      <w:r w:rsidR="00475FCB" w:rsidRPr="00C6749D">
        <w:rPr>
          <w:rFonts w:ascii="Arial" w:hAnsi="Arial" w:cs="Arial"/>
          <w:sz w:val="24"/>
          <w:szCs w:val="24"/>
        </w:rPr>
        <w:t>, rigiéndose en lo no previsto en el presente pliego, por lo dispuesto en los artículos 287 y siguientes de la LCSP.</w:t>
      </w:r>
    </w:p>
    <w:p w:rsidR="00A33D5E" w:rsidRPr="00C6749D" w:rsidRDefault="00475FCB" w:rsidP="00C6749D">
      <w:pPr>
        <w:spacing w:beforeAutospacing="1" w:after="100" w:afterAutospacing="1" w:line="240" w:lineRule="auto"/>
        <w:jc w:val="both"/>
        <w:rPr>
          <w:rFonts w:ascii="Arial" w:hAnsi="Arial" w:cs="Arial"/>
          <w:sz w:val="24"/>
          <w:szCs w:val="24"/>
        </w:rPr>
      </w:pPr>
      <w:r>
        <w:rPr>
          <w:rFonts w:ascii="Arial" w:hAnsi="Arial" w:cs="Arial"/>
          <w:b/>
          <w:sz w:val="24"/>
          <w:szCs w:val="24"/>
        </w:rPr>
        <w:t>2</w:t>
      </w:r>
      <w:r w:rsidR="00A33D5E" w:rsidRPr="00475FCB">
        <w:rPr>
          <w:rFonts w:ascii="Arial" w:hAnsi="Arial" w:cs="Arial"/>
          <w:b/>
          <w:sz w:val="24"/>
          <w:szCs w:val="24"/>
        </w:rPr>
        <w:t>.-</w:t>
      </w:r>
      <w:r w:rsidR="00A33D5E" w:rsidRPr="00C6749D">
        <w:rPr>
          <w:rFonts w:ascii="Arial" w:hAnsi="Arial" w:cs="Arial"/>
          <w:sz w:val="24"/>
          <w:szCs w:val="24"/>
        </w:rPr>
        <w:t xml:space="preserve"> Cumplimiento defectuoso: En caso de cumplimiento defectuoso de la prestación objeto del contrato el órgano de contratación podrá imponer penalidades, en proporción a la gravedad, </w:t>
      </w:r>
      <w:r w:rsidR="00BB3CE9" w:rsidRPr="00C6749D">
        <w:rPr>
          <w:rFonts w:ascii="Arial" w:hAnsi="Arial" w:cs="Arial"/>
          <w:sz w:val="24"/>
          <w:szCs w:val="24"/>
        </w:rPr>
        <w:t xml:space="preserve">de la infracción cometida. </w:t>
      </w:r>
    </w:p>
    <w:p w:rsidR="00A33D5E" w:rsidRPr="00475FCB" w:rsidRDefault="00A33D5E" w:rsidP="00C6749D">
      <w:pPr>
        <w:spacing w:beforeAutospacing="1" w:after="100" w:afterAutospacing="1" w:line="240" w:lineRule="auto"/>
        <w:jc w:val="both"/>
        <w:rPr>
          <w:rFonts w:ascii="Arial" w:hAnsi="Arial" w:cs="Arial"/>
          <w:sz w:val="24"/>
          <w:szCs w:val="24"/>
        </w:rPr>
      </w:pPr>
      <w:r w:rsidRPr="00475FCB">
        <w:rPr>
          <w:rFonts w:ascii="Arial" w:hAnsi="Arial" w:cs="Arial"/>
          <w:sz w:val="24"/>
          <w:szCs w:val="24"/>
        </w:rPr>
        <w:t>Estas penalidades se impondrán por el órgano de contratación, previa tramitación del oportuno expediente en que se dará audiencia al contratista</w:t>
      </w:r>
      <w:r w:rsidR="00475FCB">
        <w:rPr>
          <w:rFonts w:ascii="Arial" w:hAnsi="Arial" w:cs="Arial"/>
          <w:sz w:val="24"/>
          <w:szCs w:val="24"/>
        </w:rPr>
        <w:t xml:space="preserve">. </w:t>
      </w:r>
    </w:p>
    <w:p w:rsidR="00A33D5E" w:rsidRPr="00C6749D" w:rsidRDefault="00475FCB" w:rsidP="00C6749D">
      <w:pPr>
        <w:spacing w:beforeAutospacing="1" w:after="100" w:afterAutospacing="1" w:line="240" w:lineRule="auto"/>
        <w:jc w:val="both"/>
        <w:rPr>
          <w:rFonts w:ascii="Arial" w:hAnsi="Arial" w:cs="Arial"/>
          <w:sz w:val="24"/>
          <w:szCs w:val="24"/>
        </w:rPr>
      </w:pPr>
      <w:r>
        <w:rPr>
          <w:rFonts w:ascii="Arial" w:hAnsi="Arial" w:cs="Arial"/>
          <w:b/>
          <w:sz w:val="24"/>
          <w:szCs w:val="24"/>
        </w:rPr>
        <w:lastRenderedPageBreak/>
        <w:t>3</w:t>
      </w:r>
      <w:r w:rsidR="00A33D5E" w:rsidRPr="00475FCB">
        <w:rPr>
          <w:rFonts w:ascii="Arial" w:hAnsi="Arial" w:cs="Arial"/>
          <w:b/>
          <w:sz w:val="24"/>
          <w:szCs w:val="24"/>
        </w:rPr>
        <w:t>.-</w:t>
      </w:r>
      <w:r w:rsidR="00A33D5E" w:rsidRPr="00C6749D">
        <w:rPr>
          <w:rFonts w:ascii="Arial" w:hAnsi="Arial" w:cs="Arial"/>
          <w:sz w:val="24"/>
          <w:szCs w:val="24"/>
        </w:rPr>
        <w:t xml:space="preserve"> El contrato se entenderá aceptado por el contratista a su “riesgo y ventura”, con arreglo al artículo 197 del mismo texto.</w:t>
      </w:r>
    </w:p>
    <w:p w:rsidR="00A33D5E" w:rsidRDefault="00A33D5E" w:rsidP="00C6749D">
      <w:pPr>
        <w:spacing w:beforeAutospacing="1" w:after="100" w:afterAutospacing="1" w:line="240" w:lineRule="auto"/>
        <w:jc w:val="both"/>
        <w:rPr>
          <w:rFonts w:ascii="Arial" w:hAnsi="Arial" w:cs="Arial"/>
          <w:sz w:val="24"/>
          <w:szCs w:val="24"/>
        </w:rPr>
      </w:pPr>
    </w:p>
    <w:p w:rsidR="00B6748C" w:rsidRDefault="00B6748C" w:rsidP="00C6749D">
      <w:pPr>
        <w:spacing w:beforeAutospacing="1" w:after="100" w:afterAutospacing="1" w:line="240" w:lineRule="auto"/>
        <w:jc w:val="both"/>
        <w:rPr>
          <w:rFonts w:ascii="Arial" w:hAnsi="Arial" w:cs="Arial"/>
          <w:sz w:val="24"/>
          <w:szCs w:val="24"/>
        </w:rPr>
      </w:pPr>
    </w:p>
    <w:p w:rsidR="00B6748C" w:rsidRDefault="00B6748C" w:rsidP="00C6749D">
      <w:pPr>
        <w:spacing w:beforeAutospacing="1" w:after="100" w:afterAutospacing="1" w:line="240" w:lineRule="auto"/>
        <w:jc w:val="both"/>
        <w:rPr>
          <w:rFonts w:ascii="Arial" w:hAnsi="Arial" w:cs="Arial"/>
          <w:sz w:val="24"/>
          <w:szCs w:val="24"/>
        </w:rPr>
      </w:pPr>
    </w:p>
    <w:p w:rsidR="00475FCB" w:rsidRPr="00BA76C1" w:rsidRDefault="00512C8E"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1</w:t>
      </w:r>
      <w:r w:rsidR="00B6748C">
        <w:rPr>
          <w:rFonts w:asciiTheme="minorHAnsi" w:eastAsiaTheme="minorEastAsia" w:hAnsiTheme="minorHAnsi" w:cstheme="minorBidi"/>
          <w:caps w:val="0"/>
          <w:color w:val="5A5A5A" w:themeColor="text1" w:themeTint="A5"/>
          <w:spacing w:val="15"/>
          <w:sz w:val="28"/>
          <w:szCs w:val="22"/>
        </w:rPr>
        <w:t>8</w:t>
      </w:r>
      <w:r w:rsidR="00475FCB" w:rsidRPr="00BA76C1">
        <w:rPr>
          <w:rFonts w:asciiTheme="minorHAnsi" w:eastAsiaTheme="minorEastAsia" w:hAnsiTheme="minorHAnsi" w:cstheme="minorBidi"/>
          <w:caps w:val="0"/>
          <w:color w:val="5A5A5A" w:themeColor="text1" w:themeTint="A5"/>
          <w:spacing w:val="15"/>
          <w:sz w:val="28"/>
          <w:szCs w:val="22"/>
        </w:rPr>
        <w:t>.- MODIFICACIONES DEL CONTRATO</w:t>
      </w:r>
    </w:p>
    <w:p w:rsidR="00475FCB" w:rsidRPr="00C6749D" w:rsidRDefault="00475FCB" w:rsidP="00C6749D">
      <w:pPr>
        <w:spacing w:beforeAutospacing="1" w:after="100" w:afterAutospacing="1" w:line="240" w:lineRule="auto"/>
        <w:jc w:val="both"/>
        <w:rPr>
          <w:rFonts w:ascii="Arial" w:hAnsi="Arial" w:cs="Arial"/>
          <w:sz w:val="24"/>
          <w:szCs w:val="24"/>
        </w:rPr>
      </w:pPr>
      <w:r w:rsidRPr="00475FCB">
        <w:rPr>
          <w:rFonts w:ascii="Arial" w:hAnsi="Arial" w:cs="Arial"/>
          <w:b/>
          <w:sz w:val="24"/>
          <w:szCs w:val="24"/>
        </w:rPr>
        <w:t>1-</w:t>
      </w:r>
      <w:r w:rsidRPr="00C6749D">
        <w:rPr>
          <w:rFonts w:ascii="Arial" w:hAnsi="Arial" w:cs="Arial"/>
          <w:sz w:val="24"/>
          <w:szCs w:val="24"/>
        </w:rPr>
        <w:t xml:space="preserve"> Una vez perfeccionado el contrato, solo se podrán introducir modificaciones por razones de interés público, en los casos previstos en esta cláusula o en los supuestos y con los límites establecidos en el art. 205 de la LCSP.</w:t>
      </w:r>
    </w:p>
    <w:p w:rsidR="00475FCB" w:rsidRPr="00C6749D" w:rsidRDefault="00475FCB" w:rsidP="00C6749D">
      <w:pPr>
        <w:spacing w:beforeAutospacing="1" w:after="100" w:afterAutospacing="1" w:line="240" w:lineRule="auto"/>
        <w:jc w:val="both"/>
        <w:rPr>
          <w:rFonts w:ascii="Arial" w:hAnsi="Arial" w:cs="Arial"/>
          <w:sz w:val="24"/>
          <w:szCs w:val="24"/>
        </w:rPr>
      </w:pPr>
      <w:r w:rsidRPr="00475FCB">
        <w:rPr>
          <w:rFonts w:ascii="Arial" w:hAnsi="Arial" w:cs="Arial"/>
          <w:b/>
          <w:sz w:val="24"/>
          <w:szCs w:val="24"/>
        </w:rPr>
        <w:t>2.-</w:t>
      </w:r>
      <w:r w:rsidRPr="00C6749D">
        <w:rPr>
          <w:rFonts w:ascii="Arial" w:hAnsi="Arial" w:cs="Arial"/>
          <w:sz w:val="24"/>
          <w:szCs w:val="24"/>
        </w:rPr>
        <w:t xml:space="preserve"> Cuando sea necesario introducir modificaciones en el contrato la dirección del contrato redactará la oportuna propuesta, integrada por los documentos que justifiquen, describan y valoren aquella. La aprobación de la modificación por la Administración requerirá la previa audiencia de la empresa contratista. Las modificaciones deberán ser aprobadas por el órgano de contratación, previa tramitación del procedimiento previsto en el art. 207 de la LCSP y formalizarse en documento administrativo con arreglo a lo señalado en el art. 153 LCSP, previo reajuste de la garantía definitiva en su caso.</w:t>
      </w:r>
    </w:p>
    <w:p w:rsidR="00475FCB" w:rsidRDefault="00475FCB" w:rsidP="00C6749D">
      <w:pPr>
        <w:spacing w:beforeAutospacing="1" w:after="100" w:afterAutospacing="1" w:line="240" w:lineRule="auto"/>
        <w:jc w:val="both"/>
        <w:rPr>
          <w:rFonts w:ascii="Arial" w:hAnsi="Arial" w:cs="Arial"/>
          <w:sz w:val="24"/>
          <w:szCs w:val="24"/>
        </w:rPr>
      </w:pPr>
    </w:p>
    <w:p w:rsidR="006259B5" w:rsidRPr="00BA76C1" w:rsidRDefault="00B6748C"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Pr>
          <w:rFonts w:asciiTheme="minorHAnsi" w:eastAsiaTheme="minorEastAsia" w:hAnsiTheme="minorHAnsi" w:cstheme="minorBidi"/>
          <w:caps w:val="0"/>
          <w:color w:val="5A5A5A" w:themeColor="text1" w:themeTint="A5"/>
          <w:spacing w:val="15"/>
          <w:sz w:val="28"/>
          <w:szCs w:val="22"/>
        </w:rPr>
        <w:t>19</w:t>
      </w:r>
      <w:r w:rsidR="006259B5" w:rsidRPr="00BA76C1">
        <w:rPr>
          <w:rFonts w:asciiTheme="minorHAnsi" w:eastAsiaTheme="minorEastAsia" w:hAnsiTheme="minorHAnsi" w:cstheme="minorBidi"/>
          <w:caps w:val="0"/>
          <w:color w:val="5A5A5A" w:themeColor="text1" w:themeTint="A5"/>
          <w:spacing w:val="15"/>
          <w:sz w:val="28"/>
          <w:szCs w:val="22"/>
        </w:rPr>
        <w:t>.- CUMPLIMIENTO Y EFECTOS DEL CONTRATO</w:t>
      </w:r>
    </w:p>
    <w:p w:rsidR="006259B5" w:rsidRPr="00C6749D" w:rsidRDefault="006259B5" w:rsidP="00C6749D">
      <w:pPr>
        <w:spacing w:beforeAutospacing="1" w:after="100" w:afterAutospacing="1" w:line="240" w:lineRule="auto"/>
        <w:jc w:val="both"/>
        <w:rPr>
          <w:rFonts w:ascii="Arial" w:hAnsi="Arial" w:cs="Arial"/>
          <w:sz w:val="24"/>
          <w:szCs w:val="24"/>
        </w:rPr>
      </w:pPr>
      <w:r w:rsidRPr="006259B5">
        <w:rPr>
          <w:rFonts w:ascii="Arial" w:hAnsi="Arial" w:cs="Arial"/>
          <w:b/>
          <w:sz w:val="24"/>
          <w:szCs w:val="24"/>
        </w:rPr>
        <w:t>1.</w:t>
      </w:r>
      <w:r w:rsidRPr="00C6749D">
        <w:rPr>
          <w:rFonts w:ascii="Arial" w:hAnsi="Arial" w:cs="Arial"/>
          <w:sz w:val="24"/>
          <w:szCs w:val="24"/>
        </w:rPr>
        <w:t xml:space="preserve"> De conformidad a lo establecido en los artículos 291 y siguientes de la LCSP, finalizado el plazo de la concesión, el servicio revertirá al Ayuntamiento, debiendo el contratista entregar las instalaciones en el estado de conservación y funcionamiento adecuado.</w:t>
      </w:r>
    </w:p>
    <w:p w:rsidR="006259B5" w:rsidRDefault="006259B5" w:rsidP="00C6749D">
      <w:pPr>
        <w:spacing w:beforeAutospacing="1" w:after="100" w:afterAutospacing="1" w:line="240" w:lineRule="auto"/>
        <w:jc w:val="both"/>
        <w:rPr>
          <w:rFonts w:ascii="Arial" w:hAnsi="Arial" w:cs="Arial"/>
          <w:sz w:val="24"/>
          <w:szCs w:val="24"/>
        </w:rPr>
      </w:pPr>
      <w:r>
        <w:rPr>
          <w:rFonts w:ascii="Arial" w:hAnsi="Arial" w:cs="Arial"/>
          <w:sz w:val="24"/>
          <w:szCs w:val="24"/>
        </w:rPr>
        <w:t>A este efecto, se establece como plazo de reversión el de 6 meses anteriores a la de finalización del contrato en cuyo plazo el Ayuntamiento adoptará las disposiciones encaminadas a que la entrega de los bienes se verifique en las condiciones convenidas.</w:t>
      </w:r>
    </w:p>
    <w:p w:rsidR="006259B5" w:rsidRPr="00C6749D" w:rsidRDefault="006259B5" w:rsidP="00C6749D">
      <w:pPr>
        <w:spacing w:beforeAutospacing="1" w:after="100" w:afterAutospacing="1" w:line="240" w:lineRule="auto"/>
        <w:jc w:val="both"/>
        <w:rPr>
          <w:rFonts w:ascii="Arial" w:hAnsi="Arial" w:cs="Arial"/>
          <w:sz w:val="24"/>
          <w:szCs w:val="24"/>
        </w:rPr>
      </w:pPr>
      <w:r w:rsidRPr="007F3E00">
        <w:rPr>
          <w:rFonts w:ascii="Arial" w:hAnsi="Arial" w:cs="Arial"/>
          <w:b/>
          <w:sz w:val="24"/>
          <w:szCs w:val="24"/>
        </w:rPr>
        <w:t>2.</w:t>
      </w:r>
      <w:r w:rsidRPr="00C6749D">
        <w:rPr>
          <w:rFonts w:ascii="Arial" w:hAnsi="Arial" w:cs="Arial"/>
          <w:sz w:val="24"/>
          <w:szCs w:val="24"/>
        </w:rPr>
        <w:t xml:space="preserve"> En el caso de incumplimiento del concesionario que derive en una perturbación grave, el Ayuntamiento podrá acordar el secuestro o intervención de la concesión, de conformidad con lo establecido en los artículos 293 y 263 del mismo texto legal, pudiendo incluso, aplicarse las penalidades establecidas en el artículo 264.</w:t>
      </w:r>
    </w:p>
    <w:p w:rsidR="007F3E00" w:rsidRDefault="007F3E00" w:rsidP="00C6749D">
      <w:pPr>
        <w:spacing w:beforeAutospacing="1" w:after="100" w:afterAutospacing="1" w:line="240" w:lineRule="auto"/>
        <w:jc w:val="both"/>
        <w:rPr>
          <w:rFonts w:ascii="Arial" w:hAnsi="Arial" w:cs="Arial"/>
          <w:sz w:val="24"/>
          <w:szCs w:val="24"/>
        </w:rPr>
      </w:pPr>
    </w:p>
    <w:p w:rsidR="007F3E00" w:rsidRPr="00BA76C1" w:rsidRDefault="00C6749D"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w:t>
      </w:r>
      <w:r w:rsidR="00B6748C">
        <w:rPr>
          <w:rFonts w:asciiTheme="minorHAnsi" w:eastAsiaTheme="minorEastAsia" w:hAnsiTheme="minorHAnsi" w:cstheme="minorBidi"/>
          <w:caps w:val="0"/>
          <w:color w:val="5A5A5A" w:themeColor="text1" w:themeTint="A5"/>
          <w:spacing w:val="15"/>
          <w:sz w:val="28"/>
          <w:szCs w:val="22"/>
        </w:rPr>
        <w:t>0</w:t>
      </w:r>
      <w:r w:rsidRPr="00BA76C1">
        <w:rPr>
          <w:rFonts w:asciiTheme="minorHAnsi" w:eastAsiaTheme="minorEastAsia" w:hAnsiTheme="minorHAnsi" w:cstheme="minorBidi"/>
          <w:caps w:val="0"/>
          <w:color w:val="5A5A5A" w:themeColor="text1" w:themeTint="A5"/>
          <w:spacing w:val="15"/>
          <w:sz w:val="28"/>
          <w:szCs w:val="22"/>
        </w:rPr>
        <w:t>.- RESOLUCIÓN DEL CONTRATO</w:t>
      </w:r>
    </w:p>
    <w:p w:rsidR="00A33D5E" w:rsidRPr="00757794" w:rsidRDefault="00A33D5E" w:rsidP="00C6749D">
      <w:pPr>
        <w:spacing w:beforeAutospacing="1" w:after="100" w:afterAutospacing="1" w:line="240" w:lineRule="auto"/>
        <w:jc w:val="both"/>
        <w:rPr>
          <w:rFonts w:ascii="Arial" w:hAnsi="Arial" w:cs="Arial"/>
          <w:sz w:val="24"/>
          <w:szCs w:val="24"/>
        </w:rPr>
      </w:pPr>
      <w:r w:rsidRPr="00757794">
        <w:rPr>
          <w:rFonts w:ascii="Arial" w:hAnsi="Arial" w:cs="Arial"/>
          <w:sz w:val="24"/>
          <w:szCs w:val="24"/>
        </w:rPr>
        <w:t>Serán causas de resolución del contrato las previstas en el artículo 2</w:t>
      </w:r>
      <w:r w:rsidR="00757794" w:rsidRPr="00757794">
        <w:rPr>
          <w:rFonts w:ascii="Arial" w:hAnsi="Arial" w:cs="Arial"/>
          <w:sz w:val="24"/>
          <w:szCs w:val="24"/>
        </w:rPr>
        <w:t>94</w:t>
      </w:r>
      <w:r w:rsidRPr="00757794">
        <w:rPr>
          <w:rFonts w:ascii="Arial" w:hAnsi="Arial" w:cs="Arial"/>
          <w:sz w:val="24"/>
          <w:szCs w:val="24"/>
        </w:rPr>
        <w:t xml:space="preserve"> de la LCSP, </w:t>
      </w:r>
      <w:r w:rsidR="00757794" w:rsidRPr="00757794">
        <w:rPr>
          <w:rFonts w:ascii="Arial" w:hAnsi="Arial" w:cs="Arial"/>
          <w:sz w:val="24"/>
          <w:szCs w:val="24"/>
        </w:rPr>
        <w:t xml:space="preserve">cuyos efectos se prevén en el artículo 295 del mismo texto legal. </w:t>
      </w:r>
      <w:r w:rsidR="00B477A1">
        <w:rPr>
          <w:rFonts w:ascii="Arial" w:hAnsi="Arial" w:cs="Arial"/>
          <w:sz w:val="24"/>
          <w:szCs w:val="24"/>
        </w:rPr>
        <w:t>Y asimismo serán motivos de resolución los siguientes:</w:t>
      </w:r>
    </w:p>
    <w:p w:rsidR="00B477A1" w:rsidRPr="0081362B" w:rsidRDefault="00B477A1" w:rsidP="00C6749D">
      <w:pPr>
        <w:pStyle w:val="Textoindependiente"/>
        <w:numPr>
          <w:ilvl w:val="0"/>
          <w:numId w:val="28"/>
        </w:numPr>
        <w:spacing w:beforeAutospacing="1" w:after="100" w:afterAutospacing="1" w:line="240" w:lineRule="auto"/>
        <w:ind w:right="159"/>
        <w:jc w:val="both"/>
        <w:rPr>
          <w:rFonts w:ascii="Arial" w:hAnsi="Arial" w:cs="Arial"/>
        </w:rPr>
      </w:pPr>
      <w:r w:rsidRPr="0081362B">
        <w:rPr>
          <w:rFonts w:ascii="Arial" w:hAnsi="Arial" w:cs="Arial"/>
        </w:rPr>
        <w:t>La suspensión por causa imputable a la Administración de la iniciación del contrato por plazo superior a seis meses a partir de la fecha señalada en el mismo para su comienzo.</w:t>
      </w:r>
    </w:p>
    <w:p w:rsidR="00B477A1" w:rsidRPr="0081362B" w:rsidRDefault="00B477A1" w:rsidP="00C6749D">
      <w:pPr>
        <w:pStyle w:val="Textoindependiente"/>
        <w:numPr>
          <w:ilvl w:val="0"/>
          <w:numId w:val="28"/>
        </w:numPr>
        <w:spacing w:beforeAutospacing="1" w:after="100" w:afterAutospacing="1" w:line="240" w:lineRule="auto"/>
        <w:ind w:right="159"/>
        <w:jc w:val="both"/>
        <w:rPr>
          <w:rFonts w:ascii="Arial" w:hAnsi="Arial" w:cs="Arial"/>
        </w:rPr>
      </w:pPr>
      <w:r w:rsidRPr="0081362B">
        <w:rPr>
          <w:rFonts w:ascii="Arial" w:hAnsi="Arial" w:cs="Arial"/>
        </w:rPr>
        <w:t>El desistimiento o la suspensión del contrato por plazo superior a un año acordada por la Administración</w:t>
      </w:r>
      <w:r>
        <w:rPr>
          <w:rFonts w:ascii="Arial" w:hAnsi="Arial" w:cs="Arial"/>
        </w:rPr>
        <w:t>.</w:t>
      </w:r>
    </w:p>
    <w:p w:rsidR="00B477A1" w:rsidRPr="0081362B" w:rsidRDefault="00B477A1" w:rsidP="00C6749D">
      <w:pPr>
        <w:pStyle w:val="Textoindependiente"/>
        <w:numPr>
          <w:ilvl w:val="0"/>
          <w:numId w:val="28"/>
        </w:numPr>
        <w:spacing w:beforeAutospacing="1" w:after="100" w:afterAutospacing="1" w:line="240" w:lineRule="auto"/>
        <w:ind w:right="159"/>
        <w:jc w:val="both"/>
        <w:rPr>
          <w:rFonts w:ascii="Arial" w:hAnsi="Arial" w:cs="Arial"/>
        </w:rPr>
      </w:pPr>
      <w:r w:rsidRPr="0081362B">
        <w:rPr>
          <w:rFonts w:ascii="Arial" w:hAnsi="Arial" w:cs="Arial"/>
        </w:rPr>
        <w:t>Las modificaciones en el contrato,</w:t>
      </w:r>
      <w:r>
        <w:rPr>
          <w:rFonts w:ascii="Arial" w:hAnsi="Arial" w:cs="Arial"/>
        </w:rPr>
        <w:t xml:space="preserve"> aunque fueran sucesivas, que </w:t>
      </w:r>
      <w:r w:rsidRPr="0081362B">
        <w:rPr>
          <w:rFonts w:ascii="Arial" w:hAnsi="Arial" w:cs="Arial"/>
        </w:rPr>
        <w:t>impliquen aislada o</w:t>
      </w:r>
      <w:r w:rsidRPr="0081362B">
        <w:rPr>
          <w:rFonts w:ascii="Arial" w:hAnsi="Arial" w:cs="Arial"/>
          <w:spacing w:val="115"/>
        </w:rPr>
        <w:t xml:space="preserve"> </w:t>
      </w:r>
      <w:r w:rsidRPr="0081362B">
        <w:rPr>
          <w:rFonts w:ascii="Arial" w:hAnsi="Arial" w:cs="Arial"/>
        </w:rPr>
        <w:t>conjuntamente alteraciones del precio del contrato en el momento de aprobar la respectiva modificación en cuantía superior, en más o menos al 20 % del importe de aquel o representen la alteración sustancial del</w:t>
      </w:r>
      <w:r w:rsidRPr="0081362B">
        <w:rPr>
          <w:rFonts w:ascii="Arial" w:hAnsi="Arial" w:cs="Arial"/>
          <w:spacing w:val="-31"/>
        </w:rPr>
        <w:t xml:space="preserve"> </w:t>
      </w:r>
      <w:r w:rsidRPr="0081362B">
        <w:rPr>
          <w:rFonts w:ascii="Arial" w:hAnsi="Arial" w:cs="Arial"/>
        </w:rPr>
        <w:t>mismo.</w:t>
      </w:r>
    </w:p>
    <w:p w:rsidR="00B477A1" w:rsidRPr="0081362B" w:rsidRDefault="00B477A1" w:rsidP="00C6749D">
      <w:pPr>
        <w:pStyle w:val="Textoindependiente"/>
        <w:numPr>
          <w:ilvl w:val="0"/>
          <w:numId w:val="28"/>
        </w:numPr>
        <w:spacing w:beforeAutospacing="1" w:after="100" w:afterAutospacing="1" w:line="240" w:lineRule="auto"/>
        <w:ind w:right="159"/>
        <w:jc w:val="both"/>
        <w:rPr>
          <w:rFonts w:ascii="Arial" w:hAnsi="Arial" w:cs="Arial"/>
        </w:rPr>
      </w:pPr>
      <w:r w:rsidRPr="0081362B">
        <w:rPr>
          <w:rFonts w:ascii="Arial" w:hAnsi="Arial" w:cs="Arial"/>
        </w:rPr>
        <w:t>Igualmente podrá ser causa de resolución el incumplimiento por el contratista de las obligaciones establecidas con carácter preceptivo en el presente Pliego o en el resto de los documentos contractuales y en particular:</w:t>
      </w:r>
    </w:p>
    <w:p w:rsidR="00B477A1" w:rsidRDefault="00B477A1" w:rsidP="00C6749D">
      <w:pPr>
        <w:pStyle w:val="Textoindependiente"/>
        <w:spacing w:beforeAutospacing="1" w:after="100" w:afterAutospacing="1" w:line="240" w:lineRule="auto"/>
        <w:ind w:left="1418" w:right="121"/>
        <w:jc w:val="both"/>
        <w:rPr>
          <w:rFonts w:ascii="Arial" w:hAnsi="Arial" w:cs="Arial"/>
        </w:rPr>
      </w:pPr>
      <w:r w:rsidRPr="0081362B">
        <w:rPr>
          <w:rFonts w:ascii="Arial" w:hAnsi="Arial" w:cs="Arial"/>
        </w:rPr>
        <w:t xml:space="preserve">1.- El abandono del servicio durante un plazo superior a </w:t>
      </w:r>
      <w:r w:rsidR="00B6748C">
        <w:rPr>
          <w:rFonts w:ascii="Arial" w:hAnsi="Arial" w:cs="Arial"/>
        </w:rPr>
        <w:t>quince</w:t>
      </w:r>
      <w:r w:rsidRPr="0081362B">
        <w:rPr>
          <w:rFonts w:ascii="Arial" w:hAnsi="Arial" w:cs="Arial"/>
        </w:rPr>
        <w:t xml:space="preserve"> (</w:t>
      </w:r>
      <w:r w:rsidR="00B6748C">
        <w:rPr>
          <w:rFonts w:ascii="Arial" w:hAnsi="Arial" w:cs="Arial"/>
        </w:rPr>
        <w:t>15</w:t>
      </w:r>
      <w:r w:rsidRPr="0081362B">
        <w:rPr>
          <w:rFonts w:ascii="Arial" w:hAnsi="Arial" w:cs="Arial"/>
        </w:rPr>
        <w:t>) días, así como la alteración injustificada de las tarifas y precios aprobados.</w:t>
      </w:r>
    </w:p>
    <w:p w:rsidR="00B477A1" w:rsidRDefault="00B477A1" w:rsidP="00C6749D">
      <w:pPr>
        <w:pStyle w:val="Textoindependiente"/>
        <w:spacing w:beforeAutospacing="1" w:after="100" w:afterAutospacing="1" w:line="240" w:lineRule="auto"/>
        <w:ind w:left="1418" w:right="121"/>
        <w:jc w:val="both"/>
        <w:rPr>
          <w:rFonts w:ascii="Arial" w:hAnsi="Arial" w:cs="Arial"/>
        </w:rPr>
      </w:pPr>
      <w:r w:rsidRPr="0081362B">
        <w:rPr>
          <w:rFonts w:ascii="Arial" w:hAnsi="Arial" w:cs="Arial"/>
        </w:rPr>
        <w:t xml:space="preserve">2.- Dedicación del local a usos distintos a los señalados en el contrato, sin previa autorización del Ayuntamiento de </w:t>
      </w:r>
      <w:r>
        <w:rPr>
          <w:rFonts w:ascii="Arial" w:hAnsi="Arial" w:cs="Arial"/>
        </w:rPr>
        <w:t>Hernialde</w:t>
      </w:r>
      <w:r w:rsidRPr="0081362B">
        <w:rPr>
          <w:rFonts w:ascii="Arial" w:hAnsi="Arial" w:cs="Arial"/>
        </w:rPr>
        <w:t>.</w:t>
      </w:r>
    </w:p>
    <w:p w:rsidR="002C6C88" w:rsidRDefault="002C6C88" w:rsidP="00C6749D">
      <w:pPr>
        <w:spacing w:beforeAutospacing="1" w:after="100" w:afterAutospacing="1" w:line="240" w:lineRule="auto"/>
        <w:jc w:val="both"/>
        <w:rPr>
          <w:rFonts w:ascii="Arial" w:hAnsi="Arial" w:cs="Arial"/>
          <w:sz w:val="24"/>
          <w:szCs w:val="24"/>
        </w:rPr>
      </w:pPr>
    </w:p>
    <w:p w:rsidR="00512C8E" w:rsidRPr="00BA76C1" w:rsidRDefault="00512C8E"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w:t>
      </w:r>
      <w:r w:rsidR="00B6748C">
        <w:rPr>
          <w:rFonts w:asciiTheme="minorHAnsi" w:eastAsiaTheme="minorEastAsia" w:hAnsiTheme="minorHAnsi" w:cstheme="minorBidi"/>
          <w:caps w:val="0"/>
          <w:color w:val="5A5A5A" w:themeColor="text1" w:themeTint="A5"/>
          <w:spacing w:val="15"/>
          <w:sz w:val="28"/>
          <w:szCs w:val="22"/>
        </w:rPr>
        <w:t>1</w:t>
      </w:r>
      <w:r w:rsidRPr="00BA76C1">
        <w:rPr>
          <w:rFonts w:asciiTheme="minorHAnsi" w:eastAsiaTheme="minorEastAsia" w:hAnsiTheme="minorHAnsi" w:cstheme="minorBidi"/>
          <w:caps w:val="0"/>
          <w:color w:val="5A5A5A" w:themeColor="text1" w:themeTint="A5"/>
          <w:spacing w:val="15"/>
          <w:sz w:val="28"/>
          <w:szCs w:val="22"/>
        </w:rPr>
        <w:t>.- INFRACCIONES</w:t>
      </w:r>
    </w:p>
    <w:p w:rsidR="00512C8E" w:rsidRPr="0081362B" w:rsidRDefault="00512C8E" w:rsidP="00C6749D">
      <w:pPr>
        <w:pStyle w:val="Textoindependiente"/>
        <w:spacing w:beforeAutospacing="1" w:after="100" w:afterAutospacing="1" w:line="240" w:lineRule="auto"/>
        <w:ind w:right="115"/>
        <w:jc w:val="both"/>
        <w:rPr>
          <w:rFonts w:ascii="Arial" w:hAnsi="Arial" w:cs="Arial"/>
        </w:rPr>
      </w:pPr>
      <w:r w:rsidRPr="0081362B">
        <w:rPr>
          <w:rFonts w:ascii="Arial" w:hAnsi="Arial" w:cs="Arial"/>
        </w:rPr>
        <w:t>De acuerdo con lo dispuesto en el artículo 252 del TRLCSP, los incumplimientos en que podría incurrir el adjudicatario se clasifican en infracciones leves y graves.</w:t>
      </w:r>
    </w:p>
    <w:p w:rsidR="00512C8E" w:rsidRPr="009430CF" w:rsidRDefault="00512C8E" w:rsidP="00C6749D">
      <w:pPr>
        <w:pStyle w:val="Textoindependiente"/>
        <w:spacing w:beforeAutospacing="1" w:after="100" w:afterAutospacing="1" w:line="240" w:lineRule="auto"/>
        <w:rPr>
          <w:rFonts w:ascii="Arial" w:hAnsi="Arial" w:cs="Arial"/>
          <w:b/>
        </w:rPr>
      </w:pPr>
      <w:r w:rsidRPr="009430CF">
        <w:rPr>
          <w:rFonts w:ascii="Arial" w:hAnsi="Arial" w:cs="Arial"/>
          <w:b/>
        </w:rPr>
        <w:t>1.- Infracciones leves:</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right="118"/>
        <w:jc w:val="both"/>
        <w:rPr>
          <w:rFonts w:ascii="Arial" w:hAnsi="Arial" w:cs="Arial"/>
          <w:sz w:val="24"/>
          <w:szCs w:val="24"/>
        </w:rPr>
      </w:pPr>
      <w:r w:rsidRPr="0081362B">
        <w:rPr>
          <w:rFonts w:ascii="Arial" w:hAnsi="Arial" w:cs="Arial"/>
          <w:sz w:val="24"/>
          <w:szCs w:val="24"/>
        </w:rPr>
        <w:t>El incumplimiento de deberes sociales y laborales del adjudicatario respecto del personal contratado y afectado al</w:t>
      </w:r>
      <w:r w:rsidRPr="0081362B">
        <w:rPr>
          <w:rFonts w:ascii="Arial" w:hAnsi="Arial" w:cs="Arial"/>
          <w:spacing w:val="-29"/>
          <w:sz w:val="24"/>
          <w:szCs w:val="24"/>
        </w:rPr>
        <w:t xml:space="preserve"> </w:t>
      </w:r>
      <w:r w:rsidRPr="0081362B">
        <w:rPr>
          <w:rFonts w:ascii="Arial" w:hAnsi="Arial" w:cs="Arial"/>
          <w:sz w:val="24"/>
          <w:szCs w:val="24"/>
        </w:rPr>
        <w:t>servicio.</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jc w:val="both"/>
        <w:rPr>
          <w:rFonts w:ascii="Arial" w:hAnsi="Arial" w:cs="Arial"/>
          <w:sz w:val="24"/>
          <w:szCs w:val="24"/>
        </w:rPr>
      </w:pPr>
      <w:r w:rsidRPr="0081362B">
        <w:rPr>
          <w:rFonts w:ascii="Arial" w:hAnsi="Arial" w:cs="Arial"/>
          <w:sz w:val="24"/>
          <w:szCs w:val="24"/>
        </w:rPr>
        <w:t>El retraso continuado en la prestación de los servicios de modo reiterado y</w:t>
      </w:r>
      <w:r w:rsidRPr="0081362B">
        <w:rPr>
          <w:rFonts w:ascii="Arial" w:hAnsi="Arial" w:cs="Arial"/>
          <w:spacing w:val="-37"/>
          <w:sz w:val="24"/>
          <w:szCs w:val="24"/>
        </w:rPr>
        <w:t xml:space="preserve"> </w:t>
      </w:r>
      <w:r w:rsidRPr="0081362B">
        <w:rPr>
          <w:rFonts w:ascii="Arial" w:hAnsi="Arial" w:cs="Arial"/>
          <w:sz w:val="24"/>
          <w:szCs w:val="24"/>
        </w:rPr>
        <w:t>sistemático.</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jc w:val="both"/>
        <w:rPr>
          <w:rFonts w:ascii="Arial" w:hAnsi="Arial" w:cs="Arial"/>
          <w:sz w:val="24"/>
          <w:szCs w:val="24"/>
        </w:rPr>
      </w:pPr>
      <w:r w:rsidRPr="0081362B">
        <w:rPr>
          <w:rFonts w:ascii="Arial" w:hAnsi="Arial" w:cs="Arial"/>
          <w:sz w:val="24"/>
          <w:szCs w:val="24"/>
        </w:rPr>
        <w:lastRenderedPageBreak/>
        <w:t>La deficiente prestación del servicio total o parcialmente que no pongan en riesgo su gestión ni que perjudique a los</w:t>
      </w:r>
      <w:r w:rsidRPr="0081362B">
        <w:rPr>
          <w:rFonts w:ascii="Arial" w:hAnsi="Arial" w:cs="Arial"/>
          <w:spacing w:val="-28"/>
          <w:sz w:val="24"/>
          <w:szCs w:val="24"/>
        </w:rPr>
        <w:t xml:space="preserve"> </w:t>
      </w:r>
      <w:r w:rsidRPr="0081362B">
        <w:rPr>
          <w:rFonts w:ascii="Arial" w:hAnsi="Arial" w:cs="Arial"/>
          <w:sz w:val="24"/>
          <w:szCs w:val="24"/>
        </w:rPr>
        <w:t>usuarios.</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jc w:val="both"/>
        <w:rPr>
          <w:rFonts w:ascii="Arial" w:hAnsi="Arial" w:cs="Arial"/>
          <w:sz w:val="24"/>
          <w:szCs w:val="24"/>
        </w:rPr>
      </w:pPr>
      <w:r w:rsidRPr="0081362B">
        <w:rPr>
          <w:rFonts w:ascii="Arial" w:hAnsi="Arial" w:cs="Arial"/>
          <w:sz w:val="24"/>
          <w:szCs w:val="24"/>
        </w:rPr>
        <w:t>Carecer los empleados del adjudicatario de la uniformidad exigible, desaseo o falta de decoro en el</w:t>
      </w:r>
      <w:r w:rsidRPr="0081362B">
        <w:rPr>
          <w:rFonts w:ascii="Arial" w:hAnsi="Arial" w:cs="Arial"/>
          <w:spacing w:val="-11"/>
          <w:sz w:val="24"/>
          <w:szCs w:val="24"/>
        </w:rPr>
        <w:t xml:space="preserve"> </w:t>
      </w:r>
      <w:r w:rsidRPr="0081362B">
        <w:rPr>
          <w:rFonts w:ascii="Arial" w:hAnsi="Arial" w:cs="Arial"/>
          <w:sz w:val="24"/>
          <w:szCs w:val="24"/>
        </w:rPr>
        <w:t>vestir.</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right="121"/>
        <w:jc w:val="both"/>
        <w:rPr>
          <w:rFonts w:ascii="Arial" w:hAnsi="Arial" w:cs="Arial"/>
          <w:sz w:val="24"/>
          <w:szCs w:val="24"/>
        </w:rPr>
      </w:pPr>
      <w:r w:rsidRPr="0081362B">
        <w:rPr>
          <w:rFonts w:ascii="Arial" w:hAnsi="Arial" w:cs="Arial"/>
          <w:sz w:val="24"/>
          <w:szCs w:val="24"/>
        </w:rPr>
        <w:t>El comportamiento incorrecto del personal de servicio con los</w:t>
      </w:r>
      <w:r w:rsidRPr="0081362B">
        <w:rPr>
          <w:rFonts w:ascii="Arial" w:hAnsi="Arial" w:cs="Arial"/>
          <w:spacing w:val="-23"/>
          <w:sz w:val="24"/>
          <w:szCs w:val="24"/>
        </w:rPr>
        <w:t xml:space="preserve"> </w:t>
      </w:r>
      <w:r w:rsidRPr="0081362B">
        <w:rPr>
          <w:rFonts w:ascii="Arial" w:hAnsi="Arial" w:cs="Arial"/>
          <w:sz w:val="24"/>
          <w:szCs w:val="24"/>
        </w:rPr>
        <w:t>usuarios.</w:t>
      </w:r>
    </w:p>
    <w:p w:rsidR="00512C8E" w:rsidRPr="000E390C" w:rsidRDefault="00512C8E" w:rsidP="00C6749D">
      <w:pPr>
        <w:pStyle w:val="Prrafodelista"/>
        <w:numPr>
          <w:ilvl w:val="1"/>
          <w:numId w:val="23"/>
        </w:numPr>
        <w:tabs>
          <w:tab w:val="left" w:pos="1446"/>
        </w:tabs>
        <w:spacing w:beforeAutospacing="1" w:after="100" w:afterAutospacing="1" w:line="240" w:lineRule="auto"/>
        <w:ind w:left="720" w:right="121"/>
        <w:jc w:val="both"/>
        <w:rPr>
          <w:rFonts w:ascii="Arial" w:hAnsi="Arial" w:cs="Arial"/>
          <w:sz w:val="24"/>
          <w:szCs w:val="24"/>
        </w:rPr>
      </w:pPr>
      <w:r w:rsidRPr="000E390C">
        <w:rPr>
          <w:rFonts w:ascii="Arial" w:hAnsi="Arial" w:cs="Arial"/>
          <w:sz w:val="24"/>
          <w:szCs w:val="24"/>
        </w:rPr>
        <w:t xml:space="preserve">El incumplimiento reiterado de advertencias formuladas por los servicios del Ayuntamiento de </w:t>
      </w:r>
      <w:r>
        <w:rPr>
          <w:rFonts w:ascii="Arial" w:hAnsi="Arial" w:cs="Arial"/>
          <w:sz w:val="24"/>
          <w:szCs w:val="24"/>
        </w:rPr>
        <w:t>Hernialde</w:t>
      </w:r>
      <w:r w:rsidRPr="000E390C">
        <w:rPr>
          <w:rFonts w:ascii="Arial" w:hAnsi="Arial" w:cs="Arial"/>
          <w:sz w:val="24"/>
          <w:szCs w:val="24"/>
        </w:rPr>
        <w:t xml:space="preserve"> por escrito, sobre deficiencias de los servicios objeto de la prestación, aunque no hubieran dado lugar a la instrucción de expediente sancionador, así como el haber sido sancionado el adjudicatario con dos apercibimientos por el mismo concepto en el plazo de un</w:t>
      </w:r>
      <w:r w:rsidRPr="000E390C">
        <w:rPr>
          <w:rFonts w:ascii="Arial" w:hAnsi="Arial" w:cs="Arial"/>
          <w:spacing w:val="-27"/>
          <w:sz w:val="24"/>
          <w:szCs w:val="24"/>
        </w:rPr>
        <w:t xml:space="preserve"> </w:t>
      </w:r>
      <w:r w:rsidRPr="000E390C">
        <w:rPr>
          <w:rFonts w:ascii="Arial" w:hAnsi="Arial" w:cs="Arial"/>
          <w:sz w:val="24"/>
          <w:szCs w:val="24"/>
        </w:rPr>
        <w:t>año</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jc w:val="both"/>
        <w:rPr>
          <w:rFonts w:ascii="Arial" w:hAnsi="Arial" w:cs="Arial"/>
          <w:sz w:val="24"/>
          <w:szCs w:val="24"/>
        </w:rPr>
      </w:pPr>
      <w:r w:rsidRPr="000E390C">
        <w:rPr>
          <w:rFonts w:ascii="Arial" w:hAnsi="Arial" w:cs="Arial"/>
          <w:sz w:val="24"/>
          <w:szCs w:val="24"/>
        </w:rPr>
        <w:t>La imposición de las sanciones</w:t>
      </w:r>
      <w:r w:rsidRPr="0081362B">
        <w:rPr>
          <w:rFonts w:ascii="Arial" w:hAnsi="Arial" w:cs="Arial"/>
          <w:sz w:val="24"/>
          <w:szCs w:val="24"/>
        </w:rPr>
        <w:t xml:space="preserve"> por dos faltas leves dentro de un año siempre que sean de la misma</w:t>
      </w:r>
      <w:r w:rsidRPr="0081362B">
        <w:rPr>
          <w:rFonts w:ascii="Arial" w:hAnsi="Arial" w:cs="Arial"/>
          <w:spacing w:val="-16"/>
          <w:sz w:val="24"/>
          <w:szCs w:val="24"/>
        </w:rPr>
        <w:t xml:space="preserve"> </w:t>
      </w:r>
      <w:r w:rsidRPr="0081362B">
        <w:rPr>
          <w:rFonts w:ascii="Arial" w:hAnsi="Arial" w:cs="Arial"/>
          <w:sz w:val="24"/>
          <w:szCs w:val="24"/>
        </w:rPr>
        <w:t>naturaleza.</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right="121"/>
        <w:jc w:val="both"/>
        <w:rPr>
          <w:rFonts w:ascii="Arial" w:hAnsi="Arial" w:cs="Arial"/>
          <w:sz w:val="24"/>
          <w:szCs w:val="24"/>
        </w:rPr>
      </w:pPr>
      <w:r w:rsidRPr="0081362B">
        <w:rPr>
          <w:rFonts w:ascii="Arial" w:hAnsi="Arial" w:cs="Arial"/>
          <w:sz w:val="24"/>
          <w:szCs w:val="24"/>
        </w:rPr>
        <w:t>No cuidar con la diligencia necesaria los bienes a efectos a la prestación del</w:t>
      </w:r>
      <w:r w:rsidRPr="0081362B">
        <w:rPr>
          <w:rFonts w:ascii="Arial" w:hAnsi="Arial" w:cs="Arial"/>
          <w:spacing w:val="-33"/>
          <w:sz w:val="24"/>
          <w:szCs w:val="24"/>
        </w:rPr>
        <w:t xml:space="preserve"> </w:t>
      </w:r>
      <w:r w:rsidRPr="0081362B">
        <w:rPr>
          <w:rFonts w:ascii="Arial" w:hAnsi="Arial" w:cs="Arial"/>
          <w:sz w:val="24"/>
          <w:szCs w:val="24"/>
        </w:rPr>
        <w:t>servicio.</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right="122"/>
        <w:jc w:val="both"/>
        <w:rPr>
          <w:rFonts w:ascii="Arial" w:hAnsi="Arial" w:cs="Arial"/>
          <w:sz w:val="24"/>
          <w:szCs w:val="24"/>
        </w:rPr>
      </w:pPr>
      <w:r w:rsidRPr="0081362B">
        <w:rPr>
          <w:rFonts w:ascii="Arial" w:hAnsi="Arial" w:cs="Arial"/>
          <w:sz w:val="24"/>
          <w:szCs w:val="24"/>
        </w:rPr>
        <w:t>La falta de limpieza o el deterioro ostensible de los bienes objeto de la</w:t>
      </w:r>
      <w:r w:rsidRPr="0081362B">
        <w:rPr>
          <w:rFonts w:ascii="Arial" w:hAnsi="Arial" w:cs="Arial"/>
          <w:spacing w:val="-29"/>
          <w:sz w:val="24"/>
          <w:szCs w:val="24"/>
        </w:rPr>
        <w:t xml:space="preserve"> </w:t>
      </w:r>
      <w:r w:rsidRPr="0081362B">
        <w:rPr>
          <w:rFonts w:ascii="Arial" w:hAnsi="Arial" w:cs="Arial"/>
          <w:sz w:val="24"/>
          <w:szCs w:val="24"/>
        </w:rPr>
        <w:t>concesión.</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right="121"/>
        <w:jc w:val="both"/>
        <w:rPr>
          <w:rFonts w:ascii="Arial" w:hAnsi="Arial" w:cs="Arial"/>
          <w:sz w:val="24"/>
          <w:szCs w:val="24"/>
        </w:rPr>
      </w:pPr>
      <w:r w:rsidRPr="0081362B">
        <w:rPr>
          <w:rFonts w:ascii="Arial" w:hAnsi="Arial" w:cs="Arial"/>
          <w:sz w:val="24"/>
          <w:szCs w:val="24"/>
        </w:rPr>
        <w:t>Causar daños a bienes de terceros por culpa o negligencia de la prestación del servicio, y ello sin perjuicio de la responsabilidad patrimonial que los perjudicados le puedan</w:t>
      </w:r>
      <w:r w:rsidRPr="0081362B">
        <w:rPr>
          <w:rFonts w:ascii="Arial" w:hAnsi="Arial" w:cs="Arial"/>
          <w:spacing w:val="-33"/>
          <w:sz w:val="24"/>
          <w:szCs w:val="24"/>
        </w:rPr>
        <w:t xml:space="preserve"> </w:t>
      </w:r>
      <w:r w:rsidRPr="0081362B">
        <w:rPr>
          <w:rFonts w:ascii="Arial" w:hAnsi="Arial" w:cs="Arial"/>
          <w:sz w:val="24"/>
          <w:szCs w:val="24"/>
        </w:rPr>
        <w:t>exigir.</w:t>
      </w:r>
    </w:p>
    <w:p w:rsidR="00512C8E" w:rsidRPr="0081362B" w:rsidRDefault="00512C8E" w:rsidP="00C6749D">
      <w:pPr>
        <w:pStyle w:val="Prrafodelista"/>
        <w:numPr>
          <w:ilvl w:val="1"/>
          <w:numId w:val="23"/>
        </w:numPr>
        <w:tabs>
          <w:tab w:val="left" w:pos="1446"/>
        </w:tabs>
        <w:spacing w:beforeAutospacing="1" w:after="100" w:afterAutospacing="1" w:line="240" w:lineRule="auto"/>
        <w:ind w:left="720" w:right="118"/>
        <w:jc w:val="both"/>
        <w:rPr>
          <w:rFonts w:ascii="Arial" w:hAnsi="Arial" w:cs="Arial"/>
          <w:sz w:val="24"/>
          <w:szCs w:val="24"/>
        </w:rPr>
      </w:pPr>
      <w:r w:rsidRPr="0081362B">
        <w:rPr>
          <w:rFonts w:ascii="Arial" w:hAnsi="Arial" w:cs="Arial"/>
          <w:sz w:val="24"/>
          <w:szCs w:val="24"/>
        </w:rPr>
        <w:t>La inobservancia de prescripciones sanitarias por incumplimiento de las órdenes sobre prevención de situaciones insalubres, de peligrosidad o incomodidad.</w:t>
      </w:r>
    </w:p>
    <w:p w:rsidR="00512C8E" w:rsidRPr="009430CF" w:rsidRDefault="00512C8E" w:rsidP="00C6749D">
      <w:pPr>
        <w:pStyle w:val="Textoindependiente"/>
        <w:spacing w:beforeAutospacing="1" w:after="100" w:afterAutospacing="1" w:line="240" w:lineRule="auto"/>
        <w:rPr>
          <w:rFonts w:ascii="Arial" w:hAnsi="Arial" w:cs="Arial"/>
          <w:b/>
        </w:rPr>
      </w:pPr>
      <w:r w:rsidRPr="009430CF">
        <w:rPr>
          <w:rFonts w:ascii="Arial" w:hAnsi="Arial" w:cs="Arial"/>
          <w:b/>
        </w:rPr>
        <w:t>2.- Infracciones graves:</w:t>
      </w:r>
    </w:p>
    <w:p w:rsidR="00512C8E" w:rsidRPr="0081362B" w:rsidRDefault="00512C8E" w:rsidP="00C6749D">
      <w:pPr>
        <w:pStyle w:val="Prrafodelista"/>
        <w:numPr>
          <w:ilvl w:val="0"/>
          <w:numId w:val="24"/>
        </w:numPr>
        <w:tabs>
          <w:tab w:val="left" w:pos="1446"/>
        </w:tabs>
        <w:spacing w:beforeAutospacing="1" w:after="100" w:afterAutospacing="1" w:line="240" w:lineRule="auto"/>
        <w:ind w:left="870"/>
        <w:jc w:val="both"/>
        <w:rPr>
          <w:rFonts w:ascii="Arial" w:hAnsi="Arial" w:cs="Arial"/>
          <w:sz w:val="24"/>
          <w:szCs w:val="24"/>
        </w:rPr>
      </w:pPr>
      <w:r w:rsidRPr="000E390C">
        <w:rPr>
          <w:rFonts w:ascii="Arial" w:hAnsi="Arial" w:cs="Arial"/>
          <w:sz w:val="24"/>
          <w:szCs w:val="24"/>
        </w:rPr>
        <w:t xml:space="preserve">Deficiencias, por acción u omisión en la prestación del servicio que pongan en riesgo la gestión de todos o alguno de los servicios objeto de la adjudicación, con inobservancia de las advertencias que el Ayuntamiento de </w:t>
      </w:r>
      <w:r w:rsidR="00BA76C1">
        <w:rPr>
          <w:rFonts w:ascii="Arial" w:hAnsi="Arial" w:cs="Arial"/>
          <w:sz w:val="24"/>
          <w:szCs w:val="24"/>
        </w:rPr>
        <w:t>Hernialde</w:t>
      </w:r>
      <w:r w:rsidRPr="000E390C">
        <w:rPr>
          <w:rFonts w:ascii="Arial" w:hAnsi="Arial" w:cs="Arial"/>
          <w:sz w:val="24"/>
          <w:szCs w:val="24"/>
        </w:rPr>
        <w:t xml:space="preserve"> le hubiere</w:t>
      </w:r>
      <w:r w:rsidRPr="0081362B">
        <w:rPr>
          <w:rFonts w:ascii="Arial" w:hAnsi="Arial" w:cs="Arial"/>
          <w:sz w:val="24"/>
          <w:szCs w:val="24"/>
        </w:rPr>
        <w:t xml:space="preserve"> formulado al</w:t>
      </w:r>
      <w:r w:rsidRPr="0081362B">
        <w:rPr>
          <w:rFonts w:ascii="Arial" w:hAnsi="Arial" w:cs="Arial"/>
          <w:spacing w:val="-20"/>
          <w:sz w:val="24"/>
          <w:szCs w:val="24"/>
        </w:rPr>
        <w:t xml:space="preserve"> </w:t>
      </w:r>
      <w:r w:rsidRPr="0081362B">
        <w:rPr>
          <w:rFonts w:ascii="Arial" w:hAnsi="Arial" w:cs="Arial"/>
          <w:sz w:val="24"/>
          <w:szCs w:val="24"/>
        </w:rPr>
        <w:t>respecto.</w:t>
      </w:r>
    </w:p>
    <w:p w:rsidR="00512C8E" w:rsidRPr="0081362B" w:rsidRDefault="00512C8E" w:rsidP="00C6749D">
      <w:pPr>
        <w:pStyle w:val="Prrafodelista"/>
        <w:numPr>
          <w:ilvl w:val="0"/>
          <w:numId w:val="24"/>
        </w:numPr>
        <w:tabs>
          <w:tab w:val="left" w:pos="1446"/>
        </w:tabs>
        <w:spacing w:beforeAutospacing="1" w:after="100" w:afterAutospacing="1" w:line="240" w:lineRule="auto"/>
        <w:ind w:left="870"/>
        <w:jc w:val="both"/>
        <w:rPr>
          <w:rFonts w:ascii="Arial" w:hAnsi="Arial" w:cs="Arial"/>
          <w:sz w:val="24"/>
          <w:szCs w:val="24"/>
        </w:rPr>
      </w:pPr>
      <w:r w:rsidRPr="0081362B">
        <w:rPr>
          <w:rFonts w:ascii="Arial" w:hAnsi="Arial" w:cs="Arial"/>
          <w:sz w:val="24"/>
          <w:szCs w:val="24"/>
        </w:rPr>
        <w:t>No dar comienzo a la prestación del servicio en los plazos establecidos en el presente</w:t>
      </w:r>
      <w:r w:rsidRPr="0081362B">
        <w:rPr>
          <w:rFonts w:ascii="Arial" w:hAnsi="Arial" w:cs="Arial"/>
          <w:spacing w:val="-40"/>
          <w:sz w:val="24"/>
          <w:szCs w:val="24"/>
        </w:rPr>
        <w:t xml:space="preserve"> </w:t>
      </w:r>
      <w:r w:rsidRPr="0081362B">
        <w:rPr>
          <w:rFonts w:ascii="Arial" w:hAnsi="Arial" w:cs="Arial"/>
          <w:sz w:val="24"/>
          <w:szCs w:val="24"/>
        </w:rPr>
        <w:t>Pliego.</w:t>
      </w:r>
    </w:p>
    <w:p w:rsidR="00512C8E" w:rsidRPr="000E390C" w:rsidRDefault="00512C8E" w:rsidP="00C6749D">
      <w:pPr>
        <w:pStyle w:val="Prrafodelista"/>
        <w:numPr>
          <w:ilvl w:val="0"/>
          <w:numId w:val="24"/>
        </w:numPr>
        <w:tabs>
          <w:tab w:val="left" w:pos="1446"/>
        </w:tabs>
        <w:spacing w:beforeAutospacing="1" w:after="100" w:afterAutospacing="1" w:line="240" w:lineRule="auto"/>
        <w:ind w:left="870"/>
        <w:jc w:val="both"/>
        <w:rPr>
          <w:rFonts w:ascii="Arial" w:hAnsi="Arial" w:cs="Arial"/>
          <w:sz w:val="24"/>
          <w:szCs w:val="24"/>
        </w:rPr>
      </w:pPr>
      <w:r w:rsidRPr="0081362B">
        <w:rPr>
          <w:rFonts w:ascii="Arial" w:hAnsi="Arial" w:cs="Arial"/>
          <w:sz w:val="24"/>
          <w:szCs w:val="24"/>
        </w:rPr>
        <w:t xml:space="preserve">Ceder total o parcialmente la prestación del servicio, subarrendarlo, </w:t>
      </w:r>
      <w:r w:rsidRPr="000E390C">
        <w:rPr>
          <w:rFonts w:ascii="Arial" w:hAnsi="Arial" w:cs="Arial"/>
          <w:sz w:val="24"/>
          <w:szCs w:val="24"/>
        </w:rPr>
        <w:t xml:space="preserve">traspasarlo, hipotecarlo o pignorarlo sin autorización expresa del Ayuntamiento de </w:t>
      </w:r>
      <w:r>
        <w:rPr>
          <w:rFonts w:ascii="Arial" w:hAnsi="Arial" w:cs="Arial"/>
          <w:sz w:val="24"/>
          <w:szCs w:val="24"/>
        </w:rPr>
        <w:t>Hernialde</w:t>
      </w:r>
      <w:r w:rsidRPr="000E390C">
        <w:rPr>
          <w:rFonts w:ascii="Arial" w:hAnsi="Arial" w:cs="Arial"/>
          <w:sz w:val="24"/>
          <w:szCs w:val="24"/>
        </w:rPr>
        <w:t xml:space="preserve"> o contraviniendo las determinaciones de</w:t>
      </w:r>
      <w:r w:rsidRPr="000E390C">
        <w:rPr>
          <w:rFonts w:ascii="Arial" w:hAnsi="Arial" w:cs="Arial"/>
          <w:spacing w:val="-7"/>
          <w:sz w:val="24"/>
          <w:szCs w:val="24"/>
        </w:rPr>
        <w:t xml:space="preserve"> </w:t>
      </w:r>
      <w:r w:rsidRPr="000E390C">
        <w:rPr>
          <w:rFonts w:ascii="Arial" w:hAnsi="Arial" w:cs="Arial"/>
          <w:sz w:val="24"/>
          <w:szCs w:val="24"/>
        </w:rPr>
        <w:t>éste.</w:t>
      </w:r>
    </w:p>
    <w:p w:rsidR="00512C8E" w:rsidRPr="000E390C" w:rsidRDefault="00512C8E" w:rsidP="00C6749D">
      <w:pPr>
        <w:pStyle w:val="Prrafodelista"/>
        <w:numPr>
          <w:ilvl w:val="0"/>
          <w:numId w:val="24"/>
        </w:numPr>
        <w:tabs>
          <w:tab w:val="left" w:pos="1446"/>
        </w:tabs>
        <w:spacing w:beforeAutospacing="1" w:after="100" w:afterAutospacing="1" w:line="240" w:lineRule="auto"/>
        <w:ind w:left="870"/>
        <w:jc w:val="both"/>
        <w:rPr>
          <w:rFonts w:ascii="Arial" w:hAnsi="Arial" w:cs="Arial"/>
          <w:sz w:val="24"/>
          <w:szCs w:val="24"/>
        </w:rPr>
      </w:pPr>
      <w:r w:rsidRPr="000E390C">
        <w:rPr>
          <w:rFonts w:ascii="Arial" w:hAnsi="Arial" w:cs="Arial"/>
          <w:sz w:val="24"/>
          <w:szCs w:val="24"/>
        </w:rPr>
        <w:t>La imposición de dos sanciones por faltas leves en el plazo de un año o de tres en el de dos años siempre que sean de la misma</w:t>
      </w:r>
      <w:r w:rsidRPr="000E390C">
        <w:rPr>
          <w:rFonts w:ascii="Arial" w:hAnsi="Arial" w:cs="Arial"/>
          <w:spacing w:val="-34"/>
          <w:sz w:val="24"/>
          <w:szCs w:val="24"/>
        </w:rPr>
        <w:t xml:space="preserve"> </w:t>
      </w:r>
      <w:r w:rsidRPr="000E390C">
        <w:rPr>
          <w:rFonts w:ascii="Arial" w:hAnsi="Arial" w:cs="Arial"/>
          <w:sz w:val="24"/>
          <w:szCs w:val="24"/>
        </w:rPr>
        <w:t>naturaleza.</w:t>
      </w:r>
    </w:p>
    <w:p w:rsidR="00512C8E" w:rsidRPr="000E390C" w:rsidRDefault="00512C8E" w:rsidP="00C6749D">
      <w:pPr>
        <w:pStyle w:val="Prrafodelista"/>
        <w:numPr>
          <w:ilvl w:val="0"/>
          <w:numId w:val="24"/>
        </w:numPr>
        <w:tabs>
          <w:tab w:val="left" w:pos="1446"/>
        </w:tabs>
        <w:spacing w:beforeAutospacing="1" w:after="100" w:afterAutospacing="1" w:line="240" w:lineRule="auto"/>
        <w:ind w:left="870"/>
        <w:jc w:val="both"/>
        <w:rPr>
          <w:rFonts w:ascii="Arial" w:hAnsi="Arial" w:cs="Arial"/>
          <w:sz w:val="24"/>
          <w:szCs w:val="24"/>
        </w:rPr>
      </w:pPr>
      <w:r w:rsidRPr="000E390C">
        <w:rPr>
          <w:rFonts w:ascii="Arial" w:hAnsi="Arial" w:cs="Arial"/>
          <w:sz w:val="24"/>
          <w:szCs w:val="24"/>
        </w:rPr>
        <w:t>Causar daños deliberadamente o por negligencia inexcusable en los bienes del</w:t>
      </w:r>
      <w:r w:rsidRPr="000E390C">
        <w:rPr>
          <w:rFonts w:ascii="Arial" w:hAnsi="Arial" w:cs="Arial"/>
          <w:spacing w:val="-34"/>
          <w:sz w:val="24"/>
          <w:szCs w:val="24"/>
        </w:rPr>
        <w:t xml:space="preserve"> </w:t>
      </w:r>
      <w:r w:rsidRPr="000E390C">
        <w:rPr>
          <w:rFonts w:ascii="Arial" w:hAnsi="Arial" w:cs="Arial"/>
          <w:sz w:val="24"/>
          <w:szCs w:val="24"/>
        </w:rPr>
        <w:t>servicio.</w:t>
      </w:r>
    </w:p>
    <w:p w:rsidR="00512C8E" w:rsidRPr="000E390C" w:rsidRDefault="00512C8E" w:rsidP="00C6749D">
      <w:pPr>
        <w:pStyle w:val="Prrafodelista"/>
        <w:numPr>
          <w:ilvl w:val="0"/>
          <w:numId w:val="24"/>
        </w:numPr>
        <w:tabs>
          <w:tab w:val="left" w:pos="1446"/>
        </w:tabs>
        <w:spacing w:beforeAutospacing="1" w:after="100" w:afterAutospacing="1" w:line="240" w:lineRule="auto"/>
        <w:ind w:left="870"/>
        <w:jc w:val="both"/>
        <w:rPr>
          <w:rFonts w:ascii="Arial" w:hAnsi="Arial" w:cs="Arial"/>
          <w:sz w:val="24"/>
          <w:szCs w:val="24"/>
        </w:rPr>
      </w:pPr>
      <w:r w:rsidRPr="000E390C">
        <w:rPr>
          <w:rFonts w:ascii="Arial" w:hAnsi="Arial" w:cs="Arial"/>
          <w:sz w:val="24"/>
          <w:szCs w:val="24"/>
        </w:rPr>
        <w:t xml:space="preserve">La suspensión o interrupción de los servicios salvo causa de fuerza mayor apreciada por el Ayuntamiento de </w:t>
      </w:r>
      <w:r>
        <w:rPr>
          <w:rFonts w:ascii="Arial" w:hAnsi="Arial" w:cs="Arial"/>
          <w:sz w:val="24"/>
          <w:szCs w:val="24"/>
        </w:rPr>
        <w:t>Hernialde</w:t>
      </w:r>
      <w:r w:rsidRPr="000E390C">
        <w:rPr>
          <w:rFonts w:ascii="Arial" w:hAnsi="Arial" w:cs="Arial"/>
          <w:sz w:val="24"/>
          <w:szCs w:val="24"/>
        </w:rPr>
        <w:t xml:space="preserve"> o paro laboral desarrollado en forma legal o el incumplimiento de los servicios mínimos en este último</w:t>
      </w:r>
      <w:r w:rsidRPr="000E390C">
        <w:rPr>
          <w:rFonts w:ascii="Arial" w:hAnsi="Arial" w:cs="Arial"/>
          <w:spacing w:val="-28"/>
          <w:sz w:val="24"/>
          <w:szCs w:val="24"/>
        </w:rPr>
        <w:t xml:space="preserve"> </w:t>
      </w:r>
      <w:r w:rsidRPr="000E390C">
        <w:rPr>
          <w:rFonts w:ascii="Arial" w:hAnsi="Arial" w:cs="Arial"/>
          <w:sz w:val="24"/>
          <w:szCs w:val="24"/>
        </w:rPr>
        <w:t>supuesto.</w:t>
      </w:r>
    </w:p>
    <w:p w:rsidR="00512C8E" w:rsidRPr="000E390C" w:rsidRDefault="00512C8E" w:rsidP="00C6749D">
      <w:pPr>
        <w:pStyle w:val="Prrafodelista"/>
        <w:numPr>
          <w:ilvl w:val="0"/>
          <w:numId w:val="24"/>
        </w:numPr>
        <w:tabs>
          <w:tab w:val="left" w:pos="1446"/>
        </w:tabs>
        <w:spacing w:beforeAutospacing="1" w:after="100" w:afterAutospacing="1" w:line="240" w:lineRule="auto"/>
        <w:ind w:left="870"/>
        <w:jc w:val="both"/>
        <w:rPr>
          <w:rFonts w:ascii="Arial" w:hAnsi="Arial" w:cs="Arial"/>
          <w:sz w:val="24"/>
          <w:szCs w:val="24"/>
        </w:rPr>
      </w:pPr>
      <w:r w:rsidRPr="000E390C">
        <w:rPr>
          <w:rFonts w:ascii="Arial" w:hAnsi="Arial" w:cs="Arial"/>
          <w:sz w:val="24"/>
          <w:szCs w:val="24"/>
        </w:rPr>
        <w:lastRenderedPageBreak/>
        <w:t>El fraude en la forma de prestación del servicio no utilizando los medios adecuados o elementos esenciales exigidos, o la desaparición de alguno de los materiales adscritos al servicio, así como la no presencia de alguno de los equipos programados en los partes de control u ordenados por el</w:t>
      </w:r>
      <w:r w:rsidRPr="000E390C">
        <w:rPr>
          <w:rFonts w:ascii="Arial" w:hAnsi="Arial" w:cs="Arial"/>
          <w:spacing w:val="-18"/>
          <w:sz w:val="24"/>
          <w:szCs w:val="24"/>
        </w:rPr>
        <w:t xml:space="preserve"> </w:t>
      </w:r>
      <w:r w:rsidRPr="000E390C">
        <w:rPr>
          <w:rFonts w:ascii="Arial" w:hAnsi="Arial" w:cs="Arial"/>
          <w:sz w:val="24"/>
          <w:szCs w:val="24"/>
        </w:rPr>
        <w:t xml:space="preserve">Ayuntamiento de </w:t>
      </w:r>
      <w:r>
        <w:rPr>
          <w:rFonts w:ascii="Arial" w:hAnsi="Arial" w:cs="Arial"/>
          <w:sz w:val="24"/>
          <w:szCs w:val="24"/>
        </w:rPr>
        <w:t>Hernialde</w:t>
      </w:r>
      <w:r w:rsidRPr="000E390C">
        <w:rPr>
          <w:rFonts w:ascii="Arial" w:hAnsi="Arial" w:cs="Arial"/>
          <w:sz w:val="24"/>
          <w:szCs w:val="24"/>
        </w:rPr>
        <w:t>.</w:t>
      </w:r>
    </w:p>
    <w:p w:rsidR="00512C8E" w:rsidRPr="000E390C" w:rsidRDefault="00512C8E" w:rsidP="00C6749D">
      <w:pPr>
        <w:pStyle w:val="Prrafodelista"/>
        <w:numPr>
          <w:ilvl w:val="0"/>
          <w:numId w:val="24"/>
        </w:numPr>
        <w:tabs>
          <w:tab w:val="left" w:pos="1446"/>
        </w:tabs>
        <w:spacing w:beforeAutospacing="1" w:after="100" w:afterAutospacing="1" w:line="240" w:lineRule="auto"/>
        <w:ind w:left="870"/>
        <w:jc w:val="both"/>
        <w:rPr>
          <w:rFonts w:ascii="Arial" w:hAnsi="Arial" w:cs="Arial"/>
          <w:sz w:val="24"/>
          <w:szCs w:val="24"/>
        </w:rPr>
      </w:pPr>
      <w:r w:rsidRPr="000E390C">
        <w:rPr>
          <w:rFonts w:ascii="Arial" w:hAnsi="Arial" w:cs="Arial"/>
          <w:sz w:val="24"/>
          <w:szCs w:val="24"/>
        </w:rPr>
        <w:t>La falta de pago de los recibos del Seguro de Responsabilidad Civil a su</w:t>
      </w:r>
      <w:r w:rsidRPr="000E390C">
        <w:rPr>
          <w:rFonts w:ascii="Arial" w:hAnsi="Arial" w:cs="Arial"/>
          <w:spacing w:val="-35"/>
          <w:sz w:val="24"/>
          <w:szCs w:val="24"/>
        </w:rPr>
        <w:t xml:space="preserve"> </w:t>
      </w:r>
      <w:r w:rsidRPr="000E390C">
        <w:rPr>
          <w:rFonts w:ascii="Arial" w:hAnsi="Arial" w:cs="Arial"/>
          <w:sz w:val="24"/>
          <w:szCs w:val="24"/>
        </w:rPr>
        <w:t>vencimiento.</w:t>
      </w:r>
    </w:p>
    <w:p w:rsidR="00512C8E" w:rsidRPr="0081362B" w:rsidRDefault="00512C8E" w:rsidP="00C6749D">
      <w:pPr>
        <w:pStyle w:val="Prrafodelista"/>
        <w:numPr>
          <w:ilvl w:val="0"/>
          <w:numId w:val="24"/>
        </w:numPr>
        <w:tabs>
          <w:tab w:val="left" w:pos="1446"/>
        </w:tabs>
        <w:spacing w:beforeAutospacing="1" w:after="100" w:afterAutospacing="1" w:line="240" w:lineRule="auto"/>
        <w:ind w:left="870"/>
        <w:jc w:val="both"/>
        <w:rPr>
          <w:rFonts w:ascii="Arial" w:hAnsi="Arial" w:cs="Arial"/>
          <w:sz w:val="24"/>
          <w:szCs w:val="24"/>
        </w:rPr>
      </w:pPr>
      <w:r w:rsidRPr="0081362B">
        <w:rPr>
          <w:rFonts w:ascii="Arial" w:hAnsi="Arial" w:cs="Arial"/>
          <w:sz w:val="24"/>
          <w:szCs w:val="24"/>
        </w:rPr>
        <w:t xml:space="preserve">El incumplimiento reiterado en tres veces en </w:t>
      </w:r>
      <w:r w:rsidRPr="000E390C">
        <w:rPr>
          <w:rFonts w:ascii="Arial" w:hAnsi="Arial" w:cs="Arial"/>
          <w:sz w:val="24"/>
          <w:szCs w:val="24"/>
        </w:rPr>
        <w:t xml:space="preserve">un semestre de advertencias formuladas por los servicios del Ayuntamiento de </w:t>
      </w:r>
      <w:r>
        <w:rPr>
          <w:rFonts w:ascii="Arial" w:hAnsi="Arial" w:cs="Arial"/>
          <w:sz w:val="24"/>
          <w:szCs w:val="24"/>
        </w:rPr>
        <w:t>Hernialde</w:t>
      </w:r>
      <w:r w:rsidRPr="000E390C">
        <w:rPr>
          <w:rFonts w:ascii="Arial" w:hAnsi="Arial" w:cs="Arial"/>
          <w:sz w:val="24"/>
          <w:szCs w:val="24"/>
        </w:rPr>
        <w:t xml:space="preserve"> por escrito, sobre deficiencias de los servicios objeto de la prestación</w:t>
      </w:r>
      <w:r w:rsidRPr="0081362B">
        <w:rPr>
          <w:rFonts w:ascii="Arial" w:hAnsi="Arial" w:cs="Arial"/>
          <w:sz w:val="24"/>
          <w:szCs w:val="24"/>
        </w:rPr>
        <w:t>.</w:t>
      </w:r>
    </w:p>
    <w:p w:rsidR="00512C8E" w:rsidRPr="0081362B" w:rsidRDefault="00512C8E" w:rsidP="00C6749D">
      <w:pPr>
        <w:pStyle w:val="Textoindependiente"/>
        <w:spacing w:beforeAutospacing="1" w:after="100" w:afterAutospacing="1" w:line="240" w:lineRule="auto"/>
        <w:rPr>
          <w:rFonts w:ascii="Arial" w:hAnsi="Arial" w:cs="Arial"/>
        </w:rPr>
      </w:pPr>
    </w:p>
    <w:p w:rsidR="00512C8E" w:rsidRPr="00BA76C1" w:rsidRDefault="00512C8E"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w:t>
      </w:r>
      <w:r w:rsidR="00B6748C">
        <w:rPr>
          <w:rFonts w:asciiTheme="minorHAnsi" w:eastAsiaTheme="minorEastAsia" w:hAnsiTheme="minorHAnsi" w:cstheme="minorBidi"/>
          <w:caps w:val="0"/>
          <w:color w:val="5A5A5A" w:themeColor="text1" w:themeTint="A5"/>
          <w:spacing w:val="15"/>
          <w:sz w:val="28"/>
          <w:szCs w:val="22"/>
        </w:rPr>
        <w:t>2</w:t>
      </w:r>
      <w:r w:rsidRPr="00BA76C1">
        <w:rPr>
          <w:rFonts w:asciiTheme="minorHAnsi" w:eastAsiaTheme="minorEastAsia" w:hAnsiTheme="minorHAnsi" w:cstheme="minorBidi"/>
          <w:caps w:val="0"/>
          <w:color w:val="5A5A5A" w:themeColor="text1" w:themeTint="A5"/>
          <w:spacing w:val="15"/>
          <w:sz w:val="28"/>
          <w:szCs w:val="22"/>
        </w:rPr>
        <w:t xml:space="preserve"> SANCIONES.</w:t>
      </w:r>
    </w:p>
    <w:p w:rsidR="00512C8E" w:rsidRPr="0081362B" w:rsidRDefault="00512C8E" w:rsidP="00C6749D">
      <w:pPr>
        <w:pStyle w:val="Textoindependiente"/>
        <w:spacing w:beforeAutospacing="1" w:after="100" w:afterAutospacing="1" w:line="240" w:lineRule="auto"/>
        <w:ind w:right="117"/>
        <w:jc w:val="both"/>
        <w:rPr>
          <w:rFonts w:ascii="Arial" w:hAnsi="Arial" w:cs="Arial"/>
        </w:rPr>
      </w:pPr>
      <w:r w:rsidRPr="0081362B">
        <w:rPr>
          <w:rFonts w:ascii="Arial" w:hAnsi="Arial" w:cs="Arial"/>
        </w:rPr>
        <w:t>Las infracciones a las que se refiere</w:t>
      </w:r>
      <w:r>
        <w:rPr>
          <w:rFonts w:ascii="Arial" w:hAnsi="Arial" w:cs="Arial"/>
        </w:rPr>
        <w:t xml:space="preserve"> </w:t>
      </w:r>
      <w:r w:rsidRPr="0081362B">
        <w:rPr>
          <w:rFonts w:ascii="Arial" w:hAnsi="Arial" w:cs="Arial"/>
        </w:rPr>
        <w:t>el artículo anterior, en aplicación del artículo 2</w:t>
      </w:r>
      <w:r>
        <w:rPr>
          <w:rFonts w:ascii="Arial" w:hAnsi="Arial" w:cs="Arial"/>
        </w:rPr>
        <w:t>64</w:t>
      </w:r>
      <w:r w:rsidRPr="0081362B">
        <w:rPr>
          <w:rFonts w:ascii="Arial" w:hAnsi="Arial" w:cs="Arial"/>
        </w:rPr>
        <w:t xml:space="preserve"> de</w:t>
      </w:r>
      <w:r>
        <w:rPr>
          <w:rFonts w:ascii="Arial" w:hAnsi="Arial" w:cs="Arial"/>
        </w:rPr>
        <w:t xml:space="preserve"> </w:t>
      </w:r>
      <w:r w:rsidRPr="0081362B">
        <w:rPr>
          <w:rFonts w:ascii="Arial" w:hAnsi="Arial" w:cs="Arial"/>
        </w:rPr>
        <w:t>l</w:t>
      </w:r>
      <w:r>
        <w:rPr>
          <w:rFonts w:ascii="Arial" w:hAnsi="Arial" w:cs="Arial"/>
        </w:rPr>
        <w:t>a LCSP</w:t>
      </w:r>
      <w:r w:rsidRPr="0081362B">
        <w:rPr>
          <w:rFonts w:ascii="Arial" w:hAnsi="Arial" w:cs="Arial"/>
        </w:rPr>
        <w:t xml:space="preserve"> y siguientes, serán sancionadas de la siguiente</w:t>
      </w:r>
      <w:r w:rsidRPr="0081362B">
        <w:rPr>
          <w:rFonts w:ascii="Arial" w:hAnsi="Arial" w:cs="Arial"/>
          <w:spacing w:val="-16"/>
        </w:rPr>
        <w:t xml:space="preserve"> </w:t>
      </w:r>
      <w:r w:rsidRPr="0081362B">
        <w:rPr>
          <w:rFonts w:ascii="Arial" w:hAnsi="Arial" w:cs="Arial"/>
        </w:rPr>
        <w:t>manera:</w:t>
      </w:r>
    </w:p>
    <w:p w:rsidR="00512C8E" w:rsidRPr="000D54F9" w:rsidRDefault="00512C8E" w:rsidP="00C6749D">
      <w:pPr>
        <w:pStyle w:val="Textoindependiente"/>
        <w:numPr>
          <w:ilvl w:val="0"/>
          <w:numId w:val="26"/>
        </w:numPr>
        <w:spacing w:beforeAutospacing="1" w:after="100" w:afterAutospacing="1" w:line="240" w:lineRule="auto"/>
        <w:ind w:right="121"/>
        <w:jc w:val="both"/>
        <w:rPr>
          <w:rFonts w:ascii="Arial" w:hAnsi="Arial" w:cs="Arial"/>
        </w:rPr>
      </w:pPr>
      <w:r w:rsidRPr="0081362B">
        <w:rPr>
          <w:rFonts w:ascii="Arial" w:hAnsi="Arial" w:cs="Arial"/>
        </w:rPr>
        <w:t>Las infracciones leves, con apercibimiento</w:t>
      </w:r>
      <w:r>
        <w:rPr>
          <w:rFonts w:ascii="Arial" w:hAnsi="Arial" w:cs="Arial"/>
        </w:rPr>
        <w:t xml:space="preserve"> o multa de hasta tres mil</w:t>
      </w:r>
      <w:r w:rsidRPr="0081362B">
        <w:rPr>
          <w:rFonts w:ascii="Arial" w:hAnsi="Arial" w:cs="Arial"/>
        </w:rPr>
        <w:t xml:space="preserve"> </w:t>
      </w:r>
      <w:r w:rsidRPr="000D54F9">
        <w:rPr>
          <w:rFonts w:ascii="Arial" w:hAnsi="Arial" w:cs="Arial"/>
        </w:rPr>
        <w:t>(3.000) euros.</w:t>
      </w:r>
    </w:p>
    <w:p w:rsidR="00512C8E" w:rsidRPr="000D54F9" w:rsidRDefault="00512C8E" w:rsidP="00C6749D">
      <w:pPr>
        <w:pStyle w:val="Textoindependiente"/>
        <w:numPr>
          <w:ilvl w:val="0"/>
          <w:numId w:val="26"/>
        </w:numPr>
        <w:spacing w:beforeAutospacing="1" w:after="100" w:afterAutospacing="1" w:line="240" w:lineRule="auto"/>
        <w:ind w:right="118"/>
        <w:jc w:val="both"/>
        <w:rPr>
          <w:rFonts w:ascii="Arial" w:hAnsi="Arial" w:cs="Arial"/>
        </w:rPr>
      </w:pPr>
      <w:r w:rsidRPr="000D54F9">
        <w:rPr>
          <w:rFonts w:ascii="Arial" w:hAnsi="Arial" w:cs="Arial"/>
        </w:rPr>
        <w:t xml:space="preserve">Las infracciones graves con multa de entre tres mil un (3.001) euros y diez mil (10.000) euros y en su caso el secuestro temporal de la concesión por un período de hasta tres meses, o con la resolución del contrato con la obligación por parte del adjudicatario de indemnizar los daños y perjuicios producidos al Ayuntamiento de </w:t>
      </w:r>
      <w:r>
        <w:rPr>
          <w:rFonts w:ascii="Arial" w:hAnsi="Arial" w:cs="Arial"/>
        </w:rPr>
        <w:t>Hernialde</w:t>
      </w:r>
      <w:r w:rsidRPr="000D54F9">
        <w:rPr>
          <w:rFonts w:ascii="Arial" w:hAnsi="Arial" w:cs="Arial"/>
        </w:rPr>
        <w:t>, además de la perdida de la fianza</w:t>
      </w:r>
      <w:r w:rsidRPr="000D54F9">
        <w:rPr>
          <w:rFonts w:ascii="Arial" w:hAnsi="Arial" w:cs="Arial"/>
          <w:spacing w:val="-30"/>
        </w:rPr>
        <w:t xml:space="preserve"> </w:t>
      </w:r>
      <w:r w:rsidRPr="000D54F9">
        <w:rPr>
          <w:rFonts w:ascii="Arial" w:hAnsi="Arial" w:cs="Arial"/>
        </w:rPr>
        <w:t>definitiva.</w:t>
      </w:r>
    </w:p>
    <w:p w:rsidR="00512C8E" w:rsidRPr="000D54F9" w:rsidRDefault="00512C8E" w:rsidP="00C6749D">
      <w:pPr>
        <w:pStyle w:val="Textoindependiente"/>
        <w:spacing w:beforeAutospacing="1" w:after="100" w:afterAutospacing="1" w:line="240" w:lineRule="auto"/>
        <w:ind w:right="119"/>
        <w:jc w:val="both"/>
        <w:rPr>
          <w:rFonts w:ascii="Arial" w:hAnsi="Arial" w:cs="Arial"/>
        </w:rPr>
      </w:pPr>
      <w:r w:rsidRPr="000D54F9">
        <w:rPr>
          <w:rFonts w:ascii="Arial" w:hAnsi="Arial" w:cs="Arial"/>
        </w:rPr>
        <w:t>El importe de las sanciones económicas será ingresado por el concesionario en la Tesorería del Ayuntamiento de</w:t>
      </w:r>
      <w:r>
        <w:rPr>
          <w:rFonts w:ascii="Arial" w:hAnsi="Arial" w:cs="Arial"/>
        </w:rPr>
        <w:t xml:space="preserve"> Hernialde</w:t>
      </w:r>
      <w:r w:rsidRPr="000D54F9">
        <w:rPr>
          <w:rFonts w:ascii="Arial" w:hAnsi="Arial" w:cs="Arial"/>
        </w:rPr>
        <w:t>, dentro del plazo señalado en cada caso.</w:t>
      </w:r>
    </w:p>
    <w:p w:rsidR="00512C8E" w:rsidRDefault="00512C8E" w:rsidP="00C6749D">
      <w:pPr>
        <w:pStyle w:val="Textoindependiente"/>
        <w:spacing w:beforeAutospacing="1" w:after="100" w:afterAutospacing="1" w:line="240" w:lineRule="auto"/>
        <w:ind w:right="119"/>
        <w:jc w:val="both"/>
        <w:rPr>
          <w:rFonts w:ascii="Arial" w:hAnsi="Arial" w:cs="Arial"/>
        </w:rPr>
      </w:pPr>
      <w:r w:rsidRPr="000D54F9">
        <w:rPr>
          <w:rFonts w:ascii="Arial" w:hAnsi="Arial" w:cs="Arial"/>
        </w:rPr>
        <w:t>Las cuantías de las sanciones pecuniarias podrán ser actualizadas, según el aumento anual del Índice de Precios al Consumo señalado por</w:t>
      </w:r>
      <w:r w:rsidRPr="0081362B">
        <w:rPr>
          <w:rFonts w:ascii="Arial" w:hAnsi="Arial" w:cs="Arial"/>
        </w:rPr>
        <w:t xml:space="preserve"> el Instituto Nacional de Estadística.</w:t>
      </w:r>
    </w:p>
    <w:p w:rsidR="00512C8E" w:rsidRPr="0081362B" w:rsidRDefault="00512C8E" w:rsidP="00C6749D">
      <w:pPr>
        <w:pStyle w:val="Textoindependiente"/>
        <w:spacing w:beforeAutospacing="1" w:after="100" w:afterAutospacing="1" w:line="240" w:lineRule="auto"/>
        <w:ind w:right="119"/>
        <w:jc w:val="both"/>
        <w:rPr>
          <w:rFonts w:ascii="Arial" w:hAnsi="Arial" w:cs="Arial"/>
        </w:rPr>
      </w:pPr>
    </w:p>
    <w:p w:rsidR="00512C8E" w:rsidRPr="00BA76C1" w:rsidRDefault="00512C8E"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w:t>
      </w:r>
      <w:r w:rsidR="00B6748C">
        <w:rPr>
          <w:rFonts w:asciiTheme="minorHAnsi" w:eastAsiaTheme="minorEastAsia" w:hAnsiTheme="minorHAnsi" w:cstheme="minorBidi"/>
          <w:caps w:val="0"/>
          <w:color w:val="5A5A5A" w:themeColor="text1" w:themeTint="A5"/>
          <w:spacing w:val="15"/>
          <w:sz w:val="28"/>
          <w:szCs w:val="22"/>
        </w:rPr>
        <w:t>3</w:t>
      </w:r>
      <w:r w:rsidRPr="00BA76C1">
        <w:rPr>
          <w:rFonts w:asciiTheme="minorHAnsi" w:eastAsiaTheme="minorEastAsia" w:hAnsiTheme="minorHAnsi" w:cstheme="minorBidi"/>
          <w:caps w:val="0"/>
          <w:color w:val="5A5A5A" w:themeColor="text1" w:themeTint="A5"/>
          <w:spacing w:val="15"/>
          <w:sz w:val="28"/>
          <w:szCs w:val="22"/>
        </w:rPr>
        <w:t>.- RESPONSABILIDADES.</w:t>
      </w:r>
    </w:p>
    <w:p w:rsidR="00512C8E" w:rsidRPr="009A7A37" w:rsidRDefault="00512C8E" w:rsidP="00C6749D">
      <w:pPr>
        <w:pStyle w:val="Textoindependiente"/>
        <w:spacing w:beforeAutospacing="1" w:after="100" w:afterAutospacing="1" w:line="240" w:lineRule="auto"/>
        <w:ind w:right="119"/>
        <w:jc w:val="both"/>
        <w:rPr>
          <w:rFonts w:ascii="Arial" w:hAnsi="Arial" w:cs="Arial"/>
          <w:color w:val="548DD4"/>
        </w:rPr>
      </w:pPr>
      <w:r w:rsidRPr="0081362B">
        <w:rPr>
          <w:rFonts w:ascii="Arial" w:hAnsi="Arial" w:cs="Arial"/>
        </w:rPr>
        <w:t>La responsabilidad en que puedan incurrir, tanto la Administración como el contratista, se regirá por lo dispuesta e</w:t>
      </w:r>
      <w:r>
        <w:rPr>
          <w:rFonts w:ascii="Arial" w:hAnsi="Arial" w:cs="Arial"/>
        </w:rPr>
        <w:t xml:space="preserve">n </w:t>
      </w:r>
      <w:r w:rsidR="00CB03F1">
        <w:rPr>
          <w:rFonts w:ascii="Arial" w:hAnsi="Arial" w:cs="Arial"/>
        </w:rPr>
        <w:t>la LCSP</w:t>
      </w:r>
      <w:r w:rsidR="00C26B77">
        <w:rPr>
          <w:rFonts w:ascii="Arial" w:hAnsi="Arial" w:cs="Arial"/>
        </w:rPr>
        <w:t>.</w:t>
      </w:r>
    </w:p>
    <w:p w:rsidR="00512C8E" w:rsidRPr="0081362B" w:rsidRDefault="00512C8E" w:rsidP="00C6749D">
      <w:pPr>
        <w:pStyle w:val="Textoindependiente"/>
        <w:spacing w:beforeAutospacing="1" w:after="100" w:afterAutospacing="1" w:line="240" w:lineRule="auto"/>
        <w:ind w:right="117"/>
        <w:jc w:val="both"/>
        <w:rPr>
          <w:rFonts w:ascii="Arial" w:hAnsi="Arial" w:cs="Arial"/>
        </w:rPr>
      </w:pPr>
      <w:r w:rsidRPr="0081362B">
        <w:rPr>
          <w:rFonts w:ascii="Arial" w:hAnsi="Arial" w:cs="Arial"/>
        </w:rPr>
        <w:lastRenderedPageBreak/>
        <w:t>En cualquier caso, el contratista estará obligado a indemnizar a terceros de los daños que les ocasionare el funcionamiento del servicio</w:t>
      </w:r>
      <w:r w:rsidR="00CB03F1">
        <w:rPr>
          <w:rFonts w:ascii="Arial" w:hAnsi="Arial" w:cs="Arial"/>
        </w:rPr>
        <w:t xml:space="preserve">. </w:t>
      </w:r>
    </w:p>
    <w:p w:rsidR="00512C8E" w:rsidRPr="0081362B" w:rsidRDefault="00512C8E" w:rsidP="00C6749D">
      <w:pPr>
        <w:pStyle w:val="Textoindependiente"/>
        <w:spacing w:beforeAutospacing="1" w:after="100" w:afterAutospacing="1" w:line="240" w:lineRule="auto"/>
        <w:ind w:right="118"/>
        <w:jc w:val="both"/>
        <w:rPr>
          <w:rFonts w:ascii="Arial" w:hAnsi="Arial" w:cs="Arial"/>
        </w:rPr>
      </w:pPr>
      <w:r w:rsidRPr="0081362B">
        <w:rPr>
          <w:rFonts w:ascii="Arial" w:hAnsi="Arial" w:cs="Arial"/>
        </w:rPr>
        <w:t>Cuando los daños hayan sido ocasionados como consecuencia inmediata y directa de una orden de la Administración, ésta será responsable dentro de los límites señalados en las leyes.</w:t>
      </w:r>
    </w:p>
    <w:p w:rsidR="00512C8E" w:rsidRPr="0081362B" w:rsidRDefault="00512C8E" w:rsidP="00C6749D">
      <w:pPr>
        <w:pStyle w:val="Textoindependiente"/>
        <w:spacing w:beforeAutospacing="1" w:after="100" w:afterAutospacing="1" w:line="240" w:lineRule="auto"/>
        <w:rPr>
          <w:rFonts w:ascii="Arial" w:hAnsi="Arial" w:cs="Arial"/>
        </w:rPr>
      </w:pPr>
    </w:p>
    <w:p w:rsidR="00512C8E" w:rsidRPr="00BA76C1" w:rsidRDefault="00512C8E"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w:t>
      </w:r>
      <w:r w:rsidR="00B6748C">
        <w:rPr>
          <w:rFonts w:asciiTheme="minorHAnsi" w:eastAsiaTheme="minorEastAsia" w:hAnsiTheme="minorHAnsi" w:cstheme="minorBidi"/>
          <w:caps w:val="0"/>
          <w:color w:val="5A5A5A" w:themeColor="text1" w:themeTint="A5"/>
          <w:spacing w:val="15"/>
          <w:sz w:val="28"/>
          <w:szCs w:val="22"/>
        </w:rPr>
        <w:t>4</w:t>
      </w:r>
      <w:r w:rsidRPr="00BA76C1">
        <w:rPr>
          <w:rFonts w:asciiTheme="minorHAnsi" w:eastAsiaTheme="minorEastAsia" w:hAnsiTheme="minorHAnsi" w:cstheme="minorBidi"/>
          <w:caps w:val="0"/>
          <w:color w:val="5A5A5A" w:themeColor="text1" w:themeTint="A5"/>
          <w:spacing w:val="15"/>
          <w:sz w:val="28"/>
          <w:szCs w:val="22"/>
        </w:rPr>
        <w:t>.- RIESGO Y VENTURA.</w:t>
      </w:r>
    </w:p>
    <w:p w:rsidR="00512C8E" w:rsidRPr="0081362B" w:rsidRDefault="00D55FCC" w:rsidP="00C6749D">
      <w:pPr>
        <w:pStyle w:val="Textoindependiente"/>
        <w:spacing w:beforeAutospacing="1" w:after="100" w:afterAutospacing="1" w:line="240" w:lineRule="auto"/>
        <w:ind w:right="121"/>
        <w:jc w:val="both"/>
        <w:rPr>
          <w:rFonts w:ascii="Arial" w:hAnsi="Arial" w:cs="Arial"/>
        </w:rPr>
      </w:pPr>
      <w:r>
        <w:rPr>
          <w:rFonts w:ascii="Arial" w:hAnsi="Arial" w:cs="Arial"/>
        </w:rPr>
        <w:t xml:space="preserve">El presente conforma se </w:t>
      </w:r>
      <w:r w:rsidR="00512C8E" w:rsidRPr="0081362B">
        <w:rPr>
          <w:rFonts w:ascii="Arial" w:hAnsi="Arial" w:cs="Arial"/>
        </w:rPr>
        <w:t>entenderá convenido a riesgo y ventura para el</w:t>
      </w:r>
      <w:r w:rsidR="00512C8E" w:rsidRPr="0081362B">
        <w:rPr>
          <w:rFonts w:ascii="Arial" w:hAnsi="Arial" w:cs="Arial"/>
          <w:spacing w:val="-16"/>
        </w:rPr>
        <w:t xml:space="preserve"> </w:t>
      </w:r>
      <w:r w:rsidR="00512C8E" w:rsidRPr="0081362B">
        <w:rPr>
          <w:rFonts w:ascii="Arial" w:hAnsi="Arial" w:cs="Arial"/>
        </w:rPr>
        <w:t>concesionario.</w:t>
      </w:r>
    </w:p>
    <w:p w:rsidR="00512C8E" w:rsidRPr="0081362B" w:rsidRDefault="00512C8E" w:rsidP="00C6749D">
      <w:pPr>
        <w:pStyle w:val="Textoindependiente"/>
        <w:spacing w:beforeAutospacing="1" w:after="100" w:afterAutospacing="1" w:line="240" w:lineRule="auto"/>
        <w:rPr>
          <w:rFonts w:ascii="Arial" w:hAnsi="Arial" w:cs="Arial"/>
          <w:b/>
        </w:rPr>
      </w:pPr>
    </w:p>
    <w:p w:rsidR="00512C8E" w:rsidRPr="00BA76C1" w:rsidRDefault="00C6749D"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w:t>
      </w:r>
      <w:r w:rsidR="00B6748C">
        <w:rPr>
          <w:rFonts w:asciiTheme="minorHAnsi" w:eastAsiaTheme="minorEastAsia" w:hAnsiTheme="minorHAnsi" w:cstheme="minorBidi"/>
          <w:caps w:val="0"/>
          <w:color w:val="5A5A5A" w:themeColor="text1" w:themeTint="A5"/>
          <w:spacing w:val="15"/>
          <w:sz w:val="28"/>
          <w:szCs w:val="22"/>
        </w:rPr>
        <w:t>5</w:t>
      </w:r>
      <w:r w:rsidRPr="00BA76C1">
        <w:rPr>
          <w:rFonts w:asciiTheme="minorHAnsi" w:eastAsiaTheme="minorEastAsia" w:hAnsiTheme="minorHAnsi" w:cstheme="minorBidi"/>
          <w:caps w:val="0"/>
          <w:color w:val="5A5A5A" w:themeColor="text1" w:themeTint="A5"/>
          <w:spacing w:val="15"/>
          <w:sz w:val="28"/>
          <w:szCs w:val="22"/>
        </w:rPr>
        <w:t>.- SECUESTRO O INTERVENCIÓN DE LA CONCESIÓN.</w:t>
      </w:r>
    </w:p>
    <w:p w:rsidR="00512C8E" w:rsidRDefault="00512C8E" w:rsidP="00C6749D">
      <w:pPr>
        <w:pStyle w:val="Textoindependiente"/>
        <w:spacing w:beforeAutospacing="1" w:after="100" w:afterAutospacing="1" w:line="240" w:lineRule="auto"/>
        <w:ind w:right="119"/>
        <w:jc w:val="both"/>
        <w:rPr>
          <w:rFonts w:ascii="Arial" w:hAnsi="Arial" w:cs="Arial"/>
        </w:rPr>
      </w:pPr>
      <w:r w:rsidRPr="0081362B">
        <w:rPr>
          <w:rFonts w:ascii="Arial" w:hAnsi="Arial" w:cs="Arial"/>
        </w:rPr>
        <w:t xml:space="preserve">Si el adjudicatario incurriese en infracciones de carácter grave que pusiesen en peligro la buena prestación del servicio, el </w:t>
      </w:r>
      <w:r w:rsidRPr="000D54F9">
        <w:rPr>
          <w:rFonts w:ascii="Arial" w:hAnsi="Arial" w:cs="Arial"/>
        </w:rPr>
        <w:t xml:space="preserve">Ayuntamiento de </w:t>
      </w:r>
      <w:r>
        <w:rPr>
          <w:rFonts w:ascii="Arial" w:hAnsi="Arial" w:cs="Arial"/>
        </w:rPr>
        <w:t>Hernialde</w:t>
      </w:r>
      <w:r w:rsidRPr="0081362B">
        <w:rPr>
          <w:rFonts w:ascii="Arial" w:hAnsi="Arial" w:cs="Arial"/>
        </w:rPr>
        <w:t xml:space="preserve"> podrá declarar el secuestro </w:t>
      </w:r>
      <w:r>
        <w:rPr>
          <w:rFonts w:ascii="Arial" w:hAnsi="Arial" w:cs="Arial"/>
        </w:rPr>
        <w:t xml:space="preserve">temporal </w:t>
      </w:r>
      <w:r w:rsidRPr="0081362B">
        <w:rPr>
          <w:rFonts w:ascii="Arial" w:hAnsi="Arial" w:cs="Arial"/>
        </w:rPr>
        <w:t xml:space="preserve">del servicio, de acuerdo con las normas establecidas en el </w:t>
      </w:r>
      <w:r>
        <w:rPr>
          <w:rFonts w:ascii="Arial" w:hAnsi="Arial" w:cs="Arial"/>
        </w:rPr>
        <w:t>artículo 293 de la LCSP, procediendo la imposición de las penalidades previstas en el artículo 263 de la LCSP</w:t>
      </w:r>
      <w:r w:rsidRPr="0081362B">
        <w:rPr>
          <w:rFonts w:ascii="Arial" w:hAnsi="Arial" w:cs="Arial"/>
        </w:rPr>
        <w:t>.</w:t>
      </w:r>
    </w:p>
    <w:p w:rsidR="00CB03F1" w:rsidRDefault="00CB03F1" w:rsidP="00C6749D">
      <w:pPr>
        <w:pStyle w:val="Textoindependiente"/>
        <w:spacing w:beforeAutospacing="1" w:after="100" w:afterAutospacing="1" w:line="240" w:lineRule="auto"/>
        <w:ind w:right="119"/>
        <w:jc w:val="both"/>
        <w:rPr>
          <w:rFonts w:ascii="Arial" w:hAnsi="Arial" w:cs="Arial"/>
        </w:rPr>
      </w:pPr>
    </w:p>
    <w:p w:rsidR="00CB03F1" w:rsidRPr="00BA76C1" w:rsidRDefault="00CB03F1"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w:t>
      </w:r>
      <w:r w:rsidR="00B6748C">
        <w:rPr>
          <w:rFonts w:asciiTheme="minorHAnsi" w:eastAsiaTheme="minorEastAsia" w:hAnsiTheme="minorHAnsi" w:cstheme="minorBidi"/>
          <w:caps w:val="0"/>
          <w:color w:val="5A5A5A" w:themeColor="text1" w:themeTint="A5"/>
          <w:spacing w:val="15"/>
          <w:sz w:val="28"/>
          <w:szCs w:val="22"/>
        </w:rPr>
        <w:t>6</w:t>
      </w:r>
      <w:r w:rsidRPr="00BA76C1">
        <w:rPr>
          <w:rFonts w:asciiTheme="minorHAnsi" w:eastAsiaTheme="minorEastAsia" w:hAnsiTheme="minorHAnsi" w:cstheme="minorBidi"/>
          <w:caps w:val="0"/>
          <w:color w:val="5A5A5A" w:themeColor="text1" w:themeTint="A5"/>
          <w:spacing w:val="15"/>
          <w:sz w:val="28"/>
          <w:szCs w:val="22"/>
        </w:rPr>
        <w:t>.- DAÑOS Y PERJUICIOS</w:t>
      </w:r>
    </w:p>
    <w:p w:rsidR="00CB03F1" w:rsidRPr="0081362B" w:rsidRDefault="00CB03F1" w:rsidP="00C6749D">
      <w:pPr>
        <w:pStyle w:val="Textoindependiente"/>
        <w:spacing w:beforeAutospacing="1" w:after="100" w:afterAutospacing="1" w:line="240" w:lineRule="auto"/>
        <w:ind w:right="118"/>
        <w:jc w:val="both"/>
        <w:rPr>
          <w:rFonts w:ascii="Arial" w:hAnsi="Arial" w:cs="Arial"/>
        </w:rPr>
      </w:pPr>
      <w:r w:rsidRPr="0081362B">
        <w:rPr>
          <w:rFonts w:ascii="Arial" w:hAnsi="Arial" w:cs="Arial"/>
        </w:rPr>
        <w:t xml:space="preserve">El Ayuntamiento de </w:t>
      </w:r>
      <w:r>
        <w:rPr>
          <w:rFonts w:ascii="Arial" w:hAnsi="Arial" w:cs="Arial"/>
        </w:rPr>
        <w:t>Hernialde</w:t>
      </w:r>
      <w:r w:rsidRPr="0081362B">
        <w:rPr>
          <w:rFonts w:ascii="Arial" w:hAnsi="Arial" w:cs="Arial"/>
        </w:rPr>
        <w:t xml:space="preserve"> además de exigir al adjudicatario el más escrupuloso respeto y aplicación de las cláusulas dimanantes del presente Pliego y el de prescripciones técnicas, podrá exigir al adjudicatario la correspondiente indemnización de daños y p</w:t>
      </w:r>
      <w:r>
        <w:rPr>
          <w:rFonts w:ascii="Arial" w:hAnsi="Arial" w:cs="Arial"/>
        </w:rPr>
        <w:t>e</w:t>
      </w:r>
      <w:r w:rsidRPr="0081362B">
        <w:rPr>
          <w:rFonts w:ascii="Arial" w:hAnsi="Arial" w:cs="Arial"/>
        </w:rPr>
        <w:t>rjuicios por los que pudieran sufrir las instalaciones de propiedad municipal y en general por las deficiencias observadas en el normal funcionamiento del servicio que se adjudica, pudiendo a tal efecto, resarcirse en primer lugar del importe de la fianza constituida.</w:t>
      </w:r>
    </w:p>
    <w:p w:rsidR="00CB03F1" w:rsidRPr="0081362B" w:rsidRDefault="00CB03F1" w:rsidP="00C6749D">
      <w:pPr>
        <w:pStyle w:val="Textoindependiente"/>
        <w:spacing w:beforeAutospacing="1" w:after="100" w:afterAutospacing="1" w:line="240" w:lineRule="auto"/>
        <w:ind w:right="119"/>
        <w:jc w:val="both"/>
        <w:rPr>
          <w:rFonts w:ascii="Arial" w:hAnsi="Arial" w:cs="Arial"/>
        </w:rPr>
      </w:pPr>
      <w:r w:rsidRPr="0081362B">
        <w:rPr>
          <w:rFonts w:ascii="Arial" w:hAnsi="Arial" w:cs="Arial"/>
        </w:rPr>
        <w:t>En caso de litis sobrevenida con motivo del incumplimiento por el adjudicatario de cualquiera de las cláusulas del presente Pliego y el de Técnicas, todos los gastos judiciales y extrajudiciales que pudieran producirse, serán por cuenta del mismo y exigibles por vía</w:t>
      </w:r>
      <w:r w:rsidRPr="0081362B">
        <w:rPr>
          <w:rFonts w:ascii="Arial" w:hAnsi="Arial" w:cs="Arial"/>
          <w:spacing w:val="-12"/>
        </w:rPr>
        <w:t xml:space="preserve"> </w:t>
      </w:r>
      <w:r w:rsidRPr="0081362B">
        <w:rPr>
          <w:rFonts w:ascii="Arial" w:hAnsi="Arial" w:cs="Arial"/>
        </w:rPr>
        <w:t>judicial.</w:t>
      </w:r>
    </w:p>
    <w:p w:rsidR="00CB03F1" w:rsidRPr="0081362B" w:rsidRDefault="00CB03F1" w:rsidP="00C6749D">
      <w:pPr>
        <w:pStyle w:val="Textoindependiente"/>
        <w:spacing w:beforeAutospacing="1" w:after="100" w:afterAutospacing="1" w:line="240" w:lineRule="auto"/>
        <w:ind w:right="117"/>
        <w:jc w:val="both"/>
        <w:rPr>
          <w:rFonts w:ascii="Arial" w:hAnsi="Arial" w:cs="Arial"/>
        </w:rPr>
      </w:pPr>
      <w:r w:rsidRPr="0081362B">
        <w:rPr>
          <w:rFonts w:ascii="Arial" w:hAnsi="Arial" w:cs="Arial"/>
        </w:rPr>
        <w:lastRenderedPageBreak/>
        <w:t xml:space="preserve">Si del incumplimiento por parte del contratista se derivase perturbación grave y no reparable por otros medios en el servicio y la Administración no decidiese la resolución del contrato, podrá acordar la intervención del mismo hasta que aquella desaparezca. En todo caso, el contratista, deberá abonar a la Administración los daños y perjuicios que efectivamente </w:t>
      </w:r>
      <w:r w:rsidRPr="003E4C87">
        <w:rPr>
          <w:rFonts w:ascii="Arial" w:hAnsi="Arial" w:cs="Arial"/>
        </w:rPr>
        <w:t>le haya producido</w:t>
      </w:r>
      <w:r w:rsidRPr="008B7670">
        <w:rPr>
          <w:rFonts w:ascii="Arial" w:hAnsi="Arial" w:cs="Arial"/>
        </w:rPr>
        <w:t>.</w:t>
      </w:r>
    </w:p>
    <w:p w:rsidR="00CB03F1" w:rsidRDefault="00CB03F1" w:rsidP="00C6749D">
      <w:pPr>
        <w:pStyle w:val="Textoindependiente"/>
        <w:spacing w:beforeAutospacing="1" w:after="100" w:afterAutospacing="1" w:line="240" w:lineRule="auto"/>
        <w:ind w:right="119"/>
        <w:jc w:val="both"/>
        <w:rPr>
          <w:rFonts w:ascii="Arial" w:hAnsi="Arial" w:cs="Arial"/>
        </w:rPr>
      </w:pPr>
      <w:r w:rsidRPr="0081362B">
        <w:rPr>
          <w:rFonts w:ascii="Arial" w:hAnsi="Arial" w:cs="Arial"/>
        </w:rPr>
        <w:t>La Administración tiene facultad para interpretar el presente Pliego y resolver las dudas que ofrezca su cumplimiento. Igualmente podrá modificarse el alcance del servicio, por razones de interés público, dentro de los límites y con los requisitos señalados en la vigente legislación sobre contratación administrativa.</w:t>
      </w:r>
    </w:p>
    <w:p w:rsidR="00CB03F1" w:rsidRDefault="00CB03F1" w:rsidP="00C6749D">
      <w:pPr>
        <w:pStyle w:val="Textoindependiente"/>
        <w:spacing w:beforeAutospacing="1" w:after="100" w:afterAutospacing="1" w:line="240" w:lineRule="auto"/>
        <w:ind w:right="119"/>
        <w:jc w:val="both"/>
        <w:rPr>
          <w:rFonts w:ascii="Arial" w:hAnsi="Arial" w:cs="Arial"/>
        </w:rPr>
      </w:pPr>
      <w:r w:rsidRPr="0081362B">
        <w:rPr>
          <w:rFonts w:ascii="Arial" w:hAnsi="Arial" w:cs="Arial"/>
        </w:rPr>
        <w:t xml:space="preserve">Las cuestiones litigiosas surgidas sobre interpretación, modificaciones, resolución y efectos de este contrato, serán resueltas por el Órgano de Contratación, cuyos acuerdos pondrán fin a la vía administrativa y contra los mismos habrá lugar a recurso contencioso-administrativo, conforme a lo dispuesto en la Ley reguladora de dicha Jurisdicción, con renuncia expresa a cualquier otro fuero que a las partes pudiera corresponder. Sin perjuicio de lo que antecede, podrá ejercitarse cualquier otro recurso que se estime ante la Ley. </w:t>
      </w:r>
    </w:p>
    <w:p w:rsidR="00C6749D" w:rsidRPr="0081362B" w:rsidRDefault="00C6749D" w:rsidP="00C6749D">
      <w:pPr>
        <w:pStyle w:val="Textoindependiente"/>
        <w:spacing w:beforeAutospacing="1" w:after="100" w:afterAutospacing="1" w:line="240" w:lineRule="auto"/>
        <w:ind w:right="119"/>
        <w:jc w:val="both"/>
        <w:rPr>
          <w:rFonts w:ascii="Arial" w:hAnsi="Arial" w:cs="Arial"/>
        </w:rPr>
      </w:pPr>
    </w:p>
    <w:p w:rsidR="00512C8E" w:rsidRPr="00BA76C1" w:rsidRDefault="00B477A1"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w:t>
      </w:r>
      <w:r w:rsidR="00B6748C">
        <w:rPr>
          <w:rFonts w:asciiTheme="minorHAnsi" w:eastAsiaTheme="minorEastAsia" w:hAnsiTheme="minorHAnsi" w:cstheme="minorBidi"/>
          <w:caps w:val="0"/>
          <w:color w:val="5A5A5A" w:themeColor="text1" w:themeTint="A5"/>
          <w:spacing w:val="15"/>
          <w:sz w:val="28"/>
          <w:szCs w:val="22"/>
        </w:rPr>
        <w:t>7</w:t>
      </w:r>
      <w:r w:rsidR="00512C8E" w:rsidRPr="00BA76C1">
        <w:rPr>
          <w:rFonts w:asciiTheme="minorHAnsi" w:eastAsiaTheme="minorEastAsia" w:hAnsiTheme="minorHAnsi" w:cstheme="minorBidi"/>
          <w:caps w:val="0"/>
          <w:color w:val="5A5A5A" w:themeColor="text1" w:themeTint="A5"/>
          <w:spacing w:val="15"/>
          <w:sz w:val="28"/>
          <w:szCs w:val="22"/>
        </w:rPr>
        <w:t>.- DESALOJO DE LAS INSTALACIONES</w:t>
      </w:r>
    </w:p>
    <w:p w:rsidR="00512C8E" w:rsidRPr="0081362B" w:rsidRDefault="00512C8E" w:rsidP="00C6749D">
      <w:pPr>
        <w:pStyle w:val="Textoindependiente"/>
        <w:spacing w:beforeAutospacing="1" w:after="100" w:afterAutospacing="1" w:line="240" w:lineRule="auto"/>
        <w:ind w:right="116"/>
        <w:jc w:val="both"/>
        <w:rPr>
          <w:rFonts w:ascii="Arial" w:hAnsi="Arial" w:cs="Arial"/>
        </w:rPr>
      </w:pPr>
      <w:r w:rsidRPr="0081362B">
        <w:rPr>
          <w:rFonts w:ascii="Arial" w:hAnsi="Arial" w:cs="Arial"/>
        </w:rPr>
        <w:t>Una vez expirado el plazo de la explotación del servicio, o en su caso de resolución o rescisión por acuerdo motivado, el adjudicatario dejará las instalaciones recibidas</w:t>
      </w:r>
      <w:r w:rsidRPr="00B6748C">
        <w:rPr>
          <w:rFonts w:ascii="Arial" w:hAnsi="Arial" w:cs="Arial"/>
        </w:rPr>
        <w:t xml:space="preserve">, </w:t>
      </w:r>
      <w:r w:rsidR="00232349" w:rsidRPr="00B6748C">
        <w:rPr>
          <w:rFonts w:ascii="Arial" w:hAnsi="Arial" w:cs="Arial"/>
        </w:rPr>
        <w:t>en el mismo estado en qué las recibió</w:t>
      </w:r>
      <w:r w:rsidRPr="00B6748C">
        <w:rPr>
          <w:rFonts w:ascii="Arial" w:hAnsi="Arial" w:cs="Arial"/>
        </w:rPr>
        <w:t xml:space="preserve">, a disposición del Ayuntamiento de </w:t>
      </w:r>
      <w:r w:rsidR="00BA76C1" w:rsidRPr="00B6748C">
        <w:rPr>
          <w:rFonts w:ascii="Arial" w:hAnsi="Arial" w:cs="Arial"/>
        </w:rPr>
        <w:t>Hernialde</w:t>
      </w:r>
      <w:r w:rsidRPr="00B6748C">
        <w:rPr>
          <w:rFonts w:ascii="Arial" w:hAnsi="Arial" w:cs="Arial"/>
        </w:rPr>
        <w:t xml:space="preserve">, mediante la total retirada de todos </w:t>
      </w:r>
      <w:r w:rsidRPr="0081362B">
        <w:rPr>
          <w:rFonts w:ascii="Arial" w:hAnsi="Arial" w:cs="Arial"/>
        </w:rPr>
        <w:t xml:space="preserve">los elementos personales y materiales </w:t>
      </w:r>
      <w:r w:rsidR="003E4C87" w:rsidRPr="0081362B">
        <w:rPr>
          <w:rFonts w:ascii="Arial" w:hAnsi="Arial" w:cs="Arial"/>
        </w:rPr>
        <w:t>que,</w:t>
      </w:r>
      <w:r w:rsidRPr="0081362B">
        <w:rPr>
          <w:rFonts w:ascii="Arial" w:hAnsi="Arial" w:cs="Arial"/>
        </w:rPr>
        <w:t xml:space="preserve"> por pertenecer al adjudicatario, éste hubiera aportado para cumplimentar el servicio.</w:t>
      </w:r>
    </w:p>
    <w:p w:rsidR="00512C8E" w:rsidRPr="0081362B" w:rsidRDefault="00512C8E" w:rsidP="00C6749D">
      <w:pPr>
        <w:pStyle w:val="Textoindependiente"/>
        <w:spacing w:beforeAutospacing="1" w:after="100" w:afterAutospacing="1" w:line="240" w:lineRule="auto"/>
        <w:ind w:right="119"/>
        <w:jc w:val="both"/>
        <w:rPr>
          <w:rFonts w:ascii="Arial" w:hAnsi="Arial" w:cs="Arial"/>
        </w:rPr>
      </w:pPr>
      <w:r w:rsidRPr="0081362B">
        <w:rPr>
          <w:rFonts w:ascii="Arial" w:hAnsi="Arial" w:cs="Arial"/>
        </w:rPr>
        <w:t>Durante un periodo proporcional anterior a la revisión, el órgano competente del Ayuntamiento</w:t>
      </w:r>
      <w:r>
        <w:rPr>
          <w:rFonts w:ascii="Arial" w:hAnsi="Arial" w:cs="Arial"/>
        </w:rPr>
        <w:t xml:space="preserve"> </w:t>
      </w:r>
      <w:r w:rsidRPr="000D54F9">
        <w:rPr>
          <w:rFonts w:ascii="Arial" w:hAnsi="Arial" w:cs="Arial"/>
        </w:rPr>
        <w:t xml:space="preserve">de </w:t>
      </w:r>
      <w:r>
        <w:rPr>
          <w:rFonts w:ascii="Arial" w:hAnsi="Arial" w:cs="Arial"/>
        </w:rPr>
        <w:t>Hernialde</w:t>
      </w:r>
      <w:r w:rsidRPr="000D54F9">
        <w:rPr>
          <w:rFonts w:ascii="Arial" w:hAnsi="Arial" w:cs="Arial"/>
        </w:rPr>
        <w:t>, adoptará</w:t>
      </w:r>
      <w:r w:rsidRPr="0081362B">
        <w:rPr>
          <w:rFonts w:ascii="Arial" w:hAnsi="Arial" w:cs="Arial"/>
        </w:rPr>
        <w:t xml:space="preserve"> las disposiciones encaminadas a que la entrega de los bienes se verifique en las condiciones</w:t>
      </w:r>
      <w:r w:rsidRPr="0081362B">
        <w:rPr>
          <w:rFonts w:ascii="Arial" w:hAnsi="Arial" w:cs="Arial"/>
          <w:spacing w:val="-39"/>
        </w:rPr>
        <w:t xml:space="preserve"> </w:t>
      </w:r>
      <w:r w:rsidRPr="0081362B">
        <w:rPr>
          <w:rFonts w:ascii="Arial" w:hAnsi="Arial" w:cs="Arial"/>
        </w:rPr>
        <w:t>convenidas.</w:t>
      </w:r>
    </w:p>
    <w:p w:rsidR="00512C8E" w:rsidRPr="0081362B" w:rsidRDefault="00512C8E" w:rsidP="00C6749D">
      <w:pPr>
        <w:pStyle w:val="Textoindependiente"/>
        <w:spacing w:beforeAutospacing="1" w:after="100" w:afterAutospacing="1" w:line="240" w:lineRule="auto"/>
        <w:ind w:right="115"/>
        <w:jc w:val="both"/>
        <w:rPr>
          <w:rFonts w:ascii="Arial" w:hAnsi="Arial" w:cs="Arial"/>
        </w:rPr>
      </w:pPr>
      <w:r w:rsidRPr="0081362B">
        <w:rPr>
          <w:rFonts w:ascii="Arial" w:hAnsi="Arial" w:cs="Arial"/>
        </w:rPr>
        <w:t xml:space="preserve">Al día siguiente de transcurrido este plazo, el </w:t>
      </w:r>
      <w:r w:rsidRPr="000D54F9">
        <w:rPr>
          <w:rFonts w:ascii="Arial" w:hAnsi="Arial" w:cs="Arial"/>
        </w:rPr>
        <w:t xml:space="preserve">Ayuntamiento de </w:t>
      </w:r>
      <w:r>
        <w:rPr>
          <w:rFonts w:ascii="Arial" w:hAnsi="Arial" w:cs="Arial"/>
        </w:rPr>
        <w:t>Hernialde</w:t>
      </w:r>
      <w:r w:rsidRPr="000D54F9">
        <w:rPr>
          <w:rFonts w:ascii="Arial" w:hAnsi="Arial" w:cs="Arial"/>
        </w:rPr>
        <w:t xml:space="preserve"> entrará</w:t>
      </w:r>
      <w:r w:rsidRPr="0081362B">
        <w:rPr>
          <w:rFonts w:ascii="Arial" w:hAnsi="Arial" w:cs="Arial"/>
        </w:rPr>
        <w:t xml:space="preserve"> sin más trámites en posesión de la totalidad de las instalaciones, quedando autorizado formalmente por la presente cláusula, por parte del adjudicatario, para adoptar las medidas oportunas, si éste, durante el plazo anteriormente señalado, no hubiera procedido a la retirada de sus pertenencias.</w:t>
      </w:r>
    </w:p>
    <w:p w:rsidR="00512C8E" w:rsidRPr="0081362B" w:rsidRDefault="00512C8E" w:rsidP="00C6749D">
      <w:pPr>
        <w:pStyle w:val="Textoindependiente"/>
        <w:spacing w:beforeAutospacing="1" w:after="100" w:afterAutospacing="1" w:line="240" w:lineRule="auto"/>
        <w:ind w:right="119"/>
        <w:jc w:val="both"/>
        <w:rPr>
          <w:rFonts w:ascii="Arial" w:hAnsi="Arial" w:cs="Arial"/>
        </w:rPr>
      </w:pPr>
      <w:r w:rsidRPr="0081362B">
        <w:rPr>
          <w:rFonts w:ascii="Arial" w:hAnsi="Arial" w:cs="Arial"/>
        </w:rPr>
        <w:lastRenderedPageBreak/>
        <w:t>Todos los licitadores, por el mero hecho de concurrir a la convocatoria de esta licitación, aceptan expresa y formalmente el contenido de esta cláusula</w:t>
      </w:r>
      <w:r w:rsidRPr="0081362B">
        <w:rPr>
          <w:rFonts w:ascii="Arial" w:hAnsi="Arial" w:cs="Arial"/>
          <w:spacing w:val="-45"/>
        </w:rPr>
        <w:t xml:space="preserve"> </w:t>
      </w:r>
      <w:r w:rsidRPr="0081362B">
        <w:rPr>
          <w:rFonts w:ascii="Arial" w:hAnsi="Arial" w:cs="Arial"/>
        </w:rPr>
        <w:t>especial.</w:t>
      </w:r>
    </w:p>
    <w:p w:rsidR="00512C8E" w:rsidRDefault="00512C8E" w:rsidP="00C6749D">
      <w:pPr>
        <w:spacing w:beforeAutospacing="1" w:after="100" w:afterAutospacing="1" w:line="240" w:lineRule="auto"/>
        <w:jc w:val="both"/>
        <w:rPr>
          <w:rFonts w:ascii="Arial" w:hAnsi="Arial" w:cs="Arial"/>
          <w:sz w:val="24"/>
          <w:szCs w:val="24"/>
        </w:rPr>
      </w:pPr>
    </w:p>
    <w:p w:rsidR="00CD3EF5" w:rsidRPr="00BA76C1" w:rsidRDefault="00C6749D"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2</w:t>
      </w:r>
      <w:r w:rsidR="00B6748C">
        <w:rPr>
          <w:rFonts w:asciiTheme="minorHAnsi" w:eastAsiaTheme="minorEastAsia" w:hAnsiTheme="minorHAnsi" w:cstheme="minorBidi"/>
          <w:caps w:val="0"/>
          <w:color w:val="5A5A5A" w:themeColor="text1" w:themeTint="A5"/>
          <w:spacing w:val="15"/>
          <w:sz w:val="28"/>
          <w:szCs w:val="22"/>
        </w:rPr>
        <w:t>8</w:t>
      </w:r>
      <w:r w:rsidRPr="00BA76C1">
        <w:rPr>
          <w:rFonts w:asciiTheme="minorHAnsi" w:eastAsiaTheme="minorEastAsia" w:hAnsiTheme="minorHAnsi" w:cstheme="minorBidi"/>
          <w:caps w:val="0"/>
          <w:color w:val="5A5A5A" w:themeColor="text1" w:themeTint="A5"/>
          <w:spacing w:val="15"/>
          <w:sz w:val="28"/>
          <w:szCs w:val="22"/>
        </w:rPr>
        <w:t>.- REGIMEN DE RECURSOS</w:t>
      </w:r>
    </w:p>
    <w:p w:rsidR="00A33D5E" w:rsidRPr="00C6749D" w:rsidRDefault="00A33D5E" w:rsidP="00C6749D">
      <w:pPr>
        <w:spacing w:beforeAutospacing="1" w:after="100" w:afterAutospacing="1" w:line="240" w:lineRule="auto"/>
        <w:jc w:val="both"/>
        <w:rPr>
          <w:rFonts w:ascii="Arial" w:hAnsi="Arial" w:cs="Arial"/>
          <w:sz w:val="24"/>
          <w:szCs w:val="24"/>
        </w:rPr>
      </w:pPr>
      <w:r w:rsidRPr="00CD3EF5">
        <w:rPr>
          <w:rFonts w:ascii="Arial" w:hAnsi="Arial" w:cs="Arial"/>
          <w:b/>
          <w:sz w:val="24"/>
          <w:szCs w:val="24"/>
        </w:rPr>
        <w:t>1.-</w:t>
      </w:r>
      <w:r w:rsidRPr="00C6749D">
        <w:rPr>
          <w:rFonts w:ascii="Arial" w:hAnsi="Arial" w:cs="Arial"/>
          <w:sz w:val="24"/>
          <w:szCs w:val="24"/>
        </w:rPr>
        <w:t xml:space="preserve"> Las resoluciones y los actos de trámite relativos a esta contratación, si estos últimos deciden directa o indirectamente el fondo del asunto, determinan la imposibilidad de continuar el procedimiento, producen indefensión o perjuicio irreparable a derechos e intereses legítimos, serán susceptibles, con carácter potestativo, del </w:t>
      </w:r>
      <w:r w:rsidRPr="00CD3EF5">
        <w:rPr>
          <w:rFonts w:ascii="Arial" w:hAnsi="Arial" w:cs="Arial"/>
          <w:b/>
          <w:sz w:val="24"/>
          <w:szCs w:val="24"/>
        </w:rPr>
        <w:t>recurso administrativo de reposición</w:t>
      </w:r>
      <w:r w:rsidRPr="00C6749D">
        <w:rPr>
          <w:rFonts w:ascii="Arial" w:hAnsi="Arial" w:cs="Arial"/>
          <w:sz w:val="24"/>
          <w:szCs w:val="24"/>
        </w:rPr>
        <w:t xml:space="preserve"> regulado en la Ley 39/2015, de 1 de octubre, del Procedimiento Administrativo Común de las Administraciones Públicas, o bien ser objeto de </w:t>
      </w:r>
      <w:r w:rsidRPr="00CD3EF5">
        <w:rPr>
          <w:rFonts w:ascii="Arial" w:hAnsi="Arial" w:cs="Arial"/>
          <w:b/>
          <w:sz w:val="24"/>
          <w:szCs w:val="24"/>
        </w:rPr>
        <w:t>recurso contencioso-administrativo</w:t>
      </w:r>
      <w:r w:rsidRPr="00C6749D">
        <w:rPr>
          <w:rFonts w:ascii="Arial" w:hAnsi="Arial" w:cs="Arial"/>
          <w:sz w:val="24"/>
          <w:szCs w:val="24"/>
        </w:rPr>
        <w:t xml:space="preserve"> regulado en la Ley 29/1998, de 13 de julio, reguladora de la Jurisdicción Contencioso-Administrativa.</w:t>
      </w:r>
    </w:p>
    <w:p w:rsidR="00A33D5E" w:rsidRPr="00C6749D" w:rsidRDefault="00A33D5E" w:rsidP="00C6749D">
      <w:pPr>
        <w:spacing w:beforeAutospacing="1" w:after="100" w:afterAutospacing="1" w:line="240" w:lineRule="auto"/>
        <w:jc w:val="both"/>
        <w:rPr>
          <w:rFonts w:ascii="Arial" w:hAnsi="Arial" w:cs="Arial"/>
          <w:sz w:val="24"/>
          <w:szCs w:val="24"/>
        </w:rPr>
      </w:pPr>
      <w:r w:rsidRPr="00CD3EF5">
        <w:rPr>
          <w:rFonts w:ascii="Arial" w:hAnsi="Arial" w:cs="Arial"/>
          <w:b/>
          <w:sz w:val="24"/>
          <w:szCs w:val="24"/>
        </w:rPr>
        <w:t>2.-</w:t>
      </w:r>
      <w:r w:rsidRPr="00C6749D">
        <w:rPr>
          <w:rFonts w:ascii="Arial" w:hAnsi="Arial" w:cs="Arial"/>
          <w:sz w:val="24"/>
          <w:szCs w:val="24"/>
        </w:rPr>
        <w:t xml:space="preserve"> La oposición a los restantes actos de trámite podrá alegarse por los interesados para su consideración en la resolución que ponga fin al procedimiento.</w:t>
      </w:r>
    </w:p>
    <w:p w:rsidR="00CD3EF5" w:rsidRDefault="00CD3EF5" w:rsidP="00C6749D">
      <w:pPr>
        <w:spacing w:beforeAutospacing="1" w:after="100" w:afterAutospacing="1" w:line="240" w:lineRule="auto"/>
        <w:jc w:val="both"/>
        <w:rPr>
          <w:rFonts w:ascii="Arial" w:hAnsi="Arial" w:cs="Arial"/>
          <w:sz w:val="24"/>
          <w:szCs w:val="24"/>
        </w:rPr>
      </w:pPr>
    </w:p>
    <w:p w:rsidR="00CD3EF5" w:rsidRPr="00BA76C1" w:rsidRDefault="00B6748C" w:rsidP="00C6749D">
      <w:pPr>
        <w:pStyle w:val="Subttulo"/>
        <w:widowControl w:val="0"/>
        <w:shd w:val="clear" w:color="auto" w:fill="E7E6E6" w:themeFill="background2"/>
        <w:autoSpaceDE w:val="0"/>
        <w:autoSpaceDN w:val="0"/>
        <w:spacing w:before="100" w:beforeAutospacing="1" w:after="100" w:afterAutospacing="1"/>
        <w:jc w:val="both"/>
        <w:rPr>
          <w:rFonts w:asciiTheme="minorHAnsi" w:eastAsiaTheme="minorEastAsia" w:hAnsiTheme="minorHAnsi" w:cstheme="minorBidi"/>
          <w:caps w:val="0"/>
          <w:color w:val="5A5A5A" w:themeColor="text1" w:themeTint="A5"/>
          <w:spacing w:val="15"/>
          <w:sz w:val="28"/>
          <w:szCs w:val="22"/>
        </w:rPr>
      </w:pPr>
      <w:r>
        <w:rPr>
          <w:rFonts w:asciiTheme="minorHAnsi" w:eastAsiaTheme="minorEastAsia" w:hAnsiTheme="minorHAnsi" w:cstheme="minorBidi"/>
          <w:caps w:val="0"/>
          <w:color w:val="5A5A5A" w:themeColor="text1" w:themeTint="A5"/>
          <w:spacing w:val="15"/>
          <w:sz w:val="28"/>
          <w:szCs w:val="22"/>
        </w:rPr>
        <w:t>29</w:t>
      </w:r>
      <w:r w:rsidR="00CD3EF5" w:rsidRPr="00BA76C1">
        <w:rPr>
          <w:rFonts w:asciiTheme="minorHAnsi" w:eastAsiaTheme="minorEastAsia" w:hAnsiTheme="minorHAnsi" w:cstheme="minorBidi"/>
          <w:caps w:val="0"/>
          <w:color w:val="5A5A5A" w:themeColor="text1" w:themeTint="A5"/>
          <w:spacing w:val="15"/>
          <w:sz w:val="28"/>
          <w:szCs w:val="22"/>
        </w:rPr>
        <w:t>.- MEDIO</w:t>
      </w:r>
      <w:r w:rsidR="00414E93" w:rsidRPr="00BA76C1">
        <w:rPr>
          <w:rFonts w:asciiTheme="minorHAnsi" w:eastAsiaTheme="minorEastAsia" w:hAnsiTheme="minorHAnsi" w:cstheme="minorBidi"/>
          <w:caps w:val="0"/>
          <w:color w:val="5A5A5A" w:themeColor="text1" w:themeTint="A5"/>
          <w:spacing w:val="15"/>
          <w:sz w:val="28"/>
          <w:szCs w:val="22"/>
        </w:rPr>
        <w:t>S</w:t>
      </w:r>
      <w:r w:rsidR="00CD3EF5" w:rsidRPr="00BA76C1">
        <w:rPr>
          <w:rFonts w:asciiTheme="minorHAnsi" w:eastAsiaTheme="minorEastAsia" w:hAnsiTheme="minorHAnsi" w:cstheme="minorBidi"/>
          <w:caps w:val="0"/>
          <w:color w:val="5A5A5A" w:themeColor="text1" w:themeTint="A5"/>
          <w:spacing w:val="15"/>
          <w:sz w:val="28"/>
          <w:szCs w:val="22"/>
        </w:rPr>
        <w:t xml:space="preserve"> DE COMUNICACIÓN A UTILIZAR EN EL PROCEDIMIENTO DE CONTRATACIÓN</w:t>
      </w:r>
    </w:p>
    <w:p w:rsidR="000175FC" w:rsidRDefault="00A33D5E" w:rsidP="00C6749D">
      <w:pPr>
        <w:spacing w:beforeAutospacing="1" w:after="100" w:afterAutospacing="1" w:line="240" w:lineRule="auto"/>
        <w:jc w:val="both"/>
        <w:rPr>
          <w:rFonts w:ascii="Arial" w:hAnsi="Arial" w:cs="Arial"/>
          <w:sz w:val="24"/>
          <w:szCs w:val="24"/>
        </w:rPr>
      </w:pPr>
      <w:r w:rsidRPr="00CD3EF5">
        <w:rPr>
          <w:rFonts w:ascii="Arial" w:hAnsi="Arial" w:cs="Arial"/>
          <w:sz w:val="24"/>
          <w:szCs w:val="24"/>
        </w:rPr>
        <w:t>De conformidad con lo dispuesto en el art. 140.</w:t>
      </w:r>
      <w:r w:rsidR="009440B7" w:rsidRPr="00CD3EF5">
        <w:rPr>
          <w:rFonts w:ascii="Arial" w:hAnsi="Arial" w:cs="Arial"/>
          <w:sz w:val="24"/>
          <w:szCs w:val="24"/>
        </w:rPr>
        <w:t>1. 4º</w:t>
      </w:r>
      <w:r w:rsidRPr="00CD3EF5">
        <w:rPr>
          <w:rFonts w:ascii="Arial" w:hAnsi="Arial" w:cs="Arial"/>
          <w:sz w:val="24"/>
          <w:szCs w:val="24"/>
        </w:rPr>
        <w:t xml:space="preserve"> y D.A. 15ª de la LCSP, las comunicaciones y notificaciones que se vayan a efectuar en el procedimiento de contratación se efectuarán por medios electrónicos (mediante dirección electrónica "habilitada" o comparecencia electrónica) a través de la dirección de correo electrónico que el licitador haya designado en la declaración responsable.</w:t>
      </w:r>
    </w:p>
    <w:p w:rsidR="00CB03F1" w:rsidRPr="00CD3EF5" w:rsidRDefault="00CB03F1" w:rsidP="00C6749D">
      <w:pPr>
        <w:spacing w:beforeAutospacing="1" w:after="100" w:afterAutospacing="1" w:line="240" w:lineRule="auto"/>
        <w:jc w:val="both"/>
        <w:rPr>
          <w:rFonts w:ascii="Arial" w:hAnsi="Arial" w:cs="Arial"/>
          <w:sz w:val="24"/>
          <w:szCs w:val="24"/>
        </w:rPr>
      </w:pPr>
    </w:p>
    <w:p w:rsidR="00CD3EF5" w:rsidRPr="00BA76C1" w:rsidRDefault="00B477A1" w:rsidP="00C6749D">
      <w:pPr>
        <w:pStyle w:val="Subttulo"/>
        <w:widowControl w:val="0"/>
        <w:shd w:val="clear" w:color="auto" w:fill="E7E6E6" w:themeFill="background2"/>
        <w:autoSpaceDE w:val="0"/>
        <w:autoSpaceDN w:val="0"/>
        <w:spacing w:before="100" w:beforeAutospacing="1" w:after="100" w:afterAutospacing="1"/>
        <w:rPr>
          <w:rFonts w:asciiTheme="minorHAnsi" w:eastAsiaTheme="minorEastAsia" w:hAnsiTheme="minorHAnsi" w:cstheme="minorBidi"/>
          <w:caps w:val="0"/>
          <w:color w:val="5A5A5A" w:themeColor="text1" w:themeTint="A5"/>
          <w:spacing w:val="15"/>
          <w:sz w:val="28"/>
          <w:szCs w:val="22"/>
        </w:rPr>
      </w:pPr>
      <w:r w:rsidRPr="00BA76C1">
        <w:rPr>
          <w:rFonts w:asciiTheme="minorHAnsi" w:eastAsiaTheme="minorEastAsia" w:hAnsiTheme="minorHAnsi" w:cstheme="minorBidi"/>
          <w:caps w:val="0"/>
          <w:color w:val="5A5A5A" w:themeColor="text1" w:themeTint="A5"/>
          <w:spacing w:val="15"/>
          <w:sz w:val="28"/>
          <w:szCs w:val="22"/>
        </w:rPr>
        <w:t>3</w:t>
      </w:r>
      <w:r w:rsidR="00B6748C">
        <w:rPr>
          <w:rFonts w:asciiTheme="minorHAnsi" w:eastAsiaTheme="minorEastAsia" w:hAnsiTheme="minorHAnsi" w:cstheme="minorBidi"/>
          <w:caps w:val="0"/>
          <w:color w:val="5A5A5A" w:themeColor="text1" w:themeTint="A5"/>
          <w:spacing w:val="15"/>
          <w:sz w:val="28"/>
          <w:szCs w:val="22"/>
        </w:rPr>
        <w:t>0</w:t>
      </w:r>
      <w:r w:rsidR="00CD3EF5" w:rsidRPr="00BA76C1">
        <w:rPr>
          <w:rFonts w:asciiTheme="minorHAnsi" w:eastAsiaTheme="minorEastAsia" w:hAnsiTheme="minorHAnsi" w:cstheme="minorBidi"/>
          <w:caps w:val="0"/>
          <w:color w:val="5A5A5A" w:themeColor="text1" w:themeTint="A5"/>
          <w:spacing w:val="15"/>
          <w:sz w:val="28"/>
          <w:szCs w:val="22"/>
        </w:rPr>
        <w:t>.- CONFIDENCIALIDAD</w:t>
      </w:r>
    </w:p>
    <w:p w:rsidR="000175FC" w:rsidRPr="00CD3EF5" w:rsidRDefault="000175FC" w:rsidP="00C6749D">
      <w:pPr>
        <w:pStyle w:val="Default"/>
        <w:spacing w:before="100" w:beforeAutospacing="1" w:after="100" w:afterAutospacing="1"/>
        <w:jc w:val="both"/>
        <w:rPr>
          <w:color w:val="auto"/>
        </w:rPr>
      </w:pPr>
      <w:r w:rsidRPr="00CD3EF5">
        <w:rPr>
          <w:b/>
        </w:rPr>
        <w:t>1.-</w:t>
      </w:r>
      <w:r w:rsidRPr="00CD3EF5">
        <w:t xml:space="preserve"> Sin perjuicio de las disposiciones previstas en la LCSP relativas a la publicidad de la adjudicación </w:t>
      </w:r>
      <w:r w:rsidRPr="00CD3EF5">
        <w:rPr>
          <w:color w:val="auto"/>
        </w:rPr>
        <w:t xml:space="preserve">y a la información que debe darse a los candidatos y a los licitadores, éstos podrán designar como confidencial parte de la información facilitada por ellos al formular las ofertas, en especial con respecto a los secretos técnicos o comerciales y a los aspectos confidenciales </w:t>
      </w:r>
      <w:r w:rsidRPr="00CD3EF5">
        <w:rPr>
          <w:color w:val="auto"/>
        </w:rPr>
        <w:lastRenderedPageBreak/>
        <w:t xml:space="preserve">de las mismas. Los órganos de contratación no podrán divulgar esta información sin su consentimiento. </w:t>
      </w:r>
    </w:p>
    <w:p w:rsidR="000175FC" w:rsidRDefault="000175FC" w:rsidP="00C6749D">
      <w:pPr>
        <w:pStyle w:val="Default"/>
        <w:spacing w:before="100" w:beforeAutospacing="1" w:after="100" w:afterAutospacing="1"/>
        <w:jc w:val="both"/>
      </w:pPr>
      <w:r w:rsidRPr="00CD3EF5">
        <w:rPr>
          <w:color w:val="auto"/>
        </w:rPr>
        <w:t>De igual modo, el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Este deber se mantendrá durante un plazo de cinco años desde el conocimiento de esa información</w:t>
      </w:r>
      <w:r w:rsidRPr="00CD3EF5">
        <w:t xml:space="preserve">. </w:t>
      </w:r>
    </w:p>
    <w:p w:rsidR="000175FC" w:rsidRPr="00C6749D" w:rsidRDefault="000175FC" w:rsidP="00C6749D">
      <w:pPr>
        <w:spacing w:beforeAutospacing="1" w:after="100" w:afterAutospacing="1" w:line="240" w:lineRule="auto"/>
        <w:jc w:val="both"/>
        <w:rPr>
          <w:rFonts w:ascii="Arial" w:hAnsi="Arial" w:cs="Arial"/>
          <w:sz w:val="24"/>
          <w:szCs w:val="24"/>
        </w:rPr>
      </w:pPr>
      <w:r w:rsidRPr="00CD3EF5">
        <w:rPr>
          <w:rFonts w:ascii="Arial" w:hAnsi="Arial" w:cs="Arial"/>
          <w:b/>
          <w:sz w:val="24"/>
          <w:szCs w:val="24"/>
        </w:rPr>
        <w:t>2.-</w:t>
      </w:r>
      <w:r w:rsidRPr="00C6749D">
        <w:rPr>
          <w:rFonts w:ascii="Arial" w:hAnsi="Arial" w:cs="Arial"/>
          <w:sz w:val="24"/>
          <w:szCs w:val="24"/>
        </w:rPr>
        <w:t xml:space="preserve"> Tanto a lo largo del procedimiento de contratación como en el contrato a celebrar con el adjudicatario se respetará en su integridad la ley Orgánica 15/1999, de 13 de diciembre, de Protección de Datos de Carácter Personal y su normativa de desarrollo, según se prevé en la Disposición Adicional vigesimoquinta de la LCSP.</w:t>
      </w:r>
    </w:p>
    <w:p w:rsidR="00267BD0" w:rsidRDefault="00267BD0" w:rsidP="00C6749D">
      <w:pPr>
        <w:pStyle w:val="Textoindependiente"/>
        <w:spacing w:beforeAutospacing="1" w:after="100" w:afterAutospacing="1" w:line="240" w:lineRule="auto"/>
        <w:rPr>
          <w:rFonts w:ascii="Arial" w:hAnsi="Arial" w:cs="Arial"/>
        </w:rPr>
      </w:pPr>
    </w:p>
    <w:p w:rsidR="00906B20" w:rsidRDefault="00906B20" w:rsidP="00C6749D">
      <w:pPr>
        <w:pStyle w:val="Textoindependiente"/>
        <w:spacing w:beforeAutospacing="1" w:after="100" w:afterAutospacing="1" w:line="240" w:lineRule="auto"/>
        <w:rPr>
          <w:rFonts w:ascii="Arial" w:hAnsi="Arial" w:cs="Arial"/>
        </w:rPr>
      </w:pPr>
    </w:p>
    <w:p w:rsidR="00906B20" w:rsidRDefault="00906B20" w:rsidP="00C6749D">
      <w:pPr>
        <w:pStyle w:val="Textoindependiente"/>
        <w:spacing w:beforeAutospacing="1" w:after="100" w:afterAutospacing="1" w:line="240" w:lineRule="auto"/>
        <w:rPr>
          <w:rFonts w:ascii="Arial" w:hAnsi="Arial" w:cs="Arial"/>
        </w:rPr>
      </w:pPr>
    </w:p>
    <w:p w:rsidR="00906B20" w:rsidRPr="00906B20" w:rsidRDefault="00906B20" w:rsidP="00906B20">
      <w:pPr>
        <w:rPr>
          <w:rFonts w:ascii="Arial" w:hAnsi="Arial" w:cs="Arial"/>
          <w:sz w:val="24"/>
          <w:szCs w:val="24"/>
        </w:rPr>
      </w:pPr>
      <w:r w:rsidRPr="00906B20">
        <w:rPr>
          <w:rFonts w:ascii="Arial" w:hAnsi="Arial" w:cs="Arial"/>
          <w:sz w:val="24"/>
          <w:szCs w:val="24"/>
        </w:rPr>
        <w:t>DILIGENTZIA: Konstarazteko, Plegu hauek 201</w:t>
      </w:r>
      <w:r>
        <w:rPr>
          <w:rFonts w:ascii="Arial" w:hAnsi="Arial" w:cs="Arial"/>
          <w:sz w:val="24"/>
          <w:szCs w:val="24"/>
        </w:rPr>
        <w:t>9ko urtarrilaren 16ean</w:t>
      </w:r>
      <w:r w:rsidRPr="00906B20">
        <w:rPr>
          <w:rFonts w:ascii="Arial" w:hAnsi="Arial" w:cs="Arial"/>
          <w:sz w:val="24"/>
          <w:szCs w:val="24"/>
        </w:rPr>
        <w:t xml:space="preserve"> egindako Udalbatzan onartu zirela.</w:t>
      </w:r>
    </w:p>
    <w:p w:rsidR="00906B20" w:rsidRPr="00906B20" w:rsidRDefault="00906B20" w:rsidP="00906B20">
      <w:pPr>
        <w:rPr>
          <w:rFonts w:ascii="Arial" w:hAnsi="Arial" w:cs="Arial"/>
          <w:sz w:val="24"/>
          <w:szCs w:val="24"/>
        </w:rPr>
      </w:pPr>
    </w:p>
    <w:p w:rsidR="00906B20" w:rsidRPr="00906B20" w:rsidRDefault="00906B20" w:rsidP="00906B20">
      <w:pPr>
        <w:rPr>
          <w:rFonts w:ascii="Arial" w:hAnsi="Arial" w:cs="Arial"/>
          <w:sz w:val="24"/>
          <w:szCs w:val="24"/>
        </w:rPr>
      </w:pPr>
      <w:r w:rsidRPr="00906B20">
        <w:rPr>
          <w:rFonts w:ascii="Arial" w:hAnsi="Arial" w:cs="Arial"/>
          <w:sz w:val="24"/>
          <w:szCs w:val="24"/>
        </w:rPr>
        <w:tab/>
      </w:r>
      <w:r w:rsidRPr="00906B20">
        <w:rPr>
          <w:rFonts w:ascii="Arial" w:hAnsi="Arial" w:cs="Arial"/>
          <w:sz w:val="24"/>
          <w:szCs w:val="24"/>
        </w:rPr>
        <w:tab/>
      </w:r>
      <w:r w:rsidRPr="00906B20">
        <w:rPr>
          <w:rFonts w:ascii="Arial" w:hAnsi="Arial" w:cs="Arial"/>
          <w:sz w:val="24"/>
          <w:szCs w:val="24"/>
        </w:rPr>
        <w:tab/>
        <w:t>Hernialden, 201</w:t>
      </w:r>
      <w:r>
        <w:rPr>
          <w:rFonts w:ascii="Arial" w:hAnsi="Arial" w:cs="Arial"/>
          <w:sz w:val="24"/>
          <w:szCs w:val="24"/>
        </w:rPr>
        <w:t>9ko urtarrilaren 16ean</w:t>
      </w:r>
    </w:p>
    <w:p w:rsidR="00906B20" w:rsidRPr="00906B20" w:rsidRDefault="00906B20" w:rsidP="00906B20">
      <w:pPr>
        <w:rPr>
          <w:rFonts w:ascii="Arial" w:hAnsi="Arial" w:cs="Arial"/>
          <w:sz w:val="24"/>
          <w:szCs w:val="24"/>
        </w:rPr>
      </w:pPr>
    </w:p>
    <w:p w:rsidR="00906B20" w:rsidRPr="00906B20" w:rsidRDefault="00906B20" w:rsidP="00906B20">
      <w:pPr>
        <w:rPr>
          <w:rFonts w:ascii="Arial" w:hAnsi="Arial" w:cs="Arial"/>
          <w:sz w:val="24"/>
          <w:szCs w:val="24"/>
        </w:rPr>
      </w:pPr>
      <w:r w:rsidRPr="00906B20">
        <w:rPr>
          <w:rFonts w:ascii="Arial" w:hAnsi="Arial" w:cs="Arial"/>
          <w:sz w:val="24"/>
          <w:szCs w:val="24"/>
        </w:rPr>
        <w:t xml:space="preserve">       ALKATEA</w:t>
      </w:r>
      <w:r w:rsidRPr="00906B20">
        <w:rPr>
          <w:rFonts w:ascii="Arial" w:hAnsi="Arial" w:cs="Arial"/>
          <w:sz w:val="24"/>
          <w:szCs w:val="24"/>
        </w:rPr>
        <w:tab/>
      </w:r>
      <w:r w:rsidRPr="00906B20">
        <w:rPr>
          <w:rFonts w:ascii="Arial" w:hAnsi="Arial" w:cs="Arial"/>
          <w:sz w:val="24"/>
          <w:szCs w:val="24"/>
        </w:rPr>
        <w:tab/>
      </w:r>
      <w:r w:rsidRPr="00906B20">
        <w:rPr>
          <w:rFonts w:ascii="Arial" w:hAnsi="Arial" w:cs="Arial"/>
          <w:sz w:val="24"/>
          <w:szCs w:val="24"/>
        </w:rPr>
        <w:tab/>
      </w:r>
      <w:r w:rsidRPr="00906B20">
        <w:rPr>
          <w:rFonts w:ascii="Arial" w:hAnsi="Arial" w:cs="Arial"/>
          <w:sz w:val="24"/>
          <w:szCs w:val="24"/>
        </w:rPr>
        <w:tab/>
      </w:r>
      <w:r w:rsidRPr="00906B20">
        <w:rPr>
          <w:rFonts w:ascii="Arial" w:hAnsi="Arial" w:cs="Arial"/>
          <w:sz w:val="24"/>
          <w:szCs w:val="24"/>
        </w:rPr>
        <w:tab/>
        <w:t>IDAZKARI-KONTUHARTZAILEA</w:t>
      </w:r>
    </w:p>
    <w:p w:rsidR="00906B20" w:rsidRPr="00906B20" w:rsidRDefault="00906B20" w:rsidP="00906B20">
      <w:pPr>
        <w:rPr>
          <w:rFonts w:ascii="Arial" w:hAnsi="Arial" w:cs="Arial"/>
          <w:sz w:val="24"/>
          <w:szCs w:val="24"/>
        </w:rPr>
      </w:pPr>
    </w:p>
    <w:p w:rsidR="00906B20" w:rsidRPr="00906B20" w:rsidRDefault="00906B20" w:rsidP="00906B20">
      <w:pPr>
        <w:rPr>
          <w:rFonts w:ascii="Arial" w:hAnsi="Arial" w:cs="Arial"/>
          <w:sz w:val="24"/>
          <w:szCs w:val="24"/>
        </w:rPr>
      </w:pPr>
    </w:p>
    <w:p w:rsidR="00906B20" w:rsidRPr="00906B20" w:rsidRDefault="00906B20" w:rsidP="00906B20">
      <w:pPr>
        <w:rPr>
          <w:rFonts w:ascii="Arial" w:hAnsi="Arial" w:cs="Arial"/>
          <w:sz w:val="24"/>
          <w:szCs w:val="24"/>
        </w:rPr>
      </w:pPr>
    </w:p>
    <w:p w:rsidR="00906B20" w:rsidRPr="00906B20" w:rsidRDefault="00906B20" w:rsidP="00906B20">
      <w:pPr>
        <w:rPr>
          <w:rFonts w:ascii="Arial" w:hAnsi="Arial" w:cs="Arial"/>
          <w:sz w:val="24"/>
          <w:szCs w:val="24"/>
        </w:rPr>
      </w:pPr>
    </w:p>
    <w:p w:rsidR="00906B20" w:rsidRPr="00906B20" w:rsidRDefault="00906B20" w:rsidP="00906B20">
      <w:pPr>
        <w:rPr>
          <w:rFonts w:ascii="Arial" w:hAnsi="Arial" w:cs="Arial"/>
          <w:sz w:val="24"/>
          <w:szCs w:val="24"/>
        </w:rPr>
      </w:pPr>
      <w:r w:rsidRPr="00906B20">
        <w:rPr>
          <w:rFonts w:ascii="Arial" w:hAnsi="Arial" w:cs="Arial"/>
          <w:sz w:val="24"/>
          <w:szCs w:val="24"/>
        </w:rPr>
        <w:t>Igaro Balda Izagirre</w:t>
      </w:r>
      <w:r w:rsidRPr="00906B20">
        <w:rPr>
          <w:rFonts w:ascii="Arial" w:hAnsi="Arial" w:cs="Arial"/>
          <w:sz w:val="24"/>
          <w:szCs w:val="24"/>
        </w:rPr>
        <w:tab/>
        <w:t xml:space="preserve">                                              Maria Etxeberria Urretabizkaia</w:t>
      </w:r>
    </w:p>
    <w:p w:rsidR="00906B20" w:rsidRPr="00906B20" w:rsidRDefault="00906B20" w:rsidP="00C6749D">
      <w:pPr>
        <w:pStyle w:val="Textoindependiente"/>
        <w:spacing w:beforeAutospacing="1" w:after="100" w:afterAutospacing="1" w:line="240" w:lineRule="auto"/>
        <w:rPr>
          <w:rFonts w:ascii="Arial" w:hAnsi="Arial" w:cs="Arial"/>
          <w:sz w:val="28"/>
          <w:szCs w:val="28"/>
        </w:rPr>
        <w:sectPr w:rsidR="00906B20" w:rsidRPr="00906B20" w:rsidSect="002C0214">
          <w:headerReference w:type="even" r:id="rId11"/>
          <w:headerReference w:type="default" r:id="rId12"/>
          <w:footerReference w:type="even" r:id="rId13"/>
          <w:footerReference w:type="default" r:id="rId14"/>
          <w:headerReference w:type="first" r:id="rId15"/>
          <w:footerReference w:type="first" r:id="rId16"/>
          <w:pgSz w:w="11910" w:h="16840"/>
          <w:pgMar w:top="1417" w:right="1701" w:bottom="1417" w:left="1701" w:header="0" w:footer="785" w:gutter="0"/>
          <w:cols w:space="720"/>
          <w:rtlGutter/>
          <w:docGrid w:linePitch="272"/>
        </w:sectPr>
      </w:pPr>
    </w:p>
    <w:p w:rsidR="00267BD0" w:rsidRDefault="00267BD0" w:rsidP="00C6749D">
      <w:pPr>
        <w:pStyle w:val="Textoindependiente"/>
        <w:spacing w:beforeAutospacing="1" w:after="100" w:afterAutospacing="1" w:line="240" w:lineRule="auto"/>
        <w:rPr>
          <w:rFonts w:ascii="Arial" w:hAnsi="Arial" w:cs="Arial"/>
        </w:rPr>
      </w:pPr>
    </w:p>
    <w:p w:rsidR="00906B20" w:rsidRDefault="00906B20" w:rsidP="00C6749D">
      <w:pPr>
        <w:pStyle w:val="Textoindependiente"/>
        <w:spacing w:beforeAutospacing="1" w:after="100" w:afterAutospacing="1" w:line="240" w:lineRule="auto"/>
        <w:rPr>
          <w:rFonts w:ascii="Arial" w:hAnsi="Arial" w:cs="Arial"/>
        </w:rPr>
      </w:pPr>
    </w:p>
    <w:p w:rsidR="00906B20" w:rsidRDefault="00906B20" w:rsidP="00C6749D">
      <w:pPr>
        <w:pStyle w:val="Textoindependiente"/>
        <w:spacing w:beforeAutospacing="1" w:after="100" w:afterAutospacing="1" w:line="240" w:lineRule="auto"/>
        <w:rPr>
          <w:rFonts w:ascii="Arial" w:hAnsi="Arial" w:cs="Arial"/>
        </w:rPr>
      </w:pPr>
    </w:p>
    <w:p w:rsidR="00CB03F1" w:rsidRPr="00C6749D" w:rsidRDefault="00CB03F1" w:rsidP="00C6749D">
      <w:pPr>
        <w:spacing w:beforeAutospacing="1" w:after="100" w:afterAutospacing="1" w:line="240" w:lineRule="auto"/>
        <w:jc w:val="both"/>
        <w:rPr>
          <w:rFonts w:ascii="Arial" w:hAnsi="Arial" w:cs="Arial"/>
          <w:sz w:val="24"/>
          <w:szCs w:val="24"/>
        </w:rPr>
      </w:pPr>
    </w:p>
    <w:p w:rsidR="00D748EF" w:rsidRPr="00592485" w:rsidRDefault="00D748EF" w:rsidP="00592485">
      <w:pPr>
        <w:pStyle w:val="Puesto"/>
        <w:shd w:val="clear" w:color="auto" w:fill="E7E6E6" w:themeFill="background2"/>
        <w:jc w:val="center"/>
      </w:pPr>
      <w:r w:rsidRPr="00592485">
        <w:t>ANEXO I</w:t>
      </w:r>
    </w:p>
    <w:p w:rsidR="00592485" w:rsidRPr="00592485" w:rsidRDefault="00592485" w:rsidP="00592485">
      <w:pPr>
        <w:rPr>
          <w:lang w:val="eu-ES"/>
        </w:rPr>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227" w:type="dxa"/>
        </w:tblCellMar>
        <w:tblLook w:val="0000" w:firstRow="0" w:lastRow="0" w:firstColumn="0" w:lastColumn="0" w:noHBand="0" w:noVBand="0"/>
      </w:tblPr>
      <w:tblGrid>
        <w:gridCol w:w="5529"/>
        <w:gridCol w:w="1275"/>
        <w:gridCol w:w="1701"/>
        <w:gridCol w:w="1701"/>
      </w:tblGrid>
      <w:tr w:rsidR="00D748EF" w:rsidRPr="008B637F" w:rsidTr="00FE3D2D">
        <w:trPr>
          <w:trHeight w:val="307"/>
        </w:trPr>
        <w:tc>
          <w:tcPr>
            <w:tcW w:w="6804" w:type="dxa"/>
            <w:gridSpan w:val="2"/>
            <w:tcBorders>
              <w:top w:val="double" w:sz="4" w:space="0" w:color="auto"/>
              <w:left w:val="double" w:sz="4" w:space="0" w:color="auto"/>
              <w:bottom w:val="single" w:sz="4" w:space="0" w:color="auto"/>
              <w:right w:val="single" w:sz="4" w:space="0" w:color="auto"/>
            </w:tcBorders>
          </w:tcPr>
          <w:p w:rsidR="00D748EF" w:rsidRPr="00DC6A94" w:rsidRDefault="00D748EF" w:rsidP="00C6749D">
            <w:pPr>
              <w:spacing w:beforeAutospacing="1" w:after="100" w:afterAutospacing="1" w:line="240" w:lineRule="auto"/>
              <w:ind w:right="-85"/>
              <w:rPr>
                <w:b/>
                <w:sz w:val="16"/>
                <w:szCs w:val="16"/>
              </w:rPr>
            </w:pPr>
            <w:r w:rsidRPr="00E940C0">
              <w:rPr>
                <w:b/>
                <w:sz w:val="16"/>
                <w:szCs w:val="16"/>
                <w:lang w:val="eu-ES"/>
              </w:rPr>
              <w:t xml:space="preserve"> </w:t>
            </w:r>
            <w:r>
              <w:rPr>
                <w:b/>
                <w:sz w:val="16"/>
                <w:szCs w:val="16"/>
              </w:rPr>
              <w:t>LICITADOR</w:t>
            </w:r>
          </w:p>
          <w:p w:rsidR="00D748EF" w:rsidRPr="000E346C" w:rsidRDefault="00D748EF" w:rsidP="00C6749D">
            <w:pPr>
              <w:spacing w:beforeAutospacing="1" w:after="100" w:afterAutospacing="1" w:line="240" w:lineRule="auto"/>
              <w:ind w:left="-85"/>
              <w:rPr>
                <w:b/>
                <w:i/>
              </w:rPr>
            </w:pPr>
          </w:p>
        </w:tc>
        <w:tc>
          <w:tcPr>
            <w:tcW w:w="3402" w:type="dxa"/>
            <w:gridSpan w:val="2"/>
            <w:tcBorders>
              <w:top w:val="double" w:sz="4" w:space="0" w:color="auto"/>
              <w:left w:val="single" w:sz="4" w:space="0" w:color="auto"/>
              <w:bottom w:val="single" w:sz="4" w:space="0" w:color="auto"/>
              <w:right w:val="double" w:sz="4" w:space="0" w:color="auto"/>
            </w:tcBorders>
          </w:tcPr>
          <w:p w:rsidR="00D748EF" w:rsidRPr="00DC6A94" w:rsidRDefault="00D748EF" w:rsidP="00C6749D">
            <w:pPr>
              <w:spacing w:beforeAutospacing="1" w:after="100" w:afterAutospacing="1" w:line="240" w:lineRule="auto"/>
              <w:ind w:left="-85" w:right="-85"/>
              <w:rPr>
                <w:b/>
                <w:sz w:val="16"/>
                <w:szCs w:val="16"/>
              </w:rPr>
            </w:pPr>
            <w:r>
              <w:rPr>
                <w:b/>
                <w:sz w:val="16"/>
                <w:szCs w:val="16"/>
              </w:rPr>
              <w:t xml:space="preserve"> C.I.F. - N.I.F.</w:t>
            </w:r>
          </w:p>
          <w:p w:rsidR="00D748EF" w:rsidRPr="000E346C" w:rsidRDefault="00D748EF" w:rsidP="00C6749D">
            <w:pPr>
              <w:spacing w:beforeAutospacing="1" w:after="100" w:afterAutospacing="1" w:line="240" w:lineRule="auto"/>
              <w:ind w:left="-85" w:right="-227"/>
              <w:rPr>
                <w:b/>
                <w:i/>
              </w:rPr>
            </w:pPr>
          </w:p>
        </w:tc>
      </w:tr>
      <w:tr w:rsidR="00D748EF" w:rsidRPr="008B637F" w:rsidTr="00FE3D2D">
        <w:trPr>
          <w:trHeight w:val="473"/>
        </w:trPr>
        <w:tc>
          <w:tcPr>
            <w:tcW w:w="5529" w:type="dxa"/>
            <w:tcBorders>
              <w:top w:val="single" w:sz="4" w:space="0" w:color="auto"/>
              <w:left w:val="double" w:sz="4" w:space="0" w:color="auto"/>
              <w:bottom w:val="single" w:sz="4" w:space="0" w:color="auto"/>
              <w:right w:val="single" w:sz="4" w:space="0" w:color="auto"/>
            </w:tcBorders>
          </w:tcPr>
          <w:p w:rsidR="00D748EF" w:rsidRPr="00923DA6" w:rsidRDefault="00D748EF" w:rsidP="00C6749D">
            <w:pPr>
              <w:spacing w:beforeAutospacing="1" w:after="100" w:afterAutospacing="1" w:line="240" w:lineRule="auto"/>
              <w:ind w:right="-85"/>
              <w:rPr>
                <w:b/>
                <w:sz w:val="16"/>
                <w:szCs w:val="16"/>
              </w:rPr>
            </w:pPr>
            <w:r>
              <w:rPr>
                <w:b/>
                <w:sz w:val="16"/>
                <w:szCs w:val="16"/>
              </w:rPr>
              <w:t>DIRECCIÓN POSTAL</w:t>
            </w:r>
          </w:p>
        </w:tc>
        <w:tc>
          <w:tcPr>
            <w:tcW w:w="2976" w:type="dxa"/>
            <w:gridSpan w:val="2"/>
            <w:tcBorders>
              <w:top w:val="single" w:sz="4" w:space="0" w:color="auto"/>
              <w:left w:val="single" w:sz="4" w:space="0" w:color="auto"/>
              <w:bottom w:val="single" w:sz="4" w:space="0" w:color="auto"/>
              <w:right w:val="single" w:sz="4" w:space="0" w:color="auto"/>
            </w:tcBorders>
          </w:tcPr>
          <w:p w:rsidR="00D748EF" w:rsidRPr="00547178" w:rsidRDefault="00D748EF" w:rsidP="00C6749D">
            <w:pPr>
              <w:spacing w:beforeAutospacing="1" w:after="100" w:afterAutospacing="1" w:line="240" w:lineRule="auto"/>
              <w:ind w:right="-227"/>
              <w:rPr>
                <w:b/>
                <w:i/>
                <w:sz w:val="16"/>
                <w:szCs w:val="16"/>
              </w:rPr>
            </w:pPr>
            <w:r>
              <w:rPr>
                <w:b/>
                <w:i/>
                <w:sz w:val="16"/>
                <w:szCs w:val="16"/>
              </w:rPr>
              <w:t xml:space="preserve"> MUNICIPIO (C.P.)</w:t>
            </w:r>
          </w:p>
        </w:tc>
        <w:tc>
          <w:tcPr>
            <w:tcW w:w="1701" w:type="dxa"/>
            <w:tcBorders>
              <w:top w:val="single" w:sz="4" w:space="0" w:color="auto"/>
              <w:left w:val="single" w:sz="4" w:space="0" w:color="auto"/>
              <w:bottom w:val="single" w:sz="4" w:space="0" w:color="auto"/>
              <w:right w:val="double" w:sz="4" w:space="0" w:color="auto"/>
            </w:tcBorders>
          </w:tcPr>
          <w:p w:rsidR="00D748EF" w:rsidRPr="00547178" w:rsidRDefault="00D748EF" w:rsidP="00C6749D">
            <w:pPr>
              <w:spacing w:beforeAutospacing="1" w:after="100" w:afterAutospacing="1" w:line="240" w:lineRule="auto"/>
              <w:ind w:left="-85" w:right="-227"/>
              <w:rPr>
                <w:b/>
                <w:i/>
                <w:sz w:val="16"/>
                <w:szCs w:val="16"/>
              </w:rPr>
            </w:pPr>
            <w:r>
              <w:rPr>
                <w:b/>
                <w:i/>
                <w:sz w:val="16"/>
                <w:szCs w:val="16"/>
              </w:rPr>
              <w:t>TELEF.</w:t>
            </w:r>
          </w:p>
        </w:tc>
      </w:tr>
      <w:tr w:rsidR="00D748EF" w:rsidRPr="008B637F" w:rsidTr="00FE3D2D">
        <w:trPr>
          <w:trHeight w:val="473"/>
        </w:trPr>
        <w:tc>
          <w:tcPr>
            <w:tcW w:w="6804" w:type="dxa"/>
            <w:gridSpan w:val="2"/>
            <w:tcBorders>
              <w:top w:val="single" w:sz="4" w:space="0" w:color="auto"/>
              <w:left w:val="double" w:sz="4" w:space="0" w:color="auto"/>
              <w:bottom w:val="double" w:sz="4" w:space="0" w:color="auto"/>
              <w:right w:val="single" w:sz="4" w:space="0" w:color="auto"/>
            </w:tcBorders>
          </w:tcPr>
          <w:p w:rsidR="00D748EF" w:rsidRPr="00DC6A94" w:rsidRDefault="00D748EF" w:rsidP="00C6749D">
            <w:pPr>
              <w:spacing w:beforeAutospacing="1" w:after="100" w:afterAutospacing="1" w:line="240" w:lineRule="auto"/>
              <w:ind w:left="-85" w:right="-85"/>
              <w:rPr>
                <w:b/>
                <w:sz w:val="16"/>
                <w:szCs w:val="16"/>
              </w:rPr>
            </w:pPr>
            <w:r>
              <w:rPr>
                <w:b/>
                <w:sz w:val="16"/>
                <w:szCs w:val="16"/>
              </w:rPr>
              <w:t xml:space="preserve"> OBJETO DEL CONTRATO</w:t>
            </w:r>
          </w:p>
          <w:p w:rsidR="00D748EF" w:rsidRPr="000E346C" w:rsidRDefault="00D748EF" w:rsidP="00C6749D">
            <w:pPr>
              <w:spacing w:beforeAutospacing="1" w:after="100" w:afterAutospacing="1" w:line="240" w:lineRule="auto"/>
              <w:ind w:left="-85"/>
              <w:rPr>
                <w:b/>
                <w:i/>
              </w:rPr>
            </w:pPr>
          </w:p>
        </w:tc>
        <w:tc>
          <w:tcPr>
            <w:tcW w:w="3402" w:type="dxa"/>
            <w:gridSpan w:val="2"/>
            <w:tcBorders>
              <w:top w:val="single" w:sz="4" w:space="0" w:color="auto"/>
              <w:left w:val="single" w:sz="4" w:space="0" w:color="auto"/>
              <w:bottom w:val="double" w:sz="4" w:space="0" w:color="auto"/>
              <w:right w:val="double" w:sz="4" w:space="0" w:color="auto"/>
            </w:tcBorders>
          </w:tcPr>
          <w:p w:rsidR="00D748EF" w:rsidRPr="00C81DB7" w:rsidRDefault="00D748EF" w:rsidP="00C6749D">
            <w:pPr>
              <w:spacing w:beforeAutospacing="1" w:after="100" w:afterAutospacing="1" w:line="240" w:lineRule="auto"/>
              <w:ind w:left="-85" w:right="-227"/>
              <w:rPr>
                <w:b/>
                <w:sz w:val="16"/>
                <w:szCs w:val="16"/>
              </w:rPr>
            </w:pPr>
            <w:r>
              <w:rPr>
                <w:b/>
                <w:sz w:val="16"/>
                <w:szCs w:val="16"/>
              </w:rPr>
              <w:t>CÓDIGO EXPEDIENTE</w:t>
            </w:r>
          </w:p>
          <w:p w:rsidR="00D748EF" w:rsidRPr="000E346C" w:rsidRDefault="00D748EF" w:rsidP="00C6749D">
            <w:pPr>
              <w:spacing w:beforeAutospacing="1" w:after="100" w:afterAutospacing="1" w:line="240" w:lineRule="auto"/>
              <w:ind w:left="-85" w:right="-227"/>
              <w:rPr>
                <w:b/>
                <w:i/>
              </w:rPr>
            </w:pPr>
          </w:p>
        </w:tc>
      </w:tr>
    </w:tbl>
    <w:p w:rsidR="00D748EF" w:rsidRDefault="00D748EF" w:rsidP="00C6749D">
      <w:pPr>
        <w:spacing w:beforeAutospacing="1" w:after="100" w:afterAutospacing="1" w:line="240" w:lineRule="auto"/>
        <w:jc w:val="both"/>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227" w:type="dxa"/>
        </w:tblCellMar>
        <w:tblLook w:val="0000" w:firstRow="0" w:lastRow="0" w:firstColumn="0" w:lastColumn="0" w:noHBand="0" w:noVBand="0"/>
      </w:tblPr>
      <w:tblGrid>
        <w:gridCol w:w="10190"/>
        <w:gridCol w:w="16"/>
      </w:tblGrid>
      <w:tr w:rsidR="00D748EF" w:rsidRPr="00292A3F" w:rsidTr="00FE3D2D">
        <w:trPr>
          <w:trHeight w:val="308"/>
        </w:trPr>
        <w:tc>
          <w:tcPr>
            <w:tcW w:w="10206" w:type="dxa"/>
            <w:gridSpan w:val="2"/>
            <w:tcBorders>
              <w:top w:val="nil"/>
              <w:left w:val="nil"/>
              <w:bottom w:val="nil"/>
              <w:right w:val="nil"/>
            </w:tcBorders>
          </w:tcPr>
          <w:p w:rsidR="00D748EF" w:rsidRPr="00292A3F" w:rsidRDefault="00D748EF" w:rsidP="00C6749D">
            <w:pPr>
              <w:spacing w:beforeAutospacing="1" w:after="100" w:afterAutospacing="1" w:line="240" w:lineRule="auto"/>
              <w:ind w:left="-227" w:right="-86"/>
              <w:rPr>
                <w:sz w:val="17"/>
                <w:szCs w:val="17"/>
              </w:rPr>
            </w:pPr>
            <w:r w:rsidRPr="00292A3F">
              <w:rPr>
                <w:sz w:val="17"/>
                <w:szCs w:val="17"/>
              </w:rPr>
              <w:t>El abajo firmante en plena posesión de su capacidad jurídica y de obrar, actuando en nombre propio o en representación del licitador,</w:t>
            </w:r>
          </w:p>
        </w:tc>
      </w:tr>
      <w:tr w:rsidR="00D748EF" w:rsidRPr="008B637F" w:rsidTr="00FE3D2D">
        <w:trPr>
          <w:gridAfter w:val="1"/>
          <w:wAfter w:w="16" w:type="dxa"/>
          <w:trHeight w:val="99"/>
        </w:trPr>
        <w:tc>
          <w:tcPr>
            <w:tcW w:w="10190" w:type="dxa"/>
            <w:tcBorders>
              <w:top w:val="nil"/>
              <w:left w:val="nil"/>
              <w:bottom w:val="nil"/>
              <w:right w:val="nil"/>
            </w:tcBorders>
            <w:vAlign w:val="center"/>
          </w:tcPr>
          <w:p w:rsidR="00D748EF" w:rsidRPr="00826C28" w:rsidRDefault="00D748EF" w:rsidP="00C6749D">
            <w:pPr>
              <w:spacing w:beforeAutospacing="1" w:after="100" w:afterAutospacing="1" w:line="240" w:lineRule="auto"/>
              <w:ind w:left="-12" w:right="-86"/>
              <w:jc w:val="center"/>
              <w:rPr>
                <w:szCs w:val="18"/>
              </w:rPr>
            </w:pPr>
            <w:r w:rsidRPr="00FF066B">
              <w:rPr>
                <w:b/>
                <w:szCs w:val="18"/>
              </w:rPr>
              <w:t>DECLARA BAJO SU RESPONSABILIDAD:</w:t>
            </w:r>
          </w:p>
        </w:tc>
      </w:tr>
      <w:tr w:rsidR="00D748EF" w:rsidRPr="00292A3F" w:rsidTr="00FE3D2D">
        <w:trPr>
          <w:trHeight w:val="2425"/>
        </w:trPr>
        <w:tc>
          <w:tcPr>
            <w:tcW w:w="10206" w:type="dxa"/>
            <w:gridSpan w:val="2"/>
            <w:tcBorders>
              <w:top w:val="nil"/>
              <w:left w:val="nil"/>
              <w:bottom w:val="nil"/>
              <w:right w:val="nil"/>
            </w:tcBorders>
          </w:tcPr>
          <w:p w:rsidR="00D748EF" w:rsidRPr="00137E1B" w:rsidRDefault="00D748EF" w:rsidP="00C6749D">
            <w:pPr>
              <w:spacing w:beforeAutospacing="1" w:after="100" w:afterAutospacing="1" w:line="240" w:lineRule="auto"/>
              <w:ind w:left="-227" w:right="56"/>
              <w:rPr>
                <w:i/>
                <w:sz w:val="17"/>
                <w:szCs w:val="17"/>
              </w:rPr>
            </w:pPr>
            <w:r w:rsidRPr="00923DA6">
              <w:rPr>
                <w:sz w:val="17"/>
                <w:szCs w:val="17"/>
              </w:rPr>
              <w:t xml:space="preserve">I.- Que el licitador tiene capacidad jurídica y medios suficientes para cumplir con el objeto del contrato y </w:t>
            </w:r>
            <w:r w:rsidRPr="00FD4A6F">
              <w:rPr>
                <w:b/>
                <w:sz w:val="17"/>
                <w:szCs w:val="17"/>
              </w:rPr>
              <w:t xml:space="preserve">[SÍ] [NO] </w:t>
            </w:r>
            <w:r>
              <w:rPr>
                <w:sz w:val="17"/>
                <w:szCs w:val="17"/>
              </w:rPr>
              <w:t xml:space="preserve">cumple las condiciones de PYME </w:t>
            </w:r>
            <w:r w:rsidRPr="00137E1B">
              <w:rPr>
                <w:i/>
                <w:sz w:val="17"/>
                <w:szCs w:val="17"/>
              </w:rPr>
              <w:t>(señalar con una X lo que proceda)</w:t>
            </w:r>
          </w:p>
          <w:p w:rsidR="00D748EF" w:rsidRPr="00923DA6" w:rsidRDefault="00D748EF" w:rsidP="00C6749D">
            <w:pPr>
              <w:spacing w:beforeAutospacing="1" w:after="100" w:afterAutospacing="1" w:line="240" w:lineRule="auto"/>
              <w:ind w:left="-227" w:right="56"/>
              <w:rPr>
                <w:sz w:val="17"/>
                <w:szCs w:val="17"/>
              </w:rPr>
            </w:pPr>
            <w:r w:rsidRPr="00923DA6">
              <w:rPr>
                <w:sz w:val="17"/>
                <w:szCs w:val="17"/>
              </w:rPr>
              <w:t xml:space="preserve">II.- Que el firmante ostenta la representación de la sociedad que presenta la oferta, que cuenta con la adecuada solvencia económica, financiera y técnica o, en su caso, la clasificación correspondiente y que cuenta con las autorizaciones </w:t>
            </w:r>
            <w:r w:rsidR="009440B7" w:rsidRPr="00923DA6">
              <w:rPr>
                <w:sz w:val="17"/>
                <w:szCs w:val="17"/>
              </w:rPr>
              <w:t>necesarias para</w:t>
            </w:r>
            <w:r w:rsidRPr="00923DA6">
              <w:rPr>
                <w:sz w:val="17"/>
                <w:szCs w:val="17"/>
              </w:rPr>
              <w:t xml:space="preserve"> ejercer la actividad.</w:t>
            </w:r>
          </w:p>
          <w:p w:rsidR="00D748EF" w:rsidRPr="00923DA6" w:rsidRDefault="00D748EF" w:rsidP="00C6749D">
            <w:pPr>
              <w:spacing w:beforeAutospacing="1" w:after="100" w:afterAutospacing="1" w:line="240" w:lineRule="auto"/>
              <w:ind w:left="-227" w:right="56"/>
              <w:rPr>
                <w:sz w:val="17"/>
                <w:szCs w:val="17"/>
              </w:rPr>
            </w:pPr>
            <w:r w:rsidRPr="00923DA6">
              <w:rPr>
                <w:sz w:val="17"/>
                <w:szCs w:val="17"/>
              </w:rPr>
              <w:t xml:space="preserve">III.- Que no </w:t>
            </w:r>
            <w:r>
              <w:rPr>
                <w:sz w:val="17"/>
                <w:szCs w:val="17"/>
              </w:rPr>
              <w:t>está incurso</w:t>
            </w:r>
            <w:r w:rsidRPr="00923DA6">
              <w:rPr>
                <w:sz w:val="17"/>
                <w:szCs w:val="17"/>
              </w:rPr>
              <w:t xml:space="preserve"> en ninguno de los casos de prohibición</w:t>
            </w:r>
            <w:r>
              <w:rPr>
                <w:sz w:val="17"/>
                <w:szCs w:val="17"/>
              </w:rPr>
              <w:t xml:space="preserve"> para contratar </w:t>
            </w:r>
            <w:r w:rsidRPr="00923DA6">
              <w:rPr>
                <w:sz w:val="17"/>
                <w:szCs w:val="17"/>
              </w:rPr>
              <w:t xml:space="preserve">señalados en el artículo 71 </w:t>
            </w:r>
            <w:r w:rsidR="009440B7" w:rsidRPr="00923DA6">
              <w:rPr>
                <w:sz w:val="17"/>
                <w:szCs w:val="17"/>
              </w:rPr>
              <w:t>de</w:t>
            </w:r>
            <w:r w:rsidRPr="00923DA6">
              <w:rPr>
                <w:sz w:val="17"/>
                <w:szCs w:val="17"/>
              </w:rPr>
              <w:t xml:space="preserve"> la Ley de Contratos del Sector Público.</w:t>
            </w:r>
          </w:p>
          <w:p w:rsidR="00D748EF" w:rsidRPr="00923DA6" w:rsidRDefault="00D748EF" w:rsidP="00C6749D">
            <w:pPr>
              <w:spacing w:beforeAutospacing="1" w:after="100" w:afterAutospacing="1" w:line="240" w:lineRule="auto"/>
              <w:ind w:left="-227" w:right="56"/>
              <w:rPr>
                <w:sz w:val="17"/>
                <w:szCs w:val="17"/>
              </w:rPr>
            </w:pPr>
            <w:r w:rsidRPr="00923DA6">
              <w:rPr>
                <w:sz w:val="17"/>
                <w:szCs w:val="17"/>
              </w:rPr>
              <w:t>IV.- Que está al corriente en el cumplimiento de sus obligaciones tributarias y de Seguridad Social y que cumple con las disposiciones vigentes en materia laboral y social.</w:t>
            </w:r>
          </w:p>
          <w:p w:rsidR="00D748EF" w:rsidRPr="00923DA6" w:rsidRDefault="00D748EF" w:rsidP="00C6749D">
            <w:pPr>
              <w:spacing w:beforeAutospacing="1" w:after="100" w:afterAutospacing="1" w:line="240" w:lineRule="auto"/>
              <w:ind w:left="-227" w:right="56"/>
              <w:rPr>
                <w:sz w:val="17"/>
                <w:szCs w:val="17"/>
              </w:rPr>
            </w:pPr>
            <w:r w:rsidRPr="00923DA6">
              <w:rPr>
                <w:sz w:val="17"/>
                <w:szCs w:val="17"/>
              </w:rPr>
              <w:t>V.- Que se integra la solvencia por medios externos:</w:t>
            </w:r>
          </w:p>
          <w:p w:rsidR="00D748EF" w:rsidRPr="00923DA6" w:rsidRDefault="00D748EF" w:rsidP="00C6749D">
            <w:pPr>
              <w:numPr>
                <w:ilvl w:val="0"/>
                <w:numId w:val="38"/>
              </w:numPr>
              <w:tabs>
                <w:tab w:val="clear" w:pos="1068"/>
                <w:tab w:val="num" w:pos="482"/>
              </w:tabs>
              <w:spacing w:beforeAutospacing="1" w:after="100" w:afterAutospacing="1" w:line="240" w:lineRule="auto"/>
              <w:ind w:left="482" w:right="56" w:hanging="425"/>
              <w:rPr>
                <w:sz w:val="17"/>
                <w:szCs w:val="17"/>
              </w:rPr>
            </w:pPr>
            <w:r w:rsidRPr="00FD4A6F">
              <w:rPr>
                <w:b/>
                <w:sz w:val="17"/>
                <w:szCs w:val="17"/>
              </w:rPr>
              <w:t>Sí</w:t>
            </w:r>
            <w:r w:rsidRPr="00923DA6">
              <w:rPr>
                <w:sz w:val="17"/>
                <w:szCs w:val="17"/>
              </w:rPr>
              <w:t>, existiendo el compromiso a que se refiere el artículo 75.2 de la LCSP.</w:t>
            </w:r>
          </w:p>
          <w:p w:rsidR="00D748EF" w:rsidRPr="00FD4A6F" w:rsidRDefault="00D748EF" w:rsidP="00C6749D">
            <w:pPr>
              <w:numPr>
                <w:ilvl w:val="0"/>
                <w:numId w:val="38"/>
              </w:numPr>
              <w:tabs>
                <w:tab w:val="clear" w:pos="1068"/>
                <w:tab w:val="num" w:pos="482"/>
              </w:tabs>
              <w:spacing w:beforeAutospacing="1" w:after="100" w:afterAutospacing="1" w:line="240" w:lineRule="auto"/>
              <w:ind w:left="-227" w:right="56" w:firstLine="284"/>
              <w:rPr>
                <w:b/>
                <w:sz w:val="17"/>
                <w:szCs w:val="17"/>
              </w:rPr>
            </w:pPr>
            <w:r w:rsidRPr="00FD4A6F">
              <w:rPr>
                <w:b/>
                <w:sz w:val="17"/>
                <w:szCs w:val="17"/>
              </w:rPr>
              <w:t>No.</w:t>
            </w:r>
          </w:p>
          <w:p w:rsidR="00D748EF" w:rsidRPr="00923DA6" w:rsidRDefault="00D748EF" w:rsidP="00C6749D">
            <w:pPr>
              <w:spacing w:beforeAutospacing="1" w:after="100" w:afterAutospacing="1" w:line="240" w:lineRule="auto"/>
              <w:ind w:left="-227" w:right="56"/>
              <w:rPr>
                <w:sz w:val="17"/>
                <w:szCs w:val="17"/>
              </w:rPr>
            </w:pPr>
            <w:r w:rsidRPr="00923DA6">
              <w:rPr>
                <w:sz w:val="17"/>
                <w:szCs w:val="17"/>
              </w:rPr>
              <w:t xml:space="preserve">VI.- Que el licitador </w:t>
            </w:r>
            <w:r w:rsidRPr="00FD4A6F">
              <w:rPr>
                <w:b/>
                <w:sz w:val="17"/>
                <w:szCs w:val="17"/>
              </w:rPr>
              <w:t>[SÍ] [NO]</w:t>
            </w:r>
            <w:r w:rsidRPr="00923DA6">
              <w:rPr>
                <w:sz w:val="17"/>
                <w:szCs w:val="17"/>
              </w:rPr>
              <w:t xml:space="preserve"> se encuentra inscrito en el Registro Oficial de Contratistas de Euskadi o del Estado y autoriza, en caso afirmativo, la incorporación de oficio del </w:t>
            </w:r>
            <w:r w:rsidR="009440B7" w:rsidRPr="00923DA6">
              <w:rPr>
                <w:sz w:val="17"/>
                <w:szCs w:val="17"/>
              </w:rPr>
              <w:t>certificado</w:t>
            </w:r>
            <w:r w:rsidR="009440B7" w:rsidRPr="00137E1B">
              <w:rPr>
                <w:i/>
                <w:sz w:val="17"/>
                <w:szCs w:val="17"/>
              </w:rPr>
              <w:t xml:space="preserve"> (</w:t>
            </w:r>
            <w:r w:rsidRPr="00137E1B">
              <w:rPr>
                <w:i/>
                <w:sz w:val="17"/>
                <w:szCs w:val="17"/>
              </w:rPr>
              <w:t>señalar con una X lo que proceda</w:t>
            </w:r>
            <w:r>
              <w:rPr>
                <w:sz w:val="17"/>
                <w:szCs w:val="17"/>
              </w:rPr>
              <w:t>)</w:t>
            </w:r>
          </w:p>
          <w:p w:rsidR="00D748EF" w:rsidRPr="00923DA6" w:rsidRDefault="00D748EF" w:rsidP="00C6749D">
            <w:pPr>
              <w:spacing w:beforeAutospacing="1" w:after="100" w:afterAutospacing="1" w:line="240" w:lineRule="auto"/>
              <w:ind w:left="-227" w:right="56"/>
              <w:rPr>
                <w:sz w:val="17"/>
                <w:szCs w:val="17"/>
              </w:rPr>
            </w:pPr>
            <w:r w:rsidRPr="00923DA6">
              <w:rPr>
                <w:sz w:val="17"/>
                <w:szCs w:val="17"/>
              </w:rPr>
              <w:t xml:space="preserve">VII.- </w:t>
            </w:r>
            <w:r w:rsidR="009440B7" w:rsidRPr="00923DA6">
              <w:rPr>
                <w:sz w:val="17"/>
                <w:szCs w:val="17"/>
              </w:rPr>
              <w:t>Que,</w:t>
            </w:r>
            <w:r w:rsidRPr="00923DA6">
              <w:rPr>
                <w:sz w:val="17"/>
                <w:szCs w:val="17"/>
              </w:rPr>
              <w:t xml:space="preserve"> en el caso de resultar adjudicatario del contrato, manifiesta su conformidad en dar transparencia institucional a todos los datos derivados de los procesos de licitación, adjudicación y ejecución del contrato, hasta su finalización.</w:t>
            </w:r>
          </w:p>
          <w:p w:rsidR="00D748EF" w:rsidRPr="00923DA6" w:rsidRDefault="00D748EF" w:rsidP="00C6749D">
            <w:pPr>
              <w:spacing w:beforeAutospacing="1" w:after="100" w:afterAutospacing="1" w:line="240" w:lineRule="auto"/>
              <w:ind w:left="-227" w:right="56"/>
              <w:rPr>
                <w:sz w:val="17"/>
                <w:szCs w:val="17"/>
              </w:rPr>
            </w:pPr>
            <w:r w:rsidRPr="00923DA6">
              <w:rPr>
                <w:sz w:val="17"/>
                <w:szCs w:val="17"/>
              </w:rPr>
              <w:t>VII</w:t>
            </w:r>
            <w:r>
              <w:rPr>
                <w:sz w:val="17"/>
                <w:szCs w:val="17"/>
              </w:rPr>
              <w:t>I</w:t>
            </w:r>
            <w:r w:rsidRPr="00923DA6">
              <w:rPr>
                <w:sz w:val="17"/>
                <w:szCs w:val="17"/>
              </w:rPr>
              <w:t xml:space="preserve">.- Que, además de las anteriores, cumple con todas las demás condiciones establecidas legalmente para contratar con </w:t>
            </w:r>
            <w:smartTag w:uri="urn:schemas-microsoft-com:office:smarttags" w:element="PersonName">
              <w:smartTagPr>
                <w:attr w:name="ProductID" w:val="la Administraci￳n. A"/>
              </w:smartTagPr>
              <w:smartTag w:uri="urn:schemas-microsoft-com:office:smarttags" w:element="PersonName">
                <w:smartTagPr>
                  <w:attr w:name="ProductID" w:val="la Administraci￳n."/>
                </w:smartTagPr>
                <w:r w:rsidRPr="00923DA6">
                  <w:rPr>
                    <w:sz w:val="17"/>
                    <w:szCs w:val="17"/>
                  </w:rPr>
                  <w:t>la Administración.</w:t>
                </w:r>
              </w:smartTag>
              <w:r w:rsidRPr="00923DA6">
                <w:rPr>
                  <w:sz w:val="17"/>
                  <w:szCs w:val="17"/>
                </w:rPr>
                <w:t xml:space="preserve"> A</w:t>
              </w:r>
            </w:smartTag>
            <w:r w:rsidRPr="00923DA6">
              <w:rPr>
                <w:sz w:val="17"/>
                <w:szCs w:val="17"/>
              </w:rPr>
              <w:t xml:space="preserve"> estos efectos, se compromete a acreditarlas aportando la documentación que le sea requerida en caso de ser propuesto como adjudicatario.</w:t>
            </w:r>
          </w:p>
          <w:p w:rsidR="00D748EF" w:rsidRPr="00923DA6" w:rsidRDefault="00D748EF" w:rsidP="00C6749D">
            <w:pPr>
              <w:spacing w:beforeAutospacing="1" w:after="100" w:afterAutospacing="1" w:line="240" w:lineRule="auto"/>
              <w:ind w:left="-227" w:right="56"/>
              <w:rPr>
                <w:sz w:val="17"/>
                <w:szCs w:val="17"/>
              </w:rPr>
            </w:pPr>
            <w:r w:rsidRPr="00923DA6">
              <w:rPr>
                <w:sz w:val="17"/>
                <w:szCs w:val="17"/>
              </w:rPr>
              <w:lastRenderedPageBreak/>
              <w:t>I</w:t>
            </w:r>
            <w:r>
              <w:rPr>
                <w:sz w:val="17"/>
                <w:szCs w:val="17"/>
              </w:rPr>
              <w:t>X</w:t>
            </w:r>
            <w:r w:rsidRPr="00923DA6">
              <w:rPr>
                <w:sz w:val="17"/>
                <w:szCs w:val="17"/>
              </w:rPr>
              <w:t>.- En caso de empresa extranjera, que se somete a la jurisdicción de los Juzgados y Tribunales españoles de cualquier orden, para todas las incidencias que de modo directo o indirecto pudieran surgir del contrato, con renuncia, en su caso, al fuero jurisdiccional extranjero que pudiera corresponderle.</w:t>
            </w:r>
          </w:p>
        </w:tc>
      </w:tr>
      <w:tr w:rsidR="00D748EF" w:rsidRPr="00292A3F" w:rsidTr="00FE3D2D">
        <w:trPr>
          <w:trHeight w:val="286"/>
        </w:trPr>
        <w:tc>
          <w:tcPr>
            <w:tcW w:w="10206" w:type="dxa"/>
            <w:gridSpan w:val="2"/>
            <w:tcBorders>
              <w:top w:val="nil"/>
              <w:left w:val="nil"/>
              <w:bottom w:val="nil"/>
              <w:right w:val="nil"/>
            </w:tcBorders>
            <w:vAlign w:val="center"/>
          </w:tcPr>
          <w:p w:rsidR="00D748EF" w:rsidRPr="00826C28" w:rsidRDefault="00D748EF" w:rsidP="00C6749D">
            <w:pPr>
              <w:spacing w:beforeAutospacing="1" w:after="100" w:afterAutospacing="1" w:line="240" w:lineRule="auto"/>
              <w:ind w:left="-12" w:right="-98"/>
              <w:jc w:val="center"/>
              <w:rPr>
                <w:szCs w:val="18"/>
              </w:rPr>
            </w:pPr>
            <w:r w:rsidRPr="00826C28">
              <w:rPr>
                <w:b/>
                <w:szCs w:val="18"/>
              </w:rPr>
              <w:lastRenderedPageBreak/>
              <w:t>AUTORIZACIÓN PARA CONSULTA DE DATOS</w:t>
            </w:r>
            <w:r>
              <w:rPr>
                <w:b/>
                <w:szCs w:val="18"/>
              </w:rPr>
              <w:t xml:space="preserve"> (*)</w:t>
            </w:r>
          </w:p>
        </w:tc>
      </w:tr>
      <w:tr w:rsidR="00D748EF" w:rsidRPr="008B637F" w:rsidTr="00FE3D2D">
        <w:trPr>
          <w:gridAfter w:val="1"/>
          <w:wAfter w:w="16" w:type="dxa"/>
          <w:trHeight w:val="953"/>
        </w:trPr>
        <w:tc>
          <w:tcPr>
            <w:tcW w:w="10190" w:type="dxa"/>
            <w:tcBorders>
              <w:top w:val="nil"/>
              <w:left w:val="nil"/>
              <w:bottom w:val="nil"/>
              <w:right w:val="nil"/>
            </w:tcBorders>
            <w:shd w:val="clear" w:color="auto" w:fill="auto"/>
          </w:tcPr>
          <w:p w:rsidR="00D748EF" w:rsidRPr="00292A3F" w:rsidRDefault="00D748EF" w:rsidP="00C6749D">
            <w:pPr>
              <w:spacing w:beforeAutospacing="1" w:after="100" w:afterAutospacing="1" w:line="240" w:lineRule="auto"/>
              <w:ind w:left="-96" w:right="-243"/>
              <w:rPr>
                <w:sz w:val="17"/>
                <w:szCs w:val="17"/>
              </w:rPr>
            </w:pPr>
            <w:r w:rsidRPr="00292A3F">
              <w:rPr>
                <w:sz w:val="17"/>
                <w:szCs w:val="17"/>
              </w:rPr>
              <w:t xml:space="preserve">En caso de ser propuesto como adjudicatario, AUTORIZA al Ayuntamiento de </w:t>
            </w:r>
            <w:r w:rsidR="008B61C4">
              <w:rPr>
                <w:sz w:val="17"/>
                <w:szCs w:val="17"/>
              </w:rPr>
              <w:t>Hernialde</w:t>
            </w:r>
            <w:r w:rsidRPr="00292A3F">
              <w:rPr>
                <w:sz w:val="17"/>
                <w:szCs w:val="17"/>
              </w:rPr>
              <w:t xml:space="preserve"> para consultar si el licitador está al corriente de sus obligaciones fiscales (ante Hacienda Foral) y frente a la Seguridad Social, así como a obtener la información necesaria a tal efecto, en cuyo caso no resultará necesario acreditarlo documentalmente.</w:t>
            </w:r>
          </w:p>
          <w:p w:rsidR="00D748EF" w:rsidRPr="00137E1B" w:rsidRDefault="00D748EF" w:rsidP="00C6749D">
            <w:pPr>
              <w:spacing w:beforeAutospacing="1" w:after="100" w:afterAutospacing="1" w:line="240" w:lineRule="auto"/>
              <w:ind w:left="-96" w:right="-243"/>
              <w:rPr>
                <w:i/>
                <w:szCs w:val="18"/>
              </w:rPr>
            </w:pPr>
            <w:r w:rsidRPr="00137E1B">
              <w:rPr>
                <w:i/>
                <w:sz w:val="17"/>
                <w:szCs w:val="17"/>
              </w:rPr>
              <w:t>(*) En caso de no marcar ninguna opción, se entenderá que NO se autoriza la consulta de datos.</w:t>
            </w:r>
          </w:p>
        </w:tc>
      </w:tr>
      <w:tr w:rsidR="00D748EF" w:rsidRPr="008B637F" w:rsidTr="00FE3D2D">
        <w:trPr>
          <w:gridAfter w:val="1"/>
          <w:wAfter w:w="16" w:type="dxa"/>
          <w:trHeight w:val="227"/>
        </w:trPr>
        <w:tc>
          <w:tcPr>
            <w:tcW w:w="10190" w:type="dxa"/>
            <w:tcBorders>
              <w:top w:val="nil"/>
              <w:left w:val="nil"/>
              <w:bottom w:val="nil"/>
              <w:right w:val="nil"/>
            </w:tcBorders>
            <w:vAlign w:val="center"/>
          </w:tcPr>
          <w:p w:rsidR="00D748EF" w:rsidRDefault="00D748EF" w:rsidP="00C6749D">
            <w:pPr>
              <w:spacing w:beforeAutospacing="1" w:after="100" w:afterAutospacing="1" w:line="240" w:lineRule="auto"/>
              <w:ind w:left="-227" w:right="-227"/>
              <w:jc w:val="center"/>
              <w:rPr>
                <w:b/>
                <w:sz w:val="40"/>
                <w:szCs w:val="40"/>
              </w:rPr>
            </w:pPr>
            <w:r w:rsidRPr="007B32C4">
              <w:rPr>
                <w:b/>
                <w:szCs w:val="18"/>
              </w:rPr>
              <w:t>SÍ</w:t>
            </w:r>
            <w:r w:rsidRPr="007B32C4">
              <w:rPr>
                <w:b/>
                <w:sz w:val="40"/>
                <w:szCs w:val="40"/>
              </w:rPr>
              <w:sym w:font="Wingdings" w:char="F071"/>
            </w:r>
            <w:r w:rsidRPr="007B32C4">
              <w:rPr>
                <w:b/>
                <w:szCs w:val="18"/>
              </w:rPr>
              <w:t>NO</w:t>
            </w:r>
            <w:r w:rsidRPr="007B32C4">
              <w:rPr>
                <w:b/>
                <w:sz w:val="40"/>
                <w:szCs w:val="40"/>
              </w:rPr>
              <w:sym w:font="Wingdings" w:char="F071"/>
            </w:r>
          </w:p>
          <w:p w:rsidR="00D748EF" w:rsidRDefault="00D748EF" w:rsidP="00C6749D">
            <w:pPr>
              <w:spacing w:beforeAutospacing="1" w:after="100" w:afterAutospacing="1" w:line="240" w:lineRule="auto"/>
              <w:ind w:left="-227" w:right="-243"/>
              <w:jc w:val="center"/>
              <w:rPr>
                <w:b/>
                <w:szCs w:val="18"/>
              </w:rPr>
            </w:pPr>
          </w:p>
        </w:tc>
      </w:tr>
    </w:tbl>
    <w:p w:rsidR="00267BD0" w:rsidRDefault="00267BD0">
      <w:r>
        <w:br w:type="page"/>
      </w: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227" w:type="dxa"/>
        </w:tblCellMar>
        <w:tblLook w:val="0000" w:firstRow="0" w:lastRow="0" w:firstColumn="0" w:lastColumn="0" w:noHBand="0" w:noVBand="0"/>
      </w:tblPr>
      <w:tblGrid>
        <w:gridCol w:w="2689"/>
        <w:gridCol w:w="2414"/>
        <w:gridCol w:w="842"/>
        <w:gridCol w:w="4245"/>
        <w:gridCol w:w="16"/>
      </w:tblGrid>
      <w:tr w:rsidR="00D748EF" w:rsidRPr="008B637F" w:rsidTr="00FE3D2D">
        <w:trPr>
          <w:gridAfter w:val="1"/>
          <w:wAfter w:w="16" w:type="dxa"/>
          <w:trHeight w:val="227"/>
        </w:trPr>
        <w:tc>
          <w:tcPr>
            <w:tcW w:w="10190" w:type="dxa"/>
            <w:gridSpan w:val="4"/>
            <w:tcBorders>
              <w:top w:val="nil"/>
              <w:left w:val="nil"/>
              <w:bottom w:val="nil"/>
              <w:right w:val="nil"/>
            </w:tcBorders>
            <w:vAlign w:val="center"/>
          </w:tcPr>
          <w:p w:rsidR="00D748EF" w:rsidRPr="00826C28" w:rsidRDefault="00D748EF" w:rsidP="00C6749D">
            <w:pPr>
              <w:spacing w:beforeAutospacing="1" w:after="100" w:afterAutospacing="1" w:line="240" w:lineRule="auto"/>
              <w:ind w:left="-227" w:right="-243"/>
              <w:jc w:val="center"/>
              <w:rPr>
                <w:szCs w:val="18"/>
              </w:rPr>
            </w:pPr>
            <w:r>
              <w:rPr>
                <w:b/>
                <w:szCs w:val="18"/>
              </w:rPr>
              <w:lastRenderedPageBreak/>
              <w:t>DIRECCIÓN DE CORREO ELECTRÓNICO HABILITADA</w:t>
            </w:r>
          </w:p>
        </w:tc>
      </w:tr>
      <w:tr w:rsidR="00D748EF" w:rsidRPr="008B637F" w:rsidTr="00FE3D2D">
        <w:trPr>
          <w:gridAfter w:val="1"/>
          <w:wAfter w:w="16" w:type="dxa"/>
          <w:trHeight w:val="498"/>
        </w:trPr>
        <w:tc>
          <w:tcPr>
            <w:tcW w:w="10190" w:type="dxa"/>
            <w:gridSpan w:val="4"/>
            <w:tcBorders>
              <w:top w:val="nil"/>
              <w:left w:val="nil"/>
              <w:bottom w:val="nil"/>
              <w:right w:val="nil"/>
            </w:tcBorders>
            <w:shd w:val="clear" w:color="auto" w:fill="auto"/>
          </w:tcPr>
          <w:p w:rsidR="00D748EF" w:rsidRPr="00213CA4" w:rsidRDefault="00D748EF" w:rsidP="00C6749D">
            <w:pPr>
              <w:spacing w:beforeAutospacing="1" w:after="100" w:afterAutospacing="1" w:line="240" w:lineRule="auto"/>
              <w:ind w:left="-227" w:right="-243"/>
              <w:rPr>
                <w:sz w:val="17"/>
                <w:szCs w:val="17"/>
              </w:rPr>
            </w:pPr>
            <w:r w:rsidRPr="00213CA4">
              <w:rPr>
                <w:sz w:val="17"/>
                <w:szCs w:val="17"/>
              </w:rPr>
              <w:t xml:space="preserve">Dirección de correo electrónico “habilitada” para efectuar las notificaciones, de conformidad con lo dispuesto en </w:t>
            </w:r>
            <w:smartTag w:uri="urn:schemas-microsoft-com:office:smarttags" w:element="PersonName">
              <w:smartTagPr>
                <w:attr w:name="ProductID" w:val="la Disposici￳n"/>
              </w:smartTagPr>
              <w:r w:rsidRPr="00213CA4">
                <w:rPr>
                  <w:sz w:val="17"/>
                  <w:szCs w:val="17"/>
                </w:rPr>
                <w:t>la Disposición</w:t>
              </w:r>
            </w:smartTag>
            <w:r w:rsidRPr="00213CA4">
              <w:rPr>
                <w:sz w:val="17"/>
                <w:szCs w:val="17"/>
              </w:rPr>
              <w:t xml:space="preserve"> adicional 15ª de </w:t>
            </w:r>
            <w:smartTag w:uri="urn:schemas-microsoft-com:office:smarttags" w:element="PersonName">
              <w:smartTagPr>
                <w:attr w:name="ProductID" w:val="la LCSP"/>
              </w:smartTagPr>
              <w:r w:rsidRPr="00213CA4">
                <w:rPr>
                  <w:sz w:val="17"/>
                  <w:szCs w:val="17"/>
                </w:rPr>
                <w:t>la LCSP</w:t>
              </w:r>
            </w:smartTag>
            <w:r w:rsidRPr="00213CA4">
              <w:rPr>
                <w:sz w:val="17"/>
                <w:szCs w:val="17"/>
              </w:rPr>
              <w:t>:</w:t>
            </w:r>
          </w:p>
        </w:tc>
      </w:tr>
      <w:tr w:rsidR="00D748EF" w:rsidRPr="008B637F" w:rsidTr="00FE3D2D">
        <w:trPr>
          <w:trHeight w:val="454"/>
        </w:trPr>
        <w:tc>
          <w:tcPr>
            <w:tcW w:w="10206" w:type="dxa"/>
            <w:gridSpan w:val="5"/>
            <w:tcBorders>
              <w:top w:val="double" w:sz="4" w:space="0" w:color="auto"/>
              <w:left w:val="double" w:sz="4" w:space="0" w:color="auto"/>
              <w:bottom w:val="double" w:sz="4" w:space="0" w:color="auto"/>
              <w:right w:val="double" w:sz="4" w:space="0" w:color="auto"/>
            </w:tcBorders>
          </w:tcPr>
          <w:p w:rsidR="00D748EF" w:rsidRPr="00213CA4" w:rsidRDefault="00D748EF" w:rsidP="00C6749D">
            <w:pPr>
              <w:tabs>
                <w:tab w:val="left" w:pos="780"/>
              </w:tabs>
              <w:spacing w:beforeAutospacing="1" w:after="100" w:afterAutospacing="1" w:line="240" w:lineRule="auto"/>
              <w:ind w:left="-85" w:right="-228"/>
              <w:rPr>
                <w:b/>
                <w:sz w:val="16"/>
                <w:szCs w:val="16"/>
              </w:rPr>
            </w:pPr>
            <w:r>
              <w:rPr>
                <w:b/>
                <w:i/>
                <w:sz w:val="16"/>
                <w:szCs w:val="16"/>
              </w:rPr>
              <w:t>EMAIL:</w:t>
            </w:r>
          </w:p>
        </w:tc>
      </w:tr>
      <w:tr w:rsidR="00D748EF" w:rsidRPr="008B637F" w:rsidTr="00FE3D2D">
        <w:trPr>
          <w:gridAfter w:val="1"/>
          <w:wAfter w:w="16" w:type="dxa"/>
          <w:trHeight w:val="227"/>
        </w:trPr>
        <w:tc>
          <w:tcPr>
            <w:tcW w:w="10190" w:type="dxa"/>
            <w:gridSpan w:val="4"/>
            <w:tcBorders>
              <w:top w:val="nil"/>
              <w:left w:val="nil"/>
              <w:bottom w:val="nil"/>
              <w:right w:val="nil"/>
            </w:tcBorders>
            <w:vAlign w:val="center"/>
          </w:tcPr>
          <w:p w:rsidR="00D748EF" w:rsidRPr="00826C28" w:rsidRDefault="00D748EF" w:rsidP="00C6749D">
            <w:pPr>
              <w:spacing w:beforeAutospacing="1" w:after="100" w:afterAutospacing="1" w:line="240" w:lineRule="auto"/>
              <w:ind w:left="-12" w:right="-227"/>
              <w:jc w:val="center"/>
              <w:rPr>
                <w:szCs w:val="18"/>
              </w:rPr>
            </w:pPr>
            <w:r>
              <w:rPr>
                <w:b/>
                <w:szCs w:val="18"/>
              </w:rPr>
              <w:t>FACULTAD LEGAL PARA LA FIRMA</w:t>
            </w:r>
          </w:p>
        </w:tc>
      </w:tr>
      <w:tr w:rsidR="00D748EF" w:rsidRPr="008B637F" w:rsidTr="00FE3D2D">
        <w:trPr>
          <w:gridAfter w:val="1"/>
          <w:wAfter w:w="16" w:type="dxa"/>
          <w:trHeight w:val="123"/>
        </w:trPr>
        <w:tc>
          <w:tcPr>
            <w:tcW w:w="10190" w:type="dxa"/>
            <w:gridSpan w:val="4"/>
            <w:tcBorders>
              <w:top w:val="nil"/>
              <w:left w:val="nil"/>
              <w:bottom w:val="nil"/>
              <w:right w:val="nil"/>
            </w:tcBorders>
            <w:shd w:val="clear" w:color="auto" w:fill="auto"/>
          </w:tcPr>
          <w:p w:rsidR="00D748EF" w:rsidRPr="00292A3F" w:rsidRDefault="00D748EF" w:rsidP="00C6749D">
            <w:pPr>
              <w:spacing w:beforeAutospacing="1" w:after="100" w:afterAutospacing="1" w:line="240" w:lineRule="auto"/>
              <w:ind w:right="-239"/>
              <w:rPr>
                <w:sz w:val="17"/>
                <w:szCs w:val="17"/>
              </w:rPr>
            </w:pPr>
            <w:r w:rsidRPr="00292A3F">
              <w:rPr>
                <w:sz w:val="17"/>
                <w:szCs w:val="17"/>
              </w:rPr>
              <w:t>Declaro que estoy facultado legalmente para firmar este documento,</w:t>
            </w:r>
          </w:p>
        </w:tc>
      </w:tr>
      <w:tr w:rsidR="00D748EF" w:rsidRPr="008B637F" w:rsidTr="00FE3D2D">
        <w:trPr>
          <w:trHeight w:val="454"/>
        </w:trPr>
        <w:tc>
          <w:tcPr>
            <w:tcW w:w="5945" w:type="dxa"/>
            <w:gridSpan w:val="3"/>
            <w:tcBorders>
              <w:top w:val="double" w:sz="4" w:space="0" w:color="auto"/>
              <w:left w:val="double" w:sz="4" w:space="0" w:color="auto"/>
              <w:bottom w:val="single" w:sz="4" w:space="0" w:color="auto"/>
              <w:right w:val="single" w:sz="4" w:space="0" w:color="auto"/>
            </w:tcBorders>
          </w:tcPr>
          <w:p w:rsidR="00D748EF" w:rsidRPr="00DC6A94" w:rsidRDefault="00D748EF" w:rsidP="00C6749D">
            <w:pPr>
              <w:tabs>
                <w:tab w:val="left" w:pos="780"/>
              </w:tabs>
              <w:spacing w:beforeAutospacing="1" w:after="100" w:afterAutospacing="1" w:line="240" w:lineRule="auto"/>
              <w:ind w:left="-85" w:right="-228"/>
              <w:rPr>
                <w:b/>
                <w:sz w:val="16"/>
                <w:szCs w:val="16"/>
              </w:rPr>
            </w:pPr>
            <w:r>
              <w:rPr>
                <w:b/>
                <w:sz w:val="16"/>
                <w:szCs w:val="16"/>
              </w:rPr>
              <w:t>NOMBRE Y APELLIDOS</w:t>
            </w:r>
          </w:p>
          <w:p w:rsidR="00D748EF" w:rsidRPr="000E346C" w:rsidRDefault="00D748EF" w:rsidP="00C6749D">
            <w:pPr>
              <w:spacing w:beforeAutospacing="1" w:after="100" w:afterAutospacing="1" w:line="240" w:lineRule="auto"/>
              <w:ind w:left="-85" w:right="-227"/>
              <w:rPr>
                <w:b/>
                <w:i/>
              </w:rPr>
            </w:pPr>
          </w:p>
        </w:tc>
        <w:tc>
          <w:tcPr>
            <w:tcW w:w="4261" w:type="dxa"/>
            <w:gridSpan w:val="2"/>
            <w:vMerge w:val="restart"/>
            <w:tcBorders>
              <w:top w:val="double" w:sz="4" w:space="0" w:color="auto"/>
              <w:left w:val="single" w:sz="4" w:space="0" w:color="auto"/>
              <w:right w:val="double" w:sz="4" w:space="0" w:color="auto"/>
            </w:tcBorders>
          </w:tcPr>
          <w:p w:rsidR="00D748EF" w:rsidRPr="00346A27" w:rsidRDefault="00D748EF" w:rsidP="00C6749D">
            <w:pPr>
              <w:tabs>
                <w:tab w:val="left" w:pos="780"/>
              </w:tabs>
              <w:spacing w:beforeAutospacing="1" w:after="100" w:afterAutospacing="1" w:line="240" w:lineRule="auto"/>
              <w:ind w:left="-85" w:right="-228"/>
              <w:rPr>
                <w:b/>
                <w:sz w:val="16"/>
                <w:szCs w:val="16"/>
              </w:rPr>
            </w:pPr>
            <w:r w:rsidRPr="00346A27">
              <w:rPr>
                <w:b/>
                <w:i/>
                <w:sz w:val="16"/>
                <w:szCs w:val="16"/>
              </w:rPr>
              <w:t>SINADURA</w:t>
            </w:r>
            <w:r>
              <w:rPr>
                <w:b/>
                <w:sz w:val="16"/>
                <w:szCs w:val="16"/>
              </w:rPr>
              <w:t xml:space="preserve"> / FIRMA</w:t>
            </w:r>
          </w:p>
        </w:tc>
      </w:tr>
      <w:tr w:rsidR="00D748EF" w:rsidRPr="008B637F" w:rsidTr="00FE3D2D">
        <w:trPr>
          <w:trHeight w:val="454"/>
        </w:trPr>
        <w:tc>
          <w:tcPr>
            <w:tcW w:w="2689" w:type="dxa"/>
            <w:tcBorders>
              <w:top w:val="single" w:sz="4" w:space="0" w:color="auto"/>
              <w:left w:val="double" w:sz="4" w:space="0" w:color="auto"/>
              <w:bottom w:val="double" w:sz="4" w:space="0" w:color="auto"/>
              <w:right w:val="single" w:sz="4" w:space="0" w:color="auto"/>
            </w:tcBorders>
          </w:tcPr>
          <w:p w:rsidR="00D748EF" w:rsidRPr="00DC6A94" w:rsidRDefault="00D748EF" w:rsidP="00C6749D">
            <w:pPr>
              <w:spacing w:beforeAutospacing="1" w:after="100" w:afterAutospacing="1" w:line="240" w:lineRule="auto"/>
              <w:ind w:left="-85" w:right="-228"/>
              <w:rPr>
                <w:b/>
                <w:sz w:val="16"/>
                <w:szCs w:val="16"/>
              </w:rPr>
            </w:pPr>
            <w:r>
              <w:rPr>
                <w:b/>
                <w:sz w:val="16"/>
                <w:szCs w:val="16"/>
              </w:rPr>
              <w:t xml:space="preserve"> D.N.I.</w:t>
            </w:r>
          </w:p>
          <w:p w:rsidR="00D748EF" w:rsidRPr="000E346C" w:rsidRDefault="00D748EF" w:rsidP="00C6749D">
            <w:pPr>
              <w:spacing w:beforeAutospacing="1" w:after="100" w:afterAutospacing="1" w:line="240" w:lineRule="auto"/>
              <w:ind w:left="-85" w:right="-227"/>
              <w:rPr>
                <w:b/>
                <w:i/>
              </w:rPr>
            </w:pPr>
          </w:p>
        </w:tc>
        <w:tc>
          <w:tcPr>
            <w:tcW w:w="3256" w:type="dxa"/>
            <w:gridSpan w:val="2"/>
            <w:tcBorders>
              <w:top w:val="single" w:sz="4" w:space="0" w:color="auto"/>
              <w:left w:val="single" w:sz="4" w:space="0" w:color="auto"/>
              <w:bottom w:val="double" w:sz="4" w:space="0" w:color="auto"/>
              <w:right w:val="single" w:sz="4" w:space="0" w:color="auto"/>
            </w:tcBorders>
          </w:tcPr>
          <w:p w:rsidR="00D748EF" w:rsidRPr="00346A27" w:rsidRDefault="00D748EF" w:rsidP="00C6749D">
            <w:pPr>
              <w:spacing w:beforeAutospacing="1" w:after="100" w:afterAutospacing="1" w:line="240" w:lineRule="auto"/>
              <w:ind w:left="-85" w:right="-228"/>
              <w:rPr>
                <w:b/>
                <w:sz w:val="16"/>
                <w:szCs w:val="16"/>
              </w:rPr>
            </w:pPr>
            <w:r>
              <w:rPr>
                <w:b/>
                <w:sz w:val="16"/>
                <w:szCs w:val="16"/>
              </w:rPr>
              <w:t xml:space="preserve"> FECHA</w:t>
            </w:r>
          </w:p>
          <w:p w:rsidR="00D748EF" w:rsidRPr="000E346C" w:rsidRDefault="00D748EF" w:rsidP="00C6749D">
            <w:pPr>
              <w:spacing w:beforeAutospacing="1" w:after="100" w:afterAutospacing="1" w:line="240" w:lineRule="auto"/>
              <w:ind w:left="-85" w:right="-227"/>
              <w:rPr>
                <w:b/>
                <w:i/>
              </w:rPr>
            </w:pPr>
          </w:p>
        </w:tc>
        <w:tc>
          <w:tcPr>
            <w:tcW w:w="4261" w:type="dxa"/>
            <w:gridSpan w:val="2"/>
            <w:vMerge/>
            <w:tcBorders>
              <w:left w:val="single" w:sz="4" w:space="0" w:color="auto"/>
              <w:bottom w:val="double" w:sz="4" w:space="0" w:color="auto"/>
              <w:right w:val="double" w:sz="4" w:space="0" w:color="auto"/>
            </w:tcBorders>
          </w:tcPr>
          <w:p w:rsidR="00D748EF" w:rsidRPr="000E346C" w:rsidRDefault="00D748EF" w:rsidP="00C6749D">
            <w:pPr>
              <w:spacing w:beforeAutospacing="1" w:after="100" w:afterAutospacing="1" w:line="240" w:lineRule="auto"/>
              <w:ind w:left="-85" w:right="-228"/>
              <w:rPr>
                <w:b/>
                <w:i/>
              </w:rPr>
            </w:pPr>
          </w:p>
        </w:tc>
      </w:tr>
      <w:tr w:rsidR="00D748EF" w:rsidRPr="00A11A12" w:rsidTr="00FE3D2D">
        <w:trPr>
          <w:gridAfter w:val="1"/>
          <w:wAfter w:w="16" w:type="dxa"/>
          <w:trHeight w:val="50"/>
        </w:trPr>
        <w:tc>
          <w:tcPr>
            <w:tcW w:w="5103" w:type="dxa"/>
            <w:gridSpan w:val="2"/>
            <w:tcBorders>
              <w:top w:val="nil"/>
              <w:left w:val="nil"/>
              <w:bottom w:val="nil"/>
              <w:right w:val="nil"/>
            </w:tcBorders>
            <w:vAlign w:val="center"/>
          </w:tcPr>
          <w:p w:rsidR="00D748EF" w:rsidRPr="007169F5" w:rsidRDefault="00D748EF" w:rsidP="00C6749D">
            <w:pPr>
              <w:pStyle w:val="Textoindependiente"/>
              <w:tabs>
                <w:tab w:val="left" w:pos="4271"/>
              </w:tabs>
              <w:spacing w:beforeAutospacing="1" w:after="100" w:afterAutospacing="1" w:line="240" w:lineRule="auto"/>
              <w:ind w:left="-85" w:right="246"/>
              <w:jc w:val="center"/>
              <w:rPr>
                <w:b/>
                <w:i/>
                <w:sz w:val="8"/>
                <w:szCs w:val="8"/>
                <w:lang w:val="eu-ES"/>
              </w:rPr>
            </w:pPr>
          </w:p>
        </w:tc>
        <w:tc>
          <w:tcPr>
            <w:tcW w:w="5087" w:type="dxa"/>
            <w:gridSpan w:val="2"/>
            <w:tcBorders>
              <w:top w:val="nil"/>
              <w:left w:val="nil"/>
              <w:bottom w:val="nil"/>
              <w:right w:val="nil"/>
            </w:tcBorders>
            <w:vAlign w:val="center"/>
          </w:tcPr>
          <w:p w:rsidR="00D748EF" w:rsidRPr="00A11A12" w:rsidRDefault="00D748EF" w:rsidP="00C6749D">
            <w:pPr>
              <w:spacing w:beforeAutospacing="1" w:after="100" w:afterAutospacing="1" w:line="240" w:lineRule="auto"/>
              <w:ind w:left="-12" w:right="-227"/>
              <w:jc w:val="center"/>
              <w:rPr>
                <w:sz w:val="8"/>
                <w:szCs w:val="8"/>
              </w:rPr>
            </w:pPr>
          </w:p>
        </w:tc>
      </w:tr>
      <w:tr w:rsidR="00D748EF" w:rsidRPr="004B6025" w:rsidTr="00FE3D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cantSplit/>
        </w:trPr>
        <w:tc>
          <w:tcPr>
            <w:tcW w:w="10206" w:type="dxa"/>
            <w:gridSpan w:val="5"/>
          </w:tcPr>
          <w:p w:rsidR="00D748EF" w:rsidRPr="004B6025" w:rsidRDefault="00D748EF" w:rsidP="00C6749D">
            <w:pPr>
              <w:pStyle w:val="Piedepgina"/>
              <w:spacing w:before="100" w:beforeAutospacing="1" w:after="100" w:afterAutospacing="1"/>
              <w:ind w:left="139"/>
              <w:rPr>
                <w:color w:val="000000"/>
                <w:sz w:val="12"/>
                <w:szCs w:val="12"/>
              </w:rPr>
            </w:pPr>
            <w:r w:rsidRPr="004B6025">
              <w:rPr>
                <w:sz w:val="12"/>
                <w:szCs w:val="12"/>
              </w:rPr>
              <w:t xml:space="preserve">Los Datos Personales contenidos en el presente formulario son recogidos bajo el consentimiento del afectado y serán objeto de tratamiento automatizado e incorporados al Sistema de Información del Ayuntamiento de </w:t>
            </w:r>
            <w:r w:rsidR="009440B7">
              <w:rPr>
                <w:sz w:val="12"/>
                <w:szCs w:val="12"/>
              </w:rPr>
              <w:t>Hernialde</w:t>
            </w:r>
            <w:r w:rsidRPr="004B6025">
              <w:rPr>
                <w:sz w:val="12"/>
                <w:szCs w:val="12"/>
              </w:rPr>
              <w:t xml:space="preserve">. El uso de dichos datos se restringirá exclusivamente a la gestión municipal, pudiendo procederse a su cesión o comunicación a otras Administraciones Públicas o terceros en los supuestos previstos en </w:t>
            </w:r>
            <w:smartTag w:uri="urn:schemas-microsoft-com:office:smarttags" w:element="PersonName">
              <w:smartTagPr>
                <w:attr w:name="ProductID" w:val="la Ley Org￡nica"/>
              </w:smartTagPr>
              <w:r w:rsidRPr="004B6025">
                <w:rPr>
                  <w:sz w:val="12"/>
                  <w:szCs w:val="12"/>
                </w:rPr>
                <w:t>la Ley Orgánica</w:t>
              </w:r>
            </w:smartTag>
            <w:r w:rsidRPr="004B6025">
              <w:rPr>
                <w:sz w:val="12"/>
                <w:szCs w:val="12"/>
              </w:rPr>
              <w:t xml:space="preserve"> 15/1999 de 13 de diciembre de Protección de Datos de Carácter Personal. Los interesados podrán ejercitar los derechos de acceso, cancelación, rectificación y oposición a través del Servicio de Atención Ciudadana (SAC).</w:t>
            </w:r>
          </w:p>
        </w:tc>
      </w:tr>
    </w:tbl>
    <w:p w:rsidR="00D748EF" w:rsidRDefault="00D748EF" w:rsidP="00C6749D">
      <w:pPr>
        <w:spacing w:beforeAutospacing="1" w:after="100" w:afterAutospacing="1" w:line="240" w:lineRule="auto"/>
        <w:jc w:val="both"/>
      </w:pPr>
    </w:p>
    <w:p w:rsidR="008B61C4" w:rsidRDefault="008B61C4" w:rsidP="00C6749D">
      <w:pPr>
        <w:spacing w:beforeAutospacing="1" w:after="100" w:afterAutospacing="1" w:line="240" w:lineRule="auto"/>
        <w:jc w:val="both"/>
      </w:pPr>
      <w:r>
        <w:br w:type="page"/>
      </w:r>
    </w:p>
    <w:p w:rsidR="00D748EF" w:rsidRDefault="00D748EF" w:rsidP="00C6749D">
      <w:pPr>
        <w:spacing w:beforeAutospacing="1" w:after="100" w:afterAutospacing="1" w:line="240" w:lineRule="auto"/>
        <w:jc w:val="both"/>
      </w:pPr>
    </w:p>
    <w:p w:rsidR="00EF17D5" w:rsidRDefault="00EF17D5" w:rsidP="00592485">
      <w:pPr>
        <w:pStyle w:val="Puesto"/>
        <w:shd w:val="clear" w:color="auto" w:fill="E7E6E6" w:themeFill="background2"/>
        <w:jc w:val="center"/>
      </w:pPr>
      <w:r w:rsidRPr="00592485">
        <w:t xml:space="preserve">ANEXO </w:t>
      </w:r>
      <w:r w:rsidR="008B61C4" w:rsidRPr="00592485">
        <w:t>I</w:t>
      </w:r>
      <w:r w:rsidRPr="00592485">
        <w:t>I</w:t>
      </w:r>
    </w:p>
    <w:p w:rsidR="00592485" w:rsidRDefault="00592485" w:rsidP="00592485"/>
    <w:p w:rsidR="00592485" w:rsidRPr="00592485" w:rsidRDefault="00592485" w:rsidP="00592485"/>
    <w:p w:rsidR="001F7B4A" w:rsidRPr="0081362B" w:rsidRDefault="001F7B4A" w:rsidP="00C6749D">
      <w:pPr>
        <w:pStyle w:val="Ttulo1"/>
        <w:spacing w:beforeAutospacing="1" w:after="100" w:afterAutospacing="1" w:line="240" w:lineRule="auto"/>
        <w:jc w:val="center"/>
        <w:rPr>
          <w:rFonts w:ascii="Arial" w:hAnsi="Arial" w:cs="Arial"/>
          <w:sz w:val="24"/>
          <w:szCs w:val="24"/>
        </w:rPr>
      </w:pPr>
      <w:r w:rsidRPr="0081362B">
        <w:rPr>
          <w:rFonts w:ascii="Arial" w:hAnsi="Arial" w:cs="Arial"/>
          <w:sz w:val="24"/>
          <w:szCs w:val="24"/>
        </w:rPr>
        <w:t>MODELO DE PROPOSICION</w:t>
      </w:r>
    </w:p>
    <w:p w:rsidR="001F7B4A" w:rsidRPr="0081362B" w:rsidRDefault="001F7B4A" w:rsidP="00C6749D">
      <w:pPr>
        <w:pStyle w:val="Textoindependiente"/>
        <w:spacing w:beforeAutospacing="1" w:after="100" w:afterAutospacing="1" w:line="240" w:lineRule="auto"/>
        <w:jc w:val="both"/>
        <w:rPr>
          <w:rFonts w:ascii="Arial" w:hAnsi="Arial" w:cs="Arial"/>
        </w:rPr>
      </w:pPr>
      <w:r w:rsidRPr="0081362B">
        <w:rPr>
          <w:rFonts w:ascii="Arial" w:hAnsi="Arial" w:cs="Arial"/>
        </w:rPr>
        <w:t xml:space="preserve">D/Dª……………………………………………………………..   ,   con   domicilio  </w:t>
      </w:r>
      <w:r w:rsidRPr="0081362B">
        <w:rPr>
          <w:rFonts w:ascii="Arial" w:hAnsi="Arial" w:cs="Arial"/>
          <w:spacing w:val="111"/>
        </w:rPr>
        <w:t xml:space="preserve"> </w:t>
      </w:r>
      <w:r w:rsidRPr="0081362B">
        <w:rPr>
          <w:rFonts w:ascii="Arial" w:hAnsi="Arial" w:cs="Arial"/>
        </w:rPr>
        <w:t>en</w:t>
      </w:r>
      <w:r w:rsidR="00592485">
        <w:rPr>
          <w:rFonts w:ascii="Arial" w:hAnsi="Arial" w:cs="Arial"/>
        </w:rPr>
        <w:t xml:space="preserve"> </w:t>
      </w:r>
      <w:r w:rsidRPr="0081362B">
        <w:rPr>
          <w:rFonts w:ascii="Arial" w:hAnsi="Arial" w:cs="Arial"/>
        </w:rPr>
        <w:t>………………….. , Código Postal …………………, D.N.I. nº ………………………, teléfono ………………………… y fax………………………., en nombre propio ( o en  representación  de  …………………………….,  con  domicilio</w:t>
      </w:r>
      <w:r w:rsidRPr="0081362B">
        <w:rPr>
          <w:rFonts w:ascii="Arial" w:hAnsi="Arial" w:cs="Arial"/>
          <w:spacing w:val="120"/>
        </w:rPr>
        <w:t xml:space="preserve"> </w:t>
      </w:r>
      <w:r w:rsidRPr="0081362B">
        <w:rPr>
          <w:rFonts w:ascii="Arial" w:hAnsi="Arial" w:cs="Arial"/>
        </w:rPr>
        <w:t>en</w:t>
      </w:r>
      <w:r w:rsidR="00592485">
        <w:rPr>
          <w:rFonts w:ascii="Arial" w:hAnsi="Arial" w:cs="Arial"/>
        </w:rPr>
        <w:t xml:space="preserve"> </w:t>
      </w:r>
      <w:r w:rsidRPr="0081362B">
        <w:rPr>
          <w:rFonts w:ascii="Arial" w:hAnsi="Arial" w:cs="Arial"/>
        </w:rPr>
        <w:t xml:space="preserve">…………………….,  calle  ……………………,  teléfono  …………………………, </w:t>
      </w:r>
      <w:r w:rsidRPr="0081362B">
        <w:rPr>
          <w:rFonts w:ascii="Arial" w:hAnsi="Arial" w:cs="Arial"/>
          <w:spacing w:val="108"/>
        </w:rPr>
        <w:t xml:space="preserve"> </w:t>
      </w:r>
      <w:r w:rsidRPr="0081362B">
        <w:rPr>
          <w:rFonts w:ascii="Arial" w:hAnsi="Arial" w:cs="Arial"/>
        </w:rPr>
        <w:t>Fax</w:t>
      </w:r>
      <w:r w:rsidR="008B61C4">
        <w:rPr>
          <w:rFonts w:ascii="Arial" w:hAnsi="Arial" w:cs="Arial"/>
        </w:rPr>
        <w:t xml:space="preserve"> ………….., email …………………</w:t>
      </w:r>
      <w:r w:rsidRPr="0081362B">
        <w:rPr>
          <w:rFonts w:ascii="Arial" w:hAnsi="Arial" w:cs="Arial"/>
        </w:rPr>
        <w:t>…………., y C.I.F. ……………)</w:t>
      </w:r>
    </w:p>
    <w:p w:rsidR="001F7B4A" w:rsidRPr="0081362B" w:rsidRDefault="001F7B4A" w:rsidP="00C6749D">
      <w:pPr>
        <w:pStyle w:val="Textoindependiente"/>
        <w:spacing w:beforeAutospacing="1" w:after="100" w:afterAutospacing="1" w:line="240" w:lineRule="auto"/>
        <w:rPr>
          <w:rFonts w:ascii="Arial" w:hAnsi="Arial" w:cs="Arial"/>
        </w:rPr>
      </w:pPr>
    </w:p>
    <w:p w:rsidR="001F7B4A" w:rsidRPr="00267BD0" w:rsidRDefault="001F7B4A" w:rsidP="00267BD0">
      <w:pPr>
        <w:pStyle w:val="Subttulo"/>
        <w:widowControl w:val="0"/>
        <w:shd w:val="clear" w:color="auto" w:fill="E7E6E6" w:themeFill="background2"/>
        <w:autoSpaceDE w:val="0"/>
        <w:autoSpaceDN w:val="0"/>
        <w:spacing w:before="100" w:beforeAutospacing="1" w:after="100" w:afterAutospacing="1"/>
        <w:jc w:val="center"/>
        <w:rPr>
          <w:rFonts w:asciiTheme="minorHAnsi" w:eastAsiaTheme="minorEastAsia" w:hAnsiTheme="minorHAnsi" w:cstheme="minorBidi"/>
          <w:caps w:val="0"/>
          <w:color w:val="5A5A5A" w:themeColor="text1" w:themeTint="A5"/>
          <w:spacing w:val="15"/>
          <w:sz w:val="28"/>
          <w:szCs w:val="22"/>
        </w:rPr>
      </w:pPr>
      <w:r w:rsidRPr="00267BD0">
        <w:rPr>
          <w:rFonts w:asciiTheme="minorHAnsi" w:eastAsiaTheme="minorEastAsia" w:hAnsiTheme="minorHAnsi" w:cstheme="minorBidi"/>
          <w:caps w:val="0"/>
          <w:color w:val="5A5A5A" w:themeColor="text1" w:themeTint="A5"/>
          <w:spacing w:val="15"/>
          <w:sz w:val="28"/>
          <w:szCs w:val="22"/>
        </w:rPr>
        <w:t>DECLARO</w:t>
      </w:r>
    </w:p>
    <w:p w:rsidR="001F7B4A" w:rsidRPr="0081362B" w:rsidRDefault="001F7B4A" w:rsidP="00C6749D">
      <w:pPr>
        <w:pStyle w:val="Textoindependiente"/>
        <w:spacing w:beforeAutospacing="1" w:after="100" w:afterAutospacing="1" w:line="240" w:lineRule="auto"/>
        <w:rPr>
          <w:rFonts w:ascii="Arial" w:hAnsi="Arial" w:cs="Arial"/>
        </w:rPr>
      </w:pPr>
    </w:p>
    <w:p w:rsidR="001F7B4A" w:rsidRPr="0081362B" w:rsidRDefault="001F7B4A" w:rsidP="00C6749D">
      <w:pPr>
        <w:pStyle w:val="Prrafodelista"/>
        <w:numPr>
          <w:ilvl w:val="0"/>
          <w:numId w:val="16"/>
        </w:numPr>
        <w:tabs>
          <w:tab w:val="left" w:pos="1014"/>
        </w:tabs>
        <w:spacing w:beforeAutospacing="1" w:after="100" w:afterAutospacing="1" w:line="240" w:lineRule="auto"/>
        <w:ind w:right="117"/>
        <w:jc w:val="both"/>
        <w:rPr>
          <w:rFonts w:ascii="Arial" w:hAnsi="Arial" w:cs="Arial"/>
          <w:sz w:val="24"/>
          <w:szCs w:val="24"/>
        </w:rPr>
      </w:pPr>
      <w:r w:rsidRPr="0081362B">
        <w:rPr>
          <w:rFonts w:ascii="Arial" w:hAnsi="Arial" w:cs="Arial"/>
          <w:sz w:val="24"/>
          <w:szCs w:val="24"/>
        </w:rPr>
        <w:t xml:space="preserve">Que he tenido conocimiento del procedimiento iniciado para la contratación de la concesión administrativa para la gestión y explotación </w:t>
      </w:r>
      <w:r w:rsidR="009440B7" w:rsidRPr="0081362B">
        <w:rPr>
          <w:rFonts w:ascii="Arial" w:hAnsi="Arial" w:cs="Arial"/>
          <w:sz w:val="24"/>
          <w:szCs w:val="24"/>
        </w:rPr>
        <w:t>del Bar</w:t>
      </w:r>
      <w:r w:rsidRPr="0081362B">
        <w:rPr>
          <w:rFonts w:ascii="Arial" w:hAnsi="Arial" w:cs="Arial"/>
          <w:sz w:val="24"/>
          <w:szCs w:val="24"/>
        </w:rPr>
        <w:t xml:space="preserve">-Restaurante </w:t>
      </w:r>
      <w:r w:rsidR="00E0321B">
        <w:rPr>
          <w:rFonts w:ascii="Arial" w:hAnsi="Arial" w:cs="Arial"/>
          <w:sz w:val="24"/>
          <w:szCs w:val="24"/>
        </w:rPr>
        <w:t>(Ostatu) de Hernialde</w:t>
      </w:r>
      <w:r w:rsidRPr="0081362B">
        <w:rPr>
          <w:rFonts w:ascii="Arial" w:hAnsi="Arial" w:cs="Arial"/>
          <w:sz w:val="24"/>
          <w:szCs w:val="24"/>
        </w:rPr>
        <w:t>.</w:t>
      </w:r>
    </w:p>
    <w:p w:rsidR="001F7B4A" w:rsidRPr="0081362B" w:rsidRDefault="001F7B4A" w:rsidP="00C6749D">
      <w:pPr>
        <w:pStyle w:val="Prrafodelista"/>
        <w:numPr>
          <w:ilvl w:val="0"/>
          <w:numId w:val="16"/>
        </w:numPr>
        <w:tabs>
          <w:tab w:val="left" w:pos="1014"/>
        </w:tabs>
        <w:spacing w:beforeAutospacing="1" w:after="100" w:afterAutospacing="1" w:line="240" w:lineRule="auto"/>
        <w:ind w:right="117"/>
        <w:jc w:val="both"/>
        <w:rPr>
          <w:rFonts w:ascii="Arial" w:hAnsi="Arial" w:cs="Arial"/>
          <w:sz w:val="24"/>
          <w:szCs w:val="24"/>
        </w:rPr>
      </w:pPr>
      <w:r w:rsidRPr="0081362B">
        <w:rPr>
          <w:rFonts w:ascii="Arial" w:hAnsi="Arial" w:cs="Arial"/>
          <w:sz w:val="24"/>
          <w:szCs w:val="24"/>
        </w:rPr>
        <w:t xml:space="preserve">Que, igualmente, conozco el Pliego de Cláusulas Económico- Administrativas y </w:t>
      </w:r>
      <w:r w:rsidR="00B477A1">
        <w:rPr>
          <w:rFonts w:ascii="Arial" w:hAnsi="Arial" w:cs="Arial"/>
          <w:sz w:val="24"/>
          <w:szCs w:val="24"/>
        </w:rPr>
        <w:t xml:space="preserve">el </w:t>
      </w:r>
      <w:r w:rsidRPr="0081362B">
        <w:rPr>
          <w:rFonts w:ascii="Arial" w:hAnsi="Arial" w:cs="Arial"/>
          <w:sz w:val="24"/>
          <w:szCs w:val="24"/>
        </w:rPr>
        <w:t>de Prescripciones Técnicas reguladoras del contrato de concesión administrativa para la gestión y e</w:t>
      </w:r>
      <w:r>
        <w:rPr>
          <w:rFonts w:ascii="Arial" w:hAnsi="Arial" w:cs="Arial"/>
          <w:sz w:val="24"/>
          <w:szCs w:val="24"/>
        </w:rPr>
        <w:t>xplotación del Bar-</w:t>
      </w:r>
      <w:r w:rsidRPr="0081362B">
        <w:rPr>
          <w:rFonts w:ascii="Arial" w:hAnsi="Arial" w:cs="Arial"/>
          <w:sz w:val="24"/>
          <w:szCs w:val="24"/>
        </w:rPr>
        <w:t xml:space="preserve">Restaurante </w:t>
      </w:r>
      <w:r w:rsidR="00E0321B">
        <w:rPr>
          <w:rFonts w:ascii="Arial" w:hAnsi="Arial" w:cs="Arial"/>
          <w:sz w:val="24"/>
          <w:szCs w:val="24"/>
        </w:rPr>
        <w:t>(Ostatu) de Hernialde</w:t>
      </w:r>
      <w:r w:rsidRPr="0081362B">
        <w:rPr>
          <w:rFonts w:ascii="Arial" w:hAnsi="Arial" w:cs="Arial"/>
          <w:sz w:val="24"/>
          <w:szCs w:val="24"/>
        </w:rPr>
        <w:t>, que expresamente asumo y acato en su</w:t>
      </w:r>
      <w:r w:rsidRPr="0081362B">
        <w:rPr>
          <w:rFonts w:ascii="Arial" w:hAnsi="Arial" w:cs="Arial"/>
          <w:spacing w:val="-38"/>
          <w:sz w:val="24"/>
          <w:szCs w:val="24"/>
        </w:rPr>
        <w:t xml:space="preserve"> </w:t>
      </w:r>
      <w:r w:rsidRPr="0081362B">
        <w:rPr>
          <w:rFonts w:ascii="Arial" w:hAnsi="Arial" w:cs="Arial"/>
          <w:sz w:val="24"/>
          <w:szCs w:val="24"/>
        </w:rPr>
        <w:t>totalidad.</w:t>
      </w:r>
    </w:p>
    <w:p w:rsidR="001F7B4A" w:rsidRPr="0081362B" w:rsidRDefault="001F7B4A" w:rsidP="00C6749D">
      <w:pPr>
        <w:pStyle w:val="Prrafodelista"/>
        <w:numPr>
          <w:ilvl w:val="0"/>
          <w:numId w:val="16"/>
        </w:numPr>
        <w:tabs>
          <w:tab w:val="left" w:pos="1014"/>
        </w:tabs>
        <w:spacing w:beforeAutospacing="1" w:after="100" w:afterAutospacing="1" w:line="240" w:lineRule="auto"/>
        <w:ind w:right="121"/>
        <w:jc w:val="both"/>
        <w:rPr>
          <w:rFonts w:ascii="Arial" w:hAnsi="Arial" w:cs="Arial"/>
          <w:sz w:val="24"/>
          <w:szCs w:val="24"/>
        </w:rPr>
      </w:pPr>
      <w:r w:rsidRPr="0081362B">
        <w:rPr>
          <w:rFonts w:ascii="Arial" w:hAnsi="Arial" w:cs="Arial"/>
          <w:sz w:val="24"/>
          <w:szCs w:val="24"/>
        </w:rPr>
        <w:t>Que cumplo con todos los requisitos y obligaciones exigidos por la Normativa vigente y l</w:t>
      </w:r>
      <w:r w:rsidR="008B61C4">
        <w:rPr>
          <w:rFonts w:ascii="Arial" w:hAnsi="Arial" w:cs="Arial"/>
          <w:sz w:val="24"/>
          <w:szCs w:val="24"/>
        </w:rPr>
        <w:t>os</w:t>
      </w:r>
      <w:r w:rsidRPr="0081362B">
        <w:rPr>
          <w:rFonts w:ascii="Arial" w:hAnsi="Arial" w:cs="Arial"/>
          <w:sz w:val="24"/>
          <w:szCs w:val="24"/>
        </w:rPr>
        <w:t xml:space="preserve"> Pliego</w:t>
      </w:r>
      <w:r w:rsidR="008B61C4">
        <w:rPr>
          <w:rFonts w:ascii="Arial" w:hAnsi="Arial" w:cs="Arial"/>
          <w:sz w:val="24"/>
          <w:szCs w:val="24"/>
        </w:rPr>
        <w:t>s</w:t>
      </w:r>
      <w:r w:rsidRPr="0081362B">
        <w:rPr>
          <w:rFonts w:ascii="Arial" w:hAnsi="Arial" w:cs="Arial"/>
          <w:sz w:val="24"/>
          <w:szCs w:val="24"/>
        </w:rPr>
        <w:t xml:space="preserve"> de Cláusulas Económico-Administrativas, </w:t>
      </w:r>
      <w:r w:rsidR="008B61C4">
        <w:rPr>
          <w:rFonts w:ascii="Arial" w:hAnsi="Arial" w:cs="Arial"/>
          <w:sz w:val="24"/>
          <w:szCs w:val="24"/>
        </w:rPr>
        <w:t xml:space="preserve">y de Prescripciones Técnicas </w:t>
      </w:r>
      <w:r w:rsidRPr="0081362B">
        <w:rPr>
          <w:rFonts w:ascii="Arial" w:hAnsi="Arial" w:cs="Arial"/>
          <w:sz w:val="24"/>
          <w:szCs w:val="24"/>
        </w:rPr>
        <w:t>anteriormente citado</w:t>
      </w:r>
      <w:r w:rsidR="008B61C4">
        <w:rPr>
          <w:rFonts w:ascii="Arial" w:hAnsi="Arial" w:cs="Arial"/>
          <w:sz w:val="24"/>
          <w:szCs w:val="24"/>
        </w:rPr>
        <w:t>s</w:t>
      </w:r>
      <w:r w:rsidRPr="0081362B">
        <w:rPr>
          <w:rFonts w:ascii="Arial" w:hAnsi="Arial" w:cs="Arial"/>
          <w:sz w:val="24"/>
          <w:szCs w:val="24"/>
        </w:rPr>
        <w:t>.</w:t>
      </w:r>
    </w:p>
    <w:p w:rsidR="001F7B4A" w:rsidRPr="00DC1A25" w:rsidRDefault="001F7B4A" w:rsidP="00C6749D">
      <w:pPr>
        <w:pStyle w:val="Prrafodelista"/>
        <w:numPr>
          <w:ilvl w:val="0"/>
          <w:numId w:val="16"/>
        </w:numPr>
        <w:tabs>
          <w:tab w:val="left" w:pos="1014"/>
        </w:tabs>
        <w:spacing w:beforeAutospacing="1" w:after="100" w:afterAutospacing="1" w:line="240" w:lineRule="auto"/>
        <w:ind w:right="118"/>
        <w:jc w:val="both"/>
        <w:rPr>
          <w:rFonts w:ascii="Arial" w:hAnsi="Arial" w:cs="Arial"/>
          <w:sz w:val="24"/>
          <w:szCs w:val="24"/>
        </w:rPr>
      </w:pPr>
      <w:r w:rsidRPr="0081362B">
        <w:rPr>
          <w:rFonts w:ascii="Arial" w:hAnsi="Arial" w:cs="Arial"/>
          <w:sz w:val="24"/>
          <w:szCs w:val="24"/>
        </w:rPr>
        <w:t xml:space="preserve">Que me comprometo al pago de ………………………………………euros anuales (en letra y número) por la concesión administrativa para la gestión y explotación del Bar-Restaurante </w:t>
      </w:r>
      <w:r w:rsidR="00D26D8E">
        <w:rPr>
          <w:rFonts w:ascii="Arial" w:hAnsi="Arial" w:cs="Arial"/>
          <w:sz w:val="24"/>
          <w:szCs w:val="24"/>
        </w:rPr>
        <w:t>(Ostatu)</w:t>
      </w:r>
      <w:r w:rsidRPr="0081362B">
        <w:rPr>
          <w:rFonts w:ascii="Arial" w:hAnsi="Arial" w:cs="Arial"/>
          <w:sz w:val="24"/>
          <w:szCs w:val="24"/>
        </w:rPr>
        <w:t xml:space="preserve"> de </w:t>
      </w:r>
      <w:r w:rsidR="00D26D8E">
        <w:rPr>
          <w:rFonts w:ascii="Arial" w:hAnsi="Arial" w:cs="Arial"/>
          <w:sz w:val="24"/>
          <w:szCs w:val="24"/>
        </w:rPr>
        <w:t>Hernialde</w:t>
      </w:r>
      <w:r>
        <w:rPr>
          <w:rFonts w:ascii="Arial" w:hAnsi="Arial" w:cs="Arial"/>
          <w:sz w:val="24"/>
          <w:szCs w:val="24"/>
        </w:rPr>
        <w:t xml:space="preserve">, que </w:t>
      </w:r>
      <w:r w:rsidR="00232349">
        <w:rPr>
          <w:rFonts w:ascii="Arial" w:hAnsi="Arial" w:cs="Arial"/>
          <w:sz w:val="24"/>
          <w:szCs w:val="24"/>
        </w:rPr>
        <w:t xml:space="preserve">incluyendo el IVA </w:t>
      </w:r>
      <w:r>
        <w:rPr>
          <w:rFonts w:ascii="Arial" w:hAnsi="Arial" w:cs="Arial"/>
          <w:sz w:val="24"/>
          <w:szCs w:val="24"/>
        </w:rPr>
        <w:t xml:space="preserve">supone la cantidad total de ………………. Euros (en letra y número), </w:t>
      </w:r>
      <w:r w:rsidRPr="00DC1A25">
        <w:rPr>
          <w:rFonts w:ascii="Arial" w:hAnsi="Arial" w:cs="Arial"/>
          <w:sz w:val="24"/>
          <w:szCs w:val="24"/>
        </w:rPr>
        <w:t xml:space="preserve">para </w:t>
      </w:r>
      <w:r w:rsidR="00CA2E20" w:rsidRPr="00DC1A25">
        <w:rPr>
          <w:rFonts w:ascii="Arial" w:hAnsi="Arial" w:cs="Arial"/>
          <w:sz w:val="24"/>
          <w:szCs w:val="24"/>
        </w:rPr>
        <w:t>el primer año d</w:t>
      </w:r>
      <w:r w:rsidRPr="00DC1A25">
        <w:rPr>
          <w:rFonts w:ascii="Arial" w:hAnsi="Arial" w:cs="Arial"/>
          <w:sz w:val="24"/>
          <w:szCs w:val="24"/>
        </w:rPr>
        <w:t>e la concesión.</w:t>
      </w:r>
    </w:p>
    <w:p w:rsidR="001F7B4A" w:rsidRPr="0081362B" w:rsidRDefault="001F7B4A" w:rsidP="00C6749D">
      <w:pPr>
        <w:pStyle w:val="Textoindependiente"/>
        <w:spacing w:beforeAutospacing="1" w:after="100" w:afterAutospacing="1" w:line="240" w:lineRule="auto"/>
        <w:jc w:val="center"/>
        <w:rPr>
          <w:rFonts w:ascii="Arial" w:hAnsi="Arial" w:cs="Arial"/>
        </w:rPr>
      </w:pPr>
      <w:r w:rsidRPr="0081362B">
        <w:rPr>
          <w:rFonts w:ascii="Arial" w:hAnsi="Arial" w:cs="Arial"/>
        </w:rPr>
        <w:t>(Lugar,</w:t>
      </w:r>
      <w:r>
        <w:rPr>
          <w:rFonts w:ascii="Arial" w:hAnsi="Arial" w:cs="Arial"/>
        </w:rPr>
        <w:t xml:space="preserve"> fecha y firma del proponente)</w:t>
      </w:r>
    </w:p>
    <w:p w:rsidR="001F7B4A" w:rsidRPr="0081362B" w:rsidRDefault="001F7B4A" w:rsidP="00C6749D">
      <w:pPr>
        <w:pStyle w:val="Textoindependiente"/>
        <w:spacing w:beforeAutospacing="1" w:after="100" w:afterAutospacing="1" w:line="240" w:lineRule="auto"/>
        <w:rPr>
          <w:rFonts w:ascii="Arial" w:hAnsi="Arial" w:cs="Arial"/>
        </w:rPr>
      </w:pPr>
    </w:p>
    <w:p w:rsidR="00A8456B" w:rsidRDefault="00A8456B" w:rsidP="00C6749D">
      <w:pPr>
        <w:spacing w:beforeAutospacing="1" w:after="100" w:afterAutospacing="1" w:line="240" w:lineRule="auto"/>
      </w:pPr>
      <w:bookmarkStart w:id="1" w:name="_GoBack"/>
      <w:bookmarkEnd w:id="1"/>
    </w:p>
    <w:sectPr w:rsidR="00A8456B" w:rsidSect="00267BD0">
      <w:type w:val="continuous"/>
      <w:pgSz w:w="11910" w:h="16840"/>
      <w:pgMar w:top="720" w:right="720" w:bottom="720" w:left="720" w:header="0" w:footer="785" w:gutter="0"/>
      <w:cols w:space="720"/>
      <w:rtlGut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A7A" w:rsidRDefault="00BC7A7A" w:rsidP="00BA76C1">
      <w:pPr>
        <w:spacing w:before="0" w:after="0" w:line="240" w:lineRule="auto"/>
      </w:pPr>
      <w:r>
        <w:separator/>
      </w:r>
    </w:p>
  </w:endnote>
  <w:endnote w:type="continuationSeparator" w:id="0">
    <w:p w:rsidR="00BC7A7A" w:rsidRDefault="00BC7A7A" w:rsidP="00BA76C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22E" w:rsidRDefault="0017422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6C1" w:rsidRDefault="00BA76C1" w:rsidP="00BA76C1">
    <w:pPr>
      <w:pBdr>
        <w:top w:val="single" w:sz="4" w:space="1" w:color="auto"/>
      </w:pBdr>
      <w:tabs>
        <w:tab w:val="center" w:pos="4550"/>
        <w:tab w:val="left" w:pos="5818"/>
      </w:tabs>
      <w:ind w:right="260"/>
      <w:jc w:val="right"/>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5E54BA">
      <w:rPr>
        <w:noProof/>
        <w:color w:val="323E4F" w:themeColor="text2" w:themeShade="BF"/>
        <w:sz w:val="24"/>
        <w:szCs w:val="24"/>
      </w:rPr>
      <w:t>28</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5E54BA">
      <w:rPr>
        <w:noProof/>
        <w:color w:val="323E4F" w:themeColor="text2" w:themeShade="BF"/>
        <w:sz w:val="24"/>
        <w:szCs w:val="24"/>
      </w:rPr>
      <w:t>28</w:t>
    </w:r>
    <w:r>
      <w:rPr>
        <w:color w:val="323E4F" w:themeColor="text2" w:themeShade="BF"/>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22E" w:rsidRDefault="0017422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A7A" w:rsidRDefault="00BC7A7A" w:rsidP="00BA76C1">
      <w:pPr>
        <w:spacing w:before="0" w:after="0" w:line="240" w:lineRule="auto"/>
      </w:pPr>
      <w:r>
        <w:separator/>
      </w:r>
    </w:p>
  </w:footnote>
  <w:footnote w:type="continuationSeparator" w:id="0">
    <w:p w:rsidR="00BC7A7A" w:rsidRDefault="00BC7A7A" w:rsidP="00BA76C1">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22E" w:rsidRDefault="0017422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22E" w:rsidRDefault="0017422E">
    <w:pPr>
      <w:pStyle w:val="Encabezado"/>
    </w:pPr>
  </w:p>
  <w:p w:rsidR="0017422E" w:rsidRDefault="0017422E" w:rsidP="0017422E">
    <w:pPr>
      <w:rPr>
        <w:noProof/>
      </w:rPr>
    </w:pPr>
    <w:r>
      <w:t xml:space="preserve">        </w:t>
    </w:r>
    <w:r>
      <w:rPr>
        <w:noProof/>
        <w:lang w:eastAsia="es-ES"/>
      </w:rPr>
      <w:drawing>
        <wp:inline distT="0" distB="0" distL="0" distR="0" wp14:anchorId="5A290B6A" wp14:editId="73A7BECA">
          <wp:extent cx="622300" cy="860625"/>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1922" cy="873931"/>
                  </a:xfrm>
                  <a:prstGeom prst="rect">
                    <a:avLst/>
                  </a:prstGeom>
                  <a:noFill/>
                  <a:ln>
                    <a:noFill/>
                  </a:ln>
                </pic:spPr>
              </pic:pic>
            </a:graphicData>
          </a:graphic>
        </wp:inline>
      </w:drawing>
    </w:r>
  </w:p>
  <w:p w:rsidR="0017422E" w:rsidRPr="00DB25DB" w:rsidRDefault="0017422E" w:rsidP="0017422E">
    <w:pPr>
      <w:rPr>
        <w:noProof/>
      </w:rPr>
    </w:pPr>
    <w:r>
      <w:rPr>
        <w:noProof/>
      </w:rPr>
      <w:t xml:space="preserve">  </w:t>
    </w:r>
    <w:r w:rsidRPr="00DB25DB">
      <w:rPr>
        <w:noProof/>
      </w:rPr>
      <w:t>Hernialdeko Udala</w:t>
    </w:r>
  </w:p>
  <w:p w:rsidR="0017422E" w:rsidRDefault="0017422E" w:rsidP="0017422E"/>
  <w:p w:rsidR="0017422E" w:rsidRDefault="0017422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22E" w:rsidRDefault="0017422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pt;height:92.25pt;visibility:visible" o:bullet="t">
        <v:imagedata r:id="rId1" o:title=""/>
      </v:shape>
    </w:pict>
  </w:numPicBullet>
  <w:abstractNum w:abstractNumId="0" w15:restartNumberingAfterBreak="0">
    <w:nsid w:val="01A25CA5"/>
    <w:multiLevelType w:val="hybridMultilevel"/>
    <w:tmpl w:val="C3C4C4E2"/>
    <w:lvl w:ilvl="0" w:tplc="0C0A0017">
      <w:start w:val="1"/>
      <w:numFmt w:val="lowerLetter"/>
      <w:lvlText w:val="%1)"/>
      <w:lvlJc w:val="left"/>
      <w:pPr>
        <w:ind w:left="665" w:hanging="360"/>
      </w:pPr>
      <w:rPr>
        <w:rFonts w:cs="Times New Roman"/>
      </w:rPr>
    </w:lvl>
    <w:lvl w:ilvl="1" w:tplc="0C0A0019">
      <w:start w:val="1"/>
      <w:numFmt w:val="lowerLetter"/>
      <w:lvlText w:val="%2."/>
      <w:lvlJc w:val="left"/>
      <w:pPr>
        <w:ind w:left="1385" w:hanging="360"/>
      </w:pPr>
      <w:rPr>
        <w:rFonts w:cs="Times New Roman"/>
      </w:rPr>
    </w:lvl>
    <w:lvl w:ilvl="2" w:tplc="0C0A001B" w:tentative="1">
      <w:start w:val="1"/>
      <w:numFmt w:val="lowerRoman"/>
      <w:lvlText w:val="%3."/>
      <w:lvlJc w:val="right"/>
      <w:pPr>
        <w:ind w:left="2105" w:hanging="180"/>
      </w:pPr>
      <w:rPr>
        <w:rFonts w:cs="Times New Roman"/>
      </w:rPr>
    </w:lvl>
    <w:lvl w:ilvl="3" w:tplc="0C0A000F" w:tentative="1">
      <w:start w:val="1"/>
      <w:numFmt w:val="decimal"/>
      <w:lvlText w:val="%4."/>
      <w:lvlJc w:val="left"/>
      <w:pPr>
        <w:ind w:left="2825" w:hanging="360"/>
      </w:pPr>
      <w:rPr>
        <w:rFonts w:cs="Times New Roman"/>
      </w:rPr>
    </w:lvl>
    <w:lvl w:ilvl="4" w:tplc="0C0A0019" w:tentative="1">
      <w:start w:val="1"/>
      <w:numFmt w:val="lowerLetter"/>
      <w:lvlText w:val="%5."/>
      <w:lvlJc w:val="left"/>
      <w:pPr>
        <w:ind w:left="3545" w:hanging="360"/>
      </w:pPr>
      <w:rPr>
        <w:rFonts w:cs="Times New Roman"/>
      </w:rPr>
    </w:lvl>
    <w:lvl w:ilvl="5" w:tplc="0C0A001B" w:tentative="1">
      <w:start w:val="1"/>
      <w:numFmt w:val="lowerRoman"/>
      <w:lvlText w:val="%6."/>
      <w:lvlJc w:val="right"/>
      <w:pPr>
        <w:ind w:left="4265" w:hanging="180"/>
      </w:pPr>
      <w:rPr>
        <w:rFonts w:cs="Times New Roman"/>
      </w:rPr>
    </w:lvl>
    <w:lvl w:ilvl="6" w:tplc="0C0A000F" w:tentative="1">
      <w:start w:val="1"/>
      <w:numFmt w:val="decimal"/>
      <w:lvlText w:val="%7."/>
      <w:lvlJc w:val="left"/>
      <w:pPr>
        <w:ind w:left="4985" w:hanging="360"/>
      </w:pPr>
      <w:rPr>
        <w:rFonts w:cs="Times New Roman"/>
      </w:rPr>
    </w:lvl>
    <w:lvl w:ilvl="7" w:tplc="0C0A0019" w:tentative="1">
      <w:start w:val="1"/>
      <w:numFmt w:val="lowerLetter"/>
      <w:lvlText w:val="%8."/>
      <w:lvlJc w:val="left"/>
      <w:pPr>
        <w:ind w:left="5705" w:hanging="360"/>
      </w:pPr>
      <w:rPr>
        <w:rFonts w:cs="Times New Roman"/>
      </w:rPr>
    </w:lvl>
    <w:lvl w:ilvl="8" w:tplc="0C0A001B" w:tentative="1">
      <w:start w:val="1"/>
      <w:numFmt w:val="lowerRoman"/>
      <w:lvlText w:val="%9."/>
      <w:lvlJc w:val="right"/>
      <w:pPr>
        <w:ind w:left="6425" w:hanging="180"/>
      </w:pPr>
      <w:rPr>
        <w:rFonts w:cs="Times New Roman"/>
      </w:rPr>
    </w:lvl>
  </w:abstractNum>
  <w:abstractNum w:abstractNumId="1" w15:restartNumberingAfterBreak="0">
    <w:nsid w:val="03EF14BF"/>
    <w:multiLevelType w:val="hybridMultilevel"/>
    <w:tmpl w:val="0F1CF04A"/>
    <w:lvl w:ilvl="0" w:tplc="126AB9B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0B0F22"/>
    <w:multiLevelType w:val="hybridMultilevel"/>
    <w:tmpl w:val="94D8AB34"/>
    <w:lvl w:ilvl="0" w:tplc="7E2019DE">
      <w:start w:val="1"/>
      <w:numFmt w:val="lowerLetter"/>
      <w:lvlText w:val="%1)"/>
      <w:lvlJc w:val="left"/>
      <w:pPr>
        <w:ind w:left="1099" w:hanging="435"/>
      </w:pPr>
      <w:rPr>
        <w:rFonts w:ascii="Arial" w:eastAsia="Times New Roman" w:hAnsi="Arial" w:cs="Arial" w:hint="default"/>
        <w:spacing w:val="-3"/>
        <w:w w:val="100"/>
        <w:sz w:val="24"/>
        <w:szCs w:val="24"/>
      </w:rPr>
    </w:lvl>
    <w:lvl w:ilvl="1" w:tplc="BEFC3F6C">
      <w:start w:val="1"/>
      <w:numFmt w:val="lowerLetter"/>
      <w:lvlText w:val="%2)"/>
      <w:lvlJc w:val="left"/>
      <w:pPr>
        <w:ind w:left="1370" w:hanging="360"/>
      </w:pPr>
      <w:rPr>
        <w:rFonts w:ascii="Courier New" w:eastAsia="Times New Roman" w:hAnsi="Courier New" w:cs="Courier New" w:hint="default"/>
        <w:spacing w:val="-1"/>
        <w:w w:val="100"/>
        <w:sz w:val="24"/>
        <w:szCs w:val="24"/>
      </w:rPr>
    </w:lvl>
    <w:lvl w:ilvl="2" w:tplc="5DEE0F62">
      <w:numFmt w:val="bullet"/>
      <w:lvlText w:val="•"/>
      <w:lvlJc w:val="left"/>
      <w:pPr>
        <w:ind w:left="2187" w:hanging="360"/>
      </w:pPr>
      <w:rPr>
        <w:rFonts w:hint="default"/>
      </w:rPr>
    </w:lvl>
    <w:lvl w:ilvl="3" w:tplc="95CAC9E0">
      <w:numFmt w:val="bullet"/>
      <w:lvlText w:val="•"/>
      <w:lvlJc w:val="left"/>
      <w:pPr>
        <w:ind w:left="2994" w:hanging="360"/>
      </w:pPr>
      <w:rPr>
        <w:rFonts w:hint="default"/>
      </w:rPr>
    </w:lvl>
    <w:lvl w:ilvl="4" w:tplc="123C0B72">
      <w:numFmt w:val="bullet"/>
      <w:lvlText w:val="•"/>
      <w:lvlJc w:val="left"/>
      <w:pPr>
        <w:ind w:left="3802" w:hanging="360"/>
      </w:pPr>
      <w:rPr>
        <w:rFonts w:hint="default"/>
      </w:rPr>
    </w:lvl>
    <w:lvl w:ilvl="5" w:tplc="50BE0B52">
      <w:numFmt w:val="bullet"/>
      <w:lvlText w:val="•"/>
      <w:lvlJc w:val="left"/>
      <w:pPr>
        <w:ind w:left="4609" w:hanging="360"/>
      </w:pPr>
      <w:rPr>
        <w:rFonts w:hint="default"/>
      </w:rPr>
    </w:lvl>
    <w:lvl w:ilvl="6" w:tplc="B12C829A">
      <w:numFmt w:val="bullet"/>
      <w:lvlText w:val="•"/>
      <w:lvlJc w:val="left"/>
      <w:pPr>
        <w:ind w:left="5416" w:hanging="360"/>
      </w:pPr>
      <w:rPr>
        <w:rFonts w:hint="default"/>
      </w:rPr>
    </w:lvl>
    <w:lvl w:ilvl="7" w:tplc="C958AD80">
      <w:numFmt w:val="bullet"/>
      <w:lvlText w:val="•"/>
      <w:lvlJc w:val="left"/>
      <w:pPr>
        <w:ind w:left="6224" w:hanging="360"/>
      </w:pPr>
      <w:rPr>
        <w:rFonts w:hint="default"/>
      </w:rPr>
    </w:lvl>
    <w:lvl w:ilvl="8" w:tplc="AA26F922">
      <w:numFmt w:val="bullet"/>
      <w:lvlText w:val="•"/>
      <w:lvlJc w:val="left"/>
      <w:pPr>
        <w:ind w:left="7031" w:hanging="360"/>
      </w:pPr>
      <w:rPr>
        <w:rFonts w:hint="default"/>
      </w:rPr>
    </w:lvl>
  </w:abstractNum>
  <w:abstractNum w:abstractNumId="3" w15:restartNumberingAfterBreak="0">
    <w:nsid w:val="09D2683F"/>
    <w:multiLevelType w:val="hybridMultilevel"/>
    <w:tmpl w:val="EF145F4C"/>
    <w:lvl w:ilvl="0" w:tplc="126AB9BE">
      <w:start w:val="1"/>
      <w:numFmt w:val="bullet"/>
      <w:lvlText w:val=""/>
      <w:lvlJc w:val="left"/>
      <w:pPr>
        <w:ind w:left="1776" w:hanging="360"/>
      </w:pPr>
      <w:rPr>
        <w:rFonts w:ascii="Symbol" w:hAnsi="Symbol" w:hint="default"/>
        <w:w w:val="100"/>
        <w:sz w:val="22"/>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11A81898"/>
    <w:multiLevelType w:val="hybridMultilevel"/>
    <w:tmpl w:val="6AA6F814"/>
    <w:lvl w:ilvl="0" w:tplc="126AB9B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1E3BA4"/>
    <w:multiLevelType w:val="hybridMultilevel"/>
    <w:tmpl w:val="01A68E50"/>
    <w:lvl w:ilvl="0" w:tplc="19FC3276">
      <w:start w:val="1"/>
      <w:numFmt w:val="lowerLetter"/>
      <w:lvlText w:val="%1)"/>
      <w:lvlJc w:val="left"/>
      <w:pPr>
        <w:ind w:left="305" w:hanging="627"/>
      </w:pPr>
      <w:rPr>
        <w:rFonts w:ascii="Arial" w:eastAsia="Times New Roman" w:hAnsi="Arial" w:cs="Arial" w:hint="default"/>
        <w:spacing w:val="-5"/>
        <w:w w:val="100"/>
        <w:sz w:val="24"/>
        <w:szCs w:val="24"/>
      </w:rPr>
    </w:lvl>
    <w:lvl w:ilvl="1" w:tplc="036CA71C">
      <w:numFmt w:val="bullet"/>
      <w:lvlText w:val="•"/>
      <w:lvlJc w:val="left"/>
      <w:pPr>
        <w:ind w:left="1134" w:hanging="627"/>
      </w:pPr>
      <w:rPr>
        <w:rFonts w:hint="default"/>
      </w:rPr>
    </w:lvl>
    <w:lvl w:ilvl="2" w:tplc="66F64A32">
      <w:numFmt w:val="bullet"/>
      <w:lvlText w:val="•"/>
      <w:lvlJc w:val="left"/>
      <w:pPr>
        <w:ind w:left="1969" w:hanging="627"/>
      </w:pPr>
      <w:rPr>
        <w:rFonts w:hint="default"/>
      </w:rPr>
    </w:lvl>
    <w:lvl w:ilvl="3" w:tplc="CA06BE54">
      <w:numFmt w:val="bullet"/>
      <w:lvlText w:val="•"/>
      <w:lvlJc w:val="left"/>
      <w:pPr>
        <w:ind w:left="2803" w:hanging="627"/>
      </w:pPr>
      <w:rPr>
        <w:rFonts w:hint="default"/>
      </w:rPr>
    </w:lvl>
    <w:lvl w:ilvl="4" w:tplc="25522DB6">
      <w:numFmt w:val="bullet"/>
      <w:lvlText w:val="•"/>
      <w:lvlJc w:val="left"/>
      <w:pPr>
        <w:ind w:left="3638" w:hanging="627"/>
      </w:pPr>
      <w:rPr>
        <w:rFonts w:hint="default"/>
      </w:rPr>
    </w:lvl>
    <w:lvl w:ilvl="5" w:tplc="E71A9378">
      <w:numFmt w:val="bullet"/>
      <w:lvlText w:val="•"/>
      <w:lvlJc w:val="left"/>
      <w:pPr>
        <w:ind w:left="4473" w:hanging="627"/>
      </w:pPr>
      <w:rPr>
        <w:rFonts w:hint="default"/>
      </w:rPr>
    </w:lvl>
    <w:lvl w:ilvl="6" w:tplc="D356102A">
      <w:numFmt w:val="bullet"/>
      <w:lvlText w:val="•"/>
      <w:lvlJc w:val="left"/>
      <w:pPr>
        <w:ind w:left="5307" w:hanging="627"/>
      </w:pPr>
      <w:rPr>
        <w:rFonts w:hint="default"/>
      </w:rPr>
    </w:lvl>
    <w:lvl w:ilvl="7" w:tplc="6442C00C">
      <w:numFmt w:val="bullet"/>
      <w:lvlText w:val="•"/>
      <w:lvlJc w:val="left"/>
      <w:pPr>
        <w:ind w:left="6142" w:hanging="627"/>
      </w:pPr>
      <w:rPr>
        <w:rFonts w:hint="default"/>
      </w:rPr>
    </w:lvl>
    <w:lvl w:ilvl="8" w:tplc="15CA53C0">
      <w:numFmt w:val="bullet"/>
      <w:lvlText w:val="•"/>
      <w:lvlJc w:val="left"/>
      <w:pPr>
        <w:ind w:left="6977" w:hanging="627"/>
      </w:pPr>
      <w:rPr>
        <w:rFonts w:hint="default"/>
      </w:rPr>
    </w:lvl>
  </w:abstractNum>
  <w:abstractNum w:abstractNumId="6" w15:restartNumberingAfterBreak="0">
    <w:nsid w:val="1F8D2A7E"/>
    <w:multiLevelType w:val="hybridMultilevel"/>
    <w:tmpl w:val="D1B46DC2"/>
    <w:lvl w:ilvl="0" w:tplc="5390156A">
      <w:start w:val="2"/>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0AC25C3"/>
    <w:multiLevelType w:val="hybridMultilevel"/>
    <w:tmpl w:val="DD38682E"/>
    <w:lvl w:ilvl="0" w:tplc="126AB9BE">
      <w:start w:val="1"/>
      <w:numFmt w:val="bullet"/>
      <w:lvlText w:val=""/>
      <w:lvlJc w:val="left"/>
      <w:pPr>
        <w:tabs>
          <w:tab w:val="num" w:pos="1778"/>
        </w:tabs>
        <w:ind w:left="1778" w:hanging="360"/>
      </w:pPr>
      <w:rPr>
        <w:rFonts w:ascii="Symbol" w:hAnsi="Symbol" w:hint="default"/>
      </w:rPr>
    </w:lvl>
    <w:lvl w:ilvl="1" w:tplc="4F6C6610" w:tentative="1">
      <w:start w:val="1"/>
      <w:numFmt w:val="bullet"/>
      <w:lvlText w:val=""/>
      <w:lvlJc w:val="left"/>
      <w:pPr>
        <w:tabs>
          <w:tab w:val="num" w:pos="2498"/>
        </w:tabs>
        <w:ind w:left="2498" w:hanging="360"/>
      </w:pPr>
      <w:rPr>
        <w:rFonts w:ascii="Symbol" w:hAnsi="Symbol" w:hint="default"/>
      </w:rPr>
    </w:lvl>
    <w:lvl w:ilvl="2" w:tplc="0CDA6092" w:tentative="1">
      <w:start w:val="1"/>
      <w:numFmt w:val="bullet"/>
      <w:lvlText w:val=""/>
      <w:lvlJc w:val="left"/>
      <w:pPr>
        <w:tabs>
          <w:tab w:val="num" w:pos="3218"/>
        </w:tabs>
        <w:ind w:left="3218" w:hanging="360"/>
      </w:pPr>
      <w:rPr>
        <w:rFonts w:ascii="Symbol" w:hAnsi="Symbol" w:hint="default"/>
      </w:rPr>
    </w:lvl>
    <w:lvl w:ilvl="3" w:tplc="18DE6B28" w:tentative="1">
      <w:start w:val="1"/>
      <w:numFmt w:val="bullet"/>
      <w:lvlText w:val=""/>
      <w:lvlJc w:val="left"/>
      <w:pPr>
        <w:tabs>
          <w:tab w:val="num" w:pos="3938"/>
        </w:tabs>
        <w:ind w:left="3938" w:hanging="360"/>
      </w:pPr>
      <w:rPr>
        <w:rFonts w:ascii="Symbol" w:hAnsi="Symbol" w:hint="default"/>
      </w:rPr>
    </w:lvl>
    <w:lvl w:ilvl="4" w:tplc="417206E6" w:tentative="1">
      <w:start w:val="1"/>
      <w:numFmt w:val="bullet"/>
      <w:lvlText w:val=""/>
      <w:lvlJc w:val="left"/>
      <w:pPr>
        <w:tabs>
          <w:tab w:val="num" w:pos="4658"/>
        </w:tabs>
        <w:ind w:left="4658" w:hanging="360"/>
      </w:pPr>
      <w:rPr>
        <w:rFonts w:ascii="Symbol" w:hAnsi="Symbol" w:hint="default"/>
      </w:rPr>
    </w:lvl>
    <w:lvl w:ilvl="5" w:tplc="1A64F56A" w:tentative="1">
      <w:start w:val="1"/>
      <w:numFmt w:val="bullet"/>
      <w:lvlText w:val=""/>
      <w:lvlJc w:val="left"/>
      <w:pPr>
        <w:tabs>
          <w:tab w:val="num" w:pos="5378"/>
        </w:tabs>
        <w:ind w:left="5378" w:hanging="360"/>
      </w:pPr>
      <w:rPr>
        <w:rFonts w:ascii="Symbol" w:hAnsi="Symbol" w:hint="default"/>
      </w:rPr>
    </w:lvl>
    <w:lvl w:ilvl="6" w:tplc="AD2C23D0" w:tentative="1">
      <w:start w:val="1"/>
      <w:numFmt w:val="bullet"/>
      <w:lvlText w:val=""/>
      <w:lvlJc w:val="left"/>
      <w:pPr>
        <w:tabs>
          <w:tab w:val="num" w:pos="6098"/>
        </w:tabs>
        <w:ind w:left="6098" w:hanging="360"/>
      </w:pPr>
      <w:rPr>
        <w:rFonts w:ascii="Symbol" w:hAnsi="Symbol" w:hint="default"/>
      </w:rPr>
    </w:lvl>
    <w:lvl w:ilvl="7" w:tplc="58926820" w:tentative="1">
      <w:start w:val="1"/>
      <w:numFmt w:val="bullet"/>
      <w:lvlText w:val=""/>
      <w:lvlJc w:val="left"/>
      <w:pPr>
        <w:tabs>
          <w:tab w:val="num" w:pos="6818"/>
        </w:tabs>
        <w:ind w:left="6818" w:hanging="360"/>
      </w:pPr>
      <w:rPr>
        <w:rFonts w:ascii="Symbol" w:hAnsi="Symbol" w:hint="default"/>
      </w:rPr>
    </w:lvl>
    <w:lvl w:ilvl="8" w:tplc="1DAE1668" w:tentative="1">
      <w:start w:val="1"/>
      <w:numFmt w:val="bullet"/>
      <w:lvlText w:val=""/>
      <w:lvlJc w:val="left"/>
      <w:pPr>
        <w:tabs>
          <w:tab w:val="num" w:pos="7538"/>
        </w:tabs>
        <w:ind w:left="7538" w:hanging="360"/>
      </w:pPr>
      <w:rPr>
        <w:rFonts w:ascii="Symbol" w:hAnsi="Symbol" w:hint="default"/>
      </w:rPr>
    </w:lvl>
  </w:abstractNum>
  <w:abstractNum w:abstractNumId="8" w15:restartNumberingAfterBreak="0">
    <w:nsid w:val="218B0337"/>
    <w:multiLevelType w:val="hybridMultilevel"/>
    <w:tmpl w:val="2932D416"/>
    <w:lvl w:ilvl="0" w:tplc="0290A1DE">
      <w:start w:val="1"/>
      <w:numFmt w:val="bullet"/>
      <w:lvlText w:val=""/>
      <w:lvlPicBulletId w:val="0"/>
      <w:lvlJc w:val="left"/>
      <w:pPr>
        <w:tabs>
          <w:tab w:val="num" w:pos="1080"/>
        </w:tabs>
        <w:ind w:left="1080" w:hanging="360"/>
      </w:pPr>
      <w:rPr>
        <w:rFonts w:ascii="Symbol" w:hAnsi="Symbol" w:hint="default"/>
      </w:rPr>
    </w:lvl>
    <w:lvl w:ilvl="1" w:tplc="4F6C6610" w:tentative="1">
      <w:start w:val="1"/>
      <w:numFmt w:val="bullet"/>
      <w:lvlText w:val=""/>
      <w:lvlJc w:val="left"/>
      <w:pPr>
        <w:tabs>
          <w:tab w:val="num" w:pos="1800"/>
        </w:tabs>
        <w:ind w:left="1800" w:hanging="360"/>
      </w:pPr>
      <w:rPr>
        <w:rFonts w:ascii="Symbol" w:hAnsi="Symbol" w:hint="default"/>
      </w:rPr>
    </w:lvl>
    <w:lvl w:ilvl="2" w:tplc="0CDA6092" w:tentative="1">
      <w:start w:val="1"/>
      <w:numFmt w:val="bullet"/>
      <w:lvlText w:val=""/>
      <w:lvlJc w:val="left"/>
      <w:pPr>
        <w:tabs>
          <w:tab w:val="num" w:pos="2520"/>
        </w:tabs>
        <w:ind w:left="2520" w:hanging="360"/>
      </w:pPr>
      <w:rPr>
        <w:rFonts w:ascii="Symbol" w:hAnsi="Symbol" w:hint="default"/>
      </w:rPr>
    </w:lvl>
    <w:lvl w:ilvl="3" w:tplc="18DE6B28" w:tentative="1">
      <w:start w:val="1"/>
      <w:numFmt w:val="bullet"/>
      <w:lvlText w:val=""/>
      <w:lvlJc w:val="left"/>
      <w:pPr>
        <w:tabs>
          <w:tab w:val="num" w:pos="3240"/>
        </w:tabs>
        <w:ind w:left="3240" w:hanging="360"/>
      </w:pPr>
      <w:rPr>
        <w:rFonts w:ascii="Symbol" w:hAnsi="Symbol" w:hint="default"/>
      </w:rPr>
    </w:lvl>
    <w:lvl w:ilvl="4" w:tplc="417206E6" w:tentative="1">
      <w:start w:val="1"/>
      <w:numFmt w:val="bullet"/>
      <w:lvlText w:val=""/>
      <w:lvlJc w:val="left"/>
      <w:pPr>
        <w:tabs>
          <w:tab w:val="num" w:pos="3960"/>
        </w:tabs>
        <w:ind w:left="3960" w:hanging="360"/>
      </w:pPr>
      <w:rPr>
        <w:rFonts w:ascii="Symbol" w:hAnsi="Symbol" w:hint="default"/>
      </w:rPr>
    </w:lvl>
    <w:lvl w:ilvl="5" w:tplc="1A64F56A" w:tentative="1">
      <w:start w:val="1"/>
      <w:numFmt w:val="bullet"/>
      <w:lvlText w:val=""/>
      <w:lvlJc w:val="left"/>
      <w:pPr>
        <w:tabs>
          <w:tab w:val="num" w:pos="4680"/>
        </w:tabs>
        <w:ind w:left="4680" w:hanging="360"/>
      </w:pPr>
      <w:rPr>
        <w:rFonts w:ascii="Symbol" w:hAnsi="Symbol" w:hint="default"/>
      </w:rPr>
    </w:lvl>
    <w:lvl w:ilvl="6" w:tplc="AD2C23D0" w:tentative="1">
      <w:start w:val="1"/>
      <w:numFmt w:val="bullet"/>
      <w:lvlText w:val=""/>
      <w:lvlJc w:val="left"/>
      <w:pPr>
        <w:tabs>
          <w:tab w:val="num" w:pos="5400"/>
        </w:tabs>
        <w:ind w:left="5400" w:hanging="360"/>
      </w:pPr>
      <w:rPr>
        <w:rFonts w:ascii="Symbol" w:hAnsi="Symbol" w:hint="default"/>
      </w:rPr>
    </w:lvl>
    <w:lvl w:ilvl="7" w:tplc="58926820" w:tentative="1">
      <w:start w:val="1"/>
      <w:numFmt w:val="bullet"/>
      <w:lvlText w:val=""/>
      <w:lvlJc w:val="left"/>
      <w:pPr>
        <w:tabs>
          <w:tab w:val="num" w:pos="6120"/>
        </w:tabs>
        <w:ind w:left="6120" w:hanging="360"/>
      </w:pPr>
      <w:rPr>
        <w:rFonts w:ascii="Symbol" w:hAnsi="Symbol" w:hint="default"/>
      </w:rPr>
    </w:lvl>
    <w:lvl w:ilvl="8" w:tplc="1DAE1668" w:tentative="1">
      <w:start w:val="1"/>
      <w:numFmt w:val="bullet"/>
      <w:lvlText w:val=""/>
      <w:lvlJc w:val="left"/>
      <w:pPr>
        <w:tabs>
          <w:tab w:val="num" w:pos="6840"/>
        </w:tabs>
        <w:ind w:left="6840" w:hanging="360"/>
      </w:pPr>
      <w:rPr>
        <w:rFonts w:ascii="Symbol" w:hAnsi="Symbol" w:hint="default"/>
      </w:rPr>
    </w:lvl>
  </w:abstractNum>
  <w:abstractNum w:abstractNumId="9" w15:restartNumberingAfterBreak="0">
    <w:nsid w:val="22746EB9"/>
    <w:multiLevelType w:val="hybridMultilevel"/>
    <w:tmpl w:val="16E6E7CC"/>
    <w:lvl w:ilvl="0" w:tplc="0C0A0017">
      <w:start w:val="1"/>
      <w:numFmt w:val="lowerLetter"/>
      <w:lvlText w:val="%1)"/>
      <w:lvlJc w:val="left"/>
      <w:pPr>
        <w:ind w:left="665" w:hanging="360"/>
      </w:pPr>
      <w:rPr>
        <w:rFonts w:cs="Times New Roman" w:hint="default"/>
        <w:spacing w:val="-1"/>
        <w:w w:val="100"/>
        <w:sz w:val="24"/>
        <w:szCs w:val="24"/>
      </w:rPr>
    </w:lvl>
    <w:lvl w:ilvl="1" w:tplc="4BF42F50">
      <w:start w:val="1"/>
      <w:numFmt w:val="lowerLetter"/>
      <w:lvlText w:val="%2)"/>
      <w:lvlJc w:val="left"/>
      <w:pPr>
        <w:ind w:left="1445" w:hanging="435"/>
      </w:pPr>
      <w:rPr>
        <w:rFonts w:ascii="Courier New" w:eastAsia="Times New Roman" w:hAnsi="Courier New" w:cs="Courier New" w:hint="default"/>
        <w:spacing w:val="-1"/>
        <w:w w:val="100"/>
        <w:sz w:val="24"/>
        <w:szCs w:val="24"/>
      </w:rPr>
    </w:lvl>
    <w:lvl w:ilvl="2" w:tplc="833E750A">
      <w:numFmt w:val="bullet"/>
      <w:lvlText w:val="•"/>
      <w:lvlJc w:val="left"/>
      <w:pPr>
        <w:ind w:left="2240" w:hanging="435"/>
      </w:pPr>
      <w:rPr>
        <w:rFonts w:hint="default"/>
      </w:rPr>
    </w:lvl>
    <w:lvl w:ilvl="3" w:tplc="9AD8F0CC">
      <w:numFmt w:val="bullet"/>
      <w:lvlText w:val="•"/>
      <w:lvlJc w:val="left"/>
      <w:pPr>
        <w:ind w:left="3041" w:hanging="435"/>
      </w:pPr>
      <w:rPr>
        <w:rFonts w:hint="default"/>
      </w:rPr>
    </w:lvl>
    <w:lvl w:ilvl="4" w:tplc="7A2EAC8A">
      <w:numFmt w:val="bullet"/>
      <w:lvlText w:val="•"/>
      <w:lvlJc w:val="left"/>
      <w:pPr>
        <w:ind w:left="3842" w:hanging="435"/>
      </w:pPr>
      <w:rPr>
        <w:rFonts w:hint="default"/>
      </w:rPr>
    </w:lvl>
    <w:lvl w:ilvl="5" w:tplc="DE8EAFDE">
      <w:numFmt w:val="bullet"/>
      <w:lvlText w:val="•"/>
      <w:lvlJc w:val="left"/>
      <w:pPr>
        <w:ind w:left="4642" w:hanging="435"/>
      </w:pPr>
      <w:rPr>
        <w:rFonts w:hint="default"/>
      </w:rPr>
    </w:lvl>
    <w:lvl w:ilvl="6" w:tplc="7E38C41A">
      <w:numFmt w:val="bullet"/>
      <w:lvlText w:val="•"/>
      <w:lvlJc w:val="left"/>
      <w:pPr>
        <w:ind w:left="5443" w:hanging="435"/>
      </w:pPr>
      <w:rPr>
        <w:rFonts w:hint="default"/>
      </w:rPr>
    </w:lvl>
    <w:lvl w:ilvl="7" w:tplc="AB046BE6">
      <w:numFmt w:val="bullet"/>
      <w:lvlText w:val="•"/>
      <w:lvlJc w:val="left"/>
      <w:pPr>
        <w:ind w:left="6244" w:hanging="435"/>
      </w:pPr>
      <w:rPr>
        <w:rFonts w:hint="default"/>
      </w:rPr>
    </w:lvl>
    <w:lvl w:ilvl="8" w:tplc="CD188E5A">
      <w:numFmt w:val="bullet"/>
      <w:lvlText w:val="•"/>
      <w:lvlJc w:val="left"/>
      <w:pPr>
        <w:ind w:left="7044" w:hanging="435"/>
      </w:pPr>
      <w:rPr>
        <w:rFonts w:hint="default"/>
      </w:rPr>
    </w:lvl>
  </w:abstractNum>
  <w:abstractNum w:abstractNumId="10" w15:restartNumberingAfterBreak="0">
    <w:nsid w:val="23A471BD"/>
    <w:multiLevelType w:val="hybridMultilevel"/>
    <w:tmpl w:val="4C46685A"/>
    <w:lvl w:ilvl="0" w:tplc="126AB9BE">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1" w15:restartNumberingAfterBreak="0">
    <w:nsid w:val="23F64229"/>
    <w:multiLevelType w:val="hybridMultilevel"/>
    <w:tmpl w:val="A5288014"/>
    <w:lvl w:ilvl="0" w:tplc="07F81D96">
      <w:start w:val="1"/>
      <w:numFmt w:val="lowerLetter"/>
      <w:lvlText w:val="%1)"/>
      <w:lvlJc w:val="left"/>
      <w:pPr>
        <w:ind w:left="1445" w:hanging="435"/>
      </w:pPr>
      <w:rPr>
        <w:rFonts w:ascii="Courier New" w:eastAsia="Times New Roman" w:hAnsi="Courier New" w:cs="Courier New" w:hint="default"/>
        <w:spacing w:val="-1"/>
        <w:w w:val="100"/>
        <w:sz w:val="24"/>
        <w:szCs w:val="24"/>
      </w:rPr>
    </w:lvl>
    <w:lvl w:ilvl="1" w:tplc="7F149BDE">
      <w:numFmt w:val="bullet"/>
      <w:lvlText w:val="•"/>
      <w:lvlJc w:val="left"/>
      <w:pPr>
        <w:ind w:left="2160" w:hanging="435"/>
      </w:pPr>
      <w:rPr>
        <w:rFonts w:hint="default"/>
      </w:rPr>
    </w:lvl>
    <w:lvl w:ilvl="2" w:tplc="271EEC7E">
      <w:numFmt w:val="bullet"/>
      <w:lvlText w:val="•"/>
      <w:lvlJc w:val="left"/>
      <w:pPr>
        <w:ind w:left="2881" w:hanging="435"/>
      </w:pPr>
      <w:rPr>
        <w:rFonts w:hint="default"/>
      </w:rPr>
    </w:lvl>
    <w:lvl w:ilvl="3" w:tplc="60C83AFC">
      <w:numFmt w:val="bullet"/>
      <w:lvlText w:val="•"/>
      <w:lvlJc w:val="left"/>
      <w:pPr>
        <w:ind w:left="3601" w:hanging="435"/>
      </w:pPr>
      <w:rPr>
        <w:rFonts w:hint="default"/>
      </w:rPr>
    </w:lvl>
    <w:lvl w:ilvl="4" w:tplc="671648E0">
      <w:numFmt w:val="bullet"/>
      <w:lvlText w:val="•"/>
      <w:lvlJc w:val="left"/>
      <w:pPr>
        <w:ind w:left="4322" w:hanging="435"/>
      </w:pPr>
      <w:rPr>
        <w:rFonts w:hint="default"/>
      </w:rPr>
    </w:lvl>
    <w:lvl w:ilvl="5" w:tplc="1F58E5E8">
      <w:numFmt w:val="bullet"/>
      <w:lvlText w:val="•"/>
      <w:lvlJc w:val="left"/>
      <w:pPr>
        <w:ind w:left="5043" w:hanging="435"/>
      </w:pPr>
      <w:rPr>
        <w:rFonts w:hint="default"/>
      </w:rPr>
    </w:lvl>
    <w:lvl w:ilvl="6" w:tplc="73F4BFF8">
      <w:numFmt w:val="bullet"/>
      <w:lvlText w:val="•"/>
      <w:lvlJc w:val="left"/>
      <w:pPr>
        <w:ind w:left="5763" w:hanging="435"/>
      </w:pPr>
      <w:rPr>
        <w:rFonts w:hint="default"/>
      </w:rPr>
    </w:lvl>
    <w:lvl w:ilvl="7" w:tplc="29D896B4">
      <w:numFmt w:val="bullet"/>
      <w:lvlText w:val="•"/>
      <w:lvlJc w:val="left"/>
      <w:pPr>
        <w:ind w:left="6484" w:hanging="435"/>
      </w:pPr>
      <w:rPr>
        <w:rFonts w:hint="default"/>
      </w:rPr>
    </w:lvl>
    <w:lvl w:ilvl="8" w:tplc="0BDA06F0">
      <w:numFmt w:val="bullet"/>
      <w:lvlText w:val="•"/>
      <w:lvlJc w:val="left"/>
      <w:pPr>
        <w:ind w:left="7205" w:hanging="435"/>
      </w:pPr>
      <w:rPr>
        <w:rFonts w:hint="default"/>
      </w:rPr>
    </w:lvl>
  </w:abstractNum>
  <w:abstractNum w:abstractNumId="12" w15:restartNumberingAfterBreak="0">
    <w:nsid w:val="2F435DD0"/>
    <w:multiLevelType w:val="hybridMultilevel"/>
    <w:tmpl w:val="7FF208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2F742D4A"/>
    <w:multiLevelType w:val="hybridMultilevel"/>
    <w:tmpl w:val="D2188BCE"/>
    <w:lvl w:ilvl="0" w:tplc="D7D0C0B2">
      <w:start w:val="1"/>
      <w:numFmt w:val="lowerLetter"/>
      <w:lvlText w:val="%1)"/>
      <w:lvlJc w:val="left"/>
      <w:pPr>
        <w:ind w:left="2465" w:hanging="360"/>
      </w:pPr>
      <w:rPr>
        <w:rFonts w:ascii="Arial" w:eastAsia="Times New Roman" w:hAnsi="Arial" w:cs="Arial" w:hint="default"/>
        <w:spacing w:val="-1"/>
        <w:w w:val="100"/>
        <w:sz w:val="24"/>
        <w:szCs w:val="24"/>
      </w:rPr>
    </w:lvl>
    <w:lvl w:ilvl="1" w:tplc="4BF42F50">
      <w:start w:val="1"/>
      <w:numFmt w:val="lowerLetter"/>
      <w:lvlText w:val="%2)"/>
      <w:lvlJc w:val="left"/>
      <w:pPr>
        <w:ind w:left="3245" w:hanging="435"/>
      </w:pPr>
      <w:rPr>
        <w:rFonts w:ascii="Courier New" w:eastAsia="Times New Roman" w:hAnsi="Courier New" w:cs="Courier New" w:hint="default"/>
        <w:spacing w:val="-1"/>
        <w:w w:val="100"/>
        <w:sz w:val="24"/>
        <w:szCs w:val="24"/>
      </w:rPr>
    </w:lvl>
    <w:lvl w:ilvl="2" w:tplc="833E750A">
      <w:numFmt w:val="bullet"/>
      <w:lvlText w:val="•"/>
      <w:lvlJc w:val="left"/>
      <w:pPr>
        <w:ind w:left="4040" w:hanging="435"/>
      </w:pPr>
      <w:rPr>
        <w:rFonts w:hint="default"/>
      </w:rPr>
    </w:lvl>
    <w:lvl w:ilvl="3" w:tplc="9AD8F0CC">
      <w:numFmt w:val="bullet"/>
      <w:lvlText w:val="•"/>
      <w:lvlJc w:val="left"/>
      <w:pPr>
        <w:ind w:left="4841" w:hanging="435"/>
      </w:pPr>
      <w:rPr>
        <w:rFonts w:hint="default"/>
      </w:rPr>
    </w:lvl>
    <w:lvl w:ilvl="4" w:tplc="7A2EAC8A">
      <w:numFmt w:val="bullet"/>
      <w:lvlText w:val="•"/>
      <w:lvlJc w:val="left"/>
      <w:pPr>
        <w:ind w:left="5642" w:hanging="435"/>
      </w:pPr>
      <w:rPr>
        <w:rFonts w:hint="default"/>
      </w:rPr>
    </w:lvl>
    <w:lvl w:ilvl="5" w:tplc="DE8EAFDE">
      <w:numFmt w:val="bullet"/>
      <w:lvlText w:val="•"/>
      <w:lvlJc w:val="left"/>
      <w:pPr>
        <w:ind w:left="6442" w:hanging="435"/>
      </w:pPr>
      <w:rPr>
        <w:rFonts w:hint="default"/>
      </w:rPr>
    </w:lvl>
    <w:lvl w:ilvl="6" w:tplc="7E38C41A">
      <w:numFmt w:val="bullet"/>
      <w:lvlText w:val="•"/>
      <w:lvlJc w:val="left"/>
      <w:pPr>
        <w:ind w:left="7243" w:hanging="435"/>
      </w:pPr>
      <w:rPr>
        <w:rFonts w:hint="default"/>
      </w:rPr>
    </w:lvl>
    <w:lvl w:ilvl="7" w:tplc="AB046BE6">
      <w:numFmt w:val="bullet"/>
      <w:lvlText w:val="•"/>
      <w:lvlJc w:val="left"/>
      <w:pPr>
        <w:ind w:left="8044" w:hanging="435"/>
      </w:pPr>
      <w:rPr>
        <w:rFonts w:hint="default"/>
      </w:rPr>
    </w:lvl>
    <w:lvl w:ilvl="8" w:tplc="CD188E5A">
      <w:numFmt w:val="bullet"/>
      <w:lvlText w:val="•"/>
      <w:lvlJc w:val="left"/>
      <w:pPr>
        <w:ind w:left="8844" w:hanging="435"/>
      </w:pPr>
      <w:rPr>
        <w:rFonts w:hint="default"/>
      </w:rPr>
    </w:lvl>
  </w:abstractNum>
  <w:abstractNum w:abstractNumId="14" w15:restartNumberingAfterBreak="0">
    <w:nsid w:val="305604E4"/>
    <w:multiLevelType w:val="hybridMultilevel"/>
    <w:tmpl w:val="E05607C8"/>
    <w:lvl w:ilvl="0" w:tplc="C6AAFDB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D453FE"/>
    <w:multiLevelType w:val="hybridMultilevel"/>
    <w:tmpl w:val="0574B004"/>
    <w:lvl w:ilvl="0" w:tplc="DC60D0D4">
      <w:start w:val="1"/>
      <w:numFmt w:val="decimal"/>
      <w:lvlText w:val="%1)"/>
      <w:lvlJc w:val="left"/>
      <w:pPr>
        <w:ind w:left="659" w:hanging="37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15:restartNumberingAfterBreak="0">
    <w:nsid w:val="37957D9A"/>
    <w:multiLevelType w:val="hybridMultilevel"/>
    <w:tmpl w:val="A42CA356"/>
    <w:lvl w:ilvl="0" w:tplc="126AB9B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A7A1513"/>
    <w:multiLevelType w:val="hybridMultilevel"/>
    <w:tmpl w:val="3B1AE218"/>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F72234"/>
    <w:multiLevelType w:val="hybridMultilevel"/>
    <w:tmpl w:val="DB88B4AC"/>
    <w:lvl w:ilvl="0" w:tplc="4672E99A">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348"/>
        </w:tabs>
        <w:ind w:left="348" w:hanging="360"/>
      </w:pPr>
      <w:rPr>
        <w:rFonts w:ascii="Courier New" w:hAnsi="Courier New" w:hint="default"/>
      </w:rPr>
    </w:lvl>
    <w:lvl w:ilvl="2" w:tplc="0C0A0005">
      <w:start w:val="1"/>
      <w:numFmt w:val="bullet"/>
      <w:lvlText w:val=""/>
      <w:lvlJc w:val="left"/>
      <w:pPr>
        <w:tabs>
          <w:tab w:val="num" w:pos="1068"/>
        </w:tabs>
        <w:ind w:left="1068" w:hanging="360"/>
      </w:pPr>
      <w:rPr>
        <w:rFonts w:ascii="Wingdings" w:hAnsi="Wingdings" w:hint="default"/>
      </w:rPr>
    </w:lvl>
    <w:lvl w:ilvl="3" w:tplc="0C0A0001">
      <w:start w:val="1"/>
      <w:numFmt w:val="bullet"/>
      <w:lvlText w:val=""/>
      <w:lvlJc w:val="left"/>
      <w:pPr>
        <w:tabs>
          <w:tab w:val="num" w:pos="1788"/>
        </w:tabs>
        <w:ind w:left="1788" w:hanging="360"/>
      </w:pPr>
      <w:rPr>
        <w:rFonts w:ascii="Symbol" w:hAnsi="Symbol" w:hint="default"/>
      </w:rPr>
    </w:lvl>
    <w:lvl w:ilvl="4" w:tplc="0C0A0003">
      <w:start w:val="1"/>
      <w:numFmt w:val="bullet"/>
      <w:lvlText w:val="o"/>
      <w:lvlJc w:val="left"/>
      <w:pPr>
        <w:tabs>
          <w:tab w:val="num" w:pos="2508"/>
        </w:tabs>
        <w:ind w:left="2508" w:hanging="360"/>
      </w:pPr>
      <w:rPr>
        <w:rFonts w:ascii="Courier New" w:hAnsi="Courier New" w:hint="default"/>
      </w:rPr>
    </w:lvl>
    <w:lvl w:ilvl="5" w:tplc="0C0A0005">
      <w:start w:val="1"/>
      <w:numFmt w:val="bullet"/>
      <w:lvlText w:val=""/>
      <w:lvlJc w:val="left"/>
      <w:pPr>
        <w:tabs>
          <w:tab w:val="num" w:pos="3228"/>
        </w:tabs>
        <w:ind w:left="3228" w:hanging="360"/>
      </w:pPr>
      <w:rPr>
        <w:rFonts w:ascii="Wingdings" w:hAnsi="Wingdings" w:hint="default"/>
      </w:rPr>
    </w:lvl>
    <w:lvl w:ilvl="6" w:tplc="0C0A0001">
      <w:start w:val="1"/>
      <w:numFmt w:val="bullet"/>
      <w:lvlText w:val=""/>
      <w:lvlJc w:val="left"/>
      <w:pPr>
        <w:tabs>
          <w:tab w:val="num" w:pos="3948"/>
        </w:tabs>
        <w:ind w:left="3948" w:hanging="360"/>
      </w:pPr>
      <w:rPr>
        <w:rFonts w:ascii="Symbol" w:hAnsi="Symbol" w:hint="default"/>
      </w:rPr>
    </w:lvl>
    <w:lvl w:ilvl="7" w:tplc="0C0A0003">
      <w:start w:val="1"/>
      <w:numFmt w:val="bullet"/>
      <w:lvlText w:val="o"/>
      <w:lvlJc w:val="left"/>
      <w:pPr>
        <w:tabs>
          <w:tab w:val="num" w:pos="4668"/>
        </w:tabs>
        <w:ind w:left="4668" w:hanging="360"/>
      </w:pPr>
      <w:rPr>
        <w:rFonts w:ascii="Courier New" w:hAnsi="Courier New" w:hint="default"/>
      </w:rPr>
    </w:lvl>
    <w:lvl w:ilvl="8" w:tplc="0C0A0005">
      <w:start w:val="1"/>
      <w:numFmt w:val="bullet"/>
      <w:lvlText w:val=""/>
      <w:lvlJc w:val="left"/>
      <w:pPr>
        <w:tabs>
          <w:tab w:val="num" w:pos="5388"/>
        </w:tabs>
        <w:ind w:left="5388" w:hanging="360"/>
      </w:pPr>
      <w:rPr>
        <w:rFonts w:ascii="Wingdings" w:hAnsi="Wingdings" w:hint="default"/>
      </w:rPr>
    </w:lvl>
  </w:abstractNum>
  <w:abstractNum w:abstractNumId="19" w15:restartNumberingAfterBreak="0">
    <w:nsid w:val="3DAC2976"/>
    <w:multiLevelType w:val="hybridMultilevel"/>
    <w:tmpl w:val="A0C4041C"/>
    <w:lvl w:ilvl="0" w:tplc="281616F4">
      <w:numFmt w:val="bullet"/>
      <w:lvlText w:val="-"/>
      <w:lvlJc w:val="left"/>
      <w:pPr>
        <w:ind w:left="305" w:hanging="708"/>
      </w:pPr>
      <w:rPr>
        <w:rFonts w:ascii="Arial" w:eastAsia="Times New Roman" w:hAnsi="Arial" w:hint="default"/>
        <w:spacing w:val="-54"/>
        <w:w w:val="99"/>
        <w:sz w:val="24"/>
      </w:rPr>
    </w:lvl>
    <w:lvl w:ilvl="1" w:tplc="FF6C7CE4">
      <w:numFmt w:val="bullet"/>
      <w:lvlText w:val="•"/>
      <w:lvlJc w:val="left"/>
      <w:pPr>
        <w:ind w:left="1134" w:hanging="708"/>
      </w:pPr>
      <w:rPr>
        <w:rFonts w:hint="default"/>
      </w:rPr>
    </w:lvl>
    <w:lvl w:ilvl="2" w:tplc="B3204E88">
      <w:numFmt w:val="bullet"/>
      <w:lvlText w:val="•"/>
      <w:lvlJc w:val="left"/>
      <w:pPr>
        <w:ind w:left="1969" w:hanging="708"/>
      </w:pPr>
      <w:rPr>
        <w:rFonts w:hint="default"/>
      </w:rPr>
    </w:lvl>
    <w:lvl w:ilvl="3" w:tplc="11ECCC60">
      <w:numFmt w:val="bullet"/>
      <w:lvlText w:val="•"/>
      <w:lvlJc w:val="left"/>
      <w:pPr>
        <w:ind w:left="2803" w:hanging="708"/>
      </w:pPr>
      <w:rPr>
        <w:rFonts w:hint="default"/>
      </w:rPr>
    </w:lvl>
    <w:lvl w:ilvl="4" w:tplc="3A625320">
      <w:numFmt w:val="bullet"/>
      <w:lvlText w:val="•"/>
      <w:lvlJc w:val="left"/>
      <w:pPr>
        <w:ind w:left="3638" w:hanging="708"/>
      </w:pPr>
      <w:rPr>
        <w:rFonts w:hint="default"/>
      </w:rPr>
    </w:lvl>
    <w:lvl w:ilvl="5" w:tplc="4C0845F0">
      <w:numFmt w:val="bullet"/>
      <w:lvlText w:val="•"/>
      <w:lvlJc w:val="left"/>
      <w:pPr>
        <w:ind w:left="4473" w:hanging="708"/>
      </w:pPr>
      <w:rPr>
        <w:rFonts w:hint="default"/>
      </w:rPr>
    </w:lvl>
    <w:lvl w:ilvl="6" w:tplc="94ECBAF0">
      <w:numFmt w:val="bullet"/>
      <w:lvlText w:val="•"/>
      <w:lvlJc w:val="left"/>
      <w:pPr>
        <w:ind w:left="5307" w:hanging="708"/>
      </w:pPr>
      <w:rPr>
        <w:rFonts w:hint="default"/>
      </w:rPr>
    </w:lvl>
    <w:lvl w:ilvl="7" w:tplc="24AAD3B8">
      <w:numFmt w:val="bullet"/>
      <w:lvlText w:val="•"/>
      <w:lvlJc w:val="left"/>
      <w:pPr>
        <w:ind w:left="6142" w:hanging="708"/>
      </w:pPr>
      <w:rPr>
        <w:rFonts w:hint="default"/>
      </w:rPr>
    </w:lvl>
    <w:lvl w:ilvl="8" w:tplc="BBF40308">
      <w:numFmt w:val="bullet"/>
      <w:lvlText w:val="•"/>
      <w:lvlJc w:val="left"/>
      <w:pPr>
        <w:ind w:left="6977" w:hanging="708"/>
      </w:pPr>
      <w:rPr>
        <w:rFonts w:hint="default"/>
      </w:rPr>
    </w:lvl>
  </w:abstractNum>
  <w:abstractNum w:abstractNumId="20" w15:restartNumberingAfterBreak="0">
    <w:nsid w:val="40DC02DA"/>
    <w:multiLevelType w:val="hybridMultilevel"/>
    <w:tmpl w:val="AA62FE2A"/>
    <w:lvl w:ilvl="0" w:tplc="457C23E8">
      <w:start w:val="1"/>
      <w:numFmt w:val="lowerLetter"/>
      <w:lvlText w:val="%1)"/>
      <w:lvlJc w:val="left"/>
      <w:pPr>
        <w:ind w:left="665" w:hanging="360"/>
      </w:pPr>
      <w:rPr>
        <w:rFonts w:ascii="Arial" w:eastAsia="Times New Roman" w:hAnsi="Arial" w:cs="Arial" w:hint="default"/>
        <w:spacing w:val="-1"/>
        <w:w w:val="100"/>
        <w:sz w:val="24"/>
        <w:szCs w:val="24"/>
      </w:rPr>
    </w:lvl>
    <w:lvl w:ilvl="1" w:tplc="3A369E22">
      <w:start w:val="1"/>
      <w:numFmt w:val="lowerLetter"/>
      <w:lvlText w:val="%2)"/>
      <w:lvlJc w:val="left"/>
      <w:pPr>
        <w:ind w:left="1025" w:hanging="348"/>
      </w:pPr>
      <w:rPr>
        <w:rFonts w:ascii="Arial" w:eastAsia="Times New Roman" w:hAnsi="Arial" w:cs="Arial" w:hint="default"/>
        <w:spacing w:val="-1"/>
        <w:w w:val="100"/>
        <w:sz w:val="24"/>
        <w:szCs w:val="24"/>
      </w:rPr>
    </w:lvl>
    <w:lvl w:ilvl="2" w:tplc="3ADED698">
      <w:numFmt w:val="bullet"/>
      <w:lvlText w:val="•"/>
      <w:lvlJc w:val="left"/>
      <w:pPr>
        <w:ind w:left="1867" w:hanging="348"/>
      </w:pPr>
      <w:rPr>
        <w:rFonts w:hint="default"/>
      </w:rPr>
    </w:lvl>
    <w:lvl w:ilvl="3" w:tplc="3732C006">
      <w:numFmt w:val="bullet"/>
      <w:lvlText w:val="•"/>
      <w:lvlJc w:val="left"/>
      <w:pPr>
        <w:ind w:left="2714" w:hanging="348"/>
      </w:pPr>
      <w:rPr>
        <w:rFonts w:hint="default"/>
      </w:rPr>
    </w:lvl>
    <w:lvl w:ilvl="4" w:tplc="27705C96">
      <w:numFmt w:val="bullet"/>
      <w:lvlText w:val="•"/>
      <w:lvlJc w:val="left"/>
      <w:pPr>
        <w:ind w:left="3562" w:hanging="348"/>
      </w:pPr>
      <w:rPr>
        <w:rFonts w:hint="default"/>
      </w:rPr>
    </w:lvl>
    <w:lvl w:ilvl="5" w:tplc="6ADABDE0">
      <w:numFmt w:val="bullet"/>
      <w:lvlText w:val="•"/>
      <w:lvlJc w:val="left"/>
      <w:pPr>
        <w:ind w:left="4409" w:hanging="348"/>
      </w:pPr>
      <w:rPr>
        <w:rFonts w:hint="default"/>
      </w:rPr>
    </w:lvl>
    <w:lvl w:ilvl="6" w:tplc="EF72705C">
      <w:numFmt w:val="bullet"/>
      <w:lvlText w:val="•"/>
      <w:lvlJc w:val="left"/>
      <w:pPr>
        <w:ind w:left="5256" w:hanging="348"/>
      </w:pPr>
      <w:rPr>
        <w:rFonts w:hint="default"/>
      </w:rPr>
    </w:lvl>
    <w:lvl w:ilvl="7" w:tplc="FDD45CEA">
      <w:numFmt w:val="bullet"/>
      <w:lvlText w:val="•"/>
      <w:lvlJc w:val="left"/>
      <w:pPr>
        <w:ind w:left="6104" w:hanging="348"/>
      </w:pPr>
      <w:rPr>
        <w:rFonts w:hint="default"/>
      </w:rPr>
    </w:lvl>
    <w:lvl w:ilvl="8" w:tplc="FF621CF2">
      <w:numFmt w:val="bullet"/>
      <w:lvlText w:val="•"/>
      <w:lvlJc w:val="left"/>
      <w:pPr>
        <w:ind w:left="6951" w:hanging="348"/>
      </w:pPr>
      <w:rPr>
        <w:rFonts w:hint="default"/>
      </w:rPr>
    </w:lvl>
  </w:abstractNum>
  <w:abstractNum w:abstractNumId="21" w15:restartNumberingAfterBreak="0">
    <w:nsid w:val="41CF7223"/>
    <w:multiLevelType w:val="hybridMultilevel"/>
    <w:tmpl w:val="0B12102A"/>
    <w:lvl w:ilvl="0" w:tplc="6D9EC866">
      <w:numFmt w:val="bullet"/>
      <w:lvlText w:val="-"/>
      <w:lvlJc w:val="left"/>
      <w:pPr>
        <w:ind w:left="2090" w:hanging="360"/>
      </w:pPr>
      <w:rPr>
        <w:rFonts w:ascii="Arial" w:eastAsia="Times New Roman" w:hAnsi="Arial" w:hint="default"/>
        <w:spacing w:val="-1"/>
        <w:w w:val="99"/>
        <w:sz w:val="24"/>
      </w:rPr>
    </w:lvl>
    <w:lvl w:ilvl="1" w:tplc="8F227966">
      <w:numFmt w:val="bullet"/>
      <w:lvlText w:val="•"/>
      <w:lvlJc w:val="left"/>
      <w:pPr>
        <w:ind w:left="2826" w:hanging="360"/>
      </w:pPr>
      <w:rPr>
        <w:rFonts w:hint="default"/>
      </w:rPr>
    </w:lvl>
    <w:lvl w:ilvl="2" w:tplc="D0CC9F46">
      <w:numFmt w:val="bullet"/>
      <w:lvlText w:val="•"/>
      <w:lvlJc w:val="left"/>
      <w:pPr>
        <w:ind w:left="3553" w:hanging="360"/>
      </w:pPr>
      <w:rPr>
        <w:rFonts w:hint="default"/>
      </w:rPr>
    </w:lvl>
    <w:lvl w:ilvl="3" w:tplc="C610E3B0">
      <w:numFmt w:val="bullet"/>
      <w:lvlText w:val="•"/>
      <w:lvlJc w:val="left"/>
      <w:pPr>
        <w:ind w:left="4279" w:hanging="360"/>
      </w:pPr>
      <w:rPr>
        <w:rFonts w:hint="default"/>
      </w:rPr>
    </w:lvl>
    <w:lvl w:ilvl="4" w:tplc="86B43A9A">
      <w:numFmt w:val="bullet"/>
      <w:lvlText w:val="•"/>
      <w:lvlJc w:val="left"/>
      <w:pPr>
        <w:ind w:left="5006" w:hanging="360"/>
      </w:pPr>
      <w:rPr>
        <w:rFonts w:hint="default"/>
      </w:rPr>
    </w:lvl>
    <w:lvl w:ilvl="5" w:tplc="A6521CE4">
      <w:numFmt w:val="bullet"/>
      <w:lvlText w:val="•"/>
      <w:lvlJc w:val="left"/>
      <w:pPr>
        <w:ind w:left="5733" w:hanging="360"/>
      </w:pPr>
      <w:rPr>
        <w:rFonts w:hint="default"/>
      </w:rPr>
    </w:lvl>
    <w:lvl w:ilvl="6" w:tplc="D3C0EFF2">
      <w:numFmt w:val="bullet"/>
      <w:lvlText w:val="•"/>
      <w:lvlJc w:val="left"/>
      <w:pPr>
        <w:ind w:left="6459" w:hanging="360"/>
      </w:pPr>
      <w:rPr>
        <w:rFonts w:hint="default"/>
      </w:rPr>
    </w:lvl>
    <w:lvl w:ilvl="7" w:tplc="C83679A4">
      <w:numFmt w:val="bullet"/>
      <w:lvlText w:val="•"/>
      <w:lvlJc w:val="left"/>
      <w:pPr>
        <w:ind w:left="7186" w:hanging="360"/>
      </w:pPr>
      <w:rPr>
        <w:rFonts w:hint="default"/>
      </w:rPr>
    </w:lvl>
    <w:lvl w:ilvl="8" w:tplc="0F487E34">
      <w:numFmt w:val="bullet"/>
      <w:lvlText w:val="•"/>
      <w:lvlJc w:val="left"/>
      <w:pPr>
        <w:ind w:left="7913" w:hanging="360"/>
      </w:pPr>
      <w:rPr>
        <w:rFonts w:hint="default"/>
      </w:rPr>
    </w:lvl>
  </w:abstractNum>
  <w:abstractNum w:abstractNumId="22" w15:restartNumberingAfterBreak="0">
    <w:nsid w:val="432E09B3"/>
    <w:multiLevelType w:val="hybridMultilevel"/>
    <w:tmpl w:val="A1C6B89C"/>
    <w:lvl w:ilvl="0" w:tplc="7E2019DE">
      <w:start w:val="1"/>
      <w:numFmt w:val="lowerLetter"/>
      <w:lvlText w:val="%1)"/>
      <w:lvlJc w:val="left"/>
      <w:pPr>
        <w:ind w:left="360" w:hanging="360"/>
      </w:pPr>
      <w:rPr>
        <w:rFonts w:ascii="Arial" w:eastAsia="Times New Roman" w:hAnsi="Arial" w:cs="Arial" w:hint="default"/>
        <w:spacing w:val="-3"/>
        <w:w w:val="100"/>
        <w:sz w:val="24"/>
        <w:szCs w:val="24"/>
      </w:rPr>
    </w:lvl>
    <w:lvl w:ilvl="1" w:tplc="78BEA0E6">
      <w:numFmt w:val="bullet"/>
      <w:lvlText w:val="•"/>
      <w:lvlJc w:val="left"/>
      <w:pPr>
        <w:ind w:left="1096" w:hanging="360"/>
      </w:pPr>
      <w:rPr>
        <w:rFonts w:hint="default"/>
      </w:rPr>
    </w:lvl>
    <w:lvl w:ilvl="2" w:tplc="16089C84">
      <w:numFmt w:val="bullet"/>
      <w:lvlText w:val="•"/>
      <w:lvlJc w:val="left"/>
      <w:pPr>
        <w:ind w:left="1823" w:hanging="360"/>
      </w:pPr>
      <w:rPr>
        <w:rFonts w:hint="default"/>
      </w:rPr>
    </w:lvl>
    <w:lvl w:ilvl="3" w:tplc="F9B8A5CC">
      <w:numFmt w:val="bullet"/>
      <w:lvlText w:val="•"/>
      <w:lvlJc w:val="left"/>
      <w:pPr>
        <w:ind w:left="2549" w:hanging="360"/>
      </w:pPr>
      <w:rPr>
        <w:rFonts w:hint="default"/>
      </w:rPr>
    </w:lvl>
    <w:lvl w:ilvl="4" w:tplc="1D20A46E">
      <w:numFmt w:val="bullet"/>
      <w:lvlText w:val="•"/>
      <w:lvlJc w:val="left"/>
      <w:pPr>
        <w:ind w:left="3276" w:hanging="360"/>
      </w:pPr>
      <w:rPr>
        <w:rFonts w:hint="default"/>
      </w:rPr>
    </w:lvl>
    <w:lvl w:ilvl="5" w:tplc="81F04CC0">
      <w:numFmt w:val="bullet"/>
      <w:lvlText w:val="•"/>
      <w:lvlJc w:val="left"/>
      <w:pPr>
        <w:ind w:left="4003" w:hanging="360"/>
      </w:pPr>
      <w:rPr>
        <w:rFonts w:hint="default"/>
      </w:rPr>
    </w:lvl>
    <w:lvl w:ilvl="6" w:tplc="B1E88952">
      <w:numFmt w:val="bullet"/>
      <w:lvlText w:val="•"/>
      <w:lvlJc w:val="left"/>
      <w:pPr>
        <w:ind w:left="4729" w:hanging="360"/>
      </w:pPr>
      <w:rPr>
        <w:rFonts w:hint="default"/>
      </w:rPr>
    </w:lvl>
    <w:lvl w:ilvl="7" w:tplc="8CA06A18">
      <w:numFmt w:val="bullet"/>
      <w:lvlText w:val="•"/>
      <w:lvlJc w:val="left"/>
      <w:pPr>
        <w:ind w:left="5456" w:hanging="360"/>
      </w:pPr>
      <w:rPr>
        <w:rFonts w:hint="default"/>
      </w:rPr>
    </w:lvl>
    <w:lvl w:ilvl="8" w:tplc="A9FA6A06">
      <w:numFmt w:val="bullet"/>
      <w:lvlText w:val="•"/>
      <w:lvlJc w:val="left"/>
      <w:pPr>
        <w:ind w:left="6183" w:hanging="360"/>
      </w:pPr>
      <w:rPr>
        <w:rFonts w:hint="default"/>
      </w:rPr>
    </w:lvl>
  </w:abstractNum>
  <w:abstractNum w:abstractNumId="23" w15:restartNumberingAfterBreak="0">
    <w:nsid w:val="43FD123C"/>
    <w:multiLevelType w:val="hybridMultilevel"/>
    <w:tmpl w:val="90021CA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466C52EB"/>
    <w:multiLevelType w:val="hybridMultilevel"/>
    <w:tmpl w:val="51BCF180"/>
    <w:lvl w:ilvl="0" w:tplc="31F4D78A">
      <w:start w:val="25"/>
      <w:numFmt w:val="decimal"/>
      <w:lvlText w:val="%1."/>
      <w:lvlJc w:val="left"/>
      <w:pPr>
        <w:ind w:left="1241" w:hanging="360"/>
      </w:pPr>
      <w:rPr>
        <w:rFonts w:cs="Times New Roman" w:hint="default"/>
      </w:rPr>
    </w:lvl>
    <w:lvl w:ilvl="1" w:tplc="0C0A0019" w:tentative="1">
      <w:start w:val="1"/>
      <w:numFmt w:val="lowerLetter"/>
      <w:lvlText w:val="%2."/>
      <w:lvlJc w:val="left"/>
      <w:pPr>
        <w:ind w:left="1961" w:hanging="360"/>
      </w:pPr>
      <w:rPr>
        <w:rFonts w:cs="Times New Roman"/>
      </w:rPr>
    </w:lvl>
    <w:lvl w:ilvl="2" w:tplc="0C0A001B" w:tentative="1">
      <w:start w:val="1"/>
      <w:numFmt w:val="lowerRoman"/>
      <w:lvlText w:val="%3."/>
      <w:lvlJc w:val="right"/>
      <w:pPr>
        <w:ind w:left="2681" w:hanging="180"/>
      </w:pPr>
      <w:rPr>
        <w:rFonts w:cs="Times New Roman"/>
      </w:rPr>
    </w:lvl>
    <w:lvl w:ilvl="3" w:tplc="0C0A000F" w:tentative="1">
      <w:start w:val="1"/>
      <w:numFmt w:val="decimal"/>
      <w:lvlText w:val="%4."/>
      <w:lvlJc w:val="left"/>
      <w:pPr>
        <w:ind w:left="3401" w:hanging="360"/>
      </w:pPr>
      <w:rPr>
        <w:rFonts w:cs="Times New Roman"/>
      </w:rPr>
    </w:lvl>
    <w:lvl w:ilvl="4" w:tplc="0C0A0019" w:tentative="1">
      <w:start w:val="1"/>
      <w:numFmt w:val="lowerLetter"/>
      <w:lvlText w:val="%5."/>
      <w:lvlJc w:val="left"/>
      <w:pPr>
        <w:ind w:left="4121" w:hanging="360"/>
      </w:pPr>
      <w:rPr>
        <w:rFonts w:cs="Times New Roman"/>
      </w:rPr>
    </w:lvl>
    <w:lvl w:ilvl="5" w:tplc="0C0A001B" w:tentative="1">
      <w:start w:val="1"/>
      <w:numFmt w:val="lowerRoman"/>
      <w:lvlText w:val="%6."/>
      <w:lvlJc w:val="right"/>
      <w:pPr>
        <w:ind w:left="4841" w:hanging="180"/>
      </w:pPr>
      <w:rPr>
        <w:rFonts w:cs="Times New Roman"/>
      </w:rPr>
    </w:lvl>
    <w:lvl w:ilvl="6" w:tplc="0C0A000F" w:tentative="1">
      <w:start w:val="1"/>
      <w:numFmt w:val="decimal"/>
      <w:lvlText w:val="%7."/>
      <w:lvlJc w:val="left"/>
      <w:pPr>
        <w:ind w:left="5561" w:hanging="360"/>
      </w:pPr>
      <w:rPr>
        <w:rFonts w:cs="Times New Roman"/>
      </w:rPr>
    </w:lvl>
    <w:lvl w:ilvl="7" w:tplc="0C0A0019" w:tentative="1">
      <w:start w:val="1"/>
      <w:numFmt w:val="lowerLetter"/>
      <w:lvlText w:val="%8."/>
      <w:lvlJc w:val="left"/>
      <w:pPr>
        <w:ind w:left="6281" w:hanging="360"/>
      </w:pPr>
      <w:rPr>
        <w:rFonts w:cs="Times New Roman"/>
      </w:rPr>
    </w:lvl>
    <w:lvl w:ilvl="8" w:tplc="0C0A001B" w:tentative="1">
      <w:start w:val="1"/>
      <w:numFmt w:val="lowerRoman"/>
      <w:lvlText w:val="%9."/>
      <w:lvlJc w:val="right"/>
      <w:pPr>
        <w:ind w:left="7001" w:hanging="180"/>
      </w:pPr>
      <w:rPr>
        <w:rFonts w:cs="Times New Roman"/>
      </w:rPr>
    </w:lvl>
  </w:abstractNum>
  <w:abstractNum w:abstractNumId="25" w15:restartNumberingAfterBreak="0">
    <w:nsid w:val="4C4E241F"/>
    <w:multiLevelType w:val="hybridMultilevel"/>
    <w:tmpl w:val="369EDE42"/>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519A4DF8"/>
    <w:multiLevelType w:val="hybridMultilevel"/>
    <w:tmpl w:val="EA78A48E"/>
    <w:lvl w:ilvl="0" w:tplc="7E2019DE">
      <w:start w:val="1"/>
      <w:numFmt w:val="lowerLetter"/>
      <w:lvlText w:val="%1)"/>
      <w:lvlJc w:val="left"/>
      <w:pPr>
        <w:ind w:left="1370" w:hanging="360"/>
      </w:pPr>
      <w:rPr>
        <w:rFonts w:ascii="Arial" w:eastAsia="Times New Roman" w:hAnsi="Arial" w:cs="Arial" w:hint="default"/>
        <w:spacing w:val="-3"/>
        <w:w w:val="100"/>
        <w:sz w:val="24"/>
        <w:szCs w:val="24"/>
      </w:rPr>
    </w:lvl>
    <w:lvl w:ilvl="1" w:tplc="78BEA0E6">
      <w:numFmt w:val="bullet"/>
      <w:lvlText w:val="•"/>
      <w:lvlJc w:val="left"/>
      <w:pPr>
        <w:ind w:left="2106" w:hanging="360"/>
      </w:pPr>
      <w:rPr>
        <w:rFonts w:hint="default"/>
      </w:rPr>
    </w:lvl>
    <w:lvl w:ilvl="2" w:tplc="16089C84">
      <w:numFmt w:val="bullet"/>
      <w:lvlText w:val="•"/>
      <w:lvlJc w:val="left"/>
      <w:pPr>
        <w:ind w:left="2833" w:hanging="360"/>
      </w:pPr>
      <w:rPr>
        <w:rFonts w:hint="default"/>
      </w:rPr>
    </w:lvl>
    <w:lvl w:ilvl="3" w:tplc="F9B8A5CC">
      <w:numFmt w:val="bullet"/>
      <w:lvlText w:val="•"/>
      <w:lvlJc w:val="left"/>
      <w:pPr>
        <w:ind w:left="3559" w:hanging="360"/>
      </w:pPr>
      <w:rPr>
        <w:rFonts w:hint="default"/>
      </w:rPr>
    </w:lvl>
    <w:lvl w:ilvl="4" w:tplc="1D20A46E">
      <w:numFmt w:val="bullet"/>
      <w:lvlText w:val="•"/>
      <w:lvlJc w:val="left"/>
      <w:pPr>
        <w:ind w:left="4286" w:hanging="360"/>
      </w:pPr>
      <w:rPr>
        <w:rFonts w:hint="default"/>
      </w:rPr>
    </w:lvl>
    <w:lvl w:ilvl="5" w:tplc="81F04CC0">
      <w:numFmt w:val="bullet"/>
      <w:lvlText w:val="•"/>
      <w:lvlJc w:val="left"/>
      <w:pPr>
        <w:ind w:left="5013" w:hanging="360"/>
      </w:pPr>
      <w:rPr>
        <w:rFonts w:hint="default"/>
      </w:rPr>
    </w:lvl>
    <w:lvl w:ilvl="6" w:tplc="B1E88952">
      <w:numFmt w:val="bullet"/>
      <w:lvlText w:val="•"/>
      <w:lvlJc w:val="left"/>
      <w:pPr>
        <w:ind w:left="5739" w:hanging="360"/>
      </w:pPr>
      <w:rPr>
        <w:rFonts w:hint="default"/>
      </w:rPr>
    </w:lvl>
    <w:lvl w:ilvl="7" w:tplc="8CA06A18">
      <w:numFmt w:val="bullet"/>
      <w:lvlText w:val="•"/>
      <w:lvlJc w:val="left"/>
      <w:pPr>
        <w:ind w:left="6466" w:hanging="360"/>
      </w:pPr>
      <w:rPr>
        <w:rFonts w:hint="default"/>
      </w:rPr>
    </w:lvl>
    <w:lvl w:ilvl="8" w:tplc="A9FA6A06">
      <w:numFmt w:val="bullet"/>
      <w:lvlText w:val="•"/>
      <w:lvlJc w:val="left"/>
      <w:pPr>
        <w:ind w:left="7193" w:hanging="360"/>
      </w:pPr>
      <w:rPr>
        <w:rFonts w:hint="default"/>
      </w:rPr>
    </w:lvl>
  </w:abstractNum>
  <w:abstractNum w:abstractNumId="27" w15:restartNumberingAfterBreak="0">
    <w:nsid w:val="55BC649E"/>
    <w:multiLevelType w:val="hybridMultilevel"/>
    <w:tmpl w:val="BE4E41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553FE9"/>
    <w:multiLevelType w:val="hybridMultilevel"/>
    <w:tmpl w:val="2068971E"/>
    <w:lvl w:ilvl="0" w:tplc="7E2019DE">
      <w:start w:val="1"/>
      <w:numFmt w:val="lowerLetter"/>
      <w:lvlText w:val="%1)"/>
      <w:lvlJc w:val="left"/>
      <w:pPr>
        <w:ind w:left="1099" w:hanging="435"/>
      </w:pPr>
      <w:rPr>
        <w:rFonts w:ascii="Arial" w:eastAsia="Times New Roman" w:hAnsi="Arial" w:cs="Arial" w:hint="default"/>
        <w:spacing w:val="-3"/>
        <w:w w:val="100"/>
        <w:sz w:val="24"/>
        <w:szCs w:val="24"/>
      </w:rPr>
    </w:lvl>
    <w:lvl w:ilvl="1" w:tplc="BEFC3F6C">
      <w:start w:val="1"/>
      <w:numFmt w:val="lowerLetter"/>
      <w:lvlText w:val="%2)"/>
      <w:lvlJc w:val="left"/>
      <w:pPr>
        <w:ind w:left="1370" w:hanging="360"/>
      </w:pPr>
      <w:rPr>
        <w:rFonts w:ascii="Courier New" w:eastAsia="Times New Roman" w:hAnsi="Courier New" w:cs="Courier New" w:hint="default"/>
        <w:spacing w:val="-1"/>
        <w:w w:val="100"/>
        <w:sz w:val="24"/>
        <w:szCs w:val="24"/>
      </w:rPr>
    </w:lvl>
    <w:lvl w:ilvl="2" w:tplc="5DEE0F62">
      <w:numFmt w:val="bullet"/>
      <w:lvlText w:val="•"/>
      <w:lvlJc w:val="left"/>
      <w:pPr>
        <w:ind w:left="2187" w:hanging="360"/>
      </w:pPr>
      <w:rPr>
        <w:rFonts w:hint="default"/>
      </w:rPr>
    </w:lvl>
    <w:lvl w:ilvl="3" w:tplc="95CAC9E0">
      <w:numFmt w:val="bullet"/>
      <w:lvlText w:val="•"/>
      <w:lvlJc w:val="left"/>
      <w:pPr>
        <w:ind w:left="2994" w:hanging="360"/>
      </w:pPr>
      <w:rPr>
        <w:rFonts w:hint="default"/>
      </w:rPr>
    </w:lvl>
    <w:lvl w:ilvl="4" w:tplc="123C0B72">
      <w:numFmt w:val="bullet"/>
      <w:lvlText w:val="•"/>
      <w:lvlJc w:val="left"/>
      <w:pPr>
        <w:ind w:left="3802" w:hanging="360"/>
      </w:pPr>
      <w:rPr>
        <w:rFonts w:hint="default"/>
      </w:rPr>
    </w:lvl>
    <w:lvl w:ilvl="5" w:tplc="50BE0B52">
      <w:numFmt w:val="bullet"/>
      <w:lvlText w:val="•"/>
      <w:lvlJc w:val="left"/>
      <w:pPr>
        <w:ind w:left="4609" w:hanging="360"/>
      </w:pPr>
      <w:rPr>
        <w:rFonts w:hint="default"/>
      </w:rPr>
    </w:lvl>
    <w:lvl w:ilvl="6" w:tplc="B12C829A">
      <w:numFmt w:val="bullet"/>
      <w:lvlText w:val="•"/>
      <w:lvlJc w:val="left"/>
      <w:pPr>
        <w:ind w:left="5416" w:hanging="360"/>
      </w:pPr>
      <w:rPr>
        <w:rFonts w:hint="default"/>
      </w:rPr>
    </w:lvl>
    <w:lvl w:ilvl="7" w:tplc="C958AD80">
      <w:numFmt w:val="bullet"/>
      <w:lvlText w:val="•"/>
      <w:lvlJc w:val="left"/>
      <w:pPr>
        <w:ind w:left="6224" w:hanging="360"/>
      </w:pPr>
      <w:rPr>
        <w:rFonts w:hint="default"/>
      </w:rPr>
    </w:lvl>
    <w:lvl w:ilvl="8" w:tplc="AA26F922">
      <w:numFmt w:val="bullet"/>
      <w:lvlText w:val="•"/>
      <w:lvlJc w:val="left"/>
      <w:pPr>
        <w:ind w:left="7031" w:hanging="360"/>
      </w:pPr>
      <w:rPr>
        <w:rFonts w:hint="default"/>
      </w:rPr>
    </w:lvl>
  </w:abstractNum>
  <w:abstractNum w:abstractNumId="29" w15:restartNumberingAfterBreak="0">
    <w:nsid w:val="598A3D88"/>
    <w:multiLevelType w:val="hybridMultilevel"/>
    <w:tmpl w:val="AA62FE2A"/>
    <w:lvl w:ilvl="0" w:tplc="457C23E8">
      <w:start w:val="1"/>
      <w:numFmt w:val="lowerLetter"/>
      <w:lvlText w:val="%1)"/>
      <w:lvlJc w:val="left"/>
      <w:pPr>
        <w:ind w:left="665" w:hanging="360"/>
      </w:pPr>
      <w:rPr>
        <w:rFonts w:ascii="Arial" w:eastAsia="Times New Roman" w:hAnsi="Arial" w:cs="Arial" w:hint="default"/>
        <w:spacing w:val="-1"/>
        <w:w w:val="100"/>
        <w:sz w:val="24"/>
        <w:szCs w:val="24"/>
      </w:rPr>
    </w:lvl>
    <w:lvl w:ilvl="1" w:tplc="3A369E22">
      <w:start w:val="1"/>
      <w:numFmt w:val="lowerLetter"/>
      <w:lvlText w:val="%2)"/>
      <w:lvlJc w:val="left"/>
      <w:pPr>
        <w:ind w:left="1025" w:hanging="348"/>
      </w:pPr>
      <w:rPr>
        <w:rFonts w:ascii="Arial" w:eastAsia="Times New Roman" w:hAnsi="Arial" w:cs="Arial" w:hint="default"/>
        <w:spacing w:val="-1"/>
        <w:w w:val="100"/>
        <w:sz w:val="24"/>
        <w:szCs w:val="24"/>
      </w:rPr>
    </w:lvl>
    <w:lvl w:ilvl="2" w:tplc="3ADED698">
      <w:numFmt w:val="bullet"/>
      <w:lvlText w:val="•"/>
      <w:lvlJc w:val="left"/>
      <w:pPr>
        <w:ind w:left="1867" w:hanging="348"/>
      </w:pPr>
      <w:rPr>
        <w:rFonts w:hint="default"/>
      </w:rPr>
    </w:lvl>
    <w:lvl w:ilvl="3" w:tplc="3732C006">
      <w:numFmt w:val="bullet"/>
      <w:lvlText w:val="•"/>
      <w:lvlJc w:val="left"/>
      <w:pPr>
        <w:ind w:left="2714" w:hanging="348"/>
      </w:pPr>
      <w:rPr>
        <w:rFonts w:hint="default"/>
      </w:rPr>
    </w:lvl>
    <w:lvl w:ilvl="4" w:tplc="27705C96">
      <w:numFmt w:val="bullet"/>
      <w:lvlText w:val="•"/>
      <w:lvlJc w:val="left"/>
      <w:pPr>
        <w:ind w:left="3562" w:hanging="348"/>
      </w:pPr>
      <w:rPr>
        <w:rFonts w:hint="default"/>
      </w:rPr>
    </w:lvl>
    <w:lvl w:ilvl="5" w:tplc="6ADABDE0">
      <w:numFmt w:val="bullet"/>
      <w:lvlText w:val="•"/>
      <w:lvlJc w:val="left"/>
      <w:pPr>
        <w:ind w:left="4409" w:hanging="348"/>
      </w:pPr>
      <w:rPr>
        <w:rFonts w:hint="default"/>
      </w:rPr>
    </w:lvl>
    <w:lvl w:ilvl="6" w:tplc="EF72705C">
      <w:numFmt w:val="bullet"/>
      <w:lvlText w:val="•"/>
      <w:lvlJc w:val="left"/>
      <w:pPr>
        <w:ind w:left="5256" w:hanging="348"/>
      </w:pPr>
      <w:rPr>
        <w:rFonts w:hint="default"/>
      </w:rPr>
    </w:lvl>
    <w:lvl w:ilvl="7" w:tplc="FDD45CEA">
      <w:numFmt w:val="bullet"/>
      <w:lvlText w:val="•"/>
      <w:lvlJc w:val="left"/>
      <w:pPr>
        <w:ind w:left="6104" w:hanging="348"/>
      </w:pPr>
      <w:rPr>
        <w:rFonts w:hint="default"/>
      </w:rPr>
    </w:lvl>
    <w:lvl w:ilvl="8" w:tplc="FF621CF2">
      <w:numFmt w:val="bullet"/>
      <w:lvlText w:val="•"/>
      <w:lvlJc w:val="left"/>
      <w:pPr>
        <w:ind w:left="6951" w:hanging="348"/>
      </w:pPr>
      <w:rPr>
        <w:rFonts w:hint="default"/>
      </w:rPr>
    </w:lvl>
  </w:abstractNum>
  <w:abstractNum w:abstractNumId="30" w15:restartNumberingAfterBreak="0">
    <w:nsid w:val="60130BC2"/>
    <w:multiLevelType w:val="hybridMultilevel"/>
    <w:tmpl w:val="7C4875D6"/>
    <w:lvl w:ilvl="0" w:tplc="0C0A0011">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63F57CF5"/>
    <w:multiLevelType w:val="hybridMultilevel"/>
    <w:tmpl w:val="4EE661B2"/>
    <w:lvl w:ilvl="0" w:tplc="C9DEE798">
      <w:start w:val="24"/>
      <w:numFmt w:val="decimal"/>
      <w:lvlText w:val="%1."/>
      <w:lvlJc w:val="left"/>
      <w:pPr>
        <w:ind w:left="881" w:hanging="576"/>
      </w:pPr>
      <w:rPr>
        <w:rFonts w:ascii="Courier New" w:eastAsia="Times New Roman" w:hAnsi="Courier New" w:cs="Courier New" w:hint="default"/>
        <w:spacing w:val="-1"/>
        <w:w w:val="100"/>
        <w:sz w:val="24"/>
        <w:szCs w:val="24"/>
      </w:rPr>
    </w:lvl>
    <w:lvl w:ilvl="1" w:tplc="0C0A0017">
      <w:start w:val="1"/>
      <w:numFmt w:val="lowerLetter"/>
      <w:lvlText w:val="%2)"/>
      <w:lvlJc w:val="left"/>
      <w:pPr>
        <w:ind w:left="305" w:hanging="392"/>
      </w:pPr>
      <w:rPr>
        <w:rFonts w:cs="Times New Roman" w:hint="default"/>
        <w:spacing w:val="-1"/>
        <w:w w:val="100"/>
        <w:sz w:val="24"/>
        <w:szCs w:val="24"/>
      </w:rPr>
    </w:lvl>
    <w:lvl w:ilvl="2" w:tplc="42C03E16">
      <w:numFmt w:val="bullet"/>
      <w:lvlText w:val="•"/>
      <w:lvlJc w:val="left"/>
      <w:pPr>
        <w:ind w:left="1742" w:hanging="392"/>
      </w:pPr>
      <w:rPr>
        <w:rFonts w:hint="default"/>
      </w:rPr>
    </w:lvl>
    <w:lvl w:ilvl="3" w:tplc="3DFC3D54">
      <w:numFmt w:val="bullet"/>
      <w:lvlText w:val="•"/>
      <w:lvlJc w:val="left"/>
      <w:pPr>
        <w:ind w:left="2605" w:hanging="392"/>
      </w:pPr>
      <w:rPr>
        <w:rFonts w:hint="default"/>
      </w:rPr>
    </w:lvl>
    <w:lvl w:ilvl="4" w:tplc="535C4B5A">
      <w:numFmt w:val="bullet"/>
      <w:lvlText w:val="•"/>
      <w:lvlJc w:val="left"/>
      <w:pPr>
        <w:ind w:left="3468" w:hanging="392"/>
      </w:pPr>
      <w:rPr>
        <w:rFonts w:hint="default"/>
      </w:rPr>
    </w:lvl>
    <w:lvl w:ilvl="5" w:tplc="13AC0AA0">
      <w:numFmt w:val="bullet"/>
      <w:lvlText w:val="•"/>
      <w:lvlJc w:val="left"/>
      <w:pPr>
        <w:ind w:left="4331" w:hanging="392"/>
      </w:pPr>
      <w:rPr>
        <w:rFonts w:hint="default"/>
      </w:rPr>
    </w:lvl>
    <w:lvl w:ilvl="6" w:tplc="F446E17C">
      <w:numFmt w:val="bullet"/>
      <w:lvlText w:val="•"/>
      <w:lvlJc w:val="left"/>
      <w:pPr>
        <w:ind w:left="5194" w:hanging="392"/>
      </w:pPr>
      <w:rPr>
        <w:rFonts w:hint="default"/>
      </w:rPr>
    </w:lvl>
    <w:lvl w:ilvl="7" w:tplc="D49E6F1A">
      <w:numFmt w:val="bullet"/>
      <w:lvlText w:val="•"/>
      <w:lvlJc w:val="left"/>
      <w:pPr>
        <w:ind w:left="6057" w:hanging="392"/>
      </w:pPr>
      <w:rPr>
        <w:rFonts w:hint="default"/>
      </w:rPr>
    </w:lvl>
    <w:lvl w:ilvl="8" w:tplc="967A51DE">
      <w:numFmt w:val="bullet"/>
      <w:lvlText w:val="•"/>
      <w:lvlJc w:val="left"/>
      <w:pPr>
        <w:ind w:left="6920" w:hanging="392"/>
      </w:pPr>
      <w:rPr>
        <w:rFonts w:hint="default"/>
      </w:rPr>
    </w:lvl>
  </w:abstractNum>
  <w:abstractNum w:abstractNumId="32" w15:restartNumberingAfterBreak="0">
    <w:nsid w:val="67932D35"/>
    <w:multiLevelType w:val="hybridMultilevel"/>
    <w:tmpl w:val="5D32B138"/>
    <w:lvl w:ilvl="0" w:tplc="38266D24">
      <w:start w:val="11"/>
      <w:numFmt w:val="bullet"/>
      <w:lvlText w:val="-"/>
      <w:lvlJc w:val="left"/>
      <w:pPr>
        <w:ind w:left="1025" w:hanging="360"/>
      </w:pPr>
      <w:rPr>
        <w:rFonts w:ascii="Arial" w:eastAsia="Times New Roman" w:hAnsi="Arial" w:hint="default"/>
      </w:rPr>
    </w:lvl>
    <w:lvl w:ilvl="1" w:tplc="042D0003" w:tentative="1">
      <w:start w:val="1"/>
      <w:numFmt w:val="bullet"/>
      <w:lvlText w:val="o"/>
      <w:lvlJc w:val="left"/>
      <w:pPr>
        <w:ind w:left="1745" w:hanging="360"/>
      </w:pPr>
      <w:rPr>
        <w:rFonts w:ascii="Courier New" w:hAnsi="Courier New" w:hint="default"/>
      </w:rPr>
    </w:lvl>
    <w:lvl w:ilvl="2" w:tplc="042D0005" w:tentative="1">
      <w:start w:val="1"/>
      <w:numFmt w:val="bullet"/>
      <w:lvlText w:val=""/>
      <w:lvlJc w:val="left"/>
      <w:pPr>
        <w:ind w:left="2465" w:hanging="360"/>
      </w:pPr>
      <w:rPr>
        <w:rFonts w:ascii="Wingdings" w:hAnsi="Wingdings" w:hint="default"/>
      </w:rPr>
    </w:lvl>
    <w:lvl w:ilvl="3" w:tplc="042D0001" w:tentative="1">
      <w:start w:val="1"/>
      <w:numFmt w:val="bullet"/>
      <w:lvlText w:val=""/>
      <w:lvlJc w:val="left"/>
      <w:pPr>
        <w:ind w:left="3185" w:hanging="360"/>
      </w:pPr>
      <w:rPr>
        <w:rFonts w:ascii="Symbol" w:hAnsi="Symbol" w:hint="default"/>
      </w:rPr>
    </w:lvl>
    <w:lvl w:ilvl="4" w:tplc="042D0003" w:tentative="1">
      <w:start w:val="1"/>
      <w:numFmt w:val="bullet"/>
      <w:lvlText w:val="o"/>
      <w:lvlJc w:val="left"/>
      <w:pPr>
        <w:ind w:left="3905" w:hanging="360"/>
      </w:pPr>
      <w:rPr>
        <w:rFonts w:ascii="Courier New" w:hAnsi="Courier New" w:hint="default"/>
      </w:rPr>
    </w:lvl>
    <w:lvl w:ilvl="5" w:tplc="042D0005" w:tentative="1">
      <w:start w:val="1"/>
      <w:numFmt w:val="bullet"/>
      <w:lvlText w:val=""/>
      <w:lvlJc w:val="left"/>
      <w:pPr>
        <w:ind w:left="4625" w:hanging="360"/>
      </w:pPr>
      <w:rPr>
        <w:rFonts w:ascii="Wingdings" w:hAnsi="Wingdings" w:hint="default"/>
      </w:rPr>
    </w:lvl>
    <w:lvl w:ilvl="6" w:tplc="042D0001" w:tentative="1">
      <w:start w:val="1"/>
      <w:numFmt w:val="bullet"/>
      <w:lvlText w:val=""/>
      <w:lvlJc w:val="left"/>
      <w:pPr>
        <w:ind w:left="5345" w:hanging="360"/>
      </w:pPr>
      <w:rPr>
        <w:rFonts w:ascii="Symbol" w:hAnsi="Symbol" w:hint="default"/>
      </w:rPr>
    </w:lvl>
    <w:lvl w:ilvl="7" w:tplc="042D0003" w:tentative="1">
      <w:start w:val="1"/>
      <w:numFmt w:val="bullet"/>
      <w:lvlText w:val="o"/>
      <w:lvlJc w:val="left"/>
      <w:pPr>
        <w:ind w:left="6065" w:hanging="360"/>
      </w:pPr>
      <w:rPr>
        <w:rFonts w:ascii="Courier New" w:hAnsi="Courier New" w:hint="default"/>
      </w:rPr>
    </w:lvl>
    <w:lvl w:ilvl="8" w:tplc="042D0005" w:tentative="1">
      <w:start w:val="1"/>
      <w:numFmt w:val="bullet"/>
      <w:lvlText w:val=""/>
      <w:lvlJc w:val="left"/>
      <w:pPr>
        <w:ind w:left="6785" w:hanging="360"/>
      </w:pPr>
      <w:rPr>
        <w:rFonts w:ascii="Wingdings" w:hAnsi="Wingdings" w:hint="default"/>
      </w:rPr>
    </w:lvl>
  </w:abstractNum>
  <w:abstractNum w:abstractNumId="33" w15:restartNumberingAfterBreak="0">
    <w:nsid w:val="6D2A44DE"/>
    <w:multiLevelType w:val="hybridMultilevel"/>
    <w:tmpl w:val="7000371C"/>
    <w:lvl w:ilvl="0" w:tplc="126AB9B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6FC232BF"/>
    <w:multiLevelType w:val="hybridMultilevel"/>
    <w:tmpl w:val="02BC3C4A"/>
    <w:lvl w:ilvl="0" w:tplc="730E4BCA">
      <w:start w:val="1"/>
      <w:numFmt w:val="bullet"/>
      <w:lvlText w:val=""/>
      <w:lvlPicBulletId w:val="0"/>
      <w:lvlJc w:val="left"/>
      <w:pPr>
        <w:tabs>
          <w:tab w:val="num" w:pos="720"/>
        </w:tabs>
        <w:ind w:left="720" w:hanging="360"/>
      </w:pPr>
      <w:rPr>
        <w:rFonts w:ascii="Symbol" w:hAnsi="Symbol" w:hint="default"/>
      </w:rPr>
    </w:lvl>
    <w:lvl w:ilvl="1" w:tplc="16B2EDF4" w:tentative="1">
      <w:start w:val="1"/>
      <w:numFmt w:val="bullet"/>
      <w:lvlText w:val=""/>
      <w:lvlJc w:val="left"/>
      <w:pPr>
        <w:tabs>
          <w:tab w:val="num" w:pos="1440"/>
        </w:tabs>
        <w:ind w:left="1440" w:hanging="360"/>
      </w:pPr>
      <w:rPr>
        <w:rFonts w:ascii="Symbol" w:hAnsi="Symbol" w:hint="default"/>
      </w:rPr>
    </w:lvl>
    <w:lvl w:ilvl="2" w:tplc="543AA5A6" w:tentative="1">
      <w:start w:val="1"/>
      <w:numFmt w:val="bullet"/>
      <w:lvlText w:val=""/>
      <w:lvlJc w:val="left"/>
      <w:pPr>
        <w:tabs>
          <w:tab w:val="num" w:pos="2160"/>
        </w:tabs>
        <w:ind w:left="2160" w:hanging="360"/>
      </w:pPr>
      <w:rPr>
        <w:rFonts w:ascii="Symbol" w:hAnsi="Symbol" w:hint="default"/>
      </w:rPr>
    </w:lvl>
    <w:lvl w:ilvl="3" w:tplc="80C8ECB2" w:tentative="1">
      <w:start w:val="1"/>
      <w:numFmt w:val="bullet"/>
      <w:lvlText w:val=""/>
      <w:lvlJc w:val="left"/>
      <w:pPr>
        <w:tabs>
          <w:tab w:val="num" w:pos="2880"/>
        </w:tabs>
        <w:ind w:left="2880" w:hanging="360"/>
      </w:pPr>
      <w:rPr>
        <w:rFonts w:ascii="Symbol" w:hAnsi="Symbol" w:hint="default"/>
      </w:rPr>
    </w:lvl>
    <w:lvl w:ilvl="4" w:tplc="276A717C" w:tentative="1">
      <w:start w:val="1"/>
      <w:numFmt w:val="bullet"/>
      <w:lvlText w:val=""/>
      <w:lvlJc w:val="left"/>
      <w:pPr>
        <w:tabs>
          <w:tab w:val="num" w:pos="3600"/>
        </w:tabs>
        <w:ind w:left="3600" w:hanging="360"/>
      </w:pPr>
      <w:rPr>
        <w:rFonts w:ascii="Symbol" w:hAnsi="Symbol" w:hint="default"/>
      </w:rPr>
    </w:lvl>
    <w:lvl w:ilvl="5" w:tplc="040449CE" w:tentative="1">
      <w:start w:val="1"/>
      <w:numFmt w:val="bullet"/>
      <w:lvlText w:val=""/>
      <w:lvlJc w:val="left"/>
      <w:pPr>
        <w:tabs>
          <w:tab w:val="num" w:pos="4320"/>
        </w:tabs>
        <w:ind w:left="4320" w:hanging="360"/>
      </w:pPr>
      <w:rPr>
        <w:rFonts w:ascii="Symbol" w:hAnsi="Symbol" w:hint="default"/>
      </w:rPr>
    </w:lvl>
    <w:lvl w:ilvl="6" w:tplc="F0E4E61E" w:tentative="1">
      <w:start w:val="1"/>
      <w:numFmt w:val="bullet"/>
      <w:lvlText w:val=""/>
      <w:lvlJc w:val="left"/>
      <w:pPr>
        <w:tabs>
          <w:tab w:val="num" w:pos="5040"/>
        </w:tabs>
        <w:ind w:left="5040" w:hanging="360"/>
      </w:pPr>
      <w:rPr>
        <w:rFonts w:ascii="Symbol" w:hAnsi="Symbol" w:hint="default"/>
      </w:rPr>
    </w:lvl>
    <w:lvl w:ilvl="7" w:tplc="A94C3334" w:tentative="1">
      <w:start w:val="1"/>
      <w:numFmt w:val="bullet"/>
      <w:lvlText w:val=""/>
      <w:lvlJc w:val="left"/>
      <w:pPr>
        <w:tabs>
          <w:tab w:val="num" w:pos="5760"/>
        </w:tabs>
        <w:ind w:left="5760" w:hanging="360"/>
      </w:pPr>
      <w:rPr>
        <w:rFonts w:ascii="Symbol" w:hAnsi="Symbol" w:hint="default"/>
      </w:rPr>
    </w:lvl>
    <w:lvl w:ilvl="8" w:tplc="C17E9CF4"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71D411AD"/>
    <w:multiLevelType w:val="hybridMultilevel"/>
    <w:tmpl w:val="943C61CA"/>
    <w:lvl w:ilvl="0" w:tplc="126AB9BE">
      <w:start w:val="1"/>
      <w:numFmt w:val="bullet"/>
      <w:lvlText w:val=""/>
      <w:lvlJc w:val="left"/>
      <w:pPr>
        <w:ind w:left="360" w:hanging="360"/>
      </w:pPr>
      <w:rPr>
        <w:rFonts w:ascii="Symbol" w:hAnsi="Symbol" w:hint="default"/>
        <w:spacing w:val="-1"/>
        <w:w w:val="99"/>
        <w:sz w:val="24"/>
      </w:rPr>
    </w:lvl>
    <w:lvl w:ilvl="1" w:tplc="8F227966">
      <w:numFmt w:val="bullet"/>
      <w:lvlText w:val="•"/>
      <w:lvlJc w:val="left"/>
      <w:pPr>
        <w:ind w:left="1096" w:hanging="360"/>
      </w:pPr>
      <w:rPr>
        <w:rFonts w:hint="default"/>
      </w:rPr>
    </w:lvl>
    <w:lvl w:ilvl="2" w:tplc="D0CC9F46">
      <w:numFmt w:val="bullet"/>
      <w:lvlText w:val="•"/>
      <w:lvlJc w:val="left"/>
      <w:pPr>
        <w:ind w:left="1823" w:hanging="360"/>
      </w:pPr>
      <w:rPr>
        <w:rFonts w:hint="default"/>
      </w:rPr>
    </w:lvl>
    <w:lvl w:ilvl="3" w:tplc="C610E3B0">
      <w:numFmt w:val="bullet"/>
      <w:lvlText w:val="•"/>
      <w:lvlJc w:val="left"/>
      <w:pPr>
        <w:ind w:left="2549" w:hanging="360"/>
      </w:pPr>
      <w:rPr>
        <w:rFonts w:hint="default"/>
      </w:rPr>
    </w:lvl>
    <w:lvl w:ilvl="4" w:tplc="86B43A9A">
      <w:numFmt w:val="bullet"/>
      <w:lvlText w:val="•"/>
      <w:lvlJc w:val="left"/>
      <w:pPr>
        <w:ind w:left="3276" w:hanging="360"/>
      </w:pPr>
      <w:rPr>
        <w:rFonts w:hint="default"/>
      </w:rPr>
    </w:lvl>
    <w:lvl w:ilvl="5" w:tplc="A6521CE4">
      <w:numFmt w:val="bullet"/>
      <w:lvlText w:val="•"/>
      <w:lvlJc w:val="left"/>
      <w:pPr>
        <w:ind w:left="4003" w:hanging="360"/>
      </w:pPr>
      <w:rPr>
        <w:rFonts w:hint="default"/>
      </w:rPr>
    </w:lvl>
    <w:lvl w:ilvl="6" w:tplc="D3C0EFF2">
      <w:numFmt w:val="bullet"/>
      <w:lvlText w:val="•"/>
      <w:lvlJc w:val="left"/>
      <w:pPr>
        <w:ind w:left="4729" w:hanging="360"/>
      </w:pPr>
      <w:rPr>
        <w:rFonts w:hint="default"/>
      </w:rPr>
    </w:lvl>
    <w:lvl w:ilvl="7" w:tplc="C83679A4">
      <w:numFmt w:val="bullet"/>
      <w:lvlText w:val="•"/>
      <w:lvlJc w:val="left"/>
      <w:pPr>
        <w:ind w:left="5456" w:hanging="360"/>
      </w:pPr>
      <w:rPr>
        <w:rFonts w:hint="default"/>
      </w:rPr>
    </w:lvl>
    <w:lvl w:ilvl="8" w:tplc="0F487E34">
      <w:numFmt w:val="bullet"/>
      <w:lvlText w:val="•"/>
      <w:lvlJc w:val="left"/>
      <w:pPr>
        <w:ind w:left="6183" w:hanging="360"/>
      </w:pPr>
      <w:rPr>
        <w:rFonts w:hint="default"/>
      </w:rPr>
    </w:lvl>
  </w:abstractNum>
  <w:abstractNum w:abstractNumId="36" w15:restartNumberingAfterBreak="0">
    <w:nsid w:val="7455216C"/>
    <w:multiLevelType w:val="hybridMultilevel"/>
    <w:tmpl w:val="853E12A4"/>
    <w:lvl w:ilvl="0" w:tplc="744ADC16">
      <w:start w:val="1"/>
      <w:numFmt w:val="lowerLetter"/>
      <w:lvlText w:val="%1)"/>
      <w:lvlJc w:val="left"/>
      <w:pPr>
        <w:ind w:left="1099" w:hanging="435"/>
      </w:pPr>
      <w:rPr>
        <w:rFonts w:ascii="Arial" w:eastAsia="Times New Roman" w:hAnsi="Arial" w:cs="Arial" w:hint="default"/>
        <w:spacing w:val="-1"/>
        <w:w w:val="100"/>
        <w:sz w:val="24"/>
        <w:szCs w:val="24"/>
      </w:rPr>
    </w:lvl>
    <w:lvl w:ilvl="1" w:tplc="BEFC3F6C">
      <w:start w:val="1"/>
      <w:numFmt w:val="lowerLetter"/>
      <w:lvlText w:val="%2)"/>
      <w:lvlJc w:val="left"/>
      <w:pPr>
        <w:ind w:left="1370" w:hanging="360"/>
      </w:pPr>
      <w:rPr>
        <w:rFonts w:ascii="Courier New" w:eastAsia="Times New Roman" w:hAnsi="Courier New" w:cs="Courier New" w:hint="default"/>
        <w:spacing w:val="-1"/>
        <w:w w:val="100"/>
        <w:sz w:val="24"/>
        <w:szCs w:val="24"/>
      </w:rPr>
    </w:lvl>
    <w:lvl w:ilvl="2" w:tplc="7E2019DE">
      <w:start w:val="1"/>
      <w:numFmt w:val="lowerLetter"/>
      <w:lvlText w:val="%3)"/>
      <w:lvlJc w:val="left"/>
      <w:pPr>
        <w:ind w:left="2187" w:hanging="360"/>
      </w:pPr>
      <w:rPr>
        <w:rFonts w:ascii="Arial" w:eastAsia="Times New Roman" w:hAnsi="Arial" w:cs="Arial" w:hint="default"/>
        <w:spacing w:val="-3"/>
        <w:w w:val="100"/>
        <w:sz w:val="24"/>
        <w:szCs w:val="24"/>
      </w:rPr>
    </w:lvl>
    <w:lvl w:ilvl="3" w:tplc="95CAC9E0">
      <w:numFmt w:val="bullet"/>
      <w:lvlText w:val="•"/>
      <w:lvlJc w:val="left"/>
      <w:pPr>
        <w:ind w:left="2994" w:hanging="360"/>
      </w:pPr>
      <w:rPr>
        <w:rFonts w:hint="default"/>
      </w:rPr>
    </w:lvl>
    <w:lvl w:ilvl="4" w:tplc="123C0B72">
      <w:numFmt w:val="bullet"/>
      <w:lvlText w:val="•"/>
      <w:lvlJc w:val="left"/>
      <w:pPr>
        <w:ind w:left="3802" w:hanging="360"/>
      </w:pPr>
      <w:rPr>
        <w:rFonts w:hint="default"/>
      </w:rPr>
    </w:lvl>
    <w:lvl w:ilvl="5" w:tplc="50BE0B52">
      <w:numFmt w:val="bullet"/>
      <w:lvlText w:val="•"/>
      <w:lvlJc w:val="left"/>
      <w:pPr>
        <w:ind w:left="4609" w:hanging="360"/>
      </w:pPr>
      <w:rPr>
        <w:rFonts w:hint="default"/>
      </w:rPr>
    </w:lvl>
    <w:lvl w:ilvl="6" w:tplc="B12C829A">
      <w:numFmt w:val="bullet"/>
      <w:lvlText w:val="•"/>
      <w:lvlJc w:val="left"/>
      <w:pPr>
        <w:ind w:left="5416" w:hanging="360"/>
      </w:pPr>
      <w:rPr>
        <w:rFonts w:hint="default"/>
      </w:rPr>
    </w:lvl>
    <w:lvl w:ilvl="7" w:tplc="C958AD80">
      <w:numFmt w:val="bullet"/>
      <w:lvlText w:val="•"/>
      <w:lvlJc w:val="left"/>
      <w:pPr>
        <w:ind w:left="6224" w:hanging="360"/>
      </w:pPr>
      <w:rPr>
        <w:rFonts w:hint="default"/>
      </w:rPr>
    </w:lvl>
    <w:lvl w:ilvl="8" w:tplc="AA26F922">
      <w:numFmt w:val="bullet"/>
      <w:lvlText w:val="•"/>
      <w:lvlJc w:val="left"/>
      <w:pPr>
        <w:ind w:left="7031" w:hanging="360"/>
      </w:pPr>
      <w:rPr>
        <w:rFonts w:hint="default"/>
      </w:rPr>
    </w:lvl>
  </w:abstractNum>
  <w:abstractNum w:abstractNumId="37" w15:restartNumberingAfterBreak="0">
    <w:nsid w:val="74FB13CE"/>
    <w:multiLevelType w:val="hybridMultilevel"/>
    <w:tmpl w:val="1892E458"/>
    <w:lvl w:ilvl="0" w:tplc="C64A9982">
      <w:start w:val="1"/>
      <w:numFmt w:val="lowerLetter"/>
      <w:lvlText w:val="%1)"/>
      <w:lvlJc w:val="left"/>
      <w:pPr>
        <w:ind w:left="1099" w:hanging="435"/>
      </w:pPr>
      <w:rPr>
        <w:rFonts w:ascii="Courier New" w:eastAsia="Times New Roman" w:hAnsi="Courier New" w:cs="Courier New" w:hint="default"/>
        <w:spacing w:val="-1"/>
        <w:w w:val="100"/>
        <w:sz w:val="24"/>
        <w:szCs w:val="24"/>
      </w:rPr>
    </w:lvl>
    <w:lvl w:ilvl="1" w:tplc="BEFC3F6C">
      <w:start w:val="1"/>
      <w:numFmt w:val="lowerLetter"/>
      <w:lvlText w:val="%2)"/>
      <w:lvlJc w:val="left"/>
      <w:pPr>
        <w:ind w:left="1370" w:hanging="360"/>
      </w:pPr>
      <w:rPr>
        <w:rFonts w:ascii="Courier New" w:eastAsia="Times New Roman" w:hAnsi="Courier New" w:cs="Courier New" w:hint="default"/>
        <w:spacing w:val="-1"/>
        <w:w w:val="100"/>
        <w:sz w:val="24"/>
        <w:szCs w:val="24"/>
      </w:rPr>
    </w:lvl>
    <w:lvl w:ilvl="2" w:tplc="5DEE0F62">
      <w:numFmt w:val="bullet"/>
      <w:lvlText w:val="•"/>
      <w:lvlJc w:val="left"/>
      <w:pPr>
        <w:ind w:left="2187" w:hanging="360"/>
      </w:pPr>
      <w:rPr>
        <w:rFonts w:hint="default"/>
      </w:rPr>
    </w:lvl>
    <w:lvl w:ilvl="3" w:tplc="95CAC9E0">
      <w:numFmt w:val="bullet"/>
      <w:lvlText w:val="•"/>
      <w:lvlJc w:val="left"/>
      <w:pPr>
        <w:ind w:left="2994" w:hanging="360"/>
      </w:pPr>
      <w:rPr>
        <w:rFonts w:hint="default"/>
      </w:rPr>
    </w:lvl>
    <w:lvl w:ilvl="4" w:tplc="123C0B72">
      <w:numFmt w:val="bullet"/>
      <w:lvlText w:val="•"/>
      <w:lvlJc w:val="left"/>
      <w:pPr>
        <w:ind w:left="3802" w:hanging="360"/>
      </w:pPr>
      <w:rPr>
        <w:rFonts w:hint="default"/>
      </w:rPr>
    </w:lvl>
    <w:lvl w:ilvl="5" w:tplc="50BE0B52">
      <w:numFmt w:val="bullet"/>
      <w:lvlText w:val="•"/>
      <w:lvlJc w:val="left"/>
      <w:pPr>
        <w:ind w:left="4609" w:hanging="360"/>
      </w:pPr>
      <w:rPr>
        <w:rFonts w:hint="default"/>
      </w:rPr>
    </w:lvl>
    <w:lvl w:ilvl="6" w:tplc="B12C829A">
      <w:numFmt w:val="bullet"/>
      <w:lvlText w:val="•"/>
      <w:lvlJc w:val="left"/>
      <w:pPr>
        <w:ind w:left="5416" w:hanging="360"/>
      </w:pPr>
      <w:rPr>
        <w:rFonts w:hint="default"/>
      </w:rPr>
    </w:lvl>
    <w:lvl w:ilvl="7" w:tplc="C958AD80">
      <w:numFmt w:val="bullet"/>
      <w:lvlText w:val="•"/>
      <w:lvlJc w:val="left"/>
      <w:pPr>
        <w:ind w:left="6224" w:hanging="360"/>
      </w:pPr>
      <w:rPr>
        <w:rFonts w:hint="default"/>
      </w:rPr>
    </w:lvl>
    <w:lvl w:ilvl="8" w:tplc="AA26F922">
      <w:numFmt w:val="bullet"/>
      <w:lvlText w:val="•"/>
      <w:lvlJc w:val="left"/>
      <w:pPr>
        <w:ind w:left="7031" w:hanging="360"/>
      </w:pPr>
      <w:rPr>
        <w:rFonts w:hint="default"/>
      </w:rPr>
    </w:lvl>
  </w:abstractNum>
  <w:abstractNum w:abstractNumId="38" w15:restartNumberingAfterBreak="0">
    <w:nsid w:val="784550A0"/>
    <w:multiLevelType w:val="hybridMultilevel"/>
    <w:tmpl w:val="7EF879B6"/>
    <w:lvl w:ilvl="0" w:tplc="C9DEE798">
      <w:start w:val="24"/>
      <w:numFmt w:val="decimal"/>
      <w:lvlText w:val="%1."/>
      <w:lvlJc w:val="left"/>
      <w:pPr>
        <w:ind w:left="881" w:hanging="576"/>
      </w:pPr>
      <w:rPr>
        <w:rFonts w:ascii="Courier New" w:eastAsia="Times New Roman" w:hAnsi="Courier New" w:cs="Courier New" w:hint="default"/>
        <w:spacing w:val="-1"/>
        <w:w w:val="100"/>
        <w:sz w:val="24"/>
        <w:szCs w:val="24"/>
      </w:rPr>
    </w:lvl>
    <w:lvl w:ilvl="1" w:tplc="4126D634">
      <w:start w:val="1"/>
      <w:numFmt w:val="lowerLetter"/>
      <w:lvlText w:val="%2)"/>
      <w:lvlJc w:val="left"/>
      <w:pPr>
        <w:ind w:left="305" w:hanging="392"/>
      </w:pPr>
      <w:rPr>
        <w:rFonts w:ascii="Courier New" w:eastAsia="Times New Roman" w:hAnsi="Courier New" w:cs="Courier New" w:hint="default"/>
        <w:spacing w:val="-1"/>
        <w:w w:val="100"/>
        <w:sz w:val="24"/>
        <w:szCs w:val="24"/>
      </w:rPr>
    </w:lvl>
    <w:lvl w:ilvl="2" w:tplc="42C03E16">
      <w:numFmt w:val="bullet"/>
      <w:lvlText w:val="•"/>
      <w:lvlJc w:val="left"/>
      <w:pPr>
        <w:ind w:left="1742" w:hanging="392"/>
      </w:pPr>
      <w:rPr>
        <w:rFonts w:hint="default"/>
      </w:rPr>
    </w:lvl>
    <w:lvl w:ilvl="3" w:tplc="3DFC3D54">
      <w:numFmt w:val="bullet"/>
      <w:lvlText w:val="•"/>
      <w:lvlJc w:val="left"/>
      <w:pPr>
        <w:ind w:left="2605" w:hanging="392"/>
      </w:pPr>
      <w:rPr>
        <w:rFonts w:hint="default"/>
      </w:rPr>
    </w:lvl>
    <w:lvl w:ilvl="4" w:tplc="535C4B5A">
      <w:numFmt w:val="bullet"/>
      <w:lvlText w:val="•"/>
      <w:lvlJc w:val="left"/>
      <w:pPr>
        <w:ind w:left="3468" w:hanging="392"/>
      </w:pPr>
      <w:rPr>
        <w:rFonts w:hint="default"/>
      </w:rPr>
    </w:lvl>
    <w:lvl w:ilvl="5" w:tplc="13AC0AA0">
      <w:numFmt w:val="bullet"/>
      <w:lvlText w:val="•"/>
      <w:lvlJc w:val="left"/>
      <w:pPr>
        <w:ind w:left="4331" w:hanging="392"/>
      </w:pPr>
      <w:rPr>
        <w:rFonts w:hint="default"/>
      </w:rPr>
    </w:lvl>
    <w:lvl w:ilvl="6" w:tplc="F446E17C">
      <w:numFmt w:val="bullet"/>
      <w:lvlText w:val="•"/>
      <w:lvlJc w:val="left"/>
      <w:pPr>
        <w:ind w:left="5194" w:hanging="392"/>
      </w:pPr>
      <w:rPr>
        <w:rFonts w:hint="default"/>
      </w:rPr>
    </w:lvl>
    <w:lvl w:ilvl="7" w:tplc="D49E6F1A">
      <w:numFmt w:val="bullet"/>
      <w:lvlText w:val="•"/>
      <w:lvlJc w:val="left"/>
      <w:pPr>
        <w:ind w:left="6057" w:hanging="392"/>
      </w:pPr>
      <w:rPr>
        <w:rFonts w:hint="default"/>
      </w:rPr>
    </w:lvl>
    <w:lvl w:ilvl="8" w:tplc="967A51DE">
      <w:numFmt w:val="bullet"/>
      <w:lvlText w:val="•"/>
      <w:lvlJc w:val="left"/>
      <w:pPr>
        <w:ind w:left="6920" w:hanging="392"/>
      </w:pPr>
      <w:rPr>
        <w:rFonts w:hint="default"/>
      </w:rPr>
    </w:lvl>
  </w:abstractNum>
  <w:abstractNum w:abstractNumId="39" w15:restartNumberingAfterBreak="0">
    <w:nsid w:val="7E2A58F8"/>
    <w:multiLevelType w:val="hybridMultilevel"/>
    <w:tmpl w:val="BA3648DE"/>
    <w:lvl w:ilvl="0" w:tplc="126AB9B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F5E070E"/>
    <w:multiLevelType w:val="hybridMultilevel"/>
    <w:tmpl w:val="A4140EBE"/>
    <w:lvl w:ilvl="0" w:tplc="0C0A0017">
      <w:start w:val="1"/>
      <w:numFmt w:val="lowerLetter"/>
      <w:lvlText w:val="%1)"/>
      <w:lvlJc w:val="left"/>
      <w:pPr>
        <w:ind w:left="1445" w:hanging="435"/>
      </w:pPr>
      <w:rPr>
        <w:rFonts w:cs="Times New Roman" w:hint="default"/>
        <w:spacing w:val="-1"/>
        <w:w w:val="100"/>
        <w:sz w:val="24"/>
        <w:szCs w:val="24"/>
      </w:rPr>
    </w:lvl>
    <w:lvl w:ilvl="1" w:tplc="7F149BDE">
      <w:numFmt w:val="bullet"/>
      <w:lvlText w:val="•"/>
      <w:lvlJc w:val="left"/>
      <w:pPr>
        <w:ind w:left="2160" w:hanging="435"/>
      </w:pPr>
      <w:rPr>
        <w:rFonts w:hint="default"/>
      </w:rPr>
    </w:lvl>
    <w:lvl w:ilvl="2" w:tplc="271EEC7E">
      <w:numFmt w:val="bullet"/>
      <w:lvlText w:val="•"/>
      <w:lvlJc w:val="left"/>
      <w:pPr>
        <w:ind w:left="2881" w:hanging="435"/>
      </w:pPr>
      <w:rPr>
        <w:rFonts w:hint="default"/>
      </w:rPr>
    </w:lvl>
    <w:lvl w:ilvl="3" w:tplc="60C83AFC">
      <w:numFmt w:val="bullet"/>
      <w:lvlText w:val="•"/>
      <w:lvlJc w:val="left"/>
      <w:pPr>
        <w:ind w:left="3601" w:hanging="435"/>
      </w:pPr>
      <w:rPr>
        <w:rFonts w:hint="default"/>
      </w:rPr>
    </w:lvl>
    <w:lvl w:ilvl="4" w:tplc="671648E0">
      <w:numFmt w:val="bullet"/>
      <w:lvlText w:val="•"/>
      <w:lvlJc w:val="left"/>
      <w:pPr>
        <w:ind w:left="4322" w:hanging="435"/>
      </w:pPr>
      <w:rPr>
        <w:rFonts w:hint="default"/>
      </w:rPr>
    </w:lvl>
    <w:lvl w:ilvl="5" w:tplc="1F58E5E8">
      <w:numFmt w:val="bullet"/>
      <w:lvlText w:val="•"/>
      <w:lvlJc w:val="left"/>
      <w:pPr>
        <w:ind w:left="5043" w:hanging="435"/>
      </w:pPr>
      <w:rPr>
        <w:rFonts w:hint="default"/>
      </w:rPr>
    </w:lvl>
    <w:lvl w:ilvl="6" w:tplc="73F4BFF8">
      <w:numFmt w:val="bullet"/>
      <w:lvlText w:val="•"/>
      <w:lvlJc w:val="left"/>
      <w:pPr>
        <w:ind w:left="5763" w:hanging="435"/>
      </w:pPr>
      <w:rPr>
        <w:rFonts w:hint="default"/>
      </w:rPr>
    </w:lvl>
    <w:lvl w:ilvl="7" w:tplc="29D896B4">
      <w:numFmt w:val="bullet"/>
      <w:lvlText w:val="•"/>
      <w:lvlJc w:val="left"/>
      <w:pPr>
        <w:ind w:left="6484" w:hanging="435"/>
      </w:pPr>
      <w:rPr>
        <w:rFonts w:hint="default"/>
      </w:rPr>
    </w:lvl>
    <w:lvl w:ilvl="8" w:tplc="0BDA06F0">
      <w:numFmt w:val="bullet"/>
      <w:lvlText w:val="•"/>
      <w:lvlJc w:val="left"/>
      <w:pPr>
        <w:ind w:left="7205" w:hanging="435"/>
      </w:pPr>
      <w:rPr>
        <w:rFonts w:hint="default"/>
      </w:rPr>
    </w:lvl>
  </w:abstractNum>
  <w:num w:numId="1">
    <w:abstractNumId w:val="26"/>
  </w:num>
  <w:num w:numId="2">
    <w:abstractNumId w:val="38"/>
  </w:num>
  <w:num w:numId="3">
    <w:abstractNumId w:val="11"/>
  </w:num>
  <w:num w:numId="4">
    <w:abstractNumId w:val="13"/>
  </w:num>
  <w:num w:numId="5">
    <w:abstractNumId w:val="21"/>
  </w:num>
  <w:num w:numId="6">
    <w:abstractNumId w:val="5"/>
  </w:num>
  <w:num w:numId="7">
    <w:abstractNumId w:val="19"/>
  </w:num>
  <w:num w:numId="8">
    <w:abstractNumId w:val="29"/>
  </w:num>
  <w:num w:numId="9">
    <w:abstractNumId w:val="37"/>
  </w:num>
  <w:num w:numId="10">
    <w:abstractNumId w:val="8"/>
  </w:num>
  <w:num w:numId="11">
    <w:abstractNumId w:val="34"/>
  </w:num>
  <w:num w:numId="12">
    <w:abstractNumId w:val="24"/>
  </w:num>
  <w:num w:numId="13">
    <w:abstractNumId w:val="28"/>
  </w:num>
  <w:num w:numId="14">
    <w:abstractNumId w:val="36"/>
  </w:num>
  <w:num w:numId="15">
    <w:abstractNumId w:val="20"/>
  </w:num>
  <w:num w:numId="16">
    <w:abstractNumId w:val="39"/>
  </w:num>
  <w:num w:numId="17">
    <w:abstractNumId w:val="35"/>
  </w:num>
  <w:num w:numId="18">
    <w:abstractNumId w:val="33"/>
  </w:num>
  <w:num w:numId="19">
    <w:abstractNumId w:val="22"/>
  </w:num>
  <w:num w:numId="20">
    <w:abstractNumId w:val="9"/>
  </w:num>
  <w:num w:numId="21">
    <w:abstractNumId w:val="7"/>
  </w:num>
  <w:num w:numId="22">
    <w:abstractNumId w:val="1"/>
  </w:num>
  <w:num w:numId="23">
    <w:abstractNumId w:val="0"/>
  </w:num>
  <w:num w:numId="24">
    <w:abstractNumId w:val="40"/>
  </w:num>
  <w:num w:numId="25">
    <w:abstractNumId w:val="12"/>
  </w:num>
  <w:num w:numId="26">
    <w:abstractNumId w:val="30"/>
  </w:num>
  <w:num w:numId="27">
    <w:abstractNumId w:val="31"/>
  </w:num>
  <w:num w:numId="28">
    <w:abstractNumId w:val="23"/>
  </w:num>
  <w:num w:numId="29">
    <w:abstractNumId w:val="2"/>
  </w:num>
  <w:num w:numId="30">
    <w:abstractNumId w:val="4"/>
  </w:num>
  <w:num w:numId="31">
    <w:abstractNumId w:val="32"/>
  </w:num>
  <w:num w:numId="32">
    <w:abstractNumId w:val="10"/>
  </w:num>
  <w:num w:numId="33">
    <w:abstractNumId w:val="16"/>
  </w:num>
  <w:num w:numId="34">
    <w:abstractNumId w:val="25"/>
  </w:num>
  <w:num w:numId="35">
    <w:abstractNumId w:val="27"/>
  </w:num>
  <w:num w:numId="36">
    <w:abstractNumId w:val="14"/>
  </w:num>
  <w:num w:numId="37">
    <w:abstractNumId w:val="15"/>
  </w:num>
  <w:num w:numId="38">
    <w:abstractNumId w:val="18"/>
  </w:num>
  <w:num w:numId="39">
    <w:abstractNumId w:val="3"/>
  </w:num>
  <w:num w:numId="40">
    <w:abstractNumId w:val="17"/>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D4C"/>
    <w:rsid w:val="000175FC"/>
    <w:rsid w:val="00044AC7"/>
    <w:rsid w:val="000475E9"/>
    <w:rsid w:val="000A266B"/>
    <w:rsid w:val="00117D55"/>
    <w:rsid w:val="00122165"/>
    <w:rsid w:val="0014612D"/>
    <w:rsid w:val="0017422E"/>
    <w:rsid w:val="00176E78"/>
    <w:rsid w:val="001A47AD"/>
    <w:rsid w:val="001C3409"/>
    <w:rsid w:val="001D42B6"/>
    <w:rsid w:val="001E795B"/>
    <w:rsid w:val="001F7B4A"/>
    <w:rsid w:val="002137DC"/>
    <w:rsid w:val="00232349"/>
    <w:rsid w:val="002359C5"/>
    <w:rsid w:val="002461DA"/>
    <w:rsid w:val="00257BEA"/>
    <w:rsid w:val="00267BD0"/>
    <w:rsid w:val="0027392D"/>
    <w:rsid w:val="00280D4C"/>
    <w:rsid w:val="00282DAC"/>
    <w:rsid w:val="002845B6"/>
    <w:rsid w:val="002B6E6D"/>
    <w:rsid w:val="002C0214"/>
    <w:rsid w:val="002C6C88"/>
    <w:rsid w:val="002D0F29"/>
    <w:rsid w:val="00302865"/>
    <w:rsid w:val="00307738"/>
    <w:rsid w:val="0035570B"/>
    <w:rsid w:val="003567BC"/>
    <w:rsid w:val="00396B41"/>
    <w:rsid w:val="003A1678"/>
    <w:rsid w:val="003B1F55"/>
    <w:rsid w:val="003B3B9F"/>
    <w:rsid w:val="003B4833"/>
    <w:rsid w:val="003C3B2E"/>
    <w:rsid w:val="003E4C87"/>
    <w:rsid w:val="003E5B35"/>
    <w:rsid w:val="00414E93"/>
    <w:rsid w:val="00421B8C"/>
    <w:rsid w:val="00425AA3"/>
    <w:rsid w:val="00445053"/>
    <w:rsid w:val="00447C67"/>
    <w:rsid w:val="00457B17"/>
    <w:rsid w:val="00464455"/>
    <w:rsid w:val="00475407"/>
    <w:rsid w:val="00475FCB"/>
    <w:rsid w:val="004A34CA"/>
    <w:rsid w:val="004A7976"/>
    <w:rsid w:val="004B5396"/>
    <w:rsid w:val="004C1EC1"/>
    <w:rsid w:val="004F350F"/>
    <w:rsid w:val="00512C8E"/>
    <w:rsid w:val="00592485"/>
    <w:rsid w:val="005B6D30"/>
    <w:rsid w:val="005E54BA"/>
    <w:rsid w:val="006259B5"/>
    <w:rsid w:val="006449D6"/>
    <w:rsid w:val="00654045"/>
    <w:rsid w:val="00655606"/>
    <w:rsid w:val="00686329"/>
    <w:rsid w:val="00751DE4"/>
    <w:rsid w:val="00754180"/>
    <w:rsid w:val="00757794"/>
    <w:rsid w:val="00776320"/>
    <w:rsid w:val="007C197B"/>
    <w:rsid w:val="007F3E00"/>
    <w:rsid w:val="00814F87"/>
    <w:rsid w:val="008326B1"/>
    <w:rsid w:val="008B293A"/>
    <w:rsid w:val="008B61C4"/>
    <w:rsid w:val="008B7670"/>
    <w:rsid w:val="008C1380"/>
    <w:rsid w:val="008D3FFB"/>
    <w:rsid w:val="008D4051"/>
    <w:rsid w:val="008E681F"/>
    <w:rsid w:val="008F1017"/>
    <w:rsid w:val="00906B20"/>
    <w:rsid w:val="00922B55"/>
    <w:rsid w:val="00926691"/>
    <w:rsid w:val="00932186"/>
    <w:rsid w:val="0094027D"/>
    <w:rsid w:val="009440B7"/>
    <w:rsid w:val="00980F6C"/>
    <w:rsid w:val="009B3B70"/>
    <w:rsid w:val="009F6BC0"/>
    <w:rsid w:val="00A33D5E"/>
    <w:rsid w:val="00A63995"/>
    <w:rsid w:val="00A8456B"/>
    <w:rsid w:val="00A90B6A"/>
    <w:rsid w:val="00A940FE"/>
    <w:rsid w:val="00AB2D1E"/>
    <w:rsid w:val="00AC4537"/>
    <w:rsid w:val="00AD3263"/>
    <w:rsid w:val="00B16523"/>
    <w:rsid w:val="00B346E8"/>
    <w:rsid w:val="00B43BF2"/>
    <w:rsid w:val="00B477A1"/>
    <w:rsid w:val="00B613A4"/>
    <w:rsid w:val="00B6748C"/>
    <w:rsid w:val="00BA76C1"/>
    <w:rsid w:val="00BB3CE9"/>
    <w:rsid w:val="00BC4949"/>
    <w:rsid w:val="00BC7A7A"/>
    <w:rsid w:val="00BD74E2"/>
    <w:rsid w:val="00BF7817"/>
    <w:rsid w:val="00C26B77"/>
    <w:rsid w:val="00C51B5F"/>
    <w:rsid w:val="00C6749D"/>
    <w:rsid w:val="00C81E70"/>
    <w:rsid w:val="00C837F9"/>
    <w:rsid w:val="00CA20E4"/>
    <w:rsid w:val="00CA2E20"/>
    <w:rsid w:val="00CB03F1"/>
    <w:rsid w:val="00CC5DCB"/>
    <w:rsid w:val="00CC5F79"/>
    <w:rsid w:val="00CD3EF5"/>
    <w:rsid w:val="00CF0687"/>
    <w:rsid w:val="00CF3DAB"/>
    <w:rsid w:val="00D168DC"/>
    <w:rsid w:val="00D23B0C"/>
    <w:rsid w:val="00D26D8E"/>
    <w:rsid w:val="00D312BE"/>
    <w:rsid w:val="00D3678E"/>
    <w:rsid w:val="00D517A6"/>
    <w:rsid w:val="00D51FDD"/>
    <w:rsid w:val="00D55FCC"/>
    <w:rsid w:val="00D747AB"/>
    <w:rsid w:val="00D748EF"/>
    <w:rsid w:val="00D8102A"/>
    <w:rsid w:val="00D84B3A"/>
    <w:rsid w:val="00DA7FB2"/>
    <w:rsid w:val="00DC1A25"/>
    <w:rsid w:val="00E0321B"/>
    <w:rsid w:val="00E04CE4"/>
    <w:rsid w:val="00E079E6"/>
    <w:rsid w:val="00EB54B6"/>
    <w:rsid w:val="00EC7B90"/>
    <w:rsid w:val="00EF17D5"/>
    <w:rsid w:val="00F05ADF"/>
    <w:rsid w:val="00F52EF8"/>
    <w:rsid w:val="00F57082"/>
    <w:rsid w:val="00F90681"/>
    <w:rsid w:val="00FB3E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5:docId w15:val="{439F23F4-9536-4CA1-8942-75A8675BF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B4A"/>
    <w:pPr>
      <w:spacing w:before="100" w:after="200" w:line="276" w:lineRule="auto"/>
      <w:jc w:val="left"/>
    </w:pPr>
    <w:rPr>
      <w:rFonts w:ascii="Franklin Gothic Book" w:eastAsia="Times New Roman" w:hAnsi="Franklin Gothic Book" w:cs="Times New Roman"/>
      <w:sz w:val="20"/>
      <w:szCs w:val="20"/>
    </w:rPr>
  </w:style>
  <w:style w:type="paragraph" w:styleId="Ttulo1">
    <w:name w:val="heading 1"/>
    <w:basedOn w:val="Normal"/>
    <w:next w:val="Normal"/>
    <w:link w:val="Ttulo1Car"/>
    <w:uiPriority w:val="99"/>
    <w:qFormat/>
    <w:rsid w:val="001F7B4A"/>
    <w:pPr>
      <w:pBdr>
        <w:top w:val="single" w:sz="24" w:space="0" w:color="8C8D86"/>
        <w:left w:val="single" w:sz="24" w:space="0" w:color="8C8D86"/>
        <w:bottom w:val="single" w:sz="24" w:space="0" w:color="8C8D86"/>
        <w:right w:val="single" w:sz="24" w:space="0" w:color="8C8D86"/>
      </w:pBdr>
      <w:shd w:val="clear" w:color="auto" w:fill="8C8D86"/>
      <w:spacing w:after="0"/>
      <w:outlineLvl w:val="0"/>
    </w:pPr>
    <w:rPr>
      <w:caps/>
      <w:color w:val="FFFFFF"/>
      <w:spacing w:val="15"/>
      <w:sz w:val="22"/>
      <w:szCs w:val="22"/>
    </w:rPr>
  </w:style>
  <w:style w:type="paragraph" w:styleId="Ttulo2">
    <w:name w:val="heading 2"/>
    <w:basedOn w:val="Normal"/>
    <w:next w:val="Normal"/>
    <w:link w:val="Ttulo2Car"/>
    <w:uiPriority w:val="99"/>
    <w:qFormat/>
    <w:rsid w:val="001F7B4A"/>
    <w:pPr>
      <w:pBdr>
        <w:top w:val="single" w:sz="24" w:space="0" w:color="E8E8E6"/>
        <w:left w:val="single" w:sz="24" w:space="0" w:color="E8E8E6"/>
        <w:bottom w:val="single" w:sz="24" w:space="0" w:color="E8E8E6"/>
        <w:right w:val="single" w:sz="24" w:space="0" w:color="E8E8E6"/>
      </w:pBdr>
      <w:shd w:val="clear" w:color="auto" w:fill="E8E8E6"/>
      <w:spacing w:after="0"/>
      <w:outlineLvl w:val="1"/>
    </w:pPr>
    <w:rPr>
      <w:caps/>
      <w:spacing w:val="15"/>
    </w:rPr>
  </w:style>
  <w:style w:type="paragraph" w:styleId="Ttulo3">
    <w:name w:val="heading 3"/>
    <w:basedOn w:val="Normal"/>
    <w:next w:val="Normal"/>
    <w:link w:val="Ttulo3Car"/>
    <w:uiPriority w:val="99"/>
    <w:qFormat/>
    <w:rsid w:val="001F7B4A"/>
    <w:pPr>
      <w:pBdr>
        <w:top w:val="single" w:sz="6" w:space="2" w:color="8C8D86"/>
      </w:pBdr>
      <w:spacing w:before="300" w:after="0"/>
      <w:outlineLvl w:val="2"/>
    </w:pPr>
    <w:rPr>
      <w:caps/>
      <w:color w:val="454642"/>
      <w:spacing w:val="15"/>
    </w:rPr>
  </w:style>
  <w:style w:type="paragraph" w:styleId="Ttulo4">
    <w:name w:val="heading 4"/>
    <w:basedOn w:val="Normal"/>
    <w:next w:val="Normal"/>
    <w:link w:val="Ttulo4Car"/>
    <w:uiPriority w:val="99"/>
    <w:qFormat/>
    <w:rsid w:val="001F7B4A"/>
    <w:pPr>
      <w:pBdr>
        <w:top w:val="dotted" w:sz="6" w:space="2" w:color="8C8D86"/>
      </w:pBdr>
      <w:spacing w:before="200" w:after="0"/>
      <w:outlineLvl w:val="3"/>
    </w:pPr>
    <w:rPr>
      <w:caps/>
      <w:color w:val="686963"/>
      <w:spacing w:val="10"/>
    </w:rPr>
  </w:style>
  <w:style w:type="paragraph" w:styleId="Ttulo5">
    <w:name w:val="heading 5"/>
    <w:basedOn w:val="Normal"/>
    <w:next w:val="Normal"/>
    <w:link w:val="Ttulo5Car"/>
    <w:uiPriority w:val="99"/>
    <w:qFormat/>
    <w:rsid w:val="001F7B4A"/>
    <w:pPr>
      <w:pBdr>
        <w:bottom w:val="single" w:sz="6" w:space="1" w:color="8C8D86"/>
      </w:pBdr>
      <w:spacing w:before="200" w:after="0"/>
      <w:outlineLvl w:val="4"/>
    </w:pPr>
    <w:rPr>
      <w:caps/>
      <w:color w:val="686963"/>
      <w:spacing w:val="10"/>
    </w:rPr>
  </w:style>
  <w:style w:type="paragraph" w:styleId="Ttulo6">
    <w:name w:val="heading 6"/>
    <w:basedOn w:val="Normal"/>
    <w:next w:val="Normal"/>
    <w:link w:val="Ttulo6Car"/>
    <w:uiPriority w:val="99"/>
    <w:qFormat/>
    <w:rsid w:val="001F7B4A"/>
    <w:pPr>
      <w:pBdr>
        <w:bottom w:val="dotted" w:sz="6" w:space="1" w:color="8C8D86"/>
      </w:pBdr>
      <w:spacing w:before="200" w:after="0"/>
      <w:outlineLvl w:val="5"/>
    </w:pPr>
    <w:rPr>
      <w:caps/>
      <w:color w:val="686963"/>
      <w:spacing w:val="10"/>
    </w:rPr>
  </w:style>
  <w:style w:type="paragraph" w:styleId="Ttulo7">
    <w:name w:val="heading 7"/>
    <w:basedOn w:val="Normal"/>
    <w:next w:val="Normal"/>
    <w:link w:val="Ttulo7Car"/>
    <w:uiPriority w:val="99"/>
    <w:qFormat/>
    <w:rsid w:val="001F7B4A"/>
    <w:pPr>
      <w:spacing w:before="200" w:after="0"/>
      <w:outlineLvl w:val="6"/>
    </w:pPr>
    <w:rPr>
      <w:caps/>
      <w:color w:val="686963"/>
      <w:spacing w:val="10"/>
    </w:rPr>
  </w:style>
  <w:style w:type="paragraph" w:styleId="Ttulo8">
    <w:name w:val="heading 8"/>
    <w:basedOn w:val="Normal"/>
    <w:next w:val="Normal"/>
    <w:link w:val="Ttulo8Car"/>
    <w:uiPriority w:val="99"/>
    <w:qFormat/>
    <w:rsid w:val="001F7B4A"/>
    <w:pPr>
      <w:spacing w:before="200" w:after="0"/>
      <w:outlineLvl w:val="7"/>
    </w:pPr>
    <w:rPr>
      <w:caps/>
      <w:spacing w:val="10"/>
      <w:sz w:val="18"/>
      <w:szCs w:val="18"/>
    </w:rPr>
  </w:style>
  <w:style w:type="paragraph" w:styleId="Ttulo9">
    <w:name w:val="heading 9"/>
    <w:basedOn w:val="Normal"/>
    <w:next w:val="Normal"/>
    <w:link w:val="Ttulo9Car"/>
    <w:uiPriority w:val="99"/>
    <w:qFormat/>
    <w:rsid w:val="001F7B4A"/>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1F7B4A"/>
    <w:rPr>
      <w:rFonts w:ascii="Franklin Gothic Book" w:eastAsia="Times New Roman" w:hAnsi="Franklin Gothic Book" w:cs="Times New Roman"/>
      <w:caps/>
      <w:color w:val="FFFFFF"/>
      <w:spacing w:val="15"/>
      <w:sz w:val="22"/>
      <w:shd w:val="clear" w:color="auto" w:fill="8C8D86"/>
    </w:rPr>
  </w:style>
  <w:style w:type="character" w:customStyle="1" w:styleId="Ttulo2Car">
    <w:name w:val="Título 2 Car"/>
    <w:basedOn w:val="Fuentedeprrafopredeter"/>
    <w:link w:val="Ttulo2"/>
    <w:uiPriority w:val="99"/>
    <w:rsid w:val="001F7B4A"/>
    <w:rPr>
      <w:rFonts w:ascii="Franklin Gothic Book" w:eastAsia="Times New Roman" w:hAnsi="Franklin Gothic Book" w:cs="Times New Roman"/>
      <w:caps/>
      <w:spacing w:val="15"/>
      <w:sz w:val="20"/>
      <w:szCs w:val="20"/>
      <w:shd w:val="clear" w:color="auto" w:fill="E8E8E6"/>
    </w:rPr>
  </w:style>
  <w:style w:type="character" w:customStyle="1" w:styleId="Ttulo3Car">
    <w:name w:val="Título 3 Car"/>
    <w:basedOn w:val="Fuentedeprrafopredeter"/>
    <w:link w:val="Ttulo3"/>
    <w:uiPriority w:val="99"/>
    <w:rsid w:val="001F7B4A"/>
    <w:rPr>
      <w:rFonts w:ascii="Franklin Gothic Book" w:eastAsia="Times New Roman" w:hAnsi="Franklin Gothic Book" w:cs="Times New Roman"/>
      <w:caps/>
      <w:color w:val="454642"/>
      <w:spacing w:val="15"/>
      <w:sz w:val="20"/>
      <w:szCs w:val="20"/>
    </w:rPr>
  </w:style>
  <w:style w:type="character" w:customStyle="1" w:styleId="Ttulo4Car">
    <w:name w:val="Título 4 Car"/>
    <w:basedOn w:val="Fuentedeprrafopredeter"/>
    <w:link w:val="Ttulo4"/>
    <w:uiPriority w:val="99"/>
    <w:rsid w:val="001F7B4A"/>
    <w:rPr>
      <w:rFonts w:ascii="Franklin Gothic Book" w:eastAsia="Times New Roman" w:hAnsi="Franklin Gothic Book" w:cs="Times New Roman"/>
      <w:caps/>
      <w:color w:val="686963"/>
      <w:spacing w:val="10"/>
      <w:sz w:val="20"/>
      <w:szCs w:val="20"/>
    </w:rPr>
  </w:style>
  <w:style w:type="character" w:customStyle="1" w:styleId="Ttulo5Car">
    <w:name w:val="Título 5 Car"/>
    <w:basedOn w:val="Fuentedeprrafopredeter"/>
    <w:link w:val="Ttulo5"/>
    <w:uiPriority w:val="99"/>
    <w:rsid w:val="001F7B4A"/>
    <w:rPr>
      <w:rFonts w:ascii="Franklin Gothic Book" w:eastAsia="Times New Roman" w:hAnsi="Franklin Gothic Book" w:cs="Times New Roman"/>
      <w:caps/>
      <w:color w:val="686963"/>
      <w:spacing w:val="10"/>
      <w:sz w:val="20"/>
      <w:szCs w:val="20"/>
    </w:rPr>
  </w:style>
  <w:style w:type="character" w:customStyle="1" w:styleId="Ttulo6Car">
    <w:name w:val="Título 6 Car"/>
    <w:basedOn w:val="Fuentedeprrafopredeter"/>
    <w:link w:val="Ttulo6"/>
    <w:uiPriority w:val="99"/>
    <w:rsid w:val="001F7B4A"/>
    <w:rPr>
      <w:rFonts w:ascii="Franklin Gothic Book" w:eastAsia="Times New Roman" w:hAnsi="Franklin Gothic Book" w:cs="Times New Roman"/>
      <w:caps/>
      <w:color w:val="686963"/>
      <w:spacing w:val="10"/>
      <w:sz w:val="20"/>
      <w:szCs w:val="20"/>
    </w:rPr>
  </w:style>
  <w:style w:type="character" w:customStyle="1" w:styleId="Ttulo7Car">
    <w:name w:val="Título 7 Car"/>
    <w:basedOn w:val="Fuentedeprrafopredeter"/>
    <w:link w:val="Ttulo7"/>
    <w:uiPriority w:val="99"/>
    <w:rsid w:val="001F7B4A"/>
    <w:rPr>
      <w:rFonts w:ascii="Franklin Gothic Book" w:eastAsia="Times New Roman" w:hAnsi="Franklin Gothic Book" w:cs="Times New Roman"/>
      <w:caps/>
      <w:color w:val="686963"/>
      <w:spacing w:val="10"/>
      <w:sz w:val="20"/>
      <w:szCs w:val="20"/>
    </w:rPr>
  </w:style>
  <w:style w:type="character" w:customStyle="1" w:styleId="Ttulo8Car">
    <w:name w:val="Título 8 Car"/>
    <w:basedOn w:val="Fuentedeprrafopredeter"/>
    <w:link w:val="Ttulo8"/>
    <w:uiPriority w:val="99"/>
    <w:rsid w:val="001F7B4A"/>
    <w:rPr>
      <w:rFonts w:ascii="Franklin Gothic Book" w:eastAsia="Times New Roman" w:hAnsi="Franklin Gothic Book" w:cs="Times New Roman"/>
      <w:caps/>
      <w:spacing w:val="10"/>
      <w:sz w:val="18"/>
      <w:szCs w:val="18"/>
    </w:rPr>
  </w:style>
  <w:style w:type="character" w:customStyle="1" w:styleId="Ttulo9Car">
    <w:name w:val="Título 9 Car"/>
    <w:basedOn w:val="Fuentedeprrafopredeter"/>
    <w:link w:val="Ttulo9"/>
    <w:uiPriority w:val="99"/>
    <w:rsid w:val="001F7B4A"/>
    <w:rPr>
      <w:rFonts w:ascii="Franklin Gothic Book" w:eastAsia="Times New Roman" w:hAnsi="Franklin Gothic Book" w:cs="Times New Roman"/>
      <w:i/>
      <w:iCs/>
      <w:caps/>
      <w:spacing w:val="10"/>
      <w:sz w:val="18"/>
      <w:szCs w:val="18"/>
    </w:rPr>
  </w:style>
  <w:style w:type="table" w:customStyle="1" w:styleId="TableNormal1">
    <w:name w:val="Table Normal1"/>
    <w:uiPriority w:val="99"/>
    <w:semiHidden/>
    <w:rsid w:val="001F7B4A"/>
    <w:pPr>
      <w:widowControl w:val="0"/>
      <w:autoSpaceDE w:val="0"/>
      <w:autoSpaceDN w:val="0"/>
      <w:spacing w:before="100" w:after="200" w:line="276" w:lineRule="auto"/>
      <w:jc w:val="left"/>
    </w:pPr>
    <w:rPr>
      <w:rFonts w:ascii="Franklin Gothic Book" w:eastAsia="Times New Roman" w:hAnsi="Franklin Gothic Book" w:cs="Times New Roman"/>
      <w:sz w:val="22"/>
      <w:szCs w:val="20"/>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rsid w:val="001F7B4A"/>
    <w:rPr>
      <w:sz w:val="24"/>
      <w:szCs w:val="24"/>
    </w:rPr>
  </w:style>
  <w:style w:type="character" w:customStyle="1" w:styleId="TextoindependienteCar">
    <w:name w:val="Texto independiente Car"/>
    <w:basedOn w:val="Fuentedeprrafopredeter"/>
    <w:link w:val="Textoindependiente"/>
    <w:uiPriority w:val="99"/>
    <w:rsid w:val="001F7B4A"/>
    <w:rPr>
      <w:rFonts w:ascii="Franklin Gothic Book" w:eastAsia="Times New Roman" w:hAnsi="Franklin Gothic Book" w:cs="Times New Roman"/>
      <w:szCs w:val="24"/>
    </w:rPr>
  </w:style>
  <w:style w:type="paragraph" w:styleId="Prrafodelista">
    <w:name w:val="List Paragraph"/>
    <w:basedOn w:val="Normal"/>
    <w:uiPriority w:val="34"/>
    <w:qFormat/>
    <w:rsid w:val="001F7B4A"/>
    <w:pPr>
      <w:ind w:left="720"/>
      <w:contextualSpacing/>
    </w:pPr>
  </w:style>
  <w:style w:type="paragraph" w:customStyle="1" w:styleId="TableParagraph">
    <w:name w:val="Table Paragraph"/>
    <w:basedOn w:val="Normal"/>
    <w:uiPriority w:val="99"/>
    <w:rsid w:val="001F7B4A"/>
    <w:pPr>
      <w:spacing w:before="124"/>
      <w:ind w:left="103"/>
    </w:pPr>
  </w:style>
  <w:style w:type="paragraph" w:customStyle="1" w:styleId="TAULAK">
    <w:name w:val="TAULAK"/>
    <w:basedOn w:val="Normal"/>
    <w:autoRedefine/>
    <w:uiPriority w:val="99"/>
    <w:rsid w:val="001F7B4A"/>
    <w:pPr>
      <w:ind w:firstLine="708"/>
      <w:jc w:val="both"/>
    </w:pPr>
    <w:rPr>
      <w:rFonts w:ascii="Arial" w:hAnsi="Arial" w:cs="Arial"/>
      <w:bCs/>
      <w:sz w:val="24"/>
      <w:szCs w:val="24"/>
      <w:lang w:eastAsia="es-ES"/>
    </w:rPr>
  </w:style>
  <w:style w:type="paragraph" w:styleId="Descripcin">
    <w:name w:val="caption"/>
    <w:basedOn w:val="Normal"/>
    <w:next w:val="Normal"/>
    <w:uiPriority w:val="99"/>
    <w:qFormat/>
    <w:rsid w:val="001F7B4A"/>
    <w:rPr>
      <w:b/>
      <w:bCs/>
      <w:color w:val="686963"/>
      <w:sz w:val="16"/>
      <w:szCs w:val="16"/>
    </w:rPr>
  </w:style>
  <w:style w:type="paragraph" w:styleId="Puesto">
    <w:name w:val="Title"/>
    <w:basedOn w:val="Normal"/>
    <w:next w:val="Normal"/>
    <w:link w:val="PuestoCar"/>
    <w:uiPriority w:val="10"/>
    <w:qFormat/>
    <w:rsid w:val="001F7B4A"/>
    <w:pPr>
      <w:spacing w:before="0" w:after="0"/>
    </w:pPr>
    <w:rPr>
      <w:caps/>
      <w:color w:val="8C8D86"/>
      <w:spacing w:val="10"/>
      <w:sz w:val="52"/>
      <w:szCs w:val="52"/>
    </w:rPr>
  </w:style>
  <w:style w:type="character" w:customStyle="1" w:styleId="PuestoCar">
    <w:name w:val="Puesto Car"/>
    <w:basedOn w:val="Fuentedeprrafopredeter"/>
    <w:link w:val="Puesto"/>
    <w:uiPriority w:val="10"/>
    <w:rsid w:val="001F7B4A"/>
    <w:rPr>
      <w:rFonts w:ascii="Franklin Gothic Book" w:eastAsia="Times New Roman" w:hAnsi="Franklin Gothic Book" w:cs="Times New Roman"/>
      <w:caps/>
      <w:color w:val="8C8D86"/>
      <w:spacing w:val="10"/>
      <w:sz w:val="52"/>
      <w:szCs w:val="52"/>
    </w:rPr>
  </w:style>
  <w:style w:type="paragraph" w:styleId="Subttulo">
    <w:name w:val="Subtitle"/>
    <w:basedOn w:val="Normal"/>
    <w:next w:val="Normal"/>
    <w:link w:val="SubttuloCar"/>
    <w:uiPriority w:val="11"/>
    <w:qFormat/>
    <w:rsid w:val="001F7B4A"/>
    <w:pPr>
      <w:spacing w:before="0" w:after="500" w:line="240" w:lineRule="auto"/>
    </w:pPr>
    <w:rPr>
      <w:caps/>
      <w:color w:val="595959"/>
      <w:spacing w:val="10"/>
      <w:sz w:val="21"/>
      <w:szCs w:val="21"/>
    </w:rPr>
  </w:style>
  <w:style w:type="character" w:customStyle="1" w:styleId="SubttuloCar">
    <w:name w:val="Subtítulo Car"/>
    <w:basedOn w:val="Fuentedeprrafopredeter"/>
    <w:link w:val="Subttulo"/>
    <w:uiPriority w:val="11"/>
    <w:rsid w:val="001F7B4A"/>
    <w:rPr>
      <w:rFonts w:ascii="Franklin Gothic Book" w:eastAsia="Times New Roman" w:hAnsi="Franklin Gothic Book" w:cs="Times New Roman"/>
      <w:caps/>
      <w:color w:val="595959"/>
      <w:spacing w:val="10"/>
      <w:sz w:val="21"/>
      <w:szCs w:val="21"/>
    </w:rPr>
  </w:style>
  <w:style w:type="character" w:styleId="Textoennegrita">
    <w:name w:val="Strong"/>
    <w:basedOn w:val="Fuentedeprrafopredeter"/>
    <w:uiPriority w:val="99"/>
    <w:qFormat/>
    <w:rsid w:val="001F7B4A"/>
    <w:rPr>
      <w:rFonts w:cs="Times New Roman"/>
      <w:b/>
    </w:rPr>
  </w:style>
  <w:style w:type="character" w:styleId="nfasis">
    <w:name w:val="Emphasis"/>
    <w:basedOn w:val="Fuentedeprrafopredeter"/>
    <w:uiPriority w:val="99"/>
    <w:qFormat/>
    <w:rsid w:val="001F7B4A"/>
    <w:rPr>
      <w:rFonts w:cs="Times New Roman"/>
      <w:caps/>
      <w:color w:val="454642"/>
      <w:spacing w:val="5"/>
    </w:rPr>
  </w:style>
  <w:style w:type="paragraph" w:styleId="Sinespaciado">
    <w:name w:val="No Spacing"/>
    <w:uiPriority w:val="99"/>
    <w:qFormat/>
    <w:rsid w:val="001F7B4A"/>
    <w:pPr>
      <w:spacing w:before="100"/>
      <w:jc w:val="left"/>
    </w:pPr>
    <w:rPr>
      <w:rFonts w:ascii="Franklin Gothic Book" w:eastAsia="Times New Roman" w:hAnsi="Franklin Gothic Book" w:cs="Times New Roman"/>
      <w:sz w:val="20"/>
      <w:szCs w:val="20"/>
    </w:rPr>
  </w:style>
  <w:style w:type="paragraph" w:styleId="Cita">
    <w:name w:val="Quote"/>
    <w:basedOn w:val="Normal"/>
    <w:next w:val="Normal"/>
    <w:link w:val="CitaCar"/>
    <w:uiPriority w:val="99"/>
    <w:qFormat/>
    <w:rsid w:val="001F7B4A"/>
    <w:rPr>
      <w:i/>
      <w:iCs/>
      <w:sz w:val="24"/>
      <w:szCs w:val="24"/>
    </w:rPr>
  </w:style>
  <w:style w:type="character" w:customStyle="1" w:styleId="CitaCar">
    <w:name w:val="Cita Car"/>
    <w:basedOn w:val="Fuentedeprrafopredeter"/>
    <w:link w:val="Cita"/>
    <w:uiPriority w:val="99"/>
    <w:rsid w:val="001F7B4A"/>
    <w:rPr>
      <w:rFonts w:ascii="Franklin Gothic Book" w:eastAsia="Times New Roman" w:hAnsi="Franklin Gothic Book" w:cs="Times New Roman"/>
      <w:i/>
      <w:iCs/>
      <w:szCs w:val="24"/>
    </w:rPr>
  </w:style>
  <w:style w:type="paragraph" w:styleId="Citadestacada">
    <w:name w:val="Intense Quote"/>
    <w:basedOn w:val="Normal"/>
    <w:next w:val="Normal"/>
    <w:link w:val="CitadestacadaCar"/>
    <w:uiPriority w:val="99"/>
    <w:qFormat/>
    <w:rsid w:val="001F7B4A"/>
    <w:pPr>
      <w:spacing w:before="240" w:after="240" w:line="240" w:lineRule="auto"/>
      <w:ind w:left="1080" w:right="1080"/>
      <w:jc w:val="center"/>
    </w:pPr>
    <w:rPr>
      <w:color w:val="8C8D86"/>
      <w:sz w:val="24"/>
      <w:szCs w:val="24"/>
    </w:rPr>
  </w:style>
  <w:style w:type="character" w:customStyle="1" w:styleId="CitadestacadaCar">
    <w:name w:val="Cita destacada Car"/>
    <w:basedOn w:val="Fuentedeprrafopredeter"/>
    <w:link w:val="Citadestacada"/>
    <w:uiPriority w:val="99"/>
    <w:rsid w:val="001F7B4A"/>
    <w:rPr>
      <w:rFonts w:ascii="Franklin Gothic Book" w:eastAsia="Times New Roman" w:hAnsi="Franklin Gothic Book" w:cs="Times New Roman"/>
      <w:color w:val="8C8D86"/>
      <w:szCs w:val="24"/>
    </w:rPr>
  </w:style>
  <w:style w:type="character" w:styleId="nfasissutil">
    <w:name w:val="Subtle Emphasis"/>
    <w:basedOn w:val="Fuentedeprrafopredeter"/>
    <w:uiPriority w:val="99"/>
    <w:qFormat/>
    <w:rsid w:val="001F7B4A"/>
    <w:rPr>
      <w:rFonts w:cs="Times New Roman"/>
      <w:i/>
      <w:color w:val="454642"/>
    </w:rPr>
  </w:style>
  <w:style w:type="character" w:styleId="nfasisintenso">
    <w:name w:val="Intense Emphasis"/>
    <w:basedOn w:val="Fuentedeprrafopredeter"/>
    <w:uiPriority w:val="99"/>
    <w:qFormat/>
    <w:rsid w:val="001F7B4A"/>
    <w:rPr>
      <w:rFonts w:cs="Times New Roman"/>
      <w:b/>
      <w:caps/>
      <w:color w:val="454642"/>
      <w:spacing w:val="10"/>
    </w:rPr>
  </w:style>
  <w:style w:type="character" w:styleId="Referenciasutil">
    <w:name w:val="Subtle Reference"/>
    <w:basedOn w:val="Fuentedeprrafopredeter"/>
    <w:uiPriority w:val="99"/>
    <w:qFormat/>
    <w:rsid w:val="001F7B4A"/>
    <w:rPr>
      <w:rFonts w:cs="Times New Roman"/>
      <w:b/>
      <w:color w:val="8C8D86"/>
    </w:rPr>
  </w:style>
  <w:style w:type="character" w:styleId="Referenciaintensa">
    <w:name w:val="Intense Reference"/>
    <w:basedOn w:val="Fuentedeprrafopredeter"/>
    <w:uiPriority w:val="99"/>
    <w:qFormat/>
    <w:rsid w:val="001F7B4A"/>
    <w:rPr>
      <w:rFonts w:cs="Times New Roman"/>
      <w:b/>
      <w:i/>
      <w:caps/>
      <w:color w:val="8C8D86"/>
    </w:rPr>
  </w:style>
  <w:style w:type="character" w:styleId="Ttulodellibro">
    <w:name w:val="Book Title"/>
    <w:basedOn w:val="Fuentedeprrafopredeter"/>
    <w:uiPriority w:val="99"/>
    <w:qFormat/>
    <w:rsid w:val="001F7B4A"/>
    <w:rPr>
      <w:rFonts w:cs="Times New Roman"/>
      <w:b/>
      <w:i/>
      <w:spacing w:val="0"/>
    </w:rPr>
  </w:style>
  <w:style w:type="paragraph" w:styleId="TtulodeTDC">
    <w:name w:val="TOC Heading"/>
    <w:basedOn w:val="Ttulo1"/>
    <w:next w:val="Normal"/>
    <w:uiPriority w:val="99"/>
    <w:qFormat/>
    <w:rsid w:val="001F7B4A"/>
    <w:pPr>
      <w:outlineLvl w:val="9"/>
    </w:pPr>
  </w:style>
  <w:style w:type="paragraph" w:styleId="Encabezado">
    <w:name w:val="header"/>
    <w:basedOn w:val="Normal"/>
    <w:link w:val="EncabezadoCar"/>
    <w:uiPriority w:val="99"/>
    <w:rsid w:val="001F7B4A"/>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1F7B4A"/>
    <w:rPr>
      <w:rFonts w:ascii="Franklin Gothic Book" w:eastAsia="Times New Roman" w:hAnsi="Franklin Gothic Book" w:cs="Times New Roman"/>
      <w:sz w:val="20"/>
      <w:szCs w:val="20"/>
    </w:rPr>
  </w:style>
  <w:style w:type="paragraph" w:styleId="Piedepgina">
    <w:name w:val="footer"/>
    <w:basedOn w:val="Normal"/>
    <w:link w:val="PiedepginaCar"/>
    <w:rsid w:val="001F7B4A"/>
    <w:pPr>
      <w:tabs>
        <w:tab w:val="center" w:pos="4252"/>
        <w:tab w:val="right" w:pos="8504"/>
      </w:tabs>
      <w:spacing w:before="0" w:after="0" w:line="240" w:lineRule="auto"/>
    </w:pPr>
  </w:style>
  <w:style w:type="character" w:customStyle="1" w:styleId="PiedepginaCar">
    <w:name w:val="Pie de página Car"/>
    <w:basedOn w:val="Fuentedeprrafopredeter"/>
    <w:link w:val="Piedepgina"/>
    <w:rsid w:val="001F7B4A"/>
    <w:rPr>
      <w:rFonts w:ascii="Franklin Gothic Book" w:eastAsia="Times New Roman" w:hAnsi="Franklin Gothic Book" w:cs="Times New Roman"/>
      <w:sz w:val="20"/>
      <w:szCs w:val="20"/>
    </w:rPr>
  </w:style>
  <w:style w:type="paragraph" w:styleId="Sangradetextonormal">
    <w:name w:val="Body Text Indent"/>
    <w:basedOn w:val="Normal"/>
    <w:link w:val="SangradetextonormalCar"/>
    <w:uiPriority w:val="99"/>
    <w:semiHidden/>
    <w:rsid w:val="001F7B4A"/>
    <w:pPr>
      <w:spacing w:after="120"/>
      <w:ind w:left="283"/>
    </w:pPr>
  </w:style>
  <w:style w:type="character" w:customStyle="1" w:styleId="SangradetextonormalCar">
    <w:name w:val="Sangría de texto normal Car"/>
    <w:basedOn w:val="Fuentedeprrafopredeter"/>
    <w:link w:val="Sangradetextonormal"/>
    <w:uiPriority w:val="99"/>
    <w:semiHidden/>
    <w:rsid w:val="001F7B4A"/>
    <w:rPr>
      <w:rFonts w:ascii="Franklin Gothic Book" w:eastAsia="Times New Roman" w:hAnsi="Franklin Gothic Book" w:cs="Times New Roman"/>
      <w:sz w:val="20"/>
      <w:szCs w:val="20"/>
    </w:rPr>
  </w:style>
  <w:style w:type="paragraph" w:customStyle="1" w:styleId="Default">
    <w:name w:val="Default"/>
    <w:rsid w:val="00A90B6A"/>
    <w:pPr>
      <w:autoSpaceDE w:val="0"/>
      <w:autoSpaceDN w:val="0"/>
      <w:adjustRightInd w:val="0"/>
      <w:jc w:val="left"/>
    </w:pPr>
    <w:rPr>
      <w:rFonts w:eastAsia="Calibri" w:cs="Arial"/>
      <w:color w:val="000000"/>
      <w:szCs w:val="24"/>
      <w:lang w:eastAsia="es-ES"/>
    </w:rPr>
  </w:style>
  <w:style w:type="paragraph" w:customStyle="1" w:styleId="CM23">
    <w:name w:val="CM23"/>
    <w:basedOn w:val="Normal"/>
    <w:next w:val="Normal"/>
    <w:rsid w:val="000175FC"/>
    <w:pPr>
      <w:widowControl w:val="0"/>
      <w:autoSpaceDE w:val="0"/>
      <w:autoSpaceDN w:val="0"/>
      <w:adjustRightInd w:val="0"/>
      <w:spacing w:before="0" w:after="225" w:line="240" w:lineRule="auto"/>
    </w:pPr>
    <w:rPr>
      <w:rFonts w:ascii="Garamond" w:hAnsi="Garamond"/>
      <w:sz w:val="24"/>
      <w:szCs w:val="24"/>
      <w:lang w:eastAsia="es-ES"/>
    </w:rPr>
  </w:style>
  <w:style w:type="paragraph" w:customStyle="1" w:styleId="CM21">
    <w:name w:val="CM21"/>
    <w:basedOn w:val="Default"/>
    <w:next w:val="Default"/>
    <w:rsid w:val="000175FC"/>
    <w:pPr>
      <w:widowControl w:val="0"/>
      <w:spacing w:after="758"/>
    </w:pPr>
    <w:rPr>
      <w:rFonts w:ascii="Garamond" w:eastAsia="Times New Roman" w:hAnsi="Garamond" w:cs="Times New Roman"/>
      <w:color w:val="auto"/>
    </w:rPr>
  </w:style>
  <w:style w:type="paragraph" w:customStyle="1" w:styleId="CM31">
    <w:name w:val="CM31"/>
    <w:basedOn w:val="Default"/>
    <w:next w:val="Default"/>
    <w:rsid w:val="000175FC"/>
    <w:pPr>
      <w:widowControl w:val="0"/>
      <w:spacing w:after="150"/>
    </w:pPr>
    <w:rPr>
      <w:rFonts w:ascii="Garamond" w:eastAsia="Times New Roman" w:hAnsi="Garamond" w:cs="Times New Roman"/>
      <w:color w:val="auto"/>
    </w:rPr>
  </w:style>
  <w:style w:type="paragraph" w:customStyle="1" w:styleId="CM11">
    <w:name w:val="CM11"/>
    <w:basedOn w:val="Default"/>
    <w:next w:val="Default"/>
    <w:rsid w:val="000175FC"/>
    <w:pPr>
      <w:widowControl w:val="0"/>
      <w:spacing w:after="123"/>
    </w:pPr>
    <w:rPr>
      <w:rFonts w:eastAsia="Times New Roman" w:cs="Times New Roman"/>
      <w:color w:val="auto"/>
    </w:rPr>
  </w:style>
  <w:style w:type="character" w:styleId="Hipervnculo">
    <w:name w:val="Hyperlink"/>
    <w:basedOn w:val="Fuentedeprrafopredeter"/>
    <w:uiPriority w:val="99"/>
    <w:unhideWhenUsed/>
    <w:rsid w:val="000175FC"/>
    <w:rPr>
      <w:color w:val="0563C1" w:themeColor="hyperlink"/>
      <w:u w:val="single"/>
    </w:rPr>
  </w:style>
  <w:style w:type="character" w:customStyle="1" w:styleId="UnresolvedMention">
    <w:name w:val="Unresolved Mention"/>
    <w:basedOn w:val="Fuentedeprrafopredeter"/>
    <w:uiPriority w:val="99"/>
    <w:semiHidden/>
    <w:unhideWhenUsed/>
    <w:rsid w:val="004C1EC1"/>
    <w:rPr>
      <w:color w:val="605E5C"/>
      <w:shd w:val="clear" w:color="auto" w:fill="E1DFDD"/>
    </w:rPr>
  </w:style>
  <w:style w:type="paragraph" w:styleId="Textodeglobo">
    <w:name w:val="Balloon Text"/>
    <w:basedOn w:val="Normal"/>
    <w:link w:val="TextodegloboCar"/>
    <w:uiPriority w:val="99"/>
    <w:semiHidden/>
    <w:unhideWhenUsed/>
    <w:rsid w:val="009F6BC0"/>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6BC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nialde.eus.&#231;"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hernialde.eus" TargetMode="External"/><Relationship Id="rId4" Type="http://schemas.openxmlformats.org/officeDocument/2006/relationships/settings" Target="settings.xml"/><Relationship Id="rId9" Type="http://schemas.openxmlformats.org/officeDocument/2006/relationships/hyperlink" Target="http://www.hernialde.eu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5D164-142B-42E3-853A-BCD5363C0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7758</Words>
  <Characters>42672</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dc:creator>
  <cp:keywords/>
  <dc:description/>
  <cp:lastModifiedBy>idazkaritza</cp:lastModifiedBy>
  <cp:revision>25</cp:revision>
  <cp:lastPrinted>2019-01-18T09:55:00Z</cp:lastPrinted>
  <dcterms:created xsi:type="dcterms:W3CDTF">2019-01-16T08:42:00Z</dcterms:created>
  <dcterms:modified xsi:type="dcterms:W3CDTF">2019-01-18T09:56:00Z</dcterms:modified>
</cp:coreProperties>
</file>