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149EDDB" w14:textId="0198BEB7" w:rsidR="00160AB5" w:rsidRPr="008B10B9" w:rsidRDefault="00126900" w:rsidP="00F60321">
      <w:pPr>
        <w:tabs>
          <w:tab w:val="left" w:pos="5245"/>
        </w:tabs>
        <w:jc w:val="left"/>
      </w:pPr>
      <w:r w:rsidRPr="008B10B9">
        <w:rPr>
          <w:noProof/>
          <w:lang w:val="es-ES"/>
        </w:rPr>
        <w:drawing>
          <wp:inline distT="0" distB="0" distL="0" distR="0" wp14:anchorId="677C9526" wp14:editId="43941C73">
            <wp:extent cx="2752725" cy="819150"/>
            <wp:effectExtent l="0" t="0" r="9525" b="0"/>
            <wp:docPr id="268249344" name="Imagen 1" descr="Imagen que contiene Icon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249344" name="Imagen 1" descr="Imagen que contiene Icono&#10;&#10;Descripción generada automáticament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64178" cy="822558"/>
                    </a:xfrm>
                    <a:prstGeom prst="rect">
                      <a:avLst/>
                    </a:prstGeom>
                    <a:solidFill>
                      <a:srgbClr val="FFFFFF"/>
                    </a:solidFill>
                    <a:ln>
                      <a:noFill/>
                    </a:ln>
                  </pic:spPr>
                </pic:pic>
              </a:graphicData>
            </a:graphic>
          </wp:inline>
        </w:drawing>
      </w:r>
      <w:r w:rsidR="00F60321" w:rsidRPr="008B10B9">
        <w:tab/>
      </w:r>
      <w:r w:rsidR="00F60321" w:rsidRPr="008B10B9">
        <w:rPr>
          <w:noProof/>
          <w:lang w:val="es-ES"/>
        </w:rPr>
        <w:drawing>
          <wp:inline distT="0" distB="0" distL="0" distR="0" wp14:anchorId="5BD9291A" wp14:editId="350AB43F">
            <wp:extent cx="2211572" cy="665728"/>
            <wp:effectExtent l="0" t="0" r="0" b="1270"/>
            <wp:docPr id="1203935691" name="Imagen 1" descr="Interfaz de usuario gráfic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3935691" name="Imagen 1" descr="Interfaz de usuario gráfica&#10;&#10;Descripción generada automáticamente con confianza media"/>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214510" cy="666612"/>
                    </a:xfrm>
                    <a:prstGeom prst="rect">
                      <a:avLst/>
                    </a:prstGeom>
                    <a:solidFill>
                      <a:srgbClr val="FFFFFF"/>
                    </a:solidFill>
                    <a:ln>
                      <a:noFill/>
                    </a:ln>
                  </pic:spPr>
                </pic:pic>
              </a:graphicData>
            </a:graphic>
          </wp:inline>
        </w:drawing>
      </w:r>
    </w:p>
    <w:p w14:paraId="6C36E7FC" w14:textId="77777777" w:rsidR="003F3F05" w:rsidRPr="008B10B9" w:rsidRDefault="003F3F05" w:rsidP="00F60321">
      <w:pPr>
        <w:jc w:val="center"/>
      </w:pPr>
    </w:p>
    <w:p w14:paraId="116EB14D" w14:textId="77777777" w:rsidR="0006280A" w:rsidRPr="008B10B9" w:rsidRDefault="0006280A" w:rsidP="00F60321">
      <w:pPr>
        <w:jc w:val="center"/>
      </w:pPr>
    </w:p>
    <w:p w14:paraId="2DE4D00C" w14:textId="77777777" w:rsidR="00126900" w:rsidRPr="008B10B9" w:rsidRDefault="00126900" w:rsidP="00F60321">
      <w:pPr>
        <w:jc w:val="center"/>
      </w:pPr>
    </w:p>
    <w:p w14:paraId="45A65CAB" w14:textId="77777777" w:rsidR="00126900" w:rsidRPr="008B10B9" w:rsidRDefault="00126900" w:rsidP="00F60321">
      <w:pPr>
        <w:jc w:val="center"/>
      </w:pPr>
    </w:p>
    <w:p w14:paraId="5E948919" w14:textId="77777777" w:rsidR="003F3F05" w:rsidRPr="008B10B9" w:rsidRDefault="003F3F05" w:rsidP="00F60321">
      <w:pPr>
        <w:spacing w:before="80"/>
        <w:jc w:val="center"/>
        <w:rPr>
          <w:b/>
          <w:bCs/>
          <w:iCs/>
          <w:color w:val="2F5496"/>
          <w:sz w:val="36"/>
          <w:szCs w:val="36"/>
        </w:rPr>
      </w:pPr>
    </w:p>
    <w:p w14:paraId="3F456F55" w14:textId="35CA1C77" w:rsidR="00126900" w:rsidRPr="008B10B9" w:rsidRDefault="00381459" w:rsidP="00F60321">
      <w:pPr>
        <w:spacing w:before="80"/>
        <w:jc w:val="center"/>
        <w:rPr>
          <w:b/>
          <w:bCs/>
          <w:iCs/>
          <w:color w:val="2F5496"/>
          <w:sz w:val="36"/>
          <w:szCs w:val="36"/>
        </w:rPr>
      </w:pPr>
      <w:r w:rsidRPr="008B10B9">
        <w:rPr>
          <w:b/>
          <w:bCs/>
          <w:iCs/>
          <w:color w:val="2F5496"/>
          <w:sz w:val="36"/>
          <w:szCs w:val="36"/>
        </w:rPr>
        <w:t>2023KOES0012</w:t>
      </w:r>
    </w:p>
    <w:p w14:paraId="2D83AB67" w14:textId="77777777" w:rsidR="00F60321" w:rsidRPr="008B10B9" w:rsidRDefault="00381459" w:rsidP="00F60321">
      <w:pPr>
        <w:spacing w:before="80"/>
        <w:jc w:val="center"/>
        <w:rPr>
          <w:b/>
          <w:bCs/>
          <w:iCs/>
          <w:color w:val="2F5496"/>
          <w:sz w:val="36"/>
          <w:szCs w:val="36"/>
        </w:rPr>
      </w:pPr>
      <w:r w:rsidRPr="008B10B9">
        <w:rPr>
          <w:b/>
          <w:bCs/>
          <w:iCs/>
          <w:color w:val="2F5496"/>
          <w:sz w:val="36"/>
          <w:szCs w:val="36"/>
        </w:rPr>
        <w:t>Mantenimiento del sistema de telemando de los parques de bomberos de la DFG</w:t>
      </w:r>
      <w:r w:rsidRPr="008B10B9">
        <w:rPr>
          <w:b/>
          <w:bCs/>
          <w:iCs/>
          <w:color w:val="2F5496"/>
          <w:sz w:val="36"/>
          <w:szCs w:val="36"/>
        </w:rPr>
        <w:br/>
      </w:r>
    </w:p>
    <w:p w14:paraId="6D7C1571" w14:textId="066A0D0F" w:rsidR="00381459" w:rsidRPr="008B10B9" w:rsidRDefault="00381459" w:rsidP="00F60321">
      <w:pPr>
        <w:spacing w:before="80"/>
        <w:jc w:val="center"/>
        <w:rPr>
          <w:b/>
          <w:iCs/>
        </w:rPr>
      </w:pPr>
      <w:r w:rsidRPr="008B10B9">
        <w:rPr>
          <w:b/>
          <w:bCs/>
          <w:iCs/>
          <w:color w:val="2F5496"/>
          <w:sz w:val="36"/>
          <w:szCs w:val="36"/>
        </w:rPr>
        <w:t>GFAko suhiltzaile-parkeetako teleaginte-sistema mantentzea</w:t>
      </w:r>
    </w:p>
    <w:p w14:paraId="108DA03E" w14:textId="77777777" w:rsidR="00AC0D36" w:rsidRPr="008B10B9" w:rsidRDefault="00AC0D36" w:rsidP="00F60321">
      <w:pPr>
        <w:pStyle w:val="Encabezado"/>
        <w:tabs>
          <w:tab w:val="clear" w:pos="8504"/>
          <w:tab w:val="left" w:pos="8505"/>
        </w:tabs>
        <w:ind w:right="866"/>
        <w:rPr>
          <w:color w:val="000000" w:themeColor="text1"/>
        </w:rPr>
      </w:pPr>
    </w:p>
    <w:p w14:paraId="00A92433" w14:textId="10757DDC" w:rsidR="0006280A" w:rsidRPr="008B10B9" w:rsidRDefault="00F60321" w:rsidP="00F60321">
      <w:pPr>
        <w:pStyle w:val="Encabezado"/>
        <w:rPr>
          <w:b/>
          <w:color w:val="auto"/>
          <w:lang w:val="es-ES"/>
        </w:rPr>
      </w:pPr>
      <w:r w:rsidRPr="008B10B9">
        <w:rPr>
          <w:b/>
          <w:color w:val="auto"/>
          <w:lang w:val="es-ES"/>
        </w:rPr>
        <w:t>PLIEGO DE PRESCRIPCIONES TÉCNICAS</w:t>
      </w:r>
    </w:p>
    <w:p w14:paraId="73DE76F1" w14:textId="64474968" w:rsidR="008E352A" w:rsidRPr="008B10B9" w:rsidRDefault="00381459" w:rsidP="00F60321">
      <w:pPr>
        <w:tabs>
          <w:tab w:val="left" w:pos="6825"/>
        </w:tabs>
      </w:pPr>
      <w:r w:rsidRPr="008B10B9">
        <w:tab/>
      </w:r>
    </w:p>
    <w:p w14:paraId="1941BFF5" w14:textId="77777777" w:rsidR="008E352A" w:rsidRPr="008B10B9" w:rsidRDefault="00381459" w:rsidP="00F60321">
      <w:pPr>
        <w:tabs>
          <w:tab w:val="left" w:pos="6825"/>
        </w:tabs>
        <w:ind w:right="724"/>
      </w:pPr>
      <w:r w:rsidRPr="008B10B9">
        <w:tab/>
      </w:r>
    </w:p>
    <w:p w14:paraId="351F8EF0" w14:textId="77777777" w:rsidR="00F60321" w:rsidRPr="008B10B9" w:rsidRDefault="00F60321" w:rsidP="00F60321">
      <w:pPr>
        <w:tabs>
          <w:tab w:val="left" w:pos="6825"/>
        </w:tabs>
        <w:ind w:right="724"/>
      </w:pPr>
    </w:p>
    <w:p w14:paraId="2D021983" w14:textId="77777777" w:rsidR="00F60321" w:rsidRPr="008B10B9" w:rsidRDefault="00F60321" w:rsidP="00F60321">
      <w:pPr>
        <w:tabs>
          <w:tab w:val="left" w:pos="6825"/>
        </w:tabs>
        <w:ind w:right="724"/>
      </w:pPr>
    </w:p>
    <w:p w14:paraId="3885E128" w14:textId="7F00FF18" w:rsidR="00F60321" w:rsidRPr="008B10B9" w:rsidRDefault="00F60321" w:rsidP="00F60321">
      <w:pPr>
        <w:tabs>
          <w:tab w:val="left" w:pos="6825"/>
        </w:tabs>
        <w:ind w:right="724"/>
        <w:sectPr w:rsidR="00F60321" w:rsidRPr="008B10B9" w:rsidSect="00F60321">
          <w:headerReference w:type="default" r:id="rId10"/>
          <w:pgSz w:w="12242" w:h="15842" w:code="1"/>
          <w:pgMar w:top="3119" w:right="1701" w:bottom="1134" w:left="1701" w:header="709" w:footer="709" w:gutter="0"/>
          <w:cols w:space="708"/>
          <w:titlePg/>
          <w:docGrid w:linePitch="360"/>
        </w:sectPr>
      </w:pPr>
    </w:p>
    <w:sdt>
      <w:sdtPr>
        <w:rPr>
          <w:rFonts w:ascii="Trebuchet MS" w:eastAsia="Times New Roman" w:hAnsi="Trebuchet MS" w:cs="Times New Roman"/>
          <w:b w:val="0"/>
          <w:bCs w:val="0"/>
          <w:color w:val="auto"/>
          <w:sz w:val="22"/>
          <w:szCs w:val="20"/>
          <w:lang w:val="es-ES_tradnl"/>
        </w:rPr>
        <w:id w:val="884908385"/>
        <w:docPartObj>
          <w:docPartGallery w:val="Table of Contents"/>
          <w:docPartUnique/>
        </w:docPartObj>
      </w:sdtPr>
      <w:sdtContent>
        <w:p w14:paraId="031B863D" w14:textId="77777777" w:rsidR="00D8712F" w:rsidRPr="008B10B9" w:rsidRDefault="00D8712F">
          <w:pPr>
            <w:pStyle w:val="TtuloTDC"/>
            <w:rPr>
              <w:rFonts w:ascii="Trebuchet MS" w:hAnsi="Trebuchet MS"/>
            </w:rPr>
          </w:pPr>
          <w:r w:rsidRPr="008B10B9">
            <w:rPr>
              <w:rFonts w:ascii="Trebuchet MS" w:hAnsi="Trebuchet MS"/>
            </w:rPr>
            <w:t>Contenido</w:t>
          </w:r>
        </w:p>
        <w:p w14:paraId="5FA91E19" w14:textId="7A6DED32" w:rsidR="008B10B9" w:rsidRDefault="00D8712F">
          <w:pPr>
            <w:pStyle w:val="TDC1"/>
            <w:rPr>
              <w:rFonts w:asciiTheme="minorHAnsi" w:eastAsiaTheme="minorEastAsia" w:hAnsiTheme="minorHAnsi" w:cstheme="minorBidi"/>
              <w:noProof/>
              <w:kern w:val="2"/>
              <w:sz w:val="24"/>
              <w:szCs w:val="24"/>
              <w:lang w:val="es-ES"/>
              <w14:ligatures w14:val="standardContextual"/>
            </w:rPr>
          </w:pPr>
          <w:r w:rsidRPr="008B10B9">
            <w:fldChar w:fldCharType="begin"/>
          </w:r>
          <w:r w:rsidRPr="008B10B9">
            <w:instrText xml:space="preserve"> TOC \o "1-3" \h \z \u </w:instrText>
          </w:r>
          <w:r w:rsidRPr="008B10B9">
            <w:fldChar w:fldCharType="separate"/>
          </w:r>
          <w:hyperlink w:anchor="_Toc169599167" w:history="1">
            <w:r w:rsidR="008B10B9" w:rsidRPr="0066193D">
              <w:rPr>
                <w:rStyle w:val="Hipervnculo"/>
                <w:noProof/>
                <w:lang w:val="es-ES"/>
              </w:rPr>
              <w:t>Informatika Zerbitzuen Foru Elkartea – Sociedad Foral de Servicios Informáticos, S.A.</w:t>
            </w:r>
            <w:r w:rsidR="008B10B9">
              <w:rPr>
                <w:noProof/>
                <w:webHidden/>
              </w:rPr>
              <w:tab/>
            </w:r>
            <w:r w:rsidR="008B10B9">
              <w:rPr>
                <w:noProof/>
                <w:webHidden/>
              </w:rPr>
              <w:fldChar w:fldCharType="begin"/>
            </w:r>
            <w:r w:rsidR="008B10B9">
              <w:rPr>
                <w:noProof/>
                <w:webHidden/>
              </w:rPr>
              <w:instrText xml:space="preserve"> PAGEREF _Toc169599167 \h </w:instrText>
            </w:r>
            <w:r w:rsidR="008B10B9">
              <w:rPr>
                <w:noProof/>
                <w:webHidden/>
              </w:rPr>
            </w:r>
            <w:r w:rsidR="008B10B9">
              <w:rPr>
                <w:noProof/>
                <w:webHidden/>
              </w:rPr>
              <w:fldChar w:fldCharType="separate"/>
            </w:r>
            <w:r w:rsidR="008B10B9">
              <w:rPr>
                <w:noProof/>
                <w:webHidden/>
              </w:rPr>
              <w:t>2</w:t>
            </w:r>
            <w:r w:rsidR="008B10B9">
              <w:rPr>
                <w:noProof/>
                <w:webHidden/>
              </w:rPr>
              <w:fldChar w:fldCharType="end"/>
            </w:r>
          </w:hyperlink>
        </w:p>
        <w:p w14:paraId="75F495FF" w14:textId="0E1DEF06" w:rsidR="008B10B9" w:rsidRDefault="008B10B9">
          <w:pPr>
            <w:pStyle w:val="TDC1"/>
            <w:rPr>
              <w:rFonts w:asciiTheme="minorHAnsi" w:eastAsiaTheme="minorEastAsia" w:hAnsiTheme="minorHAnsi" w:cstheme="minorBidi"/>
              <w:noProof/>
              <w:kern w:val="2"/>
              <w:sz w:val="24"/>
              <w:szCs w:val="24"/>
              <w:lang w:val="es-ES"/>
              <w14:ligatures w14:val="standardContextual"/>
            </w:rPr>
          </w:pPr>
          <w:hyperlink w:anchor="_Toc169599168" w:history="1">
            <w:r w:rsidRPr="0066193D">
              <w:rPr>
                <w:rStyle w:val="Hipervnculo"/>
                <w:noProof/>
              </w:rPr>
              <w:t>Antecedentes.</w:t>
            </w:r>
            <w:r>
              <w:rPr>
                <w:noProof/>
                <w:webHidden/>
              </w:rPr>
              <w:tab/>
            </w:r>
            <w:r>
              <w:rPr>
                <w:noProof/>
                <w:webHidden/>
              </w:rPr>
              <w:fldChar w:fldCharType="begin"/>
            </w:r>
            <w:r>
              <w:rPr>
                <w:noProof/>
                <w:webHidden/>
              </w:rPr>
              <w:instrText xml:space="preserve"> PAGEREF _Toc169599168 \h </w:instrText>
            </w:r>
            <w:r>
              <w:rPr>
                <w:noProof/>
                <w:webHidden/>
              </w:rPr>
            </w:r>
            <w:r>
              <w:rPr>
                <w:noProof/>
                <w:webHidden/>
              </w:rPr>
              <w:fldChar w:fldCharType="separate"/>
            </w:r>
            <w:r>
              <w:rPr>
                <w:noProof/>
                <w:webHidden/>
              </w:rPr>
              <w:t>3</w:t>
            </w:r>
            <w:r>
              <w:rPr>
                <w:noProof/>
                <w:webHidden/>
              </w:rPr>
              <w:fldChar w:fldCharType="end"/>
            </w:r>
          </w:hyperlink>
        </w:p>
        <w:p w14:paraId="432B4D93" w14:textId="3A1B591A" w:rsidR="008B10B9" w:rsidRDefault="008B10B9">
          <w:pPr>
            <w:pStyle w:val="TDC1"/>
            <w:rPr>
              <w:rFonts w:asciiTheme="minorHAnsi" w:eastAsiaTheme="minorEastAsia" w:hAnsiTheme="minorHAnsi" w:cstheme="minorBidi"/>
              <w:noProof/>
              <w:kern w:val="2"/>
              <w:sz w:val="24"/>
              <w:szCs w:val="24"/>
              <w:lang w:val="es-ES"/>
              <w14:ligatures w14:val="standardContextual"/>
            </w:rPr>
          </w:pPr>
          <w:hyperlink w:anchor="_Toc169599169" w:history="1">
            <w:r w:rsidRPr="0066193D">
              <w:rPr>
                <w:rStyle w:val="Hipervnculo"/>
                <w:noProof/>
              </w:rPr>
              <w:t>Objeto del expediente de contratación.</w:t>
            </w:r>
            <w:r>
              <w:rPr>
                <w:noProof/>
                <w:webHidden/>
              </w:rPr>
              <w:tab/>
            </w:r>
            <w:r>
              <w:rPr>
                <w:noProof/>
                <w:webHidden/>
              </w:rPr>
              <w:fldChar w:fldCharType="begin"/>
            </w:r>
            <w:r>
              <w:rPr>
                <w:noProof/>
                <w:webHidden/>
              </w:rPr>
              <w:instrText xml:space="preserve"> PAGEREF _Toc169599169 \h </w:instrText>
            </w:r>
            <w:r>
              <w:rPr>
                <w:noProof/>
                <w:webHidden/>
              </w:rPr>
            </w:r>
            <w:r>
              <w:rPr>
                <w:noProof/>
                <w:webHidden/>
              </w:rPr>
              <w:fldChar w:fldCharType="separate"/>
            </w:r>
            <w:r>
              <w:rPr>
                <w:noProof/>
                <w:webHidden/>
              </w:rPr>
              <w:t>3</w:t>
            </w:r>
            <w:r>
              <w:rPr>
                <w:noProof/>
                <w:webHidden/>
              </w:rPr>
              <w:fldChar w:fldCharType="end"/>
            </w:r>
          </w:hyperlink>
        </w:p>
        <w:p w14:paraId="6F4BD6A4" w14:textId="32446196" w:rsidR="008B10B9" w:rsidRDefault="008B10B9">
          <w:pPr>
            <w:pStyle w:val="TDC2"/>
            <w:tabs>
              <w:tab w:val="right" w:leader="dot" w:pos="8494"/>
            </w:tabs>
            <w:rPr>
              <w:rFonts w:asciiTheme="minorHAnsi" w:eastAsiaTheme="minorEastAsia" w:hAnsiTheme="minorHAnsi" w:cstheme="minorBidi"/>
              <w:noProof/>
              <w:kern w:val="2"/>
              <w:sz w:val="24"/>
              <w:szCs w:val="24"/>
              <w:lang w:val="es-ES"/>
              <w14:ligatures w14:val="standardContextual"/>
            </w:rPr>
          </w:pPr>
          <w:hyperlink w:anchor="_Toc169599170" w:history="1">
            <w:r w:rsidRPr="0066193D">
              <w:rPr>
                <w:rStyle w:val="Hipervnculo"/>
                <w:noProof/>
              </w:rPr>
              <w:t>Planteamiento del Servicio</w:t>
            </w:r>
            <w:r>
              <w:rPr>
                <w:noProof/>
                <w:webHidden/>
              </w:rPr>
              <w:tab/>
            </w:r>
            <w:r>
              <w:rPr>
                <w:noProof/>
                <w:webHidden/>
              </w:rPr>
              <w:fldChar w:fldCharType="begin"/>
            </w:r>
            <w:r>
              <w:rPr>
                <w:noProof/>
                <w:webHidden/>
              </w:rPr>
              <w:instrText xml:space="preserve"> PAGEREF _Toc169599170 \h </w:instrText>
            </w:r>
            <w:r>
              <w:rPr>
                <w:noProof/>
                <w:webHidden/>
              </w:rPr>
            </w:r>
            <w:r>
              <w:rPr>
                <w:noProof/>
                <w:webHidden/>
              </w:rPr>
              <w:fldChar w:fldCharType="separate"/>
            </w:r>
            <w:r>
              <w:rPr>
                <w:noProof/>
                <w:webHidden/>
              </w:rPr>
              <w:t>3</w:t>
            </w:r>
            <w:r>
              <w:rPr>
                <w:noProof/>
                <w:webHidden/>
              </w:rPr>
              <w:fldChar w:fldCharType="end"/>
            </w:r>
          </w:hyperlink>
        </w:p>
        <w:p w14:paraId="4B765467" w14:textId="47E3B099" w:rsidR="008B10B9" w:rsidRDefault="008B10B9">
          <w:pPr>
            <w:pStyle w:val="TDC2"/>
            <w:tabs>
              <w:tab w:val="right" w:leader="dot" w:pos="8494"/>
            </w:tabs>
            <w:rPr>
              <w:rFonts w:asciiTheme="minorHAnsi" w:eastAsiaTheme="minorEastAsia" w:hAnsiTheme="minorHAnsi" w:cstheme="minorBidi"/>
              <w:noProof/>
              <w:kern w:val="2"/>
              <w:sz w:val="24"/>
              <w:szCs w:val="24"/>
              <w:lang w:val="es-ES"/>
              <w14:ligatures w14:val="standardContextual"/>
            </w:rPr>
          </w:pPr>
          <w:hyperlink w:anchor="_Toc169599171" w:history="1">
            <w:r w:rsidRPr="0066193D">
              <w:rPr>
                <w:rStyle w:val="Hipervnculo"/>
                <w:noProof/>
              </w:rPr>
              <w:t>Acuerdo de Niveles de Servicio</w:t>
            </w:r>
            <w:r>
              <w:rPr>
                <w:noProof/>
                <w:webHidden/>
              </w:rPr>
              <w:tab/>
            </w:r>
            <w:r>
              <w:rPr>
                <w:noProof/>
                <w:webHidden/>
              </w:rPr>
              <w:fldChar w:fldCharType="begin"/>
            </w:r>
            <w:r>
              <w:rPr>
                <w:noProof/>
                <w:webHidden/>
              </w:rPr>
              <w:instrText xml:space="preserve"> PAGEREF _Toc169599171 \h </w:instrText>
            </w:r>
            <w:r>
              <w:rPr>
                <w:noProof/>
                <w:webHidden/>
              </w:rPr>
            </w:r>
            <w:r>
              <w:rPr>
                <w:noProof/>
                <w:webHidden/>
              </w:rPr>
              <w:fldChar w:fldCharType="separate"/>
            </w:r>
            <w:r>
              <w:rPr>
                <w:noProof/>
                <w:webHidden/>
              </w:rPr>
              <w:t>5</w:t>
            </w:r>
            <w:r>
              <w:rPr>
                <w:noProof/>
                <w:webHidden/>
              </w:rPr>
              <w:fldChar w:fldCharType="end"/>
            </w:r>
          </w:hyperlink>
        </w:p>
        <w:p w14:paraId="1590D2F4" w14:textId="26AA928A" w:rsidR="008B10B9" w:rsidRDefault="008B10B9">
          <w:pPr>
            <w:pStyle w:val="TDC3"/>
            <w:tabs>
              <w:tab w:val="right" w:leader="dot" w:pos="8494"/>
            </w:tabs>
            <w:rPr>
              <w:rFonts w:asciiTheme="minorHAnsi" w:eastAsiaTheme="minorEastAsia" w:hAnsiTheme="minorHAnsi" w:cstheme="minorBidi"/>
              <w:noProof/>
              <w:kern w:val="2"/>
              <w:sz w:val="24"/>
              <w:szCs w:val="24"/>
              <w:lang w:val="es-ES"/>
              <w14:ligatures w14:val="standardContextual"/>
            </w:rPr>
          </w:pPr>
          <w:hyperlink w:anchor="_Toc169599172" w:history="1">
            <w:r w:rsidRPr="0066193D">
              <w:rPr>
                <w:rStyle w:val="Hipervnculo"/>
                <w:noProof/>
              </w:rPr>
              <w:t>Tipificación de las incidencias.</w:t>
            </w:r>
            <w:r>
              <w:rPr>
                <w:noProof/>
                <w:webHidden/>
              </w:rPr>
              <w:tab/>
            </w:r>
            <w:r>
              <w:rPr>
                <w:noProof/>
                <w:webHidden/>
              </w:rPr>
              <w:fldChar w:fldCharType="begin"/>
            </w:r>
            <w:r>
              <w:rPr>
                <w:noProof/>
                <w:webHidden/>
              </w:rPr>
              <w:instrText xml:space="preserve"> PAGEREF _Toc169599172 \h </w:instrText>
            </w:r>
            <w:r>
              <w:rPr>
                <w:noProof/>
                <w:webHidden/>
              </w:rPr>
            </w:r>
            <w:r>
              <w:rPr>
                <w:noProof/>
                <w:webHidden/>
              </w:rPr>
              <w:fldChar w:fldCharType="separate"/>
            </w:r>
            <w:r>
              <w:rPr>
                <w:noProof/>
                <w:webHidden/>
              </w:rPr>
              <w:t>5</w:t>
            </w:r>
            <w:r>
              <w:rPr>
                <w:noProof/>
                <w:webHidden/>
              </w:rPr>
              <w:fldChar w:fldCharType="end"/>
            </w:r>
          </w:hyperlink>
        </w:p>
        <w:p w14:paraId="6FF9A4D1" w14:textId="1FAECEC7" w:rsidR="008B10B9" w:rsidRDefault="008B10B9">
          <w:pPr>
            <w:pStyle w:val="TDC3"/>
            <w:tabs>
              <w:tab w:val="right" w:leader="dot" w:pos="8494"/>
            </w:tabs>
            <w:rPr>
              <w:rFonts w:asciiTheme="minorHAnsi" w:eastAsiaTheme="minorEastAsia" w:hAnsiTheme="minorHAnsi" w:cstheme="minorBidi"/>
              <w:noProof/>
              <w:kern w:val="2"/>
              <w:sz w:val="24"/>
              <w:szCs w:val="24"/>
              <w:lang w:val="es-ES"/>
              <w14:ligatures w14:val="standardContextual"/>
            </w:rPr>
          </w:pPr>
          <w:hyperlink w:anchor="_Toc169599173" w:history="1">
            <w:r w:rsidRPr="0066193D">
              <w:rPr>
                <w:rStyle w:val="Hipervnculo"/>
                <w:noProof/>
              </w:rPr>
              <w:t>Gestión de las incidencias</w:t>
            </w:r>
            <w:r>
              <w:rPr>
                <w:noProof/>
                <w:webHidden/>
              </w:rPr>
              <w:tab/>
            </w:r>
            <w:r>
              <w:rPr>
                <w:noProof/>
                <w:webHidden/>
              </w:rPr>
              <w:fldChar w:fldCharType="begin"/>
            </w:r>
            <w:r>
              <w:rPr>
                <w:noProof/>
                <w:webHidden/>
              </w:rPr>
              <w:instrText xml:space="preserve"> PAGEREF _Toc169599173 \h </w:instrText>
            </w:r>
            <w:r>
              <w:rPr>
                <w:noProof/>
                <w:webHidden/>
              </w:rPr>
            </w:r>
            <w:r>
              <w:rPr>
                <w:noProof/>
                <w:webHidden/>
              </w:rPr>
              <w:fldChar w:fldCharType="separate"/>
            </w:r>
            <w:r>
              <w:rPr>
                <w:noProof/>
                <w:webHidden/>
              </w:rPr>
              <w:t>6</w:t>
            </w:r>
            <w:r>
              <w:rPr>
                <w:noProof/>
                <w:webHidden/>
              </w:rPr>
              <w:fldChar w:fldCharType="end"/>
            </w:r>
          </w:hyperlink>
        </w:p>
        <w:p w14:paraId="5734DF62" w14:textId="6DC007FB" w:rsidR="008B10B9" w:rsidRDefault="008B10B9">
          <w:pPr>
            <w:pStyle w:val="TDC2"/>
            <w:tabs>
              <w:tab w:val="right" w:leader="dot" w:pos="8494"/>
            </w:tabs>
            <w:rPr>
              <w:rFonts w:asciiTheme="minorHAnsi" w:eastAsiaTheme="minorEastAsia" w:hAnsiTheme="minorHAnsi" w:cstheme="minorBidi"/>
              <w:noProof/>
              <w:kern w:val="2"/>
              <w:sz w:val="24"/>
              <w:szCs w:val="24"/>
              <w:lang w:val="es-ES"/>
              <w14:ligatures w14:val="standardContextual"/>
            </w:rPr>
          </w:pPr>
          <w:hyperlink w:anchor="_Toc169599174" w:history="1">
            <w:r w:rsidRPr="0066193D">
              <w:rPr>
                <w:rStyle w:val="Hipervnculo"/>
                <w:noProof/>
              </w:rPr>
              <w:t>Prestación del Servicio.</w:t>
            </w:r>
            <w:r>
              <w:rPr>
                <w:noProof/>
                <w:webHidden/>
              </w:rPr>
              <w:tab/>
            </w:r>
            <w:r>
              <w:rPr>
                <w:noProof/>
                <w:webHidden/>
              </w:rPr>
              <w:fldChar w:fldCharType="begin"/>
            </w:r>
            <w:r>
              <w:rPr>
                <w:noProof/>
                <w:webHidden/>
              </w:rPr>
              <w:instrText xml:space="preserve"> PAGEREF _Toc169599174 \h </w:instrText>
            </w:r>
            <w:r>
              <w:rPr>
                <w:noProof/>
                <w:webHidden/>
              </w:rPr>
            </w:r>
            <w:r>
              <w:rPr>
                <w:noProof/>
                <w:webHidden/>
              </w:rPr>
              <w:fldChar w:fldCharType="separate"/>
            </w:r>
            <w:r>
              <w:rPr>
                <w:noProof/>
                <w:webHidden/>
              </w:rPr>
              <w:t>7</w:t>
            </w:r>
            <w:r>
              <w:rPr>
                <w:noProof/>
                <w:webHidden/>
              </w:rPr>
              <w:fldChar w:fldCharType="end"/>
            </w:r>
          </w:hyperlink>
        </w:p>
        <w:p w14:paraId="226A9D60" w14:textId="26F3B29C" w:rsidR="008B10B9" w:rsidRDefault="008B10B9">
          <w:pPr>
            <w:pStyle w:val="TDC3"/>
            <w:tabs>
              <w:tab w:val="right" w:leader="dot" w:pos="8494"/>
            </w:tabs>
            <w:rPr>
              <w:rFonts w:asciiTheme="minorHAnsi" w:eastAsiaTheme="minorEastAsia" w:hAnsiTheme="minorHAnsi" w:cstheme="minorBidi"/>
              <w:noProof/>
              <w:kern w:val="2"/>
              <w:sz w:val="24"/>
              <w:szCs w:val="24"/>
              <w:lang w:val="es-ES"/>
              <w14:ligatures w14:val="standardContextual"/>
            </w:rPr>
          </w:pPr>
          <w:hyperlink w:anchor="_Toc169599175" w:history="1">
            <w:r w:rsidRPr="0066193D">
              <w:rPr>
                <w:rStyle w:val="Hipervnculo"/>
                <w:noProof/>
              </w:rPr>
              <w:t>Tiempo de Atención</w:t>
            </w:r>
            <w:r>
              <w:rPr>
                <w:noProof/>
                <w:webHidden/>
              </w:rPr>
              <w:tab/>
            </w:r>
            <w:r>
              <w:rPr>
                <w:noProof/>
                <w:webHidden/>
              </w:rPr>
              <w:fldChar w:fldCharType="begin"/>
            </w:r>
            <w:r>
              <w:rPr>
                <w:noProof/>
                <w:webHidden/>
              </w:rPr>
              <w:instrText xml:space="preserve"> PAGEREF _Toc169599175 \h </w:instrText>
            </w:r>
            <w:r>
              <w:rPr>
                <w:noProof/>
                <w:webHidden/>
              </w:rPr>
            </w:r>
            <w:r>
              <w:rPr>
                <w:noProof/>
                <w:webHidden/>
              </w:rPr>
              <w:fldChar w:fldCharType="separate"/>
            </w:r>
            <w:r>
              <w:rPr>
                <w:noProof/>
                <w:webHidden/>
              </w:rPr>
              <w:t>7</w:t>
            </w:r>
            <w:r>
              <w:rPr>
                <w:noProof/>
                <w:webHidden/>
              </w:rPr>
              <w:fldChar w:fldCharType="end"/>
            </w:r>
          </w:hyperlink>
        </w:p>
        <w:p w14:paraId="6F243F7E" w14:textId="1F236EE7" w:rsidR="008B10B9" w:rsidRDefault="008B10B9">
          <w:pPr>
            <w:pStyle w:val="TDC3"/>
            <w:tabs>
              <w:tab w:val="right" w:leader="dot" w:pos="8494"/>
            </w:tabs>
            <w:rPr>
              <w:rFonts w:asciiTheme="minorHAnsi" w:eastAsiaTheme="minorEastAsia" w:hAnsiTheme="minorHAnsi" w:cstheme="minorBidi"/>
              <w:noProof/>
              <w:kern w:val="2"/>
              <w:sz w:val="24"/>
              <w:szCs w:val="24"/>
              <w:lang w:val="es-ES"/>
              <w14:ligatures w14:val="standardContextual"/>
            </w:rPr>
          </w:pPr>
          <w:hyperlink w:anchor="_Toc169599176" w:history="1">
            <w:r w:rsidRPr="0066193D">
              <w:rPr>
                <w:rStyle w:val="Hipervnculo"/>
                <w:noProof/>
              </w:rPr>
              <w:t>Tiempo de Resolución</w:t>
            </w:r>
            <w:r>
              <w:rPr>
                <w:noProof/>
                <w:webHidden/>
              </w:rPr>
              <w:tab/>
            </w:r>
            <w:r>
              <w:rPr>
                <w:noProof/>
                <w:webHidden/>
              </w:rPr>
              <w:fldChar w:fldCharType="begin"/>
            </w:r>
            <w:r>
              <w:rPr>
                <w:noProof/>
                <w:webHidden/>
              </w:rPr>
              <w:instrText xml:space="preserve"> PAGEREF _Toc169599176 \h </w:instrText>
            </w:r>
            <w:r>
              <w:rPr>
                <w:noProof/>
                <w:webHidden/>
              </w:rPr>
            </w:r>
            <w:r>
              <w:rPr>
                <w:noProof/>
                <w:webHidden/>
              </w:rPr>
              <w:fldChar w:fldCharType="separate"/>
            </w:r>
            <w:r>
              <w:rPr>
                <w:noProof/>
                <w:webHidden/>
              </w:rPr>
              <w:t>8</w:t>
            </w:r>
            <w:r>
              <w:rPr>
                <w:noProof/>
                <w:webHidden/>
              </w:rPr>
              <w:fldChar w:fldCharType="end"/>
            </w:r>
          </w:hyperlink>
        </w:p>
        <w:p w14:paraId="5CA4B9E3" w14:textId="0AD66782" w:rsidR="008B10B9" w:rsidRDefault="008B10B9">
          <w:pPr>
            <w:pStyle w:val="TDC2"/>
            <w:tabs>
              <w:tab w:val="right" w:leader="dot" w:pos="8494"/>
            </w:tabs>
            <w:rPr>
              <w:rFonts w:asciiTheme="minorHAnsi" w:eastAsiaTheme="minorEastAsia" w:hAnsiTheme="minorHAnsi" w:cstheme="minorBidi"/>
              <w:noProof/>
              <w:kern w:val="2"/>
              <w:sz w:val="24"/>
              <w:szCs w:val="24"/>
              <w:lang w:val="es-ES"/>
              <w14:ligatures w14:val="standardContextual"/>
            </w:rPr>
          </w:pPr>
          <w:hyperlink w:anchor="_Toc169599177" w:history="1">
            <w:r w:rsidRPr="0066193D">
              <w:rPr>
                <w:rStyle w:val="Hipervnculo"/>
                <w:noProof/>
              </w:rPr>
              <w:t>Penalidades</w:t>
            </w:r>
            <w:r>
              <w:rPr>
                <w:noProof/>
                <w:webHidden/>
              </w:rPr>
              <w:tab/>
            </w:r>
            <w:r>
              <w:rPr>
                <w:noProof/>
                <w:webHidden/>
              </w:rPr>
              <w:fldChar w:fldCharType="begin"/>
            </w:r>
            <w:r>
              <w:rPr>
                <w:noProof/>
                <w:webHidden/>
              </w:rPr>
              <w:instrText xml:space="preserve"> PAGEREF _Toc169599177 \h </w:instrText>
            </w:r>
            <w:r>
              <w:rPr>
                <w:noProof/>
                <w:webHidden/>
              </w:rPr>
            </w:r>
            <w:r>
              <w:rPr>
                <w:noProof/>
                <w:webHidden/>
              </w:rPr>
              <w:fldChar w:fldCharType="separate"/>
            </w:r>
            <w:r>
              <w:rPr>
                <w:noProof/>
                <w:webHidden/>
              </w:rPr>
              <w:t>8</w:t>
            </w:r>
            <w:r>
              <w:rPr>
                <w:noProof/>
                <w:webHidden/>
              </w:rPr>
              <w:fldChar w:fldCharType="end"/>
            </w:r>
          </w:hyperlink>
        </w:p>
        <w:p w14:paraId="367C0FB5" w14:textId="79CA2ACC" w:rsidR="008B10B9" w:rsidRDefault="008B10B9">
          <w:pPr>
            <w:pStyle w:val="TDC3"/>
            <w:tabs>
              <w:tab w:val="right" w:leader="dot" w:pos="8494"/>
            </w:tabs>
            <w:rPr>
              <w:rFonts w:asciiTheme="minorHAnsi" w:eastAsiaTheme="minorEastAsia" w:hAnsiTheme="minorHAnsi" w:cstheme="minorBidi"/>
              <w:noProof/>
              <w:kern w:val="2"/>
              <w:sz w:val="24"/>
              <w:szCs w:val="24"/>
              <w:lang w:val="es-ES"/>
              <w14:ligatures w14:val="standardContextual"/>
            </w:rPr>
          </w:pPr>
          <w:hyperlink w:anchor="_Toc169599178" w:history="1">
            <w:r w:rsidRPr="0066193D">
              <w:rPr>
                <w:rStyle w:val="Hipervnculo"/>
                <w:noProof/>
              </w:rPr>
              <w:t>Sobre Tiempos de Atención y Resolución</w:t>
            </w:r>
            <w:r>
              <w:rPr>
                <w:noProof/>
                <w:webHidden/>
              </w:rPr>
              <w:tab/>
            </w:r>
            <w:r>
              <w:rPr>
                <w:noProof/>
                <w:webHidden/>
              </w:rPr>
              <w:fldChar w:fldCharType="begin"/>
            </w:r>
            <w:r>
              <w:rPr>
                <w:noProof/>
                <w:webHidden/>
              </w:rPr>
              <w:instrText xml:space="preserve"> PAGEREF _Toc169599178 \h </w:instrText>
            </w:r>
            <w:r>
              <w:rPr>
                <w:noProof/>
                <w:webHidden/>
              </w:rPr>
            </w:r>
            <w:r>
              <w:rPr>
                <w:noProof/>
                <w:webHidden/>
              </w:rPr>
              <w:fldChar w:fldCharType="separate"/>
            </w:r>
            <w:r>
              <w:rPr>
                <w:noProof/>
                <w:webHidden/>
              </w:rPr>
              <w:t>8</w:t>
            </w:r>
            <w:r>
              <w:rPr>
                <w:noProof/>
                <w:webHidden/>
              </w:rPr>
              <w:fldChar w:fldCharType="end"/>
            </w:r>
          </w:hyperlink>
        </w:p>
        <w:p w14:paraId="50736F37" w14:textId="405C645A" w:rsidR="008B10B9" w:rsidRDefault="008B10B9">
          <w:pPr>
            <w:pStyle w:val="TDC1"/>
            <w:rPr>
              <w:rFonts w:asciiTheme="minorHAnsi" w:eastAsiaTheme="minorEastAsia" w:hAnsiTheme="minorHAnsi" w:cstheme="minorBidi"/>
              <w:noProof/>
              <w:kern w:val="2"/>
              <w:sz w:val="24"/>
              <w:szCs w:val="24"/>
              <w:lang w:val="es-ES"/>
              <w14:ligatures w14:val="standardContextual"/>
            </w:rPr>
          </w:pPr>
          <w:hyperlink w:anchor="_Toc169599179" w:history="1">
            <w:r w:rsidRPr="0066193D">
              <w:rPr>
                <w:rStyle w:val="Hipervnculo"/>
                <w:noProof/>
              </w:rPr>
              <w:t>Planteamiento Técnico de la solución</w:t>
            </w:r>
            <w:r>
              <w:rPr>
                <w:noProof/>
                <w:webHidden/>
              </w:rPr>
              <w:tab/>
            </w:r>
            <w:r>
              <w:rPr>
                <w:noProof/>
                <w:webHidden/>
              </w:rPr>
              <w:fldChar w:fldCharType="begin"/>
            </w:r>
            <w:r>
              <w:rPr>
                <w:noProof/>
                <w:webHidden/>
              </w:rPr>
              <w:instrText xml:space="preserve"> PAGEREF _Toc169599179 \h </w:instrText>
            </w:r>
            <w:r>
              <w:rPr>
                <w:noProof/>
                <w:webHidden/>
              </w:rPr>
            </w:r>
            <w:r>
              <w:rPr>
                <w:noProof/>
                <w:webHidden/>
              </w:rPr>
              <w:fldChar w:fldCharType="separate"/>
            </w:r>
            <w:r>
              <w:rPr>
                <w:noProof/>
                <w:webHidden/>
              </w:rPr>
              <w:t>9</w:t>
            </w:r>
            <w:r>
              <w:rPr>
                <w:noProof/>
                <w:webHidden/>
              </w:rPr>
              <w:fldChar w:fldCharType="end"/>
            </w:r>
          </w:hyperlink>
        </w:p>
        <w:p w14:paraId="37689DCE" w14:textId="777E705C" w:rsidR="00D8712F" w:rsidRPr="008B10B9" w:rsidRDefault="00D8712F" w:rsidP="00D8712F">
          <w:r w:rsidRPr="008B10B9">
            <w:rPr>
              <w:b/>
              <w:bCs/>
            </w:rPr>
            <w:fldChar w:fldCharType="end"/>
          </w:r>
        </w:p>
      </w:sdtContent>
    </w:sdt>
    <w:p w14:paraId="437AC619" w14:textId="77777777" w:rsidR="00390EF9" w:rsidRPr="008B10B9" w:rsidRDefault="00390EF9" w:rsidP="00D8712F"/>
    <w:p w14:paraId="580E73E3" w14:textId="00A3D162" w:rsidR="00390EF9" w:rsidRPr="008B10B9" w:rsidRDefault="008D6D47" w:rsidP="008D6D47">
      <w:pPr>
        <w:tabs>
          <w:tab w:val="left" w:pos="2985"/>
        </w:tabs>
      </w:pPr>
      <w:r w:rsidRPr="008B10B9">
        <w:tab/>
      </w:r>
    </w:p>
    <w:p w14:paraId="3D80BE41" w14:textId="77777777" w:rsidR="00390EF9" w:rsidRPr="008B10B9" w:rsidRDefault="00390EF9" w:rsidP="00390EF9"/>
    <w:p w14:paraId="0F0FA7F2" w14:textId="77777777" w:rsidR="00390EF9" w:rsidRPr="008B10B9" w:rsidRDefault="00390EF9" w:rsidP="00390EF9"/>
    <w:p w14:paraId="66AAAAB4" w14:textId="77777777" w:rsidR="00390EF9" w:rsidRPr="008B10B9" w:rsidRDefault="00390EF9" w:rsidP="00390EF9"/>
    <w:p w14:paraId="3C63B9A5" w14:textId="77777777" w:rsidR="00390EF9" w:rsidRPr="008B10B9" w:rsidRDefault="00390EF9" w:rsidP="00390EF9"/>
    <w:p w14:paraId="58D5CB40" w14:textId="77777777" w:rsidR="00390EF9" w:rsidRPr="008B10B9" w:rsidRDefault="00390EF9" w:rsidP="00390EF9"/>
    <w:p w14:paraId="1CE34E10" w14:textId="77777777" w:rsidR="00390EF9" w:rsidRPr="008B10B9" w:rsidRDefault="00390EF9" w:rsidP="00390EF9"/>
    <w:p w14:paraId="5736804C" w14:textId="77777777" w:rsidR="00390EF9" w:rsidRPr="008B10B9" w:rsidRDefault="00390EF9" w:rsidP="00390EF9"/>
    <w:p w14:paraId="0C60692F" w14:textId="77777777" w:rsidR="003C3A9D" w:rsidRPr="008B10B9" w:rsidRDefault="003C3A9D" w:rsidP="003C3A9D">
      <w:pPr>
        <w:pStyle w:val="Ttulo1"/>
        <w:rPr>
          <w:lang w:val="es-ES"/>
        </w:rPr>
      </w:pPr>
      <w:bookmarkStart w:id="0" w:name="_Toc165550211"/>
      <w:bookmarkStart w:id="1" w:name="_Hlk131590420"/>
      <w:bookmarkStart w:id="2" w:name="_Toc169599167"/>
      <w:r w:rsidRPr="008B10B9">
        <w:rPr>
          <w:lang w:val="es-ES"/>
        </w:rPr>
        <w:lastRenderedPageBreak/>
        <w:t>Informatika Zerbitzuen Foru Elkartea – Sociedad Foral de Servicios Informáticos, S.A.</w:t>
      </w:r>
      <w:bookmarkEnd w:id="0"/>
      <w:bookmarkEnd w:id="2"/>
    </w:p>
    <w:bookmarkEnd w:id="1"/>
    <w:p w14:paraId="69AFDC21" w14:textId="77777777" w:rsidR="003C3A9D" w:rsidRPr="008B10B9" w:rsidRDefault="003C3A9D" w:rsidP="003C3A9D">
      <w:pPr>
        <w:spacing w:before="120" w:after="0" w:line="320" w:lineRule="atLeast"/>
        <w:rPr>
          <w:szCs w:val="22"/>
        </w:rPr>
      </w:pPr>
      <w:r w:rsidRPr="008B10B9">
        <w:rPr>
          <w:szCs w:val="22"/>
        </w:rPr>
        <w:t>Informatika Zerbitzuen Foru Elkartea – Sociedad Foral de Servicios Informáticos, S.A. (en adelante, Izfe) se constituyó por la Diputación Foral de Gipuzkoa mediante Decreto Foral 55/1993, de 29 de junio, como una sociedad pública foral y, de conformidad con el objeto social recogido en sus estatutos, su actividad primordial es la prestación de servicios informáticos a la Diputación Foral de Gipuzkoa y demás entes que integran el sector público foral de Gipuzkoa, así como a las entidades locales guipuzcoanas que lo requieran.</w:t>
      </w:r>
    </w:p>
    <w:p w14:paraId="1A9CD6B3" w14:textId="77777777" w:rsidR="003C3A9D" w:rsidRPr="008B10B9" w:rsidRDefault="003C3A9D" w:rsidP="003C3A9D">
      <w:pPr>
        <w:spacing w:before="120" w:after="0" w:line="320" w:lineRule="atLeast"/>
        <w:rPr>
          <w:szCs w:val="22"/>
        </w:rPr>
      </w:pPr>
      <w:r w:rsidRPr="008B10B9">
        <w:rPr>
          <w:szCs w:val="22"/>
        </w:rPr>
        <w:t>Izfe tiene la condición de medio propio personificado de la Diputación Foral de Gipuzkoa, pudiendo ésta conferirle encargos en los términos y con las condiciones que se determinen por los órganos correspondientes en cada caso.</w:t>
      </w:r>
    </w:p>
    <w:p w14:paraId="0DE55C69" w14:textId="77777777" w:rsidR="003C3A9D" w:rsidRPr="008B10B9" w:rsidRDefault="003C3A9D" w:rsidP="003C3A9D">
      <w:pPr>
        <w:spacing w:before="120" w:after="0" w:line="320" w:lineRule="atLeast"/>
        <w:rPr>
          <w:szCs w:val="22"/>
        </w:rPr>
      </w:pPr>
      <w:r w:rsidRPr="008B10B9">
        <w:rPr>
          <w:szCs w:val="22"/>
        </w:rPr>
        <w:t xml:space="preserve">La sociedad es el instrumento del que se dota la organización de la Diputación Foral de Gipuzkoa para alcanzar los objetivos en relación con sus Sistemas y Tecnología de la Información, previstos en el modelo director de la función informática. </w:t>
      </w:r>
    </w:p>
    <w:p w14:paraId="3316D148" w14:textId="77777777" w:rsidR="003C3A9D" w:rsidRPr="008B10B9" w:rsidRDefault="003C3A9D" w:rsidP="003C3A9D">
      <w:pPr>
        <w:spacing w:before="120" w:after="0" w:line="320" w:lineRule="atLeast"/>
        <w:rPr>
          <w:szCs w:val="22"/>
        </w:rPr>
      </w:pPr>
      <w:r w:rsidRPr="008B10B9">
        <w:rPr>
          <w:szCs w:val="22"/>
        </w:rPr>
        <w:t>El servicio en materia informática y en el entorno de las tecnologías de la información y de las comunicaciones que presta, abarca, con carácter general, todas las prestaciones necesarias para dar cumplimiento a la función informática que requieren las entidades del sector público de Gipuzkoa.</w:t>
      </w:r>
    </w:p>
    <w:p w14:paraId="191623D0" w14:textId="5B9AFB6F" w:rsidR="003C3A9D" w:rsidRPr="008B10B9" w:rsidRDefault="003C3A9D">
      <w:pPr>
        <w:keepLines w:val="0"/>
        <w:spacing w:after="0" w:line="240" w:lineRule="auto"/>
        <w:jc w:val="left"/>
      </w:pPr>
      <w:r w:rsidRPr="008B10B9">
        <w:br w:type="page"/>
      </w:r>
    </w:p>
    <w:p w14:paraId="17970FD7" w14:textId="77777777" w:rsidR="00F141D0" w:rsidRPr="008B10B9" w:rsidRDefault="00F141D0" w:rsidP="004B3947">
      <w:pPr>
        <w:pStyle w:val="Ttulo1"/>
        <w:rPr>
          <w:noProof/>
        </w:rPr>
      </w:pPr>
      <w:bookmarkStart w:id="3" w:name="_Toc169599168"/>
      <w:r w:rsidRPr="008B10B9">
        <w:lastRenderedPageBreak/>
        <w:t>Antecedentes</w:t>
      </w:r>
      <w:r w:rsidR="00D106B6" w:rsidRPr="008B10B9">
        <w:t>.</w:t>
      </w:r>
      <w:bookmarkEnd w:id="3"/>
      <w:r w:rsidRPr="008B10B9">
        <w:rPr>
          <w:noProof/>
        </w:rPr>
        <w:t xml:space="preserve"> </w:t>
      </w:r>
    </w:p>
    <w:p w14:paraId="5542031B" w14:textId="32C4B1BE" w:rsidR="001D594B" w:rsidRPr="008B10B9" w:rsidRDefault="00AC2150">
      <w:r w:rsidRPr="008B10B9">
        <w:t xml:space="preserve">El servicio de </w:t>
      </w:r>
      <w:r w:rsidR="00F05FBE" w:rsidRPr="008B10B9">
        <w:t xml:space="preserve">Prevención, Extinción de Incendios y Salvamento </w:t>
      </w:r>
      <w:r w:rsidRPr="008B10B9">
        <w:t xml:space="preserve">de la Diputación Foral de Gipuzkoa </w:t>
      </w:r>
      <w:r w:rsidR="00F05FBE" w:rsidRPr="008B10B9">
        <w:t xml:space="preserve">(en adelante SPEIS DFG) </w:t>
      </w:r>
      <w:r w:rsidRPr="008B10B9">
        <w:t>dispone de un sistema cuya finalidad es controlar de forma remota diferentes instalaciones de los 8 parques de su competencia desde el centro de coordinación de actuaciones (Baiesan), localizado en Garbera. Este sistema periódicamente necesita intervenciones de mantenimiento o realización de nuevas funcionalidades</w:t>
      </w:r>
      <w:r w:rsidR="00F05FBE" w:rsidRPr="008B10B9">
        <w:t>, así como la resolución de las incidencias que surjan</w:t>
      </w:r>
      <w:r w:rsidRPr="008B10B9">
        <w:t>.</w:t>
      </w:r>
    </w:p>
    <w:p w14:paraId="7FD64CC3" w14:textId="77777777" w:rsidR="004B3947" w:rsidRPr="008B10B9" w:rsidRDefault="00D106B6" w:rsidP="004B3947">
      <w:pPr>
        <w:pStyle w:val="Ttulo1"/>
      </w:pPr>
      <w:bookmarkStart w:id="4" w:name="_Toc397082290"/>
      <w:bookmarkStart w:id="5" w:name="_Toc169599169"/>
      <w:r w:rsidRPr="008B10B9">
        <w:t>Objeto del expediente de c</w:t>
      </w:r>
      <w:r w:rsidR="004B3947" w:rsidRPr="008B10B9">
        <w:t>ontratación</w:t>
      </w:r>
      <w:bookmarkEnd w:id="4"/>
      <w:r w:rsidRPr="008B10B9">
        <w:t>.</w:t>
      </w:r>
      <w:bookmarkEnd w:id="5"/>
    </w:p>
    <w:p w14:paraId="5B4BCAA0" w14:textId="64EF5506" w:rsidR="00B572FE" w:rsidRPr="008B10B9" w:rsidRDefault="00EA5F5F" w:rsidP="008E357F">
      <w:r w:rsidRPr="008B10B9">
        <w:t>E</w:t>
      </w:r>
      <w:r w:rsidR="00124206" w:rsidRPr="008B10B9">
        <w:t>l</w:t>
      </w:r>
      <w:r w:rsidRPr="008B10B9">
        <w:t xml:space="preserve"> objeto del presente e</w:t>
      </w:r>
      <w:r w:rsidR="008E357F" w:rsidRPr="008B10B9">
        <w:t xml:space="preserve">xpediente </w:t>
      </w:r>
      <w:r w:rsidR="005C34DC" w:rsidRPr="008B10B9">
        <w:t xml:space="preserve">es </w:t>
      </w:r>
      <w:r w:rsidR="002F3D95" w:rsidRPr="008B10B9">
        <w:t>la</w:t>
      </w:r>
      <w:r w:rsidR="007F555E" w:rsidRPr="008B10B9">
        <w:t xml:space="preserve"> contratación</w:t>
      </w:r>
      <w:r w:rsidR="00B572FE" w:rsidRPr="008B10B9">
        <w:t xml:space="preserve"> </w:t>
      </w:r>
      <w:r w:rsidR="003C0D85" w:rsidRPr="008B10B9">
        <w:t>de</w:t>
      </w:r>
      <w:r w:rsidR="005C34DC" w:rsidRPr="008B10B9">
        <w:t xml:space="preserve">l mantenimiento del sistema de telemando del </w:t>
      </w:r>
      <w:r w:rsidR="00F05FBE" w:rsidRPr="008B10B9">
        <w:t>SPEIS DFG</w:t>
      </w:r>
      <w:r w:rsidR="00B572FE" w:rsidRPr="008B10B9">
        <w:t>.</w:t>
      </w:r>
    </w:p>
    <w:p w14:paraId="4C4C1454" w14:textId="77777777" w:rsidR="00447254" w:rsidRPr="008B10B9" w:rsidRDefault="00447254" w:rsidP="00447254">
      <w:pPr>
        <w:pStyle w:val="Ttulo2"/>
      </w:pPr>
      <w:bookmarkStart w:id="6" w:name="_Toc165550214"/>
      <w:bookmarkStart w:id="7" w:name="_Toc169599170"/>
      <w:r w:rsidRPr="008B10B9">
        <w:t>Planteamiento del Servicio</w:t>
      </w:r>
      <w:bookmarkEnd w:id="6"/>
      <w:bookmarkEnd w:id="7"/>
      <w:r w:rsidRPr="008B10B9">
        <w:t xml:space="preserve"> </w:t>
      </w:r>
    </w:p>
    <w:p w14:paraId="1DB4AE5D" w14:textId="77777777" w:rsidR="00447254" w:rsidRPr="008B10B9" w:rsidRDefault="00447254" w:rsidP="00447254">
      <w:pPr>
        <w:rPr>
          <w:szCs w:val="22"/>
        </w:rPr>
      </w:pPr>
      <w:r w:rsidRPr="008B10B9">
        <w:rPr>
          <w:b/>
          <w:bCs/>
          <w:szCs w:val="22"/>
        </w:rPr>
        <w:t>Garantía y Mantenimiento</w:t>
      </w:r>
      <w:r w:rsidRPr="008B10B9">
        <w:rPr>
          <w:szCs w:val="22"/>
        </w:rPr>
        <w:t xml:space="preserve">. Se entiende por garantía y mantenimiento la recepción de los correspondientes avisos de avería, la atención de un técnico y la resolución de la avería, sustituyendo los elementos averiados. Y la atención a cuantas cuestiones técnicas se planteen durante la vigencia del mantenimiento. </w:t>
      </w:r>
    </w:p>
    <w:p w14:paraId="3791E314" w14:textId="77777777" w:rsidR="00447254" w:rsidRPr="008B10B9" w:rsidRDefault="00447254" w:rsidP="00447254">
      <w:pPr>
        <w:rPr>
          <w:szCs w:val="22"/>
        </w:rPr>
      </w:pPr>
      <w:r w:rsidRPr="008B10B9">
        <w:rPr>
          <w:b/>
          <w:bCs/>
          <w:szCs w:val="22"/>
        </w:rPr>
        <w:t>Prestación del Servicio.</w:t>
      </w:r>
      <w:r w:rsidRPr="008B10B9">
        <w:rPr>
          <w:szCs w:val="22"/>
        </w:rPr>
        <w:t xml:space="preserve"> Todos los servicios objeto del presente expediente de contratación se realizarán en el lugar de ubicación de los equipos. </w:t>
      </w:r>
    </w:p>
    <w:p w14:paraId="72C14011" w14:textId="7E78852B" w:rsidR="00447254" w:rsidRPr="008B10B9" w:rsidRDefault="00447254" w:rsidP="00447254">
      <w:pPr>
        <w:rPr>
          <w:szCs w:val="22"/>
        </w:rPr>
      </w:pPr>
      <w:r w:rsidRPr="008B10B9">
        <w:rPr>
          <w:b/>
          <w:bCs/>
          <w:szCs w:val="22"/>
        </w:rPr>
        <w:t>Mantenimiento preventivo.</w:t>
      </w:r>
      <w:r w:rsidRPr="008B10B9">
        <w:rPr>
          <w:szCs w:val="22"/>
        </w:rPr>
        <w:t xml:space="preserve"> En la oferta, deberá expresarse el detalle de las acciones que el proveedor plantee realizar (análisis, mantenimiento, ajustes,...). Se han de realizar un mínimo de </w:t>
      </w:r>
      <w:r w:rsidR="00F05FBE" w:rsidRPr="008B10B9">
        <w:rPr>
          <w:szCs w:val="22"/>
        </w:rPr>
        <w:t>dos</w:t>
      </w:r>
      <w:r w:rsidRPr="008B10B9">
        <w:rPr>
          <w:szCs w:val="22"/>
        </w:rPr>
        <w:t xml:space="preserve"> revisiones </w:t>
      </w:r>
      <w:r w:rsidR="00DA57F9" w:rsidRPr="008B10B9">
        <w:rPr>
          <w:szCs w:val="22"/>
        </w:rPr>
        <w:t xml:space="preserve">al año </w:t>
      </w:r>
      <w:r w:rsidRPr="008B10B9">
        <w:rPr>
          <w:szCs w:val="22"/>
        </w:rPr>
        <w:t>de l</w:t>
      </w:r>
      <w:r w:rsidR="00DA57F9" w:rsidRPr="008B10B9">
        <w:rPr>
          <w:szCs w:val="22"/>
        </w:rPr>
        <w:t>os equipos objeto del expediente</w:t>
      </w:r>
      <w:r w:rsidRPr="008B10B9">
        <w:rPr>
          <w:szCs w:val="22"/>
        </w:rPr>
        <w:t xml:space="preserve"> durante toda la duración del contrato a petición de Izfe, de las cuales se presentará el correspondiente informe. </w:t>
      </w:r>
    </w:p>
    <w:p w14:paraId="7AC3C927" w14:textId="77777777" w:rsidR="00447254" w:rsidRPr="008B10B9" w:rsidRDefault="00447254" w:rsidP="00447254">
      <w:pPr>
        <w:rPr>
          <w:szCs w:val="22"/>
        </w:rPr>
      </w:pPr>
      <w:r w:rsidRPr="008B10B9">
        <w:rPr>
          <w:b/>
          <w:bCs/>
          <w:szCs w:val="22"/>
        </w:rPr>
        <w:t xml:space="preserve">Mantenimiento correctivo. </w:t>
      </w:r>
      <w:r w:rsidRPr="008B10B9">
        <w:rPr>
          <w:szCs w:val="22"/>
        </w:rPr>
        <w:t xml:space="preserve">Resolución de las averías e incidencias de todos los equipos objeto del expediente. </w:t>
      </w:r>
    </w:p>
    <w:p w14:paraId="4408DC79" w14:textId="045ED916" w:rsidR="00447254" w:rsidRPr="008B10B9" w:rsidRDefault="00447254" w:rsidP="00447254">
      <w:pPr>
        <w:rPr>
          <w:szCs w:val="22"/>
        </w:rPr>
      </w:pPr>
      <w:r w:rsidRPr="008B10B9">
        <w:rPr>
          <w:b/>
          <w:bCs/>
          <w:szCs w:val="22"/>
        </w:rPr>
        <w:lastRenderedPageBreak/>
        <w:t>Estadísticas.</w:t>
      </w:r>
      <w:r w:rsidRPr="008B10B9">
        <w:rPr>
          <w:szCs w:val="22"/>
        </w:rPr>
        <w:t xml:space="preserve"> En cada intervención, el contratista remitirá un correo electrónico </w:t>
      </w:r>
      <w:r w:rsidR="00E97173" w:rsidRPr="008B10B9">
        <w:rPr>
          <w:szCs w:val="22"/>
        </w:rPr>
        <w:t xml:space="preserve">a </w:t>
      </w:r>
      <w:r w:rsidR="00DA57F9" w:rsidRPr="008B10B9">
        <w:rPr>
          <w:szCs w:val="22"/>
        </w:rPr>
        <w:t>quienes indique</w:t>
      </w:r>
      <w:r w:rsidRPr="008B10B9">
        <w:rPr>
          <w:szCs w:val="22"/>
        </w:rPr>
        <w:t xml:space="preserve"> Izfe con la descripción de la intervención, elementos afectados, tiempos piezas, etc. Adicionalmente, el contratista presentará a Izfe un informe trimestral de mantenimiento de medios, con estadísticas de intervenciones, tiempos, piezas, etc. </w:t>
      </w:r>
    </w:p>
    <w:p w14:paraId="22FED8D0" w14:textId="54EF9CC8" w:rsidR="00447254" w:rsidRPr="008B10B9" w:rsidRDefault="00447254" w:rsidP="00447254">
      <w:pPr>
        <w:rPr>
          <w:szCs w:val="22"/>
        </w:rPr>
      </w:pPr>
      <w:r w:rsidRPr="008B10B9">
        <w:rPr>
          <w:rFonts w:cs="Arial"/>
          <w:b/>
          <w:bCs/>
          <w:color w:val="000000"/>
          <w:szCs w:val="22"/>
          <w:lang w:val="es-ES"/>
        </w:rPr>
        <w:t>Personal.</w:t>
      </w:r>
      <w:r w:rsidRPr="008B10B9">
        <w:rPr>
          <w:szCs w:val="22"/>
        </w:rPr>
        <w:t xml:space="preserve"> El servicio deberá prestarse por personal capacitado del ofertante o de la empresa fabricante de los productos objeto del expediente. Además, el servicio de mantenimiento deberá prestarse por personas con experiencia de, al menos, 2 años en el mantenimiento de equipos </w:t>
      </w:r>
      <w:r w:rsidR="00DA57F9" w:rsidRPr="008B10B9">
        <w:rPr>
          <w:szCs w:val="22"/>
        </w:rPr>
        <w:t>iguales o similares a los que son objeto de este expediente.</w:t>
      </w:r>
    </w:p>
    <w:p w14:paraId="25D068A6" w14:textId="77777777" w:rsidR="00447254" w:rsidRPr="008B10B9" w:rsidRDefault="00447254" w:rsidP="00447254">
      <w:pPr>
        <w:rPr>
          <w:szCs w:val="22"/>
        </w:rPr>
      </w:pPr>
      <w:r w:rsidRPr="008B10B9">
        <w:rPr>
          <w:szCs w:val="22"/>
        </w:rPr>
        <w:t>El contratista deberá sustituir el personal en el supuesto de que no cumpliera su función con la debida diligencia y eficiencia, no estuviese capacitado, fuese poco cuidadoso en el desempeño de los servicios o cometiese actos perniciosos para la buena marcha del contrato. Ello en el plazo máximo de veinticuatro horas desde el requerimiento que efectúe Izfe al contratista. Las sustituciones de personal no implicarán responsabilidad alguna para Izfe respecto de las relaciones del contratista con el personal afectado.</w:t>
      </w:r>
    </w:p>
    <w:p w14:paraId="474B6DEA" w14:textId="77777777" w:rsidR="00447254" w:rsidRPr="008B10B9" w:rsidRDefault="00447254" w:rsidP="00447254">
      <w:pPr>
        <w:rPr>
          <w:szCs w:val="22"/>
        </w:rPr>
      </w:pPr>
      <w:r w:rsidRPr="008B10B9">
        <w:rPr>
          <w:szCs w:val="22"/>
        </w:rPr>
        <w:t>Dicho personal deberá acreditar, previamente al inicio de su actuación que cuenta con la correspondiente autorización de Izfe.</w:t>
      </w:r>
    </w:p>
    <w:p w14:paraId="33C47A08" w14:textId="77777777" w:rsidR="00447254" w:rsidRPr="008B10B9" w:rsidRDefault="00447254" w:rsidP="00447254">
      <w:pPr>
        <w:rPr>
          <w:szCs w:val="22"/>
        </w:rPr>
      </w:pPr>
      <w:r w:rsidRPr="008B10B9">
        <w:rPr>
          <w:rFonts w:cs="Arial"/>
          <w:b/>
          <w:bCs/>
          <w:color w:val="000000"/>
          <w:szCs w:val="22"/>
          <w:lang w:val="es-ES"/>
        </w:rPr>
        <w:t>Servicios.</w:t>
      </w:r>
      <w:r w:rsidRPr="008B10B9">
        <w:rPr>
          <w:szCs w:val="22"/>
        </w:rPr>
        <w:t xml:space="preserve"> En caso de que las labores a realizar pudieran afectar al normal funcionamiento de los servicios de Izfe o sus clientes, dichas labores se realizarán fuera del horario de servicio. </w:t>
      </w:r>
    </w:p>
    <w:p w14:paraId="138A5E73" w14:textId="7C9FEEBE" w:rsidR="00447254" w:rsidRPr="008B10B9" w:rsidRDefault="00447254" w:rsidP="00447254">
      <w:pPr>
        <w:rPr>
          <w:szCs w:val="22"/>
        </w:rPr>
      </w:pPr>
      <w:r w:rsidRPr="008B10B9">
        <w:rPr>
          <w:rFonts w:cs="Arial"/>
          <w:b/>
          <w:bCs/>
          <w:color w:val="000000"/>
          <w:szCs w:val="22"/>
          <w:lang w:val="es-ES"/>
        </w:rPr>
        <w:t>Gastos.</w:t>
      </w:r>
      <w:r w:rsidRPr="008B10B9">
        <w:rPr>
          <w:szCs w:val="22"/>
        </w:rPr>
        <w:t xml:space="preserve"> Se considerarán incluidos todos los gastos, mano de obra, desplazamientos</w:t>
      </w:r>
      <w:r w:rsidR="00D24D7F" w:rsidRPr="008B10B9">
        <w:rPr>
          <w:szCs w:val="22"/>
        </w:rPr>
        <w:t>, dietas</w:t>
      </w:r>
      <w:r w:rsidRPr="008B10B9">
        <w:rPr>
          <w:szCs w:val="22"/>
        </w:rPr>
        <w:t xml:space="preserve"> e intervención “in situ”, en la ejecución del mantenimiento preventivo y correctivo para tod</w:t>
      </w:r>
      <w:r w:rsidR="00DA57F9" w:rsidRPr="008B10B9">
        <w:rPr>
          <w:szCs w:val="22"/>
        </w:rPr>
        <w:t>os los</w:t>
      </w:r>
      <w:r w:rsidRPr="008B10B9">
        <w:rPr>
          <w:szCs w:val="22"/>
        </w:rPr>
        <w:t xml:space="preserve"> equipos.</w:t>
      </w:r>
    </w:p>
    <w:p w14:paraId="510967A7" w14:textId="4323666C" w:rsidR="00447254" w:rsidRPr="008B10B9" w:rsidRDefault="00447254" w:rsidP="00F60321">
      <w:pPr>
        <w:rPr>
          <w:szCs w:val="22"/>
        </w:rPr>
      </w:pPr>
      <w:r w:rsidRPr="008B10B9">
        <w:rPr>
          <w:b/>
          <w:bCs/>
          <w:szCs w:val="22"/>
        </w:rPr>
        <w:t>Formación</w:t>
      </w:r>
      <w:r w:rsidRPr="008B10B9">
        <w:rPr>
          <w:szCs w:val="22"/>
        </w:rPr>
        <w:t>. Se deberá incluir la formación necesaria que posibilite la correcta</w:t>
      </w:r>
      <w:r w:rsidR="00EB6CC2" w:rsidRPr="008B10B9">
        <w:rPr>
          <w:szCs w:val="22"/>
        </w:rPr>
        <w:t xml:space="preserve"> </w:t>
      </w:r>
      <w:r w:rsidRPr="008B10B9">
        <w:rPr>
          <w:szCs w:val="22"/>
        </w:rPr>
        <w:t>utilización de todos los productos incluidos en la oferta.</w:t>
      </w:r>
    </w:p>
    <w:p w14:paraId="673FB728" w14:textId="7FF4089B" w:rsidR="00AD246A" w:rsidRPr="008B10B9" w:rsidRDefault="00DA57F9" w:rsidP="005E0A1C">
      <w:pPr>
        <w:keepLines w:val="0"/>
        <w:autoSpaceDE w:val="0"/>
        <w:autoSpaceDN w:val="0"/>
        <w:adjustRightInd w:val="0"/>
        <w:spacing w:after="0"/>
        <w:rPr>
          <w:szCs w:val="22"/>
        </w:rPr>
      </w:pPr>
      <w:r w:rsidRPr="008B10B9">
        <w:rPr>
          <w:b/>
          <w:szCs w:val="22"/>
        </w:rPr>
        <w:t>Herramientas.</w:t>
      </w:r>
      <w:r w:rsidRPr="008B10B9">
        <w:rPr>
          <w:szCs w:val="22"/>
        </w:rPr>
        <w:t xml:space="preserve"> </w:t>
      </w:r>
      <w:r w:rsidR="00AD246A" w:rsidRPr="008B10B9">
        <w:rPr>
          <w:szCs w:val="22"/>
        </w:rPr>
        <w:t>El adjudicatario debe contar con las licencias de desarrollo de los componentes del sistema a los que se darán soporte.</w:t>
      </w:r>
    </w:p>
    <w:p w14:paraId="593148DE" w14:textId="77777777" w:rsidR="0066623B" w:rsidRPr="008B10B9" w:rsidRDefault="0066623B" w:rsidP="00D963EF">
      <w:pPr>
        <w:keepLines w:val="0"/>
        <w:autoSpaceDE w:val="0"/>
        <w:autoSpaceDN w:val="0"/>
        <w:adjustRightInd w:val="0"/>
        <w:spacing w:after="0" w:line="240" w:lineRule="auto"/>
        <w:rPr>
          <w:szCs w:val="22"/>
        </w:rPr>
      </w:pPr>
    </w:p>
    <w:p w14:paraId="79EE0E10" w14:textId="5DB6ED35" w:rsidR="00DA57F9" w:rsidRPr="008B10B9" w:rsidRDefault="00DA57F9">
      <w:pPr>
        <w:keepLines w:val="0"/>
        <w:spacing w:after="0" w:line="240" w:lineRule="auto"/>
        <w:jc w:val="left"/>
      </w:pPr>
      <w:r w:rsidRPr="008B10B9">
        <w:br w:type="page"/>
      </w:r>
    </w:p>
    <w:p w14:paraId="1B7AA12A" w14:textId="77777777" w:rsidR="00A962BB" w:rsidRPr="008B10B9" w:rsidRDefault="00A962BB" w:rsidP="00F60321">
      <w:pPr>
        <w:pStyle w:val="Ttulo2"/>
        <w:spacing w:before="0" w:beforeAutospacing="0" w:after="240" w:afterAutospacing="0"/>
      </w:pPr>
      <w:bookmarkStart w:id="8" w:name="_Toc165550215"/>
      <w:bookmarkStart w:id="9" w:name="_Toc169599171"/>
      <w:r w:rsidRPr="008B10B9">
        <w:lastRenderedPageBreak/>
        <w:t>Acuerdo de Niveles de Servicio</w:t>
      </w:r>
      <w:bookmarkEnd w:id="8"/>
      <w:bookmarkEnd w:id="9"/>
      <w:r w:rsidRPr="008B10B9">
        <w:t xml:space="preserve"> </w:t>
      </w:r>
    </w:p>
    <w:p w14:paraId="594DB881" w14:textId="00DEEDD2" w:rsidR="00F05FBE" w:rsidRPr="008B10B9" w:rsidRDefault="00F05FBE" w:rsidP="00F60321">
      <w:pPr>
        <w:pStyle w:val="Ttulo3"/>
        <w:spacing w:before="0" w:beforeAutospacing="0" w:after="240" w:afterAutospacing="0"/>
      </w:pPr>
      <w:bookmarkStart w:id="10" w:name="_Toc165550216"/>
      <w:bookmarkStart w:id="11" w:name="_Toc169599172"/>
      <w:r w:rsidRPr="008B10B9">
        <w:t>Tipificación de las incidencias.</w:t>
      </w:r>
      <w:bookmarkEnd w:id="11"/>
    </w:p>
    <w:p w14:paraId="64E2290E" w14:textId="401D02D8" w:rsidR="00F05FBE" w:rsidRPr="008B10B9" w:rsidRDefault="00F05FBE" w:rsidP="00F60321">
      <w:pPr>
        <w:spacing w:after="240"/>
      </w:pPr>
      <w:r w:rsidRPr="008B10B9">
        <w:t xml:space="preserve">Debido a la naturaleza crítica de algunas de las funcionalidades que se gestionan con el sistema del telemando- por ser dicho sistema uno de los que se emplean en la gestión de emergencias del SPEIS DFG se hace necesario establecer un sistema de tipificación de las incidencias que se pueden dar en dicho sistema. Dicha tipificación se hará en función del grado de criticidad mencionado, existiendo de este modo los siguientes tres tipos de incidencias: </w:t>
      </w:r>
    </w:p>
    <w:p w14:paraId="6DFF7526" w14:textId="5EB56AD9" w:rsidR="00F05FBE" w:rsidRPr="008B10B9" w:rsidRDefault="00F05FBE" w:rsidP="00F60321">
      <w:pPr>
        <w:pStyle w:val="Prrafodelista"/>
        <w:numPr>
          <w:ilvl w:val="0"/>
          <w:numId w:val="28"/>
        </w:numPr>
        <w:spacing w:after="240"/>
        <w:ind w:left="567" w:hanging="567"/>
      </w:pPr>
      <w:r w:rsidRPr="008B10B9">
        <w:t xml:space="preserve">Tipo A: </w:t>
      </w:r>
      <w:r w:rsidRPr="008B10B9">
        <w:rPr>
          <w:b/>
        </w:rPr>
        <w:t>críticas</w:t>
      </w:r>
      <w:r w:rsidRPr="008B10B9">
        <w:t xml:space="preserve"> </w:t>
      </w:r>
    </w:p>
    <w:p w14:paraId="4B9316AA" w14:textId="77777777" w:rsidR="00F60321" w:rsidRPr="008B10B9" w:rsidRDefault="00F60321" w:rsidP="00F60321">
      <w:pPr>
        <w:pStyle w:val="Prrafodelista"/>
        <w:numPr>
          <w:ilvl w:val="0"/>
          <w:numId w:val="0"/>
        </w:numPr>
        <w:spacing w:after="240"/>
        <w:ind w:left="567"/>
      </w:pPr>
    </w:p>
    <w:p w14:paraId="4FDF45A5" w14:textId="2440B26D" w:rsidR="00F05FBE" w:rsidRPr="008B10B9" w:rsidRDefault="00F05FBE" w:rsidP="00F60321">
      <w:pPr>
        <w:pStyle w:val="Prrafodelista"/>
        <w:numPr>
          <w:ilvl w:val="0"/>
          <w:numId w:val="0"/>
        </w:numPr>
        <w:spacing w:after="240"/>
        <w:ind w:left="567"/>
      </w:pPr>
      <w:r w:rsidRPr="008B10B9">
        <w:t xml:space="preserve">Aquellas que afectan a los módulos del sistema de telemando involucrados en la gestión directa de las intervenciones de emergencias del SPEIS DFG y cuyo deficiente funcionamiento afecta directamente a la prestación del servicio (por ejemplo, el envío de la información a los parques para la correcta realización del despacho automático de los trenes de salida). </w:t>
      </w:r>
    </w:p>
    <w:p w14:paraId="4D4444C5" w14:textId="77777777" w:rsidR="00F60321" w:rsidRPr="008B10B9" w:rsidRDefault="00F60321" w:rsidP="00F60321">
      <w:pPr>
        <w:pStyle w:val="Prrafodelista"/>
        <w:numPr>
          <w:ilvl w:val="0"/>
          <w:numId w:val="0"/>
        </w:numPr>
        <w:spacing w:after="240"/>
        <w:ind w:left="567"/>
      </w:pPr>
    </w:p>
    <w:p w14:paraId="437FB02B" w14:textId="77777777" w:rsidR="00F05FBE" w:rsidRPr="008B10B9" w:rsidRDefault="00F05FBE" w:rsidP="00F60321">
      <w:pPr>
        <w:pStyle w:val="Prrafodelista"/>
        <w:numPr>
          <w:ilvl w:val="0"/>
          <w:numId w:val="28"/>
        </w:numPr>
        <w:spacing w:after="240"/>
        <w:ind w:left="567" w:hanging="567"/>
      </w:pPr>
      <w:r w:rsidRPr="008B10B9">
        <w:t xml:space="preserve">Tipo B: </w:t>
      </w:r>
      <w:r w:rsidRPr="008B10B9">
        <w:rPr>
          <w:b/>
        </w:rPr>
        <w:t>graves</w:t>
      </w:r>
      <w:r w:rsidRPr="008B10B9">
        <w:t xml:space="preserve"> </w:t>
      </w:r>
    </w:p>
    <w:p w14:paraId="4C9FA9C4" w14:textId="77777777" w:rsidR="00F60321" w:rsidRPr="008B10B9" w:rsidRDefault="00F60321" w:rsidP="00F60321">
      <w:pPr>
        <w:pStyle w:val="Prrafodelista"/>
        <w:numPr>
          <w:ilvl w:val="0"/>
          <w:numId w:val="0"/>
        </w:numPr>
        <w:spacing w:after="240"/>
        <w:ind w:left="567"/>
      </w:pPr>
    </w:p>
    <w:p w14:paraId="068F5255" w14:textId="4F0F20F8" w:rsidR="00F05FBE" w:rsidRPr="008B10B9" w:rsidRDefault="00F05FBE" w:rsidP="00F60321">
      <w:pPr>
        <w:pStyle w:val="Prrafodelista"/>
        <w:numPr>
          <w:ilvl w:val="0"/>
          <w:numId w:val="0"/>
        </w:numPr>
        <w:spacing w:after="240"/>
        <w:ind w:left="567"/>
      </w:pPr>
      <w:r w:rsidRPr="008B10B9">
        <w:t xml:space="preserve">Todas aquellas que, sin ser críticas, requieran de una solución preferente por afectar al normal funcionamiento de alguno de los módulos del sistema con los que se controlan los diferentes sistemas instalados en los Parques (por ejemplo, imposibilidad de abrir las langas de forma remota). </w:t>
      </w:r>
    </w:p>
    <w:p w14:paraId="045F6FBE" w14:textId="77777777" w:rsidR="00F60321" w:rsidRPr="008B10B9" w:rsidRDefault="00F60321" w:rsidP="00F60321">
      <w:pPr>
        <w:pStyle w:val="Prrafodelista"/>
        <w:numPr>
          <w:ilvl w:val="0"/>
          <w:numId w:val="0"/>
        </w:numPr>
        <w:spacing w:after="240"/>
        <w:ind w:left="567"/>
      </w:pPr>
    </w:p>
    <w:p w14:paraId="43562E11" w14:textId="77777777" w:rsidR="00F05FBE" w:rsidRPr="008B10B9" w:rsidRDefault="00F05FBE" w:rsidP="00F60321">
      <w:pPr>
        <w:pStyle w:val="Prrafodelista"/>
        <w:numPr>
          <w:ilvl w:val="0"/>
          <w:numId w:val="28"/>
        </w:numPr>
        <w:spacing w:after="240"/>
        <w:ind w:left="567" w:hanging="567"/>
      </w:pPr>
      <w:r w:rsidRPr="008B10B9">
        <w:t xml:space="preserve">Tipo C: </w:t>
      </w:r>
      <w:r w:rsidRPr="008B10B9">
        <w:rPr>
          <w:b/>
        </w:rPr>
        <w:t>leves</w:t>
      </w:r>
      <w:r w:rsidRPr="008B10B9">
        <w:t xml:space="preserve"> </w:t>
      </w:r>
    </w:p>
    <w:p w14:paraId="25743E85" w14:textId="77777777" w:rsidR="00F60321" w:rsidRPr="008B10B9" w:rsidRDefault="00F60321" w:rsidP="00F60321">
      <w:pPr>
        <w:pStyle w:val="Prrafodelista"/>
        <w:numPr>
          <w:ilvl w:val="0"/>
          <w:numId w:val="0"/>
        </w:numPr>
        <w:spacing w:after="240"/>
        <w:ind w:left="567"/>
      </w:pPr>
    </w:p>
    <w:p w14:paraId="0966B742" w14:textId="5099558F" w:rsidR="00F05FBE" w:rsidRPr="008B10B9" w:rsidRDefault="00F05FBE" w:rsidP="00F60321">
      <w:pPr>
        <w:pStyle w:val="Prrafodelista"/>
        <w:numPr>
          <w:ilvl w:val="0"/>
          <w:numId w:val="0"/>
        </w:numPr>
        <w:spacing w:after="240"/>
        <w:ind w:left="567"/>
      </w:pPr>
      <w:r w:rsidRPr="008B10B9">
        <w:t xml:space="preserve">Se catalogará como tal toda incidencia menor cuyas consecuencias no afecten ni a la gestión directa de las intervenciones ni al normal funcionamiento de los módulos de gestión de los Parques. </w:t>
      </w:r>
    </w:p>
    <w:p w14:paraId="44911620" w14:textId="77777777" w:rsidR="00F05FBE" w:rsidRPr="008B10B9" w:rsidRDefault="00F05FBE" w:rsidP="00F60321"/>
    <w:p w14:paraId="0D0A977B" w14:textId="77777777" w:rsidR="00F05FBE" w:rsidRPr="008B10B9" w:rsidRDefault="00F05FBE" w:rsidP="00F60321">
      <w:r w:rsidRPr="008B10B9">
        <w:t xml:space="preserve"> </w:t>
      </w:r>
    </w:p>
    <w:p w14:paraId="4AA491CD" w14:textId="77777777" w:rsidR="00F05FBE" w:rsidRPr="008B10B9" w:rsidRDefault="00F05FBE" w:rsidP="00F60321">
      <w:pPr>
        <w:pStyle w:val="Ttulo3"/>
        <w:spacing w:before="0" w:beforeAutospacing="0" w:after="120" w:afterAutospacing="0"/>
      </w:pPr>
      <w:bookmarkStart w:id="12" w:name="_Toc169599173"/>
      <w:r w:rsidRPr="008B10B9">
        <w:lastRenderedPageBreak/>
        <w:t>Gestión de las incidencias</w:t>
      </w:r>
      <w:bookmarkEnd w:id="12"/>
      <w:r w:rsidRPr="008B10B9">
        <w:t xml:space="preserve"> </w:t>
      </w:r>
    </w:p>
    <w:p w14:paraId="18106251" w14:textId="77777777" w:rsidR="00B07B7E" w:rsidRPr="008B10B9" w:rsidRDefault="00B07B7E" w:rsidP="00F60321">
      <w:pPr>
        <w:spacing w:after="240"/>
      </w:pPr>
      <w:r w:rsidRPr="008B10B9">
        <w:t xml:space="preserve">La gestión de la incidencia deberá realizarse de la siguiente manera: </w:t>
      </w:r>
    </w:p>
    <w:p w14:paraId="3DC2E481" w14:textId="77777777" w:rsidR="00B07B7E" w:rsidRPr="008B10B9" w:rsidRDefault="00B07B7E" w:rsidP="00F60321">
      <w:pPr>
        <w:spacing w:after="240"/>
      </w:pPr>
      <w:r w:rsidRPr="008B10B9">
        <w:t xml:space="preserve">Una vez detectada una incidencia en el sistema, corresponderá al personal técnico del SPEIS DFG la tipificación inicial de la gravedad de la misma (tipo A, B o C); para lo cual podría contar con el asesoramiento de técnicos de IZFE. </w:t>
      </w:r>
    </w:p>
    <w:p w14:paraId="25B5746B" w14:textId="6B3F2004" w:rsidR="00B07B7E" w:rsidRPr="008B10B9" w:rsidRDefault="00B07B7E" w:rsidP="00F60321">
      <w:pPr>
        <w:spacing w:after="240"/>
      </w:pPr>
      <w:r w:rsidRPr="008B10B9">
        <w:t>Dicho personal técnico, notificará la incidencia a la empresa mantenedora por cualquiera de los medios establecidos al efecto. Serán medios válidos a este respecto los siguientes: teléfono o email del CAU que la empresa mantenedora ponga a disposición. Se valorará positivamente que la empresa adjudicataria disponga de alguna herramienta de gestión de clientes que permita el seguimiento y gestión de las incidencias reportadas</w:t>
      </w:r>
      <w:r w:rsidR="00B438C8" w:rsidRPr="008B10B9">
        <w:t xml:space="preserve"> 24x7</w:t>
      </w:r>
      <w:r w:rsidRPr="008B10B9">
        <w:t xml:space="preserve">. En dicha herramienta, que será online-web, el cliente podrá reportar la incidencia en cualquier momento dejando constancia al menos de los siguientes datos: </w:t>
      </w:r>
    </w:p>
    <w:p w14:paraId="3D3FF028" w14:textId="77777777" w:rsidR="00B07B7E" w:rsidRPr="008B10B9" w:rsidRDefault="00B07B7E" w:rsidP="00F60321">
      <w:pPr>
        <w:pStyle w:val="Prrafodelista"/>
        <w:numPr>
          <w:ilvl w:val="0"/>
          <w:numId w:val="23"/>
        </w:numPr>
        <w:spacing w:after="240"/>
      </w:pPr>
      <w:r w:rsidRPr="008B10B9">
        <w:t xml:space="preserve">Fecha y hora del aviso de la incidencia. </w:t>
      </w:r>
    </w:p>
    <w:p w14:paraId="190DAEAF" w14:textId="77777777" w:rsidR="00B07B7E" w:rsidRPr="008B10B9" w:rsidRDefault="00B07B7E" w:rsidP="00F60321">
      <w:pPr>
        <w:pStyle w:val="Prrafodelista"/>
        <w:numPr>
          <w:ilvl w:val="0"/>
          <w:numId w:val="23"/>
        </w:numPr>
        <w:spacing w:after="240"/>
      </w:pPr>
      <w:r w:rsidRPr="008B10B9">
        <w:t xml:space="preserve">Centro o localización donde se ha producido. </w:t>
      </w:r>
    </w:p>
    <w:p w14:paraId="5AEFC937" w14:textId="77777777" w:rsidR="00B07B7E" w:rsidRPr="008B10B9" w:rsidRDefault="00B07B7E" w:rsidP="00F60321">
      <w:pPr>
        <w:pStyle w:val="Prrafodelista"/>
        <w:numPr>
          <w:ilvl w:val="0"/>
          <w:numId w:val="23"/>
        </w:numPr>
        <w:spacing w:after="240"/>
      </w:pPr>
      <w:r w:rsidRPr="008B10B9">
        <w:t xml:space="preserve">Nombre y contacto de la persona que comunica la avería. </w:t>
      </w:r>
    </w:p>
    <w:p w14:paraId="536DFD51" w14:textId="2E4BE6AE" w:rsidR="00B438C8" w:rsidRPr="008B10B9" w:rsidRDefault="00B438C8" w:rsidP="00F60321">
      <w:pPr>
        <w:spacing w:after="240"/>
      </w:pPr>
      <w:r w:rsidRPr="008B10B9">
        <w:t xml:space="preserve">Se valorará </w:t>
      </w:r>
      <w:r w:rsidR="00D967B6" w:rsidRPr="008B10B9">
        <w:t>la ampliación d</w:t>
      </w:r>
      <w:r w:rsidR="00D24D7F" w:rsidRPr="008B10B9">
        <w:t xml:space="preserve">el horario de disponibilidad para la prestación de servicio, siendo de </w:t>
      </w:r>
      <w:r w:rsidR="00D967B6" w:rsidRPr="008B10B9">
        <w:t>un mínimo de 8 horas diarias (de lunes a viernes, no festivos) con inicio entre las 7:00 y 9:00 a elección del adjudicatario.</w:t>
      </w:r>
    </w:p>
    <w:p w14:paraId="79AFA186" w14:textId="709D08F8" w:rsidR="00B07B7E" w:rsidRPr="008B10B9" w:rsidRDefault="00B07B7E" w:rsidP="00F60321">
      <w:pPr>
        <w:spacing w:after="240"/>
      </w:pPr>
      <w:r w:rsidRPr="008B10B9">
        <w:t xml:space="preserve">Una vez recibida la incidencia por parte de la empresa mantenedora, personal técnico de la misma podrá ponerse en contacto con la persona que la ha reportado para aclarar cualquier duda que le pudiese surgir sobre la misma o recabar información de utilidad para la resolución de la misma. </w:t>
      </w:r>
    </w:p>
    <w:p w14:paraId="33045BD1" w14:textId="48B39DD3" w:rsidR="00B07B7E" w:rsidRPr="008B10B9" w:rsidRDefault="00B07B7E" w:rsidP="00F60321">
      <w:pPr>
        <w:spacing w:after="240"/>
      </w:pPr>
      <w:r w:rsidRPr="008B10B9">
        <w:t>Una vez solucionada la incidencia, el cliente debe recibir de la empresa mantenedora notificación de este hecho y la empresa</w:t>
      </w:r>
      <w:r w:rsidR="0019034A" w:rsidRPr="008B10B9">
        <w:t xml:space="preserve"> mantenedora</w:t>
      </w:r>
      <w:r w:rsidRPr="008B10B9">
        <w:t xml:space="preserve"> deberá registrar en la incidencia abierta, antes de cerrarla, al menos los siguientes datos: </w:t>
      </w:r>
    </w:p>
    <w:p w14:paraId="2F3B9087" w14:textId="77777777" w:rsidR="00B07B7E" w:rsidRPr="008B10B9" w:rsidRDefault="00B07B7E" w:rsidP="00F60321">
      <w:pPr>
        <w:pStyle w:val="Prrafodelista"/>
        <w:numPr>
          <w:ilvl w:val="0"/>
          <w:numId w:val="24"/>
        </w:numPr>
        <w:spacing w:after="240"/>
      </w:pPr>
      <w:r w:rsidRPr="008B10B9">
        <w:t xml:space="preserve">Fecha y hora de llegada al centro. </w:t>
      </w:r>
    </w:p>
    <w:p w14:paraId="5DB7E9DA" w14:textId="77777777" w:rsidR="00B07B7E" w:rsidRPr="008B10B9" w:rsidRDefault="00B07B7E" w:rsidP="00F60321">
      <w:pPr>
        <w:pStyle w:val="Prrafodelista"/>
        <w:numPr>
          <w:ilvl w:val="0"/>
          <w:numId w:val="24"/>
        </w:numPr>
        <w:spacing w:after="240"/>
      </w:pPr>
      <w:r w:rsidRPr="008B10B9">
        <w:t xml:space="preserve">Fecha y hora en la que la incidencia queda reparada. </w:t>
      </w:r>
    </w:p>
    <w:p w14:paraId="6FF70A7B" w14:textId="77777777" w:rsidR="00B07B7E" w:rsidRPr="008B10B9" w:rsidRDefault="00B07B7E" w:rsidP="00F60321">
      <w:pPr>
        <w:pStyle w:val="Prrafodelista"/>
        <w:numPr>
          <w:ilvl w:val="0"/>
          <w:numId w:val="24"/>
        </w:numPr>
        <w:spacing w:after="240"/>
      </w:pPr>
      <w:r w:rsidRPr="008B10B9">
        <w:lastRenderedPageBreak/>
        <w:t xml:space="preserve">Descripción del problema o avería encontrada. </w:t>
      </w:r>
    </w:p>
    <w:p w14:paraId="267A447C" w14:textId="16642996" w:rsidR="00F05FBE" w:rsidRPr="008B10B9" w:rsidRDefault="00B07B7E" w:rsidP="00F60321">
      <w:pPr>
        <w:pStyle w:val="Prrafodelista"/>
        <w:numPr>
          <w:ilvl w:val="0"/>
          <w:numId w:val="24"/>
        </w:numPr>
        <w:spacing w:after="240"/>
      </w:pPr>
      <w:r w:rsidRPr="008B10B9">
        <w:t>Soluciones tomadas</w:t>
      </w:r>
    </w:p>
    <w:p w14:paraId="427D69B5" w14:textId="77777777" w:rsidR="00F60321" w:rsidRPr="008B10B9" w:rsidRDefault="0019034A" w:rsidP="00F60321">
      <w:pPr>
        <w:spacing w:after="240"/>
      </w:pPr>
      <w:r w:rsidRPr="008B10B9">
        <w:t>Adicionalmente, en cada intervención, el contratista remitirá un correo electrónico a quienes indique Izfe con la descripción de la intervención, elementos afectados, tiempos piezas, etc</w:t>
      </w:r>
      <w:r w:rsidR="00B53B8B" w:rsidRPr="008B10B9">
        <w:t>.</w:t>
      </w:r>
    </w:p>
    <w:p w14:paraId="4A858387" w14:textId="3892D3B9" w:rsidR="00A962BB" w:rsidRPr="008B10B9" w:rsidRDefault="00A962BB" w:rsidP="00F60321">
      <w:pPr>
        <w:pStyle w:val="Ttulo2"/>
        <w:spacing w:before="0" w:beforeAutospacing="0" w:after="240" w:afterAutospacing="0"/>
      </w:pPr>
      <w:bookmarkStart w:id="13" w:name="_Toc169599174"/>
      <w:r w:rsidRPr="008B10B9">
        <w:t>Prestación del Servicio.</w:t>
      </w:r>
      <w:bookmarkEnd w:id="10"/>
      <w:bookmarkEnd w:id="13"/>
      <w:r w:rsidRPr="008B10B9">
        <w:t xml:space="preserve"> </w:t>
      </w:r>
    </w:p>
    <w:p w14:paraId="7F139F84" w14:textId="79B0A0B2" w:rsidR="00A962BB" w:rsidRPr="008B10B9" w:rsidRDefault="00A962BB" w:rsidP="00F60321">
      <w:pPr>
        <w:spacing w:after="240"/>
      </w:pPr>
      <w:r w:rsidRPr="008B10B9">
        <w:t xml:space="preserve">El servicio se prestará en </w:t>
      </w:r>
      <w:r w:rsidR="00EB6CC2" w:rsidRPr="008B10B9">
        <w:t xml:space="preserve">el horario definido para el adjudicatario </w:t>
      </w:r>
      <w:r w:rsidR="00B07B7E" w:rsidRPr="008B10B9">
        <w:t>con los tiempos de respuesta que se establecen en los siguientes apartados.</w:t>
      </w:r>
    </w:p>
    <w:p w14:paraId="36681B70" w14:textId="77777777" w:rsidR="00A962BB" w:rsidRPr="008B10B9" w:rsidRDefault="00A962BB" w:rsidP="00F60321">
      <w:pPr>
        <w:pStyle w:val="Ttulo3"/>
        <w:spacing w:before="0" w:beforeAutospacing="0" w:after="240" w:afterAutospacing="0"/>
      </w:pPr>
      <w:bookmarkStart w:id="14" w:name="_Toc165550217"/>
      <w:bookmarkStart w:id="15" w:name="_Toc169599175"/>
      <w:r w:rsidRPr="008B10B9">
        <w:t>Tiempo de Atención</w:t>
      </w:r>
      <w:bookmarkEnd w:id="14"/>
      <w:bookmarkEnd w:id="15"/>
      <w:r w:rsidRPr="008B10B9">
        <w:t xml:space="preserve"> </w:t>
      </w:r>
    </w:p>
    <w:p w14:paraId="3A2D3327" w14:textId="1EDD9052" w:rsidR="00B07B7E" w:rsidRPr="008B10B9" w:rsidRDefault="00B07B7E" w:rsidP="00F60321">
      <w:pPr>
        <w:spacing w:after="240"/>
      </w:pPr>
      <w:r w:rsidRPr="008B10B9">
        <w:t xml:space="preserve">Se entiende por Tiempo de Atención el tiempo transcurrido entre el conocimiento de la incidencia por parte del mantenedor, o en todo caso por su notificación por parte de Izfe y/o la D.F.G., y la atención presencial de un técnico en la instalación. Este tiempo deberá ser igual o inferior a 24 horas para incidencias tipo A, 36 horas para las de tipo B y 48 horas para las de tipo C.  </w:t>
      </w:r>
    </w:p>
    <w:p w14:paraId="2F30DF2E" w14:textId="6FD1DCCF" w:rsidR="00B07B7E" w:rsidRPr="008B10B9" w:rsidRDefault="00B07B7E" w:rsidP="00F60321">
      <w:pPr>
        <w:spacing w:after="240"/>
      </w:pPr>
      <w:r w:rsidRPr="008B10B9">
        <w:t xml:space="preserve">En el caso de que se produjeran incidencias en Baiesan, el Tiempo de Atención deberá ser igual o inferior a 24 horas, a contar desde la notificación de la segunda incidencia.  </w:t>
      </w:r>
      <w:r w:rsidR="00B438C8" w:rsidRPr="008B10B9">
        <w:br w:type="page"/>
      </w:r>
    </w:p>
    <w:p w14:paraId="6482413A" w14:textId="77777777" w:rsidR="00B07B7E" w:rsidRPr="008B10B9" w:rsidRDefault="00B07B7E" w:rsidP="00F60321">
      <w:pPr>
        <w:pStyle w:val="Ttulo3"/>
        <w:spacing w:before="0" w:beforeAutospacing="0" w:after="240" w:afterAutospacing="0"/>
      </w:pPr>
      <w:bookmarkStart w:id="16" w:name="_Toc169599176"/>
      <w:r w:rsidRPr="008B10B9">
        <w:lastRenderedPageBreak/>
        <w:t>Tiempo de Resolución</w:t>
      </w:r>
      <w:bookmarkEnd w:id="16"/>
      <w:r w:rsidRPr="008B10B9">
        <w:t xml:space="preserve">  </w:t>
      </w:r>
    </w:p>
    <w:p w14:paraId="3B13C109" w14:textId="4B8F69D0" w:rsidR="00B07B7E" w:rsidRPr="008B10B9" w:rsidRDefault="00B07B7E" w:rsidP="00F60321">
      <w:pPr>
        <w:spacing w:after="240"/>
      </w:pPr>
      <w:r w:rsidRPr="008B10B9">
        <w:t xml:space="preserve">Se entiende por Tiempo de Resolución el periodo de tiempo que media entre el conocimiento de la incidencia por parte del mantenedor, o en todo caso por su notificación por parte de Izfe, y la resolución total de la avería, sustituyendo los elementos averiados y restituyendo el servicio en un máximo de 48 horas para incidencias tipo A, 72 horas para las de tipo B y 96 horas para las de tipo C.  </w:t>
      </w:r>
    </w:p>
    <w:p w14:paraId="35D04A7F" w14:textId="218F3989" w:rsidR="004D6F08" w:rsidRPr="008B10B9" w:rsidRDefault="00B07B7E" w:rsidP="00F60321">
      <w:pPr>
        <w:spacing w:after="240"/>
      </w:pPr>
      <w:r w:rsidRPr="008B10B9">
        <w:t xml:space="preserve">En el caso de que se produjeran incidencias en Baiesan, el Tiempo de Resolución deberá ser inferior a 48 horas, a contar desde la notificación de la incidencia.  </w:t>
      </w:r>
    </w:p>
    <w:p w14:paraId="1850D852" w14:textId="77777777" w:rsidR="00A962BB" w:rsidRPr="008B10B9" w:rsidRDefault="00A962BB" w:rsidP="00F60321">
      <w:pPr>
        <w:pStyle w:val="Ttulo2"/>
        <w:spacing w:before="0" w:beforeAutospacing="0" w:after="240" w:afterAutospacing="0"/>
      </w:pPr>
      <w:bookmarkStart w:id="17" w:name="_Toc165550220"/>
      <w:bookmarkStart w:id="18" w:name="_Toc169599177"/>
      <w:r w:rsidRPr="008B10B9">
        <w:t>Penalidades</w:t>
      </w:r>
      <w:bookmarkEnd w:id="17"/>
      <w:bookmarkEnd w:id="18"/>
      <w:r w:rsidRPr="008B10B9">
        <w:t xml:space="preserve"> </w:t>
      </w:r>
    </w:p>
    <w:p w14:paraId="0D5E9EFC" w14:textId="77777777" w:rsidR="00A962BB" w:rsidRPr="008B10B9" w:rsidRDefault="00A962BB" w:rsidP="00F60321">
      <w:pPr>
        <w:pStyle w:val="Ttulo3"/>
        <w:spacing w:before="0" w:beforeAutospacing="0" w:after="240" w:afterAutospacing="0"/>
      </w:pPr>
      <w:bookmarkStart w:id="19" w:name="_Toc165550222"/>
      <w:bookmarkStart w:id="20" w:name="_Toc169599178"/>
      <w:r w:rsidRPr="008B10B9">
        <w:t>Sobre Tiempos de Atención y Resolución</w:t>
      </w:r>
      <w:bookmarkEnd w:id="19"/>
      <w:bookmarkEnd w:id="20"/>
      <w:r w:rsidRPr="008B10B9">
        <w:t xml:space="preserve"> </w:t>
      </w:r>
    </w:p>
    <w:p w14:paraId="0205D2C3" w14:textId="5CA03805" w:rsidR="00A962BB" w:rsidRPr="008B10B9" w:rsidRDefault="00A962BB" w:rsidP="00F60321">
      <w:pPr>
        <w:spacing w:after="240"/>
      </w:pPr>
      <w:r w:rsidRPr="008B10B9">
        <w:t xml:space="preserve">Cada hora que se sobrepasen los tiempos de atención y/o resolución supondrá una penalidad </w:t>
      </w:r>
      <w:r w:rsidR="00EF4EF6" w:rsidRPr="008B10B9">
        <w:t>equivalente al importe del precio unitario por hora ofertado</w:t>
      </w:r>
      <w:r w:rsidRPr="008B10B9">
        <w:t xml:space="preserve">. </w:t>
      </w:r>
    </w:p>
    <w:p w14:paraId="4267D991" w14:textId="42602421" w:rsidR="00A962BB" w:rsidRPr="008B10B9" w:rsidRDefault="00A962BB" w:rsidP="00F60321">
      <w:pPr>
        <w:spacing w:after="240"/>
      </w:pPr>
      <w:r w:rsidRPr="008B10B9">
        <w:t>El cómputo de tiempos de atención y de resolución se realizará</w:t>
      </w:r>
      <w:r w:rsidR="00EF4EF6" w:rsidRPr="008B10B9">
        <w:t xml:space="preserve">, dentro del </w:t>
      </w:r>
      <w:r w:rsidR="00B53B8B" w:rsidRPr="008B10B9">
        <w:t>horario de disponibilidad para la prestación de servicio</w:t>
      </w:r>
      <w:r w:rsidR="00EF4EF6" w:rsidRPr="008B10B9">
        <w:t>,</w:t>
      </w:r>
      <w:r w:rsidRPr="008B10B9">
        <w:t xml:space="preserve"> desde el momento del conocimiento de la incidencia por el mantenedor, según los medios de monitorización de que disponga, y en todo caso, desde la notificación de la misma por parte de los servicios técnicos de Izfe </w:t>
      </w:r>
      <w:r w:rsidR="00862E20" w:rsidRPr="008B10B9">
        <w:t>y/o la D.F.G.</w:t>
      </w:r>
    </w:p>
    <w:p w14:paraId="251267F1" w14:textId="77777777" w:rsidR="00A962BB" w:rsidRPr="008B10B9" w:rsidRDefault="00A962BB" w:rsidP="00F60321">
      <w:pPr>
        <w:spacing w:after="240"/>
      </w:pPr>
      <w:r w:rsidRPr="008B10B9">
        <w:t>No se interrumpirá el cómputo de tiempos salvo por causas de fuerza mayor, o imputables directamente a Izfe o sus clientes.</w:t>
      </w:r>
    </w:p>
    <w:p w14:paraId="0AE22A61" w14:textId="6139B088" w:rsidR="00D9194E" w:rsidRPr="008B10B9" w:rsidRDefault="00A962BB" w:rsidP="00F60321">
      <w:pPr>
        <w:spacing w:after="240"/>
      </w:pPr>
      <w:r w:rsidRPr="008B10B9">
        <w:t>Cada vez que proceda la imposición de penalidades por incumplimiento de tiempos de atención y resolución, el órgano de contratación estará facultado para proceder a la resolución del contrato o acordar la continuidad de su ejecución con imposición de las referidas penalidades.</w:t>
      </w:r>
      <w:r w:rsidR="00D9194E" w:rsidRPr="008B10B9">
        <w:br w:type="page"/>
      </w:r>
    </w:p>
    <w:p w14:paraId="4AE529CF" w14:textId="7D56E452" w:rsidR="00A962BB" w:rsidRPr="008B10B9" w:rsidRDefault="00A962BB" w:rsidP="00A962BB">
      <w:pPr>
        <w:pStyle w:val="Ttulo1"/>
      </w:pPr>
      <w:bookmarkStart w:id="21" w:name="_Toc165550223"/>
      <w:bookmarkStart w:id="22" w:name="_Toc169599179"/>
      <w:r w:rsidRPr="008B10B9">
        <w:lastRenderedPageBreak/>
        <w:t>Planteamiento Técnico de la solución</w:t>
      </w:r>
      <w:bookmarkEnd w:id="21"/>
      <w:bookmarkEnd w:id="22"/>
    </w:p>
    <w:p w14:paraId="063E9D58" w14:textId="77777777" w:rsidR="00A16C5E" w:rsidRPr="008B10B9" w:rsidRDefault="00A16C5E" w:rsidP="00A16C5E">
      <w:r w:rsidRPr="008B10B9">
        <w:rPr>
          <w:b/>
          <w:bCs/>
        </w:rPr>
        <w:t>Prestaciones mínimas requeridas en el servicio de Soporte</w:t>
      </w:r>
    </w:p>
    <w:p w14:paraId="2B26FB22" w14:textId="372BC4EF" w:rsidR="00A16C5E" w:rsidRPr="008B10B9" w:rsidRDefault="00A16C5E" w:rsidP="00A16C5E">
      <w:r w:rsidRPr="008B10B9">
        <w:t xml:space="preserve">Asistencia a incidencias, problemas técnicos y errores que estén causado un inadecuado funcionamiento del sistema. </w:t>
      </w:r>
    </w:p>
    <w:p w14:paraId="117D09BE" w14:textId="77777777" w:rsidR="00A16C5E" w:rsidRPr="008B10B9" w:rsidRDefault="00A16C5E" w:rsidP="00A16C5E">
      <w:r w:rsidRPr="008B10B9">
        <w:t xml:space="preserve">Corrección de errores de sistema derivados de la actualización del software y siempre dentro de la versión estándar del producto. </w:t>
      </w:r>
    </w:p>
    <w:p w14:paraId="04EB6EF5" w14:textId="77777777" w:rsidR="00A16C5E" w:rsidRPr="008B10B9" w:rsidRDefault="00A16C5E" w:rsidP="00A16C5E">
      <w:r w:rsidRPr="008B10B9">
        <w:t>Actualizaciones preventivas en el S.O., en las licencias In Touch o en el aplicativo de Telemando.</w:t>
      </w:r>
    </w:p>
    <w:p w14:paraId="570C5191" w14:textId="77777777" w:rsidR="00A16C5E" w:rsidRPr="008B10B9" w:rsidRDefault="00A16C5E" w:rsidP="00A16C5E">
      <w:r w:rsidRPr="008B10B9">
        <w:t>Adaptaciones necesarias relativas a la integración con otros sistemas propios de la DFG (IPSIGE).</w:t>
      </w:r>
    </w:p>
    <w:p w14:paraId="0E4CD7D3" w14:textId="20541298" w:rsidR="00DA57F9" w:rsidRPr="008B10B9" w:rsidRDefault="00DA57F9" w:rsidP="00A962BB">
      <w:pPr>
        <w:keepLines w:val="0"/>
        <w:spacing w:after="0" w:line="240" w:lineRule="auto"/>
        <w:jc w:val="left"/>
      </w:pPr>
    </w:p>
    <w:p w14:paraId="550E14DD" w14:textId="7995D478" w:rsidR="001212D4" w:rsidRPr="008B10B9" w:rsidRDefault="001212D4" w:rsidP="001212D4">
      <w:r w:rsidRPr="008B10B9">
        <w:rPr>
          <w:b/>
          <w:bCs/>
        </w:rPr>
        <w:t>Componentes del sistema al que se debe dar soporte</w:t>
      </w:r>
    </w:p>
    <w:p w14:paraId="703A2FB1" w14:textId="08FB40EE" w:rsidR="001212D4" w:rsidRPr="008B10B9" w:rsidRDefault="001212D4" w:rsidP="00D77BCE">
      <w:r w:rsidRPr="008B10B9">
        <w:t xml:space="preserve">Se debe contemplar el soporte para los 8 parques actuales, el centro de coordinación (Baiesan), así como a cualquier elemento que se pudiera incorporar en adelante. </w:t>
      </w:r>
    </w:p>
    <w:p w14:paraId="29F697F2" w14:textId="22EF0D25" w:rsidR="001212D4" w:rsidRPr="008B10B9" w:rsidRDefault="001212D4" w:rsidP="00AD246A">
      <w:pPr>
        <w:rPr>
          <w:i/>
        </w:rPr>
      </w:pPr>
      <w:r w:rsidRPr="008B10B9">
        <w:rPr>
          <w:i/>
        </w:rPr>
        <w:t>Baiesan</w:t>
      </w:r>
    </w:p>
    <w:p w14:paraId="33330AFC" w14:textId="3EA16EA6" w:rsidR="001212D4" w:rsidRPr="008B10B9" w:rsidRDefault="001212D4" w:rsidP="00AD246A">
      <w:pPr>
        <w:ind w:left="708"/>
      </w:pPr>
      <w:r w:rsidRPr="008B10B9">
        <w:t>PC Workstation + Intouch 2020 R2 P01</w:t>
      </w:r>
    </w:p>
    <w:p w14:paraId="48393532" w14:textId="1DC56D49" w:rsidR="001212D4" w:rsidRPr="008B10B9" w:rsidRDefault="001212D4" w:rsidP="00AD246A">
      <w:pPr>
        <w:ind w:left="708"/>
      </w:pPr>
      <w:r w:rsidRPr="008B10B9">
        <w:t>PC portátil (puesto móvil) + Intouch 2020 R2 P01</w:t>
      </w:r>
    </w:p>
    <w:p w14:paraId="55BA9C39" w14:textId="77777777" w:rsidR="001212D4" w:rsidRPr="008B10B9" w:rsidRDefault="001212D4" w:rsidP="00AD246A">
      <w:pPr>
        <w:ind w:left="708"/>
      </w:pPr>
      <w:r w:rsidRPr="008B10B9">
        <w:t>Gestión remota puesto.</w:t>
      </w:r>
    </w:p>
    <w:p w14:paraId="73082779" w14:textId="77777777" w:rsidR="001212D4" w:rsidRPr="008B10B9" w:rsidRDefault="001212D4" w:rsidP="00AD246A">
      <w:pPr>
        <w:ind w:left="708"/>
      </w:pPr>
      <w:r w:rsidRPr="008B10B9">
        <w:t>PLC Garbera SIMATIC S7-300.</w:t>
      </w:r>
    </w:p>
    <w:p w14:paraId="1ADF34F6" w14:textId="77777777" w:rsidR="001212D4" w:rsidRPr="008B10B9" w:rsidRDefault="001212D4" w:rsidP="00AD246A">
      <w:pPr>
        <w:ind w:left="708"/>
      </w:pPr>
      <w:r w:rsidRPr="008B10B9">
        <w:t>Radio TETRA DIP redundante salidas.</w:t>
      </w:r>
    </w:p>
    <w:p w14:paraId="7FFF7956" w14:textId="77777777" w:rsidR="001212D4" w:rsidRPr="008B10B9" w:rsidRDefault="001212D4" w:rsidP="00AD246A">
      <w:pPr>
        <w:ind w:left="708"/>
      </w:pPr>
      <w:r w:rsidRPr="008B10B9">
        <w:t>Radio TETRA GV.</w:t>
      </w:r>
    </w:p>
    <w:p w14:paraId="06DECC63" w14:textId="77777777" w:rsidR="001212D4" w:rsidRPr="008B10B9" w:rsidRDefault="001212D4" w:rsidP="00AD246A">
      <w:pPr>
        <w:ind w:left="708"/>
      </w:pPr>
      <w:r w:rsidRPr="008B10B9">
        <w:t>Modulo ADAM out.</w:t>
      </w:r>
    </w:p>
    <w:p w14:paraId="2C53940F" w14:textId="4BF8AC05" w:rsidR="001212D4" w:rsidRPr="008B10B9" w:rsidRDefault="001212D4" w:rsidP="00AD246A">
      <w:pPr>
        <w:ind w:left="708"/>
      </w:pPr>
      <w:r w:rsidRPr="008B10B9">
        <w:t xml:space="preserve">Fuente </w:t>
      </w:r>
      <w:r w:rsidR="00AD246A" w:rsidRPr="008B10B9">
        <w:t>Batería</w:t>
      </w:r>
      <w:r w:rsidRPr="008B10B9">
        <w:t>.</w:t>
      </w:r>
    </w:p>
    <w:p w14:paraId="1D63CFBB" w14:textId="77777777" w:rsidR="001212D4" w:rsidRPr="008B10B9" w:rsidRDefault="001212D4" w:rsidP="00AD246A">
      <w:pPr>
        <w:ind w:left="708"/>
      </w:pPr>
      <w:r w:rsidRPr="008B10B9">
        <w:t>Gestión Comunicaciones.</w:t>
      </w:r>
    </w:p>
    <w:p w14:paraId="1924E8F7" w14:textId="77777777" w:rsidR="001212D4" w:rsidRPr="008B10B9" w:rsidRDefault="001212D4" w:rsidP="00AD246A">
      <w:pPr>
        <w:ind w:left="708"/>
      </w:pPr>
      <w:r w:rsidRPr="008B10B9">
        <w:t>Gestión Base de datos salidas.</w:t>
      </w:r>
    </w:p>
    <w:p w14:paraId="380A0FC4" w14:textId="77777777" w:rsidR="001212D4" w:rsidRPr="008B10B9" w:rsidRDefault="001212D4" w:rsidP="00AD246A">
      <w:pPr>
        <w:ind w:left="708"/>
      </w:pPr>
      <w:r w:rsidRPr="008B10B9">
        <w:t>Gestión Base de datos repostaje gasoil.</w:t>
      </w:r>
    </w:p>
    <w:p w14:paraId="750BA958" w14:textId="77777777" w:rsidR="001212D4" w:rsidRPr="008B10B9" w:rsidRDefault="001212D4" w:rsidP="00AD246A">
      <w:pPr>
        <w:ind w:left="708"/>
      </w:pPr>
      <w:r w:rsidRPr="008B10B9">
        <w:lastRenderedPageBreak/>
        <w:t>Gestión Base de datos incidencias.</w:t>
      </w:r>
    </w:p>
    <w:p w14:paraId="47D7FF7C" w14:textId="180F537A" w:rsidR="001212D4" w:rsidRPr="008B10B9" w:rsidRDefault="001212D4" w:rsidP="00AD246A">
      <w:pPr>
        <w:ind w:left="708"/>
      </w:pPr>
      <w:r w:rsidRPr="008B10B9">
        <w:t>Gestión interface IPSIC.</w:t>
      </w:r>
    </w:p>
    <w:p w14:paraId="1F023934" w14:textId="77777777" w:rsidR="00AD246A" w:rsidRPr="008B10B9" w:rsidRDefault="00AD246A" w:rsidP="00AD246A">
      <w:pPr>
        <w:ind w:left="708"/>
      </w:pPr>
    </w:p>
    <w:p w14:paraId="042C0578" w14:textId="0583DA76" w:rsidR="001212D4" w:rsidRPr="008B10B9" w:rsidRDefault="001212D4" w:rsidP="00AD246A">
      <w:pPr>
        <w:rPr>
          <w:i/>
        </w:rPr>
      </w:pPr>
      <w:r w:rsidRPr="008B10B9">
        <w:rPr>
          <w:i/>
        </w:rPr>
        <w:t>Puesto Goiherri Central (redundante)</w:t>
      </w:r>
    </w:p>
    <w:p w14:paraId="61E12724" w14:textId="77777777" w:rsidR="001212D4" w:rsidRPr="008B10B9" w:rsidRDefault="001212D4" w:rsidP="001212D4">
      <w:pPr>
        <w:ind w:firstLine="708"/>
      </w:pPr>
      <w:r w:rsidRPr="008B10B9">
        <w:t>PLC Goierri Central SIMATIC S7-300</w:t>
      </w:r>
    </w:p>
    <w:p w14:paraId="245F203F" w14:textId="7DCE2344" w:rsidR="001212D4" w:rsidRPr="008B10B9" w:rsidRDefault="001212D4" w:rsidP="001212D4">
      <w:pPr>
        <w:ind w:firstLine="708"/>
      </w:pPr>
      <w:r w:rsidRPr="008B10B9">
        <w:t>Gestión Comunicaciones.</w:t>
      </w:r>
    </w:p>
    <w:p w14:paraId="682BD0C0" w14:textId="77777777" w:rsidR="00AD246A" w:rsidRPr="008B10B9" w:rsidRDefault="00AD246A" w:rsidP="001212D4">
      <w:pPr>
        <w:ind w:firstLine="708"/>
      </w:pPr>
    </w:p>
    <w:p w14:paraId="25B54A24" w14:textId="16B5A155" w:rsidR="001212D4" w:rsidRPr="008B10B9" w:rsidRDefault="001212D4" w:rsidP="001212D4">
      <w:pPr>
        <w:rPr>
          <w:i/>
        </w:rPr>
      </w:pPr>
      <w:r w:rsidRPr="008B10B9">
        <w:rPr>
          <w:i/>
        </w:rPr>
        <w:t>Parques: Oria, Kosta, Bidasoa, Goierri, Urola, Arrate, Korosti, Zubillaga</w:t>
      </w:r>
    </w:p>
    <w:p w14:paraId="179E78C3" w14:textId="018565BF" w:rsidR="001212D4" w:rsidRPr="008B10B9" w:rsidRDefault="001212D4" w:rsidP="001212D4">
      <w:pPr>
        <w:ind w:left="708"/>
      </w:pPr>
      <w:r w:rsidRPr="008B10B9">
        <w:t xml:space="preserve">PC Workstation + Wonderware Device Integration </w:t>
      </w:r>
    </w:p>
    <w:p w14:paraId="358B910E" w14:textId="77777777" w:rsidR="001212D4" w:rsidRPr="008B10B9" w:rsidRDefault="001212D4" w:rsidP="001212D4">
      <w:pPr>
        <w:ind w:left="708"/>
      </w:pPr>
      <w:r w:rsidRPr="008B10B9">
        <w:t>Gestión remota puesto.</w:t>
      </w:r>
    </w:p>
    <w:p w14:paraId="4648931D" w14:textId="77777777" w:rsidR="001212D4" w:rsidRPr="008B10B9" w:rsidRDefault="001212D4" w:rsidP="001212D4">
      <w:pPr>
        <w:ind w:left="708"/>
      </w:pPr>
      <w:r w:rsidRPr="008B10B9">
        <w:t>PLC Parque SIMATIC S7-300.</w:t>
      </w:r>
    </w:p>
    <w:p w14:paraId="69408EE2" w14:textId="77777777" w:rsidR="001212D4" w:rsidRPr="008B10B9" w:rsidRDefault="001212D4" w:rsidP="001212D4">
      <w:pPr>
        <w:ind w:left="708"/>
      </w:pPr>
      <w:r w:rsidRPr="008B10B9">
        <w:t>HMI SIEMENS TP1000 (winccFlex  2007) ó MP1000 (protools)</w:t>
      </w:r>
    </w:p>
    <w:p w14:paraId="6CB65BA6" w14:textId="77777777" w:rsidR="001212D4" w:rsidRPr="008B10B9" w:rsidRDefault="001212D4" w:rsidP="001212D4">
      <w:pPr>
        <w:ind w:left="708"/>
      </w:pPr>
      <w:r w:rsidRPr="008B10B9">
        <w:t>Radio TETRA DIP redundante salidas.</w:t>
      </w:r>
    </w:p>
    <w:p w14:paraId="2AE6F08F" w14:textId="77777777" w:rsidR="001212D4" w:rsidRPr="008B10B9" w:rsidRDefault="001212D4" w:rsidP="001212D4">
      <w:pPr>
        <w:ind w:left="708"/>
      </w:pPr>
      <w:r w:rsidRPr="008B10B9">
        <w:t>Visor informativo (RS232)</w:t>
      </w:r>
    </w:p>
    <w:p w14:paraId="78A75E29" w14:textId="77777777" w:rsidR="001212D4" w:rsidRPr="008B10B9" w:rsidRDefault="001212D4" w:rsidP="001212D4">
      <w:pPr>
        <w:ind w:left="708"/>
      </w:pPr>
      <w:r w:rsidRPr="008B10B9">
        <w:t>Gestión Comunicaciones.</w:t>
      </w:r>
    </w:p>
    <w:p w14:paraId="47D43E49" w14:textId="77777777" w:rsidR="001212D4" w:rsidRPr="008B10B9" w:rsidRDefault="001212D4" w:rsidP="001212D4">
      <w:pPr>
        <w:ind w:left="708"/>
      </w:pPr>
      <w:r w:rsidRPr="008B10B9">
        <w:t>Gestión SAI telemando.</w:t>
      </w:r>
    </w:p>
    <w:p w14:paraId="346645DF" w14:textId="77777777" w:rsidR="001212D4" w:rsidRPr="008B10B9" w:rsidRDefault="001212D4" w:rsidP="001212D4">
      <w:pPr>
        <w:ind w:left="708"/>
      </w:pPr>
      <w:r w:rsidRPr="008B10B9">
        <w:t>Gestión Semaforización.</w:t>
      </w:r>
    </w:p>
    <w:p w14:paraId="52933D33" w14:textId="77777777" w:rsidR="001212D4" w:rsidRPr="008B10B9" w:rsidRDefault="001212D4" w:rsidP="001212D4">
      <w:pPr>
        <w:ind w:left="708"/>
      </w:pPr>
      <w:r w:rsidRPr="008B10B9">
        <w:t>Gestión control remoto.</w:t>
      </w:r>
    </w:p>
    <w:p w14:paraId="759FA86A" w14:textId="77777777" w:rsidR="001212D4" w:rsidRPr="008B10B9" w:rsidRDefault="001212D4" w:rsidP="001212D4">
      <w:pPr>
        <w:ind w:left="708"/>
      </w:pPr>
      <w:r w:rsidRPr="008B10B9">
        <w:t>Gestión Salida Parque.</w:t>
      </w:r>
    </w:p>
    <w:p w14:paraId="090CD103" w14:textId="77777777" w:rsidR="001212D4" w:rsidRPr="008B10B9" w:rsidRDefault="001212D4" w:rsidP="001212D4">
      <w:pPr>
        <w:ind w:left="708"/>
      </w:pPr>
      <w:r w:rsidRPr="008B10B9">
        <w:t>Gestión Tanque Gasoil.</w:t>
      </w:r>
    </w:p>
    <w:p w14:paraId="4BBB2626" w14:textId="2822F135" w:rsidR="001212D4" w:rsidRPr="008B10B9" w:rsidRDefault="001212D4" w:rsidP="001212D4">
      <w:pPr>
        <w:ind w:left="708"/>
      </w:pPr>
      <w:r w:rsidRPr="008B10B9">
        <w:t>Gestión Megafonía.</w:t>
      </w:r>
    </w:p>
    <w:p w14:paraId="65B35346" w14:textId="77777777" w:rsidR="001212D4" w:rsidRPr="008B10B9" w:rsidRDefault="001212D4" w:rsidP="001212D4">
      <w:pPr>
        <w:ind w:left="708"/>
      </w:pPr>
      <w:r w:rsidRPr="008B10B9">
        <w:t>Gestión Avisos.</w:t>
      </w:r>
    </w:p>
    <w:p w14:paraId="2B8E8B9C" w14:textId="03E02219" w:rsidR="001212D4" w:rsidRPr="008B10B9" w:rsidRDefault="001212D4" w:rsidP="001212D4">
      <w:pPr>
        <w:ind w:left="708"/>
      </w:pPr>
      <w:r w:rsidRPr="008B10B9">
        <w:t>Gestión Apertura Remota Langa + apertura parque (vía radio).</w:t>
      </w:r>
    </w:p>
    <w:p w14:paraId="045984B0" w14:textId="4165A5A3" w:rsidR="005C34DC" w:rsidRPr="008B10B9" w:rsidRDefault="001212D4" w:rsidP="00865BD6">
      <w:pPr>
        <w:ind w:left="708"/>
        <w:rPr>
          <w:b/>
          <w:bCs/>
        </w:rPr>
      </w:pPr>
      <w:r w:rsidRPr="008B10B9">
        <w:t>Gestión Cierre automático Parque.</w:t>
      </w:r>
    </w:p>
    <w:p w14:paraId="6C6E9611" w14:textId="0B465779" w:rsidR="00004F6F" w:rsidRPr="008B10B9" w:rsidRDefault="00004F6F" w:rsidP="00B438C8">
      <w:pPr>
        <w:keepLines w:val="0"/>
        <w:spacing w:after="0" w:line="240" w:lineRule="auto"/>
        <w:jc w:val="left"/>
      </w:pPr>
    </w:p>
    <w:sectPr w:rsidR="00004F6F" w:rsidRPr="008B10B9" w:rsidSect="00D8712F">
      <w:headerReference w:type="default" r:id="rId11"/>
      <w:footerReference w:type="default" r:id="rId12"/>
      <w:pgSz w:w="11906" w:h="16838"/>
      <w:pgMar w:top="3119" w:right="1701" w:bottom="1134" w:left="1701" w:header="53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F6EF4F5" w14:textId="77777777" w:rsidR="002051FB" w:rsidRDefault="002051FB">
      <w:r>
        <w:separator/>
      </w:r>
    </w:p>
  </w:endnote>
  <w:endnote w:type="continuationSeparator" w:id="0">
    <w:p w14:paraId="4D1AA56B" w14:textId="77777777" w:rsidR="002051FB" w:rsidRDefault="002051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665072153"/>
      <w:docPartObj>
        <w:docPartGallery w:val="Page Numbers (Bottom of Page)"/>
        <w:docPartUnique/>
      </w:docPartObj>
    </w:sdtPr>
    <w:sdtContent>
      <w:p w14:paraId="1636B374" w14:textId="1D5779FE" w:rsidR="004855C1" w:rsidRDefault="004855C1" w:rsidP="00D8712F">
        <w:pPr>
          <w:pStyle w:val="Piedepgina"/>
          <w:pBdr>
            <w:top w:val="single" w:sz="8" w:space="1" w:color="auto"/>
          </w:pBdr>
          <w:jc w:val="right"/>
        </w:pPr>
        <w:r>
          <w:fldChar w:fldCharType="begin"/>
        </w:r>
        <w:r>
          <w:instrText>PAGE   \* MERGEFORMAT</w:instrText>
        </w:r>
        <w:r>
          <w:fldChar w:fldCharType="separate"/>
        </w:r>
        <w:r w:rsidR="005E2B20" w:rsidRPr="005E2B20">
          <w:rPr>
            <w:noProof/>
            <w:lang w:val="es-ES"/>
          </w:rPr>
          <w:t>12</w:t>
        </w:r>
        <w:r>
          <w:fldChar w:fldCharType="end"/>
        </w:r>
      </w:p>
    </w:sdtContent>
  </w:sdt>
  <w:p w14:paraId="4B8F1F9D" w14:textId="77777777" w:rsidR="004855C1" w:rsidRDefault="004855C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F5D6A66" w14:textId="77777777" w:rsidR="002051FB" w:rsidRDefault="002051FB">
      <w:r>
        <w:separator/>
      </w:r>
    </w:p>
  </w:footnote>
  <w:footnote w:type="continuationSeparator" w:id="0">
    <w:p w14:paraId="6CE5CFB1" w14:textId="77777777" w:rsidR="002051FB" w:rsidRDefault="002051F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Ind w:w="-612" w:type="dxa"/>
      <w:tblLook w:val="01E0" w:firstRow="1" w:lastRow="1" w:firstColumn="1" w:lastColumn="1" w:noHBand="0" w:noVBand="0"/>
    </w:tblPr>
    <w:tblGrid>
      <w:gridCol w:w="5056"/>
      <w:gridCol w:w="4396"/>
    </w:tblGrid>
    <w:tr w:rsidR="0006280A" w14:paraId="1254A60F" w14:textId="77777777">
      <w:tc>
        <w:tcPr>
          <w:tcW w:w="5102" w:type="dxa"/>
        </w:tcPr>
        <w:p w14:paraId="3688796A" w14:textId="77777777" w:rsidR="0006280A" w:rsidRDefault="00F60321">
          <w:pPr>
            <w:pStyle w:val="Encabezado"/>
          </w:pPr>
          <w:r>
            <w:rPr>
              <w:noProof/>
            </w:rPr>
            <w:pict w14:anchorId="207AC2C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4" type="#_x0000_t75" style="width:153.35pt;height:46.75pt;visibility:visible">
                <v:imagedata r:id="rId1" o:title=""/>
              </v:shape>
            </w:pict>
          </w:r>
        </w:p>
      </w:tc>
      <w:tc>
        <w:tcPr>
          <w:tcW w:w="4490" w:type="dxa"/>
          <w:vAlign w:val="bottom"/>
        </w:tcPr>
        <w:p w14:paraId="2CA69D44" w14:textId="77777777" w:rsidR="0006280A" w:rsidRPr="0060542D" w:rsidRDefault="0006280A" w:rsidP="0006280A">
          <w:pPr>
            <w:pStyle w:val="izfeReducido"/>
            <w:jc w:val="center"/>
            <w:rPr>
              <w:color w:val="00436E"/>
            </w:rPr>
          </w:pPr>
        </w:p>
        <w:p w14:paraId="0EEC17AB" w14:textId="77777777" w:rsidR="0006280A" w:rsidRDefault="0006280A" w:rsidP="0060542D">
          <w:pPr>
            <w:pStyle w:val="izfeReducido"/>
            <w:jc w:val="right"/>
          </w:pPr>
          <w:r>
            <w:t xml:space="preserve">Página </w:t>
          </w:r>
          <w:r>
            <w:rPr>
              <w:rStyle w:val="Nmerodepgina"/>
            </w:rPr>
            <w:fldChar w:fldCharType="begin"/>
          </w:r>
          <w:r>
            <w:rPr>
              <w:rStyle w:val="Nmerodepgina"/>
            </w:rPr>
            <w:instrText xml:space="preserve"> PAGE </w:instrText>
          </w:r>
          <w:r>
            <w:rPr>
              <w:rStyle w:val="Nmerodepgina"/>
            </w:rPr>
            <w:fldChar w:fldCharType="separate"/>
          </w:r>
          <w:r w:rsidR="00081109">
            <w:rPr>
              <w:rStyle w:val="Nmerodepgina"/>
              <w:noProof/>
            </w:rPr>
            <w:t>2</w:t>
          </w:r>
          <w:r>
            <w:rPr>
              <w:rStyle w:val="Nmerodepgina"/>
            </w:rPr>
            <w:fldChar w:fldCharType="end"/>
          </w:r>
          <w:r>
            <w:rPr>
              <w:rStyle w:val="Nmerodepgina"/>
            </w:rPr>
            <w:t xml:space="preserve"> de </w:t>
          </w:r>
          <w:r>
            <w:rPr>
              <w:rStyle w:val="Nmerodepgina"/>
            </w:rPr>
            <w:fldChar w:fldCharType="begin"/>
          </w:r>
          <w:r>
            <w:rPr>
              <w:rStyle w:val="Nmerodepgina"/>
            </w:rPr>
            <w:instrText xml:space="preserve"> NUMPAGES </w:instrText>
          </w:r>
          <w:r>
            <w:rPr>
              <w:rStyle w:val="Nmerodepgina"/>
            </w:rPr>
            <w:fldChar w:fldCharType="separate"/>
          </w:r>
          <w:r w:rsidR="00081109">
            <w:rPr>
              <w:rStyle w:val="Nmerodepgina"/>
              <w:noProof/>
            </w:rPr>
            <w:t>9</w:t>
          </w:r>
          <w:r>
            <w:rPr>
              <w:rStyle w:val="Nmerodepgina"/>
            </w:rPr>
            <w:fldChar w:fldCharType="end"/>
          </w:r>
        </w:p>
      </w:tc>
    </w:tr>
  </w:tbl>
  <w:p w14:paraId="547343FF" w14:textId="77777777" w:rsidR="0006280A" w:rsidRDefault="0006280A">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65B7578" w14:textId="77777777" w:rsidR="004855C1" w:rsidRDefault="004855C1" w:rsidP="00557015">
    <w:pPr>
      <w:pStyle w:val="Encabezado"/>
    </w:pPr>
  </w:p>
  <w:p w14:paraId="2DB6808B" w14:textId="55901E13" w:rsidR="004855C1" w:rsidRDefault="00126900" w:rsidP="00803812">
    <w:pPr>
      <w:pStyle w:val="Encabezado"/>
      <w:jc w:val="left"/>
    </w:pPr>
    <w:r>
      <w:rPr>
        <w:noProof/>
        <w:lang w:val="es-ES"/>
      </w:rPr>
      <w:drawing>
        <wp:inline distT="0" distB="0" distL="0" distR="0" wp14:anchorId="14DE9107" wp14:editId="396E7004">
          <wp:extent cx="2752725" cy="819150"/>
          <wp:effectExtent l="0" t="0" r="9525" b="0"/>
          <wp:docPr id="915711693" name="Imagen 915711693" descr="Imagen que contiene Icon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249344" name="Imagen 1" descr="Imagen que contiene Icon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752725" cy="819150"/>
                  </a:xfrm>
                  <a:prstGeom prst="rect">
                    <a:avLst/>
                  </a:prstGeom>
                  <a:solidFill>
                    <a:srgbClr val="FFFFFF"/>
                  </a:solid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2"/>
    <w:multiLevelType w:val="singleLevel"/>
    <w:tmpl w:val="0DD4D564"/>
    <w:lvl w:ilvl="0">
      <w:start w:val="1"/>
      <w:numFmt w:val="bullet"/>
      <w:pStyle w:val="Listaconvietas3"/>
      <w:lvlText w:val=""/>
      <w:lvlJc w:val="left"/>
      <w:pPr>
        <w:ind w:left="926" w:hanging="360"/>
      </w:pPr>
      <w:rPr>
        <w:rFonts w:ascii="Wingdings" w:hAnsi="Wingdings" w:hint="default"/>
      </w:rPr>
    </w:lvl>
  </w:abstractNum>
  <w:abstractNum w:abstractNumId="1" w15:restartNumberingAfterBreak="0">
    <w:nsid w:val="FFFFFF83"/>
    <w:multiLevelType w:val="singleLevel"/>
    <w:tmpl w:val="834672B0"/>
    <w:lvl w:ilvl="0">
      <w:start w:val="1"/>
      <w:numFmt w:val="bullet"/>
      <w:pStyle w:val="Listaconvietas2"/>
      <w:lvlText w:val=""/>
      <w:lvlJc w:val="left"/>
      <w:pPr>
        <w:ind w:left="643" w:hanging="360"/>
      </w:pPr>
      <w:rPr>
        <w:rFonts w:ascii="Wingdings" w:hAnsi="Wingdings" w:hint="default"/>
      </w:rPr>
    </w:lvl>
  </w:abstractNum>
  <w:abstractNum w:abstractNumId="2" w15:restartNumberingAfterBreak="0">
    <w:nsid w:val="FFFFFF89"/>
    <w:multiLevelType w:val="singleLevel"/>
    <w:tmpl w:val="29867A16"/>
    <w:lvl w:ilvl="0">
      <w:start w:val="1"/>
      <w:numFmt w:val="bullet"/>
      <w:pStyle w:val="Listaconvietas"/>
      <w:lvlText w:val=""/>
      <w:lvlJc w:val="left"/>
      <w:pPr>
        <w:tabs>
          <w:tab w:val="num" w:pos="1211"/>
        </w:tabs>
        <w:ind w:left="1211" w:hanging="360"/>
      </w:pPr>
      <w:rPr>
        <w:rFonts w:ascii="Symbol" w:hAnsi="Symbol" w:hint="default"/>
        <w:lang w:val="es-ES_tradnl"/>
      </w:rPr>
    </w:lvl>
  </w:abstractNum>
  <w:abstractNum w:abstractNumId="3" w15:restartNumberingAfterBreak="0">
    <w:nsid w:val="02FF2926"/>
    <w:multiLevelType w:val="hybridMultilevel"/>
    <w:tmpl w:val="3A46EA70"/>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4" w15:restartNumberingAfterBreak="0">
    <w:nsid w:val="0360270E"/>
    <w:multiLevelType w:val="hybridMultilevel"/>
    <w:tmpl w:val="E3FAB0A2"/>
    <w:lvl w:ilvl="0" w:tplc="ECFC1250">
      <w:numFmt w:val="bullet"/>
      <w:lvlText w:val="-"/>
      <w:lvlJc w:val="left"/>
      <w:pPr>
        <w:ind w:left="936" w:hanging="360"/>
      </w:pPr>
      <w:rPr>
        <w:rFonts w:ascii="Trebuchet MS" w:eastAsia="Times New Roman" w:hAnsi="Trebuchet MS" w:cs="Times New Roman" w:hint="default"/>
      </w:rPr>
    </w:lvl>
    <w:lvl w:ilvl="1" w:tplc="0C0A0003" w:tentative="1">
      <w:start w:val="1"/>
      <w:numFmt w:val="bullet"/>
      <w:lvlText w:val="o"/>
      <w:lvlJc w:val="left"/>
      <w:pPr>
        <w:ind w:left="1656" w:hanging="360"/>
      </w:pPr>
      <w:rPr>
        <w:rFonts w:ascii="Courier New" w:hAnsi="Courier New" w:cs="Courier New" w:hint="default"/>
      </w:rPr>
    </w:lvl>
    <w:lvl w:ilvl="2" w:tplc="0C0A0005" w:tentative="1">
      <w:start w:val="1"/>
      <w:numFmt w:val="bullet"/>
      <w:lvlText w:val=""/>
      <w:lvlJc w:val="left"/>
      <w:pPr>
        <w:ind w:left="2376" w:hanging="360"/>
      </w:pPr>
      <w:rPr>
        <w:rFonts w:ascii="Wingdings" w:hAnsi="Wingdings" w:hint="default"/>
      </w:rPr>
    </w:lvl>
    <w:lvl w:ilvl="3" w:tplc="0C0A0001" w:tentative="1">
      <w:start w:val="1"/>
      <w:numFmt w:val="bullet"/>
      <w:lvlText w:val=""/>
      <w:lvlJc w:val="left"/>
      <w:pPr>
        <w:ind w:left="3096" w:hanging="360"/>
      </w:pPr>
      <w:rPr>
        <w:rFonts w:ascii="Symbol" w:hAnsi="Symbol" w:hint="default"/>
      </w:rPr>
    </w:lvl>
    <w:lvl w:ilvl="4" w:tplc="0C0A0003" w:tentative="1">
      <w:start w:val="1"/>
      <w:numFmt w:val="bullet"/>
      <w:lvlText w:val="o"/>
      <w:lvlJc w:val="left"/>
      <w:pPr>
        <w:ind w:left="3816" w:hanging="360"/>
      </w:pPr>
      <w:rPr>
        <w:rFonts w:ascii="Courier New" w:hAnsi="Courier New" w:cs="Courier New" w:hint="default"/>
      </w:rPr>
    </w:lvl>
    <w:lvl w:ilvl="5" w:tplc="0C0A0005" w:tentative="1">
      <w:start w:val="1"/>
      <w:numFmt w:val="bullet"/>
      <w:lvlText w:val=""/>
      <w:lvlJc w:val="left"/>
      <w:pPr>
        <w:ind w:left="4536" w:hanging="360"/>
      </w:pPr>
      <w:rPr>
        <w:rFonts w:ascii="Wingdings" w:hAnsi="Wingdings" w:hint="default"/>
      </w:rPr>
    </w:lvl>
    <w:lvl w:ilvl="6" w:tplc="0C0A0001" w:tentative="1">
      <w:start w:val="1"/>
      <w:numFmt w:val="bullet"/>
      <w:lvlText w:val=""/>
      <w:lvlJc w:val="left"/>
      <w:pPr>
        <w:ind w:left="5256" w:hanging="360"/>
      </w:pPr>
      <w:rPr>
        <w:rFonts w:ascii="Symbol" w:hAnsi="Symbol" w:hint="default"/>
      </w:rPr>
    </w:lvl>
    <w:lvl w:ilvl="7" w:tplc="0C0A0003" w:tentative="1">
      <w:start w:val="1"/>
      <w:numFmt w:val="bullet"/>
      <w:lvlText w:val="o"/>
      <w:lvlJc w:val="left"/>
      <w:pPr>
        <w:ind w:left="5976" w:hanging="360"/>
      </w:pPr>
      <w:rPr>
        <w:rFonts w:ascii="Courier New" w:hAnsi="Courier New" w:cs="Courier New" w:hint="default"/>
      </w:rPr>
    </w:lvl>
    <w:lvl w:ilvl="8" w:tplc="0C0A0005" w:tentative="1">
      <w:start w:val="1"/>
      <w:numFmt w:val="bullet"/>
      <w:lvlText w:val=""/>
      <w:lvlJc w:val="left"/>
      <w:pPr>
        <w:ind w:left="6696" w:hanging="360"/>
      </w:pPr>
      <w:rPr>
        <w:rFonts w:ascii="Wingdings" w:hAnsi="Wingdings" w:hint="default"/>
      </w:rPr>
    </w:lvl>
  </w:abstractNum>
  <w:abstractNum w:abstractNumId="5" w15:restartNumberingAfterBreak="0">
    <w:nsid w:val="09FC2AB4"/>
    <w:multiLevelType w:val="multilevel"/>
    <w:tmpl w:val="6F487E68"/>
    <w:styleLink w:val="izfeListanumerada"/>
    <w:lvl w:ilvl="0">
      <w:start w:val="1"/>
      <w:numFmt w:val="decimal"/>
      <w:lvlText w:val="%1."/>
      <w:lvlJc w:val="left"/>
      <w:pPr>
        <w:tabs>
          <w:tab w:val="num" w:pos="720"/>
        </w:tabs>
        <w:ind w:left="720" w:hanging="360"/>
      </w:pPr>
      <w:rPr>
        <w:rFonts w:ascii="Trebuchet MS" w:eastAsia="SimSun" w:hAnsi="Trebuchet MS"/>
        <w:spacing w:val="1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15:restartNumberingAfterBreak="0">
    <w:nsid w:val="0D261B15"/>
    <w:multiLevelType w:val="hybridMultilevel"/>
    <w:tmpl w:val="05E21B5A"/>
    <w:lvl w:ilvl="0" w:tplc="C2F482FA">
      <w:start w:val="1"/>
      <w:numFmt w:val="bullet"/>
      <w:pStyle w:val="Prrafodelista"/>
      <w:lvlText w:val=""/>
      <w:lvlJc w:val="left"/>
      <w:pPr>
        <w:ind w:left="781" w:hanging="360"/>
      </w:pPr>
      <w:rPr>
        <w:rFonts w:ascii="Symbol" w:hAnsi="Symbol" w:hint="default"/>
      </w:rPr>
    </w:lvl>
    <w:lvl w:ilvl="1" w:tplc="0C0A0003" w:tentative="1">
      <w:start w:val="1"/>
      <w:numFmt w:val="bullet"/>
      <w:lvlText w:val="o"/>
      <w:lvlJc w:val="left"/>
      <w:pPr>
        <w:ind w:left="1501" w:hanging="360"/>
      </w:pPr>
      <w:rPr>
        <w:rFonts w:ascii="Courier New" w:hAnsi="Courier New" w:cs="Courier New" w:hint="default"/>
      </w:rPr>
    </w:lvl>
    <w:lvl w:ilvl="2" w:tplc="0C0A0005" w:tentative="1">
      <w:start w:val="1"/>
      <w:numFmt w:val="bullet"/>
      <w:lvlText w:val=""/>
      <w:lvlJc w:val="left"/>
      <w:pPr>
        <w:ind w:left="2221" w:hanging="360"/>
      </w:pPr>
      <w:rPr>
        <w:rFonts w:ascii="Wingdings" w:hAnsi="Wingdings" w:hint="default"/>
      </w:rPr>
    </w:lvl>
    <w:lvl w:ilvl="3" w:tplc="0C0A0001" w:tentative="1">
      <w:start w:val="1"/>
      <w:numFmt w:val="bullet"/>
      <w:lvlText w:val=""/>
      <w:lvlJc w:val="left"/>
      <w:pPr>
        <w:ind w:left="2941" w:hanging="360"/>
      </w:pPr>
      <w:rPr>
        <w:rFonts w:ascii="Symbol" w:hAnsi="Symbol" w:hint="default"/>
      </w:rPr>
    </w:lvl>
    <w:lvl w:ilvl="4" w:tplc="0C0A0003" w:tentative="1">
      <w:start w:val="1"/>
      <w:numFmt w:val="bullet"/>
      <w:lvlText w:val="o"/>
      <w:lvlJc w:val="left"/>
      <w:pPr>
        <w:ind w:left="3661" w:hanging="360"/>
      </w:pPr>
      <w:rPr>
        <w:rFonts w:ascii="Courier New" w:hAnsi="Courier New" w:cs="Courier New" w:hint="default"/>
      </w:rPr>
    </w:lvl>
    <w:lvl w:ilvl="5" w:tplc="0C0A0005" w:tentative="1">
      <w:start w:val="1"/>
      <w:numFmt w:val="bullet"/>
      <w:lvlText w:val=""/>
      <w:lvlJc w:val="left"/>
      <w:pPr>
        <w:ind w:left="4381" w:hanging="360"/>
      </w:pPr>
      <w:rPr>
        <w:rFonts w:ascii="Wingdings" w:hAnsi="Wingdings" w:hint="default"/>
      </w:rPr>
    </w:lvl>
    <w:lvl w:ilvl="6" w:tplc="0C0A0001" w:tentative="1">
      <w:start w:val="1"/>
      <w:numFmt w:val="bullet"/>
      <w:lvlText w:val=""/>
      <w:lvlJc w:val="left"/>
      <w:pPr>
        <w:ind w:left="5101" w:hanging="360"/>
      </w:pPr>
      <w:rPr>
        <w:rFonts w:ascii="Symbol" w:hAnsi="Symbol" w:hint="default"/>
      </w:rPr>
    </w:lvl>
    <w:lvl w:ilvl="7" w:tplc="0C0A0003" w:tentative="1">
      <w:start w:val="1"/>
      <w:numFmt w:val="bullet"/>
      <w:lvlText w:val="o"/>
      <w:lvlJc w:val="left"/>
      <w:pPr>
        <w:ind w:left="5821" w:hanging="360"/>
      </w:pPr>
      <w:rPr>
        <w:rFonts w:ascii="Courier New" w:hAnsi="Courier New" w:cs="Courier New" w:hint="default"/>
      </w:rPr>
    </w:lvl>
    <w:lvl w:ilvl="8" w:tplc="0C0A0005" w:tentative="1">
      <w:start w:val="1"/>
      <w:numFmt w:val="bullet"/>
      <w:lvlText w:val=""/>
      <w:lvlJc w:val="left"/>
      <w:pPr>
        <w:ind w:left="6541" w:hanging="360"/>
      </w:pPr>
      <w:rPr>
        <w:rFonts w:ascii="Wingdings" w:hAnsi="Wingdings" w:hint="default"/>
      </w:rPr>
    </w:lvl>
  </w:abstractNum>
  <w:abstractNum w:abstractNumId="7" w15:restartNumberingAfterBreak="0">
    <w:nsid w:val="1047220F"/>
    <w:multiLevelType w:val="hybridMultilevel"/>
    <w:tmpl w:val="7E341A9A"/>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8" w15:restartNumberingAfterBreak="0">
    <w:nsid w:val="14AA6B23"/>
    <w:multiLevelType w:val="multilevel"/>
    <w:tmpl w:val="5F3AA84E"/>
    <w:lvl w:ilvl="0">
      <w:start w:val="1"/>
      <w:numFmt w:val="bullet"/>
      <w:pStyle w:val="Vieta1RedaccionCar"/>
      <w:lvlText w:val=""/>
      <w:lvlJc w:val="left"/>
      <w:pPr>
        <w:tabs>
          <w:tab w:val="num" w:pos="1211"/>
        </w:tabs>
        <w:ind w:left="1211" w:hanging="360"/>
      </w:pPr>
      <w:rPr>
        <w:rFonts w:ascii="Wingdings" w:hAnsi="Wingdings" w:hint="default"/>
      </w:rPr>
    </w:lvl>
    <w:lvl w:ilvl="1">
      <w:start w:val="1"/>
      <w:numFmt w:val="bullet"/>
      <w:lvlText w:val=""/>
      <w:lvlJc w:val="left"/>
      <w:pPr>
        <w:tabs>
          <w:tab w:val="num" w:pos="1702"/>
        </w:tabs>
        <w:ind w:left="1702" w:hanging="284"/>
      </w:pPr>
      <w:rPr>
        <w:rFonts w:ascii="Symbol" w:hAnsi="Symbol" w:hint="default"/>
        <w:color w:val="auto"/>
      </w:rPr>
    </w:lvl>
    <w:lvl w:ilvl="2">
      <w:start w:val="1"/>
      <w:numFmt w:val="bullet"/>
      <w:lvlText w:val=""/>
      <w:lvlJc w:val="left"/>
      <w:pPr>
        <w:tabs>
          <w:tab w:val="num" w:pos="2269"/>
        </w:tabs>
        <w:ind w:left="2269" w:hanging="284"/>
      </w:pPr>
      <w:rPr>
        <w:rFonts w:ascii="Wingdings" w:hAnsi="Wingdings" w:hint="default"/>
      </w:rPr>
    </w:lvl>
    <w:lvl w:ilvl="3">
      <w:start w:val="1"/>
      <w:numFmt w:val="bullet"/>
      <w:lvlText w:val=""/>
      <w:lvlJc w:val="left"/>
      <w:pPr>
        <w:tabs>
          <w:tab w:val="num" w:pos="3950"/>
        </w:tabs>
        <w:ind w:left="3950" w:hanging="360"/>
      </w:pPr>
      <w:rPr>
        <w:rFonts w:ascii="Symbol" w:hAnsi="Symbol" w:hint="default"/>
      </w:rPr>
    </w:lvl>
    <w:lvl w:ilvl="4">
      <w:start w:val="1"/>
      <w:numFmt w:val="bullet"/>
      <w:lvlText w:val=""/>
      <w:lvlJc w:val="left"/>
      <w:pPr>
        <w:tabs>
          <w:tab w:val="num" w:pos="4310"/>
        </w:tabs>
        <w:ind w:left="4310" w:hanging="360"/>
      </w:pPr>
      <w:rPr>
        <w:rFonts w:ascii="Symbol" w:hAnsi="Symbol" w:hint="default"/>
      </w:rPr>
    </w:lvl>
    <w:lvl w:ilvl="5">
      <w:start w:val="1"/>
      <w:numFmt w:val="bullet"/>
      <w:lvlText w:val=""/>
      <w:lvlJc w:val="left"/>
      <w:pPr>
        <w:tabs>
          <w:tab w:val="num" w:pos="4670"/>
        </w:tabs>
        <w:ind w:left="4670" w:hanging="360"/>
      </w:pPr>
      <w:rPr>
        <w:rFonts w:ascii="Wingdings" w:hAnsi="Wingdings" w:hint="default"/>
      </w:rPr>
    </w:lvl>
    <w:lvl w:ilvl="6">
      <w:start w:val="1"/>
      <w:numFmt w:val="bullet"/>
      <w:lvlText w:val=""/>
      <w:lvlJc w:val="left"/>
      <w:pPr>
        <w:tabs>
          <w:tab w:val="num" w:pos="5030"/>
        </w:tabs>
        <w:ind w:left="5030" w:hanging="360"/>
      </w:pPr>
      <w:rPr>
        <w:rFonts w:ascii="Wingdings" w:hAnsi="Wingdings" w:hint="default"/>
      </w:rPr>
    </w:lvl>
    <w:lvl w:ilvl="7">
      <w:start w:val="1"/>
      <w:numFmt w:val="bullet"/>
      <w:lvlText w:val=""/>
      <w:lvlJc w:val="left"/>
      <w:pPr>
        <w:tabs>
          <w:tab w:val="num" w:pos="5390"/>
        </w:tabs>
        <w:ind w:left="5390" w:hanging="360"/>
      </w:pPr>
      <w:rPr>
        <w:rFonts w:ascii="Symbol" w:hAnsi="Symbol" w:hint="default"/>
      </w:rPr>
    </w:lvl>
    <w:lvl w:ilvl="8">
      <w:start w:val="1"/>
      <w:numFmt w:val="bullet"/>
      <w:lvlText w:val=""/>
      <w:lvlJc w:val="left"/>
      <w:pPr>
        <w:tabs>
          <w:tab w:val="num" w:pos="5750"/>
        </w:tabs>
        <w:ind w:left="5750" w:hanging="360"/>
      </w:pPr>
      <w:rPr>
        <w:rFonts w:ascii="Symbol" w:hAnsi="Symbol" w:hint="default"/>
      </w:rPr>
    </w:lvl>
  </w:abstractNum>
  <w:abstractNum w:abstractNumId="9" w15:restartNumberingAfterBreak="0">
    <w:nsid w:val="157266A1"/>
    <w:multiLevelType w:val="hybridMultilevel"/>
    <w:tmpl w:val="155E25F6"/>
    <w:lvl w:ilvl="0" w:tplc="D41CBE74">
      <w:start w:val="1"/>
      <w:numFmt w:val="decimal"/>
      <w:lvlText w:val="%1."/>
      <w:lvlJc w:val="left"/>
      <w:pPr>
        <w:ind w:left="720" w:hanging="360"/>
      </w:pPr>
    </w:lvl>
    <w:lvl w:ilvl="1" w:tplc="DEE6C018">
      <w:start w:val="1"/>
      <w:numFmt w:val="lowerLetter"/>
      <w:lvlText w:val="%2."/>
      <w:lvlJc w:val="left"/>
      <w:pPr>
        <w:ind w:left="1440" w:hanging="360"/>
      </w:pPr>
    </w:lvl>
    <w:lvl w:ilvl="2" w:tplc="FEEADBDA">
      <w:start w:val="1"/>
      <w:numFmt w:val="lowerRoman"/>
      <w:lvlText w:val="%3."/>
      <w:lvlJc w:val="right"/>
      <w:pPr>
        <w:ind w:left="2160" w:hanging="180"/>
      </w:pPr>
    </w:lvl>
    <w:lvl w:ilvl="3" w:tplc="E42E6792">
      <w:start w:val="1"/>
      <w:numFmt w:val="decimal"/>
      <w:lvlText w:val="%4."/>
      <w:lvlJc w:val="left"/>
      <w:pPr>
        <w:ind w:left="2880" w:hanging="360"/>
      </w:pPr>
    </w:lvl>
    <w:lvl w:ilvl="4" w:tplc="DED06CD6">
      <w:start w:val="1"/>
      <w:numFmt w:val="lowerLetter"/>
      <w:lvlText w:val="%5."/>
      <w:lvlJc w:val="left"/>
      <w:pPr>
        <w:ind w:left="3600" w:hanging="360"/>
      </w:pPr>
    </w:lvl>
    <w:lvl w:ilvl="5" w:tplc="B05EB6CC">
      <w:start w:val="1"/>
      <w:numFmt w:val="lowerRoman"/>
      <w:lvlText w:val="%6."/>
      <w:lvlJc w:val="right"/>
      <w:pPr>
        <w:ind w:left="4320" w:hanging="180"/>
      </w:pPr>
    </w:lvl>
    <w:lvl w:ilvl="6" w:tplc="2BEE8F70">
      <w:start w:val="1"/>
      <w:numFmt w:val="decimal"/>
      <w:lvlText w:val="%7."/>
      <w:lvlJc w:val="left"/>
      <w:pPr>
        <w:ind w:left="5040" w:hanging="360"/>
      </w:pPr>
    </w:lvl>
    <w:lvl w:ilvl="7" w:tplc="294A7FFC">
      <w:start w:val="1"/>
      <w:numFmt w:val="lowerLetter"/>
      <w:lvlText w:val="%8."/>
      <w:lvlJc w:val="left"/>
      <w:pPr>
        <w:ind w:left="5760" w:hanging="360"/>
      </w:pPr>
    </w:lvl>
    <w:lvl w:ilvl="8" w:tplc="8714B3EC">
      <w:start w:val="1"/>
      <w:numFmt w:val="lowerRoman"/>
      <w:lvlText w:val="%9."/>
      <w:lvlJc w:val="right"/>
      <w:pPr>
        <w:ind w:left="6480" w:hanging="180"/>
      </w:pPr>
    </w:lvl>
  </w:abstractNum>
  <w:abstractNum w:abstractNumId="10" w15:restartNumberingAfterBreak="0">
    <w:nsid w:val="20674264"/>
    <w:multiLevelType w:val="multilevel"/>
    <w:tmpl w:val="EB5234E6"/>
    <w:styleLink w:val="izfeListanonumerada"/>
    <w:lvl w:ilvl="0">
      <w:start w:val="1"/>
      <w:numFmt w:val="bullet"/>
      <w:lvlText w:val=""/>
      <w:lvlJc w:val="left"/>
      <w:pPr>
        <w:tabs>
          <w:tab w:val="num" w:pos="720"/>
        </w:tabs>
        <w:ind w:left="720" w:hanging="360"/>
      </w:pPr>
      <w:rPr>
        <w:rFonts w:ascii="Symbol" w:eastAsia="SimSun" w:hAnsi="Symbol"/>
        <w:spacing w:val="12"/>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30938BC"/>
    <w:multiLevelType w:val="hybridMultilevel"/>
    <w:tmpl w:val="BD30842C"/>
    <w:lvl w:ilvl="0" w:tplc="17321836">
      <w:start w:val="1"/>
      <w:numFmt w:val="bullet"/>
      <w:pStyle w:val="Estilo1"/>
      <w:lvlText w:val=""/>
      <w:lvlJc w:val="left"/>
      <w:pPr>
        <w:tabs>
          <w:tab w:val="num" w:pos="1800"/>
        </w:tabs>
        <w:ind w:left="180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3564CFF"/>
    <w:multiLevelType w:val="hybridMultilevel"/>
    <w:tmpl w:val="FDFE9688"/>
    <w:lvl w:ilvl="0" w:tplc="7C1CCB20">
      <w:start w:val="1"/>
      <w:numFmt w:val="decimal"/>
      <w:lvlText w:val="%1."/>
      <w:lvlJc w:val="left"/>
      <w:pPr>
        <w:ind w:left="1065" w:hanging="360"/>
      </w:pPr>
      <w:rPr>
        <w:rFonts w:hint="default"/>
      </w:rPr>
    </w:lvl>
    <w:lvl w:ilvl="1" w:tplc="042D0019" w:tentative="1">
      <w:start w:val="1"/>
      <w:numFmt w:val="lowerLetter"/>
      <w:lvlText w:val="%2."/>
      <w:lvlJc w:val="left"/>
      <w:pPr>
        <w:ind w:left="1785" w:hanging="360"/>
      </w:pPr>
    </w:lvl>
    <w:lvl w:ilvl="2" w:tplc="042D001B" w:tentative="1">
      <w:start w:val="1"/>
      <w:numFmt w:val="lowerRoman"/>
      <w:lvlText w:val="%3."/>
      <w:lvlJc w:val="right"/>
      <w:pPr>
        <w:ind w:left="2505" w:hanging="180"/>
      </w:pPr>
    </w:lvl>
    <w:lvl w:ilvl="3" w:tplc="042D000F" w:tentative="1">
      <w:start w:val="1"/>
      <w:numFmt w:val="decimal"/>
      <w:lvlText w:val="%4."/>
      <w:lvlJc w:val="left"/>
      <w:pPr>
        <w:ind w:left="3225" w:hanging="360"/>
      </w:pPr>
    </w:lvl>
    <w:lvl w:ilvl="4" w:tplc="042D0019" w:tentative="1">
      <w:start w:val="1"/>
      <w:numFmt w:val="lowerLetter"/>
      <w:lvlText w:val="%5."/>
      <w:lvlJc w:val="left"/>
      <w:pPr>
        <w:ind w:left="3945" w:hanging="360"/>
      </w:pPr>
    </w:lvl>
    <w:lvl w:ilvl="5" w:tplc="042D001B" w:tentative="1">
      <w:start w:val="1"/>
      <w:numFmt w:val="lowerRoman"/>
      <w:lvlText w:val="%6."/>
      <w:lvlJc w:val="right"/>
      <w:pPr>
        <w:ind w:left="4665" w:hanging="180"/>
      </w:pPr>
    </w:lvl>
    <w:lvl w:ilvl="6" w:tplc="042D000F" w:tentative="1">
      <w:start w:val="1"/>
      <w:numFmt w:val="decimal"/>
      <w:lvlText w:val="%7."/>
      <w:lvlJc w:val="left"/>
      <w:pPr>
        <w:ind w:left="5385" w:hanging="360"/>
      </w:pPr>
    </w:lvl>
    <w:lvl w:ilvl="7" w:tplc="042D0019" w:tentative="1">
      <w:start w:val="1"/>
      <w:numFmt w:val="lowerLetter"/>
      <w:lvlText w:val="%8."/>
      <w:lvlJc w:val="left"/>
      <w:pPr>
        <w:ind w:left="6105" w:hanging="360"/>
      </w:pPr>
    </w:lvl>
    <w:lvl w:ilvl="8" w:tplc="042D001B" w:tentative="1">
      <w:start w:val="1"/>
      <w:numFmt w:val="lowerRoman"/>
      <w:lvlText w:val="%9."/>
      <w:lvlJc w:val="right"/>
      <w:pPr>
        <w:ind w:left="6825" w:hanging="180"/>
      </w:pPr>
    </w:lvl>
  </w:abstractNum>
  <w:abstractNum w:abstractNumId="13" w15:restartNumberingAfterBreak="0">
    <w:nsid w:val="2845269D"/>
    <w:multiLevelType w:val="hybridMultilevel"/>
    <w:tmpl w:val="22AA3DFA"/>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4" w15:restartNumberingAfterBreak="0">
    <w:nsid w:val="2B1446B7"/>
    <w:multiLevelType w:val="multilevel"/>
    <w:tmpl w:val="6F487E68"/>
    <w:lvl w:ilvl="0">
      <w:start w:val="1"/>
      <w:numFmt w:val="decimal"/>
      <w:lvlText w:val="%1."/>
      <w:lvlJc w:val="left"/>
      <w:pPr>
        <w:tabs>
          <w:tab w:val="num" w:pos="720"/>
        </w:tabs>
        <w:ind w:left="720" w:hanging="360"/>
      </w:pPr>
      <w:rPr>
        <w:rFonts w:eastAsia="SimSun"/>
        <w:sz w:val="24"/>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37CA05D5"/>
    <w:multiLevelType w:val="hybridMultilevel"/>
    <w:tmpl w:val="B366D748"/>
    <w:lvl w:ilvl="0" w:tplc="7060A602">
      <w:start w:val="1"/>
      <w:numFmt w:val="bullet"/>
      <w:lvlText w:val=""/>
      <w:lvlJc w:val="left"/>
      <w:pPr>
        <w:ind w:left="720" w:hanging="360"/>
      </w:pPr>
      <w:rPr>
        <w:rFonts w:ascii="Symbol" w:hAnsi="Symbol" w:hint="default"/>
      </w:rPr>
    </w:lvl>
    <w:lvl w:ilvl="1" w:tplc="04B26D4E">
      <w:start w:val="1"/>
      <w:numFmt w:val="bullet"/>
      <w:lvlText w:val="o"/>
      <w:lvlJc w:val="left"/>
      <w:pPr>
        <w:ind w:left="1440" w:hanging="360"/>
      </w:pPr>
      <w:rPr>
        <w:rFonts w:ascii="Courier New" w:hAnsi="Courier New" w:hint="default"/>
      </w:rPr>
    </w:lvl>
    <w:lvl w:ilvl="2" w:tplc="C07AAA12">
      <w:start w:val="1"/>
      <w:numFmt w:val="bullet"/>
      <w:lvlText w:val=""/>
      <w:lvlJc w:val="left"/>
      <w:pPr>
        <w:ind w:left="2160" w:hanging="360"/>
      </w:pPr>
      <w:rPr>
        <w:rFonts w:ascii="Wingdings" w:hAnsi="Wingdings" w:hint="default"/>
      </w:rPr>
    </w:lvl>
    <w:lvl w:ilvl="3" w:tplc="E3CC890E">
      <w:start w:val="1"/>
      <w:numFmt w:val="bullet"/>
      <w:lvlText w:val=""/>
      <w:lvlJc w:val="left"/>
      <w:pPr>
        <w:ind w:left="2880" w:hanging="360"/>
      </w:pPr>
      <w:rPr>
        <w:rFonts w:ascii="Symbol" w:hAnsi="Symbol" w:hint="default"/>
      </w:rPr>
    </w:lvl>
    <w:lvl w:ilvl="4" w:tplc="5316F322">
      <w:start w:val="1"/>
      <w:numFmt w:val="bullet"/>
      <w:lvlText w:val="o"/>
      <w:lvlJc w:val="left"/>
      <w:pPr>
        <w:ind w:left="3600" w:hanging="360"/>
      </w:pPr>
      <w:rPr>
        <w:rFonts w:ascii="Courier New" w:hAnsi="Courier New" w:hint="default"/>
      </w:rPr>
    </w:lvl>
    <w:lvl w:ilvl="5" w:tplc="DF04383A">
      <w:start w:val="1"/>
      <w:numFmt w:val="bullet"/>
      <w:lvlText w:val=""/>
      <w:lvlJc w:val="left"/>
      <w:pPr>
        <w:ind w:left="4320" w:hanging="360"/>
      </w:pPr>
      <w:rPr>
        <w:rFonts w:ascii="Wingdings" w:hAnsi="Wingdings" w:hint="default"/>
      </w:rPr>
    </w:lvl>
    <w:lvl w:ilvl="6" w:tplc="93DE2354">
      <w:start w:val="1"/>
      <w:numFmt w:val="bullet"/>
      <w:lvlText w:val=""/>
      <w:lvlJc w:val="left"/>
      <w:pPr>
        <w:ind w:left="5040" w:hanging="360"/>
      </w:pPr>
      <w:rPr>
        <w:rFonts w:ascii="Symbol" w:hAnsi="Symbol" w:hint="default"/>
      </w:rPr>
    </w:lvl>
    <w:lvl w:ilvl="7" w:tplc="A02EA1A6">
      <w:start w:val="1"/>
      <w:numFmt w:val="bullet"/>
      <w:lvlText w:val="o"/>
      <w:lvlJc w:val="left"/>
      <w:pPr>
        <w:ind w:left="5760" w:hanging="360"/>
      </w:pPr>
      <w:rPr>
        <w:rFonts w:ascii="Courier New" w:hAnsi="Courier New" w:hint="default"/>
      </w:rPr>
    </w:lvl>
    <w:lvl w:ilvl="8" w:tplc="0B203BAC">
      <w:start w:val="1"/>
      <w:numFmt w:val="bullet"/>
      <w:lvlText w:val=""/>
      <w:lvlJc w:val="left"/>
      <w:pPr>
        <w:ind w:left="6480" w:hanging="360"/>
      </w:pPr>
      <w:rPr>
        <w:rFonts w:ascii="Wingdings" w:hAnsi="Wingdings" w:hint="default"/>
      </w:rPr>
    </w:lvl>
  </w:abstractNum>
  <w:abstractNum w:abstractNumId="16" w15:restartNumberingAfterBreak="0">
    <w:nsid w:val="3A6F63A0"/>
    <w:multiLevelType w:val="hybridMultilevel"/>
    <w:tmpl w:val="5D608440"/>
    <w:lvl w:ilvl="0" w:tplc="E9F4E59E">
      <w:start w:val="5"/>
      <w:numFmt w:val="bullet"/>
      <w:lvlText w:val="-"/>
      <w:lvlJc w:val="left"/>
      <w:pPr>
        <w:ind w:left="720" w:hanging="360"/>
      </w:pPr>
      <w:rPr>
        <w:rFonts w:ascii="Calibri" w:eastAsia="Calibri" w:hAnsi="Calibri"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1724B45"/>
    <w:multiLevelType w:val="hybridMultilevel"/>
    <w:tmpl w:val="E2FC8EC0"/>
    <w:lvl w:ilvl="0" w:tplc="C4D6FCDA">
      <w:numFmt w:val="bullet"/>
      <w:lvlText w:val="-"/>
      <w:lvlJc w:val="left"/>
      <w:pPr>
        <w:ind w:left="1788" w:hanging="360"/>
      </w:pPr>
      <w:rPr>
        <w:rFonts w:ascii="Trebuchet MS" w:eastAsia="Times New Roman" w:hAnsi="Trebuchet MS" w:cs="Times New Roman" w:hint="default"/>
      </w:rPr>
    </w:lvl>
    <w:lvl w:ilvl="1" w:tplc="0C0A0003">
      <w:start w:val="1"/>
      <w:numFmt w:val="bullet"/>
      <w:lvlText w:val="o"/>
      <w:lvlJc w:val="left"/>
      <w:pPr>
        <w:ind w:left="2508" w:hanging="360"/>
      </w:pPr>
      <w:rPr>
        <w:rFonts w:ascii="Courier New" w:hAnsi="Courier New" w:cs="Courier New" w:hint="default"/>
      </w:rPr>
    </w:lvl>
    <w:lvl w:ilvl="2" w:tplc="0C0A0005">
      <w:start w:val="1"/>
      <w:numFmt w:val="bullet"/>
      <w:lvlText w:val=""/>
      <w:lvlJc w:val="left"/>
      <w:pPr>
        <w:ind w:left="3228" w:hanging="360"/>
      </w:pPr>
      <w:rPr>
        <w:rFonts w:ascii="Wingdings" w:hAnsi="Wingdings" w:hint="default"/>
      </w:rPr>
    </w:lvl>
    <w:lvl w:ilvl="3" w:tplc="0C0A0001" w:tentative="1">
      <w:start w:val="1"/>
      <w:numFmt w:val="bullet"/>
      <w:lvlText w:val=""/>
      <w:lvlJc w:val="left"/>
      <w:pPr>
        <w:ind w:left="3948" w:hanging="360"/>
      </w:pPr>
      <w:rPr>
        <w:rFonts w:ascii="Symbol" w:hAnsi="Symbol" w:hint="default"/>
      </w:rPr>
    </w:lvl>
    <w:lvl w:ilvl="4" w:tplc="0C0A0003" w:tentative="1">
      <w:start w:val="1"/>
      <w:numFmt w:val="bullet"/>
      <w:lvlText w:val="o"/>
      <w:lvlJc w:val="left"/>
      <w:pPr>
        <w:ind w:left="4668" w:hanging="360"/>
      </w:pPr>
      <w:rPr>
        <w:rFonts w:ascii="Courier New" w:hAnsi="Courier New" w:cs="Courier New" w:hint="default"/>
      </w:rPr>
    </w:lvl>
    <w:lvl w:ilvl="5" w:tplc="0C0A0005" w:tentative="1">
      <w:start w:val="1"/>
      <w:numFmt w:val="bullet"/>
      <w:lvlText w:val=""/>
      <w:lvlJc w:val="left"/>
      <w:pPr>
        <w:ind w:left="5388" w:hanging="360"/>
      </w:pPr>
      <w:rPr>
        <w:rFonts w:ascii="Wingdings" w:hAnsi="Wingdings" w:hint="default"/>
      </w:rPr>
    </w:lvl>
    <w:lvl w:ilvl="6" w:tplc="0C0A0001" w:tentative="1">
      <w:start w:val="1"/>
      <w:numFmt w:val="bullet"/>
      <w:lvlText w:val=""/>
      <w:lvlJc w:val="left"/>
      <w:pPr>
        <w:ind w:left="6108" w:hanging="360"/>
      </w:pPr>
      <w:rPr>
        <w:rFonts w:ascii="Symbol" w:hAnsi="Symbol" w:hint="default"/>
      </w:rPr>
    </w:lvl>
    <w:lvl w:ilvl="7" w:tplc="0C0A0003" w:tentative="1">
      <w:start w:val="1"/>
      <w:numFmt w:val="bullet"/>
      <w:lvlText w:val="o"/>
      <w:lvlJc w:val="left"/>
      <w:pPr>
        <w:ind w:left="6828" w:hanging="360"/>
      </w:pPr>
      <w:rPr>
        <w:rFonts w:ascii="Courier New" w:hAnsi="Courier New" w:cs="Courier New" w:hint="default"/>
      </w:rPr>
    </w:lvl>
    <w:lvl w:ilvl="8" w:tplc="0C0A0005" w:tentative="1">
      <w:start w:val="1"/>
      <w:numFmt w:val="bullet"/>
      <w:lvlText w:val=""/>
      <w:lvlJc w:val="left"/>
      <w:pPr>
        <w:ind w:left="7548" w:hanging="360"/>
      </w:pPr>
      <w:rPr>
        <w:rFonts w:ascii="Wingdings" w:hAnsi="Wingdings" w:hint="default"/>
      </w:rPr>
    </w:lvl>
  </w:abstractNum>
  <w:abstractNum w:abstractNumId="18" w15:restartNumberingAfterBreak="0">
    <w:nsid w:val="541731D4"/>
    <w:multiLevelType w:val="hybridMultilevel"/>
    <w:tmpl w:val="C0642FE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66A2C78"/>
    <w:multiLevelType w:val="hybridMultilevel"/>
    <w:tmpl w:val="42401DF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15:restartNumberingAfterBreak="0">
    <w:nsid w:val="6D1E7724"/>
    <w:multiLevelType w:val="hybridMultilevel"/>
    <w:tmpl w:val="D96ECE8E"/>
    <w:lvl w:ilvl="0" w:tplc="9E1E962C">
      <w:start w:val="1"/>
      <w:numFmt w:val="bullet"/>
      <w:lvlText w:val=""/>
      <w:lvlJc w:val="left"/>
      <w:pPr>
        <w:ind w:left="720" w:hanging="360"/>
      </w:pPr>
      <w:rPr>
        <w:rFonts w:ascii="Symbol" w:hAnsi="Symbol" w:hint="default"/>
      </w:rPr>
    </w:lvl>
    <w:lvl w:ilvl="1" w:tplc="9B744040">
      <w:start w:val="1"/>
      <w:numFmt w:val="bullet"/>
      <w:lvlText w:val="o"/>
      <w:lvlJc w:val="left"/>
      <w:pPr>
        <w:ind w:left="1440" w:hanging="360"/>
      </w:pPr>
      <w:rPr>
        <w:rFonts w:ascii="Courier New" w:hAnsi="Courier New" w:hint="default"/>
      </w:rPr>
    </w:lvl>
    <w:lvl w:ilvl="2" w:tplc="44E6BF86">
      <w:start w:val="1"/>
      <w:numFmt w:val="bullet"/>
      <w:lvlText w:val=""/>
      <w:lvlJc w:val="left"/>
      <w:pPr>
        <w:ind w:left="2160" w:hanging="360"/>
      </w:pPr>
      <w:rPr>
        <w:rFonts w:ascii="Wingdings" w:hAnsi="Wingdings" w:hint="default"/>
      </w:rPr>
    </w:lvl>
    <w:lvl w:ilvl="3" w:tplc="F4B424B6">
      <w:start w:val="1"/>
      <w:numFmt w:val="bullet"/>
      <w:lvlText w:val=""/>
      <w:lvlJc w:val="left"/>
      <w:pPr>
        <w:ind w:left="2880" w:hanging="360"/>
      </w:pPr>
      <w:rPr>
        <w:rFonts w:ascii="Symbol" w:hAnsi="Symbol" w:hint="default"/>
      </w:rPr>
    </w:lvl>
    <w:lvl w:ilvl="4" w:tplc="9F9495C2">
      <w:start w:val="1"/>
      <w:numFmt w:val="bullet"/>
      <w:lvlText w:val="o"/>
      <w:lvlJc w:val="left"/>
      <w:pPr>
        <w:ind w:left="3600" w:hanging="360"/>
      </w:pPr>
      <w:rPr>
        <w:rFonts w:ascii="Courier New" w:hAnsi="Courier New" w:hint="default"/>
      </w:rPr>
    </w:lvl>
    <w:lvl w:ilvl="5" w:tplc="CE2E7302">
      <w:start w:val="1"/>
      <w:numFmt w:val="bullet"/>
      <w:lvlText w:val=""/>
      <w:lvlJc w:val="left"/>
      <w:pPr>
        <w:ind w:left="4320" w:hanging="360"/>
      </w:pPr>
      <w:rPr>
        <w:rFonts w:ascii="Wingdings" w:hAnsi="Wingdings" w:hint="default"/>
      </w:rPr>
    </w:lvl>
    <w:lvl w:ilvl="6" w:tplc="ACF6060E">
      <w:start w:val="1"/>
      <w:numFmt w:val="bullet"/>
      <w:lvlText w:val=""/>
      <w:lvlJc w:val="left"/>
      <w:pPr>
        <w:ind w:left="5040" w:hanging="360"/>
      </w:pPr>
      <w:rPr>
        <w:rFonts w:ascii="Symbol" w:hAnsi="Symbol" w:hint="default"/>
      </w:rPr>
    </w:lvl>
    <w:lvl w:ilvl="7" w:tplc="B9D6C8D4">
      <w:start w:val="1"/>
      <w:numFmt w:val="bullet"/>
      <w:lvlText w:val="o"/>
      <w:lvlJc w:val="left"/>
      <w:pPr>
        <w:ind w:left="5760" w:hanging="360"/>
      </w:pPr>
      <w:rPr>
        <w:rFonts w:ascii="Courier New" w:hAnsi="Courier New" w:hint="default"/>
      </w:rPr>
    </w:lvl>
    <w:lvl w:ilvl="8" w:tplc="2982E4E2">
      <w:start w:val="1"/>
      <w:numFmt w:val="bullet"/>
      <w:lvlText w:val=""/>
      <w:lvlJc w:val="left"/>
      <w:pPr>
        <w:ind w:left="6480" w:hanging="360"/>
      </w:pPr>
      <w:rPr>
        <w:rFonts w:ascii="Wingdings" w:hAnsi="Wingdings" w:hint="default"/>
      </w:rPr>
    </w:lvl>
  </w:abstractNum>
  <w:abstractNum w:abstractNumId="21" w15:restartNumberingAfterBreak="0">
    <w:nsid w:val="74F11079"/>
    <w:multiLevelType w:val="multilevel"/>
    <w:tmpl w:val="EB5234E6"/>
    <w:lvl w:ilvl="0">
      <w:start w:val="1"/>
      <w:numFmt w:val="bullet"/>
      <w:lvlText w:val=""/>
      <w:lvlJc w:val="left"/>
      <w:pPr>
        <w:tabs>
          <w:tab w:val="num" w:pos="720"/>
        </w:tabs>
        <w:ind w:left="720" w:hanging="360"/>
      </w:pPr>
      <w:rPr>
        <w:rFonts w:ascii="Symbol" w:eastAsia="SimSun" w:hAnsi="Symbol"/>
        <w:spacing w:val="12"/>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57F62D5"/>
    <w:multiLevelType w:val="hybridMultilevel"/>
    <w:tmpl w:val="238C054E"/>
    <w:lvl w:ilvl="0" w:tplc="393E5A78">
      <w:numFmt w:val="bullet"/>
      <w:lvlText w:val="-"/>
      <w:lvlJc w:val="left"/>
      <w:pPr>
        <w:ind w:left="1068" w:hanging="360"/>
      </w:pPr>
      <w:rPr>
        <w:rFonts w:ascii="Trebuchet MS" w:eastAsia="Times New Roman" w:hAnsi="Trebuchet MS"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23" w15:restartNumberingAfterBreak="0">
    <w:nsid w:val="7BA1760D"/>
    <w:multiLevelType w:val="hybridMultilevel"/>
    <w:tmpl w:val="632AE58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 w15:restartNumberingAfterBreak="0">
    <w:nsid w:val="7D7E0C8D"/>
    <w:multiLevelType w:val="hybridMultilevel"/>
    <w:tmpl w:val="5A328524"/>
    <w:lvl w:ilvl="0" w:tplc="0C0A0005">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num w:numId="1" w16cid:durableId="1963732147">
    <w:abstractNumId w:val="10"/>
  </w:num>
  <w:num w:numId="2" w16cid:durableId="213397432">
    <w:abstractNumId w:val="5"/>
  </w:num>
  <w:num w:numId="3" w16cid:durableId="706494919">
    <w:abstractNumId w:val="2"/>
  </w:num>
  <w:num w:numId="4" w16cid:durableId="1868986659">
    <w:abstractNumId w:val="1"/>
  </w:num>
  <w:num w:numId="5" w16cid:durableId="1072779587">
    <w:abstractNumId w:val="0"/>
  </w:num>
  <w:num w:numId="6" w16cid:durableId="1888957019">
    <w:abstractNumId w:val="11"/>
  </w:num>
  <w:num w:numId="7" w16cid:durableId="780105879">
    <w:abstractNumId w:val="6"/>
  </w:num>
  <w:num w:numId="8" w16cid:durableId="1787192455">
    <w:abstractNumId w:val="8"/>
  </w:num>
  <w:num w:numId="9" w16cid:durableId="317854014">
    <w:abstractNumId w:val="24"/>
  </w:num>
  <w:num w:numId="10" w16cid:durableId="419957358">
    <w:abstractNumId w:val="4"/>
  </w:num>
  <w:num w:numId="11" w16cid:durableId="1321618981">
    <w:abstractNumId w:val="17"/>
  </w:num>
  <w:num w:numId="12" w16cid:durableId="2166681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64655513">
    <w:abstractNumId w:val="21"/>
  </w:num>
  <w:num w:numId="14" w16cid:durableId="1690259027">
    <w:abstractNumId w:val="14"/>
  </w:num>
  <w:num w:numId="15" w16cid:durableId="1523322156">
    <w:abstractNumId w:val="18"/>
  </w:num>
  <w:num w:numId="16" w16cid:durableId="1885482451">
    <w:abstractNumId w:val="16"/>
  </w:num>
  <w:num w:numId="17" w16cid:durableId="1749493808">
    <w:abstractNumId w:val="12"/>
  </w:num>
  <w:num w:numId="18" w16cid:durableId="49420850">
    <w:abstractNumId w:val="23"/>
  </w:num>
  <w:num w:numId="19" w16cid:durableId="1082291212">
    <w:abstractNumId w:val="19"/>
  </w:num>
  <w:num w:numId="20" w16cid:durableId="1756590932">
    <w:abstractNumId w:val="2"/>
  </w:num>
  <w:num w:numId="21" w16cid:durableId="1250888308">
    <w:abstractNumId w:val="6"/>
  </w:num>
  <w:num w:numId="22" w16cid:durableId="1431394868">
    <w:abstractNumId w:val="3"/>
  </w:num>
  <w:num w:numId="23" w16cid:durableId="814881873">
    <w:abstractNumId w:val="13"/>
  </w:num>
  <w:num w:numId="24" w16cid:durableId="359285591">
    <w:abstractNumId w:val="7"/>
  </w:num>
  <w:num w:numId="25" w16cid:durableId="2080052249">
    <w:abstractNumId w:val="20"/>
  </w:num>
  <w:num w:numId="26" w16cid:durableId="734864847">
    <w:abstractNumId w:val="15"/>
  </w:num>
  <w:num w:numId="27" w16cid:durableId="1289312093">
    <w:abstractNumId w:val="9"/>
  </w:num>
  <w:num w:numId="28" w16cid:durableId="786201428">
    <w:abstractNumId w:val="22"/>
  </w:num>
  <w:num w:numId="29" w16cid:durableId="241917705">
    <w:abstractNumId w:val="6"/>
  </w:num>
  <w:num w:numId="30" w16cid:durableId="1580140129">
    <w:abstractNumId w:val="6"/>
  </w:num>
  <w:num w:numId="31" w16cid:durableId="1902208568">
    <w:abstractNumId w:val="6"/>
  </w:num>
  <w:num w:numId="32" w16cid:durableId="175121683">
    <w:abstractNumId w:val="6"/>
  </w:num>
  <w:num w:numId="33" w16cid:durableId="1125923707">
    <w:abstractNumId w:val="6"/>
  </w:num>
  <w:num w:numId="34" w16cid:durableId="1799714185">
    <w:abstractNumId w:val="6"/>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doNotDisplayPageBoundarie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0007"/>
    <w:rsid w:val="000031BE"/>
    <w:rsid w:val="00003C54"/>
    <w:rsid w:val="00004598"/>
    <w:rsid w:val="000048F6"/>
    <w:rsid w:val="00004F6F"/>
    <w:rsid w:val="000075AB"/>
    <w:rsid w:val="00013F1B"/>
    <w:rsid w:val="00016CB2"/>
    <w:rsid w:val="00016E7D"/>
    <w:rsid w:val="0002185B"/>
    <w:rsid w:val="0003182B"/>
    <w:rsid w:val="00032ADB"/>
    <w:rsid w:val="00035063"/>
    <w:rsid w:val="000408F0"/>
    <w:rsid w:val="000409A6"/>
    <w:rsid w:val="00042B91"/>
    <w:rsid w:val="0004522D"/>
    <w:rsid w:val="0004538A"/>
    <w:rsid w:val="000462D5"/>
    <w:rsid w:val="00051519"/>
    <w:rsid w:val="0005330A"/>
    <w:rsid w:val="00057A69"/>
    <w:rsid w:val="0006280A"/>
    <w:rsid w:val="00063317"/>
    <w:rsid w:val="0006507C"/>
    <w:rsid w:val="00067B9D"/>
    <w:rsid w:val="000719EB"/>
    <w:rsid w:val="000720ED"/>
    <w:rsid w:val="00073DD9"/>
    <w:rsid w:val="000740D3"/>
    <w:rsid w:val="000743B7"/>
    <w:rsid w:val="0007525D"/>
    <w:rsid w:val="00075376"/>
    <w:rsid w:val="0007657A"/>
    <w:rsid w:val="00081109"/>
    <w:rsid w:val="00082093"/>
    <w:rsid w:val="000829ED"/>
    <w:rsid w:val="000839BD"/>
    <w:rsid w:val="0008422E"/>
    <w:rsid w:val="00084BAB"/>
    <w:rsid w:val="00090ECC"/>
    <w:rsid w:val="00091B6D"/>
    <w:rsid w:val="00092036"/>
    <w:rsid w:val="000929B9"/>
    <w:rsid w:val="000A2974"/>
    <w:rsid w:val="000A56A7"/>
    <w:rsid w:val="000A6203"/>
    <w:rsid w:val="000A6BC9"/>
    <w:rsid w:val="000B2180"/>
    <w:rsid w:val="000B2D13"/>
    <w:rsid w:val="000B6423"/>
    <w:rsid w:val="000C0B74"/>
    <w:rsid w:val="000C28D1"/>
    <w:rsid w:val="000C5622"/>
    <w:rsid w:val="000C6CDD"/>
    <w:rsid w:val="000D53CF"/>
    <w:rsid w:val="000E0145"/>
    <w:rsid w:val="000E2557"/>
    <w:rsid w:val="000E6113"/>
    <w:rsid w:val="000F065B"/>
    <w:rsid w:val="000F5333"/>
    <w:rsid w:val="00103811"/>
    <w:rsid w:val="00107853"/>
    <w:rsid w:val="00110AD5"/>
    <w:rsid w:val="00112784"/>
    <w:rsid w:val="0011450C"/>
    <w:rsid w:val="001212D4"/>
    <w:rsid w:val="0012138E"/>
    <w:rsid w:val="00124206"/>
    <w:rsid w:val="0012573C"/>
    <w:rsid w:val="001259CC"/>
    <w:rsid w:val="001265AC"/>
    <w:rsid w:val="00126900"/>
    <w:rsid w:val="00126D37"/>
    <w:rsid w:val="00126FC6"/>
    <w:rsid w:val="001301E5"/>
    <w:rsid w:val="001314B2"/>
    <w:rsid w:val="001367BE"/>
    <w:rsid w:val="0013690A"/>
    <w:rsid w:val="0014391E"/>
    <w:rsid w:val="0014765D"/>
    <w:rsid w:val="0015033C"/>
    <w:rsid w:val="001605C0"/>
    <w:rsid w:val="00160AB5"/>
    <w:rsid w:val="0016440D"/>
    <w:rsid w:val="0016450F"/>
    <w:rsid w:val="0016663E"/>
    <w:rsid w:val="00166DCB"/>
    <w:rsid w:val="00167ABB"/>
    <w:rsid w:val="0017276A"/>
    <w:rsid w:val="00176026"/>
    <w:rsid w:val="00176579"/>
    <w:rsid w:val="00176A53"/>
    <w:rsid w:val="00176F57"/>
    <w:rsid w:val="0018003E"/>
    <w:rsid w:val="00180CE9"/>
    <w:rsid w:val="00180F8C"/>
    <w:rsid w:val="0019034A"/>
    <w:rsid w:val="00191D62"/>
    <w:rsid w:val="00194CB6"/>
    <w:rsid w:val="0019747E"/>
    <w:rsid w:val="001A222A"/>
    <w:rsid w:val="001A2FFF"/>
    <w:rsid w:val="001A3B6C"/>
    <w:rsid w:val="001A6F95"/>
    <w:rsid w:val="001A7FEF"/>
    <w:rsid w:val="001B4379"/>
    <w:rsid w:val="001B49B8"/>
    <w:rsid w:val="001B6128"/>
    <w:rsid w:val="001B76B2"/>
    <w:rsid w:val="001B7D44"/>
    <w:rsid w:val="001C007B"/>
    <w:rsid w:val="001C0110"/>
    <w:rsid w:val="001C5D6A"/>
    <w:rsid w:val="001D1848"/>
    <w:rsid w:val="001D47D7"/>
    <w:rsid w:val="001D594B"/>
    <w:rsid w:val="001D772F"/>
    <w:rsid w:val="001E1B1E"/>
    <w:rsid w:val="001E2DEE"/>
    <w:rsid w:val="001E621E"/>
    <w:rsid w:val="001E7026"/>
    <w:rsid w:val="001F16AE"/>
    <w:rsid w:val="001F276B"/>
    <w:rsid w:val="001F394D"/>
    <w:rsid w:val="001F459D"/>
    <w:rsid w:val="001F4FE8"/>
    <w:rsid w:val="001F6753"/>
    <w:rsid w:val="00201404"/>
    <w:rsid w:val="00204E07"/>
    <w:rsid w:val="002051FB"/>
    <w:rsid w:val="0020531C"/>
    <w:rsid w:val="00205F1A"/>
    <w:rsid w:val="002079A9"/>
    <w:rsid w:val="0021265B"/>
    <w:rsid w:val="002131A7"/>
    <w:rsid w:val="00217225"/>
    <w:rsid w:val="00221BD7"/>
    <w:rsid w:val="002223A6"/>
    <w:rsid w:val="002255B1"/>
    <w:rsid w:val="00231240"/>
    <w:rsid w:val="00231511"/>
    <w:rsid w:val="00232347"/>
    <w:rsid w:val="00233C24"/>
    <w:rsid w:val="00235A3F"/>
    <w:rsid w:val="002363D4"/>
    <w:rsid w:val="00246757"/>
    <w:rsid w:val="00250DF8"/>
    <w:rsid w:val="00252018"/>
    <w:rsid w:val="00252FDA"/>
    <w:rsid w:val="00254B2F"/>
    <w:rsid w:val="002556C5"/>
    <w:rsid w:val="0025577E"/>
    <w:rsid w:val="00257755"/>
    <w:rsid w:val="0025786C"/>
    <w:rsid w:val="00260AC8"/>
    <w:rsid w:val="002710BC"/>
    <w:rsid w:val="002718CB"/>
    <w:rsid w:val="00271E23"/>
    <w:rsid w:val="00272D37"/>
    <w:rsid w:val="00273D2E"/>
    <w:rsid w:val="0028126F"/>
    <w:rsid w:val="00290BCA"/>
    <w:rsid w:val="002926A4"/>
    <w:rsid w:val="0029674A"/>
    <w:rsid w:val="002A3AAB"/>
    <w:rsid w:val="002A687E"/>
    <w:rsid w:val="002A6CE6"/>
    <w:rsid w:val="002B3E7D"/>
    <w:rsid w:val="002C0C13"/>
    <w:rsid w:val="002C23D5"/>
    <w:rsid w:val="002D2125"/>
    <w:rsid w:val="002D2EF8"/>
    <w:rsid w:val="002D3553"/>
    <w:rsid w:val="002D5D39"/>
    <w:rsid w:val="002D6C24"/>
    <w:rsid w:val="002E22AC"/>
    <w:rsid w:val="002E3666"/>
    <w:rsid w:val="002E4E7A"/>
    <w:rsid w:val="002E7590"/>
    <w:rsid w:val="002F0B4F"/>
    <w:rsid w:val="002F3D95"/>
    <w:rsid w:val="002F42CC"/>
    <w:rsid w:val="002F7E02"/>
    <w:rsid w:val="00300054"/>
    <w:rsid w:val="003016FB"/>
    <w:rsid w:val="003029B1"/>
    <w:rsid w:val="00303D34"/>
    <w:rsid w:val="003060E5"/>
    <w:rsid w:val="00306F95"/>
    <w:rsid w:val="003073BF"/>
    <w:rsid w:val="00312F0A"/>
    <w:rsid w:val="00314CF6"/>
    <w:rsid w:val="003211B0"/>
    <w:rsid w:val="00322E6B"/>
    <w:rsid w:val="003246B4"/>
    <w:rsid w:val="00325DC3"/>
    <w:rsid w:val="00330403"/>
    <w:rsid w:val="00331C46"/>
    <w:rsid w:val="00332A1C"/>
    <w:rsid w:val="00332BE3"/>
    <w:rsid w:val="003402B5"/>
    <w:rsid w:val="00354A8D"/>
    <w:rsid w:val="003559DA"/>
    <w:rsid w:val="003566F8"/>
    <w:rsid w:val="00356F89"/>
    <w:rsid w:val="003606D7"/>
    <w:rsid w:val="00361651"/>
    <w:rsid w:val="003622C7"/>
    <w:rsid w:val="00376422"/>
    <w:rsid w:val="00376559"/>
    <w:rsid w:val="00376A03"/>
    <w:rsid w:val="00376ACE"/>
    <w:rsid w:val="00376DBB"/>
    <w:rsid w:val="00377E10"/>
    <w:rsid w:val="003811B8"/>
    <w:rsid w:val="00381459"/>
    <w:rsid w:val="00382344"/>
    <w:rsid w:val="00383303"/>
    <w:rsid w:val="00390A51"/>
    <w:rsid w:val="00390EF9"/>
    <w:rsid w:val="00391D8C"/>
    <w:rsid w:val="003A6C7A"/>
    <w:rsid w:val="003B2F9D"/>
    <w:rsid w:val="003B3565"/>
    <w:rsid w:val="003C0D85"/>
    <w:rsid w:val="003C236C"/>
    <w:rsid w:val="003C3A9D"/>
    <w:rsid w:val="003C4D84"/>
    <w:rsid w:val="003D11AA"/>
    <w:rsid w:val="003E0FF6"/>
    <w:rsid w:val="003E4DCC"/>
    <w:rsid w:val="003E562A"/>
    <w:rsid w:val="003E5B1E"/>
    <w:rsid w:val="003F075B"/>
    <w:rsid w:val="003F07EF"/>
    <w:rsid w:val="003F3F05"/>
    <w:rsid w:val="003F434F"/>
    <w:rsid w:val="003F6423"/>
    <w:rsid w:val="003F765B"/>
    <w:rsid w:val="004035D4"/>
    <w:rsid w:val="00404AD1"/>
    <w:rsid w:val="00404E4A"/>
    <w:rsid w:val="00406E4D"/>
    <w:rsid w:val="004078D6"/>
    <w:rsid w:val="004116BB"/>
    <w:rsid w:val="004137C7"/>
    <w:rsid w:val="00413A48"/>
    <w:rsid w:val="004144C8"/>
    <w:rsid w:val="00417AEF"/>
    <w:rsid w:val="004203DD"/>
    <w:rsid w:val="004212DA"/>
    <w:rsid w:val="0042238D"/>
    <w:rsid w:val="0042470C"/>
    <w:rsid w:val="00427B2B"/>
    <w:rsid w:val="00430B06"/>
    <w:rsid w:val="00432DBC"/>
    <w:rsid w:val="004333CD"/>
    <w:rsid w:val="00433AFB"/>
    <w:rsid w:val="00434251"/>
    <w:rsid w:val="004347FD"/>
    <w:rsid w:val="004469FA"/>
    <w:rsid w:val="00447254"/>
    <w:rsid w:val="00451F44"/>
    <w:rsid w:val="0045254D"/>
    <w:rsid w:val="00453086"/>
    <w:rsid w:val="00453972"/>
    <w:rsid w:val="0046078C"/>
    <w:rsid w:val="00463FBC"/>
    <w:rsid w:val="00473550"/>
    <w:rsid w:val="004743EE"/>
    <w:rsid w:val="00476C0D"/>
    <w:rsid w:val="004776BA"/>
    <w:rsid w:val="0048451F"/>
    <w:rsid w:val="004855C1"/>
    <w:rsid w:val="00486850"/>
    <w:rsid w:val="00492481"/>
    <w:rsid w:val="00493EC9"/>
    <w:rsid w:val="004969DE"/>
    <w:rsid w:val="00496A36"/>
    <w:rsid w:val="00496E0C"/>
    <w:rsid w:val="004A0035"/>
    <w:rsid w:val="004A6005"/>
    <w:rsid w:val="004B1002"/>
    <w:rsid w:val="004B2B5D"/>
    <w:rsid w:val="004B3947"/>
    <w:rsid w:val="004B4D7B"/>
    <w:rsid w:val="004B6479"/>
    <w:rsid w:val="004B7953"/>
    <w:rsid w:val="004C0654"/>
    <w:rsid w:val="004C24FD"/>
    <w:rsid w:val="004C4E20"/>
    <w:rsid w:val="004C51B6"/>
    <w:rsid w:val="004C6E3C"/>
    <w:rsid w:val="004D3907"/>
    <w:rsid w:val="004D58A9"/>
    <w:rsid w:val="004D6F08"/>
    <w:rsid w:val="004D74F7"/>
    <w:rsid w:val="004E0007"/>
    <w:rsid w:val="004E2D59"/>
    <w:rsid w:val="004E641F"/>
    <w:rsid w:val="004E797B"/>
    <w:rsid w:val="004F2366"/>
    <w:rsid w:val="004F3F8F"/>
    <w:rsid w:val="00504C66"/>
    <w:rsid w:val="0050533E"/>
    <w:rsid w:val="00505353"/>
    <w:rsid w:val="005066ED"/>
    <w:rsid w:val="00510CFC"/>
    <w:rsid w:val="00510FED"/>
    <w:rsid w:val="00513923"/>
    <w:rsid w:val="00520B1D"/>
    <w:rsid w:val="00521C20"/>
    <w:rsid w:val="005233B0"/>
    <w:rsid w:val="00531A53"/>
    <w:rsid w:val="00532151"/>
    <w:rsid w:val="0053233C"/>
    <w:rsid w:val="005347E4"/>
    <w:rsid w:val="00541F24"/>
    <w:rsid w:val="00542212"/>
    <w:rsid w:val="005454EC"/>
    <w:rsid w:val="00547166"/>
    <w:rsid w:val="00547668"/>
    <w:rsid w:val="005511B3"/>
    <w:rsid w:val="0055290E"/>
    <w:rsid w:val="005535D6"/>
    <w:rsid w:val="00553A84"/>
    <w:rsid w:val="00555595"/>
    <w:rsid w:val="00557015"/>
    <w:rsid w:val="00562C51"/>
    <w:rsid w:val="005663E3"/>
    <w:rsid w:val="00566BC8"/>
    <w:rsid w:val="005672FA"/>
    <w:rsid w:val="00571593"/>
    <w:rsid w:val="00572704"/>
    <w:rsid w:val="0057274A"/>
    <w:rsid w:val="005743FE"/>
    <w:rsid w:val="005776D8"/>
    <w:rsid w:val="00581AAD"/>
    <w:rsid w:val="00584050"/>
    <w:rsid w:val="00584CE1"/>
    <w:rsid w:val="00585F88"/>
    <w:rsid w:val="005A251B"/>
    <w:rsid w:val="005A6460"/>
    <w:rsid w:val="005B15FD"/>
    <w:rsid w:val="005B1765"/>
    <w:rsid w:val="005B1A42"/>
    <w:rsid w:val="005B7BA8"/>
    <w:rsid w:val="005C15FF"/>
    <w:rsid w:val="005C34DC"/>
    <w:rsid w:val="005D1C42"/>
    <w:rsid w:val="005D292E"/>
    <w:rsid w:val="005D4F1E"/>
    <w:rsid w:val="005E0A1C"/>
    <w:rsid w:val="005E114F"/>
    <w:rsid w:val="005E1E90"/>
    <w:rsid w:val="005E2B20"/>
    <w:rsid w:val="005E3513"/>
    <w:rsid w:val="005E4524"/>
    <w:rsid w:val="005E535E"/>
    <w:rsid w:val="005E7972"/>
    <w:rsid w:val="005F08CE"/>
    <w:rsid w:val="005F1DC9"/>
    <w:rsid w:val="005F2446"/>
    <w:rsid w:val="005F2ED3"/>
    <w:rsid w:val="005F320E"/>
    <w:rsid w:val="005F3ED0"/>
    <w:rsid w:val="005F44AE"/>
    <w:rsid w:val="005F4C41"/>
    <w:rsid w:val="005F5B37"/>
    <w:rsid w:val="005F5B69"/>
    <w:rsid w:val="005F7A63"/>
    <w:rsid w:val="00602B21"/>
    <w:rsid w:val="0060398E"/>
    <w:rsid w:val="006041DB"/>
    <w:rsid w:val="0060485E"/>
    <w:rsid w:val="00605B54"/>
    <w:rsid w:val="00607D22"/>
    <w:rsid w:val="006100D5"/>
    <w:rsid w:val="0061077F"/>
    <w:rsid w:val="00615D1F"/>
    <w:rsid w:val="00620657"/>
    <w:rsid w:val="006239BB"/>
    <w:rsid w:val="0063019D"/>
    <w:rsid w:val="00632C75"/>
    <w:rsid w:val="006354E9"/>
    <w:rsid w:val="00635896"/>
    <w:rsid w:val="0063761D"/>
    <w:rsid w:val="006416B8"/>
    <w:rsid w:val="0064207D"/>
    <w:rsid w:val="006426F0"/>
    <w:rsid w:val="00643F8A"/>
    <w:rsid w:val="00644B3C"/>
    <w:rsid w:val="00651C4C"/>
    <w:rsid w:val="0065228C"/>
    <w:rsid w:val="00653F47"/>
    <w:rsid w:val="00657407"/>
    <w:rsid w:val="00657852"/>
    <w:rsid w:val="006605FF"/>
    <w:rsid w:val="00661DED"/>
    <w:rsid w:val="006635DA"/>
    <w:rsid w:val="00663845"/>
    <w:rsid w:val="00664095"/>
    <w:rsid w:val="0066623B"/>
    <w:rsid w:val="00667CB5"/>
    <w:rsid w:val="006700F7"/>
    <w:rsid w:val="00671243"/>
    <w:rsid w:val="0067150E"/>
    <w:rsid w:val="00671E6E"/>
    <w:rsid w:val="0067354E"/>
    <w:rsid w:val="00673552"/>
    <w:rsid w:val="0067682B"/>
    <w:rsid w:val="0067731B"/>
    <w:rsid w:val="006776D5"/>
    <w:rsid w:val="00681016"/>
    <w:rsid w:val="00682CBC"/>
    <w:rsid w:val="00683F08"/>
    <w:rsid w:val="00684E4A"/>
    <w:rsid w:val="00684E4E"/>
    <w:rsid w:val="006858DA"/>
    <w:rsid w:val="006908DF"/>
    <w:rsid w:val="0069183E"/>
    <w:rsid w:val="00692A8D"/>
    <w:rsid w:val="00692E1C"/>
    <w:rsid w:val="006957C4"/>
    <w:rsid w:val="00695D6C"/>
    <w:rsid w:val="006A234B"/>
    <w:rsid w:val="006A24EA"/>
    <w:rsid w:val="006A4F62"/>
    <w:rsid w:val="006A5907"/>
    <w:rsid w:val="006A5E47"/>
    <w:rsid w:val="006A6ABF"/>
    <w:rsid w:val="006B015F"/>
    <w:rsid w:val="006B497B"/>
    <w:rsid w:val="006B54FD"/>
    <w:rsid w:val="006B6080"/>
    <w:rsid w:val="006C3311"/>
    <w:rsid w:val="006C4B86"/>
    <w:rsid w:val="006C691B"/>
    <w:rsid w:val="006D02B6"/>
    <w:rsid w:val="006D0C8B"/>
    <w:rsid w:val="006D2BFC"/>
    <w:rsid w:val="006D583A"/>
    <w:rsid w:val="006D5B8B"/>
    <w:rsid w:val="006D738E"/>
    <w:rsid w:val="006D7F84"/>
    <w:rsid w:val="006E2CB9"/>
    <w:rsid w:val="006E7507"/>
    <w:rsid w:val="006F0DD1"/>
    <w:rsid w:val="006F5298"/>
    <w:rsid w:val="006F668E"/>
    <w:rsid w:val="006F7162"/>
    <w:rsid w:val="007041CC"/>
    <w:rsid w:val="00704321"/>
    <w:rsid w:val="00705EF9"/>
    <w:rsid w:val="00707BEE"/>
    <w:rsid w:val="007113DD"/>
    <w:rsid w:val="00711472"/>
    <w:rsid w:val="007166E4"/>
    <w:rsid w:val="0072193B"/>
    <w:rsid w:val="007238A6"/>
    <w:rsid w:val="00723EE4"/>
    <w:rsid w:val="00726B20"/>
    <w:rsid w:val="00733373"/>
    <w:rsid w:val="00733B5B"/>
    <w:rsid w:val="007340EB"/>
    <w:rsid w:val="007341B9"/>
    <w:rsid w:val="00734B06"/>
    <w:rsid w:val="00734DB8"/>
    <w:rsid w:val="00737A89"/>
    <w:rsid w:val="00741D90"/>
    <w:rsid w:val="007452BB"/>
    <w:rsid w:val="00747352"/>
    <w:rsid w:val="0075263F"/>
    <w:rsid w:val="00753EBB"/>
    <w:rsid w:val="00762CF7"/>
    <w:rsid w:val="007640E5"/>
    <w:rsid w:val="00764D53"/>
    <w:rsid w:val="0076505E"/>
    <w:rsid w:val="00767320"/>
    <w:rsid w:val="007710ED"/>
    <w:rsid w:val="007725D1"/>
    <w:rsid w:val="007738A9"/>
    <w:rsid w:val="0077427B"/>
    <w:rsid w:val="007747C2"/>
    <w:rsid w:val="0077522E"/>
    <w:rsid w:val="007762F1"/>
    <w:rsid w:val="00777F38"/>
    <w:rsid w:val="00783CDF"/>
    <w:rsid w:val="00785A0D"/>
    <w:rsid w:val="007871E3"/>
    <w:rsid w:val="0079358A"/>
    <w:rsid w:val="00793C1B"/>
    <w:rsid w:val="00793FB2"/>
    <w:rsid w:val="007944AD"/>
    <w:rsid w:val="0079456C"/>
    <w:rsid w:val="00796526"/>
    <w:rsid w:val="00796CF0"/>
    <w:rsid w:val="00797E60"/>
    <w:rsid w:val="007A05A4"/>
    <w:rsid w:val="007A50A5"/>
    <w:rsid w:val="007A5ECF"/>
    <w:rsid w:val="007A6A18"/>
    <w:rsid w:val="007A741A"/>
    <w:rsid w:val="007B5ED5"/>
    <w:rsid w:val="007C1BDD"/>
    <w:rsid w:val="007C7D9B"/>
    <w:rsid w:val="007D07B2"/>
    <w:rsid w:val="007D5038"/>
    <w:rsid w:val="007D59D6"/>
    <w:rsid w:val="007D75B0"/>
    <w:rsid w:val="007E75D0"/>
    <w:rsid w:val="007E7D81"/>
    <w:rsid w:val="007F0C43"/>
    <w:rsid w:val="007F1E33"/>
    <w:rsid w:val="007F3329"/>
    <w:rsid w:val="007F4F48"/>
    <w:rsid w:val="007F555E"/>
    <w:rsid w:val="007F7E8D"/>
    <w:rsid w:val="00803812"/>
    <w:rsid w:val="00804072"/>
    <w:rsid w:val="00806166"/>
    <w:rsid w:val="0080704F"/>
    <w:rsid w:val="00812E36"/>
    <w:rsid w:val="00813C25"/>
    <w:rsid w:val="008170F0"/>
    <w:rsid w:val="00820E17"/>
    <w:rsid w:val="008221E1"/>
    <w:rsid w:val="00824C7A"/>
    <w:rsid w:val="008257F8"/>
    <w:rsid w:val="0082725C"/>
    <w:rsid w:val="00830FF8"/>
    <w:rsid w:val="008338F8"/>
    <w:rsid w:val="00834E8F"/>
    <w:rsid w:val="00834F7D"/>
    <w:rsid w:val="008405FF"/>
    <w:rsid w:val="00841BD6"/>
    <w:rsid w:val="0084286B"/>
    <w:rsid w:val="008429E9"/>
    <w:rsid w:val="008436D0"/>
    <w:rsid w:val="008454DC"/>
    <w:rsid w:val="0084707A"/>
    <w:rsid w:val="008540E2"/>
    <w:rsid w:val="00856ED6"/>
    <w:rsid w:val="00860E44"/>
    <w:rsid w:val="00862E20"/>
    <w:rsid w:val="008635BA"/>
    <w:rsid w:val="00863719"/>
    <w:rsid w:val="00863810"/>
    <w:rsid w:val="00865BD6"/>
    <w:rsid w:val="00871CC4"/>
    <w:rsid w:val="0087253C"/>
    <w:rsid w:val="00874A32"/>
    <w:rsid w:val="00875048"/>
    <w:rsid w:val="008818C1"/>
    <w:rsid w:val="0089386A"/>
    <w:rsid w:val="0089413A"/>
    <w:rsid w:val="008956F4"/>
    <w:rsid w:val="0089629F"/>
    <w:rsid w:val="0089764D"/>
    <w:rsid w:val="008A004B"/>
    <w:rsid w:val="008A089E"/>
    <w:rsid w:val="008A3094"/>
    <w:rsid w:val="008A48CE"/>
    <w:rsid w:val="008A4F06"/>
    <w:rsid w:val="008A7A2D"/>
    <w:rsid w:val="008B01BD"/>
    <w:rsid w:val="008B10B9"/>
    <w:rsid w:val="008B6E10"/>
    <w:rsid w:val="008C06AD"/>
    <w:rsid w:val="008C1453"/>
    <w:rsid w:val="008C1790"/>
    <w:rsid w:val="008C7D70"/>
    <w:rsid w:val="008D1C84"/>
    <w:rsid w:val="008D5DCD"/>
    <w:rsid w:val="008D6D47"/>
    <w:rsid w:val="008E20E1"/>
    <w:rsid w:val="008E2770"/>
    <w:rsid w:val="008E2831"/>
    <w:rsid w:val="008E2993"/>
    <w:rsid w:val="008E352A"/>
    <w:rsid w:val="008E357F"/>
    <w:rsid w:val="008E49E6"/>
    <w:rsid w:val="008E5AEC"/>
    <w:rsid w:val="008E61FE"/>
    <w:rsid w:val="008E6F6E"/>
    <w:rsid w:val="008F0EE1"/>
    <w:rsid w:val="008F6D4A"/>
    <w:rsid w:val="00900E9C"/>
    <w:rsid w:val="00906331"/>
    <w:rsid w:val="00906F32"/>
    <w:rsid w:val="009070DB"/>
    <w:rsid w:val="00913082"/>
    <w:rsid w:val="00913239"/>
    <w:rsid w:val="00913C4D"/>
    <w:rsid w:val="0091545C"/>
    <w:rsid w:val="00915DC0"/>
    <w:rsid w:val="00916E03"/>
    <w:rsid w:val="009225DE"/>
    <w:rsid w:val="00922C99"/>
    <w:rsid w:val="00923D5F"/>
    <w:rsid w:val="00924273"/>
    <w:rsid w:val="009242B1"/>
    <w:rsid w:val="00924922"/>
    <w:rsid w:val="00927A4F"/>
    <w:rsid w:val="00930767"/>
    <w:rsid w:val="009311DE"/>
    <w:rsid w:val="00933B2F"/>
    <w:rsid w:val="00933DFA"/>
    <w:rsid w:val="009425EB"/>
    <w:rsid w:val="0094539E"/>
    <w:rsid w:val="00946EB4"/>
    <w:rsid w:val="009472B1"/>
    <w:rsid w:val="0095030F"/>
    <w:rsid w:val="00953D63"/>
    <w:rsid w:val="009566DF"/>
    <w:rsid w:val="009626F7"/>
    <w:rsid w:val="00963287"/>
    <w:rsid w:val="009658E0"/>
    <w:rsid w:val="00967833"/>
    <w:rsid w:val="00975026"/>
    <w:rsid w:val="00982BAE"/>
    <w:rsid w:val="0098505F"/>
    <w:rsid w:val="00986894"/>
    <w:rsid w:val="009927E0"/>
    <w:rsid w:val="009A199B"/>
    <w:rsid w:val="009A2B00"/>
    <w:rsid w:val="009A5EEC"/>
    <w:rsid w:val="009B014F"/>
    <w:rsid w:val="009B1324"/>
    <w:rsid w:val="009B1D43"/>
    <w:rsid w:val="009B3C53"/>
    <w:rsid w:val="009B4F08"/>
    <w:rsid w:val="009B6ACC"/>
    <w:rsid w:val="009B7A65"/>
    <w:rsid w:val="009C0E52"/>
    <w:rsid w:val="009C2BEC"/>
    <w:rsid w:val="009C43C3"/>
    <w:rsid w:val="009C6431"/>
    <w:rsid w:val="009C75D6"/>
    <w:rsid w:val="009C7625"/>
    <w:rsid w:val="009C7DA6"/>
    <w:rsid w:val="009D2DA3"/>
    <w:rsid w:val="009E0723"/>
    <w:rsid w:val="009E2C15"/>
    <w:rsid w:val="009E38F3"/>
    <w:rsid w:val="009E666C"/>
    <w:rsid w:val="009F1DC0"/>
    <w:rsid w:val="009F5C71"/>
    <w:rsid w:val="009F5FB3"/>
    <w:rsid w:val="00A079DA"/>
    <w:rsid w:val="00A07C98"/>
    <w:rsid w:val="00A11DED"/>
    <w:rsid w:val="00A131B9"/>
    <w:rsid w:val="00A13FD9"/>
    <w:rsid w:val="00A146B1"/>
    <w:rsid w:val="00A15990"/>
    <w:rsid w:val="00A16C5E"/>
    <w:rsid w:val="00A20EF4"/>
    <w:rsid w:val="00A2135D"/>
    <w:rsid w:val="00A221DF"/>
    <w:rsid w:val="00A36A8F"/>
    <w:rsid w:val="00A36D2B"/>
    <w:rsid w:val="00A40351"/>
    <w:rsid w:val="00A40780"/>
    <w:rsid w:val="00A43321"/>
    <w:rsid w:val="00A43E70"/>
    <w:rsid w:val="00A449C4"/>
    <w:rsid w:val="00A5367A"/>
    <w:rsid w:val="00A562F8"/>
    <w:rsid w:val="00A61A7C"/>
    <w:rsid w:val="00A639C3"/>
    <w:rsid w:val="00A63F04"/>
    <w:rsid w:val="00A67F63"/>
    <w:rsid w:val="00A704F7"/>
    <w:rsid w:val="00A71097"/>
    <w:rsid w:val="00A726E9"/>
    <w:rsid w:val="00A74969"/>
    <w:rsid w:val="00A80000"/>
    <w:rsid w:val="00A80545"/>
    <w:rsid w:val="00A806CB"/>
    <w:rsid w:val="00A80956"/>
    <w:rsid w:val="00A80CD6"/>
    <w:rsid w:val="00A91A80"/>
    <w:rsid w:val="00A92045"/>
    <w:rsid w:val="00A93BE9"/>
    <w:rsid w:val="00A93E16"/>
    <w:rsid w:val="00A94910"/>
    <w:rsid w:val="00A962BB"/>
    <w:rsid w:val="00AA1632"/>
    <w:rsid w:val="00AA3B4E"/>
    <w:rsid w:val="00AB173F"/>
    <w:rsid w:val="00AB2280"/>
    <w:rsid w:val="00AB3D6D"/>
    <w:rsid w:val="00AC0CEB"/>
    <w:rsid w:val="00AC0D36"/>
    <w:rsid w:val="00AC1964"/>
    <w:rsid w:val="00AC1F22"/>
    <w:rsid w:val="00AC2150"/>
    <w:rsid w:val="00AC3916"/>
    <w:rsid w:val="00AC5E56"/>
    <w:rsid w:val="00AC6325"/>
    <w:rsid w:val="00AC6668"/>
    <w:rsid w:val="00AC7F19"/>
    <w:rsid w:val="00AD246A"/>
    <w:rsid w:val="00AD5334"/>
    <w:rsid w:val="00AD7C03"/>
    <w:rsid w:val="00AE0323"/>
    <w:rsid w:val="00AE216A"/>
    <w:rsid w:val="00AE5C62"/>
    <w:rsid w:val="00AE6B20"/>
    <w:rsid w:val="00AE7F29"/>
    <w:rsid w:val="00AF5345"/>
    <w:rsid w:val="00B0093F"/>
    <w:rsid w:val="00B01B30"/>
    <w:rsid w:val="00B01F18"/>
    <w:rsid w:val="00B0579B"/>
    <w:rsid w:val="00B05F73"/>
    <w:rsid w:val="00B06231"/>
    <w:rsid w:val="00B07B7E"/>
    <w:rsid w:val="00B07CE5"/>
    <w:rsid w:val="00B07D15"/>
    <w:rsid w:val="00B1223E"/>
    <w:rsid w:val="00B1566F"/>
    <w:rsid w:val="00B158CC"/>
    <w:rsid w:val="00B16897"/>
    <w:rsid w:val="00B16BC2"/>
    <w:rsid w:val="00B17D2A"/>
    <w:rsid w:val="00B2001F"/>
    <w:rsid w:val="00B266DD"/>
    <w:rsid w:val="00B27FCD"/>
    <w:rsid w:val="00B324C2"/>
    <w:rsid w:val="00B32F64"/>
    <w:rsid w:val="00B33D16"/>
    <w:rsid w:val="00B33E51"/>
    <w:rsid w:val="00B346C8"/>
    <w:rsid w:val="00B36B1B"/>
    <w:rsid w:val="00B40F49"/>
    <w:rsid w:val="00B438C8"/>
    <w:rsid w:val="00B44716"/>
    <w:rsid w:val="00B455D8"/>
    <w:rsid w:val="00B512A9"/>
    <w:rsid w:val="00B53B8B"/>
    <w:rsid w:val="00B55844"/>
    <w:rsid w:val="00B572FE"/>
    <w:rsid w:val="00B63B28"/>
    <w:rsid w:val="00B65375"/>
    <w:rsid w:val="00B71743"/>
    <w:rsid w:val="00B725B4"/>
    <w:rsid w:val="00B74AFE"/>
    <w:rsid w:val="00B76D9C"/>
    <w:rsid w:val="00B829C3"/>
    <w:rsid w:val="00B82D1C"/>
    <w:rsid w:val="00B86620"/>
    <w:rsid w:val="00B90164"/>
    <w:rsid w:val="00B95D63"/>
    <w:rsid w:val="00B9667D"/>
    <w:rsid w:val="00B969FB"/>
    <w:rsid w:val="00B96E89"/>
    <w:rsid w:val="00B97A96"/>
    <w:rsid w:val="00BA3235"/>
    <w:rsid w:val="00BA337A"/>
    <w:rsid w:val="00BA3704"/>
    <w:rsid w:val="00BB02B3"/>
    <w:rsid w:val="00BB1B7C"/>
    <w:rsid w:val="00BB2D66"/>
    <w:rsid w:val="00BB561D"/>
    <w:rsid w:val="00BB62B6"/>
    <w:rsid w:val="00BB6EB9"/>
    <w:rsid w:val="00BB77FA"/>
    <w:rsid w:val="00BC72E2"/>
    <w:rsid w:val="00BD59BD"/>
    <w:rsid w:val="00BE403A"/>
    <w:rsid w:val="00BE6995"/>
    <w:rsid w:val="00BE7708"/>
    <w:rsid w:val="00BF0EAA"/>
    <w:rsid w:val="00BF48F3"/>
    <w:rsid w:val="00BF5084"/>
    <w:rsid w:val="00BF77A3"/>
    <w:rsid w:val="00BF7C2E"/>
    <w:rsid w:val="00C01643"/>
    <w:rsid w:val="00C0467C"/>
    <w:rsid w:val="00C047EA"/>
    <w:rsid w:val="00C1053A"/>
    <w:rsid w:val="00C11409"/>
    <w:rsid w:val="00C15473"/>
    <w:rsid w:val="00C17171"/>
    <w:rsid w:val="00C21471"/>
    <w:rsid w:val="00C264C3"/>
    <w:rsid w:val="00C2789B"/>
    <w:rsid w:val="00C27D06"/>
    <w:rsid w:val="00C30882"/>
    <w:rsid w:val="00C32194"/>
    <w:rsid w:val="00C32576"/>
    <w:rsid w:val="00C339FA"/>
    <w:rsid w:val="00C3531C"/>
    <w:rsid w:val="00C371EE"/>
    <w:rsid w:val="00C4300D"/>
    <w:rsid w:val="00C436B0"/>
    <w:rsid w:val="00C450ED"/>
    <w:rsid w:val="00C50A71"/>
    <w:rsid w:val="00C5270C"/>
    <w:rsid w:val="00C52FB4"/>
    <w:rsid w:val="00C5752F"/>
    <w:rsid w:val="00C64AA3"/>
    <w:rsid w:val="00C66030"/>
    <w:rsid w:val="00C717F6"/>
    <w:rsid w:val="00C71867"/>
    <w:rsid w:val="00C723F3"/>
    <w:rsid w:val="00C751F5"/>
    <w:rsid w:val="00C8049F"/>
    <w:rsid w:val="00C81334"/>
    <w:rsid w:val="00C87A40"/>
    <w:rsid w:val="00C92B4D"/>
    <w:rsid w:val="00C93D8D"/>
    <w:rsid w:val="00C95E39"/>
    <w:rsid w:val="00CA1538"/>
    <w:rsid w:val="00CA2761"/>
    <w:rsid w:val="00CC3D32"/>
    <w:rsid w:val="00CD65BE"/>
    <w:rsid w:val="00CE0F7E"/>
    <w:rsid w:val="00CE30E1"/>
    <w:rsid w:val="00CE3D18"/>
    <w:rsid w:val="00CE4763"/>
    <w:rsid w:val="00CE6DF5"/>
    <w:rsid w:val="00CE791B"/>
    <w:rsid w:val="00CF3998"/>
    <w:rsid w:val="00CF459C"/>
    <w:rsid w:val="00CF4C6C"/>
    <w:rsid w:val="00CF7F1F"/>
    <w:rsid w:val="00D003C3"/>
    <w:rsid w:val="00D010C3"/>
    <w:rsid w:val="00D0299F"/>
    <w:rsid w:val="00D05D47"/>
    <w:rsid w:val="00D06CD0"/>
    <w:rsid w:val="00D079D4"/>
    <w:rsid w:val="00D106B6"/>
    <w:rsid w:val="00D154D6"/>
    <w:rsid w:val="00D165BD"/>
    <w:rsid w:val="00D178AF"/>
    <w:rsid w:val="00D202BF"/>
    <w:rsid w:val="00D20484"/>
    <w:rsid w:val="00D229BE"/>
    <w:rsid w:val="00D22E5D"/>
    <w:rsid w:val="00D24D7F"/>
    <w:rsid w:val="00D2547C"/>
    <w:rsid w:val="00D2633D"/>
    <w:rsid w:val="00D27B9E"/>
    <w:rsid w:val="00D301CA"/>
    <w:rsid w:val="00D3595D"/>
    <w:rsid w:val="00D41BE4"/>
    <w:rsid w:val="00D4202E"/>
    <w:rsid w:val="00D428FE"/>
    <w:rsid w:val="00D470B2"/>
    <w:rsid w:val="00D503D9"/>
    <w:rsid w:val="00D51E5A"/>
    <w:rsid w:val="00D521C2"/>
    <w:rsid w:val="00D54558"/>
    <w:rsid w:val="00D56646"/>
    <w:rsid w:val="00D60273"/>
    <w:rsid w:val="00D602F9"/>
    <w:rsid w:val="00D60ED0"/>
    <w:rsid w:val="00D6156F"/>
    <w:rsid w:val="00D6277C"/>
    <w:rsid w:val="00D64011"/>
    <w:rsid w:val="00D66133"/>
    <w:rsid w:val="00D706E4"/>
    <w:rsid w:val="00D70900"/>
    <w:rsid w:val="00D70C38"/>
    <w:rsid w:val="00D73C9D"/>
    <w:rsid w:val="00D76186"/>
    <w:rsid w:val="00D77BCE"/>
    <w:rsid w:val="00D77CA9"/>
    <w:rsid w:val="00D82369"/>
    <w:rsid w:val="00D8352A"/>
    <w:rsid w:val="00D84C08"/>
    <w:rsid w:val="00D8712F"/>
    <w:rsid w:val="00D87765"/>
    <w:rsid w:val="00D9194E"/>
    <w:rsid w:val="00D947FE"/>
    <w:rsid w:val="00D95764"/>
    <w:rsid w:val="00D963EF"/>
    <w:rsid w:val="00D967B6"/>
    <w:rsid w:val="00DA3CD2"/>
    <w:rsid w:val="00DA57F9"/>
    <w:rsid w:val="00DA59A7"/>
    <w:rsid w:val="00DA745F"/>
    <w:rsid w:val="00DB1DFC"/>
    <w:rsid w:val="00DB3761"/>
    <w:rsid w:val="00DB3D57"/>
    <w:rsid w:val="00DB44FA"/>
    <w:rsid w:val="00DC1F06"/>
    <w:rsid w:val="00DC26D8"/>
    <w:rsid w:val="00DC543E"/>
    <w:rsid w:val="00DC5C8B"/>
    <w:rsid w:val="00DD25A2"/>
    <w:rsid w:val="00DD2AC8"/>
    <w:rsid w:val="00DD2F51"/>
    <w:rsid w:val="00DD731A"/>
    <w:rsid w:val="00DE1DC6"/>
    <w:rsid w:val="00DE357C"/>
    <w:rsid w:val="00DE3B7A"/>
    <w:rsid w:val="00DE3BD7"/>
    <w:rsid w:val="00DE4429"/>
    <w:rsid w:val="00DF1DF9"/>
    <w:rsid w:val="00DF431C"/>
    <w:rsid w:val="00DF65EF"/>
    <w:rsid w:val="00DF6BD1"/>
    <w:rsid w:val="00E007E2"/>
    <w:rsid w:val="00E00F7D"/>
    <w:rsid w:val="00E0175B"/>
    <w:rsid w:val="00E02ABC"/>
    <w:rsid w:val="00E05ED5"/>
    <w:rsid w:val="00E12E89"/>
    <w:rsid w:val="00E1495C"/>
    <w:rsid w:val="00E15593"/>
    <w:rsid w:val="00E20F81"/>
    <w:rsid w:val="00E22559"/>
    <w:rsid w:val="00E25000"/>
    <w:rsid w:val="00E2747D"/>
    <w:rsid w:val="00E27BF8"/>
    <w:rsid w:val="00E30E24"/>
    <w:rsid w:val="00E34ED5"/>
    <w:rsid w:val="00E367B0"/>
    <w:rsid w:val="00E375DA"/>
    <w:rsid w:val="00E407C1"/>
    <w:rsid w:val="00E409BC"/>
    <w:rsid w:val="00E418F6"/>
    <w:rsid w:val="00E4540F"/>
    <w:rsid w:val="00E456ED"/>
    <w:rsid w:val="00E4728E"/>
    <w:rsid w:val="00E478D6"/>
    <w:rsid w:val="00E5256F"/>
    <w:rsid w:val="00E546AF"/>
    <w:rsid w:val="00E5578E"/>
    <w:rsid w:val="00E56FF9"/>
    <w:rsid w:val="00E574E0"/>
    <w:rsid w:val="00E57B86"/>
    <w:rsid w:val="00E60B7C"/>
    <w:rsid w:val="00E6137A"/>
    <w:rsid w:val="00E67AE9"/>
    <w:rsid w:val="00E71EA9"/>
    <w:rsid w:val="00E73D63"/>
    <w:rsid w:val="00E76784"/>
    <w:rsid w:val="00E76817"/>
    <w:rsid w:val="00E76DF4"/>
    <w:rsid w:val="00E81150"/>
    <w:rsid w:val="00E82AE4"/>
    <w:rsid w:val="00E82CB2"/>
    <w:rsid w:val="00E836E5"/>
    <w:rsid w:val="00E849AA"/>
    <w:rsid w:val="00E85618"/>
    <w:rsid w:val="00E86221"/>
    <w:rsid w:val="00E91662"/>
    <w:rsid w:val="00E92640"/>
    <w:rsid w:val="00E97173"/>
    <w:rsid w:val="00EA1F8C"/>
    <w:rsid w:val="00EA31AA"/>
    <w:rsid w:val="00EA4770"/>
    <w:rsid w:val="00EA5ECE"/>
    <w:rsid w:val="00EA5F5F"/>
    <w:rsid w:val="00EA6C35"/>
    <w:rsid w:val="00EA7ADA"/>
    <w:rsid w:val="00EB149F"/>
    <w:rsid w:val="00EB5DBA"/>
    <w:rsid w:val="00EB6129"/>
    <w:rsid w:val="00EB6CC2"/>
    <w:rsid w:val="00EB7A57"/>
    <w:rsid w:val="00EB7D69"/>
    <w:rsid w:val="00EC6C51"/>
    <w:rsid w:val="00EC6E5D"/>
    <w:rsid w:val="00EC7ECA"/>
    <w:rsid w:val="00ED2E86"/>
    <w:rsid w:val="00ED4F16"/>
    <w:rsid w:val="00ED630D"/>
    <w:rsid w:val="00ED77CB"/>
    <w:rsid w:val="00EE342E"/>
    <w:rsid w:val="00EE3BB2"/>
    <w:rsid w:val="00EF360A"/>
    <w:rsid w:val="00EF4EF6"/>
    <w:rsid w:val="00EF51EF"/>
    <w:rsid w:val="00EF58AF"/>
    <w:rsid w:val="00EF6105"/>
    <w:rsid w:val="00F00905"/>
    <w:rsid w:val="00F00B4A"/>
    <w:rsid w:val="00F00E74"/>
    <w:rsid w:val="00F03552"/>
    <w:rsid w:val="00F05FBE"/>
    <w:rsid w:val="00F1406D"/>
    <w:rsid w:val="00F141D0"/>
    <w:rsid w:val="00F15274"/>
    <w:rsid w:val="00F15864"/>
    <w:rsid w:val="00F2152C"/>
    <w:rsid w:val="00F23B4F"/>
    <w:rsid w:val="00F265B8"/>
    <w:rsid w:val="00F27ED9"/>
    <w:rsid w:val="00F30213"/>
    <w:rsid w:val="00F3073E"/>
    <w:rsid w:val="00F30B52"/>
    <w:rsid w:val="00F318BD"/>
    <w:rsid w:val="00F37F60"/>
    <w:rsid w:val="00F42604"/>
    <w:rsid w:val="00F43B59"/>
    <w:rsid w:val="00F44605"/>
    <w:rsid w:val="00F46CC5"/>
    <w:rsid w:val="00F47CB4"/>
    <w:rsid w:val="00F50D86"/>
    <w:rsid w:val="00F56655"/>
    <w:rsid w:val="00F60321"/>
    <w:rsid w:val="00F607E6"/>
    <w:rsid w:val="00F62895"/>
    <w:rsid w:val="00F63592"/>
    <w:rsid w:val="00F71420"/>
    <w:rsid w:val="00F72813"/>
    <w:rsid w:val="00F745DD"/>
    <w:rsid w:val="00F746B1"/>
    <w:rsid w:val="00F748E7"/>
    <w:rsid w:val="00F758B0"/>
    <w:rsid w:val="00F821A4"/>
    <w:rsid w:val="00F845BE"/>
    <w:rsid w:val="00F93542"/>
    <w:rsid w:val="00F96AB4"/>
    <w:rsid w:val="00F96DC5"/>
    <w:rsid w:val="00FA25CA"/>
    <w:rsid w:val="00FA4778"/>
    <w:rsid w:val="00FA485D"/>
    <w:rsid w:val="00FA5B77"/>
    <w:rsid w:val="00FA64C6"/>
    <w:rsid w:val="00FB0A99"/>
    <w:rsid w:val="00FB15B5"/>
    <w:rsid w:val="00FC0794"/>
    <w:rsid w:val="00FC1260"/>
    <w:rsid w:val="00FC3551"/>
    <w:rsid w:val="00FC3774"/>
    <w:rsid w:val="00FC494F"/>
    <w:rsid w:val="00FC5850"/>
    <w:rsid w:val="00FD364C"/>
    <w:rsid w:val="00FD499A"/>
    <w:rsid w:val="00FE1574"/>
    <w:rsid w:val="00FE16E0"/>
    <w:rsid w:val="00FE1D4A"/>
    <w:rsid w:val="00FE3BCF"/>
    <w:rsid w:val="00FF0C17"/>
    <w:rsid w:val="00FF1109"/>
    <w:rsid w:val="00FF147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DF54D4B"/>
  <w15:docId w15:val="{E5A13239-7A18-4D83-96EA-28B3D9A15F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2" w:semiHidden="1" w:unhideWhenUsed="1"/>
    <w:lsdException w:name="List 3" w:semiHidden="1" w:unhideWhenUsed="1"/>
    <w:lsdException w:name="List Bullet 2" w:semiHidden="1" w:unhideWhenUsed="1" w:qFormat="1"/>
    <w:lsdException w:name="List Bullet 3" w:semiHidden="1" w:unhideWhenUsed="1" w:qFormat="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aliases w:val="izfe_Normal"/>
    <w:qFormat/>
    <w:rsid w:val="001212D4"/>
    <w:pPr>
      <w:keepLines/>
      <w:spacing w:after="120" w:line="360" w:lineRule="atLeast"/>
      <w:jc w:val="both"/>
    </w:pPr>
    <w:rPr>
      <w:rFonts w:ascii="Trebuchet MS" w:hAnsi="Trebuchet MS"/>
      <w:sz w:val="22"/>
      <w:lang w:val="es-ES_tradnl"/>
    </w:rPr>
  </w:style>
  <w:style w:type="paragraph" w:styleId="Ttulo1">
    <w:name w:val="heading 1"/>
    <w:aliases w:val="izfe_T1"/>
    <w:basedOn w:val="Normal"/>
    <w:next w:val="Normal"/>
    <w:link w:val="Ttulo1Car"/>
    <w:qFormat/>
    <w:rsid w:val="00C047EA"/>
    <w:pPr>
      <w:spacing w:before="100" w:beforeAutospacing="1" w:after="100" w:afterAutospacing="1"/>
      <w:outlineLvl w:val="0"/>
    </w:pPr>
    <w:rPr>
      <w:b/>
      <w:bCs/>
      <w:color w:val="00436E"/>
      <w:kern w:val="36"/>
      <w:sz w:val="36"/>
      <w:szCs w:val="36"/>
    </w:rPr>
  </w:style>
  <w:style w:type="paragraph" w:styleId="Ttulo2">
    <w:name w:val="heading 2"/>
    <w:aliases w:val="izfe_T2"/>
    <w:basedOn w:val="Normal"/>
    <w:next w:val="Normal"/>
    <w:link w:val="Ttulo2Car"/>
    <w:qFormat/>
    <w:rsid w:val="00C047EA"/>
    <w:pPr>
      <w:spacing w:before="100" w:beforeAutospacing="1" w:after="100" w:afterAutospacing="1"/>
      <w:outlineLvl w:val="1"/>
    </w:pPr>
    <w:rPr>
      <w:b/>
      <w:bCs/>
      <w:color w:val="0076CC"/>
      <w:sz w:val="28"/>
      <w:szCs w:val="28"/>
    </w:rPr>
  </w:style>
  <w:style w:type="paragraph" w:styleId="Ttulo3">
    <w:name w:val="heading 3"/>
    <w:aliases w:val="izfe_T3"/>
    <w:basedOn w:val="Normal"/>
    <w:next w:val="Normal"/>
    <w:link w:val="Ttulo3Car"/>
    <w:qFormat/>
    <w:rsid w:val="00FC5850"/>
    <w:pPr>
      <w:spacing w:before="100" w:beforeAutospacing="1" w:after="100" w:afterAutospacing="1"/>
      <w:outlineLvl w:val="2"/>
    </w:pPr>
    <w:rPr>
      <w:b/>
      <w:bCs/>
      <w:color w:val="999999"/>
      <w:sz w:val="24"/>
      <w:szCs w:val="24"/>
    </w:rPr>
  </w:style>
  <w:style w:type="paragraph" w:styleId="Ttulo4">
    <w:name w:val="heading 4"/>
    <w:aliases w:val="WFF_T4"/>
    <w:basedOn w:val="Normal"/>
    <w:next w:val="Normal"/>
    <w:link w:val="Ttulo4Car"/>
    <w:qFormat/>
    <w:rsid w:val="00331C46"/>
    <w:pPr>
      <w:spacing w:before="100" w:beforeAutospacing="1" w:after="100" w:afterAutospacing="1" w:line="240" w:lineRule="auto"/>
      <w:outlineLvl w:val="3"/>
    </w:pPr>
    <w:rPr>
      <w:bCs/>
      <w:i/>
      <w:color w:val="000000" w:themeColor="text1"/>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numbering" w:customStyle="1" w:styleId="izfeListanonumerada">
    <w:name w:val="izfe_Lista no numerada"/>
    <w:basedOn w:val="Sinlista"/>
    <w:rsid w:val="004A0035"/>
    <w:pPr>
      <w:numPr>
        <w:numId w:val="1"/>
      </w:numPr>
    </w:pPr>
  </w:style>
  <w:style w:type="character" w:styleId="Textoennegrita">
    <w:name w:val="Strong"/>
    <w:aliases w:val="izfe_N"/>
    <w:uiPriority w:val="22"/>
    <w:qFormat/>
    <w:rsid w:val="006B54FD"/>
    <w:rPr>
      <w:rFonts w:ascii="Trebuchet MS" w:hAnsi="Trebuchet MS"/>
      <w:b/>
      <w:bCs/>
      <w:spacing w:val="0"/>
      <w:sz w:val="20"/>
      <w:szCs w:val="20"/>
    </w:rPr>
  </w:style>
  <w:style w:type="character" w:styleId="Hipervnculo">
    <w:name w:val="Hyperlink"/>
    <w:aliases w:val="izfe_Enlace"/>
    <w:uiPriority w:val="99"/>
    <w:rsid w:val="006B54FD"/>
    <w:rPr>
      <w:rFonts w:ascii="Trebuchet MS" w:hAnsi="Trebuchet MS"/>
      <w:color w:val="0000FF"/>
      <w:sz w:val="20"/>
      <w:szCs w:val="20"/>
      <w:u w:val="single"/>
    </w:rPr>
  </w:style>
  <w:style w:type="numbering" w:customStyle="1" w:styleId="izfeListanumerada">
    <w:name w:val="izfe_Lista numerada"/>
    <w:basedOn w:val="Sinlista"/>
    <w:rsid w:val="00C371EE"/>
    <w:pPr>
      <w:numPr>
        <w:numId w:val="2"/>
      </w:numPr>
    </w:pPr>
  </w:style>
  <w:style w:type="table" w:customStyle="1" w:styleId="izfeTCabeceraColumna">
    <w:name w:val="izfe_T_Cabecera_Columna"/>
    <w:basedOn w:val="Tablanormal"/>
    <w:rsid w:val="00332A1C"/>
    <w:rPr>
      <w:rFonts w:ascii="Trebuchet MS" w:hAnsi="Trebuchet MS"/>
    </w:rPr>
    <w:tblPr>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rPr>
      <w:jc w:val="center"/>
    </w:trPr>
    <w:tcPr>
      <w:vAlign w:val="center"/>
    </w:tcPr>
    <w:tblStylePr w:type="firstRow">
      <w:rPr>
        <w:b/>
      </w:rPr>
      <w:tblPr/>
      <w:tcPr>
        <w:shd w:val="clear" w:color="auto" w:fill="E6E6E6"/>
      </w:tcPr>
    </w:tblStylePr>
    <w:tblStylePr w:type="firstCol">
      <w:rPr>
        <w:b/>
      </w:rPr>
      <w:tblPr/>
      <w:tcPr>
        <w:shd w:val="clear" w:color="auto" w:fill="E6E6E6"/>
      </w:tcPr>
    </w:tblStylePr>
  </w:style>
  <w:style w:type="paragraph" w:customStyle="1" w:styleId="izfeCentrado">
    <w:name w:val="izfe_Centrado"/>
    <w:basedOn w:val="Normal"/>
    <w:rsid w:val="00194CB6"/>
    <w:pPr>
      <w:jc w:val="center"/>
    </w:pPr>
  </w:style>
  <w:style w:type="paragraph" w:customStyle="1" w:styleId="izfeDerecha">
    <w:name w:val="izfe_Derecha"/>
    <w:basedOn w:val="Normal"/>
    <w:rsid w:val="001C0110"/>
    <w:pPr>
      <w:jc w:val="right"/>
    </w:pPr>
  </w:style>
  <w:style w:type="character" w:customStyle="1" w:styleId="izfeSubrayado">
    <w:name w:val="izfe_Subrayado"/>
    <w:rsid w:val="006B54FD"/>
    <w:rPr>
      <w:rFonts w:ascii="Trebuchet MS" w:hAnsi="Trebuchet MS"/>
      <w:spacing w:val="0"/>
      <w:sz w:val="20"/>
      <w:szCs w:val="20"/>
      <w:u w:val="single"/>
    </w:rPr>
  </w:style>
  <w:style w:type="character" w:styleId="nfasis">
    <w:name w:val="Emphasis"/>
    <w:aliases w:val="izfe_Énfasis"/>
    <w:uiPriority w:val="20"/>
    <w:qFormat/>
    <w:rsid w:val="006B54FD"/>
    <w:rPr>
      <w:rFonts w:ascii="Trebuchet MS" w:hAnsi="Trebuchet MS"/>
      <w:i/>
      <w:iCs/>
      <w:spacing w:val="8"/>
      <w:sz w:val="20"/>
      <w:szCs w:val="20"/>
    </w:rPr>
  </w:style>
  <w:style w:type="table" w:customStyle="1" w:styleId="izfeTCabecera">
    <w:name w:val="izfe_T_Cabecera"/>
    <w:basedOn w:val="Tablanormal"/>
    <w:rsid w:val="00332A1C"/>
    <w:rPr>
      <w:rFonts w:ascii="Trebuchet MS" w:hAnsi="Trebuchet MS"/>
    </w:rPr>
    <w:tblPr>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rPr>
      <w:jc w:val="center"/>
    </w:trPr>
    <w:tcPr>
      <w:vAlign w:val="center"/>
    </w:tcPr>
    <w:tblStylePr w:type="firstRow">
      <w:rPr>
        <w:b/>
      </w:rPr>
      <w:tblPr/>
      <w:tcPr>
        <w:shd w:val="clear" w:color="auto" w:fill="E6E6E6"/>
      </w:tcPr>
    </w:tblStylePr>
  </w:style>
  <w:style w:type="table" w:customStyle="1" w:styleId="izfeTColumna">
    <w:name w:val="izfe_T_Columna"/>
    <w:basedOn w:val="Tablanormal"/>
    <w:rsid w:val="00332A1C"/>
    <w:rPr>
      <w:rFonts w:ascii="Trebuchet MS" w:hAnsi="Trebuchet MS"/>
      <w:szCs w:val="18"/>
    </w:rPr>
    <w:tblPr>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rPr>
      <w:jc w:val="center"/>
    </w:trPr>
    <w:tcPr>
      <w:vAlign w:val="center"/>
    </w:tcPr>
    <w:tblStylePr w:type="firstCol">
      <w:rPr>
        <w:b/>
      </w:rPr>
      <w:tblPr/>
      <w:tcPr>
        <w:shd w:val="clear" w:color="auto" w:fill="E6E6E6"/>
      </w:tcPr>
    </w:tblStylePr>
  </w:style>
  <w:style w:type="paragraph" w:customStyle="1" w:styleId="izfeReducido">
    <w:name w:val="izfe_Reducido"/>
    <w:basedOn w:val="Normal"/>
    <w:next w:val="Normal"/>
    <w:link w:val="izfeReducidoCarCar"/>
    <w:rsid w:val="006100D5"/>
    <w:rPr>
      <w:rFonts w:ascii="Tahoma" w:eastAsia="SimSun" w:hAnsi="Tahoma"/>
      <w:spacing w:val="12"/>
      <w:sz w:val="16"/>
      <w:lang w:eastAsia="zh-CN"/>
    </w:rPr>
  </w:style>
  <w:style w:type="character" w:customStyle="1" w:styleId="izfeReducidoCarCar">
    <w:name w:val="izfe_Reducido Car Car"/>
    <w:link w:val="izfeReducido"/>
    <w:rsid w:val="006100D5"/>
    <w:rPr>
      <w:rFonts w:ascii="Tahoma" w:eastAsia="SimSun" w:hAnsi="Tahoma"/>
      <w:spacing w:val="12"/>
      <w:sz w:val="16"/>
      <w:lang w:val="es-ES" w:eastAsia="zh-CN" w:bidi="ar-SA"/>
    </w:rPr>
  </w:style>
  <w:style w:type="paragraph" w:styleId="Encabezado">
    <w:name w:val="header"/>
    <w:basedOn w:val="Normal"/>
    <w:link w:val="EncabezadoCar"/>
    <w:rsid w:val="00557015"/>
    <w:pPr>
      <w:tabs>
        <w:tab w:val="center" w:pos="4252"/>
        <w:tab w:val="right" w:pos="8504"/>
      </w:tabs>
      <w:jc w:val="center"/>
    </w:pPr>
    <w:rPr>
      <w:color w:val="4F81BD" w:themeColor="accent1"/>
      <w:sz w:val="36"/>
      <w:szCs w:val="36"/>
    </w:rPr>
  </w:style>
  <w:style w:type="character" w:styleId="Refdecomentario">
    <w:name w:val="annotation reference"/>
    <w:uiPriority w:val="99"/>
    <w:semiHidden/>
    <w:rsid w:val="007E7D81"/>
    <w:rPr>
      <w:sz w:val="16"/>
      <w:szCs w:val="16"/>
    </w:rPr>
  </w:style>
  <w:style w:type="paragraph" w:styleId="Textocomentario">
    <w:name w:val="annotation text"/>
    <w:basedOn w:val="Normal"/>
    <w:link w:val="TextocomentarioCar"/>
    <w:uiPriority w:val="99"/>
    <w:rsid w:val="007E7D81"/>
  </w:style>
  <w:style w:type="paragraph" w:styleId="Asuntodelcomentario">
    <w:name w:val="annotation subject"/>
    <w:basedOn w:val="Textocomentario"/>
    <w:next w:val="Textocomentario"/>
    <w:link w:val="AsuntodelcomentarioCar"/>
    <w:semiHidden/>
    <w:rsid w:val="007E7D81"/>
    <w:rPr>
      <w:b/>
      <w:bCs/>
    </w:rPr>
  </w:style>
  <w:style w:type="paragraph" w:styleId="Textodeglobo">
    <w:name w:val="Balloon Text"/>
    <w:basedOn w:val="Normal"/>
    <w:link w:val="TextodegloboCar"/>
    <w:semiHidden/>
    <w:rsid w:val="007E7D81"/>
    <w:rPr>
      <w:rFonts w:cs="Tahoma"/>
      <w:sz w:val="16"/>
      <w:szCs w:val="16"/>
    </w:rPr>
  </w:style>
  <w:style w:type="table" w:customStyle="1" w:styleId="izfeTSimple">
    <w:name w:val="izfe_T_Simple"/>
    <w:basedOn w:val="Tablanormal"/>
    <w:rsid w:val="00332A1C"/>
    <w:rPr>
      <w:rFonts w:ascii="Trebuchet MS" w:hAnsi="Trebuchet MS"/>
    </w:rPr>
    <w:tblPr>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rPr>
      <w:jc w:val="center"/>
    </w:trPr>
  </w:style>
  <w:style w:type="paragraph" w:styleId="Piedepgina">
    <w:name w:val="footer"/>
    <w:basedOn w:val="Normal"/>
    <w:link w:val="PiedepginaCar"/>
    <w:uiPriority w:val="99"/>
    <w:rsid w:val="006B54FD"/>
    <w:pPr>
      <w:tabs>
        <w:tab w:val="center" w:pos="4252"/>
        <w:tab w:val="right" w:pos="8504"/>
      </w:tabs>
    </w:pPr>
  </w:style>
  <w:style w:type="paragraph" w:customStyle="1" w:styleId="izfeblanconegrita">
    <w:name w:val="izfe_blanco_negrita"/>
    <w:basedOn w:val="Normal"/>
    <w:rsid w:val="00562C51"/>
    <w:rPr>
      <w:color w:val="FFFFFF"/>
      <w:szCs w:val="18"/>
    </w:rPr>
  </w:style>
  <w:style w:type="character" w:customStyle="1" w:styleId="Ttulo2Car">
    <w:name w:val="Título 2 Car"/>
    <w:aliases w:val="izfe_T2 Car"/>
    <w:link w:val="Ttulo2"/>
    <w:rsid w:val="004E0007"/>
    <w:rPr>
      <w:rFonts w:ascii="Trebuchet MS" w:hAnsi="Trebuchet MS"/>
      <w:b/>
      <w:bCs/>
      <w:color w:val="0076CC"/>
      <w:sz w:val="28"/>
      <w:szCs w:val="28"/>
      <w:lang w:eastAsia="en-US"/>
    </w:rPr>
  </w:style>
  <w:style w:type="paragraph" w:styleId="Listaconvietas">
    <w:name w:val="List Bullet"/>
    <w:basedOn w:val="Normal"/>
    <w:autoRedefine/>
    <w:qFormat/>
    <w:rsid w:val="00BB02B3"/>
    <w:pPr>
      <w:numPr>
        <w:numId w:val="20"/>
      </w:numPr>
      <w:tabs>
        <w:tab w:val="clear" w:pos="1211"/>
        <w:tab w:val="num" w:pos="1068"/>
        <w:tab w:val="num" w:pos="3904"/>
      </w:tabs>
      <w:ind w:left="1068"/>
      <w:contextualSpacing/>
    </w:pPr>
  </w:style>
  <w:style w:type="character" w:customStyle="1" w:styleId="Ttulo1Car">
    <w:name w:val="Título 1 Car"/>
    <w:aliases w:val="izfe_T1 Car"/>
    <w:link w:val="Ttulo1"/>
    <w:rsid w:val="000F065B"/>
    <w:rPr>
      <w:rFonts w:ascii="Trebuchet MS" w:hAnsi="Trebuchet MS"/>
      <w:b/>
      <w:bCs/>
      <w:color w:val="00436E"/>
      <w:kern w:val="36"/>
      <w:sz w:val="36"/>
      <w:szCs w:val="36"/>
      <w:lang w:val="es-ES_tradnl"/>
    </w:rPr>
  </w:style>
  <w:style w:type="paragraph" w:styleId="TtuloTDC">
    <w:name w:val="TOC Heading"/>
    <w:basedOn w:val="Ttulo1"/>
    <w:next w:val="Normal"/>
    <w:uiPriority w:val="39"/>
    <w:semiHidden/>
    <w:unhideWhenUsed/>
    <w:qFormat/>
    <w:rsid w:val="00D8712F"/>
    <w:pPr>
      <w:keepNext/>
      <w:spacing w:before="480" w:beforeAutospacing="0" w:after="0" w:afterAutospacing="0" w:line="276" w:lineRule="auto"/>
      <w:jc w:val="left"/>
      <w:outlineLvl w:val="9"/>
    </w:pPr>
    <w:rPr>
      <w:rFonts w:asciiTheme="majorHAnsi" w:eastAsiaTheme="majorEastAsia" w:hAnsiTheme="majorHAnsi" w:cstheme="majorBidi"/>
      <w:color w:val="365F91" w:themeColor="accent1" w:themeShade="BF"/>
      <w:kern w:val="0"/>
      <w:sz w:val="28"/>
      <w:szCs w:val="28"/>
      <w:lang w:val="es-ES"/>
    </w:rPr>
  </w:style>
  <w:style w:type="paragraph" w:styleId="TDC1">
    <w:name w:val="toc 1"/>
    <w:basedOn w:val="Normal"/>
    <w:next w:val="Normal"/>
    <w:autoRedefine/>
    <w:uiPriority w:val="39"/>
    <w:rsid w:val="00BB02B3"/>
    <w:pPr>
      <w:tabs>
        <w:tab w:val="right" w:leader="dot" w:pos="8494"/>
      </w:tabs>
      <w:spacing w:after="100"/>
    </w:pPr>
  </w:style>
  <w:style w:type="paragraph" w:styleId="TDC2">
    <w:name w:val="toc 2"/>
    <w:basedOn w:val="Normal"/>
    <w:next w:val="Normal"/>
    <w:autoRedefine/>
    <w:uiPriority w:val="39"/>
    <w:rsid w:val="00D8712F"/>
    <w:pPr>
      <w:spacing w:after="100"/>
      <w:ind w:left="220"/>
    </w:pPr>
  </w:style>
  <w:style w:type="paragraph" w:styleId="TDC3">
    <w:name w:val="toc 3"/>
    <w:basedOn w:val="Normal"/>
    <w:next w:val="Normal"/>
    <w:autoRedefine/>
    <w:uiPriority w:val="39"/>
    <w:rsid w:val="00D8712F"/>
    <w:pPr>
      <w:spacing w:after="100"/>
      <w:ind w:left="440"/>
    </w:pPr>
  </w:style>
  <w:style w:type="character" w:customStyle="1" w:styleId="PiedepginaCar">
    <w:name w:val="Pie de página Car"/>
    <w:basedOn w:val="Fuentedeprrafopredeter"/>
    <w:link w:val="Piedepgina"/>
    <w:uiPriority w:val="99"/>
    <w:rsid w:val="00D8712F"/>
    <w:rPr>
      <w:rFonts w:ascii="Trebuchet MS" w:hAnsi="Trebuchet MS"/>
      <w:sz w:val="22"/>
      <w:lang w:val="es-ES_tradnl"/>
    </w:rPr>
  </w:style>
  <w:style w:type="paragraph" w:customStyle="1" w:styleId="85367988A0544E0D9E4823711EB28734">
    <w:name w:val="85367988A0544E0D9E4823711EB28734"/>
    <w:rsid w:val="00D8712F"/>
    <w:pPr>
      <w:spacing w:after="200" w:line="276" w:lineRule="auto"/>
    </w:pPr>
    <w:rPr>
      <w:rFonts w:asciiTheme="minorHAnsi" w:eastAsiaTheme="minorEastAsia" w:hAnsiTheme="minorHAnsi" w:cstheme="minorBidi"/>
      <w:sz w:val="22"/>
      <w:szCs w:val="22"/>
    </w:rPr>
  </w:style>
  <w:style w:type="paragraph" w:styleId="Listaconvietas2">
    <w:name w:val="List Bullet 2"/>
    <w:basedOn w:val="Normal"/>
    <w:qFormat/>
    <w:rsid w:val="00A11DED"/>
    <w:pPr>
      <w:numPr>
        <w:numId w:val="4"/>
      </w:numPr>
      <w:ind w:left="1363"/>
      <w:contextualSpacing/>
    </w:pPr>
  </w:style>
  <w:style w:type="character" w:customStyle="1" w:styleId="Ttulo3Car">
    <w:name w:val="Título 3 Car"/>
    <w:aliases w:val="izfe_T3 Car"/>
    <w:link w:val="Ttulo3"/>
    <w:rsid w:val="00EC6C51"/>
    <w:rPr>
      <w:rFonts w:ascii="Trebuchet MS" w:hAnsi="Trebuchet MS"/>
      <w:b/>
      <w:bCs/>
      <w:color w:val="999999"/>
      <w:sz w:val="24"/>
      <w:szCs w:val="24"/>
      <w:lang w:val="es-ES_tradnl"/>
    </w:rPr>
  </w:style>
  <w:style w:type="character" w:customStyle="1" w:styleId="EstiloComplejoArialLatina20ptColorpersonalizadoRGB0">
    <w:name w:val="Estilo (Complejo) Arial (Latina) 20 pt Color personalizado(RGB(0"/>
    <w:aliases w:val="1..."/>
    <w:basedOn w:val="Fuentedeprrafopredeter"/>
    <w:rsid w:val="00160AB5"/>
    <w:rPr>
      <w:rFonts w:cs="Arial"/>
      <w:color w:val="00436E"/>
      <w:sz w:val="40"/>
    </w:rPr>
  </w:style>
  <w:style w:type="paragraph" w:styleId="NormalWeb">
    <w:name w:val="Normal (Web)"/>
    <w:basedOn w:val="Normal"/>
    <w:uiPriority w:val="99"/>
    <w:unhideWhenUsed/>
    <w:rsid w:val="00830FF8"/>
    <w:pPr>
      <w:keepLines w:val="0"/>
      <w:spacing w:before="100" w:beforeAutospacing="1" w:after="100" w:afterAutospacing="1" w:line="240" w:lineRule="auto"/>
      <w:jc w:val="left"/>
    </w:pPr>
    <w:rPr>
      <w:rFonts w:ascii="Times New Roman" w:hAnsi="Times New Roman"/>
      <w:sz w:val="24"/>
      <w:szCs w:val="24"/>
      <w:lang w:val="es-ES"/>
    </w:rPr>
  </w:style>
  <w:style w:type="character" w:customStyle="1" w:styleId="Ttulo4Car">
    <w:name w:val="Título 4 Car"/>
    <w:aliases w:val="WFF_T4 Car"/>
    <w:basedOn w:val="Fuentedeprrafopredeter"/>
    <w:link w:val="Ttulo4"/>
    <w:rsid w:val="00331C46"/>
    <w:rPr>
      <w:rFonts w:ascii="Trebuchet MS" w:hAnsi="Trebuchet MS"/>
      <w:bCs/>
      <w:i/>
      <w:color w:val="000000" w:themeColor="text1"/>
      <w:sz w:val="22"/>
      <w:u w:val="single"/>
      <w:lang w:val="es-ES_tradnl"/>
    </w:rPr>
  </w:style>
  <w:style w:type="character" w:customStyle="1" w:styleId="EncabezadoCar">
    <w:name w:val="Encabezado Car"/>
    <w:basedOn w:val="Fuentedeprrafopredeter"/>
    <w:link w:val="Encabezado"/>
    <w:rsid w:val="003622C7"/>
    <w:rPr>
      <w:rFonts w:ascii="Trebuchet MS" w:hAnsi="Trebuchet MS"/>
      <w:color w:val="4F81BD" w:themeColor="accent1"/>
      <w:sz w:val="36"/>
      <w:szCs w:val="36"/>
      <w:lang w:val="es-ES_tradnl"/>
    </w:rPr>
  </w:style>
  <w:style w:type="character" w:customStyle="1" w:styleId="TextocomentarioCar">
    <w:name w:val="Texto comentario Car"/>
    <w:basedOn w:val="Fuentedeprrafopredeter"/>
    <w:link w:val="Textocomentario"/>
    <w:uiPriority w:val="99"/>
    <w:rsid w:val="003622C7"/>
    <w:rPr>
      <w:rFonts w:ascii="Trebuchet MS" w:hAnsi="Trebuchet MS"/>
      <w:sz w:val="22"/>
      <w:lang w:val="es-ES_tradnl"/>
    </w:rPr>
  </w:style>
  <w:style w:type="character" w:customStyle="1" w:styleId="AsuntodelcomentarioCar">
    <w:name w:val="Asunto del comentario Car"/>
    <w:basedOn w:val="TextocomentarioCar"/>
    <w:link w:val="Asuntodelcomentario"/>
    <w:semiHidden/>
    <w:rsid w:val="003622C7"/>
    <w:rPr>
      <w:rFonts w:ascii="Trebuchet MS" w:hAnsi="Trebuchet MS"/>
      <w:b/>
      <w:bCs/>
      <w:sz w:val="22"/>
      <w:lang w:val="es-ES_tradnl"/>
    </w:rPr>
  </w:style>
  <w:style w:type="character" w:customStyle="1" w:styleId="TextodegloboCar">
    <w:name w:val="Texto de globo Car"/>
    <w:basedOn w:val="Fuentedeprrafopredeter"/>
    <w:link w:val="Textodeglobo"/>
    <w:semiHidden/>
    <w:rsid w:val="003622C7"/>
    <w:rPr>
      <w:rFonts w:ascii="Trebuchet MS" w:hAnsi="Trebuchet MS" w:cs="Tahoma"/>
      <w:sz w:val="16"/>
      <w:szCs w:val="16"/>
      <w:lang w:val="es-ES_tradnl"/>
    </w:rPr>
  </w:style>
  <w:style w:type="paragraph" w:styleId="Listaconvietas3">
    <w:name w:val="List Bullet 3"/>
    <w:basedOn w:val="Normal"/>
    <w:autoRedefine/>
    <w:qFormat/>
    <w:rsid w:val="003622C7"/>
    <w:pPr>
      <w:numPr>
        <w:numId w:val="5"/>
      </w:numPr>
      <w:ind w:left="1843"/>
      <w:contextualSpacing/>
    </w:pPr>
  </w:style>
  <w:style w:type="paragraph" w:customStyle="1" w:styleId="Estilo1">
    <w:name w:val="Estilo1"/>
    <w:basedOn w:val="Normal"/>
    <w:autoRedefine/>
    <w:rsid w:val="009C7625"/>
    <w:pPr>
      <w:keepLines w:val="0"/>
      <w:numPr>
        <w:numId w:val="6"/>
      </w:numPr>
      <w:tabs>
        <w:tab w:val="clear" w:pos="1800"/>
      </w:tabs>
      <w:spacing w:after="0" w:line="240" w:lineRule="auto"/>
      <w:ind w:left="1134"/>
    </w:pPr>
    <w:rPr>
      <w:sz w:val="24"/>
      <w:szCs w:val="24"/>
      <w:lang w:val="es-ES"/>
    </w:rPr>
  </w:style>
  <w:style w:type="paragraph" w:styleId="Sangra3detindependiente">
    <w:name w:val="Body Text Indent 3"/>
    <w:basedOn w:val="Normal"/>
    <w:link w:val="Sangra3detindependienteCar"/>
    <w:rsid w:val="003622C7"/>
    <w:pPr>
      <w:keepLines w:val="0"/>
      <w:widowControl w:val="0"/>
      <w:spacing w:before="240" w:after="0" w:line="240" w:lineRule="auto"/>
      <w:ind w:firstLine="425"/>
    </w:pPr>
    <w:rPr>
      <w:rFonts w:ascii="Arial" w:hAnsi="Arial"/>
      <w:snapToGrid w:val="0"/>
    </w:rPr>
  </w:style>
  <w:style w:type="character" w:customStyle="1" w:styleId="Sangra3detindependienteCar">
    <w:name w:val="Sangría 3 de t. independiente Car"/>
    <w:basedOn w:val="Fuentedeprrafopredeter"/>
    <w:link w:val="Sangra3detindependiente"/>
    <w:rsid w:val="003622C7"/>
    <w:rPr>
      <w:rFonts w:ascii="Arial" w:hAnsi="Arial"/>
      <w:snapToGrid w:val="0"/>
      <w:sz w:val="22"/>
      <w:lang w:val="es-ES_tradnl"/>
    </w:rPr>
  </w:style>
  <w:style w:type="paragraph" w:styleId="Prrafodelista">
    <w:name w:val="List Paragraph"/>
    <w:aliases w:val="TD Bullet 1,Lista sin Numerar,Párrafo Numerado,Lista - Párrafo,Listas,lp1,Bullet List,FooterText,numbered,Paragraphe de liste1,Bulletr List Paragraph,列出段落,列出段落1,UEDAŞ Bullet,abc siralı,Use Case List Paragraph,Headin"/>
    <w:basedOn w:val="Normal"/>
    <w:link w:val="PrrafodelistaCar"/>
    <w:uiPriority w:val="34"/>
    <w:qFormat/>
    <w:rsid w:val="008170F0"/>
    <w:pPr>
      <w:numPr>
        <w:numId w:val="7"/>
      </w:numPr>
      <w:contextualSpacing/>
    </w:pPr>
    <w:rPr>
      <w:lang w:val="es-ES"/>
    </w:rPr>
  </w:style>
  <w:style w:type="paragraph" w:customStyle="1" w:styleId="Default">
    <w:name w:val="Default"/>
    <w:rsid w:val="003622C7"/>
    <w:pPr>
      <w:autoSpaceDE w:val="0"/>
      <w:autoSpaceDN w:val="0"/>
      <w:adjustRightInd w:val="0"/>
    </w:pPr>
    <w:rPr>
      <w:rFonts w:ascii="Arial" w:hAnsi="Arial" w:cs="Arial"/>
      <w:color w:val="000000"/>
      <w:sz w:val="24"/>
      <w:szCs w:val="24"/>
    </w:rPr>
  </w:style>
  <w:style w:type="table" w:styleId="Tablaconcuadrcula">
    <w:name w:val="Table Grid"/>
    <w:basedOn w:val="Tablanormal"/>
    <w:rsid w:val="003622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domedio2-nfasis5">
    <w:name w:val="Medium Shading 2 Accent 5"/>
    <w:basedOn w:val="Tablanormal"/>
    <w:uiPriority w:val="64"/>
    <w:rsid w:val="003622C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character" w:customStyle="1" w:styleId="st">
    <w:name w:val="st"/>
    <w:basedOn w:val="Fuentedeprrafopredeter"/>
    <w:rsid w:val="003622C7"/>
  </w:style>
  <w:style w:type="paragraph" w:styleId="Textonotaalfinal">
    <w:name w:val="endnote text"/>
    <w:basedOn w:val="Normal"/>
    <w:link w:val="TextonotaalfinalCar"/>
    <w:unhideWhenUsed/>
    <w:rsid w:val="003622C7"/>
    <w:pPr>
      <w:spacing w:after="0" w:line="240" w:lineRule="auto"/>
    </w:pPr>
    <w:rPr>
      <w:sz w:val="20"/>
      <w:lang w:val="es-ES"/>
    </w:rPr>
  </w:style>
  <w:style w:type="character" w:customStyle="1" w:styleId="TextonotaalfinalCar">
    <w:name w:val="Texto nota al final Car"/>
    <w:basedOn w:val="Fuentedeprrafopredeter"/>
    <w:link w:val="Textonotaalfinal"/>
    <w:rsid w:val="003622C7"/>
    <w:rPr>
      <w:rFonts w:ascii="Trebuchet MS" w:hAnsi="Trebuchet MS"/>
    </w:rPr>
  </w:style>
  <w:style w:type="character" w:styleId="Refdenotaalfinal">
    <w:name w:val="endnote reference"/>
    <w:basedOn w:val="Fuentedeprrafopredeter"/>
    <w:unhideWhenUsed/>
    <w:rsid w:val="003622C7"/>
    <w:rPr>
      <w:vertAlign w:val="superscript"/>
    </w:rPr>
  </w:style>
  <w:style w:type="paragraph" w:styleId="Textonotapie">
    <w:name w:val="footnote text"/>
    <w:basedOn w:val="Normal"/>
    <w:link w:val="TextonotapieCar"/>
    <w:unhideWhenUsed/>
    <w:rsid w:val="003622C7"/>
    <w:pPr>
      <w:spacing w:after="0" w:line="240" w:lineRule="auto"/>
    </w:pPr>
    <w:rPr>
      <w:sz w:val="20"/>
      <w:lang w:val="es-ES"/>
    </w:rPr>
  </w:style>
  <w:style w:type="character" w:customStyle="1" w:styleId="TextonotapieCar">
    <w:name w:val="Texto nota pie Car"/>
    <w:basedOn w:val="Fuentedeprrafopredeter"/>
    <w:link w:val="Textonotapie"/>
    <w:rsid w:val="003622C7"/>
    <w:rPr>
      <w:rFonts w:ascii="Trebuchet MS" w:hAnsi="Trebuchet MS"/>
    </w:rPr>
  </w:style>
  <w:style w:type="character" w:styleId="Refdenotaalpie">
    <w:name w:val="footnote reference"/>
    <w:basedOn w:val="Fuentedeprrafopredeter"/>
    <w:unhideWhenUsed/>
    <w:rsid w:val="003622C7"/>
    <w:rPr>
      <w:vertAlign w:val="superscript"/>
    </w:rPr>
  </w:style>
  <w:style w:type="paragraph" w:customStyle="1" w:styleId="Redaccion">
    <w:name w:val="Redaccion"/>
    <w:link w:val="RedaccionCar1"/>
    <w:rsid w:val="00C5270C"/>
    <w:pPr>
      <w:spacing w:before="120" w:after="120" w:line="360" w:lineRule="auto"/>
      <w:ind w:left="1134" w:firstLine="567"/>
      <w:jc w:val="both"/>
    </w:pPr>
    <w:rPr>
      <w:rFonts w:ascii="Arial" w:hAnsi="Arial"/>
      <w:sz w:val="22"/>
      <w:lang w:eastAsia="ko-KR"/>
    </w:rPr>
  </w:style>
  <w:style w:type="character" w:customStyle="1" w:styleId="RedaccionCar1">
    <w:name w:val="Redaccion Car1"/>
    <w:link w:val="Redaccion"/>
    <w:rsid w:val="00C5270C"/>
    <w:rPr>
      <w:rFonts w:ascii="Arial" w:hAnsi="Arial"/>
      <w:sz w:val="22"/>
      <w:lang w:eastAsia="ko-KR"/>
    </w:rPr>
  </w:style>
  <w:style w:type="paragraph" w:customStyle="1" w:styleId="Vieta1RedaccionCar">
    <w:name w:val="Viñeta 1Redaccion Car"/>
    <w:basedOn w:val="Normal"/>
    <w:rsid w:val="004F3F8F"/>
    <w:pPr>
      <w:keepLines w:val="0"/>
      <w:numPr>
        <w:numId w:val="8"/>
      </w:numPr>
      <w:tabs>
        <w:tab w:val="left" w:pos="851"/>
        <w:tab w:val="left" w:pos="1134"/>
        <w:tab w:val="left" w:pos="1418"/>
      </w:tabs>
      <w:spacing w:before="120" w:line="360" w:lineRule="auto"/>
    </w:pPr>
    <w:rPr>
      <w:rFonts w:ascii="Arial" w:hAnsi="Arial"/>
      <w:lang w:val="es-ES" w:eastAsia="ko-KR"/>
    </w:rPr>
  </w:style>
  <w:style w:type="character" w:styleId="nfasisintenso">
    <w:name w:val="Intense Emphasis"/>
    <w:uiPriority w:val="21"/>
    <w:qFormat/>
    <w:rsid w:val="000743B7"/>
    <w:rPr>
      <w:b/>
      <w:bCs/>
      <w:i/>
      <w:iCs/>
      <w:color w:val="4F81BD"/>
    </w:rPr>
  </w:style>
  <w:style w:type="paragraph" w:customStyle="1" w:styleId="Prrafodelista1">
    <w:name w:val="Párrafo de lista1"/>
    <w:basedOn w:val="Normal"/>
    <w:rsid w:val="003566F8"/>
    <w:pPr>
      <w:keepLines w:val="0"/>
      <w:suppressAutoHyphens/>
      <w:spacing w:after="200" w:line="276" w:lineRule="auto"/>
      <w:ind w:left="720"/>
      <w:jc w:val="left"/>
    </w:pPr>
    <w:rPr>
      <w:rFonts w:ascii="Calibri" w:hAnsi="Calibri" w:cs="Calibri"/>
      <w:szCs w:val="22"/>
      <w:lang w:val="es-EC" w:eastAsia="ar-SA"/>
    </w:rPr>
  </w:style>
  <w:style w:type="character" w:customStyle="1" w:styleId="productslicensekeyname">
    <w:name w:val="productslicensekeyname"/>
    <w:basedOn w:val="Fuentedeprrafopredeter"/>
    <w:rsid w:val="00AC0CEB"/>
  </w:style>
  <w:style w:type="table" w:styleId="Listaclara-nfasis6">
    <w:name w:val="Light List Accent 6"/>
    <w:basedOn w:val="Tablanormal"/>
    <w:uiPriority w:val="61"/>
    <w:rsid w:val="00AC0CEB"/>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character" w:styleId="Nmerodepgina">
    <w:name w:val="page number"/>
    <w:basedOn w:val="Fuentedeprrafopredeter"/>
    <w:rsid w:val="0006280A"/>
  </w:style>
  <w:style w:type="paragraph" w:styleId="Revisin">
    <w:name w:val="Revision"/>
    <w:hidden/>
    <w:uiPriority w:val="99"/>
    <w:semiHidden/>
    <w:rsid w:val="00B0579B"/>
    <w:rPr>
      <w:rFonts w:ascii="Trebuchet MS" w:hAnsi="Trebuchet MS"/>
      <w:sz w:val="22"/>
      <w:lang w:val="es-ES_tradnl"/>
    </w:rPr>
  </w:style>
  <w:style w:type="character" w:customStyle="1" w:styleId="PrrafodelistaCar">
    <w:name w:val="Párrafo de lista Car"/>
    <w:aliases w:val="TD Bullet 1 Car,Lista sin Numerar Car,Párrafo Numerado Car,Lista - Párrafo Car,Listas Car,lp1 Car,Bullet List Car,FooterText Car,numbered Car,Paragraphe de liste1 Car,Bulletr List Paragraph Car,列出段落 Car,列出段落1 Car,UEDAŞ Bullet Car"/>
    <w:link w:val="Prrafodelista"/>
    <w:uiPriority w:val="34"/>
    <w:locked/>
    <w:rsid w:val="00B438C8"/>
    <w:rPr>
      <w:rFonts w:ascii="Trebuchet MS" w:hAnsi="Trebuchet MS"/>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624355">
      <w:bodyDiv w:val="1"/>
      <w:marLeft w:val="0"/>
      <w:marRight w:val="0"/>
      <w:marTop w:val="0"/>
      <w:marBottom w:val="0"/>
      <w:divBdr>
        <w:top w:val="none" w:sz="0" w:space="0" w:color="auto"/>
        <w:left w:val="none" w:sz="0" w:space="0" w:color="auto"/>
        <w:bottom w:val="none" w:sz="0" w:space="0" w:color="auto"/>
        <w:right w:val="none" w:sz="0" w:space="0" w:color="auto"/>
      </w:divBdr>
    </w:div>
    <w:div w:id="118188762">
      <w:bodyDiv w:val="1"/>
      <w:marLeft w:val="0"/>
      <w:marRight w:val="0"/>
      <w:marTop w:val="0"/>
      <w:marBottom w:val="0"/>
      <w:divBdr>
        <w:top w:val="none" w:sz="0" w:space="0" w:color="auto"/>
        <w:left w:val="none" w:sz="0" w:space="0" w:color="auto"/>
        <w:bottom w:val="none" w:sz="0" w:space="0" w:color="auto"/>
        <w:right w:val="none" w:sz="0" w:space="0" w:color="auto"/>
      </w:divBdr>
    </w:div>
    <w:div w:id="255946583">
      <w:bodyDiv w:val="1"/>
      <w:marLeft w:val="0"/>
      <w:marRight w:val="0"/>
      <w:marTop w:val="0"/>
      <w:marBottom w:val="0"/>
      <w:divBdr>
        <w:top w:val="none" w:sz="0" w:space="0" w:color="auto"/>
        <w:left w:val="none" w:sz="0" w:space="0" w:color="auto"/>
        <w:bottom w:val="none" w:sz="0" w:space="0" w:color="auto"/>
        <w:right w:val="none" w:sz="0" w:space="0" w:color="auto"/>
      </w:divBdr>
    </w:div>
    <w:div w:id="494760920">
      <w:bodyDiv w:val="1"/>
      <w:marLeft w:val="0"/>
      <w:marRight w:val="0"/>
      <w:marTop w:val="0"/>
      <w:marBottom w:val="0"/>
      <w:divBdr>
        <w:top w:val="none" w:sz="0" w:space="0" w:color="auto"/>
        <w:left w:val="none" w:sz="0" w:space="0" w:color="auto"/>
        <w:bottom w:val="none" w:sz="0" w:space="0" w:color="auto"/>
        <w:right w:val="none" w:sz="0" w:space="0" w:color="auto"/>
      </w:divBdr>
      <w:divsChild>
        <w:div w:id="1140421989">
          <w:marLeft w:val="0"/>
          <w:marRight w:val="0"/>
          <w:marTop w:val="0"/>
          <w:marBottom w:val="0"/>
          <w:divBdr>
            <w:top w:val="none" w:sz="0" w:space="0" w:color="auto"/>
            <w:left w:val="none" w:sz="0" w:space="0" w:color="auto"/>
            <w:bottom w:val="none" w:sz="0" w:space="0" w:color="auto"/>
            <w:right w:val="none" w:sz="0" w:space="0" w:color="auto"/>
          </w:divBdr>
          <w:divsChild>
            <w:div w:id="1295213920">
              <w:marLeft w:val="0"/>
              <w:marRight w:val="0"/>
              <w:marTop w:val="0"/>
              <w:marBottom w:val="0"/>
              <w:divBdr>
                <w:top w:val="none" w:sz="0" w:space="0" w:color="auto"/>
                <w:left w:val="none" w:sz="0" w:space="0" w:color="auto"/>
                <w:bottom w:val="none" w:sz="0" w:space="0" w:color="auto"/>
                <w:right w:val="none" w:sz="0" w:space="0" w:color="auto"/>
              </w:divBdr>
            </w:div>
          </w:divsChild>
        </w:div>
        <w:div w:id="906765178">
          <w:marLeft w:val="0"/>
          <w:marRight w:val="0"/>
          <w:marTop w:val="0"/>
          <w:marBottom w:val="0"/>
          <w:divBdr>
            <w:top w:val="none" w:sz="0" w:space="0" w:color="auto"/>
            <w:left w:val="none" w:sz="0" w:space="0" w:color="auto"/>
            <w:bottom w:val="none" w:sz="0" w:space="0" w:color="auto"/>
            <w:right w:val="none" w:sz="0" w:space="0" w:color="auto"/>
          </w:divBdr>
          <w:divsChild>
            <w:div w:id="1086193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3251491">
      <w:bodyDiv w:val="1"/>
      <w:marLeft w:val="0"/>
      <w:marRight w:val="0"/>
      <w:marTop w:val="0"/>
      <w:marBottom w:val="0"/>
      <w:divBdr>
        <w:top w:val="none" w:sz="0" w:space="0" w:color="auto"/>
        <w:left w:val="none" w:sz="0" w:space="0" w:color="auto"/>
        <w:bottom w:val="none" w:sz="0" w:space="0" w:color="auto"/>
        <w:right w:val="none" w:sz="0" w:space="0" w:color="auto"/>
      </w:divBdr>
    </w:div>
    <w:div w:id="685785377">
      <w:bodyDiv w:val="1"/>
      <w:marLeft w:val="0"/>
      <w:marRight w:val="0"/>
      <w:marTop w:val="0"/>
      <w:marBottom w:val="0"/>
      <w:divBdr>
        <w:top w:val="none" w:sz="0" w:space="0" w:color="auto"/>
        <w:left w:val="none" w:sz="0" w:space="0" w:color="auto"/>
        <w:bottom w:val="none" w:sz="0" w:space="0" w:color="auto"/>
        <w:right w:val="none" w:sz="0" w:space="0" w:color="auto"/>
      </w:divBdr>
      <w:divsChild>
        <w:div w:id="164326739">
          <w:marLeft w:val="0"/>
          <w:marRight w:val="0"/>
          <w:marTop w:val="0"/>
          <w:marBottom w:val="0"/>
          <w:divBdr>
            <w:top w:val="none" w:sz="0" w:space="0" w:color="auto"/>
            <w:left w:val="none" w:sz="0" w:space="0" w:color="auto"/>
            <w:bottom w:val="none" w:sz="0" w:space="0" w:color="auto"/>
            <w:right w:val="none" w:sz="0" w:space="0" w:color="auto"/>
          </w:divBdr>
        </w:div>
        <w:div w:id="616564687">
          <w:marLeft w:val="0"/>
          <w:marRight w:val="0"/>
          <w:marTop w:val="0"/>
          <w:marBottom w:val="0"/>
          <w:divBdr>
            <w:top w:val="none" w:sz="0" w:space="0" w:color="auto"/>
            <w:left w:val="none" w:sz="0" w:space="0" w:color="auto"/>
            <w:bottom w:val="none" w:sz="0" w:space="0" w:color="auto"/>
            <w:right w:val="none" w:sz="0" w:space="0" w:color="auto"/>
          </w:divBdr>
        </w:div>
        <w:div w:id="319312405">
          <w:marLeft w:val="0"/>
          <w:marRight w:val="0"/>
          <w:marTop w:val="0"/>
          <w:marBottom w:val="0"/>
          <w:divBdr>
            <w:top w:val="none" w:sz="0" w:space="0" w:color="auto"/>
            <w:left w:val="none" w:sz="0" w:space="0" w:color="auto"/>
            <w:bottom w:val="none" w:sz="0" w:space="0" w:color="auto"/>
            <w:right w:val="none" w:sz="0" w:space="0" w:color="auto"/>
          </w:divBdr>
        </w:div>
        <w:div w:id="81682752">
          <w:marLeft w:val="0"/>
          <w:marRight w:val="0"/>
          <w:marTop w:val="0"/>
          <w:marBottom w:val="0"/>
          <w:divBdr>
            <w:top w:val="none" w:sz="0" w:space="0" w:color="auto"/>
            <w:left w:val="none" w:sz="0" w:space="0" w:color="auto"/>
            <w:bottom w:val="none" w:sz="0" w:space="0" w:color="auto"/>
            <w:right w:val="none" w:sz="0" w:space="0" w:color="auto"/>
          </w:divBdr>
        </w:div>
        <w:div w:id="2130588091">
          <w:marLeft w:val="0"/>
          <w:marRight w:val="0"/>
          <w:marTop w:val="0"/>
          <w:marBottom w:val="0"/>
          <w:divBdr>
            <w:top w:val="none" w:sz="0" w:space="0" w:color="auto"/>
            <w:left w:val="none" w:sz="0" w:space="0" w:color="auto"/>
            <w:bottom w:val="none" w:sz="0" w:space="0" w:color="auto"/>
            <w:right w:val="none" w:sz="0" w:space="0" w:color="auto"/>
          </w:divBdr>
        </w:div>
        <w:div w:id="2017026529">
          <w:marLeft w:val="0"/>
          <w:marRight w:val="0"/>
          <w:marTop w:val="0"/>
          <w:marBottom w:val="0"/>
          <w:divBdr>
            <w:top w:val="none" w:sz="0" w:space="0" w:color="auto"/>
            <w:left w:val="none" w:sz="0" w:space="0" w:color="auto"/>
            <w:bottom w:val="none" w:sz="0" w:space="0" w:color="auto"/>
            <w:right w:val="none" w:sz="0" w:space="0" w:color="auto"/>
          </w:divBdr>
        </w:div>
      </w:divsChild>
    </w:div>
    <w:div w:id="733939553">
      <w:bodyDiv w:val="1"/>
      <w:marLeft w:val="0"/>
      <w:marRight w:val="0"/>
      <w:marTop w:val="0"/>
      <w:marBottom w:val="0"/>
      <w:divBdr>
        <w:top w:val="none" w:sz="0" w:space="0" w:color="auto"/>
        <w:left w:val="none" w:sz="0" w:space="0" w:color="auto"/>
        <w:bottom w:val="none" w:sz="0" w:space="0" w:color="auto"/>
        <w:right w:val="none" w:sz="0" w:space="0" w:color="auto"/>
      </w:divBdr>
      <w:divsChild>
        <w:div w:id="1546477998">
          <w:marLeft w:val="0"/>
          <w:marRight w:val="0"/>
          <w:marTop w:val="0"/>
          <w:marBottom w:val="0"/>
          <w:divBdr>
            <w:top w:val="none" w:sz="0" w:space="0" w:color="auto"/>
            <w:left w:val="none" w:sz="0" w:space="0" w:color="auto"/>
            <w:bottom w:val="none" w:sz="0" w:space="0" w:color="auto"/>
            <w:right w:val="none" w:sz="0" w:space="0" w:color="auto"/>
          </w:divBdr>
          <w:divsChild>
            <w:div w:id="239172301">
              <w:marLeft w:val="0"/>
              <w:marRight w:val="0"/>
              <w:marTop w:val="0"/>
              <w:marBottom w:val="0"/>
              <w:divBdr>
                <w:top w:val="none" w:sz="0" w:space="0" w:color="auto"/>
                <w:left w:val="none" w:sz="0" w:space="0" w:color="auto"/>
                <w:bottom w:val="none" w:sz="0" w:space="0" w:color="auto"/>
                <w:right w:val="none" w:sz="0" w:space="0" w:color="auto"/>
              </w:divBdr>
            </w:div>
            <w:div w:id="821120141">
              <w:marLeft w:val="0"/>
              <w:marRight w:val="0"/>
              <w:marTop w:val="0"/>
              <w:marBottom w:val="0"/>
              <w:divBdr>
                <w:top w:val="none" w:sz="0" w:space="0" w:color="auto"/>
                <w:left w:val="none" w:sz="0" w:space="0" w:color="auto"/>
                <w:bottom w:val="none" w:sz="0" w:space="0" w:color="auto"/>
                <w:right w:val="none" w:sz="0" w:space="0" w:color="auto"/>
              </w:divBdr>
            </w:div>
            <w:div w:id="1507595842">
              <w:marLeft w:val="0"/>
              <w:marRight w:val="0"/>
              <w:marTop w:val="0"/>
              <w:marBottom w:val="0"/>
              <w:divBdr>
                <w:top w:val="none" w:sz="0" w:space="0" w:color="auto"/>
                <w:left w:val="none" w:sz="0" w:space="0" w:color="auto"/>
                <w:bottom w:val="none" w:sz="0" w:space="0" w:color="auto"/>
                <w:right w:val="none" w:sz="0" w:space="0" w:color="auto"/>
              </w:divBdr>
            </w:div>
            <w:div w:id="841895631">
              <w:marLeft w:val="0"/>
              <w:marRight w:val="0"/>
              <w:marTop w:val="0"/>
              <w:marBottom w:val="0"/>
              <w:divBdr>
                <w:top w:val="none" w:sz="0" w:space="0" w:color="auto"/>
                <w:left w:val="none" w:sz="0" w:space="0" w:color="auto"/>
                <w:bottom w:val="none" w:sz="0" w:space="0" w:color="auto"/>
                <w:right w:val="none" w:sz="0" w:space="0" w:color="auto"/>
              </w:divBdr>
            </w:div>
            <w:div w:id="1957060952">
              <w:marLeft w:val="0"/>
              <w:marRight w:val="0"/>
              <w:marTop w:val="0"/>
              <w:marBottom w:val="0"/>
              <w:divBdr>
                <w:top w:val="none" w:sz="0" w:space="0" w:color="auto"/>
                <w:left w:val="none" w:sz="0" w:space="0" w:color="auto"/>
                <w:bottom w:val="none" w:sz="0" w:space="0" w:color="auto"/>
                <w:right w:val="none" w:sz="0" w:space="0" w:color="auto"/>
              </w:divBdr>
            </w:div>
            <w:div w:id="1764378703">
              <w:marLeft w:val="0"/>
              <w:marRight w:val="0"/>
              <w:marTop w:val="0"/>
              <w:marBottom w:val="0"/>
              <w:divBdr>
                <w:top w:val="none" w:sz="0" w:space="0" w:color="auto"/>
                <w:left w:val="none" w:sz="0" w:space="0" w:color="auto"/>
                <w:bottom w:val="none" w:sz="0" w:space="0" w:color="auto"/>
                <w:right w:val="none" w:sz="0" w:space="0" w:color="auto"/>
              </w:divBdr>
            </w:div>
            <w:div w:id="671881399">
              <w:marLeft w:val="0"/>
              <w:marRight w:val="0"/>
              <w:marTop w:val="0"/>
              <w:marBottom w:val="0"/>
              <w:divBdr>
                <w:top w:val="none" w:sz="0" w:space="0" w:color="auto"/>
                <w:left w:val="none" w:sz="0" w:space="0" w:color="auto"/>
                <w:bottom w:val="none" w:sz="0" w:space="0" w:color="auto"/>
                <w:right w:val="none" w:sz="0" w:space="0" w:color="auto"/>
              </w:divBdr>
            </w:div>
            <w:div w:id="735515079">
              <w:marLeft w:val="0"/>
              <w:marRight w:val="0"/>
              <w:marTop w:val="0"/>
              <w:marBottom w:val="0"/>
              <w:divBdr>
                <w:top w:val="none" w:sz="0" w:space="0" w:color="auto"/>
                <w:left w:val="none" w:sz="0" w:space="0" w:color="auto"/>
                <w:bottom w:val="none" w:sz="0" w:space="0" w:color="auto"/>
                <w:right w:val="none" w:sz="0" w:space="0" w:color="auto"/>
              </w:divBdr>
            </w:div>
            <w:div w:id="157305440">
              <w:marLeft w:val="0"/>
              <w:marRight w:val="0"/>
              <w:marTop w:val="0"/>
              <w:marBottom w:val="0"/>
              <w:divBdr>
                <w:top w:val="none" w:sz="0" w:space="0" w:color="auto"/>
                <w:left w:val="none" w:sz="0" w:space="0" w:color="auto"/>
                <w:bottom w:val="none" w:sz="0" w:space="0" w:color="auto"/>
                <w:right w:val="none" w:sz="0" w:space="0" w:color="auto"/>
              </w:divBdr>
            </w:div>
            <w:div w:id="1851523191">
              <w:marLeft w:val="0"/>
              <w:marRight w:val="0"/>
              <w:marTop w:val="0"/>
              <w:marBottom w:val="0"/>
              <w:divBdr>
                <w:top w:val="none" w:sz="0" w:space="0" w:color="auto"/>
                <w:left w:val="none" w:sz="0" w:space="0" w:color="auto"/>
                <w:bottom w:val="none" w:sz="0" w:space="0" w:color="auto"/>
                <w:right w:val="none" w:sz="0" w:space="0" w:color="auto"/>
              </w:divBdr>
            </w:div>
          </w:divsChild>
        </w:div>
        <w:div w:id="203063189">
          <w:marLeft w:val="0"/>
          <w:marRight w:val="0"/>
          <w:marTop w:val="0"/>
          <w:marBottom w:val="0"/>
          <w:divBdr>
            <w:top w:val="none" w:sz="0" w:space="0" w:color="auto"/>
            <w:left w:val="none" w:sz="0" w:space="0" w:color="auto"/>
            <w:bottom w:val="none" w:sz="0" w:space="0" w:color="auto"/>
            <w:right w:val="none" w:sz="0" w:space="0" w:color="auto"/>
          </w:divBdr>
          <w:divsChild>
            <w:div w:id="240918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7433996">
      <w:bodyDiv w:val="1"/>
      <w:marLeft w:val="0"/>
      <w:marRight w:val="0"/>
      <w:marTop w:val="0"/>
      <w:marBottom w:val="0"/>
      <w:divBdr>
        <w:top w:val="none" w:sz="0" w:space="0" w:color="auto"/>
        <w:left w:val="none" w:sz="0" w:space="0" w:color="auto"/>
        <w:bottom w:val="none" w:sz="0" w:space="0" w:color="auto"/>
        <w:right w:val="none" w:sz="0" w:space="0" w:color="auto"/>
      </w:divBdr>
      <w:divsChild>
        <w:div w:id="2108849013">
          <w:marLeft w:val="0"/>
          <w:marRight w:val="0"/>
          <w:marTop w:val="0"/>
          <w:marBottom w:val="0"/>
          <w:divBdr>
            <w:top w:val="none" w:sz="0" w:space="0" w:color="auto"/>
            <w:left w:val="none" w:sz="0" w:space="0" w:color="auto"/>
            <w:bottom w:val="none" w:sz="0" w:space="0" w:color="auto"/>
            <w:right w:val="none" w:sz="0" w:space="0" w:color="auto"/>
          </w:divBdr>
          <w:divsChild>
            <w:div w:id="140463874">
              <w:marLeft w:val="0"/>
              <w:marRight w:val="0"/>
              <w:marTop w:val="0"/>
              <w:marBottom w:val="0"/>
              <w:divBdr>
                <w:top w:val="none" w:sz="0" w:space="0" w:color="auto"/>
                <w:left w:val="none" w:sz="0" w:space="0" w:color="auto"/>
                <w:bottom w:val="none" w:sz="0" w:space="0" w:color="auto"/>
                <w:right w:val="none" w:sz="0" w:space="0" w:color="auto"/>
              </w:divBdr>
            </w:div>
            <w:div w:id="229927385">
              <w:marLeft w:val="0"/>
              <w:marRight w:val="0"/>
              <w:marTop w:val="0"/>
              <w:marBottom w:val="0"/>
              <w:divBdr>
                <w:top w:val="none" w:sz="0" w:space="0" w:color="auto"/>
                <w:left w:val="none" w:sz="0" w:space="0" w:color="auto"/>
                <w:bottom w:val="none" w:sz="0" w:space="0" w:color="auto"/>
                <w:right w:val="none" w:sz="0" w:space="0" w:color="auto"/>
              </w:divBdr>
            </w:div>
            <w:div w:id="381100119">
              <w:marLeft w:val="0"/>
              <w:marRight w:val="0"/>
              <w:marTop w:val="0"/>
              <w:marBottom w:val="0"/>
              <w:divBdr>
                <w:top w:val="none" w:sz="0" w:space="0" w:color="auto"/>
                <w:left w:val="none" w:sz="0" w:space="0" w:color="auto"/>
                <w:bottom w:val="none" w:sz="0" w:space="0" w:color="auto"/>
                <w:right w:val="none" w:sz="0" w:space="0" w:color="auto"/>
              </w:divBdr>
            </w:div>
            <w:div w:id="1647008974">
              <w:marLeft w:val="0"/>
              <w:marRight w:val="0"/>
              <w:marTop w:val="0"/>
              <w:marBottom w:val="0"/>
              <w:divBdr>
                <w:top w:val="none" w:sz="0" w:space="0" w:color="auto"/>
                <w:left w:val="none" w:sz="0" w:space="0" w:color="auto"/>
                <w:bottom w:val="none" w:sz="0" w:space="0" w:color="auto"/>
                <w:right w:val="none" w:sz="0" w:space="0" w:color="auto"/>
              </w:divBdr>
            </w:div>
          </w:divsChild>
        </w:div>
        <w:div w:id="1531719027">
          <w:marLeft w:val="0"/>
          <w:marRight w:val="0"/>
          <w:marTop w:val="0"/>
          <w:marBottom w:val="0"/>
          <w:divBdr>
            <w:top w:val="none" w:sz="0" w:space="0" w:color="auto"/>
            <w:left w:val="none" w:sz="0" w:space="0" w:color="auto"/>
            <w:bottom w:val="none" w:sz="0" w:space="0" w:color="auto"/>
            <w:right w:val="none" w:sz="0" w:space="0" w:color="auto"/>
          </w:divBdr>
          <w:divsChild>
            <w:div w:id="349838195">
              <w:marLeft w:val="0"/>
              <w:marRight w:val="0"/>
              <w:marTop w:val="0"/>
              <w:marBottom w:val="0"/>
              <w:divBdr>
                <w:top w:val="none" w:sz="0" w:space="0" w:color="auto"/>
                <w:left w:val="none" w:sz="0" w:space="0" w:color="auto"/>
                <w:bottom w:val="none" w:sz="0" w:space="0" w:color="auto"/>
                <w:right w:val="none" w:sz="0" w:space="0" w:color="auto"/>
              </w:divBdr>
            </w:div>
            <w:div w:id="1275134811">
              <w:marLeft w:val="0"/>
              <w:marRight w:val="0"/>
              <w:marTop w:val="0"/>
              <w:marBottom w:val="0"/>
              <w:divBdr>
                <w:top w:val="none" w:sz="0" w:space="0" w:color="auto"/>
                <w:left w:val="none" w:sz="0" w:space="0" w:color="auto"/>
                <w:bottom w:val="none" w:sz="0" w:space="0" w:color="auto"/>
                <w:right w:val="none" w:sz="0" w:space="0" w:color="auto"/>
              </w:divBdr>
            </w:div>
            <w:div w:id="553395880">
              <w:marLeft w:val="0"/>
              <w:marRight w:val="0"/>
              <w:marTop w:val="0"/>
              <w:marBottom w:val="0"/>
              <w:divBdr>
                <w:top w:val="none" w:sz="0" w:space="0" w:color="auto"/>
                <w:left w:val="none" w:sz="0" w:space="0" w:color="auto"/>
                <w:bottom w:val="none" w:sz="0" w:space="0" w:color="auto"/>
                <w:right w:val="none" w:sz="0" w:space="0" w:color="auto"/>
              </w:divBdr>
            </w:div>
            <w:div w:id="1757902101">
              <w:marLeft w:val="0"/>
              <w:marRight w:val="0"/>
              <w:marTop w:val="0"/>
              <w:marBottom w:val="0"/>
              <w:divBdr>
                <w:top w:val="none" w:sz="0" w:space="0" w:color="auto"/>
                <w:left w:val="none" w:sz="0" w:space="0" w:color="auto"/>
                <w:bottom w:val="none" w:sz="0" w:space="0" w:color="auto"/>
                <w:right w:val="none" w:sz="0" w:space="0" w:color="auto"/>
              </w:divBdr>
            </w:div>
            <w:div w:id="741877319">
              <w:marLeft w:val="0"/>
              <w:marRight w:val="0"/>
              <w:marTop w:val="0"/>
              <w:marBottom w:val="0"/>
              <w:divBdr>
                <w:top w:val="none" w:sz="0" w:space="0" w:color="auto"/>
                <w:left w:val="none" w:sz="0" w:space="0" w:color="auto"/>
                <w:bottom w:val="none" w:sz="0" w:space="0" w:color="auto"/>
                <w:right w:val="none" w:sz="0" w:space="0" w:color="auto"/>
              </w:divBdr>
            </w:div>
            <w:div w:id="595863502">
              <w:marLeft w:val="0"/>
              <w:marRight w:val="0"/>
              <w:marTop w:val="0"/>
              <w:marBottom w:val="0"/>
              <w:divBdr>
                <w:top w:val="none" w:sz="0" w:space="0" w:color="auto"/>
                <w:left w:val="none" w:sz="0" w:space="0" w:color="auto"/>
                <w:bottom w:val="none" w:sz="0" w:space="0" w:color="auto"/>
                <w:right w:val="none" w:sz="0" w:space="0" w:color="auto"/>
              </w:divBdr>
            </w:div>
            <w:div w:id="340280232">
              <w:marLeft w:val="0"/>
              <w:marRight w:val="0"/>
              <w:marTop w:val="0"/>
              <w:marBottom w:val="0"/>
              <w:divBdr>
                <w:top w:val="none" w:sz="0" w:space="0" w:color="auto"/>
                <w:left w:val="none" w:sz="0" w:space="0" w:color="auto"/>
                <w:bottom w:val="none" w:sz="0" w:space="0" w:color="auto"/>
                <w:right w:val="none" w:sz="0" w:space="0" w:color="auto"/>
              </w:divBdr>
            </w:div>
            <w:div w:id="1883593759">
              <w:marLeft w:val="0"/>
              <w:marRight w:val="0"/>
              <w:marTop w:val="0"/>
              <w:marBottom w:val="0"/>
              <w:divBdr>
                <w:top w:val="none" w:sz="0" w:space="0" w:color="auto"/>
                <w:left w:val="none" w:sz="0" w:space="0" w:color="auto"/>
                <w:bottom w:val="none" w:sz="0" w:space="0" w:color="auto"/>
                <w:right w:val="none" w:sz="0" w:space="0" w:color="auto"/>
              </w:divBdr>
            </w:div>
            <w:div w:id="1665931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7283919">
      <w:bodyDiv w:val="1"/>
      <w:marLeft w:val="0"/>
      <w:marRight w:val="0"/>
      <w:marTop w:val="0"/>
      <w:marBottom w:val="0"/>
      <w:divBdr>
        <w:top w:val="none" w:sz="0" w:space="0" w:color="auto"/>
        <w:left w:val="none" w:sz="0" w:space="0" w:color="auto"/>
        <w:bottom w:val="none" w:sz="0" w:space="0" w:color="auto"/>
        <w:right w:val="none" w:sz="0" w:space="0" w:color="auto"/>
      </w:divBdr>
    </w:div>
    <w:div w:id="1095979584">
      <w:bodyDiv w:val="1"/>
      <w:marLeft w:val="0"/>
      <w:marRight w:val="0"/>
      <w:marTop w:val="0"/>
      <w:marBottom w:val="0"/>
      <w:divBdr>
        <w:top w:val="none" w:sz="0" w:space="0" w:color="auto"/>
        <w:left w:val="none" w:sz="0" w:space="0" w:color="auto"/>
        <w:bottom w:val="none" w:sz="0" w:space="0" w:color="auto"/>
        <w:right w:val="none" w:sz="0" w:space="0" w:color="auto"/>
      </w:divBdr>
    </w:div>
    <w:div w:id="1269462430">
      <w:bodyDiv w:val="1"/>
      <w:marLeft w:val="0"/>
      <w:marRight w:val="0"/>
      <w:marTop w:val="0"/>
      <w:marBottom w:val="0"/>
      <w:divBdr>
        <w:top w:val="none" w:sz="0" w:space="0" w:color="auto"/>
        <w:left w:val="none" w:sz="0" w:space="0" w:color="auto"/>
        <w:bottom w:val="none" w:sz="0" w:space="0" w:color="auto"/>
        <w:right w:val="none" w:sz="0" w:space="0" w:color="auto"/>
      </w:divBdr>
    </w:div>
    <w:div w:id="1612584693">
      <w:bodyDiv w:val="1"/>
      <w:marLeft w:val="0"/>
      <w:marRight w:val="0"/>
      <w:marTop w:val="0"/>
      <w:marBottom w:val="0"/>
      <w:divBdr>
        <w:top w:val="none" w:sz="0" w:space="0" w:color="auto"/>
        <w:left w:val="none" w:sz="0" w:space="0" w:color="auto"/>
        <w:bottom w:val="none" w:sz="0" w:space="0" w:color="auto"/>
        <w:right w:val="none" w:sz="0" w:space="0" w:color="auto"/>
      </w:divBdr>
    </w:div>
    <w:div w:id="1709375586">
      <w:bodyDiv w:val="1"/>
      <w:marLeft w:val="0"/>
      <w:marRight w:val="0"/>
      <w:marTop w:val="0"/>
      <w:marBottom w:val="0"/>
      <w:divBdr>
        <w:top w:val="none" w:sz="0" w:space="0" w:color="auto"/>
        <w:left w:val="none" w:sz="0" w:space="0" w:color="auto"/>
        <w:bottom w:val="none" w:sz="0" w:space="0" w:color="auto"/>
        <w:right w:val="none" w:sz="0" w:space="0" w:color="auto"/>
      </w:divBdr>
    </w:div>
    <w:div w:id="1774012087">
      <w:bodyDiv w:val="1"/>
      <w:marLeft w:val="0"/>
      <w:marRight w:val="0"/>
      <w:marTop w:val="0"/>
      <w:marBottom w:val="0"/>
      <w:divBdr>
        <w:top w:val="none" w:sz="0" w:space="0" w:color="auto"/>
        <w:left w:val="none" w:sz="0" w:space="0" w:color="auto"/>
        <w:bottom w:val="none" w:sz="0" w:space="0" w:color="auto"/>
        <w:right w:val="none" w:sz="0" w:space="0" w:color="auto"/>
      </w:divBdr>
    </w:div>
    <w:div w:id="1873036037">
      <w:bodyDiv w:val="1"/>
      <w:marLeft w:val="0"/>
      <w:marRight w:val="0"/>
      <w:marTop w:val="0"/>
      <w:marBottom w:val="0"/>
      <w:divBdr>
        <w:top w:val="none" w:sz="0" w:space="0" w:color="auto"/>
        <w:left w:val="none" w:sz="0" w:space="0" w:color="auto"/>
        <w:bottom w:val="none" w:sz="0" w:space="0" w:color="auto"/>
        <w:right w:val="none" w:sz="0" w:space="0" w:color="auto"/>
      </w:divBdr>
    </w:div>
    <w:div w:id="1962807215">
      <w:bodyDiv w:val="1"/>
      <w:marLeft w:val="0"/>
      <w:marRight w:val="0"/>
      <w:marTop w:val="0"/>
      <w:marBottom w:val="0"/>
      <w:divBdr>
        <w:top w:val="none" w:sz="0" w:space="0" w:color="auto"/>
        <w:left w:val="none" w:sz="0" w:space="0" w:color="auto"/>
        <w:bottom w:val="none" w:sz="0" w:space="0" w:color="auto"/>
        <w:right w:val="none" w:sz="0" w:space="0" w:color="auto"/>
      </w:divBdr>
    </w:div>
    <w:div w:id="2013946172">
      <w:bodyDiv w:val="1"/>
      <w:marLeft w:val="0"/>
      <w:marRight w:val="0"/>
      <w:marTop w:val="0"/>
      <w:marBottom w:val="0"/>
      <w:divBdr>
        <w:top w:val="none" w:sz="0" w:space="0" w:color="auto"/>
        <w:left w:val="none" w:sz="0" w:space="0" w:color="auto"/>
        <w:bottom w:val="none" w:sz="0" w:space="0" w:color="auto"/>
        <w:right w:val="none" w:sz="0" w:space="0" w:color="auto"/>
      </w:divBdr>
    </w:div>
    <w:div w:id="2114350367">
      <w:bodyDiv w:val="1"/>
      <w:marLeft w:val="0"/>
      <w:marRight w:val="0"/>
      <w:marTop w:val="0"/>
      <w:marBottom w:val="0"/>
      <w:divBdr>
        <w:top w:val="none" w:sz="0" w:space="0" w:color="auto"/>
        <w:left w:val="none" w:sz="0" w:space="0" w:color="auto"/>
        <w:bottom w:val="none" w:sz="0" w:space="0" w:color="auto"/>
        <w:right w:val="none" w:sz="0" w:space="0" w:color="auto"/>
      </w:divBdr>
    </w:div>
  </w:divs>
  <w:encoding w:val="iso-8859-1"/>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Datos\Textos\Plantilla\Documento.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F96B47-29F4-450D-8101-E60AEB0589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Documento.dot</Template>
  <TotalTime>4016</TotalTime>
  <Pages>11</Pages>
  <Words>2188</Words>
  <Characters>12034</Characters>
  <Application>Microsoft Office Word</Application>
  <DocSecurity>0</DocSecurity>
  <Lines>100</Lines>
  <Paragraphs>28</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Documento sin título</vt:lpstr>
      <vt:lpstr>Documento sin título</vt:lpstr>
    </vt:vector>
  </TitlesOfParts>
  <Company>.</Company>
  <LinksUpToDate>false</LinksUpToDate>
  <CharactersWithSpaces>14194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Documento sin título</dc:title>
  <dc:creator>IZFE</dc:creator>
  <cp:lastModifiedBy>MENDIKUTE ERAUSKIN, DINA</cp:lastModifiedBy>
  <cp:revision>70</cp:revision>
  <cp:lastPrinted>2018-11-21T11:32:00Z</cp:lastPrinted>
  <dcterms:created xsi:type="dcterms:W3CDTF">2023-06-27T08:27:00Z</dcterms:created>
  <dcterms:modified xsi:type="dcterms:W3CDTF">2024-06-18T08:34:00Z</dcterms:modified>
</cp:coreProperties>
</file>