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807ECA"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807ECA" w:rsidP="00233FE9">
            <w:pPr>
              <w:spacing w:line="240" w:lineRule="atLeast"/>
              <w:rPr>
                <w:rFonts w:ascii="Arial" w:hAnsi="Arial" w:cs="Arial"/>
                <w:b/>
                <w:bCs/>
                <w:szCs w:val="22"/>
                <w:lang w:eastAsia="en-US"/>
              </w:rPr>
            </w:pPr>
            <w:r>
              <w:rPr>
                <w:rFonts w:ascii="Arial" w:eastAsia="Arial" w:hAnsi="Arial" w:cs="Arial"/>
                <w:b/>
                <w:bCs/>
                <w:lang w:val="eu-ES" w:eastAsia="en-US"/>
              </w:rPr>
              <w:t>KONTRATU MOTA:</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A53F28" w:rsidRDefault="00807ECA" w:rsidP="00233FE9">
            <w:pPr>
              <w:spacing w:line="240" w:lineRule="atLeast"/>
              <w:rPr>
                <w:rFonts w:ascii="Arial" w:hAnsi="Arial" w:cs="Arial"/>
                <w:b/>
                <w:color w:val="0000FF"/>
                <w:szCs w:val="22"/>
                <w:lang w:eastAsia="en-US"/>
              </w:rPr>
            </w:pPr>
            <w:r>
              <w:rPr>
                <w:rFonts w:ascii="Arial" w:eastAsia="Arial" w:hAnsi="Arial" w:cs="Arial"/>
                <w:b/>
                <w:bCs/>
                <w:color w:val="0000FF"/>
                <w:lang w:val="eu-ES" w:eastAsia="en-US"/>
              </w:rPr>
              <w:t>ZERBITZUAK</w:t>
            </w:r>
          </w:p>
        </w:tc>
      </w:tr>
      <w:tr w:rsidR="00807ECA"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807ECA" w:rsidP="00233FE9">
            <w:pPr>
              <w:spacing w:line="240" w:lineRule="atLeast"/>
              <w:rPr>
                <w:rFonts w:ascii="Arial" w:hAnsi="Arial" w:cs="Arial"/>
                <w:b/>
                <w:bCs/>
                <w:szCs w:val="22"/>
                <w:lang w:eastAsia="en-US"/>
              </w:rPr>
            </w:pPr>
            <w:r>
              <w:rPr>
                <w:rFonts w:ascii="Arial" w:eastAsia="Arial" w:hAnsi="Arial" w:cs="Arial"/>
                <w:b/>
                <w:bCs/>
                <w:lang w:val="eu-ES" w:eastAsia="en-US"/>
              </w:rPr>
              <w:t>PROZEDURA:</w:t>
            </w:r>
          </w:p>
        </w:tc>
        <w:tc>
          <w:tcPr>
            <w:tcW w:w="284" w:type="dxa"/>
            <w:gridSpan w:val="6"/>
            <w:tcBorders>
              <w:top w:val="nil"/>
              <w:left w:val="nil"/>
              <w:bottom w:val="nil"/>
              <w:right w:val="single" w:sz="4" w:space="0" w:color="auto"/>
            </w:tcBorders>
            <w:shd w:val="clear" w:color="auto" w:fill="E6E6E6"/>
            <w:vAlign w:val="center"/>
          </w:tcPr>
          <w:p w:rsidR="00367F2F" w:rsidRPr="00A53F28" w:rsidRDefault="00807ECA" w:rsidP="00233FE9">
            <w:pPr>
              <w:spacing w:line="240" w:lineRule="atLeast"/>
              <w:rPr>
                <w:rFonts w:ascii="Arial" w:hAnsi="Arial" w:cs="Arial"/>
                <w:b/>
                <w:color w:val="0000FF"/>
                <w:szCs w:val="22"/>
                <w:lang w:eastAsia="en-US"/>
              </w:rPr>
            </w:pPr>
            <w:r>
              <w:rPr>
                <w:rFonts w:ascii="Arial" w:eastAsia="Arial" w:hAnsi="Arial" w:cs="Arial"/>
                <w:b/>
                <w:bCs/>
                <w:color w:val="0000FF"/>
                <w:lang w:val="eu-ES" w:eastAsia="en-US"/>
              </w:rPr>
              <w:t>IREKIA</w:t>
            </w:r>
          </w:p>
        </w:tc>
      </w:tr>
      <w:tr w:rsidR="00807ECA"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807ECA" w:rsidP="00233FE9">
            <w:pPr>
              <w:spacing w:line="240" w:lineRule="atLeast"/>
              <w:rPr>
                <w:rFonts w:ascii="Arial" w:hAnsi="Arial" w:cs="Arial"/>
                <w:b/>
                <w:szCs w:val="22"/>
                <w:lang w:eastAsia="en-US"/>
              </w:rPr>
            </w:pPr>
            <w:r>
              <w:rPr>
                <w:rFonts w:ascii="Arial" w:eastAsia="Arial" w:hAnsi="Arial" w:cs="Arial"/>
                <w:b/>
                <w:bCs/>
                <w:lang w:val="eu-ES" w:eastAsia="en-US"/>
              </w:rPr>
              <w:t>ARAU HARMONIZATUPEKO KONTRATUA</w:t>
            </w:r>
          </w:p>
        </w:tc>
        <w:tc>
          <w:tcPr>
            <w:tcW w:w="567" w:type="dxa"/>
            <w:tcBorders>
              <w:top w:val="nil"/>
              <w:left w:val="nil"/>
              <w:bottom w:val="nil"/>
              <w:right w:val="single" w:sz="12" w:space="0" w:color="auto"/>
            </w:tcBorders>
            <w:shd w:val="clear" w:color="auto" w:fill="E6E6E6"/>
            <w:vAlign w:val="center"/>
          </w:tcPr>
          <w:p w:rsidR="00367F2F" w:rsidRPr="006918E8" w:rsidRDefault="00807ECA" w:rsidP="00233FE9">
            <w:pPr>
              <w:spacing w:line="240" w:lineRule="atLeast"/>
              <w:rPr>
                <w:rFonts w:ascii="Arial" w:hAnsi="Arial" w:cs="Arial"/>
                <w:b/>
                <w:szCs w:val="22"/>
                <w:lang w:eastAsia="en-US"/>
              </w:rPr>
            </w:pPr>
            <w:r>
              <w:rPr>
                <w:rFonts w:ascii="Arial" w:eastAsia="Arial" w:hAnsi="Arial" w:cs="Arial"/>
                <w:b/>
                <w:bCs/>
                <w:lang w:val="eu-ES" w:eastAsia="en-US"/>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807ECA" w:rsidP="00233FE9">
            <w:pPr>
              <w:spacing w:line="240" w:lineRule="atLeast"/>
              <w:rPr>
                <w:rFonts w:ascii="Arial" w:hAnsi="Arial" w:cs="Arial"/>
                <w:b/>
                <w:szCs w:val="22"/>
                <w:lang w:eastAsia="en-US"/>
              </w:rPr>
            </w:pPr>
            <w:r>
              <w:rPr>
                <w:rFonts w:ascii="Arial" w:eastAsia="Arial" w:hAnsi="Arial" w:cs="Arial"/>
                <w:b/>
                <w:bCs/>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A53F28" w:rsidRDefault="00807ECA" w:rsidP="00233FE9">
            <w:pPr>
              <w:spacing w:line="240" w:lineRule="atLeast"/>
              <w:jc w:val="center"/>
              <w:rPr>
                <w:rFonts w:ascii="Arial" w:hAnsi="Arial" w:cs="Arial"/>
                <w:b/>
                <w:color w:val="0000FF"/>
                <w:szCs w:val="22"/>
                <w:lang w:eastAsia="en-US"/>
              </w:rPr>
            </w:pPr>
            <w:r>
              <w:rPr>
                <w:rFonts w:ascii="Arial" w:eastAsia="Arial" w:hAnsi="Arial" w:cs="Arial"/>
                <w:b/>
                <w:bCs/>
                <w:color w:val="0000FF"/>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807ECA"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807ECA"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807ECA" w:rsidP="00233FE9">
            <w:pPr>
              <w:spacing w:line="240" w:lineRule="atLeast"/>
              <w:rPr>
                <w:rFonts w:ascii="Arial" w:hAnsi="Arial" w:cs="Arial"/>
                <w:b/>
                <w:szCs w:val="22"/>
                <w:lang w:eastAsia="en-US"/>
              </w:rPr>
            </w:pPr>
            <w:r>
              <w:rPr>
                <w:rFonts w:ascii="Arial" w:eastAsia="Arial" w:hAnsi="Arial" w:cs="Arial"/>
                <w:b/>
                <w:bCs/>
                <w:lang w:val="eu-ES" w:eastAsia="en-US"/>
              </w:rPr>
              <w:t>ERREKURTSO BEREZIPEKO KONTRATUA</w:t>
            </w:r>
          </w:p>
        </w:tc>
        <w:tc>
          <w:tcPr>
            <w:tcW w:w="567" w:type="dxa"/>
            <w:tcBorders>
              <w:top w:val="nil"/>
              <w:left w:val="nil"/>
              <w:bottom w:val="nil"/>
              <w:right w:val="single" w:sz="12" w:space="0" w:color="auto"/>
            </w:tcBorders>
            <w:shd w:val="clear" w:color="auto" w:fill="E6E6E6"/>
            <w:vAlign w:val="center"/>
          </w:tcPr>
          <w:p w:rsidR="00367F2F" w:rsidRPr="006918E8" w:rsidRDefault="00807ECA" w:rsidP="00233FE9">
            <w:pPr>
              <w:spacing w:line="240" w:lineRule="atLeast"/>
              <w:rPr>
                <w:rFonts w:ascii="Arial" w:hAnsi="Arial" w:cs="Arial"/>
                <w:b/>
                <w:szCs w:val="22"/>
                <w:lang w:eastAsia="en-US"/>
              </w:rPr>
            </w:pPr>
            <w:r>
              <w:rPr>
                <w:rFonts w:ascii="Arial" w:eastAsia="Arial" w:hAnsi="Arial" w:cs="Arial"/>
                <w:b/>
                <w:bCs/>
                <w:lang w:val="eu-ES" w:eastAsia="en-US"/>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A53F28" w:rsidRDefault="00807ECA" w:rsidP="00233FE9">
            <w:pPr>
              <w:spacing w:line="240" w:lineRule="atLeast"/>
              <w:jc w:val="center"/>
              <w:rPr>
                <w:rFonts w:ascii="Arial" w:hAnsi="Arial" w:cs="Arial"/>
                <w:b/>
                <w:color w:val="0000FF"/>
                <w:szCs w:val="22"/>
                <w:lang w:eastAsia="en-US"/>
              </w:rPr>
            </w:pPr>
            <w:r>
              <w:rPr>
                <w:rFonts w:ascii="Arial" w:eastAsia="Arial" w:hAnsi="Arial" w:cs="Arial"/>
                <w:b/>
                <w:bCs/>
                <w:color w:val="0000FF"/>
                <w:lang w:val="eu-ES"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807ECA" w:rsidP="00233FE9">
            <w:pPr>
              <w:spacing w:line="240" w:lineRule="atLeast"/>
              <w:ind w:left="-6643" w:firstLine="6643"/>
              <w:rPr>
                <w:rFonts w:ascii="Arial" w:hAnsi="Arial" w:cs="Arial"/>
                <w:b/>
                <w:szCs w:val="22"/>
                <w:lang w:eastAsia="en-US"/>
              </w:rPr>
            </w:pPr>
            <w:r>
              <w:rPr>
                <w:rFonts w:ascii="Arial" w:eastAsia="Arial" w:hAnsi="Arial" w:cs="Arial"/>
                <w:b/>
                <w:bCs/>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807ECA"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807ECA" w:rsidP="00233FE9">
            <w:pPr>
              <w:spacing w:line="240" w:lineRule="atLeast"/>
              <w:rPr>
                <w:rFonts w:ascii="Arial" w:hAnsi="Arial" w:cs="Arial"/>
                <w:b/>
                <w:szCs w:val="22"/>
                <w:lang w:eastAsia="en-US"/>
              </w:rPr>
            </w:pPr>
            <w:r>
              <w:rPr>
                <w:rFonts w:ascii="Arial" w:eastAsia="Arial" w:hAnsi="Arial" w:cs="Arial"/>
                <w:b/>
                <w:bCs/>
                <w:lang w:val="eu-ES" w:eastAsia="en-US"/>
              </w:rPr>
              <w:t>LIZITAZIO ELEKTRONIKOA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07ECA" w:rsidTr="00CA1FA5">
        <w:trPr>
          <w:trHeight w:hRule="exact" w:val="284"/>
        </w:trPr>
        <w:tc>
          <w:tcPr>
            <w:tcW w:w="3004" w:type="dxa"/>
            <w:tcBorders>
              <w:right w:val="single" w:sz="12" w:space="0" w:color="auto"/>
            </w:tcBorders>
            <w:shd w:val="clear" w:color="auto" w:fill="FFFFFF"/>
          </w:tcPr>
          <w:p w:rsidR="00367F2F" w:rsidRPr="006918E8" w:rsidRDefault="00807ECA" w:rsidP="00233FE9">
            <w:pPr>
              <w:spacing w:line="240" w:lineRule="atLeast"/>
              <w:jc w:val="both"/>
              <w:rPr>
                <w:rFonts w:ascii="Arial" w:hAnsi="Arial" w:cs="Arial"/>
                <w:b/>
                <w:bCs/>
                <w:szCs w:val="22"/>
                <w:lang w:eastAsia="en-US"/>
              </w:rPr>
            </w:pPr>
            <w:r>
              <w:rPr>
                <w:rFonts w:ascii="Arial" w:eastAsia="Arial" w:hAnsi="Arial" w:cs="Arial"/>
                <w:b/>
                <w:bCs/>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CA1FA5" w:rsidRDefault="00807ECA" w:rsidP="00233FE9">
            <w:pPr>
              <w:suppressAutoHyphens/>
              <w:spacing w:line="240" w:lineRule="atLeast"/>
              <w:jc w:val="center"/>
              <w:rPr>
                <w:rFonts w:ascii="Arial" w:hAnsi="Arial" w:cs="Arial"/>
                <w:b/>
                <w:bCs/>
                <w:color w:val="0000FF"/>
                <w:kern w:val="1"/>
                <w:highlight w:val="lightGray"/>
              </w:rPr>
            </w:pPr>
            <w:r>
              <w:rPr>
                <w:rFonts w:ascii="Arial" w:eastAsia="Arial" w:hAnsi="Arial" w:cs="Arial"/>
                <w:b/>
                <w:bCs/>
                <w:color w:val="0000FF"/>
                <w:kern w:val="1"/>
                <w:lang w:val="eu-ES"/>
              </w:rPr>
              <w:t>X</w:t>
            </w:r>
          </w:p>
        </w:tc>
        <w:tc>
          <w:tcPr>
            <w:tcW w:w="1323" w:type="dxa"/>
            <w:tcBorders>
              <w:left w:val="single" w:sz="12" w:space="0" w:color="auto"/>
              <w:right w:val="single" w:sz="12" w:space="0" w:color="auto"/>
            </w:tcBorders>
            <w:shd w:val="clear" w:color="auto" w:fill="FFFFFF"/>
          </w:tcPr>
          <w:p w:rsidR="00367F2F" w:rsidRPr="006918E8" w:rsidRDefault="00807ECA" w:rsidP="00233FE9">
            <w:pPr>
              <w:spacing w:line="240" w:lineRule="atLeast"/>
              <w:jc w:val="both"/>
              <w:rPr>
                <w:rFonts w:ascii="Arial" w:hAnsi="Arial" w:cs="Arial"/>
                <w:b/>
                <w:bCs/>
                <w:szCs w:val="22"/>
                <w:lang w:eastAsia="en-US"/>
              </w:rPr>
            </w:pPr>
            <w:r>
              <w:rPr>
                <w:rFonts w:ascii="Arial" w:eastAsia="Arial" w:hAnsi="Arial" w:cs="Arial"/>
                <w:b/>
                <w:bCs/>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367F2F" w:rsidRPr="006918E8" w:rsidRDefault="00807ECA" w:rsidP="00233FE9">
            <w:pPr>
              <w:spacing w:line="240" w:lineRule="atLeast"/>
              <w:jc w:val="both"/>
              <w:rPr>
                <w:rFonts w:ascii="Arial" w:hAnsi="Arial" w:cs="Arial"/>
                <w:szCs w:val="22"/>
                <w:lang w:eastAsia="en-US"/>
              </w:rPr>
            </w:pPr>
            <w:r>
              <w:rPr>
                <w:rFonts w:ascii="Arial" w:eastAsia="Arial" w:hAnsi="Arial" w:cs="Arial"/>
                <w:b/>
                <w:bCs/>
                <w:lang w:val="eu-ES" w:eastAsia="en-US"/>
              </w:rPr>
              <w:t>Presazkoa</w:t>
            </w:r>
          </w:p>
        </w:tc>
      </w:tr>
      <w:tr w:rsidR="00807ECA"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807ECA" w:rsidTr="00576B02">
        <w:trPr>
          <w:trHeight w:hRule="exact" w:val="284"/>
        </w:trPr>
        <w:tc>
          <w:tcPr>
            <w:tcW w:w="3004" w:type="dxa"/>
            <w:tcBorders>
              <w:right w:val="single" w:sz="12" w:space="0" w:color="auto"/>
            </w:tcBorders>
            <w:shd w:val="clear" w:color="auto" w:fill="FFFFFF"/>
            <w:vAlign w:val="center"/>
          </w:tcPr>
          <w:p w:rsidR="00367F2F" w:rsidRPr="006918E8" w:rsidRDefault="00807ECA" w:rsidP="00233FE9">
            <w:pPr>
              <w:spacing w:line="240" w:lineRule="atLeast"/>
              <w:jc w:val="both"/>
              <w:rPr>
                <w:rFonts w:ascii="Arial" w:hAnsi="Arial" w:cs="Arial"/>
                <w:b/>
                <w:bCs/>
                <w:szCs w:val="22"/>
                <w:lang w:eastAsia="en-US"/>
              </w:rPr>
            </w:pPr>
            <w:r>
              <w:rPr>
                <w:rFonts w:ascii="Arial" w:eastAsia="Arial" w:hAnsi="Arial" w:cs="Arial"/>
                <w:b/>
                <w:bCs/>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8"/>
      </w:tblGrid>
      <w:tr w:rsidR="00807ECA" w:rsidTr="00BD37E1">
        <w:trPr>
          <w:trHeight w:val="592"/>
        </w:trPr>
        <w:tc>
          <w:tcPr>
            <w:tcW w:w="3318" w:type="dxa"/>
            <w:vAlign w:val="center"/>
          </w:tcPr>
          <w:p w:rsidR="00367F2F" w:rsidRPr="006918E8" w:rsidRDefault="00807ECA" w:rsidP="00366A5B">
            <w:pPr>
              <w:spacing w:line="240" w:lineRule="atLeast"/>
              <w:ind w:left="-142"/>
              <w:jc w:val="center"/>
              <w:rPr>
                <w:rFonts w:ascii="Arial" w:hAnsi="Arial" w:cs="Arial"/>
                <w:b/>
                <w:sz w:val="24"/>
                <w:szCs w:val="24"/>
                <w:lang w:eastAsia="en-US"/>
              </w:rPr>
            </w:pPr>
            <w:r>
              <w:rPr>
                <w:rFonts w:ascii="Arial" w:eastAsia="Arial" w:hAnsi="Arial" w:cs="Arial"/>
                <w:b/>
                <w:bCs/>
                <w:color w:val="0000FF"/>
                <w:sz w:val="22"/>
                <w:szCs w:val="22"/>
                <w:lang w:val="eu-ES"/>
              </w:rPr>
              <w:t>Espedientearen kodea:  815</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807ECA" w:rsidP="00233FE9">
      <w:pPr>
        <w:spacing w:line="240" w:lineRule="atLeast"/>
        <w:ind w:left="-142"/>
        <w:jc w:val="center"/>
        <w:rPr>
          <w:rFonts w:ascii="Arial" w:hAnsi="Arial" w:cs="Arial"/>
          <w:b/>
          <w:sz w:val="22"/>
          <w:szCs w:val="22"/>
          <w:u w:val="single"/>
          <w:lang w:eastAsia="en-US"/>
        </w:rPr>
      </w:pPr>
      <w:r>
        <w:rPr>
          <w:rFonts w:ascii="Arial" w:eastAsia="Arial" w:hAnsi="Arial" w:cs="Arial"/>
          <w:b/>
          <w:bCs/>
          <w:sz w:val="22"/>
          <w:szCs w:val="22"/>
          <w:u w:val="single"/>
          <w:lang w:val="eu-ES" w:eastAsia="en-US"/>
        </w:rPr>
        <w:t>ADMINISTRAZIO KLAUSULA PARTIKULARREN AGIRIA</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A53F28" w:rsidRDefault="00807ECA" w:rsidP="00233FE9">
      <w:pPr>
        <w:spacing w:line="240" w:lineRule="atLeast"/>
        <w:ind w:left="-142"/>
        <w:jc w:val="center"/>
        <w:rPr>
          <w:rFonts w:ascii="Arial" w:hAnsi="Arial" w:cs="Arial"/>
          <w:b/>
          <w:szCs w:val="22"/>
          <w:u w:val="single"/>
          <w:lang w:eastAsia="en-US"/>
        </w:rPr>
      </w:pPr>
      <w:r>
        <w:rPr>
          <w:rFonts w:ascii="Arial" w:eastAsia="Arial" w:hAnsi="Arial" w:cs="Arial"/>
          <w:b/>
          <w:bCs/>
          <w:u w:val="single"/>
          <w:lang w:val="eu-ES" w:eastAsia="en-US"/>
        </w:rPr>
        <w:t>EZAUGARRIEN TAULA</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4"/>
        <w:gridCol w:w="5104"/>
      </w:tblGrid>
      <w:tr w:rsidR="00807ECA" w:rsidTr="005F5AF3">
        <w:trPr>
          <w:trHeight w:hRule="exact" w:val="340"/>
        </w:trPr>
        <w:tc>
          <w:tcPr>
            <w:tcW w:w="8388" w:type="dxa"/>
            <w:gridSpan w:val="2"/>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jc w:val="both"/>
              <w:rPr>
                <w:rFonts w:ascii="Arial" w:hAnsi="Arial" w:cs="Arial"/>
                <w:b/>
                <w:bCs/>
              </w:rPr>
            </w:pPr>
            <w:bookmarkStart w:id="0" w:name="CC_1"/>
            <w:r>
              <w:rPr>
                <w:rFonts w:ascii="Arial" w:eastAsia="Arial" w:hAnsi="Arial" w:cs="Arial"/>
                <w:b/>
                <w:bCs/>
                <w:lang w:val="eu-ES"/>
              </w:rPr>
              <w:t>1.-</w:t>
            </w:r>
            <w:bookmarkEnd w:id="0"/>
            <w:r>
              <w:rPr>
                <w:rFonts w:ascii="Arial" w:eastAsia="Arial" w:hAnsi="Arial" w:cs="Arial"/>
                <w:b/>
                <w:bCs/>
                <w:lang w:val="eu-ES"/>
              </w:rPr>
              <w:t xml:space="preserve"> BOTERE ADJUDIKATZAILEA</w:t>
            </w:r>
          </w:p>
        </w:tc>
      </w:tr>
      <w:tr w:rsidR="00807ECA" w:rsidTr="005F5AF3">
        <w:trPr>
          <w:trHeight w:val="375"/>
        </w:trPr>
        <w:tc>
          <w:tcPr>
            <w:tcW w:w="328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jc w:val="both"/>
              <w:rPr>
                <w:rFonts w:ascii="Arial" w:hAnsi="Arial" w:cs="Arial"/>
              </w:rPr>
            </w:pPr>
            <w:r>
              <w:rPr>
                <w:rFonts w:ascii="Arial" w:eastAsia="Arial" w:hAnsi="Arial" w:cs="Arial"/>
                <w:lang w:val="eu-ES"/>
              </w:rPr>
              <w:t>Administrazio kontratatzailea</w:t>
            </w:r>
          </w:p>
        </w:tc>
        <w:tc>
          <w:tcPr>
            <w:tcW w:w="510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rPr>
                <w:rFonts w:ascii="Arial" w:hAnsi="Arial" w:cs="Arial"/>
              </w:rPr>
            </w:pPr>
            <w:r>
              <w:rPr>
                <w:rFonts w:ascii="Arial" w:eastAsia="Arial" w:hAnsi="Arial" w:cs="Arial"/>
                <w:lang w:val="eu-ES"/>
              </w:rPr>
              <w:t>Gipuzkoako Foru Aldundia</w:t>
            </w:r>
          </w:p>
        </w:tc>
      </w:tr>
      <w:tr w:rsidR="00807ECA" w:rsidTr="005F5AF3">
        <w:trPr>
          <w:trHeight w:val="375"/>
        </w:trPr>
        <w:tc>
          <w:tcPr>
            <w:tcW w:w="328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jc w:val="both"/>
              <w:rPr>
                <w:rFonts w:ascii="Arial" w:hAnsi="Arial" w:cs="Arial"/>
              </w:rPr>
            </w:pPr>
            <w:r>
              <w:rPr>
                <w:rFonts w:ascii="Arial" w:eastAsia="Arial" w:hAnsi="Arial" w:cs="Arial"/>
                <w:lang w:val="eu-ES"/>
              </w:rPr>
              <w:t>Kontratazio organoa</w:t>
            </w:r>
          </w:p>
        </w:tc>
        <w:tc>
          <w:tcPr>
            <w:tcW w:w="510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rPr>
                <w:rFonts w:ascii="Arial" w:hAnsi="Arial" w:cs="Arial"/>
                <w:sz w:val="18"/>
                <w:szCs w:val="18"/>
              </w:rPr>
            </w:pPr>
            <w:r>
              <w:rPr>
                <w:rFonts w:ascii="Arial" w:eastAsia="Arial" w:hAnsi="Arial" w:cs="Arial"/>
                <w:lang w:val="eu-ES"/>
              </w:rPr>
              <w:t>Diputatuen Kontseilua</w:t>
            </w:r>
          </w:p>
        </w:tc>
      </w:tr>
      <w:tr w:rsidR="00807ECA" w:rsidTr="005F5AF3">
        <w:trPr>
          <w:trHeight w:val="587"/>
        </w:trPr>
        <w:tc>
          <w:tcPr>
            <w:tcW w:w="328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jc w:val="both"/>
              <w:rPr>
                <w:rFonts w:ascii="Arial" w:hAnsi="Arial" w:cs="Arial"/>
              </w:rPr>
            </w:pPr>
            <w:r>
              <w:rPr>
                <w:rFonts w:ascii="Arial" w:eastAsia="Arial" w:hAnsi="Arial" w:cs="Arial"/>
                <w:lang w:val="eu-ES"/>
              </w:rPr>
              <w:t>Departamentua / Kudeaketa Zerbitzua</w:t>
            </w:r>
          </w:p>
        </w:tc>
        <w:tc>
          <w:tcPr>
            <w:tcW w:w="510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366A5B">
            <w:pPr>
              <w:rPr>
                <w:rFonts w:ascii="Arial" w:hAnsi="Arial" w:cs="Arial"/>
                <w:sz w:val="18"/>
                <w:szCs w:val="18"/>
              </w:rPr>
            </w:pPr>
            <w:r>
              <w:rPr>
                <w:rFonts w:ascii="Arial" w:eastAsia="Arial" w:hAnsi="Arial" w:cs="Arial"/>
                <w:sz w:val="18"/>
                <w:szCs w:val="18"/>
                <w:lang w:val="eu-ES"/>
              </w:rPr>
              <w:t xml:space="preserve">Kultura, Lankidetza, Gazteria eta Kirol Departamentua/ Kultura Sustatzeko Zerbitzua eta KMK </w:t>
            </w:r>
          </w:p>
        </w:tc>
      </w:tr>
      <w:tr w:rsidR="00807ECA" w:rsidTr="005F5AF3">
        <w:trPr>
          <w:trHeight w:val="539"/>
        </w:trPr>
        <w:tc>
          <w:tcPr>
            <w:tcW w:w="328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rPr>
                <w:rFonts w:ascii="Arial" w:hAnsi="Arial" w:cs="Arial"/>
              </w:rPr>
            </w:pPr>
            <w:r>
              <w:rPr>
                <w:rFonts w:ascii="Arial" w:eastAsia="Arial" w:hAnsi="Arial" w:cs="Arial"/>
                <w:lang w:val="eu-ES"/>
              </w:rPr>
              <w:t>Dept./ Zerbitzuaren posta Zerb. Kudeatzailea</w:t>
            </w:r>
          </w:p>
        </w:tc>
        <w:tc>
          <w:tcPr>
            <w:tcW w:w="510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rPr>
                <w:rFonts w:ascii="Arial" w:hAnsi="Arial" w:cs="Arial"/>
                <w:sz w:val="18"/>
                <w:szCs w:val="18"/>
              </w:rPr>
            </w:pPr>
            <w:r>
              <w:rPr>
                <w:rFonts w:ascii="Arial" w:eastAsia="Arial" w:hAnsi="Arial" w:cs="Arial"/>
                <w:sz w:val="18"/>
                <w:szCs w:val="18"/>
                <w:lang w:val="eu-ES"/>
              </w:rPr>
              <w:t>Gipuzkoa plaza Gipuzkoa Plaza z/g</w:t>
            </w:r>
          </w:p>
        </w:tc>
      </w:tr>
      <w:tr w:rsidR="00807ECA" w:rsidTr="005F5AF3">
        <w:trPr>
          <w:trHeight w:val="375"/>
        </w:trPr>
        <w:tc>
          <w:tcPr>
            <w:tcW w:w="328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jc w:val="both"/>
              <w:rPr>
                <w:rFonts w:ascii="Arial" w:hAnsi="Arial" w:cs="Arial"/>
              </w:rPr>
            </w:pPr>
            <w:r>
              <w:rPr>
                <w:rFonts w:ascii="Arial" w:eastAsia="Arial" w:hAnsi="Arial" w:cs="Arial"/>
                <w:lang w:val="eu-ES"/>
              </w:rPr>
              <w:t>Helbide elektronikoa</w:t>
            </w:r>
          </w:p>
        </w:tc>
        <w:tc>
          <w:tcPr>
            <w:tcW w:w="5104" w:type="dxa"/>
            <w:tcBorders>
              <w:top w:val="single" w:sz="4" w:space="0" w:color="auto"/>
              <w:left w:val="single" w:sz="4" w:space="0" w:color="auto"/>
              <w:bottom w:val="single" w:sz="4" w:space="0" w:color="auto"/>
              <w:right w:val="single" w:sz="4" w:space="0" w:color="auto"/>
            </w:tcBorders>
            <w:vAlign w:val="center"/>
          </w:tcPr>
          <w:p w:rsidR="00A53F28" w:rsidRPr="00A53F28" w:rsidRDefault="00862ED1" w:rsidP="00A53F28">
            <w:pPr>
              <w:rPr>
                <w:rFonts w:ascii="Arial" w:hAnsi="Arial" w:cs="Arial"/>
              </w:rPr>
            </w:pPr>
            <w:hyperlink r:id="rId8" w:history="1">
              <w:r w:rsidR="00807ECA">
                <w:rPr>
                  <w:rFonts w:ascii="Arial" w:eastAsia="Arial" w:hAnsi="Arial" w:cs="Arial"/>
                  <w:color w:val="0000FF"/>
                  <w:u w:val="single"/>
                  <w:lang w:val="eu-ES"/>
                </w:rPr>
                <w:t>iarriola@gipuzkoa.eus</w:t>
              </w:r>
            </w:hyperlink>
            <w:r w:rsidR="00807ECA">
              <w:rPr>
                <w:rFonts w:ascii="Arial" w:eastAsia="Arial" w:hAnsi="Arial" w:cs="Arial"/>
                <w:lang w:val="eu-ES"/>
              </w:rPr>
              <w:t xml:space="preserve"> </w:t>
            </w:r>
          </w:p>
        </w:tc>
      </w:tr>
      <w:tr w:rsidR="00807ECA" w:rsidTr="005F5AF3">
        <w:trPr>
          <w:trHeight w:val="375"/>
        </w:trPr>
        <w:tc>
          <w:tcPr>
            <w:tcW w:w="328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jc w:val="both"/>
              <w:rPr>
                <w:rFonts w:ascii="Arial" w:hAnsi="Arial" w:cs="Arial"/>
              </w:rPr>
            </w:pPr>
            <w:r>
              <w:rPr>
                <w:rFonts w:ascii="Arial" w:eastAsia="Arial" w:hAnsi="Arial" w:cs="Arial"/>
                <w:lang w:val="eu-ES"/>
              </w:rPr>
              <w:t>Izapidetze unitatea</w:t>
            </w:r>
          </w:p>
        </w:tc>
        <w:tc>
          <w:tcPr>
            <w:tcW w:w="510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rPr>
                <w:rFonts w:ascii="Arial" w:hAnsi="Arial" w:cs="Arial"/>
                <w:sz w:val="18"/>
                <w:szCs w:val="18"/>
              </w:rPr>
            </w:pPr>
            <w:r>
              <w:rPr>
                <w:rFonts w:ascii="Arial" w:eastAsia="Arial" w:hAnsi="Arial" w:cs="Arial"/>
                <w:sz w:val="18"/>
                <w:szCs w:val="18"/>
                <w:lang w:val="eu-ES"/>
              </w:rPr>
              <w:t>Idazkaritza Teknikoa</w:t>
            </w:r>
          </w:p>
        </w:tc>
      </w:tr>
      <w:tr w:rsidR="00807ECA" w:rsidTr="005F5AF3">
        <w:trPr>
          <w:trHeight w:val="521"/>
        </w:trPr>
        <w:tc>
          <w:tcPr>
            <w:tcW w:w="328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rPr>
                <w:rFonts w:ascii="Arial" w:hAnsi="Arial" w:cs="Arial"/>
              </w:rPr>
            </w:pPr>
            <w:r>
              <w:rPr>
                <w:rFonts w:ascii="Arial" w:eastAsia="Arial" w:hAnsi="Arial" w:cs="Arial"/>
                <w:lang w:val="eu-ES"/>
              </w:rPr>
              <w:t xml:space="preserve">Kontabilitatean eskumenak dituen organoa </w:t>
            </w:r>
          </w:p>
        </w:tc>
        <w:tc>
          <w:tcPr>
            <w:tcW w:w="5104"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rPr>
                <w:rFonts w:ascii="Arial" w:hAnsi="Arial" w:cs="Arial"/>
              </w:rPr>
            </w:pPr>
            <w:r>
              <w:rPr>
                <w:rFonts w:ascii="Arial" w:eastAsia="Arial" w:hAnsi="Arial" w:cs="Arial"/>
                <w:sz w:val="18"/>
                <w:szCs w:val="18"/>
                <w:lang w:val="eu-ES"/>
              </w:rPr>
              <w:t>Ogasun eta Finantza Departamentuko Kontabilitate Zerbitzua</w:t>
            </w:r>
          </w:p>
        </w:tc>
      </w:tr>
    </w:tbl>
    <w:p w:rsidR="00A53F28" w:rsidRPr="00A53F28" w:rsidRDefault="00A53F28" w:rsidP="00233FE9">
      <w:pPr>
        <w:spacing w:line="240" w:lineRule="atLeast"/>
        <w:jc w:val="both"/>
        <w:rPr>
          <w:rFonts w:ascii="Arial" w:hAnsi="Arial" w:cs="Arial"/>
          <w:sz w:val="24"/>
          <w:szCs w:val="24"/>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807ECA" w:rsidTr="005F5AF3">
        <w:trPr>
          <w:trHeight w:val="381"/>
        </w:trPr>
        <w:tc>
          <w:tcPr>
            <w:tcW w:w="3343" w:type="dxa"/>
            <w:tcBorders>
              <w:top w:val="single" w:sz="4" w:space="0" w:color="auto"/>
              <w:left w:val="single" w:sz="4" w:space="0" w:color="auto"/>
              <w:bottom w:val="single" w:sz="4" w:space="0" w:color="auto"/>
              <w:right w:val="single" w:sz="4" w:space="0" w:color="auto"/>
            </w:tcBorders>
            <w:vAlign w:val="center"/>
          </w:tcPr>
          <w:p w:rsidR="00A53F28" w:rsidRPr="00A53F28" w:rsidRDefault="00807ECA" w:rsidP="00A53F28">
            <w:pPr>
              <w:spacing w:line="240" w:lineRule="atLeast"/>
              <w:jc w:val="both"/>
              <w:rPr>
                <w:rFonts w:ascii="Arial" w:hAnsi="Arial" w:cs="Arial"/>
                <w:b/>
                <w:bCs/>
              </w:rPr>
            </w:pPr>
            <w:bookmarkStart w:id="1" w:name="CC_2"/>
            <w:r>
              <w:rPr>
                <w:rFonts w:ascii="Arial" w:eastAsia="Arial" w:hAnsi="Arial" w:cs="Arial"/>
                <w:b/>
                <w:bCs/>
                <w:lang w:val="eu-ES"/>
              </w:rPr>
              <w:t>2.-</w:t>
            </w:r>
            <w:bookmarkEnd w:id="1"/>
            <w:r>
              <w:rPr>
                <w:rFonts w:ascii="Arial" w:eastAsia="Arial" w:hAnsi="Arial" w:cs="Arial"/>
                <w:b/>
                <w:bCs/>
                <w:lang w:val="eu-ES"/>
              </w:rPr>
              <w:t>KONTRATATZAILEAREN PROFILA</w:t>
            </w:r>
          </w:p>
        </w:tc>
        <w:tc>
          <w:tcPr>
            <w:tcW w:w="5163" w:type="dxa"/>
            <w:tcBorders>
              <w:top w:val="single" w:sz="4" w:space="0" w:color="auto"/>
              <w:left w:val="single" w:sz="4" w:space="0" w:color="auto"/>
              <w:bottom w:val="single" w:sz="4" w:space="0" w:color="auto"/>
              <w:right w:val="single" w:sz="4" w:space="0" w:color="auto"/>
            </w:tcBorders>
            <w:vAlign w:val="center"/>
          </w:tcPr>
          <w:p w:rsidR="00A53F28" w:rsidRPr="00A53F28" w:rsidRDefault="00862ED1" w:rsidP="00A53F28">
            <w:pPr>
              <w:spacing w:line="240" w:lineRule="atLeast"/>
              <w:jc w:val="both"/>
              <w:rPr>
                <w:rFonts w:ascii="Arial" w:hAnsi="Arial" w:cs="Arial"/>
                <w:lang w:eastAsia="en-US"/>
              </w:rPr>
            </w:pPr>
            <w:hyperlink r:id="rId9" w:history="1">
              <w:r w:rsidR="00807ECA">
                <w:rPr>
                  <w:rFonts w:ascii="Arial" w:eastAsia="Arial" w:hAnsi="Arial" w:cs="Arial"/>
                  <w:color w:val="0000FF"/>
                  <w:u w:val="single"/>
                  <w:lang w:val="eu-ES"/>
                </w:rPr>
                <w:t>https://egoitza.gipuzkoa.eus/eu/kontratatzailearen-profila-berria</w:t>
              </w:r>
            </w:hyperlink>
          </w:p>
        </w:tc>
      </w:tr>
    </w:tbl>
    <w:p w:rsidR="00A53F28" w:rsidRPr="00A53F28" w:rsidRDefault="00A53F28" w:rsidP="00A53F28">
      <w:pPr>
        <w:spacing w:line="240" w:lineRule="atLeast"/>
        <w:jc w:val="both"/>
        <w:rPr>
          <w:rFonts w:ascii="Arial" w:hAnsi="Arial" w:cs="Arial"/>
          <w:sz w:val="24"/>
          <w:szCs w:val="24"/>
          <w:lang w:eastAsia="en-US"/>
        </w:rPr>
      </w:pPr>
    </w:p>
    <w:tbl>
      <w:tblPr>
        <w:tblW w:w="8646" w:type="dxa"/>
        <w:tblInd w:w="-39" w:type="dxa"/>
        <w:tblLayout w:type="fixed"/>
        <w:tblCellMar>
          <w:left w:w="103" w:type="dxa"/>
        </w:tblCellMar>
        <w:tblLook w:val="0000" w:firstRow="0" w:lastRow="0" w:firstColumn="0" w:lastColumn="0" w:noHBand="0" w:noVBand="0"/>
      </w:tblPr>
      <w:tblGrid>
        <w:gridCol w:w="140"/>
        <w:gridCol w:w="2554"/>
        <w:gridCol w:w="425"/>
        <w:gridCol w:w="115"/>
        <w:gridCol w:w="237"/>
        <w:gridCol w:w="780"/>
        <w:gridCol w:w="284"/>
        <w:gridCol w:w="3407"/>
        <w:gridCol w:w="282"/>
        <w:gridCol w:w="281"/>
        <w:gridCol w:w="141"/>
      </w:tblGrid>
      <w:tr w:rsidR="00807ECA" w:rsidTr="00A53F28">
        <w:trPr>
          <w:gridBefore w:val="1"/>
          <w:wBefore w:w="140" w:type="dxa"/>
          <w:trHeight w:hRule="exact" w:val="34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A53F28" w:rsidRPr="00A53F28" w:rsidRDefault="00807ECA" w:rsidP="00A53F28">
            <w:pPr>
              <w:spacing w:line="240" w:lineRule="atLeast"/>
              <w:jc w:val="both"/>
              <w:rPr>
                <w:rFonts w:ascii="Arial" w:hAnsi="Arial" w:cs="Arial"/>
                <w:lang w:eastAsia="en-US"/>
              </w:rPr>
            </w:pPr>
            <w:bookmarkStart w:id="2" w:name="CC_3"/>
            <w:r>
              <w:rPr>
                <w:rFonts w:ascii="Arial" w:eastAsia="Arial" w:hAnsi="Arial" w:cs="Arial"/>
                <w:b/>
                <w:bCs/>
                <w:lang w:val="eu-ES" w:eastAsia="en-US"/>
              </w:rPr>
              <w:t xml:space="preserve">3.- </w:t>
            </w:r>
            <w:bookmarkEnd w:id="2"/>
            <w:r>
              <w:rPr>
                <w:rFonts w:ascii="Arial" w:eastAsia="Arial" w:hAnsi="Arial" w:cs="Arial"/>
                <w:b/>
                <w:bCs/>
                <w:lang w:val="eu-ES" w:eastAsia="en-US"/>
              </w:rPr>
              <w:t>KONTRATUAREN XEDEA</w:t>
            </w:r>
          </w:p>
        </w:tc>
      </w:tr>
      <w:tr w:rsidR="00807ECA" w:rsidTr="00A53F28">
        <w:trPr>
          <w:gridBefore w:val="1"/>
          <w:wBefore w:w="140" w:type="dxa"/>
          <w:trHeight w:val="80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A53F28" w:rsidRPr="00A53F28" w:rsidRDefault="00807ECA" w:rsidP="00A53F28">
            <w:pPr>
              <w:spacing w:before="80" w:after="80"/>
              <w:ind w:left="261" w:right="476"/>
              <w:jc w:val="center"/>
              <w:rPr>
                <w:rFonts w:ascii="Century Gothic" w:hAnsi="Century Gothic"/>
                <w:b/>
                <w:color w:val="333399"/>
                <w:spacing w:val="4"/>
                <w:sz w:val="22"/>
                <w:szCs w:val="22"/>
              </w:rPr>
            </w:pPr>
            <w:r>
              <w:rPr>
                <w:rFonts w:ascii="Century Gothic" w:eastAsia="Century Gothic" w:hAnsi="Century Gothic"/>
                <w:b/>
                <w:bCs/>
                <w:color w:val="0000FF"/>
                <w:sz w:val="22"/>
                <w:szCs w:val="22"/>
                <w:lang w:val="eu-ES"/>
              </w:rPr>
              <w:t>Koldo Mitxelena Kulturuneko Liburutegiko dokumentazioaren zaintza, digitalizazio eta OCR zerbitzuak.</w:t>
            </w:r>
          </w:p>
        </w:tc>
      </w:tr>
      <w:tr w:rsidR="00807ECA" w:rsidTr="00A53F28">
        <w:trPr>
          <w:gridBefore w:val="1"/>
          <w:wBefore w:w="140" w:type="dxa"/>
          <w:trHeight w:val="408"/>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A53F28" w:rsidRPr="00A53F28" w:rsidRDefault="00807ECA" w:rsidP="00A53F28">
            <w:pPr>
              <w:spacing w:before="80" w:after="80"/>
              <w:ind w:left="261" w:right="476"/>
              <w:jc w:val="center"/>
              <w:rPr>
                <w:rFonts w:ascii="Century Gothic" w:hAnsi="Century Gothic"/>
                <w:b/>
                <w:color w:val="0000FF"/>
                <w:spacing w:val="4"/>
                <w:sz w:val="22"/>
                <w:szCs w:val="22"/>
              </w:rPr>
            </w:pPr>
            <w:r w:rsidRPr="00045190">
              <w:rPr>
                <w:rFonts w:ascii="Arial" w:eastAsia="Arial" w:hAnsi="Arial" w:cs="Arial"/>
                <w:lang w:val="eu-ES" w:eastAsia="en-US"/>
              </w:rPr>
              <w:t>CPV kodea(k):</w:t>
            </w:r>
            <w:r w:rsidR="004A59A1" w:rsidRPr="00045190">
              <w:t xml:space="preserve"> </w:t>
            </w:r>
            <w:r w:rsidR="004A59A1" w:rsidRPr="00045190">
              <w:rPr>
                <w:rFonts w:ascii="Calibri" w:eastAsia="Calibri" w:hAnsi="Calibri" w:cs="Arial"/>
                <w:sz w:val="22"/>
                <w:szCs w:val="22"/>
                <w:lang w:val="eu-ES" w:eastAsia="en-US"/>
              </w:rPr>
              <w:t xml:space="preserve">92512000-3 Artxibo-zerbitzuak </w:t>
            </w:r>
            <w:r w:rsidRPr="00045190">
              <w:rPr>
                <w:rFonts w:ascii="Calibri" w:eastAsia="Calibri" w:hAnsi="Calibri" w:cs="Arial"/>
                <w:sz w:val="22"/>
                <w:szCs w:val="22"/>
                <w:lang w:val="eu-ES" w:eastAsia="en-US"/>
              </w:rPr>
              <w:t>(IV Eranskina)</w:t>
            </w:r>
          </w:p>
        </w:tc>
      </w:tr>
      <w:tr w:rsidR="00807ECA" w:rsidTr="00A53F28">
        <w:trPr>
          <w:gridBefore w:val="1"/>
          <w:wBefore w:w="140" w:type="dxa"/>
          <w:trHeight w:val="487"/>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A53F28" w:rsidRPr="00A53F28" w:rsidRDefault="00807ECA" w:rsidP="00A53F28">
            <w:pPr>
              <w:spacing w:before="60" w:after="60"/>
              <w:ind w:left="37" w:right="179"/>
              <w:jc w:val="both"/>
              <w:rPr>
                <w:rFonts w:ascii="Arial" w:hAnsi="Arial" w:cs="Arial"/>
                <w:color w:val="000080"/>
              </w:rPr>
            </w:pPr>
            <w:r>
              <w:rPr>
                <w:rFonts w:ascii="Arial" w:eastAsia="Arial" w:hAnsi="Arial" w:cs="Arial"/>
                <w:color w:val="000080"/>
                <w:lang w:val="eu-ES"/>
              </w:rPr>
              <w:t xml:space="preserve">Bat etorriz Sektore Publikoko Kontratuei buruzko azaroaren 8ko 9/2017 Legearen laugarren xedapen gehigarriarekin -kontratu erreserbatuak- eta Diputatuen Kontseiluaren 2018ko maiatzaren 15eko erabakiarekin (2018ko maiatzaren 24ko GAO, 99. zk.), lizitazioan gizarte ekimeneko enplegu zentro bereziek </w:t>
            </w:r>
            <w:bookmarkStart w:id="3" w:name="_GoBack"/>
            <w:bookmarkEnd w:id="3"/>
            <w:r>
              <w:rPr>
                <w:rFonts w:ascii="Arial" w:eastAsia="Arial" w:hAnsi="Arial" w:cs="Arial"/>
                <w:color w:val="000080"/>
                <w:lang w:val="eu-ES"/>
              </w:rPr>
              <w:t>parte hartu ahal izango dute.</w:t>
            </w:r>
          </w:p>
        </w:tc>
      </w:tr>
      <w:tr w:rsidR="00807ECA" w:rsidTr="00A53F28">
        <w:trPr>
          <w:gridBefore w:val="1"/>
          <w:wBefore w:w="140" w:type="dxa"/>
          <w:trHeight w:val="157"/>
        </w:trPr>
        <w:tc>
          <w:tcPr>
            <w:tcW w:w="8506" w:type="dxa"/>
            <w:gridSpan w:val="10"/>
            <w:tcBorders>
              <w:top w:val="single" w:sz="4" w:space="0" w:color="000000"/>
              <w:left w:val="single" w:sz="4" w:space="0" w:color="000000"/>
              <w:right w:val="single" w:sz="4" w:space="0" w:color="000000"/>
            </w:tcBorders>
            <w:shd w:val="clear" w:color="auto" w:fill="FFFFFF"/>
            <w:vAlign w:val="center"/>
          </w:tcPr>
          <w:p w:rsidR="00A53F28" w:rsidRPr="00A53F28" w:rsidRDefault="00A53F28" w:rsidP="00A53F28">
            <w:pPr>
              <w:jc w:val="both"/>
              <w:rPr>
                <w:rFonts w:ascii="Arial" w:hAnsi="Arial" w:cs="Arial"/>
                <w:sz w:val="12"/>
                <w:szCs w:val="12"/>
                <w:lang w:eastAsia="en-US"/>
              </w:rPr>
            </w:pPr>
          </w:p>
        </w:tc>
      </w:tr>
      <w:tr w:rsidR="00807ECA" w:rsidTr="00A53F28">
        <w:trPr>
          <w:gridBefore w:val="1"/>
          <w:wBefore w:w="140" w:type="dxa"/>
          <w:trHeight w:hRule="exact" w:val="284"/>
        </w:trPr>
        <w:tc>
          <w:tcPr>
            <w:tcW w:w="2554" w:type="dxa"/>
            <w:tcBorders>
              <w:left w:val="single" w:sz="4" w:space="0" w:color="000000"/>
            </w:tcBorders>
            <w:shd w:val="clear" w:color="auto" w:fill="FFFFFF"/>
            <w:vAlign w:val="center"/>
          </w:tcPr>
          <w:p w:rsidR="00A53F28" w:rsidRPr="00A53F28" w:rsidRDefault="00807ECA" w:rsidP="00A53F28">
            <w:pPr>
              <w:spacing w:line="240" w:lineRule="atLeast"/>
              <w:jc w:val="both"/>
              <w:rPr>
                <w:rFonts w:ascii="Arial" w:hAnsi="Arial" w:cs="Arial"/>
                <w:lang w:eastAsia="en-US"/>
              </w:rPr>
            </w:pPr>
            <w:r>
              <w:rPr>
                <w:rFonts w:ascii="Arial" w:eastAsia="Arial" w:hAnsi="Arial" w:cs="Arial"/>
                <w:lang w:val="eu-ES" w:eastAsia="en-US"/>
              </w:rPr>
              <w:t>Sortaka lizitatzeko aukera</w:t>
            </w:r>
            <w:r>
              <w:rPr>
                <w:rFonts w:ascii="Arial" w:eastAsia="Arial" w:hAnsi="Arial" w:cs="Arial"/>
                <w:color w:val="FF0000"/>
                <w:lang w:val="eu-ES" w:eastAsia="en-US"/>
              </w:rPr>
              <w:tab/>
            </w:r>
          </w:p>
        </w:tc>
        <w:tc>
          <w:tcPr>
            <w:tcW w:w="540" w:type="dxa"/>
            <w:gridSpan w:val="2"/>
            <w:tcBorders>
              <w:right w:val="single" w:sz="8" w:space="0" w:color="auto"/>
            </w:tcBorders>
            <w:shd w:val="clear" w:color="auto" w:fill="FFFFFF"/>
            <w:vAlign w:val="center"/>
          </w:tcPr>
          <w:p w:rsidR="00A53F28" w:rsidRPr="00A53F28" w:rsidRDefault="00807ECA" w:rsidP="00A53F28">
            <w:pPr>
              <w:spacing w:line="240" w:lineRule="atLeast"/>
              <w:jc w:val="both"/>
              <w:rPr>
                <w:rFonts w:ascii="Arial" w:hAnsi="Arial" w:cs="Arial"/>
                <w:lang w:eastAsia="en-US"/>
              </w:rPr>
            </w:pPr>
            <w:r>
              <w:rPr>
                <w:rFonts w:ascii="Arial" w:eastAsia="Arial" w:hAnsi="Arial" w:cs="Arial"/>
                <w:lang w:val="eu-ES" w:eastAsia="en-US"/>
              </w:rPr>
              <w:t>BAI</w:t>
            </w:r>
          </w:p>
        </w:tc>
        <w:tc>
          <w:tcPr>
            <w:tcW w:w="237" w:type="dxa"/>
            <w:tcBorders>
              <w:top w:val="single" w:sz="8" w:space="0" w:color="auto"/>
              <w:left w:val="single" w:sz="8" w:space="0" w:color="auto"/>
              <w:bottom w:val="single" w:sz="8" w:space="0" w:color="auto"/>
              <w:right w:val="single" w:sz="8" w:space="0" w:color="auto"/>
            </w:tcBorders>
            <w:shd w:val="clear" w:color="auto" w:fill="FFFFFF"/>
            <w:vAlign w:val="center"/>
          </w:tcPr>
          <w:p w:rsidR="00A53F28" w:rsidRPr="00A53F28" w:rsidRDefault="00A53F28" w:rsidP="00A53F28">
            <w:pPr>
              <w:spacing w:line="240" w:lineRule="atLeast"/>
              <w:jc w:val="both"/>
              <w:rPr>
                <w:rFonts w:ascii="Arial" w:hAnsi="Arial" w:cs="Arial"/>
                <w:lang w:eastAsia="en-US"/>
              </w:rPr>
            </w:pPr>
          </w:p>
        </w:tc>
        <w:tc>
          <w:tcPr>
            <w:tcW w:w="780" w:type="dxa"/>
            <w:tcBorders>
              <w:left w:val="single" w:sz="8" w:space="0" w:color="auto"/>
              <w:right w:val="single" w:sz="8" w:space="0" w:color="auto"/>
            </w:tcBorders>
            <w:shd w:val="clear" w:color="auto" w:fill="FFFFFF"/>
            <w:vAlign w:val="center"/>
          </w:tcPr>
          <w:p w:rsidR="00A53F28" w:rsidRPr="00A53F28" w:rsidRDefault="00807ECA" w:rsidP="00A53F28">
            <w:pPr>
              <w:spacing w:line="240" w:lineRule="atLeast"/>
              <w:jc w:val="both"/>
              <w:rPr>
                <w:rFonts w:ascii="Arial" w:hAnsi="Arial" w:cs="Arial"/>
                <w:lang w:eastAsia="en-US"/>
              </w:rPr>
            </w:pPr>
            <w:r>
              <w:rPr>
                <w:rFonts w:ascii="Arial" w:eastAsia="Arial" w:hAnsi="Arial" w:cs="Arial"/>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53F28" w:rsidRPr="00A53F28" w:rsidRDefault="00807ECA" w:rsidP="00A53F28">
            <w:pPr>
              <w:spacing w:line="240" w:lineRule="atLeast"/>
              <w:ind w:hanging="72"/>
              <w:jc w:val="both"/>
              <w:rPr>
                <w:rFonts w:ascii="Arial" w:hAnsi="Arial" w:cs="Arial"/>
                <w:b/>
                <w:bCs/>
                <w:color w:val="0000FF"/>
                <w:lang w:eastAsia="en-US"/>
              </w:rPr>
            </w:pPr>
            <w:r>
              <w:rPr>
                <w:rFonts w:ascii="Arial" w:eastAsia="Arial" w:hAnsi="Arial" w:cs="Arial"/>
                <w:b/>
                <w:bCs/>
                <w:color w:val="0000FF"/>
                <w:lang w:val="eu-ES" w:eastAsia="en-US"/>
              </w:rPr>
              <w:t>X</w:t>
            </w:r>
          </w:p>
        </w:tc>
        <w:tc>
          <w:tcPr>
            <w:tcW w:w="4111" w:type="dxa"/>
            <w:gridSpan w:val="4"/>
            <w:tcBorders>
              <w:left w:val="single" w:sz="8" w:space="0" w:color="auto"/>
              <w:right w:val="single" w:sz="4" w:space="0" w:color="000000"/>
            </w:tcBorders>
            <w:shd w:val="clear" w:color="auto" w:fill="FFFFFF"/>
            <w:vAlign w:val="center"/>
          </w:tcPr>
          <w:p w:rsidR="00A53F28" w:rsidRPr="00A53F28" w:rsidRDefault="00A53F28" w:rsidP="00A53F28">
            <w:pPr>
              <w:spacing w:line="240" w:lineRule="atLeast"/>
              <w:jc w:val="both"/>
              <w:rPr>
                <w:rFonts w:ascii="Arial" w:hAnsi="Arial" w:cs="Arial"/>
                <w:lang w:eastAsia="en-US"/>
              </w:rPr>
            </w:pPr>
          </w:p>
        </w:tc>
      </w:tr>
      <w:tr w:rsidR="00807ECA" w:rsidTr="00A53F28">
        <w:trPr>
          <w:gridBefore w:val="1"/>
          <w:wBefore w:w="140" w:type="dxa"/>
          <w:trHeight w:val="119"/>
        </w:trPr>
        <w:tc>
          <w:tcPr>
            <w:tcW w:w="8506" w:type="dxa"/>
            <w:gridSpan w:val="10"/>
            <w:tcBorders>
              <w:left w:val="single" w:sz="4" w:space="0" w:color="000000"/>
              <w:bottom w:val="single" w:sz="4" w:space="0" w:color="000000"/>
              <w:right w:val="single" w:sz="4" w:space="0" w:color="000000"/>
            </w:tcBorders>
            <w:shd w:val="clear" w:color="auto" w:fill="FFFFFF"/>
            <w:vAlign w:val="center"/>
          </w:tcPr>
          <w:p w:rsidR="00A53F28" w:rsidRPr="00A53F28" w:rsidRDefault="00A53F28" w:rsidP="00A53F28">
            <w:pPr>
              <w:jc w:val="both"/>
              <w:rPr>
                <w:rFonts w:ascii="Arial" w:hAnsi="Arial" w:cs="Arial"/>
                <w:sz w:val="12"/>
                <w:szCs w:val="12"/>
                <w:lang w:eastAsia="en-US"/>
              </w:rPr>
            </w:pPr>
          </w:p>
        </w:tc>
      </w:tr>
      <w:tr w:rsidR="00807ECA" w:rsidTr="00A53F28">
        <w:trPr>
          <w:gridAfter w:val="1"/>
          <w:wAfter w:w="141" w:type="dxa"/>
          <w:trHeight w:val="292"/>
        </w:trPr>
        <w:tc>
          <w:tcPr>
            <w:tcW w:w="8505"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line="240" w:lineRule="atLeast"/>
              <w:jc w:val="both"/>
              <w:rPr>
                <w:rFonts w:ascii="Arial" w:hAnsi="Arial" w:cs="Arial"/>
                <w:szCs w:val="22"/>
                <w:lang w:eastAsia="en-US"/>
              </w:rPr>
            </w:pPr>
            <w:bookmarkStart w:id="4" w:name="CC_4"/>
            <w:r>
              <w:rPr>
                <w:rFonts w:ascii="Arial" w:eastAsia="Arial" w:hAnsi="Arial" w:cs="Arial"/>
                <w:b/>
                <w:bCs/>
                <w:lang w:val="eu-ES" w:eastAsia="en-US"/>
              </w:rPr>
              <w:lastRenderedPageBreak/>
              <w:t>4.-</w:t>
            </w:r>
            <w:bookmarkEnd w:id="4"/>
            <w:r>
              <w:rPr>
                <w:rFonts w:ascii="Arial" w:eastAsia="Arial" w:hAnsi="Arial" w:cs="Arial"/>
                <w:b/>
                <w:bCs/>
                <w:lang w:val="eu-ES" w:eastAsia="en-US"/>
              </w:rPr>
              <w:t xml:space="preserve"> LIZITAZIOAREN OINARRIZKO AURREKONTUA (BEZa BARNE)</w:t>
            </w:r>
          </w:p>
        </w:tc>
      </w:tr>
      <w:tr w:rsidR="00807ECA" w:rsidTr="00E74A44">
        <w:trPr>
          <w:gridAfter w:val="1"/>
          <w:wAfter w:w="141" w:type="dxa"/>
          <w:trHeight w:val="113"/>
        </w:trPr>
        <w:tc>
          <w:tcPr>
            <w:tcW w:w="3119" w:type="dxa"/>
            <w:gridSpan w:val="3"/>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807ECA" w:rsidP="00A53F28">
            <w:pPr>
              <w:spacing w:line="240" w:lineRule="atLeast"/>
              <w:ind w:right="455"/>
              <w:jc w:val="both"/>
              <w:rPr>
                <w:rFonts w:ascii="Arial" w:hAnsi="Arial" w:cs="Arial"/>
                <w:szCs w:val="22"/>
                <w:lang w:eastAsia="en-US"/>
              </w:rPr>
            </w:pPr>
            <w:r>
              <w:rPr>
                <w:rFonts w:ascii="Arial" w:eastAsia="Arial" w:hAnsi="Arial" w:cs="Arial"/>
                <w:lang w:val="eu-ES" w:eastAsia="en-US"/>
              </w:rPr>
              <w:t>Prezioa zehazteko sistema</w:t>
            </w:r>
          </w:p>
        </w:tc>
        <w:tc>
          <w:tcPr>
            <w:tcW w:w="4823" w:type="dxa"/>
            <w:gridSpan w:val="5"/>
            <w:tcBorders>
              <w:top w:val="single" w:sz="4" w:space="0" w:color="000000"/>
              <w:left w:val="single" w:sz="4" w:space="0" w:color="000000"/>
            </w:tcBorders>
            <w:shd w:val="clear" w:color="auto" w:fill="FFFFFF"/>
          </w:tcPr>
          <w:p w:rsidR="00367F2F" w:rsidRPr="00E74A44" w:rsidRDefault="00367F2F" w:rsidP="00E74A44">
            <w:pPr>
              <w:rPr>
                <w:rFonts w:ascii="Arial" w:hAnsi="Arial" w:cs="Arial"/>
                <w:sz w:val="4"/>
                <w:szCs w:val="4"/>
                <w:lang w:eastAsia="en-US"/>
              </w:rPr>
            </w:pPr>
          </w:p>
        </w:tc>
        <w:tc>
          <w:tcPr>
            <w:tcW w:w="282" w:type="dxa"/>
            <w:tcBorders>
              <w:top w:val="single" w:sz="4" w:space="0" w:color="000000"/>
              <w:bottom w:val="single" w:sz="8" w:space="0" w:color="000000"/>
            </w:tcBorders>
            <w:shd w:val="clear" w:color="auto" w:fill="FFFFFF"/>
          </w:tcPr>
          <w:p w:rsidR="00367F2F" w:rsidRPr="00E74A44" w:rsidRDefault="00367F2F" w:rsidP="00E74A44">
            <w:pPr>
              <w:rPr>
                <w:rFonts w:ascii="Arial" w:hAnsi="Arial" w:cs="Arial"/>
                <w:bCs/>
                <w:sz w:val="4"/>
                <w:szCs w:val="4"/>
                <w:lang w:eastAsia="en-US"/>
              </w:rPr>
            </w:pPr>
          </w:p>
        </w:tc>
        <w:tc>
          <w:tcPr>
            <w:tcW w:w="281" w:type="dxa"/>
            <w:tcBorders>
              <w:top w:val="single" w:sz="4" w:space="0" w:color="000000"/>
              <w:left w:val="nil"/>
              <w:right w:val="single" w:sz="4" w:space="0" w:color="000000"/>
            </w:tcBorders>
            <w:shd w:val="clear" w:color="auto" w:fill="FFFFFF"/>
          </w:tcPr>
          <w:p w:rsidR="00367F2F" w:rsidRPr="00E74A44" w:rsidRDefault="00367F2F" w:rsidP="00E74A44">
            <w:pPr>
              <w:rPr>
                <w:rFonts w:ascii="Arial" w:hAnsi="Arial" w:cs="Arial"/>
                <w:bCs/>
                <w:sz w:val="4"/>
                <w:szCs w:val="4"/>
                <w:lang w:eastAsia="en-US"/>
              </w:rPr>
            </w:pPr>
          </w:p>
        </w:tc>
      </w:tr>
      <w:tr w:rsidR="00807ECA" w:rsidTr="00A53F28">
        <w:trPr>
          <w:gridAfter w:val="1"/>
          <w:wAfter w:w="141" w:type="dxa"/>
          <w:trHeight w:hRule="exact" w:val="284"/>
        </w:trPr>
        <w:tc>
          <w:tcPr>
            <w:tcW w:w="3119" w:type="dxa"/>
            <w:gridSpan w:val="3"/>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gridSpan w:val="5"/>
            <w:tcBorders>
              <w:left w:val="single" w:sz="4" w:space="0" w:color="000000"/>
              <w:right w:val="single" w:sz="8" w:space="0" w:color="000000"/>
            </w:tcBorders>
            <w:shd w:val="clear" w:color="auto" w:fill="FFFFFF"/>
            <w:vAlign w:val="center"/>
          </w:tcPr>
          <w:p w:rsidR="00367F2F" w:rsidRPr="006918E8" w:rsidRDefault="00807ECA" w:rsidP="00233FE9">
            <w:pPr>
              <w:spacing w:line="240" w:lineRule="atLeast"/>
              <w:jc w:val="both"/>
              <w:rPr>
                <w:rFonts w:ascii="Arial" w:hAnsi="Arial" w:cs="Arial"/>
                <w:szCs w:val="22"/>
                <w:lang w:eastAsia="en-US"/>
              </w:rPr>
            </w:pPr>
            <w:r>
              <w:rPr>
                <w:rFonts w:ascii="Arial" w:eastAsia="Arial" w:hAnsi="Arial" w:cs="Arial"/>
                <w:lang w:val="eu-ES" w:eastAsia="en-US"/>
              </w:rPr>
              <w:t xml:space="preserve">Prezio unitarioak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F034E1" w:rsidRDefault="00807ECA" w:rsidP="00233FE9">
            <w:pPr>
              <w:spacing w:line="240" w:lineRule="atLeast"/>
              <w:jc w:val="center"/>
              <w:rPr>
                <w:rFonts w:ascii="Arial" w:hAnsi="Arial" w:cs="Arial"/>
                <w:bCs/>
                <w:color w:val="0000FF"/>
                <w:szCs w:val="22"/>
                <w:lang w:eastAsia="en-US"/>
              </w:rPr>
            </w:pPr>
            <w:r>
              <w:rPr>
                <w:rFonts w:ascii="Arial" w:eastAsia="Arial" w:hAnsi="Arial" w:cs="Arial"/>
                <w:b/>
                <w:bCs/>
                <w:color w:val="0000FF"/>
                <w:lang w:val="eu-ES"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807ECA" w:rsidTr="00E74A44">
        <w:trPr>
          <w:gridAfter w:val="1"/>
          <w:wAfter w:w="141" w:type="dxa"/>
          <w:trHeight w:val="60"/>
        </w:trPr>
        <w:tc>
          <w:tcPr>
            <w:tcW w:w="3119" w:type="dxa"/>
            <w:gridSpan w:val="3"/>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gridSpan w:val="5"/>
            <w:tcBorders>
              <w:left w:val="single" w:sz="4" w:space="0" w:color="000000"/>
            </w:tcBorders>
            <w:shd w:val="clear" w:color="auto" w:fill="FFFFFF"/>
          </w:tcPr>
          <w:p w:rsidR="00E74A44" w:rsidRPr="00E74A44" w:rsidRDefault="00E74A44" w:rsidP="00E74A44">
            <w:pPr>
              <w:rPr>
                <w:rFonts w:ascii="Arial" w:hAnsi="Arial" w:cs="Arial"/>
                <w:bCs/>
                <w:sz w:val="4"/>
                <w:szCs w:val="4"/>
                <w:lang w:eastAsia="en-US"/>
              </w:rPr>
            </w:pPr>
          </w:p>
        </w:tc>
        <w:tc>
          <w:tcPr>
            <w:tcW w:w="282" w:type="dxa"/>
            <w:tcBorders>
              <w:top w:val="single" w:sz="8" w:space="0" w:color="000000"/>
              <w:bottom w:val="single" w:sz="8" w:space="0" w:color="000000"/>
            </w:tcBorders>
            <w:shd w:val="clear" w:color="auto" w:fill="FFFFFF"/>
          </w:tcPr>
          <w:p w:rsidR="00367F2F" w:rsidRPr="00E74A44" w:rsidRDefault="00367F2F" w:rsidP="00E74A44">
            <w:pPr>
              <w:rPr>
                <w:rFonts w:ascii="Arial" w:hAnsi="Arial" w:cs="Arial"/>
                <w:bCs/>
                <w:sz w:val="4"/>
                <w:szCs w:val="4"/>
                <w:lang w:eastAsia="en-US"/>
              </w:rPr>
            </w:pPr>
          </w:p>
        </w:tc>
        <w:tc>
          <w:tcPr>
            <w:tcW w:w="281" w:type="dxa"/>
            <w:tcBorders>
              <w:right w:val="single" w:sz="4" w:space="0" w:color="000000"/>
            </w:tcBorders>
            <w:shd w:val="clear" w:color="auto" w:fill="FFFFFF"/>
          </w:tcPr>
          <w:p w:rsidR="00367F2F" w:rsidRPr="00E74A44" w:rsidRDefault="00367F2F" w:rsidP="00E74A44">
            <w:pPr>
              <w:rPr>
                <w:rFonts w:ascii="Arial" w:hAnsi="Arial" w:cs="Arial"/>
                <w:bCs/>
                <w:sz w:val="4"/>
                <w:szCs w:val="4"/>
                <w:lang w:eastAsia="en-US"/>
              </w:rPr>
            </w:pPr>
          </w:p>
        </w:tc>
      </w:tr>
      <w:tr w:rsidR="00807ECA" w:rsidTr="00E74A44">
        <w:trPr>
          <w:gridAfter w:val="1"/>
          <w:wAfter w:w="141" w:type="dxa"/>
          <w:trHeight w:val="20"/>
        </w:trPr>
        <w:tc>
          <w:tcPr>
            <w:tcW w:w="3119" w:type="dxa"/>
            <w:gridSpan w:val="3"/>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gridSpan w:val="5"/>
            <w:tcBorders>
              <w:left w:val="single" w:sz="4" w:space="0" w:color="000000"/>
              <w:right w:val="single" w:sz="8" w:space="0" w:color="000000"/>
            </w:tcBorders>
            <w:shd w:val="clear" w:color="auto" w:fill="FFFFFF"/>
            <w:vAlign w:val="center"/>
          </w:tcPr>
          <w:p w:rsidR="00367F2F" w:rsidRPr="006918E8" w:rsidRDefault="00807ECA" w:rsidP="00233FE9">
            <w:pPr>
              <w:spacing w:line="240" w:lineRule="atLeast"/>
              <w:jc w:val="both"/>
              <w:rPr>
                <w:rFonts w:ascii="Arial" w:hAnsi="Arial" w:cs="Arial"/>
                <w:szCs w:val="22"/>
                <w:lang w:eastAsia="en-US"/>
              </w:rPr>
            </w:pPr>
            <w:r>
              <w:rPr>
                <w:rFonts w:ascii="Arial" w:eastAsia="Arial" w:hAnsi="Arial" w:cs="Arial"/>
                <w:lang w:val="eu-ES" w:eastAsia="en-US"/>
              </w:rPr>
              <w:t>Kontratuaren zati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807ECA" w:rsidTr="00E74A44">
        <w:trPr>
          <w:gridAfter w:val="1"/>
          <w:wAfter w:w="141" w:type="dxa"/>
          <w:trHeight w:hRule="exact" w:val="100"/>
        </w:trPr>
        <w:tc>
          <w:tcPr>
            <w:tcW w:w="3119" w:type="dxa"/>
            <w:gridSpan w:val="3"/>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gridSpan w:val="5"/>
            <w:tcBorders>
              <w:left w:val="single" w:sz="4" w:space="0" w:color="000000"/>
            </w:tcBorders>
            <w:shd w:val="clear" w:color="auto" w:fill="FFFFFF"/>
          </w:tcPr>
          <w:p w:rsidR="00367F2F" w:rsidRPr="00E74A44" w:rsidRDefault="00367F2F" w:rsidP="00E74A44">
            <w:pPr>
              <w:rPr>
                <w:rFonts w:ascii="Arial" w:hAnsi="Arial" w:cs="Arial"/>
                <w:sz w:val="4"/>
                <w:szCs w:val="4"/>
                <w:lang w:eastAsia="en-US"/>
              </w:rPr>
            </w:pPr>
          </w:p>
        </w:tc>
        <w:tc>
          <w:tcPr>
            <w:tcW w:w="282" w:type="dxa"/>
            <w:tcBorders>
              <w:top w:val="single" w:sz="8" w:space="0" w:color="000000"/>
              <w:bottom w:val="single" w:sz="8" w:space="0" w:color="000000"/>
            </w:tcBorders>
            <w:shd w:val="clear" w:color="auto" w:fill="FFFFFF"/>
          </w:tcPr>
          <w:p w:rsidR="00367F2F" w:rsidRPr="00E74A44" w:rsidRDefault="00367F2F" w:rsidP="00E74A44">
            <w:pPr>
              <w:rPr>
                <w:rFonts w:ascii="Arial" w:hAnsi="Arial" w:cs="Arial"/>
                <w:bCs/>
                <w:sz w:val="4"/>
                <w:szCs w:val="4"/>
                <w:lang w:eastAsia="en-US"/>
              </w:rPr>
            </w:pPr>
          </w:p>
        </w:tc>
        <w:tc>
          <w:tcPr>
            <w:tcW w:w="281" w:type="dxa"/>
            <w:tcBorders>
              <w:left w:val="nil"/>
              <w:right w:val="single" w:sz="4" w:space="0" w:color="000000"/>
            </w:tcBorders>
            <w:shd w:val="clear" w:color="auto" w:fill="FFFFFF"/>
          </w:tcPr>
          <w:p w:rsidR="00367F2F" w:rsidRPr="00E74A44" w:rsidRDefault="00367F2F" w:rsidP="00E74A44">
            <w:pPr>
              <w:rPr>
                <w:rFonts w:ascii="Arial" w:hAnsi="Arial" w:cs="Arial"/>
                <w:bCs/>
                <w:sz w:val="4"/>
                <w:szCs w:val="4"/>
                <w:lang w:eastAsia="en-US"/>
              </w:rPr>
            </w:pPr>
          </w:p>
        </w:tc>
      </w:tr>
      <w:tr w:rsidR="00807ECA" w:rsidTr="00A53F28">
        <w:trPr>
          <w:gridAfter w:val="1"/>
          <w:wAfter w:w="141" w:type="dxa"/>
          <w:trHeight w:hRule="exact" w:val="284"/>
        </w:trPr>
        <w:tc>
          <w:tcPr>
            <w:tcW w:w="3119" w:type="dxa"/>
            <w:gridSpan w:val="3"/>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gridSpan w:val="5"/>
            <w:tcBorders>
              <w:left w:val="single" w:sz="4" w:space="0" w:color="000000"/>
              <w:right w:val="single" w:sz="8" w:space="0" w:color="000000"/>
            </w:tcBorders>
            <w:shd w:val="clear" w:color="auto" w:fill="FFFFFF"/>
            <w:vAlign w:val="center"/>
          </w:tcPr>
          <w:p w:rsidR="00367F2F" w:rsidRPr="006918E8" w:rsidRDefault="00807ECA" w:rsidP="00E1197E">
            <w:pPr>
              <w:spacing w:line="240" w:lineRule="atLeast"/>
              <w:jc w:val="both"/>
              <w:rPr>
                <w:rFonts w:ascii="Arial" w:hAnsi="Arial" w:cs="Arial"/>
                <w:szCs w:val="22"/>
                <w:lang w:eastAsia="en-US"/>
              </w:rPr>
            </w:pPr>
            <w:r>
              <w:rPr>
                <w:rFonts w:ascii="Arial" w:eastAsia="Arial" w:hAnsi="Arial" w:cs="Arial"/>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807ECA" w:rsidTr="00E74A44">
        <w:trPr>
          <w:gridAfter w:val="1"/>
          <w:wAfter w:w="141" w:type="dxa"/>
          <w:trHeight w:hRule="exact" w:val="113"/>
        </w:trPr>
        <w:tc>
          <w:tcPr>
            <w:tcW w:w="3119" w:type="dxa"/>
            <w:gridSpan w:val="3"/>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gridSpan w:val="5"/>
            <w:tcBorders>
              <w:left w:val="single" w:sz="4" w:space="0" w:color="000000"/>
            </w:tcBorders>
            <w:shd w:val="clear" w:color="auto" w:fill="FFFFFF"/>
          </w:tcPr>
          <w:p w:rsidR="00367F2F" w:rsidRPr="00E74A44" w:rsidRDefault="00367F2F" w:rsidP="00E74A44">
            <w:pPr>
              <w:rPr>
                <w:rFonts w:ascii="Arial" w:hAnsi="Arial" w:cs="Arial"/>
                <w:sz w:val="4"/>
                <w:szCs w:val="4"/>
                <w:lang w:eastAsia="en-US"/>
              </w:rPr>
            </w:pPr>
          </w:p>
        </w:tc>
        <w:tc>
          <w:tcPr>
            <w:tcW w:w="282" w:type="dxa"/>
            <w:tcBorders>
              <w:top w:val="single" w:sz="8" w:space="0" w:color="000000"/>
            </w:tcBorders>
            <w:shd w:val="clear" w:color="auto" w:fill="FFFFFF"/>
          </w:tcPr>
          <w:p w:rsidR="00367F2F" w:rsidRPr="00E74A44" w:rsidRDefault="00367F2F" w:rsidP="00E74A44">
            <w:pPr>
              <w:rPr>
                <w:rFonts w:ascii="Arial" w:hAnsi="Arial" w:cs="Arial"/>
                <w:bCs/>
                <w:sz w:val="4"/>
                <w:szCs w:val="4"/>
                <w:lang w:eastAsia="en-US"/>
              </w:rPr>
            </w:pPr>
          </w:p>
        </w:tc>
        <w:tc>
          <w:tcPr>
            <w:tcW w:w="281" w:type="dxa"/>
            <w:tcBorders>
              <w:left w:val="nil"/>
              <w:bottom w:val="single" w:sz="4" w:space="0" w:color="000000"/>
              <w:right w:val="single" w:sz="4" w:space="0" w:color="000000"/>
            </w:tcBorders>
            <w:shd w:val="clear" w:color="auto" w:fill="FFFFFF"/>
          </w:tcPr>
          <w:p w:rsidR="00367F2F" w:rsidRPr="00E74A44" w:rsidRDefault="00367F2F" w:rsidP="00E74A44">
            <w:pPr>
              <w:rPr>
                <w:rFonts w:ascii="Arial" w:hAnsi="Arial" w:cs="Arial"/>
                <w:bCs/>
                <w:sz w:val="4"/>
                <w:szCs w:val="4"/>
                <w:lang w:eastAsia="en-US"/>
              </w:rPr>
            </w:pPr>
          </w:p>
        </w:tc>
      </w:tr>
      <w:tr w:rsidR="00807ECA" w:rsidTr="00E74A44">
        <w:trPr>
          <w:gridAfter w:val="1"/>
          <w:wAfter w:w="141" w:type="dxa"/>
          <w:trHeight w:val="829"/>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BD37E1">
            <w:pPr>
              <w:spacing w:line="240" w:lineRule="atLeast"/>
              <w:rPr>
                <w:rFonts w:ascii="Arial" w:hAnsi="Arial" w:cs="Arial"/>
                <w:szCs w:val="22"/>
                <w:lang w:eastAsia="en-US"/>
              </w:rPr>
            </w:pPr>
            <w:r>
              <w:rPr>
                <w:rFonts w:ascii="Arial" w:eastAsia="Arial" w:hAnsi="Arial" w:cs="Arial"/>
                <w:lang w:val="eu-ES" w:eastAsia="en-US"/>
              </w:rPr>
              <w:t>Lizitazioaren oinarrizko aurrekontua</w:t>
            </w:r>
          </w:p>
          <w:p w:rsidR="00367F2F" w:rsidRPr="006918E8" w:rsidRDefault="00807ECA" w:rsidP="0019068B">
            <w:pPr>
              <w:spacing w:line="240" w:lineRule="atLeast"/>
              <w:jc w:val="both"/>
              <w:rPr>
                <w:rFonts w:ascii="Arial" w:hAnsi="Arial" w:cs="Arial"/>
                <w:szCs w:val="22"/>
                <w:lang w:eastAsia="en-US"/>
              </w:rPr>
            </w:pPr>
            <w:r>
              <w:rPr>
                <w:rFonts w:ascii="Arial" w:eastAsia="Arial" w:hAnsi="Arial" w:cs="Arial"/>
                <w:lang w:val="eu-ES" w:eastAsia="en-US"/>
              </w:rPr>
              <w:t>(% 21eko BEZa barne)</w:t>
            </w:r>
          </w:p>
        </w:tc>
        <w:tc>
          <w:tcPr>
            <w:tcW w:w="538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19068B" w:rsidRPr="006918E8" w:rsidRDefault="00807ECA" w:rsidP="00E74A44">
            <w:pPr>
              <w:spacing w:line="240" w:lineRule="atLeast"/>
              <w:ind w:right="34"/>
              <w:rPr>
                <w:rFonts w:ascii="Arial" w:hAnsi="Arial" w:cs="Arial"/>
                <w:szCs w:val="22"/>
                <w:lang w:eastAsia="en-US"/>
              </w:rPr>
            </w:pPr>
            <w:r>
              <w:rPr>
                <w:rFonts w:ascii="Arial" w:eastAsia="Arial" w:hAnsi="Arial" w:cs="Arial"/>
                <w:b/>
                <w:bCs/>
                <w:color w:val="0033CC"/>
                <w:lang w:val="eu-ES" w:eastAsia="en-US"/>
              </w:rPr>
              <w:t xml:space="preserve">203.764,00 € </w:t>
            </w:r>
            <w:r w:rsidRPr="00807ECA">
              <w:rPr>
                <w:rFonts w:ascii="Arial" w:eastAsia="Arial" w:hAnsi="Arial" w:cs="Arial"/>
                <w:color w:val="000000"/>
                <w:lang w:val="eu-ES" w:eastAsia="en-US"/>
              </w:rPr>
              <w:t>(168.400,00 €+ 35.364,00 €)</w:t>
            </w:r>
          </w:p>
        </w:tc>
      </w:tr>
      <w:tr w:rsidR="00807ECA" w:rsidTr="0019068B">
        <w:trPr>
          <w:gridAfter w:val="1"/>
          <w:wAfter w:w="141" w:type="dxa"/>
          <w:trHeight w:val="660"/>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19068B">
            <w:pPr>
              <w:spacing w:line="240" w:lineRule="atLeast"/>
              <w:ind w:right="171"/>
              <w:rPr>
                <w:rFonts w:ascii="Arial" w:hAnsi="Arial" w:cs="Arial"/>
                <w:szCs w:val="22"/>
                <w:lang w:eastAsia="en-US"/>
              </w:rPr>
            </w:pPr>
            <w:r>
              <w:rPr>
                <w:rFonts w:ascii="Arial" w:eastAsia="Arial" w:hAnsi="Arial" w:cs="Arial"/>
                <w:lang w:val="eu-ES" w:eastAsia="en-US"/>
              </w:rPr>
              <w:t>Lizitazioaren oinarrizko aurrekontuaren banakapena.</w:t>
            </w:r>
          </w:p>
        </w:tc>
        <w:tc>
          <w:tcPr>
            <w:tcW w:w="538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6515AC">
            <w:pPr>
              <w:spacing w:line="240" w:lineRule="atLeast"/>
              <w:rPr>
                <w:rFonts w:ascii="Arial" w:hAnsi="Arial" w:cs="Arial"/>
                <w:szCs w:val="22"/>
                <w:lang w:eastAsia="en-US"/>
              </w:rPr>
            </w:pPr>
            <w:r>
              <w:rPr>
                <w:rFonts w:ascii="Arial" w:eastAsia="Arial" w:hAnsi="Arial" w:cs="Arial"/>
                <w:lang w:val="eu-ES" w:eastAsia="en-US"/>
              </w:rPr>
              <w:t>Aurrekontuaren justifikazioa eta xehapena kontratazio memoriaren eranskin ekonomikoan zehazten dira.</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07ECA" w:rsidTr="00354CEA">
        <w:trPr>
          <w:trHeight w:hRule="exact" w:val="340"/>
        </w:trPr>
        <w:tc>
          <w:tcPr>
            <w:tcW w:w="8506" w:type="dxa"/>
            <w:vAlign w:val="center"/>
          </w:tcPr>
          <w:p w:rsidR="00367F2F" w:rsidRPr="006918E8" w:rsidRDefault="00807ECA" w:rsidP="00233FE9">
            <w:pPr>
              <w:spacing w:line="240" w:lineRule="atLeast"/>
              <w:jc w:val="both"/>
              <w:rPr>
                <w:rFonts w:ascii="Arial" w:hAnsi="Arial" w:cs="Arial"/>
              </w:rPr>
            </w:pPr>
            <w:bookmarkStart w:id="5" w:name="CC_5"/>
            <w:r>
              <w:rPr>
                <w:rFonts w:ascii="Arial" w:eastAsia="Arial" w:hAnsi="Arial" w:cs="Arial"/>
                <w:b/>
                <w:bCs/>
                <w:lang w:val="eu-ES"/>
              </w:rPr>
              <w:t>5.-</w:t>
            </w:r>
            <w:bookmarkEnd w:id="5"/>
            <w:r>
              <w:rPr>
                <w:rFonts w:ascii="Arial" w:eastAsia="Arial" w:hAnsi="Arial" w:cs="Arial"/>
                <w:b/>
                <w:bCs/>
                <w:lang w:val="eu-ES"/>
              </w:rPr>
              <w:t xml:space="preserve"> KONTRATUAREN BALIO ZENBATETSIA (BEZa SARTU GABE)</w:t>
            </w:r>
          </w:p>
        </w:tc>
      </w:tr>
      <w:tr w:rsidR="00807ECA" w:rsidRPr="00862ED1" w:rsidTr="00E74A44">
        <w:trPr>
          <w:trHeight w:val="1052"/>
        </w:trPr>
        <w:tc>
          <w:tcPr>
            <w:tcW w:w="8506" w:type="dxa"/>
            <w:vAlign w:val="center"/>
          </w:tcPr>
          <w:p w:rsidR="00522287" w:rsidRPr="00BD37E1" w:rsidRDefault="00807ECA" w:rsidP="00522287">
            <w:pPr>
              <w:spacing w:before="120" w:after="120" w:line="240" w:lineRule="atLeast"/>
              <w:jc w:val="both"/>
              <w:rPr>
                <w:rFonts w:ascii="Arial" w:hAnsi="Arial" w:cs="Arial"/>
                <w:b/>
                <w:color w:val="0033CC"/>
                <w:lang w:val="eu-ES"/>
              </w:rPr>
            </w:pPr>
            <w:r>
              <w:rPr>
                <w:rFonts w:ascii="Arial" w:eastAsia="Arial" w:hAnsi="Arial" w:cs="Arial"/>
                <w:lang w:val="eu-ES"/>
              </w:rPr>
              <w:t xml:space="preserve"> Zenbatekoa:   </w:t>
            </w:r>
            <w:r w:rsidRPr="00BD37E1">
              <w:rPr>
                <w:rFonts w:ascii="Arial" w:hAnsi="Arial" w:cs="Arial"/>
                <w:b/>
                <w:color w:val="0033CC"/>
                <w:lang w:val="eu-ES"/>
              </w:rPr>
              <w:t>673.600,00 €</w:t>
            </w:r>
          </w:p>
          <w:p w:rsidR="0019068B" w:rsidRPr="004F06AA" w:rsidRDefault="00807ECA" w:rsidP="006A327B">
            <w:pPr>
              <w:spacing w:after="120"/>
              <w:ind w:right="312"/>
              <w:jc w:val="both"/>
              <w:rPr>
                <w:rFonts w:ascii="Arial" w:hAnsi="Arial" w:cs="Arial"/>
                <w:lang w:val="eu-ES"/>
              </w:rPr>
            </w:pPr>
            <w:r>
              <w:rPr>
                <w:rFonts w:ascii="Arial" w:eastAsia="Arial" w:hAnsi="Arial" w:cs="Arial"/>
                <w:sz w:val="18"/>
                <w:szCs w:val="18"/>
                <w:lang w:val="eu-ES"/>
              </w:rPr>
              <w:t>Beste hiru urtez luzatzeko aukera aurreikusten denez, gehienez ere lau urtera arte, 4 urterako zenbatekoa kalkulatzen da, BEZik gabe.</w:t>
            </w:r>
          </w:p>
        </w:tc>
      </w:tr>
    </w:tbl>
    <w:p w:rsidR="00367F2F" w:rsidRPr="004F06AA" w:rsidRDefault="00367F2F" w:rsidP="00233FE9">
      <w:pPr>
        <w:spacing w:line="240" w:lineRule="atLeast"/>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6946"/>
        <w:gridCol w:w="1560"/>
      </w:tblGrid>
      <w:tr w:rsidR="00807ECA" w:rsidTr="004F06AA">
        <w:trPr>
          <w:trHeight w:val="353"/>
        </w:trPr>
        <w:tc>
          <w:tcPr>
            <w:tcW w:w="694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line="240" w:lineRule="atLeast"/>
              <w:rPr>
                <w:rFonts w:ascii="Arial" w:hAnsi="Arial" w:cs="Arial"/>
              </w:rPr>
            </w:pPr>
            <w:bookmarkStart w:id="6" w:name="CC_6"/>
            <w:r>
              <w:rPr>
                <w:rFonts w:ascii="Arial" w:eastAsia="Arial" w:hAnsi="Arial" w:cs="Arial"/>
                <w:b/>
                <w:bCs/>
                <w:lang w:val="eu-ES"/>
              </w:rPr>
              <w:t xml:space="preserve">6.- </w:t>
            </w:r>
            <w:bookmarkEnd w:id="6"/>
            <w:r>
              <w:rPr>
                <w:rFonts w:ascii="Arial" w:eastAsia="Arial" w:hAnsi="Arial" w:cs="Arial"/>
                <w:b/>
                <w:bCs/>
                <w:lang w:val="eu-ES"/>
              </w:rPr>
              <w:t>FINANTZAKETA</w:t>
            </w:r>
          </w:p>
        </w:tc>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line="240" w:lineRule="atLeast"/>
              <w:jc w:val="center"/>
              <w:rPr>
                <w:rFonts w:ascii="Arial" w:hAnsi="Arial" w:cs="Arial"/>
              </w:rPr>
            </w:pPr>
            <w:r>
              <w:rPr>
                <w:rFonts w:ascii="Arial" w:eastAsia="Arial" w:hAnsi="Arial" w:cs="Arial"/>
                <w:lang w:val="eu-ES"/>
              </w:rPr>
              <w:t>Portzentajea</w:t>
            </w:r>
          </w:p>
        </w:tc>
      </w:tr>
      <w:tr w:rsidR="00807ECA" w:rsidTr="004F06AA">
        <w:trPr>
          <w:trHeight w:val="408"/>
        </w:trPr>
        <w:tc>
          <w:tcPr>
            <w:tcW w:w="694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22287" w:rsidRPr="00522287" w:rsidRDefault="00807ECA" w:rsidP="00522287">
            <w:pPr>
              <w:rPr>
                <w:rFonts w:ascii="Arial" w:hAnsi="Arial" w:cs="Arial"/>
              </w:rPr>
            </w:pPr>
            <w:r>
              <w:rPr>
                <w:rFonts w:ascii="Arial" w:eastAsia="Arial" w:hAnsi="Arial" w:cs="Arial"/>
                <w:lang w:val="eu-ES"/>
              </w:rPr>
              <w:t>Foru Aldundia</w:t>
            </w:r>
          </w:p>
        </w:tc>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22287" w:rsidRPr="00522287" w:rsidRDefault="00807ECA" w:rsidP="00522287">
            <w:pPr>
              <w:jc w:val="center"/>
              <w:rPr>
                <w:rFonts w:ascii="Arial" w:hAnsi="Arial" w:cs="Arial"/>
              </w:rPr>
            </w:pPr>
            <w:r>
              <w:rPr>
                <w:rFonts w:ascii="Arial" w:eastAsia="Arial" w:hAnsi="Arial" w:cs="Arial"/>
                <w:lang w:val="eu-ES"/>
              </w:rPr>
              <w:t>% 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07ECA"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line="240" w:lineRule="atLeast"/>
              <w:jc w:val="both"/>
              <w:rPr>
                <w:rFonts w:ascii="Arial" w:hAnsi="Arial" w:cs="Arial"/>
                <w:szCs w:val="22"/>
                <w:lang w:eastAsia="en-US"/>
              </w:rPr>
            </w:pPr>
            <w:bookmarkStart w:id="7" w:name="CC_7"/>
            <w:r>
              <w:rPr>
                <w:rFonts w:ascii="Arial" w:eastAsia="Arial" w:hAnsi="Arial" w:cs="Arial"/>
                <w:b/>
                <w:bCs/>
                <w:lang w:val="eu-ES" w:eastAsia="en-US"/>
              </w:rPr>
              <w:t xml:space="preserve">7.- </w:t>
            </w:r>
            <w:bookmarkEnd w:id="7"/>
            <w:r>
              <w:rPr>
                <w:rFonts w:ascii="Arial" w:eastAsia="Arial" w:hAnsi="Arial" w:cs="Arial"/>
                <w:b/>
                <w:bCs/>
                <w:lang w:val="eu-ES" w:eastAsia="en-US"/>
              </w:rPr>
              <w:t>URTEKOAK</w:t>
            </w:r>
          </w:p>
        </w:tc>
      </w:tr>
      <w:tr w:rsidR="00807ECA"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before="40" w:after="40" w:line="240" w:lineRule="atLeast"/>
              <w:jc w:val="center"/>
              <w:rPr>
                <w:rFonts w:ascii="Arial" w:hAnsi="Arial" w:cs="Arial"/>
                <w:szCs w:val="22"/>
                <w:lang w:eastAsia="en-US"/>
              </w:rPr>
            </w:pPr>
            <w:r>
              <w:rPr>
                <w:rFonts w:ascii="Arial" w:eastAsia="Arial" w:hAnsi="Arial" w:cs="Arial"/>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before="40" w:after="40" w:line="240" w:lineRule="atLeast"/>
              <w:jc w:val="center"/>
              <w:rPr>
                <w:rFonts w:ascii="Arial" w:hAnsi="Arial" w:cs="Arial"/>
                <w:szCs w:val="22"/>
                <w:lang w:eastAsia="en-US"/>
              </w:rPr>
            </w:pPr>
            <w:r>
              <w:rPr>
                <w:rFonts w:ascii="Arial" w:eastAsia="Arial" w:hAnsi="Arial" w:cs="Arial"/>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before="40" w:after="40" w:line="240" w:lineRule="atLeast"/>
              <w:jc w:val="center"/>
              <w:rPr>
                <w:rFonts w:ascii="Arial" w:hAnsi="Arial" w:cs="Arial"/>
                <w:szCs w:val="22"/>
                <w:lang w:eastAsia="en-US"/>
              </w:rPr>
            </w:pPr>
            <w:r>
              <w:rPr>
                <w:rFonts w:ascii="Arial" w:eastAsia="Arial" w:hAnsi="Arial" w:cs="Arial"/>
                <w:lang w:val="eu-ES" w:eastAsia="en-US"/>
              </w:rPr>
              <w:t>ZENBATEKOA</w:t>
            </w:r>
          </w:p>
        </w:tc>
      </w:tr>
      <w:tr w:rsidR="00807ECA" w:rsidTr="00E74A44">
        <w:trPr>
          <w:trHeight w:val="371"/>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22287" w:rsidRPr="002B21C3" w:rsidRDefault="00807ECA" w:rsidP="00366A5B">
            <w:pPr>
              <w:jc w:val="center"/>
              <w:rPr>
                <w:rFonts w:ascii="Arial" w:hAnsi="Arial" w:cs="Arial"/>
              </w:rPr>
            </w:pPr>
            <w:r>
              <w:rPr>
                <w:rFonts w:ascii="Arial" w:eastAsia="Arial" w:hAnsi="Arial" w:cs="Arial"/>
                <w:lang w:val="eu-E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22287" w:rsidRPr="002B21C3" w:rsidRDefault="00807ECA" w:rsidP="00081751">
            <w:pPr>
              <w:jc w:val="center"/>
              <w:rPr>
                <w:rFonts w:ascii="Arial" w:hAnsi="Arial" w:cs="Arial"/>
              </w:rPr>
            </w:pPr>
            <w:r>
              <w:rPr>
                <w:rFonts w:ascii="Arial" w:eastAsia="Arial" w:hAnsi="Arial" w:cs="Arial"/>
                <w:lang w:val="eu-ES"/>
              </w:rPr>
              <w:t>1 1030.310.660.00.04 2026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22287" w:rsidRPr="002B21C3" w:rsidRDefault="00807ECA" w:rsidP="00366A5B">
            <w:pPr>
              <w:jc w:val="center"/>
              <w:rPr>
                <w:rFonts w:ascii="Arial" w:hAnsi="Arial" w:cs="Arial"/>
              </w:rPr>
            </w:pPr>
            <w:r>
              <w:rPr>
                <w:rFonts w:ascii="Arial" w:eastAsia="Arial" w:hAnsi="Arial" w:cs="Arial"/>
                <w:lang w:val="eu-ES"/>
              </w:rPr>
              <w:t>101.882,00 €</w:t>
            </w:r>
          </w:p>
        </w:tc>
      </w:tr>
      <w:tr w:rsidR="00807ECA" w:rsidTr="00E74A44">
        <w:trPr>
          <w:trHeight w:val="73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522287" w:rsidRPr="00E74A44" w:rsidRDefault="00807ECA" w:rsidP="00366A5B">
            <w:pPr>
              <w:ind w:right="76"/>
              <w:jc w:val="both"/>
              <w:rPr>
                <w:rFonts w:ascii="Arial" w:hAnsi="Arial" w:cs="Arial"/>
                <w:sz w:val="16"/>
                <w:szCs w:val="16"/>
              </w:rPr>
            </w:pPr>
            <w:r>
              <w:rPr>
                <w:rFonts w:ascii="Arial" w:eastAsia="Arial" w:hAnsi="Arial" w:cs="Arial"/>
                <w:sz w:val="16"/>
                <w:szCs w:val="16"/>
                <w:lang w:val="eu-ES"/>
              </w:rPr>
              <w:t>Urtebeterako aurrekontua 203.764,00 eurokoa bada ere (BEZa barne), segidako traktuko kontratu iraunkortzat hartzen denez, 2026. urtean beharrezkoa izango den gastua baino ez da baimenduko. Gastua uztailean esleituko da, eta gainerakoa hurrengo ekitaldietan.</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3"/>
        <w:gridCol w:w="3969"/>
      </w:tblGrid>
      <w:tr w:rsidR="00807ECA" w:rsidTr="00E74A44">
        <w:trPr>
          <w:trHeight w:val="297"/>
        </w:trPr>
        <w:tc>
          <w:tcPr>
            <w:tcW w:w="8506" w:type="dxa"/>
            <w:gridSpan w:val="6"/>
            <w:vAlign w:val="center"/>
          </w:tcPr>
          <w:p w:rsidR="00367F2F" w:rsidRPr="006918E8" w:rsidRDefault="00807ECA" w:rsidP="00233FE9">
            <w:pPr>
              <w:spacing w:line="240" w:lineRule="atLeast"/>
              <w:jc w:val="both"/>
              <w:rPr>
                <w:rFonts w:ascii="Arial" w:hAnsi="Arial" w:cs="Arial"/>
                <w:szCs w:val="22"/>
                <w:lang w:eastAsia="en-US"/>
              </w:rPr>
            </w:pPr>
            <w:bookmarkStart w:id="8" w:name="CC_8"/>
            <w:r>
              <w:rPr>
                <w:rFonts w:ascii="Arial" w:eastAsia="Arial" w:hAnsi="Arial" w:cs="Arial"/>
                <w:b/>
                <w:bCs/>
                <w:lang w:val="eu-ES" w:eastAsia="en-US"/>
              </w:rPr>
              <w:t xml:space="preserve">8.- </w:t>
            </w:r>
            <w:bookmarkEnd w:id="8"/>
            <w:r>
              <w:rPr>
                <w:rFonts w:ascii="Arial" w:eastAsia="Arial" w:hAnsi="Arial" w:cs="Arial"/>
                <w:b/>
                <w:bCs/>
                <w:lang w:val="eu-ES" w:eastAsia="en-US"/>
              </w:rPr>
              <w:t>IRAUPEN EPEA</w:t>
            </w:r>
          </w:p>
        </w:tc>
      </w:tr>
      <w:tr w:rsidR="00807ECA" w:rsidTr="00E74A44">
        <w:trPr>
          <w:trHeight w:val="325"/>
        </w:trPr>
        <w:tc>
          <w:tcPr>
            <w:tcW w:w="8506" w:type="dxa"/>
            <w:gridSpan w:val="6"/>
            <w:tcBorders>
              <w:bottom w:val="nil"/>
            </w:tcBorders>
            <w:shd w:val="clear" w:color="auto" w:fill="FFFFFF"/>
            <w:vAlign w:val="center"/>
          </w:tcPr>
          <w:p w:rsidR="00367F2F" w:rsidRPr="006918E8" w:rsidRDefault="00807ECA" w:rsidP="00366A5B">
            <w:pPr>
              <w:spacing w:before="40" w:after="40" w:line="240" w:lineRule="atLeast"/>
              <w:jc w:val="both"/>
              <w:rPr>
                <w:rFonts w:ascii="Arial" w:hAnsi="Arial" w:cs="Arial"/>
                <w:i/>
                <w:szCs w:val="22"/>
                <w:lang w:eastAsia="en-US"/>
              </w:rPr>
            </w:pPr>
            <w:r>
              <w:rPr>
                <w:rFonts w:ascii="Arial" w:eastAsia="Arial" w:hAnsi="Arial" w:cs="Arial"/>
                <w:lang w:val="eu-ES" w:eastAsia="en-US"/>
              </w:rPr>
              <w:t>Epea guztira: URTEBETE</w:t>
            </w:r>
          </w:p>
        </w:tc>
      </w:tr>
      <w:tr w:rsidR="00807ECA" w:rsidTr="00E74A44">
        <w:trPr>
          <w:trHeight w:val="287"/>
        </w:trPr>
        <w:tc>
          <w:tcPr>
            <w:tcW w:w="2694" w:type="dxa"/>
            <w:tcBorders>
              <w:top w:val="nil"/>
              <w:bottom w:val="nil"/>
              <w:right w:val="nil"/>
            </w:tcBorders>
            <w:shd w:val="clear" w:color="auto" w:fill="FFFFFF"/>
            <w:vAlign w:val="center"/>
          </w:tcPr>
          <w:p w:rsidR="00367F2F" w:rsidRPr="006918E8" w:rsidRDefault="00807ECA" w:rsidP="00233FE9">
            <w:pPr>
              <w:spacing w:before="40" w:after="40" w:line="240" w:lineRule="atLeast"/>
              <w:rPr>
                <w:rFonts w:ascii="Arial" w:hAnsi="Arial" w:cs="Arial"/>
                <w:szCs w:val="22"/>
                <w:lang w:eastAsia="en-US"/>
              </w:rPr>
            </w:pPr>
            <w:r>
              <w:rPr>
                <w:rFonts w:ascii="Arial" w:eastAsia="Arial" w:hAnsi="Arial" w:cs="Arial"/>
                <w:lang w:val="eu-ES" w:eastAsia="en-US"/>
              </w:rPr>
              <w:t>Epe partzialak</w:t>
            </w:r>
            <w:r>
              <w:rPr>
                <w:rFonts w:ascii="Arial" w:eastAsia="Arial" w:hAnsi="Arial" w:cs="Arial"/>
                <w:lang w:val="eu-ES"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807ECA"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367F2F" w:rsidP="00B82221">
            <w:pPr>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807ECA"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83"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522287" w:rsidRDefault="00807ECA" w:rsidP="00233FE9">
            <w:pPr>
              <w:spacing w:line="240" w:lineRule="atLeast"/>
              <w:rPr>
                <w:rFonts w:ascii="Arial" w:hAnsi="Arial" w:cs="Arial"/>
                <w:b/>
                <w:szCs w:val="22"/>
                <w:lang w:eastAsia="en-US"/>
              </w:rPr>
            </w:pPr>
            <w:r>
              <w:rPr>
                <w:rFonts w:ascii="Arial" w:eastAsia="Arial" w:hAnsi="Arial" w:cs="Arial"/>
                <w:b/>
                <w:bCs/>
                <w:lang w:val="eu-ES" w:eastAsia="en-US"/>
              </w:rPr>
              <w:t>X</w:t>
            </w:r>
          </w:p>
        </w:tc>
        <w:tc>
          <w:tcPr>
            <w:tcW w:w="3969"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807ECA" w:rsidTr="00E74A44">
        <w:trPr>
          <w:trHeight w:val="57"/>
        </w:trPr>
        <w:tc>
          <w:tcPr>
            <w:tcW w:w="8506" w:type="dxa"/>
            <w:gridSpan w:val="6"/>
            <w:tcBorders>
              <w:top w:val="nil"/>
              <w:bottom w:val="single" w:sz="4" w:space="0" w:color="auto"/>
            </w:tcBorders>
            <w:shd w:val="clear" w:color="auto" w:fill="FFFFFF"/>
            <w:vAlign w:val="center"/>
          </w:tcPr>
          <w:p w:rsidR="00367F2F" w:rsidRPr="00E74A44" w:rsidRDefault="00367F2F" w:rsidP="00E74A44">
            <w:pPr>
              <w:jc w:val="both"/>
              <w:rPr>
                <w:rFonts w:ascii="Arial" w:hAnsi="Arial" w:cs="Arial"/>
                <w:sz w:val="4"/>
                <w:szCs w:val="4"/>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7404"/>
      </w:tblGrid>
      <w:tr w:rsidR="00807ECA" w:rsidTr="00E74A44">
        <w:trPr>
          <w:trHeight w:val="367"/>
        </w:trPr>
        <w:tc>
          <w:tcPr>
            <w:tcW w:w="8506" w:type="dxa"/>
            <w:gridSpan w:val="3"/>
            <w:vAlign w:val="center"/>
          </w:tcPr>
          <w:p w:rsidR="00367F2F" w:rsidRPr="006918E8" w:rsidRDefault="00807ECA" w:rsidP="00233FE9">
            <w:pPr>
              <w:spacing w:line="240" w:lineRule="atLeast"/>
              <w:jc w:val="both"/>
              <w:rPr>
                <w:rFonts w:ascii="Arial" w:hAnsi="Arial" w:cs="Arial"/>
                <w:b/>
              </w:rPr>
            </w:pPr>
            <w:bookmarkStart w:id="9" w:name="CC_9"/>
            <w:r>
              <w:rPr>
                <w:rFonts w:ascii="Arial" w:eastAsia="Arial" w:hAnsi="Arial" w:cs="Arial"/>
                <w:b/>
                <w:bCs/>
                <w:lang w:val="eu-ES"/>
              </w:rPr>
              <w:t>9.-</w:t>
            </w:r>
            <w:bookmarkEnd w:id="9"/>
            <w:r>
              <w:rPr>
                <w:rFonts w:ascii="Arial" w:eastAsia="Arial" w:hAnsi="Arial" w:cs="Arial"/>
                <w:lang w:val="eu-ES"/>
              </w:rPr>
              <w:t xml:space="preserve"> LUZAPENA</w:t>
            </w:r>
          </w:p>
        </w:tc>
      </w:tr>
      <w:tr w:rsidR="00807ECA" w:rsidTr="005F5A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516"/>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B82221" w:rsidRPr="00FD6BC1" w:rsidRDefault="00807ECA" w:rsidP="00CA1FA5">
            <w:pPr>
              <w:jc w:val="right"/>
              <w:rPr>
                <w:rFonts w:ascii="Arial" w:hAnsi="Arial" w:cs="Arial"/>
              </w:rPr>
            </w:pPr>
            <w:r>
              <w:rPr>
                <w:rFonts w:ascii="Arial" w:eastAsia="Arial" w:hAnsi="Arial" w:cs="Arial"/>
                <w:lang w:val="eu-ES"/>
              </w:rPr>
              <w:t>BAI</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B82221" w:rsidRPr="00FD6BC1" w:rsidRDefault="00807ECA" w:rsidP="00CA1FA5">
            <w:pPr>
              <w:jc w:val="center"/>
              <w:rPr>
                <w:rFonts w:ascii="Arial" w:hAnsi="Arial" w:cs="Arial"/>
                <w:b/>
                <w:bCs/>
              </w:rPr>
            </w:pPr>
            <w:r>
              <w:rPr>
                <w:rFonts w:ascii="Arial" w:eastAsia="Arial" w:hAnsi="Arial" w:cs="Arial"/>
                <w:b/>
                <w:bCs/>
                <w:lang w:val="eu-ES"/>
              </w:rPr>
              <w:t>X</w:t>
            </w:r>
          </w:p>
        </w:tc>
        <w:tc>
          <w:tcPr>
            <w:tcW w:w="7404" w:type="dxa"/>
            <w:tcBorders>
              <w:left w:val="single" w:sz="4" w:space="0" w:color="auto"/>
              <w:bottom w:val="single" w:sz="4" w:space="0" w:color="auto"/>
              <w:right w:val="single" w:sz="4" w:space="0" w:color="auto"/>
            </w:tcBorders>
            <w:shd w:val="clear" w:color="auto" w:fill="FFFFFF"/>
            <w:vAlign w:val="center"/>
          </w:tcPr>
          <w:p w:rsidR="00B82221" w:rsidRPr="00FD6BC1" w:rsidRDefault="00807ECA" w:rsidP="007333EF">
            <w:pPr>
              <w:rPr>
                <w:rFonts w:ascii="Arial" w:hAnsi="Arial" w:cs="Arial"/>
              </w:rPr>
            </w:pPr>
            <w:r>
              <w:rPr>
                <w:rFonts w:ascii="Arial" w:eastAsia="Arial" w:hAnsi="Arial" w:cs="Arial"/>
                <w:lang w:val="eu-ES"/>
              </w:rPr>
              <w:t xml:space="preserve"> Gehienez ere lau (3) urteko epe gehigarria; urteak banaka edo elkarren segidan luzatu ahal izango dira.</w:t>
            </w:r>
          </w:p>
        </w:tc>
      </w:tr>
    </w:tbl>
    <w:p w:rsidR="00B82221" w:rsidRPr="006918E8" w:rsidRDefault="00B82221"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E74A44">
        <w:trPr>
          <w:trHeight w:val="325"/>
        </w:trPr>
        <w:tc>
          <w:tcPr>
            <w:tcW w:w="8506" w:type="dxa"/>
            <w:vAlign w:val="center"/>
          </w:tcPr>
          <w:p w:rsidR="00367F2F" w:rsidRPr="006918E8" w:rsidRDefault="00807ECA" w:rsidP="00233FE9">
            <w:pPr>
              <w:spacing w:line="240" w:lineRule="atLeast"/>
              <w:jc w:val="both"/>
              <w:rPr>
                <w:rFonts w:ascii="Arial" w:hAnsi="Arial" w:cs="Arial"/>
                <w:b/>
              </w:rPr>
            </w:pPr>
            <w:bookmarkStart w:id="10" w:name="CC_10"/>
            <w:r>
              <w:rPr>
                <w:rFonts w:ascii="Arial" w:eastAsia="Arial" w:hAnsi="Arial" w:cs="Arial"/>
                <w:b/>
                <w:bCs/>
                <w:lang w:val="eu-ES"/>
              </w:rPr>
              <w:t xml:space="preserve">10.- </w:t>
            </w:r>
            <w:bookmarkEnd w:id="10"/>
            <w:r>
              <w:rPr>
                <w:rFonts w:ascii="Arial" w:eastAsia="Arial" w:hAnsi="Arial" w:cs="Arial"/>
                <w:b/>
                <w:bCs/>
                <w:lang w:val="eu-ES"/>
              </w:rPr>
              <w:t>ORDAINTZEKO MODUA</w:t>
            </w:r>
          </w:p>
        </w:tc>
      </w:tr>
      <w:tr w:rsidR="00807ECA" w:rsidTr="00E74A44">
        <w:trPr>
          <w:trHeight w:val="352"/>
        </w:trPr>
        <w:tc>
          <w:tcPr>
            <w:tcW w:w="8506" w:type="dxa"/>
            <w:vAlign w:val="center"/>
          </w:tcPr>
          <w:p w:rsidR="00367F2F" w:rsidRPr="006918E8" w:rsidRDefault="00807ECA" w:rsidP="00233FE9">
            <w:pPr>
              <w:spacing w:line="240" w:lineRule="atLeast"/>
              <w:jc w:val="both"/>
              <w:rPr>
                <w:rFonts w:ascii="Arial" w:hAnsi="Arial" w:cs="Arial"/>
              </w:rPr>
            </w:pPr>
            <w:r>
              <w:rPr>
                <w:rFonts w:ascii="Arial" w:eastAsia="Arial" w:hAnsi="Arial" w:cs="Arial"/>
                <w:lang w:val="eu-ES"/>
              </w:rPr>
              <w:t xml:space="preserve">Hileko faktura </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576B02">
        <w:trPr>
          <w:trHeight w:hRule="exact" w:val="340"/>
        </w:trPr>
        <w:tc>
          <w:tcPr>
            <w:tcW w:w="8506" w:type="dxa"/>
            <w:vAlign w:val="center"/>
          </w:tcPr>
          <w:p w:rsidR="00367F2F" w:rsidRPr="006918E8" w:rsidRDefault="00807ECA" w:rsidP="00A06E14">
            <w:pPr>
              <w:spacing w:line="240" w:lineRule="atLeast"/>
              <w:jc w:val="both"/>
              <w:rPr>
                <w:rFonts w:ascii="Arial" w:hAnsi="Arial" w:cs="Arial"/>
                <w:b/>
              </w:rPr>
            </w:pPr>
            <w:bookmarkStart w:id="11" w:name="CC_11"/>
            <w:r>
              <w:rPr>
                <w:rFonts w:ascii="Arial" w:eastAsia="Arial" w:hAnsi="Arial" w:cs="Arial"/>
                <w:b/>
                <w:bCs/>
                <w:lang w:val="eu-ES"/>
              </w:rPr>
              <w:t xml:space="preserve">11.- </w:t>
            </w:r>
            <w:bookmarkEnd w:id="11"/>
            <w:r>
              <w:rPr>
                <w:rFonts w:ascii="Arial" w:eastAsia="Arial" w:hAnsi="Arial" w:cs="Arial"/>
                <w:b/>
                <w:bCs/>
                <w:lang w:val="eu-ES"/>
              </w:rPr>
              <w:t>KONTRATUA NON GAUZATUKO DEN</w:t>
            </w:r>
          </w:p>
        </w:tc>
      </w:tr>
      <w:tr w:rsidR="00807ECA" w:rsidTr="00E74A44">
        <w:trPr>
          <w:trHeight w:val="367"/>
        </w:trPr>
        <w:tc>
          <w:tcPr>
            <w:tcW w:w="8506" w:type="dxa"/>
            <w:vAlign w:val="center"/>
          </w:tcPr>
          <w:p w:rsidR="00367F2F" w:rsidRPr="006918E8" w:rsidRDefault="00807ECA" w:rsidP="00233FE9">
            <w:pPr>
              <w:spacing w:line="240" w:lineRule="atLeast"/>
              <w:jc w:val="both"/>
              <w:rPr>
                <w:rFonts w:ascii="Arial" w:hAnsi="Arial" w:cs="Arial"/>
              </w:rPr>
            </w:pPr>
            <w:r>
              <w:rPr>
                <w:rFonts w:ascii="Arial" w:eastAsia="Arial" w:hAnsi="Arial" w:cs="Arial"/>
                <w:lang w:val="eu-ES"/>
              </w:rPr>
              <w:t>Leku nagusia: Gipuzkoa  /  Beste leku batzuk: dagokion lekuan</w:t>
            </w:r>
          </w:p>
        </w:tc>
      </w:tr>
    </w:tbl>
    <w:p w:rsidR="00367F2F" w:rsidRPr="006918E8" w:rsidRDefault="00367F2F" w:rsidP="00233FE9">
      <w:pPr>
        <w:spacing w:line="240" w:lineRule="atLeast"/>
        <w:jc w:val="both"/>
        <w:rPr>
          <w:rFonts w:ascii="Arial" w:hAnsi="Arial" w:cs="Arial"/>
        </w:rPr>
      </w:pPr>
    </w:p>
    <w:tbl>
      <w:tblPr>
        <w:tblW w:w="8497"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1701"/>
        <w:gridCol w:w="397"/>
        <w:gridCol w:w="5297"/>
      </w:tblGrid>
      <w:tr w:rsidR="00807ECA" w:rsidTr="00CA1FA5">
        <w:trPr>
          <w:trHeight w:hRule="exact" w:val="340"/>
        </w:trPr>
        <w:tc>
          <w:tcPr>
            <w:tcW w:w="8497" w:type="dxa"/>
            <w:gridSpan w:val="5"/>
            <w:tcBorders>
              <w:top w:val="single" w:sz="4" w:space="0" w:color="auto"/>
              <w:left w:val="single" w:sz="4" w:space="0" w:color="auto"/>
              <w:bottom w:val="single" w:sz="4" w:space="0" w:color="auto"/>
              <w:right w:val="single" w:sz="4" w:space="0" w:color="auto"/>
            </w:tcBorders>
            <w:vAlign w:val="center"/>
          </w:tcPr>
          <w:p w:rsidR="00635B28" w:rsidRPr="006918E8" w:rsidRDefault="00807ECA" w:rsidP="00CA1FA5">
            <w:pPr>
              <w:spacing w:line="240" w:lineRule="atLeast"/>
              <w:jc w:val="both"/>
              <w:rPr>
                <w:rFonts w:ascii="Arial" w:hAnsi="Arial" w:cs="Arial"/>
                <w:b/>
                <w:bCs/>
              </w:rPr>
            </w:pPr>
            <w:r>
              <w:rPr>
                <w:rFonts w:ascii="Arial" w:eastAsia="Arial" w:hAnsi="Arial" w:cs="Arial"/>
                <w:b/>
                <w:bCs/>
                <w:lang w:val="eu-ES"/>
              </w:rPr>
              <w:t>12.- ALDAERAK ONARTZEA</w:t>
            </w:r>
          </w:p>
        </w:tc>
      </w:tr>
      <w:tr w:rsidR="00807ECA" w:rsidTr="009B0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53"/>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635B28" w:rsidRPr="00FD6BC1" w:rsidRDefault="00807ECA" w:rsidP="00CA1FA5">
            <w:pPr>
              <w:jc w:val="right"/>
              <w:rPr>
                <w:rFonts w:ascii="Arial" w:hAnsi="Arial" w:cs="Arial"/>
              </w:rPr>
            </w:pPr>
            <w:r>
              <w:rPr>
                <w:rFonts w:ascii="Arial" w:eastAsia="Arial" w:hAnsi="Arial" w:cs="Arial"/>
                <w:lang w:val="eu-ES"/>
              </w:rPr>
              <w:t>BAI</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635B28" w:rsidRPr="00FD6BC1" w:rsidRDefault="00635B28" w:rsidP="00CA1FA5">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635B28" w:rsidRPr="00FD6BC1" w:rsidRDefault="00807ECA" w:rsidP="00CA1FA5">
            <w:pPr>
              <w:jc w:val="right"/>
              <w:rPr>
                <w:rFonts w:ascii="Arial" w:hAnsi="Arial" w:cs="Arial"/>
              </w:rPr>
            </w:pPr>
            <w:r>
              <w:rPr>
                <w:rFonts w:ascii="Arial" w:eastAsia="Arial" w:hAnsi="Arial" w:cs="Arial"/>
                <w:lang w:val="eu-ES"/>
              </w:rPr>
              <w:t>EZ</w:t>
            </w:r>
          </w:p>
        </w:tc>
        <w:tc>
          <w:tcPr>
            <w:tcW w:w="397" w:type="dxa"/>
            <w:tcBorders>
              <w:left w:val="single" w:sz="4" w:space="0" w:color="auto"/>
              <w:bottom w:val="single" w:sz="4" w:space="0" w:color="auto"/>
              <w:right w:val="single" w:sz="4" w:space="0" w:color="auto"/>
            </w:tcBorders>
            <w:shd w:val="clear" w:color="auto" w:fill="FFFFFF"/>
            <w:vAlign w:val="center"/>
          </w:tcPr>
          <w:p w:rsidR="00635B28" w:rsidRPr="00050E2C" w:rsidRDefault="00807ECA" w:rsidP="00CA1FA5">
            <w:pPr>
              <w:rPr>
                <w:rFonts w:ascii="Arial" w:hAnsi="Arial" w:cs="Arial"/>
                <w:b/>
                <w:bCs/>
              </w:rPr>
            </w:pPr>
            <w:r>
              <w:rPr>
                <w:rFonts w:ascii="Arial" w:eastAsia="Arial" w:hAnsi="Arial" w:cs="Arial"/>
                <w:b/>
                <w:bCs/>
                <w:lang w:val="eu-ES"/>
              </w:rPr>
              <w:t>X</w:t>
            </w:r>
          </w:p>
        </w:tc>
        <w:tc>
          <w:tcPr>
            <w:tcW w:w="5297" w:type="dxa"/>
            <w:tcBorders>
              <w:left w:val="single" w:sz="4" w:space="0" w:color="auto"/>
              <w:bottom w:val="single" w:sz="4" w:space="0" w:color="auto"/>
              <w:right w:val="single" w:sz="4" w:space="0" w:color="auto"/>
            </w:tcBorders>
            <w:shd w:val="clear" w:color="auto" w:fill="FFFFFF"/>
            <w:vAlign w:val="center"/>
          </w:tcPr>
          <w:p w:rsidR="00635B28" w:rsidRPr="00FD6BC1" w:rsidRDefault="00635B28" w:rsidP="00CA1FA5">
            <w:pPr>
              <w:rPr>
                <w:rFonts w:ascii="Arial" w:hAnsi="Arial" w:cs="Arial"/>
              </w:rPr>
            </w:pPr>
          </w:p>
        </w:tc>
      </w:tr>
    </w:tbl>
    <w:p w:rsidR="00635B28" w:rsidRPr="00FC4F49" w:rsidRDefault="00635B28" w:rsidP="00635B28">
      <w:pPr>
        <w:spacing w:line="240" w:lineRule="atLeast"/>
        <w:jc w:val="both"/>
        <w:rPr>
          <w:rFonts w:ascii="Arial" w:hAnsi="Arial" w:cs="Arial"/>
        </w:rPr>
      </w:pPr>
    </w:p>
    <w:tbl>
      <w:tblPr>
        <w:tblW w:w="8504"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1701"/>
        <w:gridCol w:w="425"/>
        <w:gridCol w:w="5276"/>
      </w:tblGrid>
      <w:tr w:rsidR="00807ECA" w:rsidTr="00CA1FA5">
        <w:trPr>
          <w:trHeight w:hRule="exact" w:val="340"/>
        </w:trPr>
        <w:tc>
          <w:tcPr>
            <w:tcW w:w="8504" w:type="dxa"/>
            <w:gridSpan w:val="5"/>
            <w:tcBorders>
              <w:top w:val="single" w:sz="4" w:space="0" w:color="auto"/>
              <w:left w:val="single" w:sz="4" w:space="0" w:color="auto"/>
              <w:bottom w:val="single" w:sz="4" w:space="0" w:color="auto"/>
              <w:right w:val="single" w:sz="4" w:space="0" w:color="auto"/>
            </w:tcBorders>
            <w:vAlign w:val="center"/>
          </w:tcPr>
          <w:p w:rsidR="00635B28" w:rsidRPr="006918E8" w:rsidRDefault="00807ECA" w:rsidP="00CA1FA5">
            <w:pPr>
              <w:spacing w:line="240" w:lineRule="atLeast"/>
              <w:jc w:val="both"/>
              <w:rPr>
                <w:rFonts w:ascii="Arial" w:hAnsi="Arial" w:cs="Arial"/>
                <w:b/>
                <w:bCs/>
              </w:rPr>
            </w:pPr>
            <w:r>
              <w:rPr>
                <w:rFonts w:ascii="Arial" w:eastAsia="Arial" w:hAnsi="Arial" w:cs="Arial"/>
                <w:b/>
                <w:bCs/>
                <w:lang w:val="eu-ES"/>
              </w:rPr>
              <w:t>13.- PREZIO BERRIKUSPENA</w:t>
            </w:r>
          </w:p>
        </w:tc>
      </w:tr>
      <w:tr w:rsidR="00807ECA" w:rsidTr="005B3A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284"/>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635B28" w:rsidRPr="00850CD0" w:rsidRDefault="00807ECA" w:rsidP="00CA1FA5">
            <w:pPr>
              <w:jc w:val="right"/>
              <w:rPr>
                <w:rFonts w:ascii="Arial" w:hAnsi="Arial" w:cs="Arial"/>
              </w:rPr>
            </w:pPr>
            <w:r>
              <w:rPr>
                <w:rFonts w:ascii="Arial" w:eastAsia="Arial" w:hAnsi="Arial" w:cs="Arial"/>
                <w:lang w:val="eu-ES"/>
              </w:rPr>
              <w:t>BAI</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635B28" w:rsidRPr="00850CD0" w:rsidRDefault="00635B28" w:rsidP="00CA1FA5">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635B28" w:rsidRPr="00850CD0" w:rsidRDefault="00807ECA" w:rsidP="00CA1FA5">
            <w:pPr>
              <w:jc w:val="right"/>
              <w:rPr>
                <w:rFonts w:ascii="Arial" w:hAnsi="Arial" w:cs="Arial"/>
              </w:rPr>
            </w:pPr>
            <w:r>
              <w:rPr>
                <w:rFonts w:ascii="Arial" w:eastAsia="Arial" w:hAnsi="Arial" w:cs="Arial"/>
                <w:lang w:val="eu-ES"/>
              </w:rPr>
              <w:t>EZ</w:t>
            </w:r>
          </w:p>
        </w:tc>
        <w:tc>
          <w:tcPr>
            <w:tcW w:w="425" w:type="dxa"/>
            <w:tcBorders>
              <w:left w:val="single" w:sz="4" w:space="0" w:color="auto"/>
              <w:bottom w:val="single" w:sz="4" w:space="0" w:color="auto"/>
              <w:right w:val="single" w:sz="4" w:space="0" w:color="auto"/>
            </w:tcBorders>
            <w:shd w:val="clear" w:color="auto" w:fill="FFFFFF"/>
            <w:vAlign w:val="center"/>
          </w:tcPr>
          <w:p w:rsidR="00635B28" w:rsidRPr="00050E2C" w:rsidRDefault="00807ECA" w:rsidP="00CA1FA5">
            <w:pPr>
              <w:rPr>
                <w:rFonts w:ascii="Arial" w:hAnsi="Arial" w:cs="Arial"/>
                <w:b/>
                <w:bCs/>
              </w:rPr>
            </w:pPr>
            <w:r>
              <w:rPr>
                <w:rFonts w:ascii="Arial" w:eastAsia="Arial" w:hAnsi="Arial" w:cs="Arial"/>
                <w:b/>
                <w:bCs/>
                <w:lang w:val="eu-ES"/>
              </w:rPr>
              <w:t>X</w:t>
            </w:r>
          </w:p>
        </w:tc>
        <w:tc>
          <w:tcPr>
            <w:tcW w:w="5276" w:type="dxa"/>
            <w:tcBorders>
              <w:left w:val="single" w:sz="4" w:space="0" w:color="auto"/>
              <w:bottom w:val="single" w:sz="4" w:space="0" w:color="auto"/>
              <w:right w:val="single" w:sz="4" w:space="0" w:color="auto"/>
            </w:tcBorders>
            <w:shd w:val="clear" w:color="auto" w:fill="FFFFFF"/>
            <w:vAlign w:val="center"/>
          </w:tcPr>
          <w:p w:rsidR="00635B28" w:rsidRPr="00850CD0" w:rsidRDefault="00635B28" w:rsidP="00CA1FA5">
            <w:pPr>
              <w:rPr>
                <w:rFonts w:ascii="Arial" w:hAnsi="Arial" w:cs="Arial"/>
              </w:rPr>
            </w:pPr>
          </w:p>
        </w:tc>
      </w:tr>
    </w:tbl>
    <w:p w:rsidR="00635B28" w:rsidRPr="006918E8" w:rsidRDefault="00635B28" w:rsidP="00233FE9">
      <w:pPr>
        <w:spacing w:line="240" w:lineRule="atLeast"/>
        <w:jc w:val="both"/>
        <w:rPr>
          <w:rFonts w:ascii="Arial" w:hAnsi="Arial" w:cs="Arial"/>
          <w:b/>
          <w:szCs w:val="22"/>
          <w:lang w:eastAsia="en-US"/>
        </w:rPr>
      </w:pPr>
    </w:p>
    <w:tbl>
      <w:tblPr>
        <w:tblW w:w="8513" w:type="dxa"/>
        <w:tblInd w:w="-39" w:type="dxa"/>
        <w:tblLayout w:type="fixed"/>
        <w:tblCellMar>
          <w:left w:w="103" w:type="dxa"/>
        </w:tblCellMar>
        <w:tblLook w:val="0000" w:firstRow="0" w:lastRow="0" w:firstColumn="0" w:lastColumn="0" w:noHBand="0" w:noVBand="0"/>
      </w:tblPr>
      <w:tblGrid>
        <w:gridCol w:w="424"/>
        <w:gridCol w:w="684"/>
        <w:gridCol w:w="280"/>
        <w:gridCol w:w="518"/>
        <w:gridCol w:w="117"/>
        <w:gridCol w:w="291"/>
        <w:gridCol w:w="33"/>
        <w:gridCol w:w="294"/>
        <w:gridCol w:w="733"/>
        <w:gridCol w:w="294"/>
        <w:gridCol w:w="4838"/>
        <w:gridCol w:w="7"/>
      </w:tblGrid>
      <w:tr w:rsidR="00807ECA" w:rsidTr="00323EEF">
        <w:trPr>
          <w:gridAfter w:val="1"/>
          <w:wAfter w:w="7" w:type="dxa"/>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233FE9">
            <w:pPr>
              <w:spacing w:before="40" w:after="40" w:line="240" w:lineRule="atLeast"/>
              <w:jc w:val="both"/>
              <w:rPr>
                <w:rFonts w:ascii="Arial" w:hAnsi="Arial" w:cs="Arial"/>
                <w:b/>
                <w:szCs w:val="22"/>
                <w:lang w:eastAsia="en-US"/>
              </w:rPr>
            </w:pPr>
            <w:bookmarkStart w:id="12" w:name="CC_14"/>
            <w:r>
              <w:rPr>
                <w:rFonts w:ascii="Arial" w:eastAsia="Arial" w:hAnsi="Arial" w:cs="Arial"/>
                <w:b/>
                <w:bCs/>
                <w:lang w:val="eu-ES" w:eastAsia="en-US"/>
              </w:rPr>
              <w:t xml:space="preserve">14.- </w:t>
            </w:r>
            <w:bookmarkEnd w:id="12"/>
            <w:r>
              <w:rPr>
                <w:rFonts w:ascii="Arial" w:eastAsia="Arial" w:hAnsi="Arial" w:cs="Arial"/>
                <w:b/>
                <w:bCs/>
                <w:lang w:val="eu-ES" w:eastAsia="en-US"/>
              </w:rPr>
              <w:t>BAIMEN EDO GAIKUNTZA ENPRESARIAL EDO PROFESIONALAK, KAUDIMEN EKONOMIKO ETA FINANTZARIOA, ETA KAUDIMEN TEKNIKO EDO PROFESIONALA.</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807ECA" w:rsidTr="00323EEF">
        <w:trPr>
          <w:gridAfter w:val="1"/>
          <w:wAfter w:w="7" w:type="dxa"/>
          <w:trHeight w:val="646"/>
        </w:trPr>
        <w:tc>
          <w:tcPr>
            <w:tcW w:w="8506" w:type="dxa"/>
            <w:gridSpan w:val="11"/>
            <w:tcBorders>
              <w:top w:val="single" w:sz="4" w:space="0" w:color="000000"/>
              <w:left w:val="single" w:sz="4" w:space="0" w:color="000000"/>
              <w:right w:val="single" w:sz="4" w:space="0" w:color="000000"/>
            </w:tcBorders>
            <w:shd w:val="clear" w:color="auto" w:fill="FFFFFF"/>
          </w:tcPr>
          <w:p w:rsidR="00C31CBB" w:rsidRPr="00323EEF" w:rsidRDefault="00807ECA" w:rsidP="00C31CBB">
            <w:pPr>
              <w:tabs>
                <w:tab w:val="left" w:pos="8340"/>
              </w:tabs>
              <w:spacing w:before="240" w:after="120" w:line="240" w:lineRule="atLeast"/>
              <w:ind w:left="142"/>
              <w:jc w:val="both"/>
              <w:rPr>
                <w:rFonts w:ascii="Arial Negrita" w:hAnsi="Arial Negrita" w:cs="Arial"/>
                <w:b/>
                <w:bCs/>
                <w:spacing w:val="-14"/>
                <w:lang w:eastAsia="en-US"/>
              </w:rPr>
            </w:pPr>
            <w:r>
              <w:rPr>
                <w:rFonts w:ascii="Arial" w:eastAsia="Arial" w:hAnsi="Arial" w:cs="Arial"/>
                <w:b/>
                <w:bCs/>
                <w:lang w:val="eu-ES" w:eastAsia="en-US"/>
              </w:rPr>
              <w:t xml:space="preserve">1) </w:t>
            </w:r>
            <w:r>
              <w:rPr>
                <w:rFonts w:ascii="Arial Negrita" w:eastAsia="Arial Negrita" w:hAnsi="Arial Negrita" w:cs="Arial"/>
                <w:b/>
                <w:bCs/>
                <w:lang w:val="eu-ES" w:eastAsia="en-US"/>
              </w:rPr>
              <w:t>BAIMEN NAHIZ GAIKUNTZA ENPRESARIAL EDO PROFESIONALAK (SPKLren 65. artikulua)</w:t>
            </w:r>
          </w:p>
        </w:tc>
      </w:tr>
      <w:tr w:rsidR="00807ECA" w:rsidTr="00323E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dxa"/>
          <w:trHeight w:hRule="exact" w:val="284"/>
        </w:trPr>
        <w:tc>
          <w:tcPr>
            <w:tcW w:w="1906" w:type="dxa"/>
            <w:gridSpan w:val="4"/>
            <w:tcBorders>
              <w:top w:val="nil"/>
              <w:left w:val="single" w:sz="4" w:space="0" w:color="000000"/>
              <w:bottom w:val="nil"/>
              <w:right w:val="nil"/>
            </w:tcBorders>
            <w:shd w:val="clear" w:color="auto" w:fill="FFFFFF"/>
            <w:vAlign w:val="center"/>
          </w:tcPr>
          <w:p w:rsidR="00C31CBB" w:rsidRPr="002B21C3" w:rsidRDefault="00807ECA" w:rsidP="00C31CBB">
            <w:pPr>
              <w:spacing w:line="240" w:lineRule="atLeast"/>
              <w:ind w:left="142"/>
              <w:jc w:val="right"/>
              <w:rPr>
                <w:rFonts w:ascii="Arial" w:hAnsi="Arial" w:cs="Arial"/>
                <w:lang w:eastAsia="en-US"/>
              </w:rPr>
            </w:pPr>
            <w:r>
              <w:rPr>
                <w:rFonts w:ascii="Arial" w:eastAsia="Arial" w:hAnsi="Arial" w:cs="Arial"/>
                <w:lang w:val="eu-ES" w:eastAsia="en-US"/>
              </w:rPr>
              <w:t>Badagokio</w:t>
            </w:r>
          </w:p>
        </w:tc>
        <w:tc>
          <w:tcPr>
            <w:tcW w:w="441" w:type="dxa"/>
            <w:gridSpan w:val="3"/>
            <w:tcBorders>
              <w:top w:val="nil"/>
              <w:left w:val="nil"/>
              <w:bottom w:val="nil"/>
              <w:right w:val="single" w:sz="8" w:space="0" w:color="auto"/>
            </w:tcBorders>
            <w:shd w:val="clear" w:color="auto" w:fill="FFFFFF"/>
            <w:vAlign w:val="center"/>
          </w:tcPr>
          <w:p w:rsidR="00C31CBB" w:rsidRPr="002B21C3" w:rsidRDefault="00807ECA" w:rsidP="00C31CBB">
            <w:pPr>
              <w:spacing w:line="240" w:lineRule="atLeast"/>
              <w:jc w:val="right"/>
              <w:rPr>
                <w:rFonts w:ascii="Arial" w:hAnsi="Arial" w:cs="Arial"/>
                <w:lang w:eastAsia="en-US"/>
              </w:rPr>
            </w:pPr>
            <w:r>
              <w:rPr>
                <w:rFonts w:ascii="Arial" w:eastAsia="Arial" w:hAnsi="Arial" w:cs="Arial"/>
                <w:lang w:val="eu-ES" w:eastAsia="en-US"/>
              </w:rPr>
              <w:t xml:space="preserve">  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C31CBB" w:rsidRPr="00FA7E89" w:rsidRDefault="00807ECA" w:rsidP="00C31CBB">
            <w:pPr>
              <w:spacing w:line="240" w:lineRule="atLeast"/>
              <w:jc w:val="both"/>
              <w:rPr>
                <w:rFonts w:ascii="Arial" w:hAnsi="Arial" w:cs="Arial"/>
                <w:color w:val="0000FF"/>
                <w:lang w:eastAsia="en-US"/>
              </w:rPr>
            </w:pPr>
            <w:r>
              <w:rPr>
                <w:rFonts w:ascii="Arial" w:eastAsia="Arial" w:hAnsi="Arial" w:cs="Arial"/>
                <w:b/>
                <w:bCs/>
                <w:color w:val="0000FF"/>
                <w:lang w:val="eu-ES"/>
              </w:rPr>
              <w:t>X</w:t>
            </w:r>
          </w:p>
        </w:tc>
        <w:tc>
          <w:tcPr>
            <w:tcW w:w="733" w:type="dxa"/>
            <w:tcBorders>
              <w:top w:val="nil"/>
              <w:left w:val="single" w:sz="8" w:space="0" w:color="auto"/>
              <w:bottom w:val="nil"/>
              <w:right w:val="single" w:sz="8" w:space="0" w:color="auto"/>
            </w:tcBorders>
            <w:shd w:val="clear" w:color="auto" w:fill="FFFFFF"/>
            <w:vAlign w:val="center"/>
          </w:tcPr>
          <w:p w:rsidR="00C31CBB" w:rsidRPr="002B21C3" w:rsidRDefault="00807ECA" w:rsidP="00C31CBB">
            <w:pPr>
              <w:spacing w:line="240" w:lineRule="atLeast"/>
              <w:jc w:val="right"/>
              <w:rPr>
                <w:rFonts w:ascii="Arial" w:hAnsi="Arial" w:cs="Arial"/>
                <w:lang w:eastAsia="en-US"/>
              </w:rPr>
            </w:pPr>
            <w:r>
              <w:rPr>
                <w:rFonts w:ascii="Arial" w:eastAsia="Arial" w:hAnsi="Arial" w:cs="Arial"/>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C31CBB" w:rsidRPr="002B21C3" w:rsidRDefault="00C31CBB" w:rsidP="00C31CBB">
            <w:pPr>
              <w:spacing w:line="240" w:lineRule="atLeast"/>
              <w:jc w:val="both"/>
              <w:rPr>
                <w:rFonts w:ascii="Arial" w:hAnsi="Arial" w:cs="Arial"/>
                <w:lang w:eastAsia="en-US"/>
              </w:rPr>
            </w:pPr>
          </w:p>
        </w:tc>
        <w:tc>
          <w:tcPr>
            <w:tcW w:w="4838" w:type="dxa"/>
            <w:tcBorders>
              <w:top w:val="nil"/>
              <w:left w:val="single" w:sz="8" w:space="0" w:color="auto"/>
              <w:bottom w:val="nil"/>
              <w:right w:val="single" w:sz="4" w:space="0" w:color="000000"/>
            </w:tcBorders>
            <w:shd w:val="clear" w:color="auto" w:fill="FFFFFF"/>
            <w:vAlign w:val="center"/>
          </w:tcPr>
          <w:p w:rsidR="00C31CBB" w:rsidRPr="002B21C3" w:rsidRDefault="00C31CBB" w:rsidP="00C31CBB">
            <w:pPr>
              <w:spacing w:line="240" w:lineRule="atLeast"/>
              <w:jc w:val="both"/>
              <w:rPr>
                <w:rFonts w:ascii="Arial" w:hAnsi="Arial" w:cs="Arial"/>
                <w:lang w:eastAsia="en-US"/>
              </w:rPr>
            </w:pPr>
          </w:p>
        </w:tc>
      </w:tr>
      <w:tr w:rsidR="00807ECA" w:rsidTr="00323EEF">
        <w:trPr>
          <w:gridAfter w:val="1"/>
          <w:wAfter w:w="7" w:type="dxa"/>
          <w:trHeight w:val="91"/>
        </w:trPr>
        <w:tc>
          <w:tcPr>
            <w:tcW w:w="8506" w:type="dxa"/>
            <w:gridSpan w:val="11"/>
            <w:tcBorders>
              <w:left w:val="single" w:sz="4" w:space="0" w:color="000000"/>
              <w:bottom w:val="single" w:sz="4" w:space="0" w:color="auto"/>
              <w:right w:val="single" w:sz="4" w:space="0" w:color="000000"/>
            </w:tcBorders>
            <w:shd w:val="clear" w:color="auto" w:fill="FFFFFF"/>
          </w:tcPr>
          <w:p w:rsidR="00C31CBB" w:rsidRDefault="00C31CBB" w:rsidP="00C31CBB">
            <w:pPr>
              <w:tabs>
                <w:tab w:val="left" w:pos="8222"/>
              </w:tabs>
              <w:ind w:left="142"/>
              <w:jc w:val="both"/>
              <w:rPr>
                <w:rFonts w:ascii="Arial" w:hAnsi="Arial" w:cs="Arial"/>
                <w:b/>
                <w:bCs/>
                <w:sz w:val="4"/>
                <w:szCs w:val="4"/>
                <w:lang w:eastAsia="en-US"/>
              </w:rPr>
            </w:pPr>
          </w:p>
          <w:p w:rsidR="00C31CBB" w:rsidRDefault="00C31CBB" w:rsidP="00C31CBB">
            <w:pPr>
              <w:tabs>
                <w:tab w:val="left" w:pos="8222"/>
              </w:tabs>
              <w:ind w:left="142"/>
              <w:jc w:val="both"/>
              <w:rPr>
                <w:rFonts w:ascii="Arial" w:hAnsi="Arial" w:cs="Arial"/>
                <w:b/>
                <w:bCs/>
                <w:sz w:val="4"/>
                <w:szCs w:val="4"/>
                <w:lang w:eastAsia="en-US"/>
              </w:rPr>
            </w:pPr>
          </w:p>
          <w:p w:rsidR="00C31CBB" w:rsidRDefault="00C31CBB" w:rsidP="00C31CBB">
            <w:pPr>
              <w:tabs>
                <w:tab w:val="left" w:pos="8222"/>
              </w:tabs>
              <w:ind w:left="142"/>
              <w:jc w:val="both"/>
              <w:rPr>
                <w:rFonts w:ascii="Arial" w:hAnsi="Arial" w:cs="Arial"/>
                <w:b/>
                <w:bCs/>
                <w:sz w:val="4"/>
                <w:szCs w:val="4"/>
                <w:lang w:eastAsia="en-US"/>
              </w:rPr>
            </w:pPr>
          </w:p>
          <w:p w:rsidR="00C31CBB" w:rsidRPr="00FA7E89" w:rsidRDefault="00807ECA" w:rsidP="00C31CBB">
            <w:pPr>
              <w:tabs>
                <w:tab w:val="left" w:pos="8112"/>
              </w:tabs>
              <w:ind w:left="142" w:right="156"/>
              <w:jc w:val="both"/>
              <w:rPr>
                <w:rFonts w:ascii="Arial" w:hAnsi="Arial" w:cs="Arial"/>
                <w:bCs/>
                <w:color w:val="0000FF"/>
                <w:sz w:val="16"/>
                <w:szCs w:val="16"/>
                <w:lang w:eastAsia="en-US"/>
              </w:rPr>
            </w:pPr>
            <w:r>
              <w:rPr>
                <w:rFonts w:ascii="Arial" w:eastAsia="Arial" w:hAnsi="Arial" w:cs="Arial"/>
                <w:bCs/>
                <w:color w:val="0000FF"/>
                <w:sz w:val="16"/>
                <w:szCs w:val="16"/>
                <w:lang w:val="eu-ES" w:eastAsia="en-US"/>
              </w:rPr>
              <w:t>Kontratuaren erreserba kontuan hartuta, erakunde lizitatzaileek beren egoitza sozialari dagokion Enplegu Zentro Berezien Erregistroko inskripzioaren ziurtagiria aurkeztu beharko dute.</w:t>
            </w:r>
          </w:p>
          <w:p w:rsidR="00C31CBB" w:rsidRPr="00FA7E89" w:rsidRDefault="00C31CBB" w:rsidP="00C31CBB">
            <w:pPr>
              <w:tabs>
                <w:tab w:val="left" w:pos="8112"/>
              </w:tabs>
              <w:ind w:left="142" w:right="156"/>
              <w:jc w:val="both"/>
              <w:rPr>
                <w:rFonts w:ascii="Arial" w:hAnsi="Arial" w:cs="Arial"/>
                <w:bCs/>
                <w:color w:val="0000FF"/>
                <w:sz w:val="16"/>
                <w:szCs w:val="16"/>
                <w:lang w:eastAsia="en-US"/>
              </w:rPr>
            </w:pPr>
          </w:p>
          <w:p w:rsidR="00C31CBB" w:rsidRPr="00CD3987" w:rsidRDefault="00807ECA" w:rsidP="004F06AA">
            <w:pPr>
              <w:tabs>
                <w:tab w:val="left" w:pos="8112"/>
              </w:tabs>
              <w:spacing w:after="120"/>
              <w:ind w:left="142" w:right="159"/>
              <w:jc w:val="both"/>
              <w:rPr>
                <w:rFonts w:ascii="Arial" w:hAnsi="Arial" w:cs="Arial"/>
                <w:bCs/>
                <w:color w:val="0000FF"/>
                <w:sz w:val="16"/>
                <w:szCs w:val="16"/>
                <w:lang w:eastAsia="en-US"/>
              </w:rPr>
            </w:pPr>
            <w:r>
              <w:rPr>
                <w:rFonts w:ascii="Arial" w:eastAsia="Arial" w:hAnsi="Arial" w:cs="Arial"/>
                <w:bCs/>
                <w:color w:val="0000FF"/>
                <w:sz w:val="16"/>
                <w:szCs w:val="16"/>
                <w:lang w:val="eu-ES" w:eastAsia="en-US"/>
              </w:rPr>
              <w:t>Lizitazioan parte hartzeko eskatzen den kalifikazioa "Gizarte Ekimeneko Enplegu Zentro Berezia" da, SPKLren laugarren xedapen gehigarriak ezartzen duen bezala, eta, ondorioz, inskripzio-ziurtagiriak argi eta garbi zehaztu beharko du baldintza hori.</w:t>
            </w:r>
          </w:p>
        </w:tc>
      </w:tr>
      <w:tr w:rsidR="00807ECA" w:rsidRPr="00862ED1" w:rsidTr="00323EEF">
        <w:trPr>
          <w:gridAfter w:val="1"/>
          <w:wAfter w:w="7" w:type="dxa"/>
          <w:trHeight w:val="782"/>
        </w:trPr>
        <w:tc>
          <w:tcPr>
            <w:tcW w:w="8506" w:type="dxa"/>
            <w:gridSpan w:val="11"/>
            <w:tcBorders>
              <w:top w:val="single" w:sz="4" w:space="0" w:color="auto"/>
              <w:left w:val="single" w:sz="4" w:space="0" w:color="000000"/>
              <w:bottom w:val="single" w:sz="4" w:space="0" w:color="auto"/>
              <w:right w:val="single" w:sz="4" w:space="0" w:color="000000"/>
            </w:tcBorders>
            <w:shd w:val="clear" w:color="auto" w:fill="FFFFFF"/>
          </w:tcPr>
          <w:p w:rsidR="00C31CBB" w:rsidRPr="006918E8" w:rsidRDefault="00807ECA" w:rsidP="005B3AEE">
            <w:pPr>
              <w:tabs>
                <w:tab w:val="left" w:pos="8222"/>
              </w:tabs>
              <w:spacing w:before="160" w:line="240" w:lineRule="atLeast"/>
              <w:ind w:left="142"/>
              <w:jc w:val="both"/>
              <w:rPr>
                <w:rFonts w:ascii="Arial" w:hAnsi="Arial" w:cs="Arial"/>
                <w:b/>
                <w:szCs w:val="22"/>
                <w:lang w:eastAsia="en-US"/>
              </w:rPr>
            </w:pPr>
            <w:r>
              <w:rPr>
                <w:rFonts w:ascii="Arial" w:eastAsia="Arial" w:hAnsi="Arial" w:cs="Arial"/>
                <w:b/>
                <w:bCs/>
                <w:lang w:val="eu-ES" w:eastAsia="en-US"/>
              </w:rPr>
              <w:t>2) EKONOMIA ETA FINANTZA KAUDIMENA</w:t>
            </w:r>
          </w:p>
          <w:p w:rsidR="00C31CBB" w:rsidRDefault="00C31CBB" w:rsidP="00C31CBB">
            <w:pPr>
              <w:tabs>
                <w:tab w:val="left" w:pos="-648"/>
              </w:tabs>
              <w:ind w:left="357"/>
              <w:jc w:val="both"/>
              <w:rPr>
                <w:rFonts w:ascii="Arial" w:hAnsi="Arial" w:cs="Arial"/>
                <w:spacing w:val="-2"/>
                <w:sz w:val="18"/>
                <w:szCs w:val="18"/>
              </w:rPr>
            </w:pPr>
          </w:p>
          <w:p w:rsidR="00C31CBB" w:rsidRPr="002B21C3" w:rsidRDefault="00807ECA" w:rsidP="00C31CBB">
            <w:pPr>
              <w:tabs>
                <w:tab w:val="left" w:pos="-648"/>
              </w:tabs>
              <w:ind w:left="357"/>
              <w:jc w:val="both"/>
              <w:rPr>
                <w:rFonts w:ascii="Arial" w:hAnsi="Arial" w:cs="Arial"/>
                <w:spacing w:val="-2"/>
                <w:sz w:val="18"/>
                <w:szCs w:val="18"/>
              </w:rPr>
            </w:pPr>
            <w:r>
              <w:rPr>
                <w:rFonts w:ascii="Arial" w:eastAsia="Arial" w:hAnsi="Arial" w:cs="Arial"/>
                <w:sz w:val="18"/>
                <w:szCs w:val="18"/>
                <w:lang w:val="eu-ES"/>
              </w:rPr>
              <w:t>Honela egiaztuko da:</w:t>
            </w:r>
          </w:p>
          <w:p w:rsidR="00C31CBB" w:rsidRPr="002B21C3" w:rsidRDefault="00807ECA" w:rsidP="002955BA">
            <w:pPr>
              <w:numPr>
                <w:ilvl w:val="0"/>
                <w:numId w:val="27"/>
              </w:numPr>
              <w:spacing w:before="80"/>
              <w:ind w:left="745" w:right="125" w:hanging="238"/>
              <w:jc w:val="both"/>
              <w:rPr>
                <w:rFonts w:ascii="Arial" w:hAnsi="Arial" w:cs="Arial"/>
                <w:b/>
                <w:bCs/>
                <w:spacing w:val="-2"/>
                <w:sz w:val="18"/>
                <w:szCs w:val="18"/>
              </w:rPr>
            </w:pPr>
            <w:r>
              <w:rPr>
                <w:rFonts w:ascii="Arial" w:eastAsia="Arial" w:hAnsi="Arial" w:cs="Arial"/>
                <w:sz w:val="18"/>
                <w:szCs w:val="18"/>
                <w:lang w:val="eu-ES"/>
              </w:rPr>
              <w:t xml:space="preserve">Urteko negozio bolumena azken hiru urteetan. Nahikoa izango da bolumenik handieneko urteko negozio bolumena </w:t>
            </w:r>
            <w:r>
              <w:rPr>
                <w:rFonts w:ascii="Arial" w:eastAsia="Arial" w:hAnsi="Arial" w:cs="Arial"/>
                <w:b/>
                <w:bCs/>
                <w:sz w:val="18"/>
                <w:szCs w:val="18"/>
                <w:lang w:val="eu-ES"/>
              </w:rPr>
              <w:t>gutxienez 200.000</w:t>
            </w:r>
            <w:r>
              <w:rPr>
                <w:rFonts w:ascii="Arial" w:eastAsia="Arial" w:hAnsi="Arial" w:cs="Arial"/>
                <w:sz w:val="18"/>
                <w:szCs w:val="18"/>
                <w:lang w:val="eu-ES"/>
              </w:rPr>
              <w:t xml:space="preserve"> eurokoa izatea.</w:t>
            </w:r>
          </w:p>
          <w:p w:rsidR="00C31CBB" w:rsidRPr="004F06AA" w:rsidRDefault="00807ECA" w:rsidP="00362FDB">
            <w:pPr>
              <w:tabs>
                <w:tab w:val="left" w:pos="8125"/>
              </w:tabs>
              <w:spacing w:before="160" w:after="120"/>
              <w:ind w:left="170" w:right="119"/>
              <w:jc w:val="both"/>
              <w:rPr>
                <w:rFonts w:ascii="Arial" w:hAnsi="Arial" w:cs="Arial"/>
                <w:b/>
                <w:szCs w:val="22"/>
                <w:lang w:val="eu-ES" w:eastAsia="en-US"/>
              </w:rPr>
            </w:pPr>
            <w:r>
              <w:rPr>
                <w:rFonts w:ascii="Arial" w:eastAsia="Arial" w:hAnsi="Arial" w:cs="Arial"/>
                <w:sz w:val="16"/>
                <w:szCs w:val="16"/>
                <w:lang w:val="eu-ES"/>
              </w:rPr>
              <w:t>Merkataritzako Erregistroan edo dagokion erregistro ofizialean aurkeztutako urteko kontuen bidez egiaztatuko da. Kontuak erregistro ofizialetan aurkeztera behartuta ez dauden enpresaburuek, egiaztatze horretarako ordezko bide gisa, behar bezala legeztatutako kontabilitate liburuak aurkeztu ahal izango dituzte</w:t>
            </w:r>
          </w:p>
        </w:tc>
      </w:tr>
      <w:tr w:rsidR="00807ECA" w:rsidRPr="00862ED1" w:rsidTr="00323EEF">
        <w:trPr>
          <w:gridAfter w:val="1"/>
          <w:wAfter w:w="7" w:type="dxa"/>
          <w:trHeight w:val="782"/>
        </w:trPr>
        <w:tc>
          <w:tcPr>
            <w:tcW w:w="8506" w:type="dxa"/>
            <w:gridSpan w:val="11"/>
            <w:tcBorders>
              <w:top w:val="single" w:sz="4" w:space="0" w:color="auto"/>
              <w:left w:val="single" w:sz="4" w:space="0" w:color="000000"/>
              <w:bottom w:val="single" w:sz="4" w:space="0" w:color="auto"/>
              <w:right w:val="single" w:sz="4" w:space="0" w:color="000000"/>
            </w:tcBorders>
            <w:shd w:val="clear" w:color="auto" w:fill="FFFFFF"/>
          </w:tcPr>
          <w:p w:rsidR="00C31CBB" w:rsidRPr="006918E8" w:rsidRDefault="00807ECA" w:rsidP="005B3AEE">
            <w:pPr>
              <w:tabs>
                <w:tab w:val="left" w:pos="8222"/>
              </w:tabs>
              <w:spacing w:before="160" w:line="240" w:lineRule="atLeast"/>
              <w:ind w:left="142"/>
              <w:jc w:val="both"/>
              <w:rPr>
                <w:rFonts w:ascii="Arial" w:hAnsi="Arial" w:cs="Arial"/>
                <w:szCs w:val="22"/>
                <w:lang w:eastAsia="en-US"/>
              </w:rPr>
            </w:pPr>
            <w:r>
              <w:rPr>
                <w:rFonts w:ascii="Arial" w:eastAsia="Arial" w:hAnsi="Arial" w:cs="Arial"/>
                <w:b/>
                <w:bCs/>
                <w:lang w:val="eu-ES" w:eastAsia="en-US"/>
              </w:rPr>
              <w:t>3) KAUDIMEN TEKNIKOA EDO PROFESIONALA</w:t>
            </w:r>
          </w:p>
          <w:p w:rsidR="00C31CBB" w:rsidRPr="00362FDB" w:rsidRDefault="00C31CBB" w:rsidP="00C31CBB">
            <w:pPr>
              <w:tabs>
                <w:tab w:val="left" w:pos="8222"/>
              </w:tabs>
              <w:spacing w:line="240" w:lineRule="atLeast"/>
              <w:ind w:left="142"/>
              <w:jc w:val="both"/>
              <w:rPr>
                <w:rFonts w:ascii="Arial" w:hAnsi="Arial" w:cs="Arial"/>
                <w:sz w:val="18"/>
                <w:szCs w:val="18"/>
                <w:lang w:eastAsia="en-US"/>
              </w:rPr>
            </w:pPr>
          </w:p>
          <w:p w:rsidR="005B3AEE" w:rsidRPr="002B21C3" w:rsidRDefault="00807ECA" w:rsidP="005B3AEE">
            <w:pPr>
              <w:tabs>
                <w:tab w:val="left" w:pos="-648"/>
              </w:tabs>
              <w:ind w:left="357"/>
              <w:jc w:val="both"/>
              <w:rPr>
                <w:rFonts w:ascii="Arial" w:hAnsi="Arial" w:cs="Arial"/>
                <w:spacing w:val="-2"/>
                <w:sz w:val="18"/>
                <w:szCs w:val="18"/>
              </w:rPr>
            </w:pPr>
            <w:r>
              <w:rPr>
                <w:rFonts w:ascii="Arial" w:eastAsia="Arial" w:hAnsi="Arial" w:cs="Arial"/>
                <w:sz w:val="18"/>
                <w:szCs w:val="18"/>
                <w:lang w:val="eu-ES"/>
              </w:rPr>
              <w:t xml:space="preserve">Honela egiaztatuko da: </w:t>
            </w:r>
          </w:p>
          <w:p w:rsidR="005B3AEE" w:rsidRPr="004F06AA" w:rsidRDefault="00807ECA" w:rsidP="002955BA">
            <w:pPr>
              <w:numPr>
                <w:ilvl w:val="0"/>
                <w:numId w:val="28"/>
              </w:numPr>
              <w:tabs>
                <w:tab w:val="clear" w:pos="821"/>
                <w:tab w:val="left" w:pos="-648"/>
                <w:tab w:val="num" w:pos="521"/>
              </w:tabs>
              <w:spacing w:before="120"/>
              <w:ind w:left="697" w:right="177" w:hanging="176"/>
              <w:jc w:val="both"/>
              <w:rPr>
                <w:rFonts w:ascii="Arial" w:hAnsi="Arial" w:cs="Arial"/>
                <w:sz w:val="18"/>
                <w:szCs w:val="18"/>
                <w:lang w:val="eu-ES"/>
              </w:rPr>
            </w:pPr>
            <w:r>
              <w:rPr>
                <w:rFonts w:ascii="Arial" w:eastAsia="Arial" w:hAnsi="Arial" w:cs="Arial"/>
                <w:sz w:val="18"/>
                <w:szCs w:val="18"/>
                <w:lang w:val="eu-ES"/>
              </w:rPr>
              <w:t xml:space="preserve"> Azken hiru urteetan egindako zerbitzu nagusien zerrenda, zeinak barne hartuko baititu zenbatekoa, datak eta zerbitzu horien hartzaile izan den entitate kontratatzailea,</w:t>
            </w:r>
            <w:r>
              <w:rPr>
                <w:sz w:val="18"/>
                <w:szCs w:val="18"/>
                <w:lang w:val="eu-ES"/>
              </w:rPr>
              <w:t xml:space="preserve"> </w:t>
            </w:r>
            <w:r>
              <w:rPr>
                <w:rFonts w:ascii="Arial" w:eastAsia="Arial" w:hAnsi="Arial" w:cs="Arial"/>
                <w:sz w:val="18"/>
                <w:szCs w:val="18"/>
                <w:lang w:val="eu-ES"/>
              </w:rPr>
              <w:t xml:space="preserve">publikoa nahiz pribatua. </w:t>
            </w:r>
          </w:p>
          <w:p w:rsidR="00C31CBB" w:rsidRPr="004F06AA" w:rsidRDefault="00807ECA" w:rsidP="00F63FC2">
            <w:pPr>
              <w:tabs>
                <w:tab w:val="left" w:pos="8125"/>
              </w:tabs>
              <w:spacing w:before="160" w:after="120"/>
              <w:ind w:left="142" w:right="170"/>
              <w:jc w:val="both"/>
              <w:rPr>
                <w:rFonts w:ascii="Arial" w:hAnsi="Arial" w:cs="Arial"/>
                <w:b/>
                <w:sz w:val="16"/>
                <w:szCs w:val="16"/>
                <w:lang w:val="eu-ES"/>
              </w:rPr>
            </w:pPr>
            <w:r>
              <w:rPr>
                <w:rFonts w:ascii="Arial" w:eastAsia="Arial" w:hAnsi="Arial" w:cs="Arial"/>
                <w:sz w:val="16"/>
                <w:szCs w:val="16"/>
                <w:lang w:val="eu-ES"/>
              </w:rPr>
              <w:t>Hartzailea sektore publikoko erakunde bat denean, organo eskudunak emandako edo ikus-onetsitako ziurtagirien bidez egiaztatu beharko dute enpresek. Hartzailea subjektu pribatu bat denean, berriz, hark emandako ziurtagiriaren bidez edo, halakorik ezean, enpresaburuaren  adierazpen baten bidez, azken hiru urteetan kontratuaren xedearen antzeko lan bat egin izana gutxienez, eta horietako baten urteko kudeaketaren zenbatekoa gutxienez</w:t>
            </w:r>
            <w:r>
              <w:rPr>
                <w:rFonts w:ascii="Arial" w:eastAsia="Arial" w:hAnsi="Arial" w:cs="Arial"/>
                <w:b/>
                <w:bCs/>
                <w:sz w:val="16"/>
                <w:szCs w:val="16"/>
                <w:lang w:val="eu-ES"/>
              </w:rPr>
              <w:t xml:space="preserve"> 100.000,00 </w:t>
            </w:r>
            <w:r>
              <w:rPr>
                <w:rFonts w:ascii="Arial" w:eastAsia="Arial" w:hAnsi="Arial" w:cs="Arial"/>
                <w:sz w:val="16"/>
                <w:szCs w:val="16"/>
                <w:lang w:val="eu-ES"/>
              </w:rPr>
              <w:t>eurokoa izatea.</w:t>
            </w:r>
          </w:p>
        </w:tc>
      </w:tr>
      <w:tr w:rsidR="00807ECA" w:rsidTr="00323EEF">
        <w:trPr>
          <w:gridAfter w:val="1"/>
          <w:wAfter w:w="7" w:type="dxa"/>
          <w:trHeight w:val="521"/>
        </w:trPr>
        <w:tc>
          <w:tcPr>
            <w:tcW w:w="8506" w:type="dxa"/>
            <w:gridSpan w:val="11"/>
            <w:tcBorders>
              <w:top w:val="single" w:sz="4" w:space="0" w:color="auto"/>
              <w:left w:val="single" w:sz="4" w:space="0" w:color="000000"/>
              <w:right w:val="single" w:sz="4" w:space="0" w:color="000000"/>
            </w:tcBorders>
            <w:shd w:val="clear" w:color="auto" w:fill="FFFFFF"/>
          </w:tcPr>
          <w:p w:rsidR="005B3AEE" w:rsidRPr="002B21C3" w:rsidRDefault="00807ECA" w:rsidP="005B3AEE">
            <w:pPr>
              <w:tabs>
                <w:tab w:val="left" w:pos="8222"/>
              </w:tabs>
              <w:spacing w:before="160" w:after="120" w:line="240" w:lineRule="atLeast"/>
              <w:ind w:left="142"/>
              <w:jc w:val="both"/>
              <w:rPr>
                <w:rFonts w:ascii="Arial" w:hAnsi="Arial" w:cs="Arial"/>
                <w:b/>
                <w:bCs/>
                <w:lang w:eastAsia="en-US"/>
              </w:rPr>
            </w:pPr>
            <w:r>
              <w:rPr>
                <w:rFonts w:ascii="Arial" w:eastAsia="Arial" w:hAnsi="Arial" w:cs="Arial"/>
                <w:b/>
                <w:bCs/>
                <w:lang w:val="eu-ES" w:eastAsia="en-US"/>
              </w:rPr>
              <w:t>4) SAILKAPENA</w:t>
            </w:r>
          </w:p>
        </w:tc>
      </w:tr>
      <w:tr w:rsidR="00807ECA" w:rsidTr="00323EEF">
        <w:trPr>
          <w:gridAfter w:val="1"/>
          <w:wAfter w:w="7" w:type="dxa"/>
          <w:trHeight w:val="154"/>
        </w:trPr>
        <w:tc>
          <w:tcPr>
            <w:tcW w:w="8506" w:type="dxa"/>
            <w:gridSpan w:val="11"/>
            <w:tcBorders>
              <w:left w:val="single" w:sz="4" w:space="0" w:color="000000"/>
              <w:bottom w:val="single" w:sz="4" w:space="0" w:color="auto"/>
              <w:right w:val="single" w:sz="4" w:space="0" w:color="000000"/>
            </w:tcBorders>
            <w:shd w:val="clear" w:color="auto" w:fill="FFFFFF"/>
          </w:tcPr>
          <w:tbl>
            <w:tblPr>
              <w:tblW w:w="0" w:type="auto"/>
              <w:tblInd w:w="345"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807ECA" w:rsidTr="00CA1FA5">
              <w:trPr>
                <w:trHeight w:hRule="exact" w:val="284"/>
              </w:trPr>
              <w:tc>
                <w:tcPr>
                  <w:tcW w:w="1333" w:type="dxa"/>
                  <w:shd w:val="clear" w:color="auto" w:fill="FFFFFF"/>
                  <w:vAlign w:val="center"/>
                </w:tcPr>
                <w:p w:rsidR="005B3AEE" w:rsidRPr="00A1004B" w:rsidRDefault="00807ECA" w:rsidP="005B3AEE">
                  <w:pPr>
                    <w:jc w:val="both"/>
                    <w:rPr>
                      <w:rFonts w:ascii="Arial" w:hAnsi="Arial" w:cs="Arial"/>
                      <w:b/>
                      <w:bCs/>
                    </w:rPr>
                  </w:pPr>
                  <w:r>
                    <w:rPr>
                      <w:rFonts w:ascii="Arial" w:eastAsia="Arial" w:hAnsi="Arial" w:cs="Arial"/>
                      <w:lang w:val="eu-ES"/>
                    </w:rPr>
                    <w:t xml:space="preserve">- Nahitaezkoa:  </w:t>
                  </w: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5B3AEE" w:rsidRPr="00A1004B" w:rsidRDefault="005B3AEE" w:rsidP="005B3AEE">
                  <w:pPr>
                    <w:suppressAutoHyphens/>
                    <w:jc w:val="center"/>
                    <w:rPr>
                      <w:rFonts w:ascii="Arial" w:hAnsi="Arial" w:cs="Arial"/>
                      <w:b/>
                      <w:bCs/>
                      <w:kern w:val="1"/>
                    </w:rPr>
                  </w:pPr>
                </w:p>
              </w:tc>
              <w:tc>
                <w:tcPr>
                  <w:tcW w:w="778" w:type="dxa"/>
                  <w:shd w:val="clear" w:color="auto" w:fill="FFFFFF"/>
                  <w:vAlign w:val="center"/>
                </w:tcPr>
                <w:p w:rsidR="005B3AEE" w:rsidRPr="00A1004B" w:rsidRDefault="00807ECA" w:rsidP="005B3AEE">
                  <w:pPr>
                    <w:rPr>
                      <w:rFonts w:ascii="Arial" w:hAnsi="Arial" w:cs="Arial"/>
                      <w:b/>
                      <w:bCs/>
                    </w:rPr>
                  </w:pPr>
                  <w:r>
                    <w:rPr>
                      <w:rFonts w:ascii="Arial" w:eastAsia="Arial" w:hAnsi="Arial" w:cs="Arial"/>
                      <w:lang w:val="eu-ES"/>
                    </w:rPr>
                    <w:t>BAI</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5B3AEE" w:rsidRPr="00A1004B" w:rsidRDefault="00807ECA" w:rsidP="005B3AEE">
                  <w:pPr>
                    <w:suppressAutoHyphens/>
                    <w:jc w:val="center"/>
                    <w:rPr>
                      <w:rFonts w:ascii="Arial" w:hAnsi="Arial" w:cs="Arial"/>
                      <w:b/>
                      <w:bCs/>
                      <w:kern w:val="1"/>
                    </w:rPr>
                  </w:pPr>
                  <w:r>
                    <w:rPr>
                      <w:rFonts w:ascii="Arial" w:eastAsia="Arial" w:hAnsi="Arial" w:cs="Arial"/>
                      <w:b/>
                      <w:bCs/>
                      <w:kern w:val="1"/>
                      <w:lang w:val="eu-ES"/>
                    </w:rPr>
                    <w:t>X</w:t>
                  </w:r>
                </w:p>
              </w:tc>
              <w:tc>
                <w:tcPr>
                  <w:tcW w:w="1118" w:type="dxa"/>
                  <w:shd w:val="clear" w:color="auto" w:fill="FFFFFF"/>
                  <w:vAlign w:val="center"/>
                </w:tcPr>
                <w:p w:rsidR="005B3AEE" w:rsidRPr="00A1004B" w:rsidRDefault="00807ECA" w:rsidP="005B3AEE">
                  <w:pPr>
                    <w:rPr>
                      <w:rFonts w:ascii="Arial" w:hAnsi="Arial" w:cs="Arial"/>
                    </w:rPr>
                  </w:pPr>
                  <w:r>
                    <w:rPr>
                      <w:rFonts w:ascii="Arial" w:eastAsia="Arial" w:hAnsi="Arial" w:cs="Arial"/>
                      <w:lang w:val="eu-ES"/>
                    </w:rPr>
                    <w:t>EZ</w:t>
                  </w:r>
                </w:p>
              </w:tc>
            </w:tr>
          </w:tbl>
          <w:p w:rsidR="005B3AEE" w:rsidRPr="00A1004B" w:rsidRDefault="00807ECA" w:rsidP="005B3AEE">
            <w:pPr>
              <w:spacing w:before="120" w:after="60" w:line="100" w:lineRule="atLeast"/>
              <w:ind w:left="357"/>
              <w:jc w:val="both"/>
              <w:rPr>
                <w:rFonts w:ascii="Arial" w:hAnsi="Arial" w:cs="Arial"/>
              </w:rPr>
            </w:pPr>
            <w:r>
              <w:rPr>
                <w:rFonts w:ascii="Arial" w:eastAsia="Arial" w:hAnsi="Arial" w:cs="Arial"/>
                <w:lang w:val="eu-ES"/>
              </w:rPr>
              <w:t>- Lizitatzaileak honako sailkapen hau ere erabili ahal izango du bere kaudimena egiaztatzeko:</w:t>
            </w:r>
          </w:p>
          <w:tbl>
            <w:tblPr>
              <w:tblW w:w="0" w:type="auto"/>
              <w:tblInd w:w="345"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807ECA" w:rsidTr="00CA1FA5">
              <w:trPr>
                <w:trHeight w:hRule="exact" w:val="284"/>
              </w:trPr>
              <w:tc>
                <w:tcPr>
                  <w:tcW w:w="1333" w:type="dxa"/>
                  <w:shd w:val="clear" w:color="auto" w:fill="FFFFFF"/>
                  <w:vAlign w:val="center"/>
                </w:tcPr>
                <w:p w:rsidR="005B3AEE" w:rsidRPr="00A1004B" w:rsidRDefault="005B3AEE" w:rsidP="005B3AEE">
                  <w:pPr>
                    <w:jc w:val="both"/>
                    <w:rPr>
                      <w:rFonts w:ascii="Arial" w:hAnsi="Arial" w:cs="Arial"/>
                    </w:rPr>
                  </w:pP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5B3AEE" w:rsidRPr="00A1004B" w:rsidRDefault="00807ECA" w:rsidP="005B3AEE">
                  <w:pPr>
                    <w:suppressAutoHyphens/>
                    <w:jc w:val="center"/>
                    <w:rPr>
                      <w:rFonts w:ascii="Arial" w:hAnsi="Arial" w:cs="Arial"/>
                      <w:b/>
                      <w:bCs/>
                      <w:color w:val="0000FF"/>
                      <w:kern w:val="1"/>
                    </w:rPr>
                  </w:pPr>
                  <w:r>
                    <w:rPr>
                      <w:rFonts w:ascii="Arial" w:eastAsia="Arial" w:hAnsi="Arial" w:cs="Arial"/>
                      <w:b/>
                      <w:bCs/>
                      <w:color w:val="0000FF"/>
                      <w:kern w:val="1"/>
                      <w:lang w:val="eu-ES"/>
                    </w:rPr>
                    <w:t>X</w:t>
                  </w:r>
                </w:p>
              </w:tc>
              <w:tc>
                <w:tcPr>
                  <w:tcW w:w="778" w:type="dxa"/>
                  <w:shd w:val="clear" w:color="auto" w:fill="FFFFFF"/>
                  <w:vAlign w:val="center"/>
                </w:tcPr>
                <w:p w:rsidR="005B3AEE" w:rsidRPr="00A1004B" w:rsidRDefault="00807ECA" w:rsidP="005B3AEE">
                  <w:pPr>
                    <w:rPr>
                      <w:rFonts w:ascii="Arial" w:hAnsi="Arial" w:cs="Arial"/>
                      <w:b/>
                      <w:bCs/>
                    </w:rPr>
                  </w:pPr>
                  <w:r>
                    <w:rPr>
                      <w:rFonts w:ascii="Arial" w:eastAsia="Arial" w:hAnsi="Arial" w:cs="Arial"/>
                      <w:lang w:val="eu-ES"/>
                    </w:rPr>
                    <w:t>BAI</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5B3AEE" w:rsidRPr="00A1004B" w:rsidRDefault="005B3AEE" w:rsidP="005B3AEE">
                  <w:pPr>
                    <w:suppressAutoHyphens/>
                    <w:jc w:val="center"/>
                    <w:rPr>
                      <w:rFonts w:ascii="Arial" w:hAnsi="Arial" w:cs="Arial"/>
                      <w:b/>
                      <w:bCs/>
                      <w:kern w:val="1"/>
                    </w:rPr>
                  </w:pPr>
                </w:p>
              </w:tc>
              <w:tc>
                <w:tcPr>
                  <w:tcW w:w="1118" w:type="dxa"/>
                  <w:shd w:val="clear" w:color="auto" w:fill="FFFFFF"/>
                  <w:vAlign w:val="center"/>
                </w:tcPr>
                <w:p w:rsidR="005B3AEE" w:rsidRPr="00A1004B" w:rsidRDefault="00807ECA" w:rsidP="005B3AEE">
                  <w:pPr>
                    <w:rPr>
                      <w:rFonts w:ascii="Arial" w:hAnsi="Arial" w:cs="Arial"/>
                    </w:rPr>
                  </w:pPr>
                  <w:r>
                    <w:rPr>
                      <w:rFonts w:ascii="Arial" w:eastAsia="Arial" w:hAnsi="Arial" w:cs="Arial"/>
                      <w:lang w:val="eu-ES"/>
                    </w:rPr>
                    <w:t>EZ</w:t>
                  </w:r>
                </w:p>
              </w:tc>
            </w:tr>
          </w:tbl>
          <w:p w:rsidR="005B3AEE" w:rsidRPr="00A1004B" w:rsidRDefault="005B3AEE" w:rsidP="005B3AEE">
            <w:pPr>
              <w:jc w:val="both"/>
              <w:rPr>
                <w:rFonts w:ascii="Arial" w:hAnsi="Arial" w:cs="Arial"/>
                <w:sz w:val="4"/>
                <w:szCs w:val="4"/>
                <w:lang w:eastAsia="en-US"/>
              </w:rPr>
            </w:pPr>
          </w:p>
          <w:p w:rsidR="005B3AEE" w:rsidRPr="00A1004B" w:rsidRDefault="00807ECA" w:rsidP="00366A5B">
            <w:pPr>
              <w:spacing w:before="120" w:after="120"/>
              <w:ind w:left="522" w:right="164"/>
              <w:jc w:val="both"/>
              <w:rPr>
                <w:rFonts w:ascii="Arial" w:hAnsi="Arial" w:cs="Arial"/>
                <w:sz w:val="18"/>
                <w:szCs w:val="18"/>
              </w:rPr>
            </w:pPr>
            <w:r>
              <w:rPr>
                <w:rFonts w:ascii="Arial" w:eastAsia="Arial" w:hAnsi="Arial" w:cs="Arial"/>
                <w:sz w:val="18"/>
                <w:szCs w:val="18"/>
                <w:lang w:val="eu-ES"/>
              </w:rPr>
              <w:t xml:space="preserve">Lehen aipatutako kaudimen ekonomiko eta finantzarioko baldintzak, eta kaudimen teknikoa nahiz profesionala egiaztatuta geldituko dira, ondorengo enpresa sailkapena edukiz gero:  </w:t>
            </w:r>
          </w:p>
          <w:p w:rsidR="005B3AEE" w:rsidRPr="00A1004B" w:rsidRDefault="005B3AEE" w:rsidP="00323EEF">
            <w:pPr>
              <w:ind w:left="522" w:right="164"/>
              <w:jc w:val="both"/>
              <w:rPr>
                <w:rFonts w:ascii="Arial" w:hAnsi="Arial" w:cs="Arial"/>
                <w:sz w:val="12"/>
                <w:szCs w:val="12"/>
              </w:rPr>
            </w:pPr>
          </w:p>
          <w:tbl>
            <w:tblPr>
              <w:tblW w:w="4863" w:type="dxa"/>
              <w:tblInd w:w="17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27"/>
              <w:gridCol w:w="1635"/>
              <w:gridCol w:w="1701"/>
            </w:tblGrid>
            <w:tr w:rsidR="00807ECA" w:rsidTr="004F06AA">
              <w:trPr>
                <w:trHeight w:val="466"/>
              </w:trPr>
              <w:tc>
                <w:tcPr>
                  <w:tcW w:w="1527" w:type="dxa"/>
                  <w:tcBorders>
                    <w:top w:val="single" w:sz="4" w:space="0" w:color="auto"/>
                    <w:left w:val="single" w:sz="4" w:space="0" w:color="auto"/>
                    <w:bottom w:val="nil"/>
                    <w:right w:val="single" w:sz="4" w:space="0" w:color="auto"/>
                  </w:tcBorders>
                  <w:shd w:val="clear" w:color="auto" w:fill="F2F2F2"/>
                  <w:vAlign w:val="center"/>
                </w:tcPr>
                <w:p w:rsidR="00366A5B" w:rsidRPr="00A1004B" w:rsidRDefault="00807ECA" w:rsidP="004F06AA">
                  <w:pPr>
                    <w:spacing w:after="60" w:line="240" w:lineRule="atLeast"/>
                    <w:ind w:right="-1"/>
                    <w:jc w:val="center"/>
                    <w:rPr>
                      <w:rFonts w:ascii="Arial" w:hAnsi="Arial" w:cs="Arial"/>
                      <w:b/>
                      <w:bCs/>
                      <w:sz w:val="14"/>
                      <w:szCs w:val="18"/>
                      <w:lang w:val="eu-ES"/>
                    </w:rPr>
                  </w:pPr>
                  <w:r>
                    <w:rPr>
                      <w:rFonts w:ascii="Arial" w:eastAsia="Arial" w:hAnsi="Arial" w:cs="Arial"/>
                      <w:b/>
                      <w:bCs/>
                      <w:sz w:val="14"/>
                      <w:szCs w:val="14"/>
                      <w:lang w:val="eu-ES"/>
                    </w:rPr>
                    <w:t>TALDEA</w:t>
                  </w:r>
                </w:p>
              </w:tc>
              <w:tc>
                <w:tcPr>
                  <w:tcW w:w="1635" w:type="dxa"/>
                  <w:tcBorders>
                    <w:top w:val="single" w:sz="4" w:space="0" w:color="auto"/>
                    <w:left w:val="single" w:sz="4" w:space="0" w:color="auto"/>
                    <w:bottom w:val="nil"/>
                    <w:right w:val="single" w:sz="4" w:space="0" w:color="auto"/>
                  </w:tcBorders>
                  <w:shd w:val="clear" w:color="auto" w:fill="F2F2F2"/>
                  <w:vAlign w:val="center"/>
                </w:tcPr>
                <w:p w:rsidR="00366A5B" w:rsidRPr="00A1004B" w:rsidRDefault="00807ECA" w:rsidP="004F06AA">
                  <w:pPr>
                    <w:spacing w:after="60" w:line="240" w:lineRule="atLeast"/>
                    <w:ind w:right="-1"/>
                    <w:jc w:val="center"/>
                    <w:rPr>
                      <w:rFonts w:ascii="Arial" w:hAnsi="Arial" w:cs="Arial"/>
                      <w:b/>
                      <w:bCs/>
                      <w:sz w:val="14"/>
                      <w:szCs w:val="18"/>
                      <w:lang w:val="eu-ES"/>
                    </w:rPr>
                  </w:pPr>
                  <w:r>
                    <w:rPr>
                      <w:rFonts w:ascii="Arial" w:eastAsia="Arial" w:hAnsi="Arial" w:cs="Arial"/>
                      <w:b/>
                      <w:bCs/>
                      <w:sz w:val="14"/>
                      <w:szCs w:val="14"/>
                      <w:lang w:val="eu-ES"/>
                    </w:rPr>
                    <w:t>AZPITALDEA</w:t>
                  </w:r>
                </w:p>
              </w:tc>
              <w:tc>
                <w:tcPr>
                  <w:tcW w:w="1701" w:type="dxa"/>
                  <w:tcBorders>
                    <w:top w:val="single" w:sz="4" w:space="0" w:color="auto"/>
                    <w:left w:val="single" w:sz="4" w:space="0" w:color="auto"/>
                    <w:right w:val="single" w:sz="4" w:space="0" w:color="auto"/>
                  </w:tcBorders>
                  <w:shd w:val="clear" w:color="auto" w:fill="F2F2F2"/>
                  <w:vAlign w:val="center"/>
                </w:tcPr>
                <w:p w:rsidR="00366A5B" w:rsidRPr="00A1004B" w:rsidRDefault="00807ECA" w:rsidP="004F06AA">
                  <w:pPr>
                    <w:spacing w:before="120"/>
                    <w:jc w:val="center"/>
                    <w:rPr>
                      <w:rFonts w:ascii="Arial" w:hAnsi="Arial" w:cs="Arial"/>
                      <w:b/>
                      <w:bCs/>
                      <w:sz w:val="14"/>
                      <w:szCs w:val="18"/>
                      <w:lang w:val="es-ES_tradnl"/>
                    </w:rPr>
                  </w:pPr>
                  <w:r>
                    <w:rPr>
                      <w:rFonts w:ascii="Arial" w:eastAsia="Arial" w:hAnsi="Arial" w:cs="Arial"/>
                      <w:b/>
                      <w:bCs/>
                      <w:sz w:val="14"/>
                      <w:szCs w:val="14"/>
                      <w:lang w:val="eu-ES"/>
                    </w:rPr>
                    <w:t>KATEGORIA</w:t>
                  </w:r>
                </w:p>
                <w:p w:rsidR="00366A5B" w:rsidRPr="00A1004B" w:rsidRDefault="00366A5B" w:rsidP="004F06AA">
                  <w:pPr>
                    <w:jc w:val="center"/>
                    <w:rPr>
                      <w:rFonts w:ascii="Arial" w:hAnsi="Arial" w:cs="Arial"/>
                      <w:b/>
                      <w:bCs/>
                      <w:sz w:val="12"/>
                      <w:szCs w:val="12"/>
                      <w:lang w:val="eu-ES"/>
                    </w:rPr>
                  </w:pPr>
                </w:p>
              </w:tc>
            </w:tr>
            <w:tr w:rsidR="00807ECA" w:rsidTr="004F06AA">
              <w:trPr>
                <w:cantSplit/>
                <w:trHeight w:val="314"/>
              </w:trPr>
              <w:tc>
                <w:tcPr>
                  <w:tcW w:w="1527" w:type="dxa"/>
                  <w:tcBorders>
                    <w:top w:val="single" w:sz="4" w:space="0" w:color="auto"/>
                    <w:left w:val="single" w:sz="4" w:space="0" w:color="auto"/>
                    <w:bottom w:val="single" w:sz="4" w:space="0" w:color="auto"/>
                    <w:right w:val="single" w:sz="4" w:space="0" w:color="auto"/>
                  </w:tcBorders>
                  <w:vAlign w:val="center"/>
                </w:tcPr>
                <w:p w:rsidR="00366A5B" w:rsidRPr="00A1004B" w:rsidRDefault="00807ECA" w:rsidP="004F06AA">
                  <w:pPr>
                    <w:spacing w:before="120" w:after="120" w:line="200" w:lineRule="exact"/>
                    <w:jc w:val="center"/>
                    <w:rPr>
                      <w:rFonts w:ascii="Arial" w:eastAsia="Calibri" w:hAnsi="Arial" w:cs="Arial"/>
                      <w:b/>
                      <w:color w:val="0000FF"/>
                      <w:sz w:val="16"/>
                      <w:szCs w:val="16"/>
                      <w:lang w:val="es-ES_tradnl"/>
                    </w:rPr>
                  </w:pPr>
                  <w:r>
                    <w:rPr>
                      <w:rFonts w:ascii="Arial" w:eastAsia="Arial" w:hAnsi="Arial" w:cs="Arial"/>
                      <w:b/>
                      <w:bCs/>
                      <w:color w:val="0000FF"/>
                      <w:sz w:val="16"/>
                      <w:szCs w:val="16"/>
                      <w:lang w:val="eu-ES"/>
                    </w:rPr>
                    <w:t>M</w:t>
                  </w:r>
                </w:p>
              </w:tc>
              <w:tc>
                <w:tcPr>
                  <w:tcW w:w="1635" w:type="dxa"/>
                  <w:tcBorders>
                    <w:top w:val="single" w:sz="4" w:space="0" w:color="auto"/>
                    <w:left w:val="single" w:sz="4" w:space="0" w:color="auto"/>
                    <w:bottom w:val="single" w:sz="4" w:space="0" w:color="auto"/>
                  </w:tcBorders>
                  <w:vAlign w:val="center"/>
                </w:tcPr>
                <w:p w:rsidR="00366A5B" w:rsidRPr="00A1004B" w:rsidRDefault="00807ECA" w:rsidP="004F06AA">
                  <w:pPr>
                    <w:spacing w:before="120" w:after="120" w:line="200" w:lineRule="exact"/>
                    <w:jc w:val="center"/>
                    <w:rPr>
                      <w:rFonts w:ascii="Arial" w:eastAsia="Calibri" w:hAnsi="Arial" w:cs="Arial"/>
                      <w:b/>
                      <w:color w:val="0000FF"/>
                      <w:sz w:val="16"/>
                      <w:szCs w:val="16"/>
                      <w:lang w:val="es-ES_tradnl"/>
                    </w:rPr>
                  </w:pPr>
                  <w:r>
                    <w:rPr>
                      <w:rFonts w:ascii="Arial" w:eastAsia="Arial" w:hAnsi="Arial" w:cs="Arial"/>
                      <w:b/>
                      <w:bCs/>
                      <w:color w:val="0000FF"/>
                      <w:sz w:val="16"/>
                      <w:szCs w:val="16"/>
                      <w:lang w:val="eu-ES"/>
                    </w:rPr>
                    <w:t>5</w:t>
                  </w:r>
                </w:p>
              </w:tc>
              <w:tc>
                <w:tcPr>
                  <w:tcW w:w="1701" w:type="dxa"/>
                  <w:tcBorders>
                    <w:top w:val="single" w:sz="4" w:space="0" w:color="auto"/>
                    <w:left w:val="single" w:sz="4" w:space="0" w:color="auto"/>
                    <w:bottom w:val="single" w:sz="4" w:space="0" w:color="auto"/>
                    <w:right w:val="single" w:sz="4" w:space="0" w:color="auto"/>
                  </w:tcBorders>
                  <w:vAlign w:val="center"/>
                </w:tcPr>
                <w:p w:rsidR="00366A5B" w:rsidRPr="00A1004B" w:rsidRDefault="00807ECA" w:rsidP="004F06AA">
                  <w:pPr>
                    <w:jc w:val="center"/>
                    <w:rPr>
                      <w:rFonts w:ascii="Arial" w:eastAsia="Calibri" w:hAnsi="Arial" w:cs="Arial"/>
                      <w:b/>
                      <w:color w:val="0000FF"/>
                      <w:sz w:val="16"/>
                      <w:szCs w:val="16"/>
                      <w:lang w:val="es-ES_tradnl"/>
                    </w:rPr>
                  </w:pPr>
                  <w:r>
                    <w:rPr>
                      <w:rFonts w:ascii="Arial" w:eastAsia="Arial" w:hAnsi="Arial" w:cs="Arial"/>
                      <w:b/>
                      <w:bCs/>
                      <w:color w:val="0000FF"/>
                      <w:sz w:val="16"/>
                      <w:szCs w:val="16"/>
                      <w:lang w:val="eu-ES"/>
                    </w:rPr>
                    <w:t>2</w:t>
                  </w:r>
                </w:p>
              </w:tc>
            </w:tr>
          </w:tbl>
          <w:p w:rsidR="005B3AEE" w:rsidRPr="00A1004B" w:rsidRDefault="00807ECA" w:rsidP="00323EEF">
            <w:pPr>
              <w:spacing w:before="80" w:after="80"/>
              <w:ind w:right="164"/>
              <w:jc w:val="both"/>
              <w:rPr>
                <w:rFonts w:ascii="Arial" w:hAnsi="Arial" w:cs="Arial"/>
                <w:color w:val="FFFFFF"/>
                <w:spacing w:val="-12"/>
                <w:sz w:val="12"/>
                <w:szCs w:val="12"/>
              </w:rPr>
            </w:pPr>
            <w:r>
              <w:rPr>
                <w:rFonts w:ascii="Arial" w:eastAsia="Arial" w:hAnsi="Arial" w:cs="Arial"/>
                <w:color w:val="FFFFFF"/>
                <w:sz w:val="12"/>
                <w:szCs w:val="12"/>
                <w:lang w:val="eu-ES"/>
              </w:rPr>
              <w:t>AAAAAAAAAAA</w:t>
            </w:r>
            <w:r w:rsidR="004F06AA">
              <w:rPr>
                <w:rFonts w:ascii="Arial" w:eastAsia="Arial" w:hAnsi="Arial" w:cs="Arial"/>
                <w:color w:val="FFFFFF"/>
                <w:sz w:val="12"/>
                <w:szCs w:val="12"/>
                <w:lang w:val="eu-ES"/>
              </w:rPr>
              <w:t>AAAAA</w:t>
            </w:r>
          </w:p>
        </w:tc>
      </w:tr>
      <w:tr w:rsidR="00807ECA" w:rsidTr="00323E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dxa"/>
          <w:trHeight w:val="558"/>
        </w:trPr>
        <w:tc>
          <w:tcPr>
            <w:tcW w:w="8506" w:type="dxa"/>
            <w:gridSpan w:val="11"/>
            <w:tcBorders>
              <w:top w:val="single" w:sz="4" w:space="0" w:color="auto"/>
              <w:left w:val="single" w:sz="4" w:space="0" w:color="000000"/>
              <w:bottom w:val="single" w:sz="4" w:space="0" w:color="auto"/>
              <w:right w:val="single" w:sz="4" w:space="0" w:color="000000"/>
            </w:tcBorders>
            <w:shd w:val="clear" w:color="auto" w:fill="FFFFFF"/>
            <w:vAlign w:val="center"/>
          </w:tcPr>
          <w:p w:rsidR="00323EEF" w:rsidRPr="002B21C3" w:rsidRDefault="00807ECA" w:rsidP="00323EEF">
            <w:pPr>
              <w:tabs>
                <w:tab w:val="left" w:pos="8222"/>
              </w:tabs>
              <w:spacing w:before="60" w:after="60" w:line="240" w:lineRule="atLeast"/>
              <w:ind w:left="329" w:hanging="301"/>
              <w:rPr>
                <w:rFonts w:ascii="Arial" w:hAnsi="Arial" w:cs="Arial"/>
                <w:b/>
                <w:bCs/>
                <w:lang w:eastAsia="en-US"/>
              </w:rPr>
            </w:pPr>
            <w:r>
              <w:rPr>
                <w:rFonts w:ascii="Arial" w:eastAsia="Arial" w:hAnsi="Arial" w:cs="Arial"/>
                <w:b/>
                <w:bCs/>
                <w:lang w:val="eu-ES" w:eastAsia="en-US"/>
              </w:rPr>
              <w:lastRenderedPageBreak/>
              <w:t>5) INGURUMENA KUDEATZEKO ETA KALITATEA BERMATZEKO ARAUAK BETETZEN DIRELA EGIAZTATZEA</w:t>
            </w: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9"/>
        </w:trPr>
        <w:tc>
          <w:tcPr>
            <w:tcW w:w="424" w:type="dxa"/>
            <w:tcBorders>
              <w:top w:val="nil"/>
              <w:left w:val="single" w:sz="4" w:space="0" w:color="auto"/>
              <w:bottom w:val="nil"/>
              <w:right w:val="nil"/>
            </w:tcBorders>
            <w:shd w:val="clear" w:color="auto" w:fill="FFFFFF"/>
          </w:tcPr>
          <w:p w:rsidR="00323EEF" w:rsidRPr="002B21C3" w:rsidRDefault="00323EEF" w:rsidP="00CA1FA5">
            <w:pPr>
              <w:jc w:val="both"/>
              <w:rPr>
                <w:rFonts w:ascii="Arial" w:hAnsi="Arial" w:cs="Arial"/>
                <w:sz w:val="10"/>
                <w:szCs w:val="10"/>
                <w:lang w:eastAsia="en-US"/>
              </w:rPr>
            </w:pPr>
          </w:p>
        </w:tc>
        <w:tc>
          <w:tcPr>
            <w:tcW w:w="684" w:type="dxa"/>
            <w:tcBorders>
              <w:top w:val="nil"/>
              <w:left w:val="nil"/>
              <w:bottom w:val="nil"/>
              <w:right w:val="nil"/>
            </w:tcBorders>
            <w:shd w:val="clear" w:color="auto" w:fill="FFFFFF"/>
            <w:vAlign w:val="center"/>
          </w:tcPr>
          <w:p w:rsidR="00323EEF" w:rsidRPr="002B21C3" w:rsidRDefault="00323EEF" w:rsidP="00CA1FA5">
            <w:pPr>
              <w:jc w:val="both"/>
              <w:rPr>
                <w:rFonts w:ascii="Arial" w:hAnsi="Arial" w:cs="Arial"/>
                <w:sz w:val="10"/>
                <w:szCs w:val="10"/>
                <w:lang w:eastAsia="en-US"/>
              </w:rPr>
            </w:pPr>
          </w:p>
        </w:tc>
        <w:tc>
          <w:tcPr>
            <w:tcW w:w="280" w:type="dxa"/>
            <w:tcBorders>
              <w:top w:val="nil"/>
              <w:left w:val="nil"/>
              <w:bottom w:val="single" w:sz="4" w:space="0" w:color="auto"/>
              <w:right w:val="nil"/>
            </w:tcBorders>
            <w:shd w:val="clear" w:color="auto" w:fill="FFFFFF"/>
            <w:vAlign w:val="center"/>
          </w:tcPr>
          <w:p w:rsidR="00323EEF" w:rsidRPr="002B21C3" w:rsidRDefault="00323EEF" w:rsidP="00CA1FA5">
            <w:pPr>
              <w:jc w:val="both"/>
              <w:rPr>
                <w:rFonts w:ascii="Arial" w:hAnsi="Arial" w:cs="Arial"/>
                <w:sz w:val="10"/>
                <w:szCs w:val="10"/>
                <w:lang w:eastAsia="en-US"/>
              </w:rPr>
            </w:pPr>
          </w:p>
        </w:tc>
        <w:tc>
          <w:tcPr>
            <w:tcW w:w="635" w:type="dxa"/>
            <w:gridSpan w:val="2"/>
            <w:tcBorders>
              <w:top w:val="nil"/>
              <w:left w:val="nil"/>
              <w:bottom w:val="nil"/>
              <w:right w:val="nil"/>
            </w:tcBorders>
            <w:shd w:val="clear" w:color="auto" w:fill="FFFFFF"/>
            <w:vAlign w:val="center"/>
          </w:tcPr>
          <w:p w:rsidR="00323EEF" w:rsidRPr="002B21C3" w:rsidRDefault="00323EEF" w:rsidP="00CA1FA5">
            <w:pPr>
              <w:jc w:val="both"/>
              <w:rPr>
                <w:rFonts w:ascii="Arial" w:hAnsi="Arial" w:cs="Arial"/>
                <w:sz w:val="10"/>
                <w:szCs w:val="10"/>
                <w:lang w:eastAsia="en-US"/>
              </w:rPr>
            </w:pPr>
          </w:p>
        </w:tc>
        <w:tc>
          <w:tcPr>
            <w:tcW w:w="291" w:type="dxa"/>
            <w:tcBorders>
              <w:top w:val="nil"/>
              <w:left w:val="nil"/>
              <w:bottom w:val="single" w:sz="4" w:space="0" w:color="auto"/>
              <w:right w:val="nil"/>
            </w:tcBorders>
            <w:shd w:val="clear" w:color="auto" w:fill="FFFFFF"/>
            <w:vAlign w:val="center"/>
          </w:tcPr>
          <w:p w:rsidR="00323EEF" w:rsidRPr="002B21C3" w:rsidRDefault="00323EEF" w:rsidP="00CA1FA5">
            <w:pPr>
              <w:jc w:val="both"/>
              <w:rPr>
                <w:rFonts w:ascii="Arial" w:hAnsi="Arial" w:cs="Arial"/>
                <w:b/>
                <w:bCs/>
                <w:sz w:val="10"/>
                <w:szCs w:val="10"/>
                <w:lang w:eastAsia="en-US"/>
              </w:rPr>
            </w:pPr>
          </w:p>
        </w:tc>
        <w:tc>
          <w:tcPr>
            <w:tcW w:w="6199" w:type="dxa"/>
            <w:gridSpan w:val="6"/>
            <w:tcBorders>
              <w:top w:val="nil"/>
              <w:left w:val="nil"/>
              <w:bottom w:val="nil"/>
              <w:right w:val="single" w:sz="4" w:space="0" w:color="auto"/>
            </w:tcBorders>
            <w:shd w:val="clear" w:color="auto" w:fill="FFFFFF"/>
            <w:vAlign w:val="center"/>
          </w:tcPr>
          <w:p w:rsidR="00323EEF" w:rsidRPr="002B21C3" w:rsidRDefault="00323EEF" w:rsidP="00CA1FA5">
            <w:pPr>
              <w:jc w:val="both"/>
              <w:rPr>
                <w:rFonts w:ascii="Arial" w:hAnsi="Arial" w:cs="Arial"/>
                <w:sz w:val="10"/>
                <w:szCs w:val="10"/>
                <w:lang w:eastAsia="en-US"/>
              </w:rPr>
            </w:pP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5"/>
        </w:trPr>
        <w:tc>
          <w:tcPr>
            <w:tcW w:w="424" w:type="dxa"/>
            <w:tcBorders>
              <w:top w:val="nil"/>
              <w:left w:val="single" w:sz="4" w:space="0" w:color="auto"/>
              <w:bottom w:val="nil"/>
              <w:right w:val="nil"/>
            </w:tcBorders>
            <w:shd w:val="clear" w:color="auto" w:fill="FFFFFF"/>
          </w:tcPr>
          <w:p w:rsidR="00323EEF" w:rsidRPr="002B21C3" w:rsidRDefault="00323EEF" w:rsidP="00CA1FA5">
            <w:pPr>
              <w:spacing w:line="240" w:lineRule="atLeast"/>
              <w:jc w:val="both"/>
              <w:rPr>
                <w:rFonts w:ascii="Arial" w:hAnsi="Arial" w:cs="Arial"/>
                <w:lang w:eastAsia="en-US"/>
              </w:rPr>
            </w:pPr>
          </w:p>
        </w:tc>
        <w:tc>
          <w:tcPr>
            <w:tcW w:w="684" w:type="dxa"/>
            <w:tcBorders>
              <w:top w:val="nil"/>
              <w:left w:val="nil"/>
              <w:bottom w:val="nil"/>
              <w:right w:val="single" w:sz="4" w:space="0" w:color="auto"/>
            </w:tcBorders>
            <w:shd w:val="clear" w:color="auto" w:fill="FFFFFF"/>
            <w:vAlign w:val="center"/>
          </w:tcPr>
          <w:p w:rsidR="00323EEF" w:rsidRPr="002B21C3" w:rsidRDefault="00807ECA" w:rsidP="004F06AA">
            <w:pPr>
              <w:spacing w:line="240" w:lineRule="atLeast"/>
              <w:jc w:val="both"/>
              <w:rPr>
                <w:rFonts w:ascii="Arial" w:hAnsi="Arial" w:cs="Arial"/>
                <w:lang w:eastAsia="en-US"/>
              </w:rPr>
            </w:pPr>
            <w:r>
              <w:rPr>
                <w:rFonts w:ascii="Arial" w:eastAsia="Arial" w:hAnsi="Arial" w:cs="Arial"/>
                <w:lang w:val="eu-ES" w:eastAsia="en-US"/>
              </w:rPr>
              <w:t xml:space="preserve">  </w:t>
            </w:r>
            <w:r w:rsidR="004F06AA">
              <w:rPr>
                <w:rFonts w:ascii="Arial" w:eastAsia="Arial" w:hAnsi="Arial" w:cs="Arial"/>
                <w:lang w:val="eu-ES" w:eastAsia="en-US"/>
              </w:rPr>
              <w:t>B</w:t>
            </w:r>
            <w:r>
              <w:rPr>
                <w:rFonts w:ascii="Arial" w:eastAsia="Arial" w:hAnsi="Arial" w:cs="Arial"/>
                <w:lang w:val="eu-ES" w:eastAsia="en-US"/>
              </w:rPr>
              <w:t>AI</w:t>
            </w:r>
          </w:p>
        </w:tc>
        <w:tc>
          <w:tcPr>
            <w:tcW w:w="280" w:type="dxa"/>
            <w:tcBorders>
              <w:top w:val="single" w:sz="4" w:space="0" w:color="auto"/>
              <w:left w:val="single" w:sz="4" w:space="0" w:color="auto"/>
              <w:bottom w:val="single" w:sz="4" w:space="0" w:color="auto"/>
              <w:right w:val="single" w:sz="4" w:space="0" w:color="auto"/>
            </w:tcBorders>
            <w:shd w:val="clear" w:color="auto" w:fill="FFFFFF"/>
            <w:vAlign w:val="center"/>
          </w:tcPr>
          <w:p w:rsidR="00323EEF" w:rsidRPr="002B21C3" w:rsidRDefault="00323EEF" w:rsidP="00CA1FA5">
            <w:pPr>
              <w:spacing w:line="240" w:lineRule="atLeast"/>
              <w:jc w:val="both"/>
              <w:rPr>
                <w:rFonts w:ascii="Arial" w:hAnsi="Arial" w:cs="Arial"/>
                <w:lang w:eastAsia="en-US"/>
              </w:rPr>
            </w:pPr>
          </w:p>
        </w:tc>
        <w:tc>
          <w:tcPr>
            <w:tcW w:w="635" w:type="dxa"/>
            <w:gridSpan w:val="2"/>
            <w:tcBorders>
              <w:top w:val="nil"/>
              <w:left w:val="single" w:sz="4" w:space="0" w:color="auto"/>
              <w:bottom w:val="nil"/>
              <w:right w:val="single" w:sz="4" w:space="0" w:color="auto"/>
            </w:tcBorders>
            <w:shd w:val="clear" w:color="auto" w:fill="FFFFFF"/>
            <w:vAlign w:val="center"/>
          </w:tcPr>
          <w:p w:rsidR="00323EEF" w:rsidRPr="002B21C3" w:rsidRDefault="00807ECA" w:rsidP="00CA1FA5">
            <w:pPr>
              <w:spacing w:line="240" w:lineRule="atLeast"/>
              <w:jc w:val="both"/>
              <w:rPr>
                <w:rFonts w:ascii="Arial" w:hAnsi="Arial" w:cs="Arial"/>
                <w:lang w:eastAsia="en-US"/>
              </w:rPr>
            </w:pPr>
            <w:r>
              <w:rPr>
                <w:rFonts w:ascii="Arial" w:eastAsia="Arial" w:hAnsi="Arial" w:cs="Arial"/>
                <w:lang w:val="eu-ES" w:eastAsia="en-US"/>
              </w:rPr>
              <w:t xml:space="preserve">  EZ</w:t>
            </w:r>
          </w:p>
        </w:tc>
        <w:tc>
          <w:tcPr>
            <w:tcW w:w="291" w:type="dxa"/>
            <w:tcBorders>
              <w:top w:val="single" w:sz="4" w:space="0" w:color="auto"/>
              <w:left w:val="single" w:sz="4" w:space="0" w:color="auto"/>
              <w:bottom w:val="single" w:sz="4" w:space="0" w:color="auto"/>
              <w:right w:val="single" w:sz="4" w:space="0" w:color="auto"/>
            </w:tcBorders>
            <w:shd w:val="clear" w:color="auto" w:fill="FFFFFF"/>
            <w:vAlign w:val="center"/>
          </w:tcPr>
          <w:p w:rsidR="00323EEF" w:rsidRPr="002B21C3" w:rsidRDefault="00807ECA" w:rsidP="004F06AA">
            <w:pPr>
              <w:spacing w:line="240" w:lineRule="atLeast"/>
              <w:ind w:left="-136" w:right="-72"/>
              <w:jc w:val="center"/>
              <w:rPr>
                <w:rFonts w:ascii="Arial" w:hAnsi="Arial" w:cs="Arial"/>
                <w:lang w:eastAsia="en-US"/>
              </w:rPr>
            </w:pPr>
            <w:r>
              <w:rPr>
                <w:rFonts w:ascii="Arial" w:eastAsia="Arial" w:hAnsi="Arial" w:cs="Arial"/>
                <w:b/>
                <w:bCs/>
                <w:lang w:val="eu-ES" w:eastAsia="en-US"/>
              </w:rPr>
              <w:t>X</w:t>
            </w:r>
          </w:p>
        </w:tc>
        <w:tc>
          <w:tcPr>
            <w:tcW w:w="6199" w:type="dxa"/>
            <w:gridSpan w:val="6"/>
            <w:tcBorders>
              <w:top w:val="nil"/>
              <w:left w:val="single" w:sz="4" w:space="0" w:color="auto"/>
              <w:bottom w:val="nil"/>
              <w:right w:val="single" w:sz="4" w:space="0" w:color="000000"/>
            </w:tcBorders>
            <w:shd w:val="clear" w:color="auto" w:fill="FFFFFF"/>
            <w:vAlign w:val="center"/>
          </w:tcPr>
          <w:p w:rsidR="00323EEF" w:rsidRPr="002B21C3" w:rsidRDefault="00323EEF" w:rsidP="00CA1FA5">
            <w:pPr>
              <w:spacing w:line="240" w:lineRule="atLeast"/>
              <w:jc w:val="both"/>
              <w:rPr>
                <w:rFonts w:ascii="Arial" w:hAnsi="Arial" w:cs="Arial"/>
                <w:lang w:eastAsia="en-US"/>
              </w:rPr>
            </w:pPr>
          </w:p>
        </w:tc>
      </w:tr>
      <w:tr w:rsidR="00807ECA" w:rsidTr="00323E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4"/>
        </w:trPr>
        <w:tc>
          <w:tcPr>
            <w:tcW w:w="8513" w:type="dxa"/>
            <w:gridSpan w:val="12"/>
            <w:tcBorders>
              <w:top w:val="nil"/>
              <w:left w:val="single" w:sz="4" w:space="0" w:color="auto"/>
              <w:bottom w:val="single" w:sz="4" w:space="0" w:color="auto"/>
              <w:right w:val="single" w:sz="4" w:space="0" w:color="auto"/>
            </w:tcBorders>
            <w:shd w:val="clear" w:color="auto" w:fill="FFFFFF"/>
          </w:tcPr>
          <w:p w:rsidR="00323EEF" w:rsidRPr="002B21C3" w:rsidRDefault="00323EEF" w:rsidP="00CA1FA5">
            <w:pPr>
              <w:jc w:val="both"/>
              <w:rPr>
                <w:rFonts w:ascii="Arial" w:hAnsi="Arial" w:cs="Arial"/>
                <w:sz w:val="6"/>
                <w:szCs w:val="6"/>
                <w:lang w:eastAsia="en-US"/>
              </w:rPr>
            </w:pPr>
          </w:p>
        </w:tc>
      </w:tr>
    </w:tbl>
    <w:p w:rsidR="00367F2F" w:rsidRPr="004A7D60" w:rsidRDefault="00367F2F" w:rsidP="00233FE9">
      <w:pPr>
        <w:spacing w:line="240" w:lineRule="atLeast"/>
        <w:jc w:val="both"/>
        <w:rPr>
          <w:rFonts w:ascii="Arial" w:hAnsi="Arial" w:cs="Arial"/>
          <w:b/>
          <w:sz w:val="28"/>
          <w:szCs w:val="2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291"/>
        <w:gridCol w:w="722"/>
        <w:gridCol w:w="345"/>
        <w:gridCol w:w="6302"/>
      </w:tblGrid>
      <w:tr w:rsidR="00807ECA" w:rsidTr="00576B02">
        <w:trPr>
          <w:trHeight w:hRule="exact" w:val="340"/>
        </w:trPr>
        <w:tc>
          <w:tcPr>
            <w:tcW w:w="8506" w:type="dxa"/>
            <w:gridSpan w:val="6"/>
            <w:vAlign w:val="center"/>
          </w:tcPr>
          <w:p w:rsidR="00367F2F" w:rsidRPr="006918E8" w:rsidRDefault="00807ECA" w:rsidP="00233FE9">
            <w:pPr>
              <w:spacing w:line="240" w:lineRule="atLeast"/>
              <w:jc w:val="both"/>
              <w:rPr>
                <w:rFonts w:ascii="Arial" w:hAnsi="Arial" w:cs="Arial"/>
                <w:b/>
              </w:rPr>
            </w:pPr>
            <w:bookmarkStart w:id="13" w:name="CC_15"/>
            <w:r>
              <w:rPr>
                <w:rFonts w:ascii="Arial" w:eastAsia="Arial" w:hAnsi="Arial" w:cs="Arial"/>
                <w:b/>
                <w:bCs/>
                <w:lang w:val="eu-ES" w:eastAsia="en-US"/>
              </w:rPr>
              <w:t xml:space="preserve">15.- </w:t>
            </w:r>
            <w:bookmarkEnd w:id="13"/>
            <w:r>
              <w:rPr>
                <w:rFonts w:ascii="Arial" w:eastAsia="Arial" w:hAnsi="Arial" w:cs="Arial"/>
                <w:b/>
                <w:bCs/>
                <w:lang w:val="eu-ES" w:eastAsia="en-US"/>
              </w:rPr>
              <w:t>BALIABIDEAK NAHITAEZ ATXIKITZEKO KONPROMISOA</w:t>
            </w:r>
          </w:p>
        </w:tc>
      </w:tr>
      <w:tr w:rsidR="00807ECA"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807EC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807ECA"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807ECA"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23EEF" w:rsidRDefault="00807ECA" w:rsidP="00233FE9">
            <w:pPr>
              <w:spacing w:line="240" w:lineRule="atLeast"/>
              <w:jc w:val="both"/>
              <w:rPr>
                <w:rFonts w:ascii="Arial" w:hAnsi="Arial" w:cs="Arial"/>
                <w:b/>
                <w:szCs w:val="22"/>
                <w:lang w:eastAsia="en-US"/>
              </w:rPr>
            </w:pPr>
            <w:r>
              <w:rPr>
                <w:rFonts w:ascii="Arial" w:eastAsia="Arial" w:hAnsi="Arial" w:cs="Arial"/>
                <w:b/>
                <w:bCs/>
                <w:lang w:val="eu-ES"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807ECA" w:rsidTr="00323EEF">
        <w:trPr>
          <w:trHeight w:val="113"/>
        </w:trPr>
        <w:tc>
          <w:tcPr>
            <w:tcW w:w="8506" w:type="dxa"/>
            <w:gridSpan w:val="6"/>
            <w:tcBorders>
              <w:top w:val="nil"/>
            </w:tcBorders>
            <w:vAlign w:val="center"/>
          </w:tcPr>
          <w:p w:rsidR="00367F2F" w:rsidRPr="00323EEF" w:rsidRDefault="00367F2F" w:rsidP="00323EEF">
            <w:pPr>
              <w:jc w:val="both"/>
              <w:rPr>
                <w:rFonts w:ascii="Arial" w:hAnsi="Arial" w:cs="Arial"/>
                <w:sz w:val="16"/>
                <w:szCs w:val="16"/>
              </w:rPr>
            </w:pPr>
          </w:p>
        </w:tc>
      </w:tr>
    </w:tbl>
    <w:p w:rsidR="00367F2F" w:rsidRPr="004A7D60" w:rsidRDefault="00367F2F" w:rsidP="00233FE9">
      <w:pPr>
        <w:spacing w:line="240" w:lineRule="atLeast"/>
        <w:jc w:val="both"/>
        <w:rPr>
          <w:rFonts w:ascii="Arial" w:hAnsi="Arial" w:cs="Arial"/>
          <w:b/>
          <w:sz w:val="28"/>
          <w:szCs w:val="28"/>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07ECA"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807ECA" w:rsidP="00B41DA2">
            <w:pPr>
              <w:spacing w:before="40" w:after="40"/>
              <w:jc w:val="both"/>
              <w:rPr>
                <w:rFonts w:ascii="Arial" w:hAnsi="Arial" w:cs="Arial"/>
                <w:szCs w:val="22"/>
                <w:lang w:eastAsia="en-US"/>
              </w:rPr>
            </w:pPr>
            <w:bookmarkStart w:id="14" w:name="CC_16"/>
            <w:r>
              <w:rPr>
                <w:rFonts w:ascii="Arial" w:eastAsia="Arial" w:hAnsi="Arial" w:cs="Arial"/>
                <w:b/>
                <w:bCs/>
                <w:lang w:val="eu-ES" w:eastAsia="en-US"/>
              </w:rPr>
              <w:t xml:space="preserve">16.- </w:t>
            </w:r>
            <w:bookmarkEnd w:id="14"/>
            <w:r>
              <w:rPr>
                <w:rFonts w:ascii="Arial" w:eastAsia="Arial" w:hAnsi="Arial" w:cs="Arial"/>
                <w:b/>
                <w:bCs/>
                <w:lang w:val="eu-ES" w:eastAsia="en-US"/>
              </w:rPr>
              <w:t>DATU PERTSONALAK TRATATZEKO ENKARGUA</w:t>
            </w:r>
          </w:p>
        </w:tc>
      </w:tr>
      <w:tr w:rsidR="00807ECA"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807ECA"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807ECA" w:rsidP="007C169F">
            <w:pPr>
              <w:spacing w:line="240" w:lineRule="atLeast"/>
              <w:jc w:val="right"/>
              <w:rPr>
                <w:rFonts w:ascii="Arial" w:hAnsi="Arial" w:cs="Arial"/>
                <w:szCs w:val="22"/>
                <w:lang w:eastAsia="en-US"/>
              </w:rPr>
            </w:pPr>
            <w:r>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807ECA" w:rsidP="007C169F">
            <w:pPr>
              <w:spacing w:line="240" w:lineRule="atLeast"/>
              <w:jc w:val="right"/>
              <w:rPr>
                <w:rFonts w:ascii="Arial" w:hAnsi="Arial" w:cs="Arial"/>
                <w:szCs w:val="22"/>
                <w:lang w:eastAsia="en-US"/>
              </w:rPr>
            </w:pPr>
            <w:r>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323EEF" w:rsidRDefault="00807ECA" w:rsidP="00B41DA2">
            <w:pPr>
              <w:jc w:val="both"/>
              <w:rPr>
                <w:rFonts w:ascii="Arial" w:hAnsi="Arial" w:cs="Arial"/>
                <w:b/>
                <w:szCs w:val="22"/>
                <w:lang w:eastAsia="en-US"/>
              </w:rPr>
            </w:pPr>
            <w:r>
              <w:rPr>
                <w:rFonts w:ascii="Arial" w:eastAsia="Arial" w:hAnsi="Arial" w:cs="Arial"/>
                <w:b/>
                <w:bCs/>
                <w:lang w:val="eu-ES"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807ECA" w:rsidTr="00323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3"/>
        </w:trPr>
        <w:tc>
          <w:tcPr>
            <w:tcW w:w="8506" w:type="dxa"/>
            <w:gridSpan w:val="6"/>
            <w:tcBorders>
              <w:top w:val="nil"/>
            </w:tcBorders>
            <w:vAlign w:val="center"/>
          </w:tcPr>
          <w:p w:rsidR="00B41DA2" w:rsidRPr="00323EEF" w:rsidRDefault="00B41DA2" w:rsidP="00323EEF">
            <w:pPr>
              <w:jc w:val="both"/>
              <w:rPr>
                <w:rFonts w:ascii="Arial" w:hAnsi="Arial" w:cs="Arial"/>
                <w:sz w:val="16"/>
                <w:szCs w:val="16"/>
              </w:rPr>
            </w:pPr>
          </w:p>
        </w:tc>
      </w:tr>
    </w:tbl>
    <w:p w:rsidR="00B41DA2" w:rsidRPr="004A7D60" w:rsidRDefault="00B41DA2" w:rsidP="00B41DA2">
      <w:pPr>
        <w:jc w:val="both"/>
        <w:rPr>
          <w:rFonts w:ascii="Arial" w:hAnsi="Arial" w:cs="Arial"/>
          <w:b/>
          <w:sz w:val="28"/>
          <w:szCs w:val="28"/>
        </w:rPr>
      </w:pPr>
    </w:p>
    <w:tbl>
      <w:tblPr>
        <w:tblW w:w="8513" w:type="dxa"/>
        <w:tblInd w:w="-39" w:type="dxa"/>
        <w:tblLayout w:type="fixed"/>
        <w:tblCellMar>
          <w:left w:w="103" w:type="dxa"/>
        </w:tblCellMar>
        <w:tblLook w:val="00A0" w:firstRow="1" w:lastRow="0" w:firstColumn="1" w:lastColumn="0" w:noHBand="0" w:noVBand="0"/>
      </w:tblPr>
      <w:tblGrid>
        <w:gridCol w:w="16"/>
        <w:gridCol w:w="6426"/>
        <w:gridCol w:w="587"/>
        <w:gridCol w:w="252"/>
        <w:gridCol w:w="514"/>
        <w:gridCol w:w="284"/>
        <w:gridCol w:w="9"/>
        <w:gridCol w:w="425"/>
      </w:tblGrid>
      <w:tr w:rsidR="00807ECA" w:rsidTr="004F06AA">
        <w:trPr>
          <w:trHeight w:hRule="exact" w:val="340"/>
        </w:trPr>
        <w:tc>
          <w:tcPr>
            <w:tcW w:w="8513"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B41DA2">
            <w:pPr>
              <w:spacing w:before="40" w:after="40" w:line="240" w:lineRule="atLeast"/>
              <w:jc w:val="both"/>
              <w:rPr>
                <w:rFonts w:ascii="Arial" w:hAnsi="Arial" w:cs="Arial"/>
                <w:szCs w:val="22"/>
                <w:lang w:eastAsia="en-US"/>
              </w:rPr>
            </w:pPr>
            <w:bookmarkStart w:id="15" w:name="CC_17"/>
            <w:r>
              <w:rPr>
                <w:rFonts w:ascii="Arial" w:eastAsia="Arial" w:hAnsi="Arial" w:cs="Arial"/>
                <w:b/>
                <w:bCs/>
                <w:lang w:val="eu-ES" w:eastAsia="en-US"/>
              </w:rPr>
              <w:t xml:space="preserve">17.- </w:t>
            </w:r>
            <w:bookmarkEnd w:id="15"/>
            <w:r>
              <w:rPr>
                <w:rFonts w:ascii="Arial" w:eastAsia="Arial" w:hAnsi="Arial" w:cs="Arial"/>
                <w:b/>
                <w:bCs/>
                <w:lang w:val="eu-ES" w:eastAsia="en-US"/>
              </w:rPr>
              <w:t>AZPIKONTRATAZIOA</w:t>
            </w:r>
          </w:p>
        </w:tc>
      </w:tr>
      <w:tr w:rsidR="00807ECA" w:rsidTr="004A7D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wBefore w:w="16" w:type="dxa"/>
          <w:trHeight w:val="297"/>
        </w:trPr>
        <w:tc>
          <w:tcPr>
            <w:tcW w:w="6426" w:type="dxa"/>
            <w:vMerge w:val="restart"/>
            <w:tcBorders>
              <w:top w:val="nil"/>
              <w:left w:val="single" w:sz="4" w:space="0" w:color="auto"/>
              <w:bottom w:val="nil"/>
              <w:right w:val="nil"/>
            </w:tcBorders>
            <w:shd w:val="clear" w:color="auto" w:fill="FFFFFF"/>
            <w:vAlign w:val="center"/>
          </w:tcPr>
          <w:p w:rsidR="004A7D60" w:rsidRPr="004A7D60" w:rsidRDefault="00807ECA" w:rsidP="004A7D60">
            <w:pPr>
              <w:spacing w:before="120" w:line="240" w:lineRule="atLeast"/>
              <w:rPr>
                <w:rFonts w:ascii="Arial" w:hAnsi="Arial" w:cs="Arial"/>
                <w:lang w:eastAsia="en-US"/>
              </w:rPr>
            </w:pPr>
            <w:r>
              <w:rPr>
                <w:rFonts w:ascii="Arial" w:eastAsia="Arial" w:hAnsi="Arial" w:cs="Arial"/>
                <w:lang w:val="eu-ES" w:eastAsia="en-US"/>
              </w:rPr>
              <w:t>Nahitaezkoa da Europako kontratazio agiri bakarrean (EKAB) hau adieraztea:</w:t>
            </w:r>
          </w:p>
          <w:p w:rsidR="004A7D60" w:rsidRPr="004A7D60" w:rsidRDefault="00807ECA" w:rsidP="002955BA">
            <w:pPr>
              <w:numPr>
                <w:ilvl w:val="0"/>
                <w:numId w:val="25"/>
              </w:numPr>
              <w:spacing w:before="120"/>
              <w:ind w:left="476" w:hanging="323"/>
              <w:rPr>
                <w:rFonts w:ascii="Arial" w:hAnsi="Arial" w:cs="Arial"/>
                <w:sz w:val="18"/>
                <w:szCs w:val="18"/>
                <w:lang w:eastAsia="en-US"/>
              </w:rPr>
            </w:pPr>
            <w:r>
              <w:rPr>
                <w:rFonts w:ascii="Arial" w:eastAsia="Arial" w:hAnsi="Arial" w:cs="Arial"/>
                <w:sz w:val="18"/>
                <w:szCs w:val="18"/>
                <w:lang w:val="eu-ES" w:eastAsia="en-US"/>
              </w:rPr>
              <w:t>Azpikontratatzea aurreikusita dagoen kontratuaren zatia, betiere haren zenbatekoa eta azpikontratisten izena edo profila azalduta.</w:t>
            </w:r>
          </w:p>
        </w:tc>
        <w:tc>
          <w:tcPr>
            <w:tcW w:w="2071" w:type="dxa"/>
            <w:gridSpan w:val="6"/>
            <w:tcBorders>
              <w:top w:val="single" w:sz="4" w:space="0" w:color="000000"/>
              <w:left w:val="nil"/>
              <w:bottom w:val="nil"/>
              <w:right w:val="single" w:sz="4" w:space="0" w:color="auto"/>
            </w:tcBorders>
            <w:shd w:val="clear" w:color="auto" w:fill="FFFFFF"/>
            <w:vAlign w:val="center"/>
          </w:tcPr>
          <w:p w:rsidR="004A7D60" w:rsidRPr="004A7D60" w:rsidRDefault="004A7D60" w:rsidP="004A7D60">
            <w:pPr>
              <w:ind w:left="182" w:hanging="142"/>
              <w:jc w:val="both"/>
              <w:rPr>
                <w:rFonts w:ascii="Arial" w:hAnsi="Arial" w:cs="Arial"/>
                <w:lang w:eastAsia="en-US"/>
              </w:rPr>
            </w:pP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wBefore w:w="16" w:type="dxa"/>
          <w:trHeight w:val="284"/>
        </w:trPr>
        <w:tc>
          <w:tcPr>
            <w:tcW w:w="6426" w:type="dxa"/>
            <w:vMerge/>
            <w:tcBorders>
              <w:top w:val="nil"/>
              <w:left w:val="single" w:sz="4" w:space="0" w:color="auto"/>
              <w:bottom w:val="nil"/>
              <w:right w:val="nil"/>
            </w:tcBorders>
            <w:shd w:val="clear" w:color="auto" w:fill="FFFFFF"/>
            <w:vAlign w:val="center"/>
          </w:tcPr>
          <w:p w:rsidR="004A7D60" w:rsidRPr="004A7D60" w:rsidRDefault="004A7D60" w:rsidP="004A7D60">
            <w:pPr>
              <w:spacing w:line="240" w:lineRule="atLeast"/>
              <w:ind w:left="181" w:hanging="142"/>
              <w:jc w:val="both"/>
              <w:rPr>
                <w:rFonts w:ascii="Arial" w:hAnsi="Arial" w:cs="Arial"/>
                <w:lang w:eastAsia="en-US"/>
              </w:rPr>
            </w:pPr>
          </w:p>
        </w:tc>
        <w:tc>
          <w:tcPr>
            <w:tcW w:w="587" w:type="dxa"/>
            <w:tcBorders>
              <w:top w:val="nil"/>
              <w:left w:val="nil"/>
              <w:bottom w:val="nil"/>
              <w:right w:val="single" w:sz="8" w:space="0" w:color="auto"/>
            </w:tcBorders>
            <w:shd w:val="clear" w:color="auto" w:fill="FFFFFF"/>
            <w:vAlign w:val="center"/>
          </w:tcPr>
          <w:p w:rsidR="004A7D60" w:rsidRPr="004A7D60" w:rsidRDefault="00807ECA" w:rsidP="004A7D60">
            <w:pPr>
              <w:spacing w:line="240" w:lineRule="atLeast"/>
              <w:ind w:left="39"/>
              <w:jc w:val="both"/>
              <w:rPr>
                <w:rFonts w:ascii="Arial" w:hAnsi="Arial" w:cs="Arial"/>
                <w:lang w:eastAsia="en-US"/>
              </w:rPr>
            </w:pPr>
            <w:r>
              <w:rPr>
                <w:rFonts w:ascii="Arial" w:eastAsia="Arial" w:hAnsi="Arial" w:cs="Arial"/>
                <w:lang w:val="eu-ES" w:eastAsia="en-US"/>
              </w:rPr>
              <w:t>BAI</w:t>
            </w:r>
          </w:p>
        </w:tc>
        <w:tc>
          <w:tcPr>
            <w:tcW w:w="252"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4A7D60" w:rsidP="004A7D60">
            <w:pPr>
              <w:spacing w:line="240" w:lineRule="atLeast"/>
              <w:ind w:left="181" w:hanging="142"/>
              <w:jc w:val="center"/>
              <w:rPr>
                <w:rFonts w:ascii="Arial" w:hAnsi="Arial" w:cs="Arial"/>
                <w:lang w:eastAsia="en-US"/>
              </w:rPr>
            </w:pPr>
          </w:p>
        </w:tc>
        <w:tc>
          <w:tcPr>
            <w:tcW w:w="514" w:type="dxa"/>
            <w:tcBorders>
              <w:top w:val="nil"/>
              <w:left w:val="single" w:sz="8" w:space="0" w:color="auto"/>
              <w:bottom w:val="nil"/>
              <w:right w:val="single" w:sz="8" w:space="0" w:color="auto"/>
            </w:tcBorders>
            <w:shd w:val="clear" w:color="auto" w:fill="FFFFFF"/>
            <w:vAlign w:val="center"/>
          </w:tcPr>
          <w:p w:rsidR="004A7D60" w:rsidRPr="004A7D60" w:rsidRDefault="00807ECA" w:rsidP="004A7D60">
            <w:pPr>
              <w:spacing w:line="240" w:lineRule="atLeast"/>
              <w:ind w:left="181" w:hanging="142"/>
              <w:jc w:val="both"/>
              <w:rPr>
                <w:rFonts w:ascii="Arial" w:hAnsi="Arial" w:cs="Arial"/>
                <w:lang w:eastAsia="en-US"/>
              </w:rPr>
            </w:pPr>
            <w:r>
              <w:rPr>
                <w:rFonts w:ascii="Arial" w:eastAsia="Arial" w:hAnsi="Arial" w:cs="Arial"/>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807ECA" w:rsidP="004A7D60">
            <w:pPr>
              <w:spacing w:line="240" w:lineRule="atLeast"/>
              <w:jc w:val="both"/>
              <w:rPr>
                <w:rFonts w:ascii="Arial" w:hAnsi="Arial" w:cs="Arial"/>
                <w:lang w:eastAsia="en-US"/>
              </w:rPr>
            </w:pPr>
            <w:r>
              <w:rPr>
                <w:rFonts w:ascii="Arial" w:eastAsia="Arial" w:hAnsi="Arial" w:cs="Arial"/>
                <w:b/>
                <w:bCs/>
                <w:lang w:val="eu-ES" w:eastAsia="en-US"/>
              </w:rPr>
              <w:t>X</w:t>
            </w:r>
          </w:p>
        </w:tc>
        <w:tc>
          <w:tcPr>
            <w:tcW w:w="425" w:type="dxa"/>
            <w:tcBorders>
              <w:top w:val="nil"/>
              <w:left w:val="single" w:sz="8" w:space="0" w:color="auto"/>
              <w:bottom w:val="nil"/>
              <w:right w:val="single" w:sz="4" w:space="0" w:color="auto"/>
            </w:tcBorders>
            <w:shd w:val="clear" w:color="auto" w:fill="FFFFFF"/>
            <w:vAlign w:val="center"/>
          </w:tcPr>
          <w:p w:rsidR="004A7D60" w:rsidRPr="004A7D60" w:rsidRDefault="004A7D60" w:rsidP="004A7D60">
            <w:pPr>
              <w:spacing w:line="240" w:lineRule="atLeast"/>
              <w:ind w:left="181" w:hanging="142"/>
              <w:jc w:val="both"/>
              <w:rPr>
                <w:rFonts w:ascii="Arial" w:hAnsi="Arial" w:cs="Arial"/>
                <w:lang w:eastAsia="en-US"/>
              </w:rPr>
            </w:pPr>
          </w:p>
        </w:tc>
      </w:tr>
      <w:tr w:rsidR="00807ECA" w:rsidTr="004A7D60">
        <w:trPr>
          <w:gridBefore w:val="1"/>
          <w:wBefore w:w="16" w:type="dxa"/>
          <w:trHeight w:val="399"/>
        </w:trPr>
        <w:tc>
          <w:tcPr>
            <w:tcW w:w="6426" w:type="dxa"/>
            <w:vMerge/>
            <w:tcBorders>
              <w:left w:val="single" w:sz="4" w:space="0" w:color="auto"/>
            </w:tcBorders>
            <w:shd w:val="clear" w:color="auto" w:fill="FFFFFF"/>
            <w:vAlign w:val="center"/>
          </w:tcPr>
          <w:p w:rsidR="004A7D60" w:rsidRPr="004A7D60" w:rsidRDefault="004A7D60" w:rsidP="004A7D60">
            <w:pPr>
              <w:spacing w:before="40" w:after="40" w:line="240" w:lineRule="atLeast"/>
              <w:ind w:left="181" w:hanging="142"/>
              <w:jc w:val="both"/>
              <w:rPr>
                <w:rFonts w:ascii="Arial" w:hAnsi="Arial" w:cs="Arial"/>
                <w:b/>
                <w:bCs/>
                <w:lang w:eastAsia="en-US"/>
              </w:rPr>
            </w:pPr>
          </w:p>
        </w:tc>
        <w:tc>
          <w:tcPr>
            <w:tcW w:w="2071" w:type="dxa"/>
            <w:gridSpan w:val="6"/>
            <w:tcBorders>
              <w:right w:val="single" w:sz="4" w:space="0" w:color="auto"/>
            </w:tcBorders>
            <w:shd w:val="clear" w:color="auto" w:fill="FFFFFF"/>
            <w:vAlign w:val="center"/>
          </w:tcPr>
          <w:p w:rsidR="004A7D60" w:rsidRPr="004A7D60" w:rsidRDefault="004A7D60" w:rsidP="004A7D60">
            <w:pPr>
              <w:spacing w:before="40" w:after="40"/>
              <w:ind w:left="182" w:hanging="142"/>
              <w:jc w:val="both"/>
              <w:rPr>
                <w:rFonts w:ascii="Arial" w:hAnsi="Arial" w:cs="Arial"/>
                <w:b/>
                <w:bCs/>
                <w:sz w:val="8"/>
                <w:szCs w:val="8"/>
                <w:lang w:eastAsia="en-US"/>
              </w:rPr>
            </w:pPr>
          </w:p>
        </w:tc>
      </w:tr>
      <w:tr w:rsidR="00807ECA" w:rsidTr="004A7D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wBefore w:w="16" w:type="dxa"/>
          <w:trHeight w:val="209"/>
        </w:trPr>
        <w:tc>
          <w:tcPr>
            <w:tcW w:w="6426" w:type="dxa"/>
            <w:vMerge w:val="restart"/>
            <w:tcBorders>
              <w:top w:val="nil"/>
              <w:left w:val="single" w:sz="4" w:space="0" w:color="auto"/>
              <w:bottom w:val="single" w:sz="4" w:space="0" w:color="000000"/>
              <w:right w:val="nil"/>
            </w:tcBorders>
            <w:shd w:val="clear" w:color="auto" w:fill="FFFFFF"/>
            <w:vAlign w:val="center"/>
          </w:tcPr>
          <w:p w:rsidR="004A7D60" w:rsidRPr="004A7D60" w:rsidRDefault="00807ECA" w:rsidP="002955BA">
            <w:pPr>
              <w:numPr>
                <w:ilvl w:val="0"/>
                <w:numId w:val="25"/>
              </w:numPr>
              <w:spacing w:before="120"/>
              <w:ind w:left="448" w:hanging="323"/>
              <w:rPr>
                <w:rFonts w:ascii="Arial" w:hAnsi="Arial" w:cs="Arial"/>
                <w:spacing w:val="-8"/>
                <w:sz w:val="18"/>
                <w:szCs w:val="18"/>
                <w:lang w:eastAsia="en-US"/>
              </w:rPr>
            </w:pPr>
            <w:r>
              <w:rPr>
                <w:rFonts w:ascii="Arial" w:eastAsia="Arial" w:hAnsi="Arial" w:cs="Arial"/>
                <w:sz w:val="18"/>
                <w:szCs w:val="18"/>
                <w:lang w:val="eu-ES"/>
              </w:rPr>
              <w:t>Zerbitzariak edo horiei lotutako zerbitzuak azpikontratatzeko aurreikuspena, betiere haren izena edo enpresa profila azalduta (</w:t>
            </w:r>
            <w:r>
              <w:rPr>
                <w:rFonts w:ascii="Arial" w:eastAsia="Arial" w:hAnsi="Arial" w:cs="Arial"/>
                <w:i/>
                <w:iCs/>
                <w:sz w:val="18"/>
                <w:szCs w:val="18"/>
                <w:lang w:val="eu-ES"/>
              </w:rPr>
              <w:t>datu pertsonalak tratatzeko enkargua balitz</w:t>
            </w:r>
            <w:r>
              <w:rPr>
                <w:rFonts w:ascii="Arial" w:eastAsia="Arial" w:hAnsi="Arial" w:cs="Arial"/>
                <w:sz w:val="18"/>
                <w:szCs w:val="18"/>
                <w:lang w:val="eu-ES"/>
              </w:rPr>
              <w:t>).</w:t>
            </w:r>
          </w:p>
        </w:tc>
        <w:tc>
          <w:tcPr>
            <w:tcW w:w="2071" w:type="dxa"/>
            <w:gridSpan w:val="6"/>
            <w:tcBorders>
              <w:top w:val="nil"/>
              <w:left w:val="nil"/>
              <w:bottom w:val="nil"/>
              <w:right w:val="single" w:sz="4" w:space="0" w:color="auto"/>
            </w:tcBorders>
            <w:shd w:val="clear" w:color="auto" w:fill="FFFFFF"/>
            <w:vAlign w:val="center"/>
          </w:tcPr>
          <w:p w:rsidR="004A7D60" w:rsidRPr="004A7D60" w:rsidRDefault="004A7D60" w:rsidP="004A7D60">
            <w:pPr>
              <w:spacing w:line="240" w:lineRule="atLeast"/>
              <w:ind w:left="181" w:hanging="142"/>
              <w:jc w:val="both"/>
              <w:rPr>
                <w:rFonts w:ascii="Arial" w:hAnsi="Arial" w:cs="Arial"/>
                <w:lang w:eastAsia="en-US"/>
              </w:rPr>
            </w:pP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wBefore w:w="16" w:type="dxa"/>
          <w:trHeight w:hRule="exact" w:val="284"/>
        </w:trPr>
        <w:tc>
          <w:tcPr>
            <w:tcW w:w="6426" w:type="dxa"/>
            <w:vMerge/>
            <w:tcBorders>
              <w:top w:val="single" w:sz="4" w:space="0" w:color="000000"/>
              <w:left w:val="single" w:sz="4" w:space="0" w:color="auto"/>
              <w:bottom w:val="single" w:sz="4" w:space="0" w:color="000000"/>
              <w:right w:val="nil"/>
            </w:tcBorders>
            <w:shd w:val="clear" w:color="auto" w:fill="FFFFFF"/>
            <w:vAlign w:val="center"/>
          </w:tcPr>
          <w:p w:rsidR="004A7D60" w:rsidRPr="004A7D60" w:rsidRDefault="004A7D60" w:rsidP="004A7D60">
            <w:pPr>
              <w:ind w:left="360"/>
              <w:jc w:val="both"/>
              <w:rPr>
                <w:rFonts w:ascii="Arial" w:hAnsi="Arial" w:cs="Arial"/>
                <w:color w:val="FF0000"/>
                <w:lang w:eastAsia="en-US"/>
              </w:rPr>
            </w:pPr>
          </w:p>
        </w:tc>
        <w:tc>
          <w:tcPr>
            <w:tcW w:w="587" w:type="dxa"/>
            <w:tcBorders>
              <w:top w:val="nil"/>
              <w:left w:val="nil"/>
              <w:bottom w:val="nil"/>
              <w:right w:val="single" w:sz="8" w:space="0" w:color="auto"/>
            </w:tcBorders>
            <w:shd w:val="clear" w:color="auto" w:fill="FFFFFF"/>
            <w:vAlign w:val="center"/>
          </w:tcPr>
          <w:p w:rsidR="004A7D60" w:rsidRPr="004A7D60" w:rsidRDefault="00807ECA" w:rsidP="004A7D60">
            <w:pPr>
              <w:spacing w:line="240" w:lineRule="atLeast"/>
              <w:ind w:left="181" w:hanging="142"/>
              <w:jc w:val="both"/>
              <w:rPr>
                <w:rFonts w:ascii="Arial" w:hAnsi="Arial" w:cs="Arial"/>
                <w:lang w:eastAsia="en-US"/>
              </w:rPr>
            </w:pPr>
            <w:r>
              <w:rPr>
                <w:rFonts w:ascii="Arial" w:eastAsia="Arial" w:hAnsi="Arial" w:cs="Arial"/>
                <w:lang w:val="eu-ES" w:eastAsia="en-US"/>
              </w:rPr>
              <w:t>BAI</w:t>
            </w:r>
          </w:p>
        </w:tc>
        <w:tc>
          <w:tcPr>
            <w:tcW w:w="252"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4A7D60" w:rsidP="004A7D60">
            <w:pPr>
              <w:spacing w:line="240" w:lineRule="atLeast"/>
              <w:ind w:hanging="63"/>
              <w:rPr>
                <w:rFonts w:ascii="Arial" w:hAnsi="Arial" w:cs="Arial"/>
                <w:lang w:eastAsia="en-US"/>
              </w:rPr>
            </w:pPr>
          </w:p>
        </w:tc>
        <w:tc>
          <w:tcPr>
            <w:tcW w:w="514" w:type="dxa"/>
            <w:tcBorders>
              <w:top w:val="nil"/>
              <w:left w:val="single" w:sz="8" w:space="0" w:color="auto"/>
              <w:bottom w:val="nil"/>
              <w:right w:val="single" w:sz="8" w:space="0" w:color="auto"/>
            </w:tcBorders>
            <w:shd w:val="clear" w:color="auto" w:fill="FFFFFF"/>
            <w:vAlign w:val="center"/>
          </w:tcPr>
          <w:p w:rsidR="004A7D60" w:rsidRPr="004A7D60" w:rsidRDefault="00807ECA" w:rsidP="004A7D60">
            <w:pPr>
              <w:spacing w:line="240" w:lineRule="atLeast"/>
              <w:ind w:left="42" w:right="-108" w:hanging="3"/>
              <w:jc w:val="both"/>
              <w:rPr>
                <w:rFonts w:ascii="Arial" w:hAnsi="Arial" w:cs="Arial"/>
                <w:lang w:eastAsia="en-US"/>
              </w:rPr>
            </w:pPr>
            <w:r>
              <w:rPr>
                <w:rFonts w:ascii="Arial" w:eastAsia="Arial" w:hAnsi="Arial" w:cs="Arial"/>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807ECA" w:rsidP="004A7D60">
            <w:pPr>
              <w:spacing w:line="240" w:lineRule="atLeast"/>
              <w:jc w:val="both"/>
              <w:rPr>
                <w:rFonts w:ascii="Arial" w:hAnsi="Arial" w:cs="Arial"/>
                <w:lang w:eastAsia="en-US"/>
              </w:rPr>
            </w:pPr>
            <w:r>
              <w:rPr>
                <w:rFonts w:ascii="Arial" w:eastAsia="Arial" w:hAnsi="Arial" w:cs="Arial"/>
                <w:b/>
                <w:bCs/>
                <w:lang w:val="eu-ES" w:eastAsia="en-US"/>
              </w:rPr>
              <w:t>X</w:t>
            </w:r>
          </w:p>
        </w:tc>
        <w:tc>
          <w:tcPr>
            <w:tcW w:w="434" w:type="dxa"/>
            <w:gridSpan w:val="2"/>
            <w:tcBorders>
              <w:top w:val="nil"/>
              <w:left w:val="single" w:sz="8" w:space="0" w:color="auto"/>
              <w:bottom w:val="nil"/>
              <w:right w:val="single" w:sz="4" w:space="0" w:color="auto"/>
            </w:tcBorders>
            <w:shd w:val="clear" w:color="auto" w:fill="FFFFFF"/>
            <w:vAlign w:val="center"/>
          </w:tcPr>
          <w:p w:rsidR="004A7D60" w:rsidRPr="004A7D60" w:rsidRDefault="004A7D60" w:rsidP="004A7D60">
            <w:pPr>
              <w:spacing w:line="240" w:lineRule="atLeast"/>
              <w:ind w:left="181" w:hanging="142"/>
              <w:jc w:val="both"/>
              <w:rPr>
                <w:rFonts w:ascii="Arial" w:hAnsi="Arial" w:cs="Arial"/>
                <w:lang w:eastAsia="en-US"/>
              </w:rPr>
            </w:pPr>
          </w:p>
        </w:tc>
      </w:tr>
      <w:tr w:rsidR="00807ECA" w:rsidTr="004A7D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wBefore w:w="16" w:type="dxa"/>
          <w:trHeight w:val="385"/>
        </w:trPr>
        <w:tc>
          <w:tcPr>
            <w:tcW w:w="6426" w:type="dxa"/>
            <w:vMerge/>
            <w:tcBorders>
              <w:top w:val="single" w:sz="4" w:space="0" w:color="000000"/>
              <w:left w:val="single" w:sz="4" w:space="0" w:color="auto"/>
              <w:bottom w:val="nil"/>
              <w:right w:val="nil"/>
            </w:tcBorders>
            <w:shd w:val="clear" w:color="auto" w:fill="FFFFFF"/>
            <w:vAlign w:val="center"/>
          </w:tcPr>
          <w:p w:rsidR="004A7D60" w:rsidRPr="004A7D60" w:rsidRDefault="004A7D60" w:rsidP="004A7D60">
            <w:pPr>
              <w:ind w:left="360"/>
              <w:jc w:val="both"/>
              <w:rPr>
                <w:rFonts w:ascii="Arial" w:hAnsi="Arial" w:cs="Arial"/>
                <w:color w:val="FF0000"/>
                <w:lang w:eastAsia="en-US"/>
              </w:rPr>
            </w:pPr>
          </w:p>
        </w:tc>
        <w:tc>
          <w:tcPr>
            <w:tcW w:w="2071" w:type="dxa"/>
            <w:gridSpan w:val="6"/>
            <w:tcBorders>
              <w:top w:val="nil"/>
              <w:left w:val="nil"/>
              <w:bottom w:val="nil"/>
              <w:right w:val="single" w:sz="4" w:space="0" w:color="auto"/>
            </w:tcBorders>
            <w:shd w:val="clear" w:color="auto" w:fill="FFFFFF"/>
            <w:vAlign w:val="center"/>
          </w:tcPr>
          <w:p w:rsidR="004A7D60" w:rsidRPr="004A7D60" w:rsidRDefault="004A7D60" w:rsidP="004A7D60">
            <w:pPr>
              <w:spacing w:after="120"/>
              <w:ind w:left="182" w:hanging="142"/>
              <w:jc w:val="both"/>
              <w:rPr>
                <w:rFonts w:ascii="Arial" w:hAnsi="Arial" w:cs="Arial"/>
                <w:sz w:val="16"/>
                <w:szCs w:val="16"/>
                <w:lang w:eastAsia="en-US"/>
              </w:rPr>
            </w:pP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wBefore w:w="16" w:type="dxa"/>
          <w:trHeight w:val="287"/>
        </w:trPr>
        <w:tc>
          <w:tcPr>
            <w:tcW w:w="6426" w:type="dxa"/>
            <w:tcBorders>
              <w:top w:val="nil"/>
              <w:left w:val="single" w:sz="4" w:space="0" w:color="auto"/>
              <w:bottom w:val="nil"/>
              <w:right w:val="nil"/>
            </w:tcBorders>
            <w:shd w:val="clear" w:color="auto" w:fill="FFFFFF"/>
            <w:vAlign w:val="center"/>
          </w:tcPr>
          <w:p w:rsidR="004A7D60" w:rsidRPr="004A7D60" w:rsidRDefault="00807ECA" w:rsidP="004A7D60">
            <w:pPr>
              <w:spacing w:line="240" w:lineRule="atLeast"/>
              <w:jc w:val="both"/>
              <w:rPr>
                <w:rFonts w:ascii="Arial" w:hAnsi="Arial" w:cs="Arial"/>
                <w:lang w:eastAsia="en-US"/>
              </w:rPr>
            </w:pPr>
            <w:r>
              <w:rPr>
                <w:rFonts w:ascii="Arial" w:eastAsia="Arial" w:hAnsi="Arial" w:cs="Arial"/>
                <w:lang w:val="eu-ES" w:eastAsia="en-US"/>
              </w:rPr>
              <w:t>Azpikontratistei egindako zuzeneko ordainketak</w:t>
            </w:r>
          </w:p>
        </w:tc>
        <w:tc>
          <w:tcPr>
            <w:tcW w:w="587" w:type="dxa"/>
            <w:tcBorders>
              <w:top w:val="nil"/>
              <w:left w:val="nil"/>
              <w:bottom w:val="nil"/>
              <w:right w:val="single" w:sz="8" w:space="0" w:color="auto"/>
            </w:tcBorders>
            <w:shd w:val="clear" w:color="auto" w:fill="FFFFFF"/>
            <w:vAlign w:val="center"/>
          </w:tcPr>
          <w:p w:rsidR="004A7D60" w:rsidRPr="004A7D60" w:rsidRDefault="00807ECA" w:rsidP="004A7D60">
            <w:pPr>
              <w:spacing w:line="240" w:lineRule="atLeast"/>
              <w:ind w:left="181" w:hanging="142"/>
              <w:jc w:val="both"/>
              <w:rPr>
                <w:rFonts w:ascii="Arial" w:hAnsi="Arial" w:cs="Arial"/>
                <w:lang w:eastAsia="en-US"/>
              </w:rPr>
            </w:pPr>
            <w:r>
              <w:rPr>
                <w:rFonts w:ascii="Arial" w:eastAsia="Arial" w:hAnsi="Arial" w:cs="Arial"/>
                <w:lang w:val="eu-ES" w:eastAsia="en-US"/>
              </w:rPr>
              <w:t>BAI</w:t>
            </w:r>
          </w:p>
        </w:tc>
        <w:tc>
          <w:tcPr>
            <w:tcW w:w="252"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4A7D60" w:rsidP="004A7D60">
            <w:pPr>
              <w:spacing w:line="240" w:lineRule="atLeast"/>
              <w:ind w:left="181" w:hanging="142"/>
              <w:jc w:val="center"/>
              <w:rPr>
                <w:rFonts w:ascii="Arial" w:hAnsi="Arial" w:cs="Arial"/>
                <w:lang w:eastAsia="en-US"/>
              </w:rPr>
            </w:pPr>
          </w:p>
        </w:tc>
        <w:tc>
          <w:tcPr>
            <w:tcW w:w="514" w:type="dxa"/>
            <w:tcBorders>
              <w:top w:val="nil"/>
              <w:left w:val="single" w:sz="8" w:space="0" w:color="auto"/>
              <w:bottom w:val="nil"/>
              <w:right w:val="single" w:sz="8" w:space="0" w:color="auto"/>
            </w:tcBorders>
            <w:shd w:val="clear" w:color="auto" w:fill="FFFFFF"/>
            <w:vAlign w:val="center"/>
          </w:tcPr>
          <w:p w:rsidR="004A7D60" w:rsidRPr="004A7D60" w:rsidRDefault="00807ECA" w:rsidP="004A7D60">
            <w:pPr>
              <w:spacing w:line="240" w:lineRule="atLeast"/>
              <w:ind w:left="181" w:hanging="142"/>
              <w:jc w:val="both"/>
              <w:rPr>
                <w:rFonts w:ascii="Arial" w:hAnsi="Arial" w:cs="Arial"/>
                <w:lang w:eastAsia="en-US"/>
              </w:rPr>
            </w:pPr>
            <w:r>
              <w:rPr>
                <w:rFonts w:ascii="Arial" w:eastAsia="Arial" w:hAnsi="Arial" w:cs="Arial"/>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807ECA" w:rsidP="004A7D60">
            <w:pPr>
              <w:spacing w:line="240" w:lineRule="atLeast"/>
              <w:jc w:val="both"/>
              <w:rPr>
                <w:rFonts w:ascii="Arial" w:hAnsi="Arial" w:cs="Arial"/>
                <w:lang w:eastAsia="en-US"/>
              </w:rPr>
            </w:pPr>
            <w:r>
              <w:rPr>
                <w:rFonts w:ascii="Arial" w:eastAsia="Arial" w:hAnsi="Arial" w:cs="Arial"/>
                <w:b/>
                <w:bCs/>
                <w:lang w:val="eu-ES" w:eastAsia="en-US"/>
              </w:rPr>
              <w:t>X</w:t>
            </w:r>
          </w:p>
        </w:tc>
        <w:tc>
          <w:tcPr>
            <w:tcW w:w="425" w:type="dxa"/>
            <w:tcBorders>
              <w:top w:val="nil"/>
              <w:left w:val="single" w:sz="8" w:space="0" w:color="auto"/>
              <w:bottom w:val="nil"/>
              <w:right w:val="single" w:sz="4" w:space="0" w:color="auto"/>
            </w:tcBorders>
            <w:shd w:val="clear" w:color="auto" w:fill="FFFFFF"/>
            <w:vAlign w:val="center"/>
          </w:tcPr>
          <w:p w:rsidR="004A7D60" w:rsidRPr="004A7D60" w:rsidRDefault="004A7D60" w:rsidP="004A7D60">
            <w:pPr>
              <w:spacing w:line="240" w:lineRule="atLeast"/>
              <w:ind w:left="181" w:hanging="142"/>
              <w:jc w:val="both"/>
              <w:rPr>
                <w:rFonts w:ascii="Arial" w:hAnsi="Arial" w:cs="Arial"/>
                <w:lang w:eastAsia="en-US"/>
              </w:rPr>
            </w:pPr>
          </w:p>
        </w:tc>
      </w:tr>
      <w:tr w:rsidR="00807ECA" w:rsidTr="004A7D60">
        <w:trPr>
          <w:gridBefore w:val="1"/>
          <w:wBefore w:w="16" w:type="dxa"/>
          <w:trHeight w:val="231"/>
        </w:trPr>
        <w:tc>
          <w:tcPr>
            <w:tcW w:w="8497" w:type="dxa"/>
            <w:gridSpan w:val="7"/>
            <w:tcBorders>
              <w:left w:val="single" w:sz="4" w:space="0" w:color="auto"/>
              <w:right w:val="single" w:sz="4" w:space="0" w:color="auto"/>
            </w:tcBorders>
            <w:shd w:val="clear" w:color="auto" w:fill="FFFFFF"/>
            <w:vAlign w:val="center"/>
          </w:tcPr>
          <w:p w:rsidR="004A7D60" w:rsidRPr="004A7D60" w:rsidRDefault="004A7D60" w:rsidP="004A7D60">
            <w:pPr>
              <w:spacing w:before="40" w:after="40"/>
              <w:ind w:left="182" w:hanging="142"/>
              <w:jc w:val="both"/>
              <w:rPr>
                <w:rFonts w:ascii="Arial" w:hAnsi="Arial" w:cs="Arial"/>
                <w:b/>
                <w:bCs/>
                <w:sz w:val="16"/>
                <w:szCs w:val="16"/>
                <w:lang w:eastAsia="en-US"/>
              </w:rPr>
            </w:pP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wBefore w:w="16" w:type="dxa"/>
          <w:trHeight w:val="441"/>
        </w:trPr>
        <w:tc>
          <w:tcPr>
            <w:tcW w:w="6426" w:type="dxa"/>
            <w:tcBorders>
              <w:top w:val="nil"/>
              <w:left w:val="single" w:sz="4" w:space="0" w:color="auto"/>
              <w:bottom w:val="nil"/>
              <w:right w:val="nil"/>
            </w:tcBorders>
            <w:shd w:val="clear" w:color="auto" w:fill="FFFFFF"/>
            <w:vAlign w:val="center"/>
          </w:tcPr>
          <w:p w:rsidR="004A7D60" w:rsidRPr="004F06AA" w:rsidRDefault="00807ECA" w:rsidP="004A7D60">
            <w:pPr>
              <w:spacing w:line="240" w:lineRule="atLeast"/>
              <w:ind w:left="142" w:hanging="142"/>
              <w:jc w:val="both"/>
              <w:rPr>
                <w:rFonts w:ascii="Arial" w:hAnsi="Arial" w:cs="Arial"/>
                <w:lang w:val="fr-FR" w:eastAsia="en-US"/>
              </w:rPr>
            </w:pPr>
            <w:r>
              <w:rPr>
                <w:rFonts w:ascii="Arial" w:eastAsia="Arial" w:hAnsi="Arial" w:cs="Arial"/>
                <w:lang w:val="eu-ES" w:eastAsia="en-US"/>
              </w:rPr>
              <w:t>Azpikontratatu ezin diren zeregin kritikoak</w:t>
            </w:r>
          </w:p>
        </w:tc>
        <w:tc>
          <w:tcPr>
            <w:tcW w:w="587" w:type="dxa"/>
            <w:tcBorders>
              <w:top w:val="nil"/>
              <w:left w:val="nil"/>
              <w:bottom w:val="nil"/>
              <w:right w:val="single" w:sz="8" w:space="0" w:color="auto"/>
            </w:tcBorders>
            <w:shd w:val="clear" w:color="auto" w:fill="FFFFFF"/>
            <w:vAlign w:val="center"/>
          </w:tcPr>
          <w:p w:rsidR="004A7D60" w:rsidRPr="004A7D60" w:rsidRDefault="00807ECA" w:rsidP="004A7D60">
            <w:pPr>
              <w:spacing w:line="240" w:lineRule="atLeast"/>
              <w:ind w:left="181" w:hanging="142"/>
              <w:jc w:val="both"/>
              <w:rPr>
                <w:rFonts w:ascii="Arial" w:hAnsi="Arial" w:cs="Arial"/>
                <w:lang w:eastAsia="en-US"/>
              </w:rPr>
            </w:pPr>
            <w:r>
              <w:rPr>
                <w:rFonts w:ascii="Arial" w:eastAsia="Arial" w:hAnsi="Arial" w:cs="Arial"/>
                <w:lang w:val="eu-ES" w:eastAsia="en-US"/>
              </w:rPr>
              <w:t>BAI</w:t>
            </w:r>
          </w:p>
        </w:tc>
        <w:tc>
          <w:tcPr>
            <w:tcW w:w="252"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807ECA" w:rsidP="004A7D60">
            <w:pPr>
              <w:spacing w:line="240" w:lineRule="atLeast"/>
              <w:rPr>
                <w:rFonts w:ascii="Arial" w:hAnsi="Arial" w:cs="Arial"/>
                <w:color w:val="0000FF"/>
                <w:lang w:eastAsia="en-US"/>
              </w:rPr>
            </w:pPr>
            <w:r>
              <w:rPr>
                <w:rFonts w:ascii="Arial" w:eastAsia="Arial" w:hAnsi="Arial" w:cs="Arial"/>
                <w:b/>
                <w:bCs/>
                <w:color w:val="0000FF"/>
                <w:lang w:val="eu-ES" w:eastAsia="en-US"/>
              </w:rPr>
              <w:t>X</w:t>
            </w:r>
          </w:p>
        </w:tc>
        <w:tc>
          <w:tcPr>
            <w:tcW w:w="514" w:type="dxa"/>
            <w:tcBorders>
              <w:top w:val="nil"/>
              <w:left w:val="single" w:sz="8" w:space="0" w:color="auto"/>
              <w:bottom w:val="nil"/>
              <w:right w:val="single" w:sz="8" w:space="0" w:color="auto"/>
            </w:tcBorders>
            <w:shd w:val="clear" w:color="auto" w:fill="FFFFFF"/>
            <w:vAlign w:val="center"/>
          </w:tcPr>
          <w:p w:rsidR="004A7D60" w:rsidRPr="004A7D60" w:rsidRDefault="00807ECA" w:rsidP="004A7D60">
            <w:pPr>
              <w:spacing w:line="240" w:lineRule="atLeast"/>
              <w:ind w:left="181" w:hanging="142"/>
              <w:jc w:val="both"/>
              <w:rPr>
                <w:rFonts w:ascii="Arial" w:hAnsi="Arial" w:cs="Arial"/>
                <w:lang w:eastAsia="en-US"/>
              </w:rPr>
            </w:pPr>
            <w:r>
              <w:rPr>
                <w:rFonts w:ascii="Arial" w:eastAsia="Arial" w:hAnsi="Arial" w:cs="Arial"/>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4A7D60" w:rsidRDefault="004A7D60" w:rsidP="004A7D60">
            <w:pPr>
              <w:spacing w:line="240" w:lineRule="atLeast"/>
              <w:jc w:val="both"/>
              <w:rPr>
                <w:rFonts w:ascii="Arial" w:hAnsi="Arial" w:cs="Arial"/>
                <w:lang w:eastAsia="en-US"/>
              </w:rPr>
            </w:pPr>
          </w:p>
        </w:tc>
        <w:tc>
          <w:tcPr>
            <w:tcW w:w="425" w:type="dxa"/>
            <w:tcBorders>
              <w:top w:val="nil"/>
              <w:left w:val="single" w:sz="8" w:space="0" w:color="auto"/>
              <w:bottom w:val="nil"/>
              <w:right w:val="single" w:sz="4" w:space="0" w:color="auto"/>
            </w:tcBorders>
            <w:shd w:val="clear" w:color="auto" w:fill="FFFFFF"/>
            <w:vAlign w:val="center"/>
          </w:tcPr>
          <w:p w:rsidR="004A7D60" w:rsidRPr="004A7D60" w:rsidRDefault="004A7D60" w:rsidP="004A7D60">
            <w:pPr>
              <w:spacing w:line="240" w:lineRule="atLeast"/>
              <w:ind w:left="181" w:hanging="142"/>
              <w:jc w:val="both"/>
              <w:rPr>
                <w:rFonts w:ascii="Arial" w:hAnsi="Arial" w:cs="Arial"/>
                <w:lang w:eastAsia="en-US"/>
              </w:rPr>
            </w:pPr>
          </w:p>
        </w:tc>
      </w:tr>
      <w:tr w:rsidR="00807ECA" w:rsidTr="004A7D60">
        <w:trPr>
          <w:gridBefore w:val="1"/>
          <w:wBefore w:w="16" w:type="dxa"/>
          <w:trHeight w:val="561"/>
        </w:trPr>
        <w:tc>
          <w:tcPr>
            <w:tcW w:w="8497" w:type="dxa"/>
            <w:gridSpan w:val="7"/>
            <w:tcBorders>
              <w:left w:val="single" w:sz="4" w:space="0" w:color="000000"/>
              <w:bottom w:val="single" w:sz="4" w:space="0" w:color="000000"/>
              <w:right w:val="single" w:sz="4" w:space="0" w:color="000000"/>
            </w:tcBorders>
            <w:shd w:val="clear" w:color="auto" w:fill="FFFFFF"/>
            <w:vAlign w:val="center"/>
          </w:tcPr>
          <w:p w:rsidR="004A7D60" w:rsidRPr="004A7D60" w:rsidRDefault="00807ECA" w:rsidP="00242B43">
            <w:pPr>
              <w:spacing w:before="240" w:after="120"/>
              <w:ind w:left="172" w:right="328" w:firstLine="68"/>
              <w:jc w:val="both"/>
              <w:rPr>
                <w:rFonts w:ascii="Arial" w:hAnsi="Arial" w:cs="Arial"/>
                <w:i/>
                <w:iCs/>
                <w:sz w:val="12"/>
                <w:szCs w:val="12"/>
                <w:lang w:eastAsia="en-US"/>
              </w:rPr>
            </w:pPr>
            <w:r>
              <w:rPr>
                <w:rFonts w:ascii="Arial" w:eastAsia="Arial" w:hAnsi="Arial" w:cs="Arial"/>
                <w:color w:val="0000FF"/>
                <w:lang w:val="eu-ES"/>
              </w:rPr>
              <w:t xml:space="preserve">Kontratuaren erreserba kontuan hartuta, adjudikaziodunak zuzenean eta bere bitartekoekin eman beharko du zerbitzua, eta ezin izango da azpikontratatu – prestazio osagarrietan izan ezik (garbiketa, izurriteen kontrola...) –, horrek «kontratu erreserbatuaren» izaera indargabetu baitezake. </w:t>
            </w:r>
          </w:p>
        </w:tc>
      </w:tr>
    </w:tbl>
    <w:p w:rsidR="004A7D60" w:rsidRPr="004A7D60" w:rsidRDefault="004A7D60" w:rsidP="00233FE9">
      <w:pPr>
        <w:spacing w:line="240" w:lineRule="atLeast"/>
        <w:jc w:val="both"/>
        <w:rPr>
          <w:rFonts w:ascii="Arial" w:hAnsi="Arial" w:cs="Arial"/>
          <w:b/>
          <w:sz w:val="28"/>
          <w:szCs w:val="28"/>
        </w:rPr>
      </w:pPr>
    </w:p>
    <w:tbl>
      <w:tblPr>
        <w:tblW w:w="8506" w:type="dxa"/>
        <w:tblInd w:w="-39" w:type="dxa"/>
        <w:tblLayout w:type="fixed"/>
        <w:tblCellMar>
          <w:left w:w="103" w:type="dxa"/>
        </w:tblCellMar>
        <w:tblLook w:val="00A0" w:firstRow="1" w:lastRow="0" w:firstColumn="1" w:lastColumn="0" w:noHBand="0" w:noVBand="0"/>
      </w:tblPr>
      <w:tblGrid>
        <w:gridCol w:w="2482"/>
        <w:gridCol w:w="628"/>
        <w:gridCol w:w="238"/>
        <w:gridCol w:w="616"/>
        <w:gridCol w:w="350"/>
        <w:gridCol w:w="4192"/>
      </w:tblGrid>
      <w:tr w:rsidR="00807ECA" w:rsidTr="004A7D60">
        <w:trPr>
          <w:trHeight w:val="43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A7D60" w:rsidRPr="002B21C3" w:rsidRDefault="00807ECA" w:rsidP="00CA1FA5">
            <w:pPr>
              <w:spacing w:before="40" w:after="40" w:line="240" w:lineRule="atLeast"/>
              <w:jc w:val="both"/>
              <w:rPr>
                <w:rFonts w:ascii="Arial" w:hAnsi="Arial" w:cs="Arial"/>
                <w:lang w:eastAsia="en-US"/>
              </w:rPr>
            </w:pPr>
            <w:r>
              <w:rPr>
                <w:rFonts w:ascii="Arial" w:eastAsia="Arial" w:hAnsi="Arial" w:cs="Arial"/>
                <w:b/>
                <w:bCs/>
                <w:lang w:val="eu-ES" w:eastAsia="en-US"/>
              </w:rPr>
              <w:t>18.- BERMEAK</w:t>
            </w: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4A7D60" w:rsidRPr="002B21C3" w:rsidRDefault="00807ECA" w:rsidP="00CA1FA5">
            <w:pPr>
              <w:spacing w:line="240" w:lineRule="atLeast"/>
              <w:rPr>
                <w:rFonts w:ascii="Arial" w:hAnsi="Arial" w:cs="Arial"/>
              </w:rPr>
            </w:pPr>
            <w:r>
              <w:rPr>
                <w:rFonts w:ascii="Arial" w:eastAsia="Arial" w:hAnsi="Arial" w:cs="Arial"/>
                <w:lang w:val="eu-ES"/>
              </w:rPr>
              <w:t>BEHIN-BEHINEKOA</w:t>
            </w:r>
          </w:p>
        </w:tc>
        <w:tc>
          <w:tcPr>
            <w:tcW w:w="1832" w:type="dxa"/>
            <w:gridSpan w:val="4"/>
            <w:tcBorders>
              <w:top w:val="nil"/>
              <w:left w:val="single" w:sz="4" w:space="0" w:color="auto"/>
              <w:bottom w:val="nil"/>
              <w:right w:val="nil"/>
            </w:tcBorders>
            <w:shd w:val="clear" w:color="auto" w:fill="FFFFFF"/>
            <w:vAlign w:val="center"/>
          </w:tcPr>
          <w:p w:rsidR="004A7D60" w:rsidRPr="002B21C3" w:rsidRDefault="004A7D60" w:rsidP="00CA1FA5">
            <w:pPr>
              <w:ind w:left="182" w:hanging="142"/>
              <w:rPr>
                <w:rFonts w:ascii="Arial" w:hAnsi="Arial" w:cs="Arial"/>
                <w:sz w:val="4"/>
                <w:szCs w:val="4"/>
                <w:lang w:eastAsia="en-US"/>
              </w:rPr>
            </w:pPr>
          </w:p>
        </w:tc>
        <w:tc>
          <w:tcPr>
            <w:tcW w:w="4192" w:type="dxa"/>
            <w:vMerge w:val="restart"/>
            <w:tcBorders>
              <w:top w:val="nil"/>
              <w:left w:val="nil"/>
              <w:bottom w:val="nil"/>
              <w:right w:val="single" w:sz="4" w:space="0" w:color="auto"/>
            </w:tcBorders>
            <w:shd w:val="clear" w:color="auto" w:fill="FFFFFF"/>
            <w:vAlign w:val="center"/>
          </w:tcPr>
          <w:p w:rsidR="004A7D60" w:rsidRPr="002B21C3" w:rsidRDefault="004A7D60" w:rsidP="00CA1FA5">
            <w:pPr>
              <w:spacing w:line="240" w:lineRule="atLeast"/>
              <w:ind w:left="39"/>
              <w:jc w:val="both"/>
              <w:rPr>
                <w:rFonts w:ascii="Arial" w:hAnsi="Arial" w:cs="Arial"/>
                <w:lang w:eastAsia="en-US"/>
              </w:rPr>
            </w:pPr>
          </w:p>
        </w:tc>
      </w:tr>
      <w:tr w:rsidR="00807ECA"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4A7D60" w:rsidRPr="002B21C3" w:rsidRDefault="004A7D60" w:rsidP="00CA1FA5">
            <w:pPr>
              <w:spacing w:line="240" w:lineRule="atLeast"/>
              <w:ind w:left="170" w:hanging="142"/>
              <w:rPr>
                <w:rFonts w:ascii="Arial" w:hAnsi="Arial" w:cs="Arial"/>
                <w:lang w:eastAsia="en-US"/>
              </w:rPr>
            </w:pPr>
          </w:p>
        </w:tc>
        <w:tc>
          <w:tcPr>
            <w:tcW w:w="628" w:type="dxa"/>
            <w:tcBorders>
              <w:top w:val="nil"/>
              <w:left w:val="single" w:sz="4" w:space="0" w:color="auto"/>
              <w:bottom w:val="nil"/>
              <w:right w:val="single" w:sz="8" w:space="0" w:color="auto"/>
            </w:tcBorders>
            <w:shd w:val="clear" w:color="auto" w:fill="FFFFFF"/>
            <w:vAlign w:val="center"/>
          </w:tcPr>
          <w:p w:rsidR="004A7D60" w:rsidRPr="002B21C3" w:rsidRDefault="00807ECA" w:rsidP="00CA1FA5">
            <w:pPr>
              <w:spacing w:line="240" w:lineRule="atLeast"/>
              <w:ind w:left="39"/>
              <w:rPr>
                <w:rFonts w:ascii="Arial" w:hAnsi="Arial" w:cs="Arial"/>
                <w:lang w:eastAsia="en-US"/>
              </w:rPr>
            </w:pPr>
            <w:r>
              <w:rPr>
                <w:rFonts w:ascii="Arial" w:eastAsia="Arial" w:hAnsi="Arial" w:cs="Arial"/>
                <w:lang w:val="eu-ES" w:eastAsia="en-US"/>
              </w:rPr>
              <w:t>BAI</w:t>
            </w:r>
          </w:p>
        </w:tc>
        <w:tc>
          <w:tcPr>
            <w:tcW w:w="238"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2B21C3" w:rsidRDefault="004A7D60" w:rsidP="00CA1FA5">
            <w:pPr>
              <w:spacing w:line="240" w:lineRule="atLeast"/>
              <w:ind w:left="39"/>
              <w:rPr>
                <w:rFonts w:ascii="Arial" w:hAnsi="Arial" w:cs="Arial"/>
                <w:lang w:eastAsia="en-US"/>
              </w:rPr>
            </w:pPr>
          </w:p>
        </w:tc>
        <w:tc>
          <w:tcPr>
            <w:tcW w:w="616" w:type="dxa"/>
            <w:tcBorders>
              <w:top w:val="nil"/>
              <w:left w:val="single" w:sz="8" w:space="0" w:color="auto"/>
              <w:bottom w:val="nil"/>
              <w:right w:val="single" w:sz="8" w:space="0" w:color="auto"/>
            </w:tcBorders>
            <w:shd w:val="clear" w:color="auto" w:fill="FFFFFF"/>
            <w:vAlign w:val="center"/>
          </w:tcPr>
          <w:p w:rsidR="004A7D60" w:rsidRPr="002B21C3" w:rsidRDefault="00807ECA" w:rsidP="00CA1FA5">
            <w:pPr>
              <w:spacing w:line="240" w:lineRule="atLeast"/>
              <w:ind w:left="181" w:hanging="142"/>
              <w:jc w:val="both"/>
              <w:rPr>
                <w:rFonts w:ascii="Arial" w:hAnsi="Arial" w:cs="Arial"/>
                <w:lang w:eastAsia="en-US"/>
              </w:rPr>
            </w:pPr>
            <w:r>
              <w:rPr>
                <w:rFonts w:ascii="Arial" w:eastAsia="Arial" w:hAnsi="Arial" w:cs="Arial"/>
                <w:lang w:val="eu-ES" w:eastAsia="en-US"/>
              </w:rPr>
              <w:t>EZ</w:t>
            </w:r>
          </w:p>
        </w:tc>
        <w:tc>
          <w:tcPr>
            <w:tcW w:w="350"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2B21C3" w:rsidRDefault="00807ECA" w:rsidP="00CA1FA5">
            <w:pPr>
              <w:spacing w:line="240" w:lineRule="atLeast"/>
              <w:jc w:val="both"/>
              <w:rPr>
                <w:rFonts w:ascii="Arial" w:hAnsi="Arial" w:cs="Arial"/>
                <w:lang w:eastAsia="en-US"/>
              </w:rPr>
            </w:pPr>
            <w:r>
              <w:rPr>
                <w:rFonts w:ascii="Arial" w:eastAsia="Arial" w:hAnsi="Arial" w:cs="Arial"/>
                <w:b/>
                <w:bCs/>
                <w:lang w:val="eu-ES" w:eastAsia="en-US"/>
              </w:rPr>
              <w:t>X</w:t>
            </w:r>
          </w:p>
        </w:tc>
        <w:tc>
          <w:tcPr>
            <w:tcW w:w="4192" w:type="dxa"/>
            <w:vMerge/>
            <w:tcBorders>
              <w:top w:val="nil"/>
              <w:left w:val="single" w:sz="8" w:space="0" w:color="auto"/>
              <w:bottom w:val="nil"/>
              <w:right w:val="single" w:sz="4" w:space="0" w:color="auto"/>
            </w:tcBorders>
            <w:shd w:val="clear" w:color="auto" w:fill="FFFFFF"/>
            <w:vAlign w:val="center"/>
          </w:tcPr>
          <w:p w:rsidR="004A7D60" w:rsidRPr="002B21C3" w:rsidRDefault="004A7D60" w:rsidP="00CA1FA5">
            <w:pPr>
              <w:spacing w:line="240" w:lineRule="atLeast"/>
              <w:ind w:left="181" w:hanging="142"/>
              <w:jc w:val="both"/>
              <w:rPr>
                <w:rFonts w:ascii="Arial" w:hAnsi="Arial" w:cs="Arial"/>
                <w:lang w:eastAsia="en-US"/>
              </w:rPr>
            </w:pPr>
          </w:p>
        </w:tc>
      </w:tr>
      <w:tr w:rsidR="00807ECA" w:rsidTr="004F06AA">
        <w:trPr>
          <w:trHeight w:val="133"/>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4A7D60" w:rsidRPr="002B21C3" w:rsidRDefault="004A7D60" w:rsidP="00CA1FA5">
            <w:pPr>
              <w:spacing w:before="40" w:after="40" w:line="240" w:lineRule="atLeast"/>
              <w:ind w:left="170" w:hanging="142"/>
              <w:rPr>
                <w:rFonts w:ascii="Arial" w:hAnsi="Arial" w:cs="Arial"/>
                <w:b/>
                <w:bCs/>
                <w:lang w:eastAsia="en-US"/>
              </w:rPr>
            </w:pPr>
          </w:p>
        </w:tc>
        <w:tc>
          <w:tcPr>
            <w:tcW w:w="1832" w:type="dxa"/>
            <w:gridSpan w:val="4"/>
            <w:tcBorders>
              <w:left w:val="single" w:sz="4" w:space="0" w:color="auto"/>
              <w:bottom w:val="single" w:sz="4" w:space="0" w:color="auto"/>
            </w:tcBorders>
            <w:shd w:val="clear" w:color="auto" w:fill="FFFFFF"/>
            <w:vAlign w:val="center"/>
          </w:tcPr>
          <w:p w:rsidR="004A7D60" w:rsidRPr="002B21C3" w:rsidRDefault="004A7D60" w:rsidP="00CA1FA5">
            <w:pPr>
              <w:rPr>
                <w:rFonts w:ascii="Arial" w:hAnsi="Arial" w:cs="Arial"/>
                <w:sz w:val="4"/>
                <w:szCs w:val="4"/>
                <w:lang w:eastAsia="en-US"/>
              </w:rPr>
            </w:pPr>
          </w:p>
        </w:tc>
        <w:tc>
          <w:tcPr>
            <w:tcW w:w="4192" w:type="dxa"/>
            <w:vMerge/>
            <w:tcBorders>
              <w:left w:val="nil"/>
              <w:bottom w:val="single" w:sz="4" w:space="0" w:color="auto"/>
              <w:right w:val="single" w:sz="4" w:space="0" w:color="auto"/>
            </w:tcBorders>
            <w:shd w:val="clear" w:color="auto" w:fill="FFFFFF"/>
            <w:vAlign w:val="center"/>
          </w:tcPr>
          <w:p w:rsidR="004A7D60" w:rsidRPr="002B21C3" w:rsidRDefault="004A7D60" w:rsidP="00CA1FA5">
            <w:pPr>
              <w:spacing w:before="40" w:after="40" w:line="240" w:lineRule="atLeast"/>
              <w:ind w:left="181" w:hanging="142"/>
              <w:rPr>
                <w:rFonts w:ascii="Arial" w:hAnsi="Arial" w:cs="Arial"/>
                <w:b/>
                <w:bCs/>
                <w:lang w:eastAsia="en-US"/>
              </w:rPr>
            </w:pPr>
          </w:p>
        </w:tc>
      </w:tr>
      <w:tr w:rsidR="00807ECA" w:rsidRPr="00045190"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A7D60" w:rsidRPr="00045190" w:rsidRDefault="00807ECA" w:rsidP="00CA1FA5">
            <w:pPr>
              <w:spacing w:line="240" w:lineRule="atLeast"/>
              <w:rPr>
                <w:rFonts w:ascii="Arial" w:hAnsi="Arial" w:cs="Arial"/>
              </w:rPr>
            </w:pPr>
            <w:r w:rsidRPr="00045190">
              <w:rPr>
                <w:rFonts w:ascii="Arial" w:eastAsia="Arial" w:hAnsi="Arial" w:cs="Arial"/>
                <w:lang w:val="eu-ES"/>
              </w:rPr>
              <w:t>BEHIN BETIKOA</w:t>
            </w:r>
          </w:p>
        </w:tc>
        <w:tc>
          <w:tcPr>
            <w:tcW w:w="1832" w:type="dxa"/>
            <w:gridSpan w:val="4"/>
            <w:tcBorders>
              <w:top w:val="single" w:sz="4" w:space="0" w:color="auto"/>
              <w:left w:val="single" w:sz="4" w:space="0" w:color="auto"/>
              <w:bottom w:val="nil"/>
              <w:right w:val="nil"/>
            </w:tcBorders>
            <w:shd w:val="clear" w:color="auto" w:fill="FFFFFF"/>
            <w:vAlign w:val="center"/>
          </w:tcPr>
          <w:p w:rsidR="004A7D60" w:rsidRPr="00045190" w:rsidRDefault="004A7D60" w:rsidP="00CA1FA5">
            <w:pPr>
              <w:ind w:left="182" w:hanging="142"/>
              <w:rPr>
                <w:rFonts w:ascii="Arial" w:hAnsi="Arial" w:cs="Arial"/>
                <w:sz w:val="4"/>
                <w:szCs w:val="4"/>
                <w:lang w:eastAsia="en-US"/>
              </w:rPr>
            </w:pPr>
          </w:p>
        </w:tc>
        <w:tc>
          <w:tcPr>
            <w:tcW w:w="4192" w:type="dxa"/>
            <w:vMerge w:val="restart"/>
            <w:tcBorders>
              <w:top w:val="single" w:sz="4" w:space="0" w:color="auto"/>
              <w:left w:val="nil"/>
              <w:bottom w:val="single" w:sz="8" w:space="0" w:color="auto"/>
              <w:right w:val="single" w:sz="4" w:space="0" w:color="auto"/>
            </w:tcBorders>
            <w:shd w:val="clear" w:color="auto" w:fill="FFFFFF"/>
            <w:vAlign w:val="center"/>
          </w:tcPr>
          <w:p w:rsidR="004A7D60" w:rsidRPr="00045190" w:rsidRDefault="00807ECA" w:rsidP="00BD37E1">
            <w:pPr>
              <w:spacing w:before="60" w:after="60"/>
              <w:ind w:left="872" w:right="216" w:hanging="812"/>
              <w:jc w:val="both"/>
              <w:rPr>
                <w:rFonts w:ascii="Arial" w:hAnsi="Arial" w:cs="Arial"/>
                <w:spacing w:val="-6"/>
                <w:sz w:val="18"/>
                <w:szCs w:val="18"/>
              </w:rPr>
            </w:pPr>
            <w:r w:rsidRPr="00045190">
              <w:rPr>
                <w:rFonts w:ascii="Arial" w:eastAsia="Arial" w:hAnsi="Arial" w:cs="Arial"/>
                <w:lang w:val="eu-ES" w:eastAsia="en-US"/>
              </w:rPr>
              <w:t xml:space="preserve"> </w:t>
            </w:r>
            <w:r w:rsidR="00BD37E1" w:rsidRPr="00045190">
              <w:rPr>
                <w:rFonts w:ascii="Arial" w:eastAsia="Arial" w:hAnsi="Arial" w:cs="Arial"/>
                <w:sz w:val="18"/>
                <w:lang w:val="eu-ES" w:eastAsia="en-US"/>
              </w:rPr>
              <w:t xml:space="preserve">Lizitazio aurrekontuaren </w:t>
            </w:r>
            <w:r w:rsidR="00BD37E1" w:rsidRPr="00045190">
              <w:rPr>
                <w:rFonts w:ascii="Arial" w:eastAsia="Arial" w:hAnsi="Arial" w:cs="Arial"/>
                <w:lang w:val="eu-ES" w:eastAsia="en-US"/>
              </w:rPr>
              <w:t>%</w:t>
            </w:r>
            <w:r w:rsidRPr="00045190">
              <w:rPr>
                <w:rFonts w:ascii="Arial" w:eastAsia="Arial" w:hAnsi="Arial" w:cs="Arial"/>
                <w:sz w:val="18"/>
                <w:szCs w:val="18"/>
                <w:lang w:val="eu-ES" w:eastAsia="en-US"/>
              </w:rPr>
              <w:t> 5, (BEZik gabe).</w:t>
            </w:r>
          </w:p>
        </w:tc>
      </w:tr>
      <w:tr w:rsidR="00807ECA" w:rsidRPr="00045190" w:rsidTr="004F06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A7D60" w:rsidRPr="00045190" w:rsidRDefault="004A7D60" w:rsidP="00CA1FA5">
            <w:pPr>
              <w:spacing w:line="240" w:lineRule="atLeast"/>
              <w:ind w:left="170" w:hanging="142"/>
              <w:rPr>
                <w:rFonts w:ascii="Arial" w:hAnsi="Arial" w:cs="Arial"/>
                <w:lang w:eastAsia="en-US"/>
              </w:rPr>
            </w:pPr>
          </w:p>
        </w:tc>
        <w:tc>
          <w:tcPr>
            <w:tcW w:w="628" w:type="dxa"/>
            <w:tcBorders>
              <w:top w:val="nil"/>
              <w:left w:val="single" w:sz="4" w:space="0" w:color="auto"/>
              <w:bottom w:val="nil"/>
              <w:right w:val="single" w:sz="8" w:space="0" w:color="auto"/>
            </w:tcBorders>
            <w:shd w:val="clear" w:color="auto" w:fill="FFFFFF"/>
            <w:vAlign w:val="center"/>
          </w:tcPr>
          <w:p w:rsidR="004A7D60" w:rsidRPr="00045190" w:rsidRDefault="00807ECA" w:rsidP="00CA1FA5">
            <w:pPr>
              <w:spacing w:line="240" w:lineRule="atLeast"/>
              <w:ind w:left="39"/>
              <w:rPr>
                <w:rFonts w:ascii="Arial" w:hAnsi="Arial" w:cs="Arial"/>
                <w:lang w:eastAsia="en-US"/>
              </w:rPr>
            </w:pPr>
            <w:r w:rsidRPr="00045190">
              <w:rPr>
                <w:rFonts w:ascii="Arial" w:eastAsia="Arial" w:hAnsi="Arial" w:cs="Arial"/>
                <w:lang w:val="eu-ES" w:eastAsia="en-US"/>
              </w:rPr>
              <w:t>BAI</w:t>
            </w:r>
          </w:p>
        </w:tc>
        <w:tc>
          <w:tcPr>
            <w:tcW w:w="238"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045190" w:rsidRDefault="00807ECA" w:rsidP="00CA1FA5">
            <w:pPr>
              <w:spacing w:line="240" w:lineRule="atLeast"/>
              <w:ind w:hanging="71"/>
              <w:rPr>
                <w:rFonts w:ascii="Arial" w:hAnsi="Arial" w:cs="Arial"/>
                <w:b/>
                <w:bCs/>
                <w:lang w:eastAsia="en-US"/>
              </w:rPr>
            </w:pPr>
            <w:r w:rsidRPr="00045190">
              <w:rPr>
                <w:rFonts w:ascii="Arial" w:eastAsia="Arial" w:hAnsi="Arial" w:cs="Arial"/>
                <w:b/>
                <w:bCs/>
                <w:lang w:val="eu-ES" w:eastAsia="en-US"/>
              </w:rPr>
              <w:t>X</w:t>
            </w:r>
          </w:p>
        </w:tc>
        <w:tc>
          <w:tcPr>
            <w:tcW w:w="616" w:type="dxa"/>
            <w:tcBorders>
              <w:top w:val="nil"/>
              <w:left w:val="single" w:sz="8" w:space="0" w:color="auto"/>
              <w:bottom w:val="nil"/>
              <w:right w:val="single" w:sz="8" w:space="0" w:color="auto"/>
            </w:tcBorders>
            <w:shd w:val="clear" w:color="auto" w:fill="FFFFFF"/>
            <w:vAlign w:val="center"/>
          </w:tcPr>
          <w:p w:rsidR="004A7D60" w:rsidRPr="00045190" w:rsidRDefault="00807ECA" w:rsidP="00CA1FA5">
            <w:pPr>
              <w:spacing w:line="240" w:lineRule="atLeast"/>
              <w:ind w:left="181" w:hanging="142"/>
              <w:jc w:val="both"/>
              <w:rPr>
                <w:rFonts w:ascii="Arial" w:hAnsi="Arial" w:cs="Arial"/>
                <w:lang w:eastAsia="en-US"/>
              </w:rPr>
            </w:pPr>
            <w:r w:rsidRPr="00045190">
              <w:rPr>
                <w:rFonts w:ascii="Arial" w:eastAsia="Arial" w:hAnsi="Arial" w:cs="Arial"/>
                <w:lang w:val="eu-ES" w:eastAsia="en-US"/>
              </w:rPr>
              <w:t>EZ</w:t>
            </w:r>
          </w:p>
        </w:tc>
        <w:tc>
          <w:tcPr>
            <w:tcW w:w="350"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045190" w:rsidRDefault="004A7D60" w:rsidP="00CA1FA5">
            <w:pPr>
              <w:spacing w:line="240" w:lineRule="atLeast"/>
              <w:ind w:left="181" w:hanging="142"/>
              <w:jc w:val="both"/>
              <w:rPr>
                <w:rFonts w:ascii="Arial" w:hAnsi="Arial" w:cs="Arial"/>
                <w:lang w:eastAsia="en-US"/>
              </w:rPr>
            </w:pPr>
          </w:p>
        </w:tc>
        <w:tc>
          <w:tcPr>
            <w:tcW w:w="4192"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4A7D60" w:rsidRPr="00045190" w:rsidRDefault="004A7D60" w:rsidP="00CA1FA5">
            <w:pPr>
              <w:spacing w:line="240" w:lineRule="atLeast"/>
              <w:ind w:left="181" w:hanging="142"/>
              <w:jc w:val="both"/>
              <w:rPr>
                <w:rFonts w:ascii="Arial" w:hAnsi="Arial" w:cs="Arial"/>
                <w:lang w:eastAsia="en-US"/>
              </w:rPr>
            </w:pPr>
          </w:p>
        </w:tc>
      </w:tr>
      <w:tr w:rsidR="00807ECA" w:rsidRPr="00045190" w:rsidTr="004F06AA">
        <w:trPr>
          <w:trHeight w:val="217"/>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A7D60" w:rsidRPr="00045190" w:rsidRDefault="004A7D60" w:rsidP="00CA1FA5">
            <w:pPr>
              <w:spacing w:before="40" w:after="40" w:line="240" w:lineRule="atLeast"/>
              <w:ind w:left="170" w:hanging="142"/>
              <w:rPr>
                <w:rFonts w:ascii="Arial" w:hAnsi="Arial" w:cs="Arial"/>
                <w:b/>
                <w:bCs/>
                <w:lang w:eastAsia="en-US"/>
              </w:rPr>
            </w:pPr>
          </w:p>
        </w:tc>
        <w:tc>
          <w:tcPr>
            <w:tcW w:w="1832" w:type="dxa"/>
            <w:gridSpan w:val="4"/>
            <w:tcBorders>
              <w:left w:val="single" w:sz="4" w:space="0" w:color="auto"/>
              <w:bottom w:val="single" w:sz="4" w:space="0" w:color="auto"/>
            </w:tcBorders>
            <w:shd w:val="clear" w:color="auto" w:fill="FFFFFF"/>
            <w:vAlign w:val="center"/>
          </w:tcPr>
          <w:p w:rsidR="004A7D60" w:rsidRPr="00045190" w:rsidRDefault="004A7D60" w:rsidP="00CA1FA5">
            <w:pPr>
              <w:ind w:left="182" w:hanging="142"/>
              <w:rPr>
                <w:rFonts w:ascii="Arial" w:hAnsi="Arial" w:cs="Arial"/>
                <w:sz w:val="4"/>
                <w:szCs w:val="4"/>
                <w:lang w:eastAsia="en-US"/>
              </w:rPr>
            </w:pPr>
          </w:p>
        </w:tc>
        <w:tc>
          <w:tcPr>
            <w:tcW w:w="4192" w:type="dxa"/>
            <w:vMerge/>
            <w:tcBorders>
              <w:bottom w:val="single" w:sz="4" w:space="0" w:color="auto"/>
              <w:right w:val="single" w:sz="4" w:space="0" w:color="auto"/>
            </w:tcBorders>
            <w:shd w:val="clear" w:color="auto" w:fill="FFFFFF"/>
            <w:vAlign w:val="center"/>
          </w:tcPr>
          <w:p w:rsidR="004A7D60" w:rsidRPr="00045190" w:rsidRDefault="004A7D60" w:rsidP="00CA1FA5">
            <w:pPr>
              <w:spacing w:before="40" w:after="40" w:line="240" w:lineRule="atLeast"/>
              <w:ind w:left="181" w:hanging="142"/>
              <w:rPr>
                <w:rFonts w:ascii="Arial" w:hAnsi="Arial" w:cs="Arial"/>
                <w:b/>
                <w:bCs/>
                <w:lang w:eastAsia="en-US"/>
              </w:rPr>
            </w:pPr>
          </w:p>
        </w:tc>
      </w:tr>
      <w:tr w:rsidR="00807ECA" w:rsidRPr="00045190" w:rsidTr="004F06AA">
        <w:trPr>
          <w:trHeight w:val="130"/>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A7D60" w:rsidRPr="00045190" w:rsidRDefault="00807ECA" w:rsidP="00CA1FA5">
            <w:pPr>
              <w:spacing w:line="240" w:lineRule="atLeast"/>
              <w:ind w:left="142" w:hanging="142"/>
              <w:rPr>
                <w:rFonts w:ascii="Arial" w:hAnsi="Arial" w:cs="Arial"/>
                <w:lang w:eastAsia="en-US"/>
              </w:rPr>
            </w:pPr>
            <w:r w:rsidRPr="00045190">
              <w:rPr>
                <w:rFonts w:ascii="Arial" w:eastAsia="Arial" w:hAnsi="Arial" w:cs="Arial"/>
                <w:lang w:val="eu-ES" w:eastAsia="en-US"/>
              </w:rPr>
              <w:t>OSAGARRIA</w:t>
            </w:r>
          </w:p>
        </w:tc>
        <w:tc>
          <w:tcPr>
            <w:tcW w:w="1832" w:type="dxa"/>
            <w:gridSpan w:val="4"/>
            <w:tcBorders>
              <w:top w:val="single" w:sz="4" w:space="0" w:color="auto"/>
              <w:left w:val="single" w:sz="4" w:space="0" w:color="auto"/>
            </w:tcBorders>
            <w:shd w:val="clear" w:color="auto" w:fill="FFFFFF"/>
            <w:vAlign w:val="center"/>
          </w:tcPr>
          <w:p w:rsidR="004A7D60" w:rsidRPr="00045190" w:rsidRDefault="004A7D60" w:rsidP="00CA1FA5">
            <w:pPr>
              <w:jc w:val="both"/>
              <w:rPr>
                <w:rFonts w:ascii="Arial" w:hAnsi="Arial" w:cs="Arial"/>
                <w:sz w:val="4"/>
                <w:szCs w:val="4"/>
                <w:lang w:eastAsia="en-US"/>
              </w:rPr>
            </w:pPr>
          </w:p>
        </w:tc>
        <w:tc>
          <w:tcPr>
            <w:tcW w:w="4192" w:type="dxa"/>
            <w:tcBorders>
              <w:top w:val="single" w:sz="4" w:space="0" w:color="auto"/>
              <w:left w:val="nil"/>
              <w:right w:val="single" w:sz="4" w:space="0" w:color="000000"/>
            </w:tcBorders>
            <w:shd w:val="clear" w:color="auto" w:fill="FFFFFF"/>
            <w:vAlign w:val="center"/>
          </w:tcPr>
          <w:p w:rsidR="004A7D60" w:rsidRPr="00045190" w:rsidRDefault="004A7D60" w:rsidP="00CA1FA5">
            <w:pPr>
              <w:jc w:val="both"/>
              <w:rPr>
                <w:rFonts w:ascii="Arial" w:hAnsi="Arial" w:cs="Arial"/>
                <w:i/>
                <w:iCs/>
                <w:sz w:val="4"/>
                <w:szCs w:val="4"/>
                <w:lang w:eastAsia="en-US"/>
              </w:rPr>
            </w:pPr>
          </w:p>
        </w:tc>
      </w:tr>
      <w:tr w:rsidR="00807ECA" w:rsidRPr="00045190" w:rsidTr="004F06AA">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A7D60" w:rsidRPr="00045190" w:rsidRDefault="004A7D60" w:rsidP="00CA1FA5">
            <w:pPr>
              <w:spacing w:line="240" w:lineRule="atLeast"/>
              <w:ind w:left="170" w:hanging="142"/>
              <w:rPr>
                <w:rFonts w:ascii="Arial" w:hAnsi="Arial" w:cs="Arial"/>
                <w:lang w:eastAsia="en-US"/>
              </w:rPr>
            </w:pPr>
          </w:p>
        </w:tc>
        <w:tc>
          <w:tcPr>
            <w:tcW w:w="628" w:type="dxa"/>
            <w:tcBorders>
              <w:left w:val="single" w:sz="4" w:space="0" w:color="auto"/>
              <w:right w:val="single" w:sz="8" w:space="0" w:color="auto"/>
            </w:tcBorders>
            <w:shd w:val="clear" w:color="auto" w:fill="FFFFFF"/>
            <w:vAlign w:val="center"/>
          </w:tcPr>
          <w:p w:rsidR="004A7D60" w:rsidRPr="00045190" w:rsidRDefault="00807ECA" w:rsidP="00CA1FA5">
            <w:pPr>
              <w:spacing w:line="240" w:lineRule="atLeast"/>
              <w:ind w:left="181" w:hanging="142"/>
              <w:jc w:val="both"/>
              <w:rPr>
                <w:rFonts w:ascii="Arial" w:hAnsi="Arial" w:cs="Arial"/>
                <w:lang w:eastAsia="en-US"/>
              </w:rPr>
            </w:pPr>
            <w:r w:rsidRPr="00045190">
              <w:rPr>
                <w:rFonts w:ascii="Arial" w:eastAsia="Arial" w:hAnsi="Arial" w:cs="Arial"/>
                <w:lang w:val="eu-ES" w:eastAsia="en-US"/>
              </w:rPr>
              <w:t>BAI</w:t>
            </w:r>
          </w:p>
        </w:tc>
        <w:tc>
          <w:tcPr>
            <w:tcW w:w="238"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045190" w:rsidRDefault="004A7D60" w:rsidP="00CA1FA5">
            <w:pPr>
              <w:spacing w:line="240" w:lineRule="atLeast"/>
              <w:ind w:left="181" w:hanging="142"/>
              <w:jc w:val="center"/>
              <w:rPr>
                <w:rFonts w:ascii="Arial" w:hAnsi="Arial" w:cs="Arial"/>
                <w:lang w:eastAsia="en-US"/>
              </w:rPr>
            </w:pPr>
          </w:p>
        </w:tc>
        <w:tc>
          <w:tcPr>
            <w:tcW w:w="616" w:type="dxa"/>
            <w:tcBorders>
              <w:left w:val="single" w:sz="8" w:space="0" w:color="auto"/>
              <w:right w:val="single" w:sz="8" w:space="0" w:color="auto"/>
            </w:tcBorders>
            <w:shd w:val="clear" w:color="auto" w:fill="FFFFFF"/>
            <w:vAlign w:val="center"/>
          </w:tcPr>
          <w:p w:rsidR="004A7D60" w:rsidRPr="00045190" w:rsidRDefault="00807ECA" w:rsidP="00CA1FA5">
            <w:pPr>
              <w:spacing w:line="240" w:lineRule="atLeast"/>
              <w:ind w:left="181" w:hanging="142"/>
              <w:jc w:val="both"/>
              <w:rPr>
                <w:rFonts w:ascii="Arial" w:hAnsi="Arial" w:cs="Arial"/>
                <w:lang w:eastAsia="en-US"/>
              </w:rPr>
            </w:pPr>
            <w:r w:rsidRPr="00045190">
              <w:rPr>
                <w:rFonts w:ascii="Arial" w:eastAsia="Arial" w:hAnsi="Arial" w:cs="Arial"/>
                <w:lang w:val="eu-ES" w:eastAsia="en-US"/>
              </w:rPr>
              <w:t>EZ</w:t>
            </w:r>
          </w:p>
        </w:tc>
        <w:tc>
          <w:tcPr>
            <w:tcW w:w="350" w:type="dxa"/>
            <w:tcBorders>
              <w:top w:val="single" w:sz="8" w:space="0" w:color="auto"/>
              <w:left w:val="single" w:sz="8" w:space="0" w:color="auto"/>
              <w:bottom w:val="single" w:sz="8" w:space="0" w:color="auto"/>
              <w:right w:val="single" w:sz="8" w:space="0" w:color="auto"/>
            </w:tcBorders>
            <w:shd w:val="clear" w:color="auto" w:fill="FFFFFF"/>
            <w:vAlign w:val="center"/>
          </w:tcPr>
          <w:p w:rsidR="004A7D60" w:rsidRPr="00045190" w:rsidRDefault="00807ECA" w:rsidP="00CA1FA5">
            <w:pPr>
              <w:spacing w:line="240" w:lineRule="atLeast"/>
              <w:rPr>
                <w:rFonts w:ascii="Arial" w:hAnsi="Arial" w:cs="Arial"/>
                <w:lang w:eastAsia="en-US"/>
              </w:rPr>
            </w:pPr>
            <w:r w:rsidRPr="00045190">
              <w:rPr>
                <w:rFonts w:ascii="Arial" w:eastAsia="Arial" w:hAnsi="Arial" w:cs="Arial"/>
                <w:b/>
                <w:bCs/>
                <w:lang w:val="eu-ES" w:eastAsia="en-US"/>
              </w:rPr>
              <w:t>X</w:t>
            </w:r>
          </w:p>
        </w:tc>
        <w:tc>
          <w:tcPr>
            <w:tcW w:w="4192" w:type="dxa"/>
            <w:tcBorders>
              <w:left w:val="single" w:sz="8" w:space="0" w:color="auto"/>
              <w:right w:val="single" w:sz="4" w:space="0" w:color="000000"/>
            </w:tcBorders>
            <w:shd w:val="clear" w:color="auto" w:fill="FFFFFF"/>
            <w:vAlign w:val="center"/>
          </w:tcPr>
          <w:p w:rsidR="004A7D60" w:rsidRPr="00045190" w:rsidRDefault="004A7D60" w:rsidP="00CA1FA5">
            <w:pPr>
              <w:spacing w:line="240" w:lineRule="atLeast"/>
              <w:jc w:val="both"/>
              <w:rPr>
                <w:rFonts w:ascii="Arial" w:hAnsi="Arial" w:cs="Arial"/>
                <w:lang w:eastAsia="en-US"/>
              </w:rPr>
            </w:pPr>
          </w:p>
        </w:tc>
      </w:tr>
      <w:tr w:rsidR="00807ECA" w:rsidRPr="00045190" w:rsidTr="004F06AA">
        <w:trPr>
          <w:trHeight w:val="161"/>
        </w:trPr>
        <w:tc>
          <w:tcPr>
            <w:tcW w:w="2482" w:type="dxa"/>
            <w:vMerge/>
            <w:tcBorders>
              <w:left w:val="single" w:sz="4" w:space="0" w:color="auto"/>
              <w:bottom w:val="single" w:sz="4" w:space="0" w:color="auto"/>
              <w:right w:val="single" w:sz="4" w:space="0" w:color="auto"/>
            </w:tcBorders>
            <w:shd w:val="clear" w:color="auto" w:fill="FFFFFF"/>
            <w:vAlign w:val="center"/>
          </w:tcPr>
          <w:p w:rsidR="004A7D60" w:rsidRPr="00045190" w:rsidRDefault="004A7D60" w:rsidP="00CA1FA5">
            <w:pPr>
              <w:spacing w:line="240" w:lineRule="atLeast"/>
              <w:ind w:left="170" w:hanging="142"/>
              <w:rPr>
                <w:rFonts w:ascii="Arial" w:hAnsi="Arial" w:cs="Arial"/>
                <w:lang w:eastAsia="en-US"/>
              </w:rPr>
            </w:pPr>
          </w:p>
        </w:tc>
        <w:tc>
          <w:tcPr>
            <w:tcW w:w="1832" w:type="dxa"/>
            <w:gridSpan w:val="4"/>
            <w:tcBorders>
              <w:left w:val="single" w:sz="4" w:space="0" w:color="auto"/>
              <w:bottom w:val="single" w:sz="4" w:space="0" w:color="auto"/>
            </w:tcBorders>
            <w:shd w:val="clear" w:color="auto" w:fill="FFFFFF"/>
            <w:vAlign w:val="center"/>
          </w:tcPr>
          <w:p w:rsidR="004A7D60" w:rsidRPr="00045190" w:rsidRDefault="004A7D60" w:rsidP="00CA1FA5">
            <w:pPr>
              <w:ind w:left="182" w:hanging="142"/>
              <w:jc w:val="both"/>
              <w:rPr>
                <w:rFonts w:ascii="Arial" w:hAnsi="Arial" w:cs="Arial"/>
                <w:sz w:val="4"/>
                <w:szCs w:val="4"/>
                <w:lang w:eastAsia="en-US"/>
              </w:rPr>
            </w:pPr>
          </w:p>
        </w:tc>
        <w:tc>
          <w:tcPr>
            <w:tcW w:w="4192" w:type="dxa"/>
            <w:tcBorders>
              <w:left w:val="nil"/>
              <w:bottom w:val="single" w:sz="4" w:space="0" w:color="000000"/>
              <w:right w:val="single" w:sz="4" w:space="0" w:color="000000"/>
            </w:tcBorders>
            <w:shd w:val="clear" w:color="auto" w:fill="FFFFFF"/>
            <w:vAlign w:val="center"/>
          </w:tcPr>
          <w:p w:rsidR="004A7D60" w:rsidRPr="00045190" w:rsidRDefault="004A7D60" w:rsidP="00CA1FA5">
            <w:pPr>
              <w:ind w:left="182" w:hanging="142"/>
              <w:jc w:val="both"/>
              <w:rPr>
                <w:rFonts w:ascii="Arial" w:hAnsi="Arial" w:cs="Arial"/>
                <w:i/>
                <w:iCs/>
                <w:sz w:val="4"/>
                <w:szCs w:val="4"/>
                <w:lang w:eastAsia="en-US"/>
              </w:rPr>
            </w:pPr>
          </w:p>
        </w:tc>
      </w:tr>
      <w:tr w:rsidR="00807ECA" w:rsidTr="004A7D60">
        <w:trPr>
          <w:trHeight w:val="534"/>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4A7D60" w:rsidRPr="00045190" w:rsidRDefault="00807ECA" w:rsidP="00CA1FA5">
            <w:pPr>
              <w:spacing w:line="240" w:lineRule="atLeast"/>
              <w:ind w:left="142" w:hanging="142"/>
              <w:rPr>
                <w:rFonts w:ascii="Arial" w:hAnsi="Arial" w:cs="Arial"/>
                <w:i/>
                <w:iCs/>
                <w:lang w:eastAsia="en-US"/>
              </w:rPr>
            </w:pPr>
            <w:r w:rsidRPr="00045190">
              <w:rPr>
                <w:rFonts w:ascii="Arial" w:eastAsia="Arial" w:hAnsi="Arial" w:cs="Arial"/>
                <w:lang w:val="eu-ES" w:eastAsia="en-US"/>
              </w:rPr>
              <w:t>BERME EPEA</w:t>
            </w:r>
          </w:p>
        </w:tc>
        <w:tc>
          <w:tcPr>
            <w:tcW w:w="6024"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4A7D60" w:rsidRPr="002B21C3" w:rsidRDefault="00807ECA" w:rsidP="00CA1FA5">
            <w:pPr>
              <w:spacing w:line="240" w:lineRule="atLeast"/>
              <w:jc w:val="both"/>
              <w:rPr>
                <w:rFonts w:ascii="Arial" w:hAnsi="Arial" w:cs="Arial"/>
                <w:lang w:eastAsia="en-US"/>
              </w:rPr>
            </w:pPr>
            <w:r w:rsidRPr="00045190">
              <w:rPr>
                <w:rFonts w:ascii="Arial" w:eastAsia="Arial" w:hAnsi="Arial" w:cs="Arial"/>
                <w:lang w:val="eu-ES" w:eastAsia="en-US"/>
              </w:rPr>
              <w:t>SEI HILABETE</w:t>
            </w:r>
          </w:p>
        </w:tc>
      </w:tr>
    </w:tbl>
    <w:p w:rsidR="004A7D60" w:rsidRDefault="004A7D60" w:rsidP="00233FE9">
      <w:pPr>
        <w:spacing w:line="240" w:lineRule="atLeast"/>
        <w:jc w:val="both"/>
        <w:rPr>
          <w:rFonts w:ascii="Arial" w:hAnsi="Arial" w:cs="Arial"/>
          <w:b/>
        </w:rPr>
      </w:pPr>
    </w:p>
    <w:p w:rsidR="004A7D60" w:rsidRDefault="004A7D60" w:rsidP="00233FE9">
      <w:pPr>
        <w:spacing w:line="240" w:lineRule="atLeast"/>
        <w:jc w:val="both"/>
        <w:rPr>
          <w:rFonts w:ascii="Arial" w:hAnsi="Arial" w:cs="Arial"/>
          <w:b/>
        </w:rPr>
      </w:pPr>
    </w:p>
    <w:p w:rsidR="004A7D60" w:rsidRDefault="004A7D60" w:rsidP="00233FE9">
      <w:pPr>
        <w:spacing w:line="240" w:lineRule="atLeast"/>
        <w:jc w:val="both"/>
        <w:rPr>
          <w:rFonts w:ascii="Arial" w:hAnsi="Arial" w:cs="Arial"/>
          <w:b/>
        </w:rPr>
      </w:pPr>
    </w:p>
    <w:p w:rsidR="004418B6" w:rsidRDefault="004418B6" w:rsidP="00233FE9">
      <w:pPr>
        <w:spacing w:line="240" w:lineRule="atLeast"/>
        <w:jc w:val="both"/>
        <w:rPr>
          <w:rFonts w:ascii="Arial" w:hAnsi="Arial" w:cs="Arial"/>
          <w:b/>
        </w:rPr>
      </w:pPr>
    </w:p>
    <w:p w:rsidR="004418B6" w:rsidRDefault="004418B6" w:rsidP="00233FE9">
      <w:pPr>
        <w:spacing w:line="240" w:lineRule="atLeast"/>
        <w:jc w:val="both"/>
        <w:rPr>
          <w:rFonts w:ascii="Arial" w:hAnsi="Arial" w:cs="Arial"/>
          <w:b/>
        </w:rPr>
      </w:pPr>
    </w:p>
    <w:p w:rsidR="004A7D60" w:rsidRDefault="004A7D60"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8506"/>
      </w:tblGrid>
      <w:tr w:rsidR="00807ECA" w:rsidTr="00545C5A">
        <w:trPr>
          <w:trHeight w:val="438"/>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367F2F" w:rsidRPr="006918E8" w:rsidRDefault="00807ECA" w:rsidP="00B41DA2">
            <w:pPr>
              <w:spacing w:line="240" w:lineRule="atLeast"/>
              <w:jc w:val="both"/>
              <w:rPr>
                <w:rFonts w:ascii="Arial" w:hAnsi="Arial" w:cs="Arial"/>
                <w:szCs w:val="22"/>
                <w:lang w:eastAsia="en-US"/>
              </w:rPr>
            </w:pPr>
            <w:bookmarkStart w:id="16" w:name="CC_19"/>
            <w:r>
              <w:rPr>
                <w:rFonts w:ascii="Arial" w:eastAsia="Arial" w:hAnsi="Arial" w:cs="Arial"/>
                <w:b/>
                <w:bCs/>
                <w:lang w:val="eu-ES" w:eastAsia="en-US"/>
              </w:rPr>
              <w:t xml:space="preserve">19.- </w:t>
            </w:r>
            <w:bookmarkEnd w:id="16"/>
            <w:r>
              <w:rPr>
                <w:rFonts w:ascii="Arial" w:eastAsia="Arial" w:hAnsi="Arial" w:cs="Arial"/>
                <w:b/>
                <w:bCs/>
                <w:lang w:val="eu-ES" w:eastAsia="en-US"/>
              </w:rPr>
              <w:t>ADJUDIKAZIO IRIZPIDEAK</w:t>
            </w:r>
            <w:r>
              <w:rPr>
                <w:rFonts w:ascii="Arial" w:eastAsia="Arial" w:hAnsi="Arial" w:cs="Arial"/>
                <w:lang w:val="eu-ES" w:eastAsia="en-US"/>
              </w:rPr>
              <w:t xml:space="preserve"> </w:t>
            </w:r>
          </w:p>
        </w:tc>
      </w:tr>
      <w:tr w:rsidR="00807ECA" w:rsidTr="00545C5A">
        <w:tblPrEx>
          <w:tblLook w:val="00A0" w:firstRow="1" w:lastRow="0" w:firstColumn="1" w:lastColumn="0" w:noHBand="0" w:noVBand="0"/>
        </w:tblPrEx>
        <w:trPr>
          <w:trHeight w:val="466"/>
        </w:trPr>
        <w:tc>
          <w:tcPr>
            <w:tcW w:w="8506" w:type="dxa"/>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807ECA" w:rsidP="00233FE9">
            <w:pPr>
              <w:spacing w:line="240" w:lineRule="atLeast"/>
              <w:jc w:val="both"/>
              <w:rPr>
                <w:rFonts w:ascii="Arial" w:hAnsi="Arial" w:cs="Arial"/>
                <w:b/>
                <w:szCs w:val="22"/>
                <w:lang w:eastAsia="en-US"/>
              </w:rPr>
            </w:pPr>
            <w:r>
              <w:rPr>
                <w:rFonts w:ascii="Arial" w:eastAsia="Arial" w:hAnsi="Arial" w:cs="Arial"/>
                <w:b/>
                <w:bCs/>
                <w:lang w:val="eu-ES"/>
              </w:rPr>
              <w:t>1) BALIO JUDIZIO BIDEZ BALIOESTEKO IRIZPIDEAK 50 PUNTU</w:t>
            </w:r>
          </w:p>
        </w:tc>
      </w:tr>
      <w:tr w:rsidR="00807ECA" w:rsidTr="002B5C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tcBorders>
              <w:top w:val="nil"/>
              <w:bottom w:val="single" w:sz="4" w:space="0" w:color="auto"/>
            </w:tcBorders>
          </w:tcPr>
          <w:p w:rsidR="004A7D60" w:rsidRPr="00045190" w:rsidRDefault="00807ECA" w:rsidP="00242B43">
            <w:pPr>
              <w:spacing w:before="240" w:after="240" w:line="240" w:lineRule="atLeast"/>
              <w:jc w:val="both"/>
              <w:rPr>
                <w:rFonts w:ascii="Arial" w:hAnsi="Arial" w:cs="Arial"/>
                <w:sz w:val="18"/>
                <w:szCs w:val="18"/>
                <w:lang w:eastAsia="en-US"/>
              </w:rPr>
            </w:pPr>
            <w:r>
              <w:rPr>
                <w:rFonts w:ascii="Arial" w:eastAsia="Arial" w:hAnsi="Arial" w:cs="Arial"/>
                <w:sz w:val="18"/>
                <w:szCs w:val="18"/>
                <w:lang w:val="eu-ES" w:eastAsia="en-US"/>
              </w:rPr>
              <w:t xml:space="preserve">   </w:t>
            </w:r>
            <w:r w:rsidRPr="00045190">
              <w:rPr>
                <w:rFonts w:ascii="Arial" w:eastAsia="Arial" w:hAnsi="Arial" w:cs="Arial"/>
                <w:sz w:val="18"/>
                <w:szCs w:val="18"/>
                <w:lang w:val="eu-ES" w:eastAsia="en-US"/>
              </w:rPr>
              <w:t>Zerbitzuak eskaintzeko programa bat aurkeztuko da, eta honako atal hauek izango ditu:</w:t>
            </w:r>
          </w:p>
          <w:tbl>
            <w:tblPr>
              <w:tblW w:w="8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3"/>
              <w:gridCol w:w="10"/>
              <w:gridCol w:w="10"/>
              <w:gridCol w:w="1943"/>
            </w:tblGrid>
            <w:tr w:rsidR="00807ECA" w:rsidRPr="00045190" w:rsidTr="00242B43">
              <w:trPr>
                <w:trHeight w:val="338"/>
                <w:jc w:val="center"/>
              </w:trPr>
              <w:tc>
                <w:tcPr>
                  <w:tcW w:w="6363" w:type="dxa"/>
                  <w:gridSpan w:val="2"/>
                  <w:shd w:val="clear" w:color="auto" w:fill="auto"/>
                  <w:vAlign w:val="center"/>
                </w:tcPr>
                <w:p w:rsidR="00242B43" w:rsidRPr="00045190" w:rsidRDefault="00807ECA" w:rsidP="00242B43">
                  <w:pPr>
                    <w:spacing w:line="240" w:lineRule="atLeast"/>
                    <w:ind w:left="14" w:firstLine="246"/>
                    <w:rPr>
                      <w:rFonts w:ascii="Arial" w:hAnsi="Arial" w:cs="Arial"/>
                      <w:sz w:val="18"/>
                      <w:szCs w:val="16"/>
                      <w:lang w:eastAsia="en-US"/>
                    </w:rPr>
                  </w:pPr>
                  <w:r w:rsidRPr="00045190">
                    <w:rPr>
                      <w:rFonts w:ascii="Calibri" w:eastAsia="Calibri" w:hAnsi="Calibri"/>
                      <w:b/>
                      <w:bCs/>
                      <w:sz w:val="18"/>
                      <w:szCs w:val="18"/>
                      <w:lang w:val="eu-ES"/>
                    </w:rPr>
                    <w:t>1. Dokumentazioa zaintzeko eta lekualdatzeko zerbitzuaren deskribapena</w:t>
                  </w:r>
                </w:p>
              </w:tc>
              <w:tc>
                <w:tcPr>
                  <w:tcW w:w="1953" w:type="dxa"/>
                  <w:gridSpan w:val="2"/>
                  <w:shd w:val="clear" w:color="auto" w:fill="auto"/>
                  <w:vAlign w:val="center"/>
                </w:tcPr>
                <w:p w:rsidR="00242B43" w:rsidRPr="00045190" w:rsidRDefault="00807ECA" w:rsidP="00242B43">
                  <w:pPr>
                    <w:spacing w:line="240" w:lineRule="atLeast"/>
                    <w:jc w:val="center"/>
                    <w:rPr>
                      <w:rFonts w:ascii="Arial" w:hAnsi="Arial" w:cs="Arial"/>
                      <w:sz w:val="18"/>
                      <w:szCs w:val="16"/>
                      <w:lang w:eastAsia="en-US"/>
                    </w:rPr>
                  </w:pPr>
                  <w:r w:rsidRPr="00045190">
                    <w:rPr>
                      <w:rFonts w:ascii="Calibri" w:eastAsia="Calibri" w:hAnsi="Calibri"/>
                      <w:b/>
                      <w:bCs/>
                      <w:sz w:val="18"/>
                      <w:szCs w:val="18"/>
                      <w:lang w:val="eu-ES"/>
                    </w:rPr>
                    <w:t>20 puntu</w:t>
                  </w:r>
                </w:p>
              </w:tc>
            </w:tr>
            <w:tr w:rsidR="00807ECA" w:rsidRPr="00045190" w:rsidTr="00242B43">
              <w:trPr>
                <w:trHeight w:val="2336"/>
                <w:jc w:val="center"/>
              </w:trPr>
              <w:tc>
                <w:tcPr>
                  <w:tcW w:w="8316" w:type="dxa"/>
                  <w:gridSpan w:val="4"/>
                  <w:shd w:val="clear" w:color="auto" w:fill="auto"/>
                </w:tcPr>
                <w:p w:rsidR="00242B43" w:rsidRPr="00045190" w:rsidRDefault="00807ECA" w:rsidP="00174797">
                  <w:pPr>
                    <w:numPr>
                      <w:ilvl w:val="0"/>
                      <w:numId w:val="29"/>
                    </w:numPr>
                    <w:spacing w:before="60"/>
                    <w:jc w:val="both"/>
                    <w:rPr>
                      <w:rFonts w:ascii="Calibri" w:hAnsi="Calibri"/>
                      <w:spacing w:val="-8"/>
                      <w:sz w:val="16"/>
                      <w:szCs w:val="16"/>
                    </w:rPr>
                  </w:pPr>
                  <w:r w:rsidRPr="00045190">
                    <w:rPr>
                      <w:rFonts w:ascii="Calibri" w:eastAsia="Calibri" w:hAnsi="Calibri"/>
                      <w:spacing w:val="-8"/>
                      <w:sz w:val="16"/>
                      <w:szCs w:val="16"/>
                      <w:lang w:val="eu-ES"/>
                    </w:rPr>
                    <w:t>Lokalaren ezaugarriak</w:t>
                  </w:r>
                  <w:r w:rsidR="00174797" w:rsidRPr="00045190">
                    <w:rPr>
                      <w:rFonts w:ascii="Calibri" w:eastAsia="Calibri" w:hAnsi="Calibri"/>
                      <w:spacing w:val="-8"/>
                      <w:sz w:val="16"/>
                      <w:szCs w:val="16"/>
                      <w:lang w:val="eu-ES"/>
                    </w:rPr>
                    <w:t>,</w:t>
                  </w:r>
                  <w:r w:rsidR="00174797" w:rsidRPr="00045190">
                    <w:rPr>
                      <w:spacing w:val="-8"/>
                    </w:rPr>
                    <w:t xml:space="preserve"> </w:t>
                  </w:r>
                  <w:r w:rsidR="00174797" w:rsidRPr="00045190">
                    <w:rPr>
                      <w:rFonts w:ascii="Calibri" w:eastAsia="Calibri" w:hAnsi="Calibri"/>
                      <w:spacing w:val="-8"/>
                      <w:sz w:val="16"/>
                      <w:szCs w:val="16"/>
                      <w:lang w:val="eu-ES"/>
                    </w:rPr>
                    <w:t>preskripzio teknikoen agiriaren 1.1 atalean jasotako gutxieneko ezaugarriak hobetzen dituztenak</w:t>
                  </w:r>
                  <w:r w:rsidRPr="00045190">
                    <w:rPr>
                      <w:rFonts w:ascii="Calibri" w:eastAsia="Calibri" w:hAnsi="Calibri"/>
                      <w:spacing w:val="-8"/>
                      <w:sz w:val="16"/>
                      <w:szCs w:val="16"/>
                      <w:lang w:val="eu-ES"/>
                    </w:rPr>
                    <w:t xml:space="preserve">: 15 puntu </w:t>
                  </w:r>
                </w:p>
                <w:p w:rsidR="00242B43" w:rsidRPr="00045190" w:rsidRDefault="00807ECA" w:rsidP="002955BA">
                  <w:pPr>
                    <w:numPr>
                      <w:ilvl w:val="0"/>
                      <w:numId w:val="30"/>
                    </w:numPr>
                    <w:tabs>
                      <w:tab w:val="clear" w:pos="1971"/>
                    </w:tabs>
                    <w:ind w:left="856" w:hanging="271"/>
                    <w:rPr>
                      <w:rFonts w:ascii="Calibri" w:hAnsi="Calibri"/>
                      <w:sz w:val="16"/>
                      <w:szCs w:val="16"/>
                    </w:rPr>
                  </w:pPr>
                  <w:r w:rsidRPr="00045190">
                    <w:rPr>
                      <w:rFonts w:ascii="Calibri" w:eastAsia="Calibri" w:hAnsi="Calibri"/>
                      <w:sz w:val="16"/>
                      <w:szCs w:val="16"/>
                      <w:lang w:val="eu-ES"/>
                    </w:rPr>
                    <w:t>azalera erabilgarria: nabearen metro koadroak eta apalen metro linealak.</w:t>
                  </w:r>
                </w:p>
                <w:p w:rsidR="00242B43" w:rsidRPr="00045190" w:rsidRDefault="00807ECA" w:rsidP="002955BA">
                  <w:pPr>
                    <w:numPr>
                      <w:ilvl w:val="0"/>
                      <w:numId w:val="30"/>
                    </w:numPr>
                    <w:tabs>
                      <w:tab w:val="clear" w:pos="1971"/>
                    </w:tabs>
                    <w:ind w:left="856" w:hanging="271"/>
                    <w:rPr>
                      <w:rFonts w:ascii="Calibri" w:hAnsi="Calibri"/>
                      <w:sz w:val="16"/>
                      <w:szCs w:val="16"/>
                    </w:rPr>
                  </w:pPr>
                  <w:r w:rsidRPr="00045190">
                    <w:rPr>
                      <w:rFonts w:ascii="Calibri" w:eastAsia="Calibri" w:hAnsi="Calibri"/>
                      <w:sz w:val="16"/>
                      <w:szCs w:val="16"/>
                      <w:lang w:val="eu-ES"/>
                    </w:rPr>
                    <w:t xml:space="preserve">Koldo Mitxelena Kulturunea Liburutegiko zaintza gunetik egoitza(eta)ra egindako dokumentazio-eskaerei erantzuteko denbora, minututan. </w:t>
                  </w:r>
                </w:p>
                <w:p w:rsidR="00242B43" w:rsidRPr="00045190" w:rsidRDefault="00807ECA" w:rsidP="002955BA">
                  <w:pPr>
                    <w:numPr>
                      <w:ilvl w:val="0"/>
                      <w:numId w:val="30"/>
                    </w:numPr>
                    <w:tabs>
                      <w:tab w:val="clear" w:pos="1971"/>
                    </w:tabs>
                    <w:ind w:left="856" w:hanging="271"/>
                    <w:rPr>
                      <w:rFonts w:ascii="Calibri" w:hAnsi="Calibri"/>
                      <w:sz w:val="16"/>
                      <w:szCs w:val="16"/>
                    </w:rPr>
                  </w:pPr>
                  <w:r w:rsidRPr="00045190">
                    <w:rPr>
                      <w:rFonts w:ascii="Calibri" w:eastAsia="Calibri" w:hAnsi="Calibri"/>
                      <w:sz w:val="16"/>
                      <w:szCs w:val="16"/>
                      <w:lang w:val="eu-ES"/>
                    </w:rPr>
                    <w:t>biltegiratze baldintzak:</w:t>
                  </w:r>
                </w:p>
                <w:p w:rsidR="00242B43" w:rsidRPr="00045190" w:rsidRDefault="00807ECA" w:rsidP="002955BA">
                  <w:pPr>
                    <w:numPr>
                      <w:ilvl w:val="0"/>
                      <w:numId w:val="31"/>
                    </w:numPr>
                    <w:tabs>
                      <w:tab w:val="clear" w:pos="2022"/>
                      <w:tab w:val="num" w:pos="1006"/>
                    </w:tabs>
                    <w:ind w:left="1122" w:hanging="340"/>
                    <w:rPr>
                      <w:rFonts w:ascii="Calibri" w:hAnsi="Calibri"/>
                      <w:sz w:val="16"/>
                      <w:szCs w:val="16"/>
                    </w:rPr>
                  </w:pPr>
                  <w:r w:rsidRPr="00045190">
                    <w:rPr>
                      <w:rFonts w:ascii="Calibri" w:eastAsia="Calibri" w:hAnsi="Calibri"/>
                      <w:sz w:val="16"/>
                      <w:szCs w:val="16"/>
                      <w:lang w:val="eu-ES"/>
                    </w:rPr>
                    <w:t>ingurumen eta segurtasun faktoreak,</w:t>
                  </w:r>
                </w:p>
                <w:p w:rsidR="00242B43" w:rsidRPr="00045190" w:rsidRDefault="00807ECA" w:rsidP="002955BA">
                  <w:pPr>
                    <w:numPr>
                      <w:ilvl w:val="0"/>
                      <w:numId w:val="31"/>
                    </w:numPr>
                    <w:tabs>
                      <w:tab w:val="clear" w:pos="2022"/>
                      <w:tab w:val="num" w:pos="1006"/>
                    </w:tabs>
                    <w:ind w:left="1122" w:hanging="340"/>
                    <w:rPr>
                      <w:rFonts w:ascii="Calibri" w:hAnsi="Calibri"/>
                      <w:sz w:val="16"/>
                      <w:szCs w:val="16"/>
                    </w:rPr>
                  </w:pPr>
                  <w:r w:rsidRPr="00045190">
                    <w:rPr>
                      <w:rFonts w:ascii="Calibri" w:eastAsia="Calibri" w:hAnsi="Calibri"/>
                      <w:sz w:val="16"/>
                      <w:szCs w:val="16"/>
                      <w:lang w:val="eu-ES"/>
                    </w:rPr>
                    <w:t>garbiketarako, izurriteak desagerrarazteko eta instalazioak mantentzeko garbiketarako planak,</w:t>
                  </w:r>
                </w:p>
                <w:p w:rsidR="00242B43" w:rsidRPr="00045190" w:rsidRDefault="00807ECA" w:rsidP="002955BA">
                  <w:pPr>
                    <w:numPr>
                      <w:ilvl w:val="0"/>
                      <w:numId w:val="31"/>
                    </w:numPr>
                    <w:tabs>
                      <w:tab w:val="clear" w:pos="2022"/>
                      <w:tab w:val="num" w:pos="1006"/>
                    </w:tabs>
                    <w:ind w:left="1122" w:hanging="340"/>
                    <w:rPr>
                      <w:rFonts w:ascii="Calibri" w:hAnsi="Calibri"/>
                      <w:spacing w:val="-6"/>
                      <w:sz w:val="16"/>
                      <w:szCs w:val="16"/>
                    </w:rPr>
                  </w:pPr>
                  <w:r w:rsidRPr="00045190">
                    <w:rPr>
                      <w:rFonts w:ascii="Calibri" w:eastAsia="Calibri" w:hAnsi="Calibri"/>
                      <w:sz w:val="16"/>
                      <w:szCs w:val="16"/>
                      <w:lang w:val="eu-ES"/>
                    </w:rPr>
                    <w:t xml:space="preserve"> Plano eta argazkiekin ilustratutako lokalaren espazioa antolatu, lan eta biltegiratze-eremuak zehaztuz.</w:t>
                  </w:r>
                </w:p>
                <w:p w:rsidR="00242B43" w:rsidRPr="00045190" w:rsidRDefault="00807ECA" w:rsidP="00242B43">
                  <w:pPr>
                    <w:ind w:left="573" w:hanging="278"/>
                    <w:rPr>
                      <w:rFonts w:ascii="Calibri" w:hAnsi="Calibri"/>
                      <w:spacing w:val="-4"/>
                      <w:sz w:val="16"/>
                      <w:szCs w:val="16"/>
                    </w:rPr>
                  </w:pPr>
                  <w:r w:rsidRPr="00045190">
                    <w:rPr>
                      <w:rFonts w:ascii="Calibri" w:eastAsia="Calibri" w:hAnsi="Calibri"/>
                      <w:sz w:val="16"/>
                      <w:szCs w:val="16"/>
                      <w:lang w:val="eu-ES"/>
                    </w:rPr>
                    <w:t>•</w:t>
                  </w:r>
                  <w:r w:rsidRPr="00045190">
                    <w:rPr>
                      <w:rFonts w:ascii="Calibri" w:eastAsia="Calibri" w:hAnsi="Calibri"/>
                      <w:sz w:val="16"/>
                      <w:szCs w:val="16"/>
                      <w:lang w:val="eu-ES"/>
                    </w:rPr>
                    <w:tab/>
                    <w:t xml:space="preserve">Dokumentuak zaintzeko prozesuaren trazabilitatea: 2,5 puntu. </w:t>
                  </w:r>
                </w:p>
                <w:p w:rsidR="00242B43" w:rsidRPr="00045190" w:rsidRDefault="00807ECA" w:rsidP="00242B43">
                  <w:pPr>
                    <w:ind w:left="576" w:firstLine="140"/>
                    <w:rPr>
                      <w:rFonts w:ascii="Calibri" w:hAnsi="Calibri"/>
                      <w:spacing w:val="-4"/>
                      <w:sz w:val="16"/>
                      <w:szCs w:val="16"/>
                    </w:rPr>
                  </w:pPr>
                  <w:r w:rsidRPr="00045190">
                    <w:rPr>
                      <w:rFonts w:ascii="Calibri" w:eastAsia="Calibri" w:hAnsi="Calibri"/>
                      <w:sz w:val="16"/>
                      <w:szCs w:val="16"/>
                      <w:lang w:val="eu-ES"/>
                    </w:rPr>
                    <w:t>Jarduketa bakoitzaren deskribapena eta zaintza prozesuaren trazabilitatea.</w:t>
                  </w:r>
                </w:p>
                <w:p w:rsidR="00242B43" w:rsidRPr="00045190" w:rsidRDefault="00807ECA" w:rsidP="00242B43">
                  <w:pPr>
                    <w:ind w:left="573" w:hanging="278"/>
                    <w:rPr>
                      <w:rFonts w:ascii="Calibri" w:hAnsi="Calibri"/>
                      <w:spacing w:val="-4"/>
                      <w:sz w:val="16"/>
                      <w:szCs w:val="16"/>
                    </w:rPr>
                  </w:pPr>
                  <w:r w:rsidRPr="00045190">
                    <w:rPr>
                      <w:rFonts w:ascii="Calibri" w:eastAsia="Calibri" w:hAnsi="Calibri"/>
                      <w:sz w:val="16"/>
                      <w:szCs w:val="16"/>
                      <w:lang w:val="eu-ES"/>
                    </w:rPr>
                    <w:t xml:space="preserve">• Dokumentazioa enpresaren lokalaren eta liburutegiaren egoitzaren edo egoitzen arteko lekualdatzea: 2,5 puntu. </w:t>
                  </w:r>
                </w:p>
                <w:p w:rsidR="00242B43" w:rsidRPr="00045190" w:rsidRDefault="00807ECA" w:rsidP="00242B43">
                  <w:pPr>
                    <w:spacing w:after="60"/>
                    <w:ind w:left="731" w:right="210" w:hanging="28"/>
                    <w:jc w:val="both"/>
                    <w:rPr>
                      <w:rFonts w:ascii="Calibri" w:hAnsi="Calibri"/>
                      <w:spacing w:val="-4"/>
                      <w:sz w:val="16"/>
                      <w:szCs w:val="16"/>
                    </w:rPr>
                  </w:pPr>
                  <w:r w:rsidRPr="00045190">
                    <w:rPr>
                      <w:rFonts w:ascii="Calibri" w:eastAsia="Calibri" w:hAnsi="Calibri"/>
                      <w:sz w:val="16"/>
                      <w:szCs w:val="16"/>
                      <w:lang w:val="eu-ES"/>
                    </w:rPr>
                    <w:t>Entregatzeko eta jasotzeko zerbitzuen aldizkakotasuna, ibilgailu mota, ibilbideetan erabili beharreko dokumentuetarako edukiontzi edo posta-ereduak.</w:t>
                  </w:r>
                </w:p>
              </w:tc>
            </w:tr>
            <w:tr w:rsidR="00807ECA" w:rsidRPr="00045190" w:rsidTr="00242B43">
              <w:trPr>
                <w:trHeight w:val="391"/>
                <w:jc w:val="center"/>
              </w:trPr>
              <w:tc>
                <w:tcPr>
                  <w:tcW w:w="6353" w:type="dxa"/>
                  <w:shd w:val="clear" w:color="auto" w:fill="auto"/>
                  <w:vAlign w:val="center"/>
                </w:tcPr>
                <w:p w:rsidR="00242B43" w:rsidRPr="00045190" w:rsidRDefault="00807ECA" w:rsidP="00242B43">
                  <w:pPr>
                    <w:ind w:firstLine="212"/>
                    <w:rPr>
                      <w:rFonts w:ascii="Calibri" w:hAnsi="Calibri"/>
                      <w:b/>
                      <w:spacing w:val="-2"/>
                      <w:sz w:val="18"/>
                      <w:szCs w:val="16"/>
                    </w:rPr>
                  </w:pPr>
                  <w:r w:rsidRPr="00045190">
                    <w:rPr>
                      <w:rFonts w:ascii="Calibri" w:eastAsia="Calibri" w:hAnsi="Calibri"/>
                      <w:b/>
                      <w:bCs/>
                      <w:sz w:val="18"/>
                      <w:szCs w:val="18"/>
                      <w:lang w:val="eu-ES"/>
                    </w:rPr>
                    <w:t>2. Digitalizazio eta OCR planaren deskribapena:</w:t>
                  </w:r>
                </w:p>
              </w:tc>
              <w:tc>
                <w:tcPr>
                  <w:tcW w:w="1963" w:type="dxa"/>
                  <w:gridSpan w:val="3"/>
                  <w:shd w:val="clear" w:color="auto" w:fill="auto"/>
                  <w:vAlign w:val="center"/>
                </w:tcPr>
                <w:p w:rsidR="00242B43" w:rsidRPr="00045190" w:rsidRDefault="00807ECA" w:rsidP="00242B43">
                  <w:pPr>
                    <w:jc w:val="center"/>
                    <w:rPr>
                      <w:rFonts w:ascii="Calibri" w:hAnsi="Calibri"/>
                      <w:b/>
                      <w:spacing w:val="-2"/>
                      <w:sz w:val="18"/>
                      <w:szCs w:val="16"/>
                    </w:rPr>
                  </w:pPr>
                  <w:r w:rsidRPr="00045190">
                    <w:rPr>
                      <w:rFonts w:ascii="Calibri" w:eastAsia="Calibri" w:hAnsi="Calibri"/>
                      <w:b/>
                      <w:bCs/>
                      <w:sz w:val="18"/>
                      <w:szCs w:val="18"/>
                      <w:lang w:val="eu-ES"/>
                    </w:rPr>
                    <w:t>15 puntu</w:t>
                  </w:r>
                </w:p>
              </w:tc>
            </w:tr>
            <w:tr w:rsidR="00807ECA" w:rsidRPr="00045190" w:rsidTr="00242B43">
              <w:trPr>
                <w:trHeight w:val="1943"/>
                <w:jc w:val="center"/>
              </w:trPr>
              <w:tc>
                <w:tcPr>
                  <w:tcW w:w="8316" w:type="dxa"/>
                  <w:gridSpan w:val="4"/>
                  <w:shd w:val="clear" w:color="auto" w:fill="auto"/>
                </w:tcPr>
                <w:p w:rsidR="00242B43" w:rsidRPr="00045190" w:rsidRDefault="00807ECA" w:rsidP="002955BA">
                  <w:pPr>
                    <w:numPr>
                      <w:ilvl w:val="0"/>
                      <w:numId w:val="32"/>
                    </w:numPr>
                    <w:tabs>
                      <w:tab w:val="clear" w:pos="1113"/>
                      <w:tab w:val="num" w:pos="562"/>
                      <w:tab w:val="num" w:pos="977"/>
                    </w:tabs>
                    <w:spacing w:before="60"/>
                    <w:ind w:left="1111" w:hanging="787"/>
                    <w:rPr>
                      <w:rFonts w:ascii="Calibri" w:hAnsi="Calibri"/>
                      <w:color w:val="000000"/>
                      <w:sz w:val="16"/>
                      <w:szCs w:val="16"/>
                    </w:rPr>
                  </w:pPr>
                  <w:r w:rsidRPr="00045190">
                    <w:rPr>
                      <w:rFonts w:ascii="Calibri" w:eastAsia="Calibri" w:hAnsi="Calibri"/>
                      <w:color w:val="000000"/>
                      <w:sz w:val="16"/>
                      <w:szCs w:val="16"/>
                      <w:lang w:val="eu-ES"/>
                    </w:rPr>
                    <w:t>Lana gauzatzeko prozesua planifikatzea eta horretarako bitartekoen ezaugarriak: 10 puntu.</w:t>
                  </w:r>
                </w:p>
                <w:p w:rsidR="00242B43" w:rsidRPr="00045190" w:rsidRDefault="00807ECA" w:rsidP="002955BA">
                  <w:pPr>
                    <w:numPr>
                      <w:ilvl w:val="0"/>
                      <w:numId w:val="33"/>
                    </w:numPr>
                    <w:tabs>
                      <w:tab w:val="num" w:pos="562"/>
                      <w:tab w:val="num" w:pos="666"/>
                      <w:tab w:val="num" w:pos="912"/>
                    </w:tabs>
                    <w:ind w:left="912" w:right="797" w:hanging="266"/>
                    <w:rPr>
                      <w:rFonts w:ascii="Calibri" w:hAnsi="Calibri"/>
                      <w:color w:val="000000"/>
                      <w:spacing w:val="-2"/>
                      <w:sz w:val="16"/>
                      <w:szCs w:val="16"/>
                    </w:rPr>
                  </w:pPr>
                  <w:r w:rsidRPr="00045190">
                    <w:rPr>
                      <w:rFonts w:ascii="Calibri" w:eastAsia="Calibri" w:hAnsi="Calibri"/>
                      <w:color w:val="000000"/>
                      <w:sz w:val="16"/>
                      <w:szCs w:val="16"/>
                      <w:lang w:val="eu-ES"/>
                    </w:rPr>
                    <w:t>Proiektuaren deskribapena (prozesuaren trazabilitatea, dokumentazioaren tratamendua eta kontrola, irudiak hartzea, direktorioen egitura).</w:t>
                  </w:r>
                </w:p>
                <w:p w:rsidR="00242B43" w:rsidRPr="00045190" w:rsidRDefault="00807ECA" w:rsidP="002955BA">
                  <w:pPr>
                    <w:numPr>
                      <w:ilvl w:val="0"/>
                      <w:numId w:val="33"/>
                    </w:numPr>
                    <w:tabs>
                      <w:tab w:val="clear" w:pos="1971"/>
                      <w:tab w:val="num" w:pos="562"/>
                      <w:tab w:val="num" w:pos="940"/>
                      <w:tab w:val="num" w:pos="3081"/>
                      <w:tab w:val="num" w:pos="3506"/>
                    </w:tabs>
                    <w:ind w:left="1010" w:right="797" w:hanging="364"/>
                    <w:rPr>
                      <w:rFonts w:ascii="Calibri" w:hAnsi="Calibri"/>
                      <w:color w:val="000000"/>
                      <w:spacing w:val="-4"/>
                      <w:sz w:val="16"/>
                      <w:szCs w:val="16"/>
                    </w:rPr>
                  </w:pPr>
                  <w:r w:rsidRPr="00045190">
                    <w:rPr>
                      <w:rFonts w:ascii="Calibri" w:eastAsia="Calibri" w:hAnsi="Calibri"/>
                      <w:color w:val="000000"/>
                      <w:sz w:val="16"/>
                      <w:szCs w:val="16"/>
                      <w:lang w:val="eu-ES"/>
                    </w:rPr>
                    <w:t>Karaktere ezagutze optikoa (OCR)</w:t>
                  </w:r>
                </w:p>
                <w:p w:rsidR="00242B43" w:rsidRPr="00045190" w:rsidRDefault="00807ECA" w:rsidP="002955BA">
                  <w:pPr>
                    <w:numPr>
                      <w:ilvl w:val="0"/>
                      <w:numId w:val="33"/>
                    </w:numPr>
                    <w:tabs>
                      <w:tab w:val="clear" w:pos="1971"/>
                      <w:tab w:val="num" w:pos="562"/>
                      <w:tab w:val="num" w:pos="940"/>
                      <w:tab w:val="num" w:pos="3081"/>
                      <w:tab w:val="num" w:pos="3506"/>
                    </w:tabs>
                    <w:ind w:left="1010" w:right="797" w:hanging="364"/>
                    <w:rPr>
                      <w:rFonts w:ascii="Calibri" w:hAnsi="Calibri"/>
                      <w:color w:val="000000"/>
                      <w:sz w:val="16"/>
                      <w:szCs w:val="16"/>
                    </w:rPr>
                  </w:pPr>
                  <w:r w:rsidRPr="00045190">
                    <w:rPr>
                      <w:rFonts w:ascii="Calibri" w:eastAsia="Calibri" w:hAnsi="Calibri"/>
                      <w:color w:val="000000"/>
                      <w:sz w:val="16"/>
                      <w:szCs w:val="16"/>
                      <w:lang w:val="eu-ES"/>
                    </w:rPr>
                    <w:t>Eskanerraren eta ekipo tekniko osoaren ezaugarriak.</w:t>
                  </w:r>
                </w:p>
                <w:p w:rsidR="00242B43" w:rsidRPr="00045190" w:rsidRDefault="00807ECA" w:rsidP="002955BA">
                  <w:pPr>
                    <w:numPr>
                      <w:ilvl w:val="0"/>
                      <w:numId w:val="33"/>
                    </w:numPr>
                    <w:tabs>
                      <w:tab w:val="clear" w:pos="1971"/>
                      <w:tab w:val="num" w:pos="562"/>
                      <w:tab w:val="num" w:pos="940"/>
                      <w:tab w:val="num" w:pos="3081"/>
                      <w:tab w:val="num" w:pos="3506"/>
                    </w:tabs>
                    <w:ind w:left="941" w:right="797" w:hanging="295"/>
                    <w:rPr>
                      <w:rFonts w:ascii="Calibri" w:hAnsi="Calibri"/>
                      <w:color w:val="000000"/>
                      <w:sz w:val="16"/>
                      <w:szCs w:val="16"/>
                    </w:rPr>
                  </w:pPr>
                  <w:r w:rsidRPr="00045190">
                    <w:rPr>
                      <w:rFonts w:ascii="Calibri" w:eastAsia="Calibri" w:hAnsi="Calibri"/>
                      <w:color w:val="000000"/>
                      <w:sz w:val="16"/>
                      <w:szCs w:val="16"/>
                      <w:lang w:val="eu-ES"/>
                    </w:rPr>
                    <w:t>Lantalde osoaren organigrama, kontratuaren xede diren prozesuetan arduradunak eta ardurapeko langileak adierazita.</w:t>
                  </w:r>
                </w:p>
                <w:p w:rsidR="00242B43" w:rsidRPr="00045190" w:rsidRDefault="00807ECA" w:rsidP="002955BA">
                  <w:pPr>
                    <w:numPr>
                      <w:ilvl w:val="0"/>
                      <w:numId w:val="34"/>
                    </w:numPr>
                    <w:tabs>
                      <w:tab w:val="clear" w:pos="1068"/>
                      <w:tab w:val="num" w:pos="562"/>
                      <w:tab w:val="num" w:pos="671"/>
                      <w:tab w:val="num" w:pos="813"/>
                    </w:tabs>
                    <w:spacing w:before="40"/>
                    <w:ind w:left="573" w:hanging="295"/>
                    <w:rPr>
                      <w:rFonts w:ascii="Calibri" w:hAnsi="Calibri"/>
                      <w:color w:val="000000"/>
                      <w:spacing w:val="-10"/>
                      <w:sz w:val="16"/>
                      <w:szCs w:val="16"/>
                    </w:rPr>
                  </w:pPr>
                  <w:r w:rsidRPr="00045190">
                    <w:rPr>
                      <w:rFonts w:ascii="Calibri" w:eastAsia="Calibri" w:hAnsi="Calibri"/>
                      <w:color w:val="000000"/>
                      <w:sz w:val="16"/>
                      <w:szCs w:val="16"/>
                      <w:lang w:val="eu-ES"/>
                    </w:rPr>
                    <w:t>Lan-plana, kronograma barne: prozesuaren faseak, entregen maiztasuna, produkzio-erritmoa, etab.: 3 puntu.</w:t>
                  </w:r>
                </w:p>
                <w:p w:rsidR="00242B43" w:rsidRPr="00045190" w:rsidRDefault="00807ECA" w:rsidP="002955BA">
                  <w:pPr>
                    <w:numPr>
                      <w:ilvl w:val="0"/>
                      <w:numId w:val="34"/>
                    </w:numPr>
                    <w:tabs>
                      <w:tab w:val="num" w:pos="562"/>
                      <w:tab w:val="num" w:pos="977"/>
                    </w:tabs>
                    <w:spacing w:before="40" w:after="60"/>
                    <w:ind w:left="1072" w:hanging="788"/>
                    <w:rPr>
                      <w:rFonts w:ascii="Calibri" w:hAnsi="Calibri"/>
                      <w:color w:val="000000"/>
                      <w:sz w:val="16"/>
                      <w:szCs w:val="16"/>
                    </w:rPr>
                  </w:pPr>
                  <w:r w:rsidRPr="00045190">
                    <w:rPr>
                      <w:rFonts w:ascii="Calibri" w:eastAsia="Calibri" w:hAnsi="Calibri"/>
                      <w:color w:val="000000"/>
                      <w:sz w:val="16"/>
                      <w:szCs w:val="16"/>
                      <w:lang w:val="eu-ES"/>
                    </w:rPr>
                    <w:t xml:space="preserve"> Kalitate-kontrola: 2 puntu.</w:t>
                  </w:r>
                </w:p>
              </w:tc>
            </w:tr>
            <w:tr w:rsidR="00807ECA" w:rsidRPr="00045190" w:rsidTr="00242B43">
              <w:trPr>
                <w:trHeight w:val="335"/>
                <w:jc w:val="center"/>
              </w:trPr>
              <w:tc>
                <w:tcPr>
                  <w:tcW w:w="6353" w:type="dxa"/>
                  <w:shd w:val="clear" w:color="auto" w:fill="auto"/>
                  <w:vAlign w:val="center"/>
                </w:tcPr>
                <w:p w:rsidR="00242B43" w:rsidRPr="00045190" w:rsidRDefault="00807ECA" w:rsidP="00242B43">
                  <w:pPr>
                    <w:ind w:firstLine="246"/>
                    <w:rPr>
                      <w:rFonts w:ascii="Calibri" w:hAnsi="Calibri"/>
                      <w:b/>
                      <w:spacing w:val="-2"/>
                      <w:sz w:val="18"/>
                      <w:szCs w:val="16"/>
                    </w:rPr>
                  </w:pPr>
                  <w:r w:rsidRPr="00045190">
                    <w:rPr>
                      <w:rFonts w:ascii="Calibri" w:eastAsia="Calibri" w:hAnsi="Calibri"/>
                      <w:b/>
                      <w:bCs/>
                      <w:sz w:val="18"/>
                      <w:szCs w:val="18"/>
                      <w:lang w:val="eu-ES"/>
                    </w:rPr>
                    <w:t>3. Digitalizazio-laginaren eta OCRaren prototipoa</w:t>
                  </w:r>
                </w:p>
              </w:tc>
              <w:tc>
                <w:tcPr>
                  <w:tcW w:w="1963" w:type="dxa"/>
                  <w:gridSpan w:val="3"/>
                  <w:shd w:val="clear" w:color="auto" w:fill="auto"/>
                  <w:vAlign w:val="center"/>
                </w:tcPr>
                <w:p w:rsidR="00242B43" w:rsidRPr="00045190" w:rsidRDefault="00807ECA" w:rsidP="00242B43">
                  <w:pPr>
                    <w:jc w:val="center"/>
                    <w:rPr>
                      <w:rFonts w:ascii="Calibri" w:hAnsi="Calibri"/>
                      <w:b/>
                      <w:spacing w:val="-2"/>
                      <w:sz w:val="18"/>
                      <w:szCs w:val="16"/>
                    </w:rPr>
                  </w:pPr>
                  <w:r w:rsidRPr="00045190">
                    <w:rPr>
                      <w:rFonts w:ascii="Calibri" w:eastAsia="Calibri" w:hAnsi="Calibri"/>
                      <w:b/>
                      <w:bCs/>
                      <w:sz w:val="18"/>
                      <w:szCs w:val="18"/>
                      <w:lang w:val="eu-ES"/>
                    </w:rPr>
                    <w:t>10 puntu</w:t>
                  </w:r>
                </w:p>
              </w:tc>
            </w:tr>
            <w:tr w:rsidR="00807ECA" w:rsidRPr="00045190" w:rsidTr="00242B43">
              <w:trPr>
                <w:trHeight w:val="292"/>
                <w:jc w:val="center"/>
              </w:trPr>
              <w:tc>
                <w:tcPr>
                  <w:tcW w:w="8316" w:type="dxa"/>
                  <w:gridSpan w:val="4"/>
                  <w:shd w:val="clear" w:color="auto" w:fill="auto"/>
                  <w:vAlign w:val="center"/>
                </w:tcPr>
                <w:p w:rsidR="00242B43" w:rsidRPr="00045190" w:rsidRDefault="00807ECA" w:rsidP="00242B43">
                  <w:pPr>
                    <w:spacing w:before="120"/>
                    <w:ind w:left="295" w:right="125" w:firstLine="11"/>
                    <w:jc w:val="both"/>
                    <w:rPr>
                      <w:rFonts w:ascii="Calibri" w:hAnsi="Calibri"/>
                      <w:sz w:val="16"/>
                      <w:szCs w:val="16"/>
                    </w:rPr>
                  </w:pPr>
                  <w:r w:rsidRPr="00045190">
                    <w:rPr>
                      <w:rFonts w:ascii="Calibri" w:eastAsia="Calibri" w:hAnsi="Calibri"/>
                      <w:sz w:val="16"/>
                      <w:szCs w:val="16"/>
                      <w:lang w:val="eu-ES"/>
                    </w:rPr>
                    <w:t>Enpresa lizitatzaileek digitalizazio-lagin prototipo bat sortu beharko dute, eta, hala badagokio, KMK liburutegiak hautatutako bi dokumenturen OCRa. Proba egiteko dokumentuak liburutegian jasoko dira, eta entrega-zerrenda bat sinatuko da egoera berean itzultzeko konpromisoarekin batera. gehienez ere astebeteko epean.</w:t>
                  </w:r>
                </w:p>
                <w:p w:rsidR="00242B43" w:rsidRPr="00045190" w:rsidRDefault="00807ECA" w:rsidP="00242B43">
                  <w:pPr>
                    <w:spacing w:before="60"/>
                    <w:ind w:left="295" w:right="125" w:firstLine="11"/>
                    <w:jc w:val="both"/>
                    <w:rPr>
                      <w:rFonts w:ascii="Calibri" w:hAnsi="Calibri"/>
                      <w:sz w:val="16"/>
                      <w:szCs w:val="16"/>
                    </w:rPr>
                  </w:pPr>
                  <w:r w:rsidRPr="00045190">
                    <w:rPr>
                      <w:rFonts w:ascii="Calibri" w:eastAsia="Calibri" w:hAnsi="Calibri"/>
                      <w:sz w:val="16"/>
                      <w:szCs w:val="16"/>
                      <w:lang w:val="eu-ES"/>
                    </w:rPr>
                    <w:t>Plegu teknikoan direktorioen egiturari, digitalizazio-formatuari eta, hala badagokio, OCRari buruz adierazitako eskakizunei jarraituz egingo da lagina.</w:t>
                  </w:r>
                </w:p>
                <w:p w:rsidR="00242B43" w:rsidRPr="00045190" w:rsidRDefault="00807ECA" w:rsidP="00242B43">
                  <w:pPr>
                    <w:spacing w:before="60"/>
                    <w:ind w:left="295" w:right="125" w:firstLine="11"/>
                    <w:jc w:val="both"/>
                    <w:rPr>
                      <w:rFonts w:ascii="Calibri" w:hAnsi="Calibri"/>
                      <w:sz w:val="16"/>
                      <w:szCs w:val="16"/>
                    </w:rPr>
                  </w:pPr>
                  <w:r w:rsidRPr="00045190">
                    <w:rPr>
                      <w:rFonts w:ascii="Calibri" w:eastAsia="Calibri" w:hAnsi="Calibri"/>
                      <w:sz w:val="16"/>
                      <w:szCs w:val="16"/>
                      <w:lang w:val="eu-ES"/>
                    </w:rPr>
                    <w:t>Enpresak eskatutako laginaren prototipoa gordeko duen URL helbidea eman behar du.</w:t>
                  </w:r>
                </w:p>
                <w:p w:rsidR="00242B43" w:rsidRPr="00045190" w:rsidRDefault="00807ECA" w:rsidP="00242B43">
                  <w:pPr>
                    <w:spacing w:before="60"/>
                    <w:ind w:left="296" w:right="125" w:firstLine="14"/>
                    <w:rPr>
                      <w:rFonts w:ascii="Calibri" w:hAnsi="Calibri"/>
                      <w:sz w:val="16"/>
                      <w:szCs w:val="16"/>
                    </w:rPr>
                  </w:pPr>
                  <w:r w:rsidRPr="00045190">
                    <w:rPr>
                      <w:rFonts w:ascii="Calibri" w:eastAsia="Calibri" w:hAnsi="Calibri"/>
                      <w:sz w:val="16"/>
                      <w:szCs w:val="16"/>
                      <w:lang w:val="eu-ES"/>
                    </w:rPr>
                    <w:t>Probaren gastuak enpresa lizitatzaileek ordainduko dituzte.</w:t>
                  </w:r>
                </w:p>
                <w:p w:rsidR="00242B43" w:rsidRPr="00045190" w:rsidRDefault="00807ECA" w:rsidP="002955BA">
                  <w:pPr>
                    <w:numPr>
                      <w:ilvl w:val="0"/>
                      <w:numId w:val="34"/>
                    </w:numPr>
                    <w:tabs>
                      <w:tab w:val="clear" w:pos="1068"/>
                      <w:tab w:val="num" w:pos="590"/>
                    </w:tabs>
                    <w:spacing w:before="60"/>
                    <w:ind w:left="601" w:right="125" w:hanging="278"/>
                    <w:rPr>
                      <w:rFonts w:ascii="Calibri" w:hAnsi="Calibri"/>
                      <w:sz w:val="16"/>
                      <w:szCs w:val="16"/>
                    </w:rPr>
                  </w:pPr>
                  <w:r w:rsidRPr="00045190">
                    <w:rPr>
                      <w:rFonts w:ascii="Calibri" w:eastAsia="Calibri" w:hAnsi="Calibri"/>
                      <w:sz w:val="16"/>
                      <w:szCs w:val="16"/>
                      <w:lang w:val="eu-ES"/>
                    </w:rPr>
                    <w:t>Proba baloratzeko irizpideak</w:t>
                  </w:r>
                </w:p>
                <w:p w:rsidR="00242B43" w:rsidRPr="00045190" w:rsidRDefault="00807ECA" w:rsidP="002955BA">
                  <w:pPr>
                    <w:numPr>
                      <w:ilvl w:val="0"/>
                      <w:numId w:val="35"/>
                    </w:numPr>
                    <w:spacing w:before="60"/>
                    <w:ind w:left="1066" w:hanging="357"/>
                    <w:rPr>
                      <w:rFonts w:ascii="Calibri" w:hAnsi="Calibri"/>
                      <w:sz w:val="16"/>
                      <w:szCs w:val="16"/>
                    </w:rPr>
                  </w:pPr>
                  <w:r w:rsidRPr="00045190">
                    <w:rPr>
                      <w:rFonts w:ascii="Calibri" w:eastAsia="Calibri" w:hAnsi="Calibri"/>
                      <w:sz w:val="16"/>
                      <w:szCs w:val="16"/>
                      <w:lang w:val="eu-ES"/>
                    </w:rPr>
                    <w:t>Irudi edo fitxategi digitalen kalitatea (kolorea, definizioa, argiztapena, enkoadraketa, irakurgarritasuna, konpresio-tasa eta direktorioen egitura): 5 puntu lagineko.</w:t>
                  </w:r>
                </w:p>
                <w:p w:rsidR="00242B43" w:rsidRPr="00045190" w:rsidRDefault="00242B43" w:rsidP="00242B43">
                  <w:pPr>
                    <w:ind w:left="1066"/>
                    <w:rPr>
                      <w:rFonts w:ascii="Calibri" w:hAnsi="Calibri"/>
                      <w:sz w:val="16"/>
                      <w:szCs w:val="16"/>
                    </w:rPr>
                  </w:pPr>
                </w:p>
              </w:tc>
            </w:tr>
            <w:tr w:rsidR="00807ECA" w:rsidRPr="00045190" w:rsidTr="00242B43">
              <w:trPr>
                <w:trHeight w:val="308"/>
                <w:jc w:val="center"/>
              </w:trPr>
              <w:tc>
                <w:tcPr>
                  <w:tcW w:w="6373" w:type="dxa"/>
                  <w:gridSpan w:val="3"/>
                  <w:shd w:val="clear" w:color="auto" w:fill="auto"/>
                  <w:vAlign w:val="center"/>
                </w:tcPr>
                <w:p w:rsidR="00242B43" w:rsidRPr="00045190" w:rsidRDefault="00807ECA" w:rsidP="00242B43">
                  <w:pPr>
                    <w:ind w:firstLine="246"/>
                    <w:rPr>
                      <w:rFonts w:ascii="Calibri" w:hAnsi="Calibri"/>
                      <w:sz w:val="18"/>
                      <w:szCs w:val="18"/>
                    </w:rPr>
                  </w:pPr>
                  <w:r w:rsidRPr="00045190">
                    <w:rPr>
                      <w:rFonts w:ascii="Calibri" w:eastAsia="Calibri" w:hAnsi="Calibri"/>
                      <w:b/>
                      <w:bCs/>
                      <w:sz w:val="18"/>
                      <w:szCs w:val="18"/>
                      <w:lang w:val="eu-ES"/>
                    </w:rPr>
                    <w:t>4. Ingurumen neurriak</w:t>
                  </w:r>
                </w:p>
              </w:tc>
              <w:tc>
                <w:tcPr>
                  <w:tcW w:w="1943" w:type="dxa"/>
                  <w:shd w:val="clear" w:color="auto" w:fill="auto"/>
                  <w:vAlign w:val="center"/>
                </w:tcPr>
                <w:p w:rsidR="00242B43" w:rsidRPr="00045190" w:rsidRDefault="00807ECA" w:rsidP="00242B43">
                  <w:pPr>
                    <w:ind w:left="295" w:right="125" w:firstLine="11"/>
                    <w:jc w:val="center"/>
                    <w:rPr>
                      <w:rFonts w:ascii="Calibri" w:hAnsi="Calibri"/>
                      <w:sz w:val="18"/>
                      <w:szCs w:val="18"/>
                    </w:rPr>
                  </w:pPr>
                  <w:r w:rsidRPr="00045190">
                    <w:rPr>
                      <w:rFonts w:ascii="Calibri" w:eastAsia="Calibri" w:hAnsi="Calibri"/>
                      <w:b/>
                      <w:bCs/>
                      <w:sz w:val="18"/>
                      <w:szCs w:val="18"/>
                      <w:lang w:val="eu-ES"/>
                    </w:rPr>
                    <w:t>5 puntu</w:t>
                  </w:r>
                </w:p>
              </w:tc>
            </w:tr>
            <w:tr w:rsidR="00807ECA" w:rsidRPr="00045190" w:rsidTr="00242B43">
              <w:trPr>
                <w:trHeight w:val="292"/>
                <w:jc w:val="center"/>
              </w:trPr>
              <w:tc>
                <w:tcPr>
                  <w:tcW w:w="8316" w:type="dxa"/>
                  <w:gridSpan w:val="4"/>
                  <w:shd w:val="clear" w:color="auto" w:fill="auto"/>
                  <w:vAlign w:val="center"/>
                </w:tcPr>
                <w:p w:rsidR="00174797" w:rsidRPr="00045190" w:rsidRDefault="00174797" w:rsidP="00174797">
                  <w:pPr>
                    <w:spacing w:before="120"/>
                    <w:ind w:left="295" w:right="125" w:firstLine="11"/>
                    <w:jc w:val="both"/>
                    <w:rPr>
                      <w:rFonts w:ascii="Calibri" w:eastAsia="Calibri" w:hAnsi="Calibri"/>
                      <w:spacing w:val="-4"/>
                      <w:sz w:val="16"/>
                      <w:szCs w:val="16"/>
                      <w:lang w:val="eu-ES"/>
                    </w:rPr>
                  </w:pPr>
                  <w:r w:rsidRPr="00045190">
                    <w:rPr>
                      <w:rFonts w:ascii="Calibri" w:eastAsia="Calibri" w:hAnsi="Calibri"/>
                      <w:spacing w:val="-4"/>
                      <w:sz w:val="16"/>
                      <w:szCs w:val="16"/>
                      <w:lang w:val="eu-ES"/>
                    </w:rPr>
                    <w:t>Baloratuko dira kontratuaren ingurumen inpaktua murrizteko neurriak, bereziki honako esparru hauetan: (i) energia kontsumoa eta efizientzia, (ii) garraioaren optimizazioa eta emisioen murrizketa eta (iii) hondakinen prebentzioa eta kudeaketa</w:t>
                  </w:r>
                </w:p>
                <w:p w:rsidR="00174797" w:rsidRPr="00045190" w:rsidRDefault="00174797" w:rsidP="00174797">
                  <w:pPr>
                    <w:spacing w:before="80"/>
                    <w:ind w:left="295" w:right="125" w:firstLine="11"/>
                    <w:jc w:val="both"/>
                    <w:rPr>
                      <w:rFonts w:ascii="Calibri" w:eastAsia="Calibri" w:hAnsi="Calibri"/>
                      <w:sz w:val="16"/>
                      <w:szCs w:val="16"/>
                      <w:lang w:val="eu-ES"/>
                    </w:rPr>
                  </w:pPr>
                  <w:r w:rsidRPr="00045190">
                    <w:rPr>
                      <w:rFonts w:ascii="Calibri" w:eastAsia="Calibri" w:hAnsi="Calibri"/>
                      <w:sz w:val="16"/>
                      <w:szCs w:val="16"/>
                      <w:lang w:val="eu-ES"/>
                    </w:rPr>
                    <w:t>Balorazioa honela egingo da:</w:t>
                  </w:r>
                </w:p>
                <w:p w:rsidR="00174797" w:rsidRPr="00045190" w:rsidRDefault="00174797" w:rsidP="00174797">
                  <w:pPr>
                    <w:ind w:left="295" w:right="125" w:firstLine="11"/>
                    <w:jc w:val="both"/>
                    <w:rPr>
                      <w:rFonts w:ascii="Calibri" w:eastAsia="Calibri" w:hAnsi="Calibri"/>
                      <w:spacing w:val="-4"/>
                      <w:sz w:val="16"/>
                      <w:szCs w:val="16"/>
                      <w:lang w:val="eu-ES"/>
                    </w:rPr>
                  </w:pPr>
                  <w:r w:rsidRPr="00045190">
                    <w:rPr>
                      <w:rFonts w:ascii="Calibri" w:eastAsia="Calibri" w:hAnsi="Calibri"/>
                      <w:spacing w:val="-4"/>
                      <w:sz w:val="16"/>
                      <w:szCs w:val="16"/>
                      <w:lang w:val="eu-ES"/>
                    </w:rPr>
                    <w:t xml:space="preserve">5 puntu: neurri zehatzak, egiaztagarriak eta kontratuaren exekuzioarekin lotura zuzena dutenak, inpaktu nabarmenarekin  </w:t>
                  </w:r>
                </w:p>
                <w:p w:rsidR="00174797" w:rsidRPr="00045190" w:rsidRDefault="00174797" w:rsidP="00174797">
                  <w:pPr>
                    <w:ind w:left="295" w:right="125" w:firstLine="11"/>
                    <w:jc w:val="both"/>
                    <w:rPr>
                      <w:rFonts w:ascii="Calibri" w:eastAsia="Calibri" w:hAnsi="Calibri"/>
                      <w:sz w:val="16"/>
                      <w:szCs w:val="16"/>
                      <w:lang w:val="eu-ES"/>
                    </w:rPr>
                  </w:pPr>
                  <w:r w:rsidRPr="00045190">
                    <w:rPr>
                      <w:rFonts w:ascii="Calibri" w:eastAsia="Calibri" w:hAnsi="Calibri"/>
                      <w:sz w:val="16"/>
                      <w:szCs w:val="16"/>
                      <w:lang w:val="eu-ES"/>
                    </w:rPr>
                    <w:t xml:space="preserve">3 4 puntu: neurri egokiak baina inpaktu mugatuagoa edo zehaztasun txikiagoa dutenak  </w:t>
                  </w:r>
                </w:p>
                <w:p w:rsidR="00174797" w:rsidRPr="00045190" w:rsidRDefault="00174797" w:rsidP="00174797">
                  <w:pPr>
                    <w:ind w:left="295" w:right="125" w:firstLine="11"/>
                    <w:jc w:val="both"/>
                    <w:rPr>
                      <w:rFonts w:ascii="Calibri" w:eastAsia="Calibri" w:hAnsi="Calibri"/>
                      <w:sz w:val="16"/>
                      <w:szCs w:val="16"/>
                      <w:lang w:val="eu-ES"/>
                    </w:rPr>
                  </w:pPr>
                  <w:r w:rsidRPr="00045190">
                    <w:rPr>
                      <w:rFonts w:ascii="Calibri" w:eastAsia="Calibri" w:hAnsi="Calibri"/>
                      <w:sz w:val="16"/>
                      <w:szCs w:val="16"/>
                      <w:lang w:val="eu-ES"/>
                    </w:rPr>
                    <w:t xml:space="preserve">1 2 puntu: neurri orokorrak edo zehaztasun gutxikoak  </w:t>
                  </w:r>
                </w:p>
                <w:p w:rsidR="00242B43" w:rsidRPr="00045190" w:rsidRDefault="00174797" w:rsidP="00174797">
                  <w:pPr>
                    <w:spacing w:after="120"/>
                    <w:ind w:left="295" w:right="125" w:firstLine="11"/>
                    <w:jc w:val="both"/>
                    <w:rPr>
                      <w:rFonts w:ascii="Calibri" w:hAnsi="Calibri"/>
                      <w:sz w:val="16"/>
                      <w:szCs w:val="18"/>
                    </w:rPr>
                  </w:pPr>
                  <w:r w:rsidRPr="00045190">
                    <w:rPr>
                      <w:rFonts w:ascii="Calibri" w:eastAsia="Calibri" w:hAnsi="Calibri"/>
                      <w:sz w:val="16"/>
                      <w:szCs w:val="16"/>
                      <w:lang w:val="eu-ES"/>
                    </w:rPr>
                    <w:t>0 puntu: proposamenik ez edo kontratuarekin loturarik gabea</w:t>
                  </w:r>
                  <w:r w:rsidR="00807ECA" w:rsidRPr="00045190">
                    <w:rPr>
                      <w:rFonts w:ascii="Calibri" w:eastAsia="Calibri" w:hAnsi="Calibri"/>
                      <w:sz w:val="16"/>
                      <w:szCs w:val="16"/>
                      <w:lang w:val="eu-ES"/>
                    </w:rPr>
                    <w:t xml:space="preserve">.  </w:t>
                  </w:r>
                </w:p>
              </w:tc>
            </w:tr>
          </w:tbl>
          <w:p w:rsidR="00242B43" w:rsidRPr="008C4731" w:rsidRDefault="00807ECA" w:rsidP="00242B43">
            <w:pPr>
              <w:spacing w:before="120" w:after="240" w:line="240" w:lineRule="atLeast"/>
              <w:ind w:firstLine="172"/>
              <w:jc w:val="both"/>
              <w:rPr>
                <w:rFonts w:ascii="Arial" w:hAnsi="Arial" w:cs="Arial"/>
                <w:sz w:val="18"/>
                <w:szCs w:val="18"/>
                <w:lang w:eastAsia="en-US"/>
              </w:rPr>
            </w:pPr>
            <w:r w:rsidRPr="00045190">
              <w:rPr>
                <w:rFonts w:ascii="Arial" w:eastAsia="Arial" w:hAnsi="Arial" w:cs="Arial"/>
                <w:sz w:val="18"/>
                <w:szCs w:val="18"/>
                <w:lang w:val="eu-ES" w:eastAsia="en-US"/>
              </w:rPr>
              <w:t>1. atal hau 2. zk. BALIO IRIZPIDEAK izeneko artxibo elektronikoan sartuko da.</w:t>
            </w:r>
            <w:r>
              <w:rPr>
                <w:rFonts w:ascii="Arial" w:eastAsia="Arial" w:hAnsi="Arial" w:cs="Arial"/>
                <w:sz w:val="18"/>
                <w:szCs w:val="18"/>
                <w:lang w:val="eu-ES" w:eastAsia="en-US"/>
              </w:rPr>
              <w:t xml:space="preserve">   </w:t>
            </w:r>
          </w:p>
        </w:tc>
      </w:tr>
      <w:tr w:rsidR="00807ECA" w:rsidTr="002B5C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36"/>
        </w:trPr>
        <w:tc>
          <w:tcPr>
            <w:tcW w:w="8506" w:type="dxa"/>
            <w:tcBorders>
              <w:top w:val="single" w:sz="4" w:space="0" w:color="auto"/>
              <w:left w:val="single" w:sz="4" w:space="0" w:color="auto"/>
              <w:bottom w:val="single" w:sz="4" w:space="0" w:color="auto"/>
              <w:right w:val="single" w:sz="4" w:space="0" w:color="auto"/>
            </w:tcBorders>
          </w:tcPr>
          <w:p w:rsidR="00242B43" w:rsidRPr="00242B43" w:rsidRDefault="00807ECA" w:rsidP="00242B43">
            <w:pPr>
              <w:spacing w:before="120" w:after="120" w:line="240" w:lineRule="atLeast"/>
              <w:ind w:left="172" w:right="171" w:hanging="30"/>
              <w:jc w:val="both"/>
              <w:rPr>
                <w:rFonts w:ascii="Arial" w:hAnsi="Arial" w:cs="Arial"/>
                <w:b/>
                <w:sz w:val="18"/>
              </w:rPr>
            </w:pPr>
            <w:r>
              <w:rPr>
                <w:rFonts w:ascii="Arial" w:eastAsia="Arial" w:hAnsi="Arial" w:cs="Arial"/>
                <w:b/>
                <w:bCs/>
                <w:sz w:val="18"/>
                <w:szCs w:val="18"/>
                <w:lang w:val="eu-ES"/>
              </w:rPr>
              <w:t>Lizitazio prozeduratik kanpo geratuko dira eskatutako baldintza teknikoak betetzen ez dituzten lizitatzaileak eta BAT edo BI zenbakidun artxibo elektronikoetan formulak aplikatuz ebaluatu beharreko dokumentazioa (HIRU zenbakidun artxibo elektronikoa) sartzen dutenak, baldin eta, kasuaren inguruabarrak kontuan hartuta eta proportzionaltasun printzipioa aplikatuz, epaimahaiak uste badu organo teknikoen beharrezko inpartzialtasunari eta objektibotasunari eta tratu berdintasunaren printzipioari eragiten dion kutsadura bat gerta daitekeela.</w:t>
            </w:r>
          </w:p>
          <w:p w:rsidR="002B5C60" w:rsidRPr="002B5C60" w:rsidRDefault="00807ECA" w:rsidP="00242B43">
            <w:pPr>
              <w:spacing w:before="120" w:after="120" w:line="240" w:lineRule="atLeast"/>
              <w:ind w:left="172" w:right="171" w:hanging="30"/>
              <w:jc w:val="both"/>
              <w:rPr>
                <w:rFonts w:ascii="Arial" w:hAnsi="Arial" w:cs="Arial"/>
                <w:b/>
              </w:rPr>
            </w:pPr>
            <w:r>
              <w:rPr>
                <w:rFonts w:ascii="Arial" w:eastAsia="Arial" w:hAnsi="Arial" w:cs="Arial"/>
                <w:b/>
                <w:bCs/>
                <w:sz w:val="18"/>
                <w:szCs w:val="18"/>
                <w:lang w:val="eu-ES"/>
              </w:rPr>
              <w:t>EZ SARTU IRIZPIDE AUTOMATIKOEI BURUZKO DATU, INFORMAZIO EDO DOKUMENTAZIORIK, AURRETIKO BETEKIZUNEI ETA BALIO-JUDIZIO BIDEZ BALORATU BEHARREKO IRIZPIDEEI DAGOZKIEN ARTXIBOETAN.</w:t>
            </w:r>
          </w:p>
        </w:tc>
      </w:tr>
      <w:tr w:rsidR="00807ECA" w:rsidTr="002B5C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tcBorders>
              <w:top w:val="single" w:sz="4" w:space="0" w:color="auto"/>
            </w:tcBorders>
          </w:tcPr>
          <w:p w:rsidR="002B5C60" w:rsidRPr="006918E8" w:rsidRDefault="002B5C60" w:rsidP="002B5C60">
            <w:pPr>
              <w:spacing w:line="240" w:lineRule="atLeast"/>
              <w:jc w:val="both"/>
              <w:rPr>
                <w:rFonts w:ascii="Arial" w:hAnsi="Arial" w:cs="Arial"/>
                <w:b/>
                <w:szCs w:val="22"/>
                <w:lang w:eastAsia="en-US"/>
              </w:rPr>
            </w:pPr>
          </w:p>
          <w:p w:rsidR="002B5C60" w:rsidRPr="006B6364" w:rsidRDefault="00807ECA" w:rsidP="002B5C60">
            <w:pPr>
              <w:spacing w:line="240" w:lineRule="atLeast"/>
              <w:jc w:val="both"/>
              <w:rPr>
                <w:rFonts w:ascii="Arial" w:hAnsi="Arial" w:cs="Arial"/>
                <w:b/>
                <w:bCs/>
              </w:rPr>
            </w:pPr>
            <w:r>
              <w:rPr>
                <w:rFonts w:ascii="Arial" w:eastAsia="Arial" w:hAnsi="Arial" w:cs="Arial"/>
                <w:b/>
                <w:bCs/>
                <w:lang w:val="eu-ES"/>
              </w:rPr>
              <w:t>2) FORMULEN APLIKAZIOAREN BITARTEZ BALIOESTEKO IRIZPIDEAK: 50 puntu</w:t>
            </w:r>
          </w:p>
          <w:p w:rsidR="002B5C60" w:rsidRPr="006B6364" w:rsidRDefault="002B5C60" w:rsidP="002B5C60">
            <w:pPr>
              <w:spacing w:line="240" w:lineRule="atLeast"/>
              <w:jc w:val="both"/>
              <w:rPr>
                <w:rFonts w:ascii="Arial" w:hAnsi="Arial" w:cs="Arial"/>
                <w:b/>
                <w:bCs/>
              </w:rPr>
            </w:pPr>
          </w:p>
          <w:tbl>
            <w:tblPr>
              <w:tblW w:w="7938" w:type="dxa"/>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550"/>
              <w:gridCol w:w="1821"/>
            </w:tblGrid>
            <w:tr w:rsidR="00807ECA" w:rsidTr="00CA1FA5">
              <w:trPr>
                <w:cantSplit/>
                <w:trHeight w:val="357"/>
              </w:trPr>
              <w:tc>
                <w:tcPr>
                  <w:tcW w:w="6117" w:type="dxa"/>
                  <w:gridSpan w:val="2"/>
                  <w:tcBorders>
                    <w:top w:val="single" w:sz="6" w:space="0" w:color="000000"/>
                    <w:left w:val="single" w:sz="6" w:space="0" w:color="000000"/>
                    <w:bottom w:val="single" w:sz="6" w:space="0" w:color="000000"/>
                    <w:right w:val="single" w:sz="6" w:space="0" w:color="000000"/>
                  </w:tcBorders>
                  <w:vAlign w:val="center"/>
                </w:tcPr>
                <w:p w:rsidR="002B5C60" w:rsidRPr="006B6364" w:rsidRDefault="00807ECA" w:rsidP="002B5C60">
                  <w:pPr>
                    <w:spacing w:line="240" w:lineRule="atLeast"/>
                    <w:jc w:val="both"/>
                    <w:rPr>
                      <w:rFonts w:ascii="Arial" w:hAnsi="Arial" w:cs="Arial"/>
                      <w:b/>
                      <w:bCs/>
                    </w:rPr>
                  </w:pPr>
                  <w:r>
                    <w:rPr>
                      <w:rFonts w:ascii="Arial" w:eastAsia="Arial" w:hAnsi="Arial" w:cs="Arial"/>
                      <w:b/>
                      <w:bCs/>
                      <w:lang w:val="eu-ES"/>
                    </w:rPr>
                    <w:t>Irizpidea</w:t>
                  </w:r>
                </w:p>
              </w:tc>
              <w:tc>
                <w:tcPr>
                  <w:tcW w:w="1821" w:type="dxa"/>
                  <w:tcBorders>
                    <w:top w:val="single" w:sz="6" w:space="0" w:color="000000"/>
                    <w:left w:val="single" w:sz="6" w:space="0" w:color="000000"/>
                    <w:bottom w:val="single" w:sz="6" w:space="0" w:color="000000"/>
                    <w:right w:val="single" w:sz="6" w:space="0" w:color="000000"/>
                  </w:tcBorders>
                  <w:vAlign w:val="center"/>
                </w:tcPr>
                <w:p w:rsidR="002B5C60" w:rsidRPr="006B6364" w:rsidRDefault="00807ECA" w:rsidP="002B5C60">
                  <w:pPr>
                    <w:spacing w:line="240" w:lineRule="atLeast"/>
                    <w:jc w:val="center"/>
                    <w:rPr>
                      <w:rFonts w:ascii="Arial" w:hAnsi="Arial" w:cs="Arial"/>
                      <w:b/>
                    </w:rPr>
                  </w:pPr>
                  <w:r>
                    <w:rPr>
                      <w:rFonts w:ascii="Arial" w:eastAsia="Arial" w:hAnsi="Arial" w:cs="Arial"/>
                      <w:b/>
                      <w:bCs/>
                      <w:lang w:val="eu-ES"/>
                    </w:rPr>
                    <w:t>Haztapena</w:t>
                  </w:r>
                </w:p>
              </w:tc>
            </w:tr>
            <w:tr w:rsidR="00807ECA" w:rsidTr="00CA1FA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2B5C60" w:rsidRPr="006B6364" w:rsidRDefault="00807ECA" w:rsidP="00CD21B4">
                  <w:pPr>
                    <w:spacing w:line="240" w:lineRule="atLeast"/>
                    <w:jc w:val="both"/>
                    <w:rPr>
                      <w:rFonts w:ascii="Arial" w:hAnsi="Arial" w:cs="Arial"/>
                      <w:b/>
                      <w:bCs/>
                    </w:rPr>
                  </w:pPr>
                  <w:r>
                    <w:rPr>
                      <w:rFonts w:ascii="Arial" w:eastAsia="Arial" w:hAnsi="Arial" w:cs="Arial"/>
                      <w:b/>
                      <w:bCs/>
                      <w:lang w:val="eu-ES"/>
                    </w:rPr>
                    <w:t>A.-</w:t>
                  </w:r>
                </w:p>
              </w:tc>
              <w:tc>
                <w:tcPr>
                  <w:tcW w:w="5550" w:type="dxa"/>
                  <w:tcBorders>
                    <w:top w:val="single" w:sz="6" w:space="0" w:color="000000"/>
                    <w:left w:val="single" w:sz="6" w:space="0" w:color="000000"/>
                    <w:bottom w:val="single" w:sz="6" w:space="0" w:color="000000"/>
                    <w:right w:val="single" w:sz="6" w:space="0" w:color="000000"/>
                  </w:tcBorders>
                  <w:vAlign w:val="center"/>
                </w:tcPr>
                <w:p w:rsidR="002B5C60" w:rsidRPr="006B6364" w:rsidRDefault="00807ECA" w:rsidP="002B5C60">
                  <w:pPr>
                    <w:spacing w:line="240" w:lineRule="atLeast"/>
                    <w:jc w:val="both"/>
                    <w:rPr>
                      <w:rFonts w:ascii="Arial" w:hAnsi="Arial" w:cs="Arial"/>
                      <w:b/>
                      <w:bCs/>
                    </w:rPr>
                  </w:pPr>
                  <w:r>
                    <w:rPr>
                      <w:rFonts w:ascii="Arial" w:eastAsia="Arial" w:hAnsi="Arial" w:cs="Arial"/>
                      <w:b/>
                      <w:bCs/>
                      <w:lang w:val="eu-ES"/>
                    </w:rPr>
                    <w:t>Prezioa</w:t>
                  </w:r>
                </w:p>
              </w:tc>
              <w:tc>
                <w:tcPr>
                  <w:tcW w:w="1821" w:type="dxa"/>
                  <w:tcBorders>
                    <w:top w:val="single" w:sz="6" w:space="0" w:color="000000"/>
                    <w:left w:val="single" w:sz="6" w:space="0" w:color="000000"/>
                    <w:bottom w:val="single" w:sz="6" w:space="0" w:color="000000"/>
                    <w:right w:val="single" w:sz="6" w:space="0" w:color="000000"/>
                  </w:tcBorders>
                  <w:vAlign w:val="center"/>
                </w:tcPr>
                <w:p w:rsidR="002B5C60" w:rsidRPr="006B6364" w:rsidRDefault="00807ECA" w:rsidP="00242B43">
                  <w:pPr>
                    <w:spacing w:line="240" w:lineRule="atLeast"/>
                    <w:jc w:val="center"/>
                    <w:rPr>
                      <w:rFonts w:ascii="Arial" w:hAnsi="Arial" w:cs="Arial"/>
                      <w:b/>
                    </w:rPr>
                  </w:pPr>
                  <w:r>
                    <w:rPr>
                      <w:rFonts w:ascii="Arial" w:eastAsia="Arial" w:hAnsi="Arial" w:cs="Arial"/>
                      <w:b/>
                      <w:bCs/>
                      <w:lang w:val="eu-ES"/>
                    </w:rPr>
                    <w:t>45</w:t>
                  </w:r>
                </w:p>
              </w:tc>
            </w:tr>
            <w:tr w:rsidR="00807ECA" w:rsidTr="00CA1FA5">
              <w:trPr>
                <w:trHeight w:val="284"/>
              </w:trPr>
              <w:tc>
                <w:tcPr>
                  <w:tcW w:w="56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B5C60" w:rsidRPr="006B6364" w:rsidRDefault="00807ECA" w:rsidP="00CD21B4">
                  <w:pPr>
                    <w:spacing w:line="240" w:lineRule="atLeast"/>
                    <w:jc w:val="both"/>
                    <w:rPr>
                      <w:rFonts w:ascii="Arial" w:hAnsi="Arial" w:cs="Arial"/>
                      <w:b/>
                      <w:bCs/>
                    </w:rPr>
                  </w:pPr>
                  <w:r>
                    <w:rPr>
                      <w:rFonts w:ascii="Arial" w:eastAsia="Arial" w:hAnsi="Arial" w:cs="Arial"/>
                      <w:b/>
                      <w:bCs/>
                      <w:lang w:val="eu-ES"/>
                    </w:rPr>
                    <w:t>B.-</w:t>
                  </w:r>
                </w:p>
              </w:tc>
              <w:tc>
                <w:tcPr>
                  <w:tcW w:w="5550" w:type="dxa"/>
                  <w:tcBorders>
                    <w:top w:val="single" w:sz="6" w:space="0" w:color="000000"/>
                    <w:left w:val="single" w:sz="6" w:space="0" w:color="000000"/>
                    <w:bottom w:val="single" w:sz="6" w:space="0" w:color="000000"/>
                    <w:right w:val="single" w:sz="6" w:space="0" w:color="000000"/>
                  </w:tcBorders>
                  <w:shd w:val="clear" w:color="auto" w:fill="auto"/>
                  <w:vAlign w:val="center"/>
                </w:tcPr>
                <w:p w:rsidR="002B5C60" w:rsidRPr="006B6364" w:rsidRDefault="00807ECA" w:rsidP="002B5C60">
                  <w:pPr>
                    <w:spacing w:line="240" w:lineRule="atLeast"/>
                    <w:jc w:val="both"/>
                    <w:rPr>
                      <w:rFonts w:ascii="Arial" w:hAnsi="Arial" w:cs="Arial"/>
                      <w:b/>
                      <w:bCs/>
                    </w:rPr>
                  </w:pPr>
                  <w:r>
                    <w:rPr>
                      <w:rFonts w:ascii="Arial" w:eastAsia="Arial" w:hAnsi="Arial" w:cs="Arial"/>
                      <w:b/>
                      <w:bCs/>
                      <w:lang w:val="eu-ES"/>
                    </w:rPr>
                    <w:t>Kalitatea</w:t>
                  </w:r>
                </w:p>
              </w:tc>
              <w:tc>
                <w:tcPr>
                  <w:tcW w:w="1821" w:type="dxa"/>
                  <w:tcBorders>
                    <w:top w:val="single" w:sz="6" w:space="0" w:color="000000"/>
                    <w:left w:val="single" w:sz="6" w:space="0" w:color="000000"/>
                    <w:bottom w:val="single" w:sz="6" w:space="0" w:color="000000"/>
                    <w:right w:val="single" w:sz="6" w:space="0" w:color="000000"/>
                  </w:tcBorders>
                  <w:shd w:val="clear" w:color="auto" w:fill="auto"/>
                  <w:vAlign w:val="center"/>
                </w:tcPr>
                <w:p w:rsidR="002B5C60" w:rsidRPr="006B6364" w:rsidRDefault="00807ECA" w:rsidP="002B5C60">
                  <w:pPr>
                    <w:spacing w:line="240" w:lineRule="atLeast"/>
                    <w:jc w:val="center"/>
                    <w:rPr>
                      <w:rFonts w:ascii="Arial" w:hAnsi="Arial" w:cs="Arial"/>
                      <w:b/>
                      <w:iCs/>
                    </w:rPr>
                  </w:pPr>
                  <w:r>
                    <w:rPr>
                      <w:rFonts w:ascii="Arial" w:eastAsia="Arial" w:hAnsi="Arial" w:cs="Arial"/>
                      <w:b/>
                      <w:bCs/>
                      <w:iCs/>
                      <w:lang w:val="eu-ES"/>
                    </w:rPr>
                    <w:t>5</w:t>
                  </w:r>
                </w:p>
              </w:tc>
            </w:tr>
          </w:tbl>
          <w:p w:rsidR="00242B43" w:rsidRDefault="00242B43" w:rsidP="00BF2E34">
            <w:pPr>
              <w:spacing w:before="120" w:after="120" w:line="240" w:lineRule="atLeast"/>
              <w:ind w:left="184" w:right="314" w:hanging="12"/>
              <w:jc w:val="both"/>
              <w:rPr>
                <w:rFonts w:ascii="Arial" w:hAnsi="Arial" w:cs="Arial"/>
                <w:sz w:val="18"/>
                <w:szCs w:val="18"/>
                <w:lang w:eastAsia="en-US"/>
              </w:rPr>
            </w:pPr>
          </w:p>
          <w:p w:rsidR="00242B43" w:rsidRDefault="00807ECA" w:rsidP="00BE1E02">
            <w:pPr>
              <w:spacing w:before="160" w:after="120" w:line="240" w:lineRule="atLeast"/>
              <w:ind w:firstLine="254"/>
              <w:rPr>
                <w:rFonts w:ascii="Arial" w:hAnsi="Arial" w:cs="Arial"/>
                <w:sz w:val="18"/>
                <w:szCs w:val="18"/>
              </w:rPr>
            </w:pPr>
            <w:r>
              <w:rPr>
                <w:rFonts w:ascii="Arial" w:eastAsia="Arial" w:hAnsi="Arial" w:cs="Arial"/>
                <w:b/>
                <w:bCs/>
                <w:lang w:val="eu-ES"/>
              </w:rPr>
              <w:t>2.A.- PREZIOA.</w:t>
            </w:r>
            <w:r>
              <w:rPr>
                <w:rFonts w:ascii="Arial" w:eastAsia="Arial" w:hAnsi="Arial" w:cs="Arial"/>
                <w:sz w:val="18"/>
                <w:szCs w:val="18"/>
                <w:lang w:val="eu-ES"/>
              </w:rPr>
              <w:t>Honela banatuta:</w:t>
            </w:r>
          </w:p>
          <w:tbl>
            <w:tblPr>
              <w:tblW w:w="7907"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5"/>
              <w:gridCol w:w="1192"/>
            </w:tblGrid>
            <w:tr w:rsidR="00807ECA" w:rsidTr="00242B43">
              <w:trPr>
                <w:trHeight w:val="338"/>
              </w:trPr>
              <w:tc>
                <w:tcPr>
                  <w:tcW w:w="7907" w:type="dxa"/>
                  <w:gridSpan w:val="2"/>
                  <w:shd w:val="clear" w:color="auto" w:fill="auto"/>
                  <w:vAlign w:val="center"/>
                </w:tcPr>
                <w:p w:rsidR="00242B43" w:rsidRPr="0038077B" w:rsidRDefault="00807ECA" w:rsidP="00242B43">
                  <w:pPr>
                    <w:spacing w:before="40" w:after="40"/>
                    <w:ind w:hanging="144"/>
                    <w:jc w:val="center"/>
                    <w:rPr>
                      <w:rFonts w:ascii="Calibri" w:hAnsi="Calibri"/>
                      <w:color w:val="0000FF"/>
                      <w:spacing w:val="-4"/>
                      <w:sz w:val="18"/>
                      <w:szCs w:val="18"/>
                      <w:lang w:val="es-ES_tradnl"/>
                    </w:rPr>
                  </w:pPr>
                  <w:r>
                    <w:rPr>
                      <w:rFonts w:ascii="Calibri" w:eastAsia="Calibri" w:hAnsi="Calibri"/>
                      <w:color w:val="0000FF"/>
                      <w:sz w:val="18"/>
                      <w:szCs w:val="18"/>
                      <w:lang w:val="eu-ES"/>
                    </w:rPr>
                    <w:t>A atala.- Zerbitzu osagarriak</w:t>
                  </w:r>
                </w:p>
              </w:tc>
            </w:tr>
            <w:tr w:rsidR="00807ECA" w:rsidTr="00242B43">
              <w:trPr>
                <w:trHeight w:val="306"/>
              </w:trPr>
              <w:tc>
                <w:tcPr>
                  <w:tcW w:w="6715" w:type="dxa"/>
                  <w:shd w:val="clear" w:color="auto" w:fill="auto"/>
                  <w:vAlign w:val="center"/>
                </w:tcPr>
                <w:p w:rsidR="00242B43" w:rsidRPr="00E47B72" w:rsidRDefault="00807ECA" w:rsidP="00242B43">
                  <w:pPr>
                    <w:ind w:left="74"/>
                    <w:rPr>
                      <w:rFonts w:ascii="Calibri" w:hAnsi="Calibri"/>
                      <w:spacing w:val="-4"/>
                      <w:sz w:val="18"/>
                      <w:szCs w:val="18"/>
                      <w:lang w:val="es-ES_tradnl"/>
                    </w:rPr>
                  </w:pPr>
                  <w:r>
                    <w:rPr>
                      <w:rFonts w:ascii="Calibri" w:eastAsia="Calibri" w:hAnsi="Calibri"/>
                      <w:sz w:val="18"/>
                      <w:szCs w:val="18"/>
                      <w:lang w:val="eu-ES"/>
                    </w:rPr>
                    <w:t xml:space="preserve">A.1.A.- Dokumentuen biltegia eta zaintza </w:t>
                  </w:r>
                </w:p>
              </w:tc>
              <w:tc>
                <w:tcPr>
                  <w:tcW w:w="1191" w:type="dxa"/>
                  <w:shd w:val="clear" w:color="auto" w:fill="auto"/>
                  <w:vAlign w:val="center"/>
                </w:tcPr>
                <w:p w:rsidR="00242B43" w:rsidRPr="0038077B" w:rsidRDefault="00807ECA" w:rsidP="00242B43">
                  <w:pPr>
                    <w:spacing w:before="40" w:after="40"/>
                    <w:ind w:hanging="82"/>
                    <w:jc w:val="center"/>
                    <w:rPr>
                      <w:rFonts w:ascii="Calibri" w:hAnsi="Calibri"/>
                      <w:color w:val="0000FF"/>
                      <w:spacing w:val="-4"/>
                      <w:sz w:val="18"/>
                      <w:szCs w:val="18"/>
                      <w:lang w:val="es-ES_tradnl"/>
                    </w:rPr>
                  </w:pPr>
                  <w:r>
                    <w:rPr>
                      <w:rFonts w:ascii="Calibri" w:eastAsia="Calibri" w:hAnsi="Calibri"/>
                      <w:color w:val="0000FF"/>
                      <w:sz w:val="18"/>
                      <w:szCs w:val="18"/>
                      <w:lang w:val="eu-ES"/>
                    </w:rPr>
                    <w:t>22 puntu</w:t>
                  </w:r>
                </w:p>
              </w:tc>
            </w:tr>
            <w:tr w:rsidR="00807ECA" w:rsidTr="00242B43">
              <w:trPr>
                <w:trHeight w:val="306"/>
              </w:trPr>
              <w:tc>
                <w:tcPr>
                  <w:tcW w:w="6715" w:type="dxa"/>
                  <w:shd w:val="clear" w:color="auto" w:fill="auto"/>
                  <w:vAlign w:val="center"/>
                </w:tcPr>
                <w:p w:rsidR="00242B43" w:rsidRPr="00E47B72" w:rsidRDefault="00807ECA" w:rsidP="00242B43">
                  <w:pPr>
                    <w:ind w:left="74"/>
                    <w:rPr>
                      <w:rFonts w:ascii="Calibri" w:hAnsi="Calibri"/>
                      <w:color w:val="0000FF"/>
                      <w:spacing w:val="-4"/>
                      <w:sz w:val="18"/>
                      <w:szCs w:val="18"/>
                      <w:lang w:val="es-ES_tradnl"/>
                    </w:rPr>
                  </w:pPr>
                  <w:r>
                    <w:rPr>
                      <w:rFonts w:ascii="Calibri" w:eastAsia="Calibri" w:hAnsi="Calibri" w:cs="Arial"/>
                      <w:color w:val="000000"/>
                      <w:sz w:val="18"/>
                      <w:szCs w:val="18"/>
                      <w:lang w:val="eu-ES"/>
                    </w:rPr>
                    <w:t>A.1.B.- Funtsen eskaerak artatzea, kudeatzea eta garraiatzea</w:t>
                  </w:r>
                </w:p>
              </w:tc>
              <w:tc>
                <w:tcPr>
                  <w:tcW w:w="1191" w:type="dxa"/>
                  <w:shd w:val="clear" w:color="auto" w:fill="auto"/>
                  <w:vAlign w:val="center"/>
                </w:tcPr>
                <w:p w:rsidR="00242B43" w:rsidRPr="0038077B" w:rsidRDefault="00807ECA" w:rsidP="00242B43">
                  <w:pPr>
                    <w:spacing w:before="40" w:after="40"/>
                    <w:ind w:hanging="82"/>
                    <w:jc w:val="center"/>
                    <w:rPr>
                      <w:rFonts w:ascii="Calibri" w:hAnsi="Calibri"/>
                      <w:color w:val="0000FF"/>
                      <w:spacing w:val="-4"/>
                      <w:sz w:val="18"/>
                      <w:szCs w:val="18"/>
                      <w:lang w:val="es-ES_tradnl"/>
                    </w:rPr>
                  </w:pPr>
                  <w:r>
                    <w:rPr>
                      <w:rFonts w:ascii="Calibri" w:eastAsia="Calibri" w:hAnsi="Calibri"/>
                      <w:color w:val="0000FF"/>
                      <w:sz w:val="18"/>
                      <w:szCs w:val="18"/>
                      <w:lang w:val="eu-ES"/>
                    </w:rPr>
                    <w:t>4 puntu</w:t>
                  </w:r>
                </w:p>
              </w:tc>
            </w:tr>
            <w:tr w:rsidR="00807ECA" w:rsidTr="00242B43">
              <w:trPr>
                <w:trHeight w:val="306"/>
              </w:trPr>
              <w:tc>
                <w:tcPr>
                  <w:tcW w:w="6715" w:type="dxa"/>
                  <w:shd w:val="clear" w:color="auto" w:fill="auto"/>
                  <w:vAlign w:val="center"/>
                </w:tcPr>
                <w:p w:rsidR="00242B43" w:rsidRPr="00E47B72" w:rsidRDefault="00807ECA" w:rsidP="00242B43">
                  <w:pPr>
                    <w:ind w:left="74"/>
                    <w:rPr>
                      <w:rFonts w:ascii="Calibri" w:hAnsi="Calibri" w:cs="Arial"/>
                      <w:color w:val="000000"/>
                      <w:sz w:val="18"/>
                      <w:szCs w:val="18"/>
                    </w:rPr>
                  </w:pPr>
                  <w:r>
                    <w:rPr>
                      <w:rFonts w:ascii="Calibri" w:eastAsia="Calibri" w:hAnsi="Calibri" w:cs="Arial"/>
                      <w:color w:val="000000"/>
                      <w:sz w:val="18"/>
                      <w:szCs w:val="18"/>
                      <w:lang w:val="eu-ES"/>
                    </w:rPr>
                    <w:t>A.2.-</w:t>
                  </w:r>
                  <w:r>
                    <w:rPr>
                      <w:lang w:val="eu-ES"/>
                    </w:rPr>
                    <w:t xml:space="preserve"> </w:t>
                  </w:r>
                  <w:r>
                    <w:rPr>
                      <w:rFonts w:ascii="Calibri" w:eastAsia="Calibri" w:hAnsi="Calibri" w:cs="Arial"/>
                      <w:color w:val="000000"/>
                      <w:sz w:val="18"/>
                      <w:szCs w:val="18"/>
                      <w:lang w:val="eu-ES"/>
                    </w:rPr>
                    <w:t>Dokumentuak paletizatzea, erretraktilatzea eta inbentarioa egitea, garraiorako</w:t>
                  </w:r>
                </w:p>
              </w:tc>
              <w:tc>
                <w:tcPr>
                  <w:tcW w:w="1191" w:type="dxa"/>
                  <w:shd w:val="clear" w:color="auto" w:fill="auto"/>
                  <w:vAlign w:val="center"/>
                </w:tcPr>
                <w:p w:rsidR="00242B43" w:rsidRPr="0038077B" w:rsidRDefault="00807ECA" w:rsidP="00242B43">
                  <w:pPr>
                    <w:spacing w:before="40" w:after="40"/>
                    <w:ind w:hanging="82"/>
                    <w:jc w:val="center"/>
                    <w:rPr>
                      <w:rFonts w:ascii="Calibri" w:hAnsi="Calibri"/>
                      <w:color w:val="0000FF"/>
                      <w:spacing w:val="-4"/>
                      <w:sz w:val="18"/>
                      <w:szCs w:val="18"/>
                      <w:lang w:val="es-ES_tradnl"/>
                    </w:rPr>
                  </w:pPr>
                  <w:r>
                    <w:rPr>
                      <w:rFonts w:ascii="Calibri" w:eastAsia="Calibri" w:hAnsi="Calibri"/>
                      <w:color w:val="0000FF"/>
                      <w:sz w:val="18"/>
                      <w:szCs w:val="18"/>
                      <w:lang w:val="eu-ES"/>
                    </w:rPr>
                    <w:t>8 puntu</w:t>
                  </w:r>
                </w:p>
              </w:tc>
            </w:tr>
            <w:tr w:rsidR="00807ECA" w:rsidTr="00242B43">
              <w:trPr>
                <w:trHeight w:val="428"/>
              </w:trPr>
              <w:tc>
                <w:tcPr>
                  <w:tcW w:w="7907" w:type="dxa"/>
                  <w:gridSpan w:val="2"/>
                  <w:shd w:val="clear" w:color="auto" w:fill="auto"/>
                  <w:vAlign w:val="center"/>
                </w:tcPr>
                <w:p w:rsidR="00242B43" w:rsidRPr="00B60045" w:rsidRDefault="00807ECA" w:rsidP="00242B43">
                  <w:pPr>
                    <w:spacing w:before="40" w:after="40"/>
                    <w:ind w:left="74"/>
                    <w:jc w:val="center"/>
                    <w:rPr>
                      <w:rFonts w:ascii="Calibri" w:hAnsi="Calibri"/>
                      <w:color w:val="0000FF"/>
                      <w:spacing w:val="-4"/>
                      <w:sz w:val="18"/>
                      <w:szCs w:val="18"/>
                      <w:lang w:val="es-ES_tradnl"/>
                    </w:rPr>
                  </w:pPr>
                  <w:r>
                    <w:rPr>
                      <w:rFonts w:ascii="Calibri" w:eastAsia="Calibri" w:hAnsi="Calibri"/>
                      <w:color w:val="0000FF"/>
                      <w:sz w:val="18"/>
                      <w:szCs w:val="18"/>
                      <w:lang w:val="eu-ES"/>
                    </w:rPr>
                    <w:t>B atala.- Digitalizazio eta OCR zerbitzuak</w:t>
                  </w: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b/>
                      <w:bCs/>
                      <w:sz w:val="18"/>
                      <w:szCs w:val="18"/>
                      <w:lang w:val="eu-ES"/>
                    </w:rPr>
                    <w:t>Testu eta argazki-dokumentuak</w:t>
                  </w:r>
                </w:p>
              </w:tc>
              <w:tc>
                <w:tcPr>
                  <w:tcW w:w="1191" w:type="dxa"/>
                  <w:shd w:val="clear" w:color="auto" w:fill="auto"/>
                  <w:vAlign w:val="center"/>
                </w:tcPr>
                <w:p w:rsidR="00242B43" w:rsidRDefault="00242B43" w:rsidP="00242B43">
                  <w:pPr>
                    <w:spacing w:before="40" w:after="40"/>
                    <w:ind w:firstLine="19"/>
                    <w:jc w:val="center"/>
                    <w:rPr>
                      <w:rFonts w:ascii="Calibri" w:hAnsi="Calibri"/>
                      <w:color w:val="0000FF"/>
                      <w:spacing w:val="-4"/>
                      <w:sz w:val="18"/>
                      <w:szCs w:val="18"/>
                      <w:lang w:val="es-ES_tradnl"/>
                    </w:rPr>
                  </w:pPr>
                </w:p>
              </w:tc>
            </w:tr>
            <w:tr w:rsidR="00807ECA" w:rsidTr="00242B43">
              <w:trPr>
                <w:trHeight w:val="306"/>
              </w:trPr>
              <w:tc>
                <w:tcPr>
                  <w:tcW w:w="6715" w:type="dxa"/>
                  <w:shd w:val="clear" w:color="auto" w:fill="auto"/>
                  <w:vAlign w:val="center"/>
                </w:tcPr>
                <w:p w:rsidR="00242B43" w:rsidRPr="0066450F" w:rsidRDefault="00807ECA" w:rsidP="00242B43">
                  <w:pPr>
                    <w:ind w:left="74"/>
                    <w:rPr>
                      <w:rFonts w:ascii="Calibri" w:hAnsi="Calibri" w:cs="Arial"/>
                      <w:sz w:val="18"/>
                      <w:szCs w:val="18"/>
                    </w:rPr>
                  </w:pPr>
                  <w:r>
                    <w:rPr>
                      <w:rFonts w:ascii="Calibri" w:eastAsia="Calibri" w:hAnsi="Calibri" w:cs="Arial"/>
                      <w:sz w:val="18"/>
                      <w:szCs w:val="18"/>
                      <w:lang w:val="eu-ES"/>
                    </w:rPr>
                    <w:t>B.1.- Gehienez A1 formatuko dokumentuak</w:t>
                  </w:r>
                </w:p>
              </w:tc>
              <w:tc>
                <w:tcPr>
                  <w:tcW w:w="1191" w:type="dxa"/>
                  <w:shd w:val="clear" w:color="auto" w:fill="auto"/>
                  <w:vAlign w:val="center"/>
                </w:tcPr>
                <w:p w:rsidR="00242B43" w:rsidRPr="00B60045" w:rsidRDefault="00807ECA" w:rsidP="00242B43">
                  <w:pPr>
                    <w:ind w:firstLine="19"/>
                    <w:jc w:val="center"/>
                    <w:rPr>
                      <w:rFonts w:ascii="Calibri" w:hAnsi="Calibri" w:cs="Arial"/>
                      <w:sz w:val="16"/>
                      <w:szCs w:val="16"/>
                    </w:rPr>
                  </w:pPr>
                  <w:r>
                    <w:rPr>
                      <w:rFonts w:ascii="Calibri" w:eastAsia="Calibri" w:hAnsi="Calibri"/>
                      <w:color w:val="0000FF"/>
                      <w:sz w:val="18"/>
                      <w:szCs w:val="18"/>
                      <w:lang w:val="eu-ES"/>
                    </w:rPr>
                    <w:t>2,00 puntu</w:t>
                  </w:r>
                </w:p>
              </w:tc>
            </w:tr>
            <w:tr w:rsidR="00807ECA" w:rsidTr="00242B43">
              <w:trPr>
                <w:trHeight w:val="306"/>
              </w:trPr>
              <w:tc>
                <w:tcPr>
                  <w:tcW w:w="6715" w:type="dxa"/>
                  <w:shd w:val="clear" w:color="auto" w:fill="auto"/>
                  <w:vAlign w:val="center"/>
                </w:tcPr>
                <w:p w:rsidR="00242B43" w:rsidRPr="0066450F" w:rsidRDefault="00807ECA" w:rsidP="00242B43">
                  <w:pPr>
                    <w:ind w:left="74"/>
                    <w:rPr>
                      <w:rFonts w:ascii="Calibri" w:hAnsi="Calibri" w:cs="Arial"/>
                      <w:sz w:val="18"/>
                      <w:szCs w:val="18"/>
                    </w:rPr>
                  </w:pPr>
                  <w:r>
                    <w:rPr>
                      <w:rFonts w:ascii="Calibri" w:eastAsia="Calibri" w:hAnsi="Calibri" w:cs="Arial"/>
                      <w:sz w:val="18"/>
                      <w:szCs w:val="18"/>
                      <w:lang w:val="eu-ES"/>
                    </w:rPr>
                    <w:t>B.2.- Formatu handiko dokumentuak (A0) eta formatu berezikoak edo manipulatzeko zailak direnak (kartelak, kristalak...)</w:t>
                  </w:r>
                </w:p>
              </w:tc>
              <w:tc>
                <w:tcPr>
                  <w:tcW w:w="1191" w:type="dxa"/>
                  <w:shd w:val="clear" w:color="auto" w:fill="auto"/>
                  <w:vAlign w:val="center"/>
                </w:tcPr>
                <w:p w:rsidR="00242B43" w:rsidRDefault="00807ECA" w:rsidP="00242B43">
                  <w:pPr>
                    <w:jc w:val="center"/>
                  </w:pPr>
                  <w:r>
                    <w:rPr>
                      <w:rFonts w:ascii="Calibri" w:eastAsia="Calibri" w:hAnsi="Calibri"/>
                      <w:color w:val="0000FF"/>
                      <w:sz w:val="18"/>
                      <w:szCs w:val="18"/>
                      <w:lang w:val="eu-ES"/>
                    </w:rPr>
                    <w:t>2,50 puntu</w:t>
                  </w:r>
                </w:p>
              </w:tc>
            </w:tr>
            <w:tr w:rsidR="00807ECA" w:rsidTr="00242B43">
              <w:trPr>
                <w:trHeight w:val="306"/>
              </w:trPr>
              <w:tc>
                <w:tcPr>
                  <w:tcW w:w="6715" w:type="dxa"/>
                  <w:shd w:val="clear" w:color="auto" w:fill="auto"/>
                  <w:vAlign w:val="center"/>
                </w:tcPr>
                <w:p w:rsidR="00242B43" w:rsidRPr="0066450F" w:rsidRDefault="00807ECA" w:rsidP="00242B43">
                  <w:pPr>
                    <w:ind w:left="74"/>
                    <w:rPr>
                      <w:rFonts w:ascii="Calibri" w:hAnsi="Calibri" w:cs="Arial"/>
                      <w:sz w:val="18"/>
                      <w:szCs w:val="18"/>
                    </w:rPr>
                  </w:pPr>
                  <w:r>
                    <w:rPr>
                      <w:rFonts w:ascii="Calibri" w:eastAsia="Calibri" w:hAnsi="Calibri" w:cs="Arial"/>
                      <w:sz w:val="18"/>
                      <w:szCs w:val="18"/>
                      <w:lang w:val="eu-ES"/>
                    </w:rPr>
                    <w:t>B.3.- Dokumentuak honako euskarri hauetan:</w:t>
                  </w:r>
                  <w:r>
                    <w:rPr>
                      <w:rFonts w:ascii="Calibri" w:eastAsia="Calibri" w:hAnsi="Calibri" w:cs="Arial"/>
                      <w:color w:val="000000"/>
                      <w:sz w:val="18"/>
                      <w:szCs w:val="18"/>
                      <w:lang w:val="eu-ES"/>
                    </w:rPr>
                    <w:t xml:space="preserve"> negatiboak, argazkiak, mikrofitxak, mikrofilmak, diapositibak,etab.</w:t>
                  </w:r>
                </w:p>
              </w:tc>
              <w:tc>
                <w:tcPr>
                  <w:tcW w:w="1191" w:type="dxa"/>
                  <w:shd w:val="clear" w:color="auto" w:fill="auto"/>
                  <w:vAlign w:val="center"/>
                </w:tcPr>
                <w:p w:rsidR="00242B43" w:rsidRDefault="00807ECA" w:rsidP="00242B43">
                  <w:pPr>
                    <w:jc w:val="center"/>
                  </w:pPr>
                  <w:r>
                    <w:rPr>
                      <w:rFonts w:ascii="Calibri" w:eastAsia="Calibri" w:hAnsi="Calibri"/>
                      <w:color w:val="0000FF"/>
                      <w:sz w:val="18"/>
                      <w:szCs w:val="18"/>
                      <w:lang w:val="eu-ES"/>
                    </w:rPr>
                    <w:t>2.00 puntu</w:t>
                  </w:r>
                </w:p>
              </w:tc>
            </w:tr>
            <w:tr w:rsidR="00807ECA" w:rsidTr="00242B43">
              <w:trPr>
                <w:trHeight w:val="306"/>
              </w:trPr>
              <w:tc>
                <w:tcPr>
                  <w:tcW w:w="6715" w:type="dxa"/>
                  <w:shd w:val="clear" w:color="auto" w:fill="auto"/>
                  <w:vAlign w:val="center"/>
                </w:tcPr>
                <w:p w:rsidR="00242B43" w:rsidRPr="0066450F" w:rsidRDefault="00807ECA" w:rsidP="00242B43">
                  <w:pPr>
                    <w:ind w:left="74"/>
                    <w:rPr>
                      <w:rFonts w:ascii="Calibri" w:hAnsi="Calibri" w:cs="Arial"/>
                      <w:sz w:val="18"/>
                      <w:szCs w:val="18"/>
                    </w:rPr>
                  </w:pPr>
                  <w:r>
                    <w:rPr>
                      <w:rFonts w:ascii="Calibri" w:eastAsia="Calibri" w:hAnsi="Calibri" w:cs="Arial"/>
                      <w:sz w:val="18"/>
                      <w:szCs w:val="18"/>
                      <w:lang w:val="eu-ES"/>
                    </w:rPr>
                    <w:t>B.4.- Artxibo dokumentuak</w:t>
                  </w:r>
                </w:p>
              </w:tc>
              <w:tc>
                <w:tcPr>
                  <w:tcW w:w="1191" w:type="dxa"/>
                  <w:shd w:val="clear" w:color="auto" w:fill="auto"/>
                  <w:vAlign w:val="center"/>
                </w:tcPr>
                <w:p w:rsidR="00242B43" w:rsidRDefault="00807ECA" w:rsidP="00242B43">
                  <w:pPr>
                    <w:jc w:val="center"/>
                  </w:pPr>
                  <w:r>
                    <w:rPr>
                      <w:rFonts w:ascii="Calibri" w:eastAsia="Calibri" w:hAnsi="Calibri"/>
                      <w:color w:val="0000FF"/>
                      <w:sz w:val="18"/>
                      <w:szCs w:val="18"/>
                      <w:lang w:val="eu-ES"/>
                    </w:rPr>
                    <w:t>2,50 puntu</w:t>
                  </w: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b/>
                      <w:bCs/>
                      <w:sz w:val="18"/>
                      <w:szCs w:val="18"/>
                      <w:lang w:val="eu-ES"/>
                    </w:rPr>
                    <w:t>Soinu-dokumentuak</w:t>
                  </w:r>
                </w:p>
              </w:tc>
              <w:tc>
                <w:tcPr>
                  <w:tcW w:w="1191" w:type="dxa"/>
                  <w:shd w:val="clear" w:color="auto" w:fill="auto"/>
                  <w:vAlign w:val="center"/>
                </w:tcPr>
                <w:p w:rsidR="00242B43" w:rsidRDefault="00242B43" w:rsidP="00242B43">
                  <w:pPr>
                    <w:jc w:val="center"/>
                    <w:rPr>
                      <w:rFonts w:ascii="Calibri" w:hAnsi="Calibri"/>
                      <w:color w:val="0000FF"/>
                      <w:spacing w:val="-4"/>
                      <w:sz w:val="18"/>
                      <w:szCs w:val="18"/>
                      <w:lang w:val="es-ES_tradnl"/>
                    </w:rPr>
                  </w:pP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sz w:val="18"/>
                      <w:szCs w:val="18"/>
                      <w:lang w:val="eu-ES"/>
                    </w:rPr>
                    <w:t>B.5.- Kaseteak</w:t>
                  </w:r>
                </w:p>
              </w:tc>
              <w:tc>
                <w:tcPr>
                  <w:tcW w:w="1191" w:type="dxa"/>
                  <w:shd w:val="clear" w:color="auto" w:fill="auto"/>
                  <w:vAlign w:val="center"/>
                </w:tcPr>
                <w:p w:rsidR="00242B43" w:rsidRDefault="00807ECA" w:rsidP="00242B43">
                  <w:pPr>
                    <w:jc w:val="center"/>
                    <w:rPr>
                      <w:rFonts w:ascii="Calibri" w:hAnsi="Calibri"/>
                      <w:color w:val="0000FF"/>
                      <w:spacing w:val="-4"/>
                      <w:sz w:val="18"/>
                      <w:szCs w:val="18"/>
                      <w:lang w:val="es-ES_tradnl"/>
                    </w:rPr>
                  </w:pPr>
                  <w:r>
                    <w:rPr>
                      <w:rFonts w:ascii="Calibri" w:eastAsia="Calibri" w:hAnsi="Calibri"/>
                      <w:color w:val="0000FF"/>
                      <w:sz w:val="18"/>
                      <w:szCs w:val="18"/>
                      <w:lang w:val="eu-ES"/>
                    </w:rPr>
                    <w:t>0,50 puntu</w:t>
                  </w: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sz w:val="18"/>
                      <w:szCs w:val="18"/>
                      <w:lang w:val="eu-ES"/>
                    </w:rPr>
                    <w:t>B.6.- Kartutxoak, bobina irekiko zintak</w:t>
                  </w:r>
                </w:p>
              </w:tc>
              <w:tc>
                <w:tcPr>
                  <w:tcW w:w="1191" w:type="dxa"/>
                  <w:shd w:val="clear" w:color="auto" w:fill="auto"/>
                  <w:vAlign w:val="center"/>
                </w:tcPr>
                <w:p w:rsidR="00242B43" w:rsidRDefault="00807ECA" w:rsidP="00242B43">
                  <w:pPr>
                    <w:jc w:val="center"/>
                    <w:rPr>
                      <w:rFonts w:ascii="Calibri" w:hAnsi="Calibri"/>
                      <w:color w:val="0000FF"/>
                      <w:spacing w:val="-4"/>
                      <w:sz w:val="18"/>
                      <w:szCs w:val="18"/>
                      <w:lang w:val="es-ES_tradnl"/>
                    </w:rPr>
                  </w:pPr>
                  <w:r>
                    <w:rPr>
                      <w:rFonts w:ascii="Calibri" w:eastAsia="Calibri" w:hAnsi="Calibri"/>
                      <w:color w:val="0000FF"/>
                      <w:sz w:val="18"/>
                      <w:szCs w:val="18"/>
                      <w:lang w:val="eu-ES"/>
                    </w:rPr>
                    <w:t>0,10 puntu</w:t>
                  </w: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sz w:val="18"/>
                      <w:szCs w:val="18"/>
                      <w:lang w:val="eu-ES"/>
                    </w:rPr>
                    <w:t>B.7.- Beste audio-euskarri batzuk: alanbre-hariak, argizarizko zilindroak, disko zulatuak</w:t>
                  </w:r>
                </w:p>
              </w:tc>
              <w:tc>
                <w:tcPr>
                  <w:tcW w:w="1191" w:type="dxa"/>
                  <w:shd w:val="clear" w:color="auto" w:fill="auto"/>
                  <w:vAlign w:val="center"/>
                </w:tcPr>
                <w:p w:rsidR="00242B43" w:rsidRDefault="00807ECA" w:rsidP="00242B43">
                  <w:pPr>
                    <w:jc w:val="center"/>
                    <w:rPr>
                      <w:rFonts w:ascii="Calibri" w:hAnsi="Calibri"/>
                      <w:color w:val="0000FF"/>
                      <w:spacing w:val="-4"/>
                      <w:sz w:val="18"/>
                      <w:szCs w:val="18"/>
                      <w:lang w:val="es-ES_tradnl"/>
                    </w:rPr>
                  </w:pPr>
                  <w:r>
                    <w:rPr>
                      <w:rFonts w:ascii="Calibri" w:eastAsia="Calibri" w:hAnsi="Calibri"/>
                      <w:color w:val="0000FF"/>
                      <w:sz w:val="18"/>
                      <w:szCs w:val="18"/>
                      <w:lang w:val="eu-ES"/>
                    </w:rPr>
                    <w:t>0,10 puntu</w:t>
                  </w: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b/>
                      <w:bCs/>
                      <w:sz w:val="18"/>
                      <w:szCs w:val="18"/>
                      <w:lang w:val="eu-ES"/>
                    </w:rPr>
                    <w:t>Ikus-entzunezko dokumentuak</w:t>
                  </w:r>
                </w:p>
              </w:tc>
              <w:tc>
                <w:tcPr>
                  <w:tcW w:w="1191" w:type="dxa"/>
                  <w:shd w:val="clear" w:color="auto" w:fill="auto"/>
                  <w:vAlign w:val="center"/>
                </w:tcPr>
                <w:p w:rsidR="00242B43" w:rsidRDefault="00242B43" w:rsidP="00242B43">
                  <w:pPr>
                    <w:jc w:val="center"/>
                    <w:rPr>
                      <w:rFonts w:ascii="Calibri" w:hAnsi="Calibri"/>
                      <w:color w:val="0000FF"/>
                      <w:spacing w:val="-4"/>
                      <w:sz w:val="18"/>
                      <w:szCs w:val="18"/>
                      <w:lang w:val="es-ES_tradnl"/>
                    </w:rPr>
                  </w:pP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sz w:val="18"/>
                      <w:szCs w:val="18"/>
                      <w:lang w:val="eu-ES"/>
                    </w:rPr>
                    <w:t>B.8.- Bideo-zintak (VHS, Betacam, Betamax...)</w:t>
                  </w:r>
                </w:p>
              </w:tc>
              <w:tc>
                <w:tcPr>
                  <w:tcW w:w="1191" w:type="dxa"/>
                  <w:shd w:val="clear" w:color="auto" w:fill="auto"/>
                  <w:vAlign w:val="center"/>
                </w:tcPr>
                <w:p w:rsidR="00242B43" w:rsidRDefault="00807ECA" w:rsidP="00242B43">
                  <w:pPr>
                    <w:jc w:val="center"/>
                    <w:rPr>
                      <w:rFonts w:ascii="Calibri" w:hAnsi="Calibri"/>
                      <w:color w:val="0000FF"/>
                      <w:spacing w:val="-4"/>
                      <w:sz w:val="18"/>
                      <w:szCs w:val="18"/>
                      <w:lang w:val="es-ES_tradnl"/>
                    </w:rPr>
                  </w:pPr>
                  <w:r>
                    <w:rPr>
                      <w:rFonts w:ascii="Calibri" w:eastAsia="Calibri" w:hAnsi="Calibri"/>
                      <w:color w:val="0000FF"/>
                      <w:sz w:val="18"/>
                      <w:szCs w:val="18"/>
                      <w:lang w:val="eu-ES"/>
                    </w:rPr>
                    <w:t>0,10 puntu</w:t>
                  </w: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sz w:val="18"/>
                      <w:szCs w:val="18"/>
                      <w:lang w:val="eu-ES"/>
                    </w:rPr>
                    <w:t>B.9.- Super-filmak (8 eta 8 mm)</w:t>
                  </w:r>
                </w:p>
              </w:tc>
              <w:tc>
                <w:tcPr>
                  <w:tcW w:w="1191" w:type="dxa"/>
                  <w:shd w:val="clear" w:color="auto" w:fill="auto"/>
                  <w:vAlign w:val="center"/>
                </w:tcPr>
                <w:p w:rsidR="00242B43" w:rsidRDefault="00807ECA" w:rsidP="00242B43">
                  <w:pPr>
                    <w:jc w:val="center"/>
                    <w:rPr>
                      <w:rFonts w:ascii="Calibri" w:hAnsi="Calibri"/>
                      <w:color w:val="0000FF"/>
                      <w:spacing w:val="-4"/>
                      <w:sz w:val="18"/>
                      <w:szCs w:val="18"/>
                      <w:lang w:val="es-ES_tradnl"/>
                    </w:rPr>
                  </w:pPr>
                  <w:r>
                    <w:rPr>
                      <w:rFonts w:ascii="Calibri" w:eastAsia="Calibri" w:hAnsi="Calibri"/>
                      <w:color w:val="0000FF"/>
                      <w:sz w:val="18"/>
                      <w:szCs w:val="18"/>
                      <w:lang w:val="eu-ES"/>
                    </w:rPr>
                    <w:t>0,10 puntu</w:t>
                  </w:r>
                </w:p>
              </w:tc>
            </w:tr>
            <w:tr w:rsidR="00807ECA" w:rsidTr="00242B43">
              <w:trPr>
                <w:trHeight w:val="306"/>
              </w:trPr>
              <w:tc>
                <w:tcPr>
                  <w:tcW w:w="6715" w:type="dxa"/>
                  <w:shd w:val="clear" w:color="auto" w:fill="auto"/>
                  <w:vAlign w:val="center"/>
                </w:tcPr>
                <w:p w:rsidR="00242B43" w:rsidRDefault="00807ECA" w:rsidP="00242B43">
                  <w:pPr>
                    <w:ind w:left="74"/>
                    <w:rPr>
                      <w:rFonts w:ascii="Calibri" w:hAnsi="Calibri" w:cs="Arial"/>
                      <w:sz w:val="18"/>
                      <w:szCs w:val="18"/>
                    </w:rPr>
                  </w:pPr>
                  <w:r>
                    <w:rPr>
                      <w:rFonts w:ascii="Calibri" w:eastAsia="Calibri" w:hAnsi="Calibri" w:cs="Arial"/>
                      <w:sz w:val="18"/>
                      <w:szCs w:val="18"/>
                      <w:lang w:val="eu-ES"/>
                    </w:rPr>
                    <w:t>B.10.- 16 mm eta 9 1/2 mmko filmak</w:t>
                  </w:r>
                </w:p>
              </w:tc>
              <w:tc>
                <w:tcPr>
                  <w:tcW w:w="1191" w:type="dxa"/>
                  <w:shd w:val="clear" w:color="auto" w:fill="auto"/>
                  <w:vAlign w:val="center"/>
                </w:tcPr>
                <w:p w:rsidR="00242B43" w:rsidRDefault="00807ECA" w:rsidP="00242B43">
                  <w:pPr>
                    <w:jc w:val="center"/>
                    <w:rPr>
                      <w:rFonts w:ascii="Calibri" w:hAnsi="Calibri"/>
                      <w:color w:val="0000FF"/>
                      <w:spacing w:val="-4"/>
                      <w:sz w:val="18"/>
                      <w:szCs w:val="18"/>
                      <w:lang w:val="es-ES_tradnl"/>
                    </w:rPr>
                  </w:pPr>
                  <w:r>
                    <w:rPr>
                      <w:rFonts w:ascii="Calibri" w:eastAsia="Calibri" w:hAnsi="Calibri"/>
                      <w:color w:val="0000FF"/>
                      <w:sz w:val="18"/>
                      <w:szCs w:val="18"/>
                      <w:lang w:val="eu-ES"/>
                    </w:rPr>
                    <w:t>0,10 puntu</w:t>
                  </w:r>
                </w:p>
              </w:tc>
            </w:tr>
            <w:tr w:rsidR="00807ECA" w:rsidTr="00242B43">
              <w:trPr>
                <w:trHeight w:val="306"/>
              </w:trPr>
              <w:tc>
                <w:tcPr>
                  <w:tcW w:w="6715" w:type="dxa"/>
                  <w:shd w:val="clear" w:color="auto" w:fill="auto"/>
                  <w:vAlign w:val="center"/>
                </w:tcPr>
                <w:p w:rsidR="00242B43" w:rsidRPr="005B7709" w:rsidRDefault="00807ECA" w:rsidP="00242B43">
                  <w:pPr>
                    <w:ind w:left="74"/>
                    <w:rPr>
                      <w:rFonts w:ascii="Calibri" w:hAnsi="Calibri" w:cs="Arial"/>
                      <w:b/>
                      <w:color w:val="000000"/>
                      <w:spacing w:val="-2"/>
                      <w:sz w:val="18"/>
                      <w:szCs w:val="18"/>
                    </w:rPr>
                  </w:pPr>
                  <w:r>
                    <w:rPr>
                      <w:rFonts w:ascii="Calibri" w:eastAsia="Calibri" w:hAnsi="Calibri" w:cs="Arial"/>
                      <w:b/>
                      <w:bCs/>
                      <w:sz w:val="18"/>
                      <w:szCs w:val="18"/>
                      <w:lang w:val="eu-ES"/>
                    </w:rPr>
                    <w:t>OCR zerbitzuak</w:t>
                  </w:r>
                </w:p>
              </w:tc>
              <w:tc>
                <w:tcPr>
                  <w:tcW w:w="1191" w:type="dxa"/>
                  <w:shd w:val="clear" w:color="auto" w:fill="auto"/>
                  <w:vAlign w:val="center"/>
                </w:tcPr>
                <w:p w:rsidR="00242B43" w:rsidRDefault="00242B43" w:rsidP="00242B43">
                  <w:pPr>
                    <w:jc w:val="center"/>
                    <w:rPr>
                      <w:rFonts w:ascii="Calibri" w:hAnsi="Calibri"/>
                      <w:color w:val="0000FF"/>
                      <w:spacing w:val="-4"/>
                      <w:sz w:val="18"/>
                      <w:szCs w:val="18"/>
                      <w:lang w:val="es-ES_tradnl"/>
                    </w:rPr>
                  </w:pPr>
                </w:p>
              </w:tc>
            </w:tr>
            <w:tr w:rsidR="00807ECA" w:rsidTr="00242B43">
              <w:trPr>
                <w:trHeight w:val="306"/>
              </w:trPr>
              <w:tc>
                <w:tcPr>
                  <w:tcW w:w="6715" w:type="dxa"/>
                  <w:shd w:val="clear" w:color="auto" w:fill="auto"/>
                  <w:vAlign w:val="center"/>
                </w:tcPr>
                <w:p w:rsidR="00242B43" w:rsidRPr="0066450F" w:rsidRDefault="00807ECA" w:rsidP="00242B43">
                  <w:pPr>
                    <w:spacing w:line="288" w:lineRule="auto"/>
                    <w:ind w:left="74"/>
                    <w:rPr>
                      <w:rFonts w:ascii="Calibri" w:hAnsi="Calibri" w:cs="Arial"/>
                      <w:color w:val="000000"/>
                      <w:spacing w:val="-6"/>
                      <w:sz w:val="18"/>
                      <w:szCs w:val="18"/>
                    </w:rPr>
                  </w:pPr>
                  <w:r>
                    <w:rPr>
                      <w:rFonts w:ascii="Calibri" w:eastAsia="Calibri" w:hAnsi="Calibri" w:cs="Arial"/>
                      <w:color w:val="000000"/>
                      <w:sz w:val="18"/>
                      <w:szCs w:val="18"/>
                      <w:lang w:val="eu-ES"/>
                    </w:rPr>
                    <w:t>B.11.- OCR automatikoa</w:t>
                  </w:r>
                </w:p>
              </w:tc>
              <w:tc>
                <w:tcPr>
                  <w:tcW w:w="1191" w:type="dxa"/>
                  <w:shd w:val="clear" w:color="auto" w:fill="auto"/>
                  <w:vAlign w:val="center"/>
                </w:tcPr>
                <w:p w:rsidR="00242B43" w:rsidRDefault="00807ECA" w:rsidP="00242B43">
                  <w:pPr>
                    <w:jc w:val="center"/>
                  </w:pPr>
                  <w:r>
                    <w:rPr>
                      <w:rFonts w:ascii="Calibri" w:eastAsia="Calibri" w:hAnsi="Calibri"/>
                      <w:color w:val="0000FF"/>
                      <w:sz w:val="18"/>
                      <w:szCs w:val="18"/>
                      <w:lang w:val="eu-ES"/>
                    </w:rPr>
                    <w:t>1,00 puntu</w:t>
                  </w:r>
                </w:p>
              </w:tc>
            </w:tr>
          </w:tbl>
          <w:p w:rsidR="00242B43" w:rsidRDefault="00242B43" w:rsidP="00242B43">
            <w:pPr>
              <w:spacing w:before="160" w:after="120" w:line="240" w:lineRule="atLeast"/>
              <w:rPr>
                <w:rFonts w:ascii="Arial" w:hAnsi="Arial" w:cs="Arial"/>
                <w:sz w:val="18"/>
                <w:szCs w:val="18"/>
              </w:rPr>
            </w:pPr>
          </w:p>
          <w:p w:rsidR="00242B43" w:rsidRDefault="00242B43" w:rsidP="00242B43">
            <w:pPr>
              <w:spacing w:before="160" w:after="120" w:line="240" w:lineRule="atLeast"/>
              <w:rPr>
                <w:rFonts w:ascii="Arial" w:hAnsi="Arial" w:cs="Arial"/>
                <w:sz w:val="18"/>
                <w:szCs w:val="18"/>
              </w:rPr>
            </w:pPr>
          </w:p>
          <w:p w:rsidR="00242B43" w:rsidRPr="00CA1FA5" w:rsidRDefault="00807ECA" w:rsidP="00BE1E02">
            <w:pPr>
              <w:spacing w:before="360"/>
              <w:ind w:left="249" w:right="215" w:firstLine="28"/>
              <w:jc w:val="both"/>
              <w:rPr>
                <w:rFonts w:ascii="Calibri" w:hAnsi="Calibri" w:cs="Calibri"/>
                <w:iCs/>
                <w:lang w:eastAsia="x-none"/>
              </w:rPr>
            </w:pPr>
            <w:r>
              <w:rPr>
                <w:rFonts w:ascii="Calibri" w:eastAsia="Calibri" w:hAnsi="Calibri" w:cs="Calibri"/>
                <w:iCs/>
                <w:lang w:val="eu-ES" w:eastAsia="x-none"/>
              </w:rPr>
              <w:t>Lizitatzaileek aurkeztutako eskaintza ekonomikoak baloratzeko, honela jokatuko da:</w:t>
            </w:r>
          </w:p>
          <w:p w:rsidR="00242B43" w:rsidRPr="004F06AA" w:rsidRDefault="00807ECA" w:rsidP="00242B43">
            <w:pPr>
              <w:spacing w:before="120"/>
              <w:ind w:left="709" w:right="198"/>
              <w:jc w:val="both"/>
              <w:rPr>
                <w:rFonts w:ascii="Calibri" w:hAnsi="Calibri" w:cs="Calibri"/>
                <w:iCs/>
                <w:sz w:val="18"/>
                <w:szCs w:val="18"/>
                <w:lang w:val="eu-ES" w:eastAsia="x-none"/>
              </w:rPr>
            </w:pPr>
            <w:r>
              <w:rPr>
                <w:rFonts w:ascii="Calibri" w:eastAsia="Calibri" w:hAnsi="Calibri" w:cs="Calibri"/>
                <w:iCs/>
                <w:sz w:val="18"/>
                <w:szCs w:val="18"/>
                <w:lang w:val="eu-ES" w:eastAsia="x-none"/>
              </w:rPr>
              <w:t>Lizitazio prezio bakoitzerako puntuazioa 100en gainean kalkulatuko da, eta ponderatu egingo da prezio bakoitzak guztiarekiko duen pisu erlatiboaren arabera. Puntuazio horiek batu egingo dira, eta horrela lortutako emaitzari portzentaje bat aplikatuko zaio, atal ekonomiko honek puntuen guztizkoan duen portzentajea alegia.</w:t>
            </w:r>
          </w:p>
          <w:p w:rsidR="00242B43" w:rsidRPr="004F06AA" w:rsidRDefault="00807ECA" w:rsidP="00242B43">
            <w:pPr>
              <w:spacing w:before="120"/>
              <w:ind w:left="709" w:right="198"/>
              <w:jc w:val="both"/>
              <w:rPr>
                <w:rFonts w:ascii="Calibri" w:hAnsi="Calibri" w:cs="Calibri"/>
                <w:iCs/>
                <w:sz w:val="18"/>
                <w:szCs w:val="18"/>
                <w:lang w:val="eu-ES" w:eastAsia="x-none"/>
              </w:rPr>
            </w:pPr>
            <w:r>
              <w:rPr>
                <w:rFonts w:ascii="Calibri" w:eastAsia="Calibri" w:hAnsi="Calibri" w:cs="Calibri"/>
                <w:iCs/>
                <w:sz w:val="18"/>
                <w:szCs w:val="18"/>
                <w:lang w:val="eu-ES" w:eastAsia="x-none"/>
              </w:rPr>
              <w:t>Balorazioa egiteko, 0 puntu emango zaio lizitazio oinarria berdintzen duen eskaintzari, eta 2 puntu gehituko dira beherapenaren % 1 bakoitzeko, edo bere zati proportzionala bitarteko portzentajeetarako, gehieneko puntuazioa 100 puntukoa izanik, non eta beherapenen batek % 50 gainditzen ez badu: kasu horretan eskaintza horri 100 puntu emango zaizkio eta gainerakoak interpolatu egingo dira.</w:t>
            </w:r>
          </w:p>
          <w:p w:rsidR="00242B43" w:rsidRPr="00CA1FA5" w:rsidRDefault="00807ECA" w:rsidP="00242B43">
            <w:pPr>
              <w:spacing w:before="120"/>
              <w:ind w:left="709" w:right="198"/>
              <w:jc w:val="both"/>
              <w:rPr>
                <w:rFonts w:ascii="Calibri" w:hAnsi="Calibri" w:cs="Calibri"/>
                <w:iCs/>
                <w:sz w:val="18"/>
                <w:szCs w:val="18"/>
                <w:lang w:eastAsia="x-none"/>
              </w:rPr>
            </w:pPr>
            <w:r>
              <w:rPr>
                <w:rFonts w:ascii="Calibri" w:eastAsia="Calibri" w:hAnsi="Calibri" w:cs="Calibri"/>
                <w:iCs/>
                <w:sz w:val="18"/>
                <w:szCs w:val="18"/>
                <w:lang w:val="eu-ES" w:eastAsia="x-none"/>
              </w:rPr>
              <w:t>X eskaintzaren puntuak (100en gainean) = 2 x X eskaintzaren beherapena (100en gainean).</w:t>
            </w:r>
          </w:p>
          <w:p w:rsidR="00242B43" w:rsidRPr="009F62E3" w:rsidRDefault="00807ECA" w:rsidP="00242B43">
            <w:pPr>
              <w:spacing w:before="120"/>
              <w:ind w:left="709" w:right="198"/>
              <w:jc w:val="both"/>
              <w:rPr>
                <w:rFonts w:ascii="Verdana" w:hAnsi="Verdana" w:cs="Arial"/>
                <w:iCs/>
                <w:sz w:val="18"/>
                <w:szCs w:val="18"/>
                <w:lang w:eastAsia="x-none"/>
              </w:rPr>
            </w:pPr>
            <w:r>
              <w:rPr>
                <w:rFonts w:ascii="Calibri" w:eastAsia="Calibri" w:hAnsi="Calibri" w:cs="Calibri"/>
                <w:iCs/>
                <w:sz w:val="18"/>
                <w:szCs w:val="18"/>
                <w:lang w:val="eu-ES" w:eastAsia="x-none"/>
              </w:rPr>
              <w:t>Beherapena izanik: (Lizitazio prezioa – X Eskaintza) / Lizitazio prezioa</w:t>
            </w:r>
          </w:p>
          <w:p w:rsidR="00242B43" w:rsidRDefault="00807ECA" w:rsidP="00CD21B4">
            <w:pPr>
              <w:spacing w:before="240" w:after="120" w:line="240" w:lineRule="atLeast"/>
              <w:ind w:left="184" w:right="314" w:hanging="12"/>
              <w:jc w:val="both"/>
              <w:rPr>
                <w:rFonts w:ascii="Arial" w:hAnsi="Arial" w:cs="Arial"/>
                <w:sz w:val="18"/>
                <w:szCs w:val="18"/>
                <w:lang w:eastAsia="en-US"/>
              </w:rPr>
            </w:pPr>
            <w:r>
              <w:rPr>
                <w:rFonts w:ascii="Arial" w:eastAsia="Arial" w:hAnsi="Arial" w:cs="Arial"/>
                <w:b/>
                <w:bCs/>
                <w:lang w:val="eu-ES"/>
              </w:rPr>
              <w:t xml:space="preserve">2.B- KALITATEA.- </w:t>
            </w:r>
            <w:r>
              <w:rPr>
                <w:rFonts w:ascii="Arial" w:eastAsia="Arial" w:hAnsi="Arial" w:cs="Arial"/>
                <w:lang w:val="eu-ES"/>
              </w:rPr>
              <w:t>Emakumeen eta gizonen berdintasuna.</w:t>
            </w:r>
          </w:p>
          <w:p w:rsidR="00CD21B4" w:rsidRPr="00CD21B4" w:rsidRDefault="00807ECA" w:rsidP="00CD21B4">
            <w:pPr>
              <w:spacing w:before="120" w:after="120" w:line="240" w:lineRule="atLeast"/>
              <w:ind w:left="184" w:right="314" w:hanging="12"/>
              <w:jc w:val="both"/>
              <w:rPr>
                <w:rFonts w:ascii="Arial" w:hAnsi="Arial" w:cs="Arial"/>
                <w:sz w:val="18"/>
                <w:szCs w:val="18"/>
                <w:lang w:eastAsia="en-US"/>
              </w:rPr>
            </w:pPr>
            <w:r>
              <w:rPr>
                <w:rFonts w:ascii="Arial" w:eastAsia="Arial" w:hAnsi="Arial" w:cs="Arial"/>
                <w:sz w:val="18"/>
                <w:szCs w:val="18"/>
                <w:lang w:val="eu-ES" w:eastAsia="en-US"/>
              </w:rPr>
              <w:t>Lizitatzaileak Zerbitzuaren Arduradun izendatutako pertsonak emakumeen eta gizonen berdintasunaren arloan gutxienez 30 orduko ikastaro bat (ECTS kreditu bat) egina badu: puntu 1 ikastaroko, gehienez 5 puntu.</w:t>
            </w:r>
          </w:p>
          <w:p w:rsidR="00242B43" w:rsidRDefault="00807ECA" w:rsidP="00CD21B4">
            <w:pPr>
              <w:spacing w:before="120" w:after="120" w:line="240" w:lineRule="atLeast"/>
              <w:ind w:left="184" w:right="314" w:hanging="12"/>
              <w:jc w:val="both"/>
              <w:rPr>
                <w:rFonts w:ascii="Arial" w:hAnsi="Arial" w:cs="Arial"/>
                <w:sz w:val="18"/>
                <w:szCs w:val="18"/>
                <w:lang w:eastAsia="en-US"/>
              </w:rPr>
            </w:pPr>
            <w:r>
              <w:rPr>
                <w:rFonts w:ascii="Arial" w:eastAsia="Arial" w:hAnsi="Arial" w:cs="Arial"/>
                <w:sz w:val="18"/>
                <w:szCs w:val="18"/>
                <w:lang w:val="eu-ES" w:eastAsia="en-US"/>
              </w:rPr>
              <w:t>Baimendutako zentroek emandako ziurtagiriak bakarrik baloratuko dira.</w:t>
            </w:r>
          </w:p>
          <w:p w:rsidR="002B5C60" w:rsidRPr="002C1B58" w:rsidRDefault="00807ECA" w:rsidP="00CD21B4">
            <w:pPr>
              <w:spacing w:before="120" w:after="120" w:line="240" w:lineRule="atLeast"/>
              <w:ind w:left="184" w:right="314" w:hanging="12"/>
              <w:jc w:val="both"/>
              <w:rPr>
                <w:rFonts w:ascii="Arial" w:hAnsi="Arial" w:cs="Arial"/>
                <w:sz w:val="18"/>
                <w:szCs w:val="18"/>
                <w:lang w:eastAsia="en-US"/>
              </w:rPr>
            </w:pPr>
            <w:r>
              <w:rPr>
                <w:rFonts w:ascii="Arial" w:eastAsia="Arial" w:hAnsi="Arial" w:cs="Arial"/>
                <w:sz w:val="18"/>
                <w:szCs w:val="18"/>
                <w:lang w:val="eu-ES" w:eastAsia="en-US"/>
              </w:rPr>
              <w:t xml:space="preserve"> </w:t>
            </w:r>
            <w:r>
              <w:rPr>
                <w:rFonts w:ascii="Arial" w:eastAsia="Arial" w:hAnsi="Arial" w:cs="Arial"/>
                <w:sz w:val="18"/>
                <w:szCs w:val="18"/>
                <w:u w:val="single"/>
                <w:lang w:val="eu-ES" w:eastAsia="en-US"/>
              </w:rPr>
              <w:t>2.a eta 2.b apartatuak, 3. zenbakiko FORMULEN artxibo elektronikoan sartuko dira, IX. eranskineko ereduaren arabera.</w:t>
            </w:r>
          </w:p>
        </w:tc>
      </w:tr>
      <w:tr w:rsidR="00807ECA"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tcBorders>
              <w:top w:val="single" w:sz="4" w:space="0" w:color="000000"/>
            </w:tcBorders>
          </w:tcPr>
          <w:p w:rsidR="002C1B58" w:rsidRPr="002B21C3" w:rsidRDefault="00807ECA" w:rsidP="00BE1E02">
            <w:pPr>
              <w:numPr>
                <w:ilvl w:val="0"/>
                <w:numId w:val="36"/>
              </w:numPr>
              <w:spacing w:before="160" w:after="120"/>
              <w:ind w:left="492" w:hanging="266"/>
              <w:rPr>
                <w:rFonts w:ascii="Arial" w:hAnsi="Arial" w:cs="Arial"/>
                <w:b/>
                <w:bCs/>
              </w:rPr>
            </w:pPr>
            <w:r>
              <w:rPr>
                <w:rFonts w:ascii="Arial" w:eastAsia="Arial" w:hAnsi="Arial" w:cs="Arial"/>
                <w:b/>
                <w:bCs/>
                <w:lang w:val="eu-ES"/>
              </w:rPr>
              <w:t>Eskaintza batek balio anormalak edo neurrigabeak dituela jotzeko parametroak</w:t>
            </w:r>
          </w:p>
          <w:p w:rsidR="002C1B58" w:rsidRDefault="00807ECA" w:rsidP="00BE1E02">
            <w:pPr>
              <w:spacing w:before="120"/>
              <w:ind w:left="492" w:right="79" w:firstLine="14"/>
              <w:jc w:val="both"/>
              <w:rPr>
                <w:rFonts w:ascii="Arial" w:hAnsi="Arial" w:cs="Arial"/>
                <w:spacing w:val="-2"/>
                <w:sz w:val="18"/>
                <w:szCs w:val="18"/>
              </w:rPr>
            </w:pPr>
            <w:r>
              <w:rPr>
                <w:rFonts w:ascii="Arial" w:eastAsia="Arial" w:hAnsi="Arial" w:cs="Arial"/>
                <w:sz w:val="18"/>
                <w:szCs w:val="18"/>
                <w:lang w:val="eu-ES"/>
              </w:rPr>
              <w:t>Oro har aintzat hartutako eskaintzak neurriz kanpokotzat edo ohi kanpokotzat joko dira, urriaren 12ko 1098/2001 Errege Dekretuak onartutako Herri Administrazioen Kontratuei buruzko Legearen Erregelamendu Orokorraren 85. artikuluan xedatutakoaren arabera, eta, kasu horretan, 2017ko SPKLren 149. artikuluan xedatutakoaren arabera jokatuko da.</w:t>
            </w:r>
          </w:p>
          <w:p w:rsidR="002B5C60" w:rsidRPr="006918E8" w:rsidRDefault="00807ECA" w:rsidP="00BE1E02">
            <w:pPr>
              <w:numPr>
                <w:ilvl w:val="0"/>
                <w:numId w:val="37"/>
              </w:numPr>
              <w:tabs>
                <w:tab w:val="left" w:pos="34"/>
                <w:tab w:val="left" w:pos="567"/>
                <w:tab w:val="left" w:pos="993"/>
                <w:tab w:val="left" w:pos="1560"/>
              </w:tabs>
              <w:spacing w:before="120" w:after="240" w:line="240" w:lineRule="atLeast"/>
              <w:ind w:left="492" w:hanging="266"/>
              <w:jc w:val="both"/>
              <w:rPr>
                <w:rFonts w:ascii="Arial" w:eastAsia="MS Gothic" w:hAnsi="Arial" w:cs="Arial"/>
                <w:b/>
                <w:sz w:val="24"/>
                <w:szCs w:val="24"/>
              </w:rPr>
            </w:pPr>
            <w:r>
              <w:rPr>
                <w:rFonts w:ascii="Arial" w:eastAsia="Arial" w:hAnsi="Arial" w:cs="Arial"/>
                <w:b/>
                <w:bCs/>
                <w:lang w:val="eu-ES"/>
              </w:rPr>
              <w:t>Berdinketa hausteko berariazko irizpideak:</w:t>
            </w:r>
            <w:r>
              <w:rPr>
                <w:rFonts w:ascii="Arial" w:eastAsia="Arial" w:hAnsi="Arial" w:cs="Arial"/>
                <w:lang w:val="eu-ES"/>
              </w:rPr>
              <w:t>2017ko Sektore Publikoko Kontratuen Legearen 147.2 artikulua.</w:t>
            </w: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576B02">
        <w:trPr>
          <w:trHeight w:hRule="exact" w:val="340"/>
        </w:trPr>
        <w:tc>
          <w:tcPr>
            <w:tcW w:w="8506" w:type="dxa"/>
            <w:vAlign w:val="center"/>
          </w:tcPr>
          <w:p w:rsidR="00367F2F" w:rsidRPr="006918E8" w:rsidRDefault="00807ECA" w:rsidP="00B41DA2">
            <w:pPr>
              <w:spacing w:line="240" w:lineRule="atLeast"/>
              <w:jc w:val="both"/>
              <w:rPr>
                <w:rFonts w:ascii="Arial" w:hAnsi="Arial" w:cs="Arial"/>
                <w:b/>
              </w:rPr>
            </w:pPr>
            <w:bookmarkStart w:id="17" w:name="CC_20"/>
            <w:r>
              <w:rPr>
                <w:rFonts w:ascii="Arial" w:eastAsia="Arial" w:hAnsi="Arial" w:cs="Arial"/>
                <w:b/>
                <w:bCs/>
                <w:lang w:val="eu-ES"/>
              </w:rPr>
              <w:t xml:space="preserve">20.- </w:t>
            </w:r>
            <w:bookmarkEnd w:id="17"/>
            <w:r>
              <w:rPr>
                <w:rFonts w:ascii="Arial" w:eastAsia="Arial" w:hAnsi="Arial" w:cs="Arial"/>
                <w:b/>
                <w:bCs/>
                <w:lang w:val="eu-ES"/>
              </w:rPr>
              <w:t>EXEKUZIOAREN BALDINTZA BEREZIAK</w:t>
            </w:r>
          </w:p>
        </w:tc>
      </w:tr>
      <w:tr w:rsidR="00807ECA" w:rsidTr="00576B02">
        <w:trPr>
          <w:trHeight w:val="454"/>
        </w:trPr>
        <w:tc>
          <w:tcPr>
            <w:tcW w:w="8506" w:type="dxa"/>
          </w:tcPr>
          <w:p w:rsidR="00367F2F" w:rsidRPr="006918E8" w:rsidRDefault="00807ECA" w:rsidP="002C1B58">
            <w:pPr>
              <w:tabs>
                <w:tab w:val="left" w:pos="0"/>
              </w:tabs>
              <w:spacing w:before="60" w:after="60" w:line="240" w:lineRule="atLeast"/>
              <w:jc w:val="both"/>
              <w:rPr>
                <w:rFonts w:ascii="Arial" w:hAnsi="Arial" w:cs="Arial"/>
              </w:rPr>
            </w:pPr>
            <w:r>
              <w:rPr>
                <w:rFonts w:ascii="Arial" w:eastAsia="Arial" w:hAnsi="Arial" w:cs="Arial"/>
                <w:lang w:val="eu-ES"/>
              </w:rPr>
              <w:t xml:space="preserve">        Baldintza agiri honetako klausuletan xedatutakoak.</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576B02">
        <w:trPr>
          <w:trHeight w:hRule="exact" w:val="340"/>
        </w:trPr>
        <w:tc>
          <w:tcPr>
            <w:tcW w:w="8506" w:type="dxa"/>
            <w:vAlign w:val="center"/>
          </w:tcPr>
          <w:p w:rsidR="00367F2F" w:rsidRPr="006918E8" w:rsidRDefault="00807ECA" w:rsidP="00B41DA2">
            <w:pPr>
              <w:spacing w:line="240" w:lineRule="atLeast"/>
              <w:jc w:val="both"/>
              <w:rPr>
                <w:rFonts w:ascii="Arial" w:hAnsi="Arial" w:cs="Arial"/>
                <w:b/>
              </w:rPr>
            </w:pPr>
            <w:bookmarkStart w:id="18" w:name="CC_21"/>
            <w:r>
              <w:rPr>
                <w:rFonts w:ascii="Arial" w:eastAsia="Arial" w:hAnsi="Arial" w:cs="Arial"/>
                <w:b/>
                <w:bCs/>
                <w:lang w:val="eu-ES"/>
              </w:rPr>
              <w:t xml:space="preserve">21.- </w:t>
            </w:r>
            <w:bookmarkEnd w:id="18"/>
            <w:r>
              <w:rPr>
                <w:rFonts w:ascii="Arial" w:eastAsia="Arial" w:hAnsi="Arial" w:cs="Arial"/>
                <w:b/>
                <w:bCs/>
                <w:lang w:val="eu-ES"/>
              </w:rPr>
              <w:t>KONTRATUAREN FUNTSEZKO BETEBEHARRAK</w:t>
            </w:r>
          </w:p>
        </w:tc>
      </w:tr>
      <w:tr w:rsidR="00807ECA" w:rsidTr="00576B02">
        <w:trPr>
          <w:trHeight w:val="454"/>
        </w:trPr>
        <w:tc>
          <w:tcPr>
            <w:tcW w:w="8506" w:type="dxa"/>
            <w:vAlign w:val="center"/>
          </w:tcPr>
          <w:p w:rsidR="002C1B58" w:rsidRPr="002C1B58" w:rsidRDefault="00807ECA" w:rsidP="002C1B58">
            <w:pPr>
              <w:spacing w:before="120" w:after="120" w:line="240" w:lineRule="atLeast"/>
              <w:jc w:val="both"/>
              <w:rPr>
                <w:rFonts w:ascii="Arial" w:hAnsi="Arial" w:cs="Arial"/>
              </w:rPr>
            </w:pPr>
            <w:r>
              <w:rPr>
                <w:rFonts w:ascii="Arial" w:eastAsia="Arial" w:hAnsi="Arial" w:cs="Arial"/>
                <w:lang w:val="eu-ES"/>
              </w:rPr>
              <w:t>Plegu honetako 38.4 klausulan xedatutakoak.</w:t>
            </w:r>
          </w:p>
          <w:p w:rsidR="00367F2F" w:rsidRPr="006918E8" w:rsidRDefault="00807ECA" w:rsidP="002C1B58">
            <w:pPr>
              <w:spacing w:before="120" w:after="120" w:line="240" w:lineRule="atLeast"/>
              <w:jc w:val="both"/>
              <w:rPr>
                <w:rFonts w:ascii="Arial" w:hAnsi="Arial" w:cs="Arial"/>
              </w:rPr>
            </w:pPr>
            <w:r>
              <w:rPr>
                <w:rFonts w:ascii="Arial" w:eastAsia="Arial" w:hAnsi="Arial" w:cs="Arial"/>
                <w:lang w:val="eu-ES"/>
              </w:rPr>
              <w:t xml:space="preserve">Ez betetzeak kontratua bertan behera uztea ekar lezake, 2017ko Sektore Publiko Kontratuen Legearen 76.2 eta 211 artikuluetan ezarritakoaren arabera.  </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07ECA"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807ECA" w:rsidP="00B41DA2">
            <w:pPr>
              <w:spacing w:before="40" w:after="40" w:line="240" w:lineRule="atLeast"/>
              <w:jc w:val="both"/>
              <w:rPr>
                <w:rFonts w:ascii="Arial" w:hAnsi="Arial" w:cs="Arial"/>
                <w:szCs w:val="22"/>
                <w:lang w:eastAsia="en-US"/>
              </w:rPr>
            </w:pPr>
            <w:bookmarkStart w:id="19" w:name="CC_22"/>
            <w:r>
              <w:rPr>
                <w:rFonts w:ascii="Arial" w:eastAsia="Arial" w:hAnsi="Arial" w:cs="Arial"/>
                <w:b/>
                <w:bCs/>
                <w:lang w:val="eu-ES" w:eastAsia="en-US"/>
              </w:rPr>
              <w:t xml:space="preserve">22. </w:t>
            </w:r>
            <w:bookmarkEnd w:id="19"/>
            <w:r>
              <w:rPr>
                <w:rFonts w:ascii="Arial" w:eastAsia="Arial" w:hAnsi="Arial" w:cs="Arial"/>
                <w:b/>
                <w:bCs/>
                <w:lang w:val="eu-ES" w:eastAsia="en-US"/>
              </w:rPr>
              <w:t>AURREIKUSITAKO KONTRATU ALDAKETAK</w:t>
            </w:r>
          </w:p>
        </w:tc>
      </w:tr>
      <w:tr w:rsidR="00807ECA" w:rsidTr="00156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7"/>
        </w:trPr>
        <w:tc>
          <w:tcPr>
            <w:tcW w:w="8506" w:type="dxa"/>
            <w:gridSpan w:val="6"/>
            <w:tcBorders>
              <w:bottom w:val="nil"/>
            </w:tcBorders>
            <w:vAlign w:val="center"/>
          </w:tcPr>
          <w:p w:rsidR="00156B82" w:rsidRPr="00156B82" w:rsidRDefault="00156B82" w:rsidP="00156B82">
            <w:pPr>
              <w:jc w:val="both"/>
              <w:rPr>
                <w:rFonts w:ascii="Arial" w:hAnsi="Arial" w:cs="Arial"/>
                <w:sz w:val="10"/>
                <w:szCs w:val="10"/>
              </w:rPr>
            </w:pPr>
          </w:p>
        </w:tc>
      </w:tr>
      <w:tr w:rsidR="00807EC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807ECA" w:rsidP="007C169F">
            <w:pPr>
              <w:spacing w:line="240" w:lineRule="atLeast"/>
              <w:ind w:left="181" w:hanging="142"/>
              <w:jc w:val="right"/>
              <w:rPr>
                <w:rFonts w:ascii="Arial" w:hAnsi="Arial" w:cs="Arial"/>
                <w:szCs w:val="22"/>
                <w:lang w:eastAsia="en-US"/>
              </w:rPr>
            </w:pPr>
            <w:r>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807ECA" w:rsidP="007C169F">
            <w:pPr>
              <w:spacing w:line="240" w:lineRule="atLeast"/>
              <w:ind w:left="181" w:hanging="142"/>
              <w:jc w:val="right"/>
              <w:rPr>
                <w:rFonts w:ascii="Arial" w:hAnsi="Arial" w:cs="Arial"/>
                <w:szCs w:val="22"/>
                <w:lang w:eastAsia="en-US"/>
              </w:rPr>
            </w:pPr>
            <w:r>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C1B58" w:rsidRDefault="00807ECA" w:rsidP="00233FE9">
            <w:pPr>
              <w:spacing w:line="240" w:lineRule="atLeast"/>
              <w:jc w:val="both"/>
              <w:rPr>
                <w:rFonts w:ascii="Arial" w:hAnsi="Arial" w:cs="Arial"/>
                <w:b/>
                <w:szCs w:val="22"/>
                <w:lang w:eastAsia="en-US"/>
              </w:rPr>
            </w:pPr>
            <w:r>
              <w:rPr>
                <w:rFonts w:ascii="Arial" w:eastAsia="Arial" w:hAnsi="Arial" w:cs="Arial"/>
                <w:b/>
                <w:bCs/>
                <w:lang w:val="eu-ES"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807ECA" w:rsidTr="00156B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5"/>
        </w:trPr>
        <w:tc>
          <w:tcPr>
            <w:tcW w:w="8506" w:type="dxa"/>
            <w:gridSpan w:val="6"/>
            <w:tcBorders>
              <w:top w:val="nil"/>
            </w:tcBorders>
            <w:vAlign w:val="center"/>
          </w:tcPr>
          <w:p w:rsidR="00367F2F" w:rsidRPr="00156B82" w:rsidRDefault="00367F2F" w:rsidP="00156B82">
            <w:pPr>
              <w:jc w:val="both"/>
              <w:rPr>
                <w:rFonts w:ascii="Arial" w:hAnsi="Arial" w:cs="Arial"/>
                <w:sz w:val="6"/>
                <w:szCs w:val="6"/>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576B02">
        <w:trPr>
          <w:trHeight w:hRule="exact" w:val="340"/>
        </w:trPr>
        <w:tc>
          <w:tcPr>
            <w:tcW w:w="8506" w:type="dxa"/>
            <w:vAlign w:val="center"/>
          </w:tcPr>
          <w:p w:rsidR="00367F2F" w:rsidRPr="006918E8" w:rsidRDefault="00807ECA" w:rsidP="00B41DA2">
            <w:pPr>
              <w:spacing w:line="240" w:lineRule="atLeast"/>
              <w:jc w:val="both"/>
              <w:rPr>
                <w:rFonts w:ascii="Arial" w:hAnsi="Arial" w:cs="Arial"/>
                <w:b/>
              </w:rPr>
            </w:pPr>
            <w:bookmarkStart w:id="20" w:name="CC_23"/>
            <w:r>
              <w:rPr>
                <w:rFonts w:ascii="Arial" w:eastAsia="Arial" w:hAnsi="Arial" w:cs="Arial"/>
                <w:b/>
                <w:bCs/>
                <w:lang w:val="eu-ES"/>
              </w:rPr>
              <w:t xml:space="preserve">23.- </w:t>
            </w:r>
            <w:bookmarkEnd w:id="20"/>
            <w:r>
              <w:rPr>
                <w:rFonts w:ascii="Arial" w:eastAsia="Arial" w:hAnsi="Arial" w:cs="Arial"/>
                <w:b/>
                <w:bCs/>
                <w:lang w:val="eu-ES"/>
              </w:rPr>
              <w:t>ZEHAPENAK</w:t>
            </w:r>
          </w:p>
        </w:tc>
      </w:tr>
      <w:tr w:rsidR="00807ECA" w:rsidTr="00DC2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78"/>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807ECA" w:rsidP="00233FE9">
            <w:pPr>
              <w:spacing w:line="240" w:lineRule="atLeast"/>
              <w:jc w:val="both"/>
              <w:rPr>
                <w:rFonts w:ascii="Arial" w:hAnsi="Arial" w:cs="Arial"/>
                <w:szCs w:val="22"/>
                <w:lang w:eastAsia="en-US"/>
              </w:rPr>
            </w:pPr>
            <w:r>
              <w:rPr>
                <w:rFonts w:ascii="Arial" w:eastAsia="Arial" w:hAnsi="Arial" w:cs="Arial"/>
                <w:lang w:val="eu-ES" w:eastAsia="en-US"/>
              </w:rPr>
              <w:t>Plegu honetako 42. klausulan ezarritakoak.</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576B02">
        <w:trPr>
          <w:trHeight w:hRule="exact" w:val="340"/>
        </w:trPr>
        <w:tc>
          <w:tcPr>
            <w:tcW w:w="8506" w:type="dxa"/>
            <w:vAlign w:val="center"/>
          </w:tcPr>
          <w:p w:rsidR="00367F2F" w:rsidRPr="006918E8" w:rsidRDefault="00807ECA" w:rsidP="00B41DA2">
            <w:pPr>
              <w:spacing w:line="240" w:lineRule="atLeast"/>
              <w:jc w:val="both"/>
              <w:rPr>
                <w:rFonts w:ascii="Arial" w:hAnsi="Arial" w:cs="Arial"/>
                <w:b/>
              </w:rPr>
            </w:pPr>
            <w:bookmarkStart w:id="21" w:name="CC_24"/>
            <w:r>
              <w:rPr>
                <w:rFonts w:ascii="Arial" w:eastAsia="Arial" w:hAnsi="Arial" w:cs="Arial"/>
                <w:b/>
                <w:bCs/>
                <w:lang w:val="eu-ES"/>
              </w:rPr>
              <w:t xml:space="preserve">24.- </w:t>
            </w:r>
            <w:bookmarkEnd w:id="21"/>
            <w:r>
              <w:rPr>
                <w:rFonts w:ascii="Arial" w:eastAsia="Arial" w:hAnsi="Arial" w:cs="Arial"/>
                <w:b/>
                <w:bCs/>
                <w:lang w:val="eu-ES"/>
              </w:rPr>
              <w:t>ASEGURUAK</w:t>
            </w:r>
          </w:p>
        </w:tc>
      </w:tr>
      <w:tr w:rsidR="00807ECA" w:rsidRPr="00862ED1" w:rsidTr="00DC2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65"/>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570DCC" w:rsidRPr="00045190" w:rsidRDefault="00570DCC" w:rsidP="00570DCC">
            <w:pPr>
              <w:tabs>
                <w:tab w:val="left" w:pos="8130"/>
              </w:tabs>
              <w:spacing w:before="120" w:after="120" w:line="240" w:lineRule="atLeast"/>
              <w:ind w:left="209" w:right="149"/>
              <w:jc w:val="both"/>
              <w:rPr>
                <w:rFonts w:ascii="Arial" w:eastAsia="Arial" w:hAnsi="Arial" w:cs="Arial"/>
                <w:sz w:val="18"/>
                <w:lang w:val="eu-ES" w:eastAsia="en-US"/>
              </w:rPr>
            </w:pPr>
            <w:r w:rsidRPr="00045190">
              <w:rPr>
                <w:rFonts w:ascii="Arial" w:eastAsia="Arial" w:hAnsi="Arial" w:cs="Arial"/>
                <w:sz w:val="18"/>
                <w:lang w:val="eu-ES" w:eastAsia="en-US"/>
              </w:rPr>
              <w:t>Adjudikaziodunak kontratua gauzatzeko beharrezko aseguru poliza egokiak izango ditu, gutxienez honako estaldurekin:</w:t>
            </w:r>
          </w:p>
          <w:p w:rsidR="00570DCC" w:rsidRPr="00045190" w:rsidRDefault="00570DCC" w:rsidP="00570DCC">
            <w:pPr>
              <w:tabs>
                <w:tab w:val="left" w:pos="8130"/>
              </w:tabs>
              <w:spacing w:before="120" w:after="120" w:line="240" w:lineRule="atLeast"/>
              <w:ind w:left="209" w:right="149"/>
              <w:jc w:val="both"/>
              <w:rPr>
                <w:rFonts w:ascii="Arial" w:eastAsia="Arial" w:hAnsi="Arial" w:cs="Arial"/>
                <w:sz w:val="18"/>
                <w:lang w:val="eu-ES" w:eastAsia="en-US"/>
              </w:rPr>
            </w:pPr>
            <w:r w:rsidRPr="00045190">
              <w:rPr>
                <w:rFonts w:ascii="Arial" w:eastAsia="Arial" w:hAnsi="Arial" w:cs="Arial"/>
                <w:sz w:val="18"/>
                <w:lang w:val="eu-ES" w:eastAsia="en-US"/>
              </w:rPr>
              <w:t xml:space="preserve">a) Erantzukizun zibileko aseguru bat, kontratua gauzatzean hirugarrenei eta kontratuaren xede diren dokumentuei eragindako kalteak estaltzeko, gutxienez </w:t>
            </w:r>
            <w:r w:rsidR="002454AA">
              <w:rPr>
                <w:rFonts w:ascii="Arial" w:eastAsia="Arial" w:hAnsi="Arial" w:cs="Arial"/>
                <w:sz w:val="18"/>
                <w:lang w:val="eu-ES" w:eastAsia="en-US"/>
              </w:rPr>
              <w:t>150.000</w:t>
            </w:r>
            <w:r w:rsidRPr="00045190">
              <w:rPr>
                <w:rFonts w:ascii="Arial" w:eastAsia="Arial" w:hAnsi="Arial" w:cs="Arial"/>
                <w:sz w:val="18"/>
                <w:lang w:val="eu-ES" w:eastAsia="en-US"/>
              </w:rPr>
              <w:t xml:space="preserve"> euroko estaldurarekin.</w:t>
            </w:r>
          </w:p>
          <w:p w:rsidR="00570DCC" w:rsidRPr="00045190" w:rsidRDefault="00570DCC" w:rsidP="00570DCC">
            <w:pPr>
              <w:tabs>
                <w:tab w:val="left" w:pos="8130"/>
              </w:tabs>
              <w:spacing w:before="120" w:after="120" w:line="240" w:lineRule="atLeast"/>
              <w:ind w:left="209" w:right="149"/>
              <w:jc w:val="both"/>
              <w:rPr>
                <w:rFonts w:ascii="Arial" w:eastAsia="Arial" w:hAnsi="Arial" w:cs="Arial"/>
                <w:sz w:val="18"/>
                <w:lang w:val="eu-ES" w:eastAsia="en-US"/>
              </w:rPr>
            </w:pPr>
            <w:r w:rsidRPr="00045190">
              <w:rPr>
                <w:rFonts w:ascii="Arial" w:eastAsia="Arial" w:hAnsi="Arial" w:cs="Arial"/>
                <w:sz w:val="18"/>
                <w:lang w:val="eu-ES" w:eastAsia="en-US"/>
              </w:rPr>
              <w:t>b) Dokumentuak zaintzeko eta biltegiratzeko arriskuei estaldura emango dien aseguru espezifiko bat, kontratistaren esku dauden dokumentuen galerak, hondatzeak edo narriadurak estaliko dituena, edozein arrazoirengatik.</w:t>
            </w:r>
          </w:p>
          <w:p w:rsidR="00570DCC" w:rsidRPr="00045190" w:rsidRDefault="00570DCC" w:rsidP="00570DCC">
            <w:pPr>
              <w:tabs>
                <w:tab w:val="left" w:pos="8130"/>
              </w:tabs>
              <w:spacing w:before="120" w:after="120" w:line="240" w:lineRule="atLeast"/>
              <w:ind w:left="209" w:right="149"/>
              <w:jc w:val="both"/>
              <w:rPr>
                <w:rFonts w:ascii="Arial" w:eastAsia="Arial" w:hAnsi="Arial" w:cs="Arial"/>
                <w:sz w:val="18"/>
                <w:lang w:val="eu-ES" w:eastAsia="en-US"/>
              </w:rPr>
            </w:pPr>
            <w:r w:rsidRPr="00045190">
              <w:rPr>
                <w:rFonts w:ascii="Arial" w:eastAsia="Arial" w:hAnsi="Arial" w:cs="Arial"/>
                <w:sz w:val="18"/>
                <w:lang w:val="eu-ES" w:eastAsia="en-US"/>
              </w:rPr>
              <w:t>c) Garraio-aseguru bat, dokumentuen joan-etorrietan sor daitezkeen kalte edo galerak estaltzeko, biltegitik KMKren egoitzara edo egoitzetara egiten diren desplazamenduetan.</w:t>
            </w:r>
          </w:p>
          <w:p w:rsidR="00367F2F" w:rsidRPr="00045190" w:rsidRDefault="00570DCC" w:rsidP="00570DCC">
            <w:pPr>
              <w:tabs>
                <w:tab w:val="left" w:pos="8130"/>
              </w:tabs>
              <w:spacing w:before="120" w:after="120" w:line="240" w:lineRule="atLeast"/>
              <w:ind w:left="209" w:right="149"/>
              <w:jc w:val="both"/>
              <w:rPr>
                <w:rFonts w:ascii="Arial" w:hAnsi="Arial" w:cs="Arial"/>
                <w:szCs w:val="22"/>
                <w:lang w:val="eu-ES" w:eastAsia="en-US"/>
              </w:rPr>
            </w:pPr>
            <w:r w:rsidRPr="00045190">
              <w:rPr>
                <w:rFonts w:ascii="Arial" w:eastAsia="Arial" w:hAnsi="Arial" w:cs="Arial"/>
                <w:sz w:val="18"/>
                <w:lang w:val="eu-ES" w:eastAsia="en-US"/>
              </w:rPr>
              <w:t>Aseguru horiek kontratuak irauten duen bitartean indarrean egon beharko dute, eta kontratazio-organoak eskatu ahala egiaztatu beharko dira.</w:t>
            </w:r>
            <w:r w:rsidR="00807ECA" w:rsidRPr="00045190">
              <w:rPr>
                <w:rFonts w:ascii="Arial" w:eastAsia="Arial" w:hAnsi="Arial" w:cs="Arial"/>
                <w:sz w:val="18"/>
                <w:lang w:val="eu-ES" w:eastAsia="en-US"/>
              </w:rPr>
              <w:t>.</w:t>
            </w:r>
          </w:p>
        </w:tc>
      </w:tr>
    </w:tbl>
    <w:p w:rsidR="00367F2F" w:rsidRPr="00045190" w:rsidRDefault="00367F2F" w:rsidP="00233FE9">
      <w:pPr>
        <w:spacing w:line="240" w:lineRule="atLeast"/>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07ECA" w:rsidRPr="00045190"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45190" w:rsidRDefault="00807ECA" w:rsidP="00B41DA2">
            <w:pPr>
              <w:spacing w:before="40" w:after="40" w:line="240" w:lineRule="atLeast"/>
              <w:jc w:val="both"/>
              <w:rPr>
                <w:rFonts w:ascii="Arial" w:hAnsi="Arial" w:cs="Arial"/>
                <w:szCs w:val="22"/>
                <w:lang w:eastAsia="en-US"/>
              </w:rPr>
            </w:pPr>
            <w:bookmarkStart w:id="22" w:name="CC_25"/>
            <w:r w:rsidRPr="00045190">
              <w:rPr>
                <w:rFonts w:ascii="Arial" w:eastAsia="Arial" w:hAnsi="Arial" w:cs="Arial"/>
                <w:b/>
                <w:bCs/>
                <w:lang w:val="eu-ES" w:eastAsia="en-US"/>
              </w:rPr>
              <w:t xml:space="preserve">25.- </w:t>
            </w:r>
            <w:bookmarkEnd w:id="22"/>
            <w:r w:rsidRPr="00045190">
              <w:rPr>
                <w:rFonts w:ascii="Arial" w:eastAsia="Arial" w:hAnsi="Arial" w:cs="Arial"/>
                <w:b/>
                <w:bCs/>
                <w:lang w:val="eu-ES" w:eastAsia="en-US"/>
              </w:rPr>
              <w:t>LAN HARREMAN JAKIN BATZUETAN SUBROGATZEA</w:t>
            </w:r>
          </w:p>
        </w:tc>
      </w:tr>
      <w:tr w:rsidR="00807ECA" w:rsidRPr="0004519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045190" w:rsidRDefault="00367F2F" w:rsidP="00DC2F96">
            <w:pPr>
              <w:jc w:val="both"/>
              <w:rPr>
                <w:rFonts w:ascii="Arial" w:hAnsi="Arial" w:cs="Arial"/>
                <w:sz w:val="10"/>
                <w:szCs w:val="10"/>
              </w:rPr>
            </w:pPr>
          </w:p>
        </w:tc>
      </w:tr>
      <w:tr w:rsidR="00807ECA" w:rsidRPr="0004519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045190"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045190" w:rsidRDefault="00807ECA" w:rsidP="007C169F">
            <w:pPr>
              <w:spacing w:line="240" w:lineRule="atLeast"/>
              <w:ind w:left="181" w:hanging="142"/>
              <w:jc w:val="right"/>
              <w:rPr>
                <w:rFonts w:ascii="Arial" w:hAnsi="Arial" w:cs="Arial"/>
                <w:szCs w:val="22"/>
                <w:lang w:eastAsia="en-US"/>
              </w:rPr>
            </w:pPr>
            <w:r w:rsidRPr="00045190">
              <w:rPr>
                <w:rFonts w:ascii="Arial" w:eastAsia="Arial" w:hAnsi="Arial" w:cs="Arial"/>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45190" w:rsidRDefault="00807ECA" w:rsidP="00233FE9">
            <w:pPr>
              <w:spacing w:line="240" w:lineRule="atLeast"/>
              <w:jc w:val="both"/>
              <w:rPr>
                <w:rFonts w:ascii="Arial" w:hAnsi="Arial" w:cs="Arial"/>
                <w:szCs w:val="22"/>
                <w:lang w:eastAsia="en-US"/>
              </w:rPr>
            </w:pPr>
            <w:r w:rsidRPr="00045190">
              <w:rPr>
                <w:rFonts w:ascii="Arial" w:eastAsia="Arial" w:hAnsi="Arial" w:cs="Arial"/>
                <w:b/>
                <w:bCs/>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045190" w:rsidRDefault="00807ECA" w:rsidP="007C169F">
            <w:pPr>
              <w:spacing w:line="240" w:lineRule="atLeast"/>
              <w:ind w:left="181" w:hanging="142"/>
              <w:jc w:val="right"/>
              <w:rPr>
                <w:rFonts w:ascii="Arial" w:hAnsi="Arial" w:cs="Arial"/>
                <w:szCs w:val="22"/>
                <w:lang w:eastAsia="en-US"/>
              </w:rPr>
            </w:pPr>
            <w:r w:rsidRPr="00045190">
              <w:rPr>
                <w:rFonts w:ascii="Arial" w:eastAsia="Arial" w:hAnsi="Arial" w:cs="Arial"/>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45190" w:rsidRDefault="00367F2F" w:rsidP="00233FE9">
            <w:pPr>
              <w:spacing w:line="240" w:lineRule="atLeast"/>
              <w:jc w:val="both"/>
              <w:rPr>
                <w:rFonts w:ascii="Arial" w:hAnsi="Arial" w:cs="Arial"/>
                <w:b/>
                <w:szCs w:val="22"/>
                <w:lang w:eastAsia="en-US"/>
              </w:rPr>
            </w:pPr>
          </w:p>
        </w:tc>
        <w:tc>
          <w:tcPr>
            <w:tcW w:w="6332" w:type="dxa"/>
            <w:tcBorders>
              <w:top w:val="nil"/>
              <w:left w:val="single" w:sz="8" w:space="0" w:color="auto"/>
              <w:bottom w:val="nil"/>
            </w:tcBorders>
            <w:shd w:val="clear" w:color="auto" w:fill="FFFFFF"/>
            <w:vAlign w:val="center"/>
          </w:tcPr>
          <w:p w:rsidR="00367F2F" w:rsidRPr="00045190" w:rsidRDefault="00367F2F" w:rsidP="00233FE9">
            <w:pPr>
              <w:spacing w:line="240" w:lineRule="atLeast"/>
              <w:jc w:val="both"/>
              <w:rPr>
                <w:rFonts w:ascii="Arial" w:hAnsi="Arial" w:cs="Arial"/>
                <w:szCs w:val="22"/>
                <w:lang w:eastAsia="en-US"/>
              </w:rPr>
            </w:pPr>
          </w:p>
        </w:tc>
      </w:tr>
      <w:tr w:rsidR="00807ECA" w:rsidRPr="00045190" w:rsidTr="00DC2F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5"/>
        </w:trPr>
        <w:tc>
          <w:tcPr>
            <w:tcW w:w="8506" w:type="dxa"/>
            <w:gridSpan w:val="6"/>
            <w:tcBorders>
              <w:top w:val="nil"/>
            </w:tcBorders>
            <w:vAlign w:val="center"/>
          </w:tcPr>
          <w:p w:rsidR="00367F2F" w:rsidRPr="00045190" w:rsidRDefault="00367F2F" w:rsidP="00DC2F96">
            <w:pPr>
              <w:jc w:val="both"/>
              <w:rPr>
                <w:rFonts w:ascii="Arial" w:hAnsi="Arial" w:cs="Arial"/>
                <w:sz w:val="10"/>
                <w:szCs w:val="10"/>
              </w:rPr>
            </w:pPr>
          </w:p>
          <w:p w:rsidR="00342AD9" w:rsidRPr="00045190" w:rsidRDefault="00807ECA" w:rsidP="00BE1E02">
            <w:pPr>
              <w:spacing w:before="120"/>
              <w:jc w:val="both"/>
              <w:rPr>
                <w:rFonts w:ascii="Calibri" w:hAnsi="Calibri" w:cs="Calibri"/>
                <w:color w:val="0000FF"/>
                <w:spacing w:val="-4"/>
                <w:szCs w:val="4"/>
              </w:rPr>
            </w:pPr>
            <w:r w:rsidRPr="00045190">
              <w:rPr>
                <w:rFonts w:ascii="Calibri" w:eastAsia="Calibri" w:hAnsi="Calibri" w:cs="Calibri"/>
                <w:color w:val="0000FF"/>
                <w:lang w:val="eu-ES"/>
              </w:rPr>
              <w:t>Ezaugarrien taula honen amaieran dagoen taulan deskribatutako langileei dagokienez.</w:t>
            </w:r>
          </w:p>
          <w:p w:rsidR="00342AD9" w:rsidRPr="00045190" w:rsidRDefault="00807ECA" w:rsidP="00BE1E02">
            <w:pPr>
              <w:spacing w:before="120"/>
              <w:jc w:val="both"/>
              <w:rPr>
                <w:rFonts w:ascii="Arial" w:hAnsi="Arial" w:cs="Arial"/>
                <w:sz w:val="10"/>
                <w:szCs w:val="10"/>
              </w:rPr>
            </w:pPr>
            <w:r w:rsidRPr="00045190">
              <w:rPr>
                <w:rFonts w:ascii="Calibri" w:eastAsia="Calibri" w:hAnsi="Calibri" w:cs="Calibri"/>
                <w:color w:val="0000FF"/>
                <w:lang w:val="eu-ES"/>
              </w:rPr>
              <w:t xml:space="preserve">Gaur egun kontratua kudeatzen duen erakundea: </w:t>
            </w:r>
            <w:r w:rsidRPr="00045190">
              <w:rPr>
                <w:rFonts w:ascii="Calibri" w:eastAsia="Calibri" w:hAnsi="Calibri" w:cs="Calibri"/>
                <w:b/>
                <w:bCs/>
                <w:color w:val="0000FF"/>
                <w:lang w:val="eu-ES"/>
              </w:rPr>
              <w:t xml:space="preserve">GUREAK MARKETING SLUk </w:t>
            </w:r>
            <w:r w:rsidRPr="00045190">
              <w:rPr>
                <w:rFonts w:ascii="Calibri" w:eastAsia="Calibri" w:hAnsi="Calibri" w:cs="Calibri"/>
                <w:bCs/>
                <w:color w:val="0000FF"/>
                <w:lang w:val="eu-ES"/>
              </w:rPr>
              <w:t>datuak eman ditu.</w:t>
            </w:r>
          </w:p>
          <w:p w:rsidR="00342AD9" w:rsidRPr="00045190" w:rsidRDefault="00342AD9" w:rsidP="00DC2F96">
            <w:pPr>
              <w:jc w:val="both"/>
              <w:rPr>
                <w:rFonts w:ascii="Arial" w:hAnsi="Arial" w:cs="Arial"/>
                <w:sz w:val="10"/>
                <w:szCs w:val="10"/>
              </w:rPr>
            </w:pPr>
          </w:p>
          <w:p w:rsidR="00342AD9" w:rsidRPr="00045190" w:rsidRDefault="00342AD9" w:rsidP="00DC2F96">
            <w:pPr>
              <w:jc w:val="both"/>
              <w:rPr>
                <w:rFonts w:ascii="Arial" w:hAnsi="Arial" w:cs="Arial"/>
                <w:sz w:val="10"/>
                <w:szCs w:val="10"/>
              </w:rPr>
            </w:pPr>
          </w:p>
        </w:tc>
      </w:tr>
    </w:tbl>
    <w:p w:rsidR="00367F2F" w:rsidRPr="00045190"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RPr="00045190" w:rsidTr="00576B02">
        <w:trPr>
          <w:trHeight w:hRule="exact" w:val="340"/>
        </w:trPr>
        <w:tc>
          <w:tcPr>
            <w:tcW w:w="8506" w:type="dxa"/>
            <w:vAlign w:val="center"/>
          </w:tcPr>
          <w:p w:rsidR="00367F2F" w:rsidRPr="00045190" w:rsidRDefault="00807ECA" w:rsidP="00B41DA2">
            <w:pPr>
              <w:spacing w:line="240" w:lineRule="atLeast"/>
              <w:jc w:val="both"/>
              <w:rPr>
                <w:rFonts w:ascii="Arial" w:hAnsi="Arial" w:cs="Arial"/>
                <w:b/>
              </w:rPr>
            </w:pPr>
            <w:bookmarkStart w:id="23" w:name="CC_26"/>
            <w:r w:rsidRPr="00045190">
              <w:rPr>
                <w:rFonts w:ascii="Arial" w:eastAsia="Arial" w:hAnsi="Arial" w:cs="Arial"/>
                <w:b/>
                <w:bCs/>
                <w:lang w:val="eu-ES"/>
              </w:rPr>
              <w:t xml:space="preserve">26.- </w:t>
            </w:r>
            <w:bookmarkEnd w:id="23"/>
            <w:r w:rsidRPr="00045190">
              <w:rPr>
                <w:rFonts w:ascii="Arial" w:eastAsia="Arial" w:hAnsi="Arial" w:cs="Arial"/>
                <w:b/>
                <w:bCs/>
                <w:lang w:val="eu-ES"/>
              </w:rPr>
              <w:t>LIZITATZAILEAK KONPENTSATZEKO ZENBATEKOA</w:t>
            </w:r>
          </w:p>
        </w:tc>
      </w:tr>
      <w:tr w:rsidR="00807ECA" w:rsidRPr="00045190" w:rsidTr="00570DCC">
        <w:trPr>
          <w:trHeight w:val="409"/>
        </w:trPr>
        <w:tc>
          <w:tcPr>
            <w:tcW w:w="8506" w:type="dxa"/>
            <w:vAlign w:val="center"/>
          </w:tcPr>
          <w:p w:rsidR="00367F2F" w:rsidRPr="00045190" w:rsidRDefault="00807ECA" w:rsidP="00944E20">
            <w:pPr>
              <w:spacing w:line="240" w:lineRule="atLeast"/>
              <w:rPr>
                <w:rFonts w:ascii="Arial" w:hAnsi="Arial" w:cs="Arial"/>
              </w:rPr>
            </w:pPr>
            <w:r w:rsidRPr="00045190">
              <w:rPr>
                <w:rFonts w:ascii="Arial" w:eastAsia="Arial" w:hAnsi="Arial" w:cs="Arial"/>
                <w:lang w:val="eu-ES"/>
              </w:rPr>
              <w:t xml:space="preserve">EZ DAGOKIO </w:t>
            </w:r>
          </w:p>
        </w:tc>
      </w:tr>
    </w:tbl>
    <w:p w:rsidR="00367F2F" w:rsidRPr="00045190" w:rsidRDefault="00367F2F" w:rsidP="00233FE9">
      <w:pPr>
        <w:spacing w:line="240" w:lineRule="atLeast"/>
        <w:jc w:val="both"/>
        <w:rPr>
          <w:rFonts w:ascii="Arial" w:hAnsi="Arial" w:cs="Arial"/>
        </w:rPr>
      </w:pPr>
    </w:p>
    <w:tbl>
      <w:tblPr>
        <w:tblW w:w="8521" w:type="dxa"/>
        <w:tblInd w:w="-39" w:type="dxa"/>
        <w:tblLayout w:type="fixed"/>
        <w:tblCellMar>
          <w:left w:w="103" w:type="dxa"/>
        </w:tblCellMar>
        <w:tblLook w:val="0000" w:firstRow="0" w:lastRow="0" w:firstColumn="0" w:lastColumn="0" w:noHBand="0" w:noVBand="0"/>
      </w:tblPr>
      <w:tblGrid>
        <w:gridCol w:w="8521"/>
      </w:tblGrid>
      <w:tr w:rsidR="00807ECA" w:rsidRPr="00045190" w:rsidTr="00342AD9">
        <w:trPr>
          <w:trHeight w:hRule="exact" w:val="334"/>
        </w:trPr>
        <w:tc>
          <w:tcPr>
            <w:tcW w:w="852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45190" w:rsidRDefault="00807ECA" w:rsidP="00B41DA2">
            <w:pPr>
              <w:spacing w:before="40" w:after="40" w:line="240" w:lineRule="atLeast"/>
              <w:jc w:val="both"/>
              <w:rPr>
                <w:rFonts w:ascii="Arial" w:hAnsi="Arial" w:cs="Arial"/>
                <w:szCs w:val="22"/>
                <w:lang w:eastAsia="en-US"/>
              </w:rPr>
            </w:pPr>
            <w:bookmarkStart w:id="24" w:name="CC_27"/>
            <w:r w:rsidRPr="00045190">
              <w:rPr>
                <w:rFonts w:ascii="Arial" w:eastAsia="Arial" w:hAnsi="Arial" w:cs="Arial"/>
                <w:b/>
                <w:bCs/>
                <w:lang w:val="eu-ES"/>
              </w:rPr>
              <w:t xml:space="preserve">27.- </w:t>
            </w:r>
            <w:bookmarkEnd w:id="24"/>
            <w:r w:rsidRPr="00045190">
              <w:rPr>
                <w:rFonts w:ascii="Arial" w:eastAsia="Arial" w:hAnsi="Arial" w:cs="Arial"/>
                <w:b/>
                <w:bCs/>
                <w:lang w:val="eu-ES"/>
              </w:rPr>
              <w:t>PRESTAKETA LANEI DAGOZKIEN KONTURAKO ORDAINKETAK</w:t>
            </w:r>
          </w:p>
        </w:tc>
      </w:tr>
      <w:tr w:rsidR="00807ECA" w:rsidRPr="00045190" w:rsidTr="00570D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1"/>
        </w:trPr>
        <w:tc>
          <w:tcPr>
            <w:tcW w:w="8521" w:type="dxa"/>
            <w:tcBorders>
              <w:top w:val="nil"/>
            </w:tcBorders>
            <w:vAlign w:val="center"/>
          </w:tcPr>
          <w:p w:rsidR="00367F2F" w:rsidRPr="00045190" w:rsidRDefault="00807ECA" w:rsidP="00233FE9">
            <w:pPr>
              <w:spacing w:line="240" w:lineRule="atLeast"/>
              <w:jc w:val="both"/>
              <w:rPr>
                <w:rFonts w:ascii="Arial" w:hAnsi="Arial" w:cs="Arial"/>
              </w:rPr>
            </w:pPr>
            <w:r w:rsidRPr="00045190">
              <w:rPr>
                <w:rFonts w:ascii="Arial" w:eastAsia="Arial" w:hAnsi="Arial" w:cs="Arial"/>
                <w:lang w:val="eu-ES"/>
              </w:rPr>
              <w:t>Ez dira aurreikusten.</w:t>
            </w:r>
          </w:p>
        </w:tc>
      </w:tr>
    </w:tbl>
    <w:p w:rsidR="00367F2F" w:rsidRPr="00045190"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RPr="00045190" w:rsidTr="00576B02">
        <w:trPr>
          <w:trHeight w:hRule="exact" w:val="340"/>
        </w:trPr>
        <w:tc>
          <w:tcPr>
            <w:tcW w:w="8506" w:type="dxa"/>
            <w:vAlign w:val="center"/>
          </w:tcPr>
          <w:p w:rsidR="00367F2F" w:rsidRPr="00045190" w:rsidRDefault="00807ECA" w:rsidP="00B41DA2">
            <w:pPr>
              <w:spacing w:line="240" w:lineRule="atLeast"/>
              <w:jc w:val="both"/>
              <w:rPr>
                <w:rFonts w:ascii="Arial" w:hAnsi="Arial" w:cs="Arial"/>
                <w:b/>
              </w:rPr>
            </w:pPr>
            <w:bookmarkStart w:id="25" w:name="CC_28"/>
            <w:r w:rsidRPr="00045190">
              <w:rPr>
                <w:rFonts w:ascii="Arial" w:eastAsia="Arial" w:hAnsi="Arial" w:cs="Arial"/>
                <w:b/>
                <w:bCs/>
                <w:lang w:val="eu-ES"/>
              </w:rPr>
              <w:t xml:space="preserve">28.- </w:t>
            </w:r>
            <w:bookmarkEnd w:id="25"/>
            <w:r w:rsidRPr="00045190">
              <w:rPr>
                <w:rFonts w:ascii="Arial" w:eastAsia="Arial" w:hAnsi="Arial" w:cs="Arial"/>
                <w:b/>
                <w:bCs/>
                <w:lang w:val="eu-ES"/>
              </w:rPr>
              <w:t>BESTE ZEHAZTAPEN OSAGARRI BATZUK</w:t>
            </w:r>
          </w:p>
        </w:tc>
      </w:tr>
      <w:tr w:rsidR="00807ECA" w:rsidRPr="00570DCC" w:rsidTr="00570DCC">
        <w:trPr>
          <w:trHeight w:val="730"/>
        </w:trPr>
        <w:tc>
          <w:tcPr>
            <w:tcW w:w="8506" w:type="dxa"/>
            <w:vAlign w:val="center"/>
          </w:tcPr>
          <w:p w:rsidR="00367F2F" w:rsidRPr="00570DCC" w:rsidRDefault="00570DCC" w:rsidP="00570DCC">
            <w:pPr>
              <w:spacing w:before="60" w:line="240" w:lineRule="atLeast"/>
              <w:ind w:right="149"/>
              <w:jc w:val="both"/>
              <w:rPr>
                <w:rFonts w:ascii="Arial" w:hAnsi="Arial" w:cs="Arial"/>
                <w:lang w:val="eu-ES"/>
              </w:rPr>
            </w:pPr>
            <w:r w:rsidRPr="00045190">
              <w:rPr>
                <w:rFonts w:ascii="Arial" w:eastAsia="Arial" w:hAnsi="Arial" w:cs="Arial"/>
                <w:sz w:val="18"/>
                <w:lang w:val="eu-ES"/>
              </w:rPr>
              <w:t>Adjudikazioduna aldatuz gero, adjudikazioa uzten duen enpresak 6 asteko epea izango du, kontratua formalizatzen denetik, adjudikazioa hartzen duen enpresaren esku jartzeko dokumentazioa.</w:t>
            </w:r>
          </w:p>
        </w:tc>
      </w:tr>
    </w:tbl>
    <w:p w:rsidR="00367F2F" w:rsidRPr="00570DCC" w:rsidRDefault="00367F2F" w:rsidP="00233FE9">
      <w:pPr>
        <w:tabs>
          <w:tab w:val="left" w:pos="1440"/>
          <w:tab w:val="left" w:pos="7655"/>
        </w:tabs>
        <w:spacing w:line="240" w:lineRule="atLeast"/>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BE1E02">
        <w:trPr>
          <w:trHeight w:val="507"/>
        </w:trPr>
        <w:tc>
          <w:tcPr>
            <w:tcW w:w="8506" w:type="dxa"/>
            <w:vAlign w:val="center"/>
          </w:tcPr>
          <w:p w:rsidR="00367F2F" w:rsidRPr="006918E8" w:rsidRDefault="00807ECA" w:rsidP="00B41DA2">
            <w:pPr>
              <w:spacing w:line="240" w:lineRule="atLeast"/>
              <w:jc w:val="both"/>
              <w:rPr>
                <w:rFonts w:ascii="Arial" w:hAnsi="Arial" w:cs="Arial"/>
                <w:b/>
              </w:rPr>
            </w:pPr>
            <w:bookmarkStart w:id="26" w:name="CC_29"/>
            <w:r>
              <w:rPr>
                <w:rFonts w:ascii="Arial" w:eastAsia="Arial" w:hAnsi="Arial" w:cs="Arial"/>
                <w:b/>
                <w:bCs/>
                <w:lang w:val="eu-ES"/>
              </w:rPr>
              <w:t xml:space="preserve">29.- </w:t>
            </w:r>
            <w:bookmarkEnd w:id="26"/>
            <w:r>
              <w:rPr>
                <w:rFonts w:ascii="Arial" w:eastAsia="Arial" w:hAnsi="Arial" w:cs="Arial"/>
                <w:b/>
                <w:bCs/>
                <w:lang w:val="eu-ES"/>
              </w:rPr>
              <w:t>KONTRATAZIO MAHAIA</w:t>
            </w:r>
          </w:p>
        </w:tc>
      </w:tr>
      <w:tr w:rsidR="00807ECA" w:rsidTr="00576B02">
        <w:trPr>
          <w:trHeight w:val="454"/>
        </w:trPr>
        <w:tc>
          <w:tcPr>
            <w:tcW w:w="8506" w:type="dxa"/>
            <w:vAlign w:val="center"/>
          </w:tcPr>
          <w:p w:rsidR="00342AD9" w:rsidRPr="00342AD9" w:rsidRDefault="00807ECA" w:rsidP="00342AD9">
            <w:pPr>
              <w:spacing w:before="80" w:line="240" w:lineRule="atLeast"/>
              <w:ind w:right="74"/>
              <w:rPr>
                <w:rFonts w:ascii="Arial" w:hAnsi="Arial" w:cs="Arial"/>
                <w:spacing w:val="-2"/>
                <w:sz w:val="18"/>
                <w:szCs w:val="18"/>
              </w:rPr>
            </w:pPr>
            <w:r>
              <w:rPr>
                <w:rFonts w:ascii="Arial" w:eastAsia="Arial" w:hAnsi="Arial" w:cs="Arial"/>
                <w:sz w:val="18"/>
                <w:szCs w:val="18"/>
                <w:lang w:val="eu-ES"/>
              </w:rPr>
              <w:t xml:space="preserve">LEHENDAKARIA: Nekane Goenaga Maiza, Ondare Historiko-Artistikoa, Bildumak eta Museoetako zerbitzuburua </w:t>
            </w:r>
          </w:p>
          <w:p w:rsidR="00342AD9" w:rsidRPr="00342AD9" w:rsidRDefault="00807ECA" w:rsidP="00342AD9">
            <w:pPr>
              <w:spacing w:before="80" w:line="240" w:lineRule="atLeast"/>
              <w:ind w:right="74"/>
              <w:rPr>
                <w:rFonts w:ascii="Arial" w:hAnsi="Arial" w:cs="Arial"/>
                <w:spacing w:val="-2"/>
                <w:sz w:val="18"/>
                <w:szCs w:val="18"/>
              </w:rPr>
            </w:pPr>
            <w:r>
              <w:rPr>
                <w:rFonts w:ascii="Arial" w:eastAsia="Arial" w:hAnsi="Arial" w:cs="Arial"/>
                <w:sz w:val="18"/>
                <w:szCs w:val="18"/>
                <w:lang w:val="eu-ES"/>
              </w:rPr>
              <w:t xml:space="preserve">LEHENDAKARIORDEA ETA 1. BOKALA: Departamentuko idazkari teknikoa, Iñaki Sainz Paredes. </w:t>
            </w:r>
          </w:p>
          <w:p w:rsidR="00342AD9" w:rsidRPr="00342AD9" w:rsidRDefault="00807ECA" w:rsidP="00342AD9">
            <w:pPr>
              <w:spacing w:before="80" w:line="240" w:lineRule="atLeast"/>
              <w:ind w:right="74"/>
              <w:rPr>
                <w:rFonts w:ascii="Arial" w:hAnsi="Arial" w:cs="Arial"/>
                <w:spacing w:val="-2"/>
                <w:sz w:val="18"/>
                <w:szCs w:val="18"/>
              </w:rPr>
            </w:pPr>
            <w:r>
              <w:rPr>
                <w:rFonts w:ascii="Arial" w:eastAsia="Arial" w:hAnsi="Arial" w:cs="Arial"/>
                <w:sz w:val="18"/>
                <w:szCs w:val="18"/>
                <w:lang w:val="eu-ES"/>
              </w:rPr>
              <w:t>2. BOKALA: Ainara Iroz Zalba, Historia eta Arte Ondareko zerbitzuburua.</w:t>
            </w:r>
          </w:p>
          <w:p w:rsidR="00342AD9" w:rsidRPr="00342AD9" w:rsidRDefault="00807ECA" w:rsidP="00342AD9">
            <w:pPr>
              <w:spacing w:before="80" w:line="240" w:lineRule="atLeast"/>
              <w:ind w:right="74"/>
              <w:rPr>
                <w:rFonts w:ascii="Arial" w:hAnsi="Arial" w:cs="Arial"/>
                <w:spacing w:val="-10"/>
                <w:sz w:val="18"/>
                <w:szCs w:val="18"/>
              </w:rPr>
            </w:pPr>
            <w:r>
              <w:rPr>
                <w:rFonts w:ascii="Arial" w:eastAsia="Arial" w:hAnsi="Arial" w:cs="Arial"/>
                <w:sz w:val="18"/>
                <w:szCs w:val="18"/>
                <w:lang w:val="eu-ES"/>
              </w:rPr>
              <w:t>3. BOKALA: Ogasun eta Finantza Departamentuko Kontuhartzailetza eta Auditoretzako zerbitzuburua, Xabier Lertxundi Agote</w:t>
            </w:r>
          </w:p>
          <w:p w:rsidR="00342AD9" w:rsidRPr="00342AD9" w:rsidRDefault="00807ECA" w:rsidP="00342AD9">
            <w:pPr>
              <w:spacing w:before="80" w:line="240" w:lineRule="atLeast"/>
              <w:ind w:right="74"/>
              <w:rPr>
                <w:rFonts w:ascii="Arial" w:hAnsi="Arial" w:cs="Arial"/>
                <w:spacing w:val="-2"/>
                <w:sz w:val="18"/>
                <w:szCs w:val="18"/>
              </w:rPr>
            </w:pPr>
            <w:r>
              <w:rPr>
                <w:rFonts w:ascii="Arial" w:eastAsia="Arial" w:hAnsi="Arial" w:cs="Arial"/>
                <w:sz w:val="18"/>
                <w:szCs w:val="18"/>
                <w:lang w:val="eu-ES"/>
              </w:rPr>
              <w:t>4. MAHAIKIDEA:  Aholkularitza Juridikoko eta Koordinazioko atalburua, Isabel Arriola Güenaga.</w:t>
            </w:r>
          </w:p>
          <w:p w:rsidR="00367F2F" w:rsidRPr="006918E8" w:rsidRDefault="00807ECA" w:rsidP="00342AD9">
            <w:pPr>
              <w:spacing w:before="120" w:after="120" w:line="240" w:lineRule="atLeast"/>
              <w:jc w:val="both"/>
              <w:rPr>
                <w:rFonts w:ascii="Arial" w:hAnsi="Arial" w:cs="Arial"/>
              </w:rPr>
            </w:pPr>
            <w:r>
              <w:rPr>
                <w:rFonts w:ascii="Arial" w:eastAsia="Arial" w:hAnsi="Arial" w:cs="Arial"/>
                <w:sz w:val="18"/>
                <w:szCs w:val="18"/>
                <w:lang w:val="eu-ES"/>
              </w:rPr>
              <w:t>IDAZKARIA: Maialen Astigarraga Urkia, Departamentuko Idazkaritza Teknikoari atxikitako teknikaria.</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07ECA" w:rsidTr="00BE1E02">
        <w:trPr>
          <w:trHeight w:val="563"/>
        </w:trPr>
        <w:tc>
          <w:tcPr>
            <w:tcW w:w="8506" w:type="dxa"/>
            <w:vAlign w:val="center"/>
          </w:tcPr>
          <w:p w:rsidR="00367F2F" w:rsidRPr="006918E8" w:rsidRDefault="00807ECA" w:rsidP="00233FE9">
            <w:pPr>
              <w:spacing w:before="40" w:after="40" w:line="240" w:lineRule="atLeast"/>
              <w:jc w:val="both"/>
              <w:rPr>
                <w:rFonts w:ascii="Arial" w:hAnsi="Arial" w:cs="Arial"/>
                <w:b/>
              </w:rPr>
            </w:pPr>
            <w:bookmarkStart w:id="27" w:name="CC_30"/>
            <w:r>
              <w:rPr>
                <w:rFonts w:ascii="Arial" w:eastAsia="Arial" w:hAnsi="Arial" w:cs="Arial"/>
                <w:b/>
                <w:bCs/>
                <w:lang w:val="eu-ES"/>
              </w:rPr>
              <w:t xml:space="preserve">30.- </w:t>
            </w:r>
            <w:bookmarkEnd w:id="27"/>
            <w:r>
              <w:rPr>
                <w:rFonts w:ascii="Arial" w:eastAsia="Arial" w:hAnsi="Arial" w:cs="Arial"/>
                <w:b/>
                <w:bCs/>
                <w:lang w:val="eu-ES"/>
              </w:rPr>
              <w:t>PROPOSAMENAK AURKEZTEKO EPEA</w:t>
            </w:r>
            <w:smartTag w:uri="urn:schemas-microsoft-com:office:smarttags" w:element="PersonName">
              <w:smartTagPr>
                <w:attr w:name="ProductID" w:val="LA PRESENTACIￓN DE"/>
              </w:smartTagPr>
            </w:smartTag>
          </w:p>
        </w:tc>
      </w:tr>
      <w:tr w:rsidR="00807ECA" w:rsidTr="00944E20">
        <w:trPr>
          <w:trHeight w:val="1471"/>
        </w:trPr>
        <w:tc>
          <w:tcPr>
            <w:tcW w:w="8506" w:type="dxa"/>
          </w:tcPr>
          <w:p w:rsidR="00944E20" w:rsidRPr="00944E20" w:rsidRDefault="00807ECA" w:rsidP="00944E20">
            <w:pPr>
              <w:spacing w:before="240" w:after="40" w:line="240" w:lineRule="atLeast"/>
              <w:ind w:right="170"/>
              <w:jc w:val="both"/>
              <w:rPr>
                <w:rFonts w:ascii="Arial" w:hAnsi="Arial" w:cs="Arial"/>
                <w:szCs w:val="22"/>
                <w:lang w:eastAsia="en-US"/>
              </w:rPr>
            </w:pPr>
            <w:r>
              <w:rPr>
                <w:rFonts w:ascii="Arial" w:eastAsia="Arial" w:hAnsi="Arial" w:cs="Arial"/>
                <w:lang w:val="eu-ES" w:eastAsia="en-US"/>
              </w:rPr>
              <w:t>Proposamenak aurkezteko epea ez da izango 15 egun natural baino laburragoa, lizitazio iragarkia argitaratu eta biharamunetik aurrera.</w:t>
            </w:r>
          </w:p>
          <w:p w:rsidR="00944E20" w:rsidRPr="00944E20" w:rsidRDefault="00807ECA" w:rsidP="00944E20">
            <w:pPr>
              <w:spacing w:before="120" w:after="40" w:line="240" w:lineRule="atLeast"/>
              <w:ind w:right="170"/>
              <w:jc w:val="both"/>
              <w:rPr>
                <w:rFonts w:ascii="Arial" w:hAnsi="Arial" w:cs="Arial"/>
                <w:szCs w:val="22"/>
                <w:lang w:eastAsia="en-US"/>
              </w:rPr>
            </w:pPr>
            <w:r>
              <w:rPr>
                <w:rFonts w:ascii="Arial" w:eastAsia="Arial" w:hAnsi="Arial" w:cs="Arial"/>
                <w:lang w:val="eu-ES" w:eastAsia="en-US"/>
              </w:rPr>
              <w:t>Epea amaitzeko eguna eta ordu zehatza kontratuaren lizitazio iragarkian adieraziko dira, kontratatzailearen profilean.</w:t>
            </w:r>
          </w:p>
        </w:tc>
      </w:tr>
    </w:tbl>
    <w:p w:rsidR="00367F2F" w:rsidRPr="006918E8" w:rsidRDefault="00367F2F" w:rsidP="00233FE9">
      <w:pPr>
        <w:pStyle w:val="CARATULA"/>
        <w:spacing w:line="240" w:lineRule="atLeast"/>
        <w:rPr>
          <w:rFonts w:ascii="Arial" w:hAnsi="Arial" w:cs="Arial"/>
          <w:sz w:val="18"/>
          <w:szCs w:val="18"/>
        </w:rPr>
      </w:pPr>
    </w:p>
    <w:p w:rsidR="00367F2F" w:rsidRDefault="00367F2F" w:rsidP="00233FE9">
      <w:pPr>
        <w:spacing w:before="120" w:after="120" w:line="240" w:lineRule="atLeast"/>
        <w:rPr>
          <w:rFonts w:ascii="Arial" w:hAnsi="Arial" w:cs="Arial"/>
        </w:rPr>
      </w:pPr>
    </w:p>
    <w:p w:rsidR="00472A8B" w:rsidRDefault="00472A8B" w:rsidP="00233FE9">
      <w:pPr>
        <w:spacing w:before="120" w:after="120" w:line="240" w:lineRule="atLeast"/>
        <w:rPr>
          <w:rFonts w:ascii="Arial" w:hAnsi="Arial" w:cs="Arial"/>
        </w:rPr>
      </w:pPr>
    </w:p>
    <w:p w:rsidR="00472A8B" w:rsidRDefault="00472A8B" w:rsidP="00233FE9">
      <w:pPr>
        <w:spacing w:before="120" w:after="120" w:line="240" w:lineRule="atLeast"/>
        <w:rPr>
          <w:rFonts w:ascii="Arial" w:hAnsi="Arial" w:cs="Arial"/>
        </w:rPr>
      </w:pPr>
    </w:p>
    <w:p w:rsidR="00472A8B" w:rsidRDefault="00472A8B" w:rsidP="00233FE9">
      <w:pPr>
        <w:spacing w:before="120" w:after="120" w:line="240" w:lineRule="atLeast"/>
        <w:rPr>
          <w:rFonts w:ascii="Arial" w:hAnsi="Arial" w:cs="Arial"/>
        </w:rPr>
      </w:pPr>
    </w:p>
    <w:p w:rsidR="00472A8B" w:rsidRPr="006918E8" w:rsidRDefault="00962322" w:rsidP="00233FE9">
      <w:pPr>
        <w:spacing w:before="120" w:after="120" w:line="240" w:lineRule="atLeast"/>
        <w:rPr>
          <w:rFonts w:ascii="Arial" w:hAnsi="Arial" w:cs="Arial"/>
        </w:rPr>
        <w:sectPr w:rsidR="00472A8B"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r w:rsidRPr="00472A8B">
        <w:rPr>
          <w:noProof/>
        </w:rPr>
        <w:drawing>
          <wp:inline distT="0" distB="0" distL="0" distR="0">
            <wp:extent cx="5391150" cy="40671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1150" cy="4067175"/>
                    </a:xfrm>
                    <a:prstGeom prst="rect">
                      <a:avLst/>
                    </a:prstGeom>
                    <a:noFill/>
                    <a:ln>
                      <a:noFill/>
                    </a:ln>
                  </pic:spPr>
                </pic:pic>
              </a:graphicData>
            </a:graphic>
          </wp:inline>
        </w:drawing>
      </w:r>
    </w:p>
    <w:p w:rsidR="00367F2F" w:rsidRDefault="00367F2F" w:rsidP="00E232B0">
      <w:pPr>
        <w:tabs>
          <w:tab w:val="left" w:pos="426"/>
        </w:tabs>
        <w:autoSpaceDE w:val="0"/>
        <w:autoSpaceDN w:val="0"/>
        <w:adjustRightInd w:val="0"/>
        <w:spacing w:before="120" w:after="120" w:line="240" w:lineRule="atLeast"/>
        <w:jc w:val="both"/>
        <w:rPr>
          <w:rFonts w:ascii="Arial" w:hAnsi="Arial" w:cs="Arial"/>
        </w:rPr>
      </w:pPr>
    </w:p>
    <w:p w:rsidR="00E232B0" w:rsidRDefault="00807ECA" w:rsidP="00E232B0">
      <w:pPr>
        <w:tabs>
          <w:tab w:val="right" w:leader="dot" w:pos="8494"/>
        </w:tabs>
        <w:spacing w:before="100" w:line="240" w:lineRule="atLeast"/>
        <w:rPr>
          <w:rFonts w:ascii="Arial" w:eastAsia="Arial" w:hAnsi="Arial" w:cs="Arial"/>
          <w:b/>
          <w:bCs/>
          <w:lang w:val="eu-ES"/>
        </w:rPr>
      </w:pPr>
      <w:r>
        <w:rPr>
          <w:rFonts w:ascii="Arial" w:eastAsia="Arial" w:hAnsi="Arial" w:cs="Arial"/>
          <w:b/>
          <w:bCs/>
          <w:lang w:val="eu-ES"/>
        </w:rPr>
        <w:t>AURKIBIDEA</w:t>
      </w:r>
    </w:p>
    <w:p w:rsidR="00BE1E02" w:rsidRPr="00963C2A" w:rsidRDefault="00BE1E02" w:rsidP="00E232B0">
      <w:pPr>
        <w:tabs>
          <w:tab w:val="right" w:leader="dot" w:pos="8494"/>
        </w:tabs>
        <w:spacing w:before="100" w:line="240" w:lineRule="atLeast"/>
        <w:rPr>
          <w:rFonts w:ascii="Arial" w:hAnsi="Arial" w:cs="Arial"/>
          <w:b/>
        </w:rPr>
      </w:pPr>
    </w:p>
    <w:bookmarkStart w:id="28" w:name="_Toc215488064"/>
    <w:p w:rsidR="003421C1" w:rsidRPr="003421C1" w:rsidRDefault="003421C1" w:rsidP="003421C1">
      <w:pPr>
        <w:tabs>
          <w:tab w:val="right" w:leader="dot" w:pos="8494"/>
        </w:tabs>
        <w:spacing w:before="100"/>
        <w:rPr>
          <w:rFonts w:ascii="Calibri" w:hAnsi="Calibri" w:cs="Calibri"/>
          <w:noProof/>
          <w:sz w:val="22"/>
          <w:szCs w:val="22"/>
        </w:rPr>
      </w:pPr>
      <w:r w:rsidRPr="003421C1">
        <w:rPr>
          <w:rFonts w:ascii="Arial" w:hAnsi="Arial" w:cs="Arial"/>
          <w:b/>
          <w:bCs/>
          <w:sz w:val="22"/>
          <w:szCs w:val="22"/>
          <w:lang w:val="eu-ES"/>
        </w:rPr>
        <w:fldChar w:fldCharType="begin"/>
      </w:r>
      <w:r w:rsidRPr="003421C1">
        <w:rPr>
          <w:rFonts w:ascii="Arial" w:hAnsi="Arial" w:cs="Arial"/>
          <w:b/>
          <w:bCs/>
          <w:sz w:val="22"/>
          <w:szCs w:val="22"/>
          <w:lang w:val="eu-ES"/>
        </w:rPr>
        <w:instrText xml:space="preserve"> TOC \o "1-4" \h \z \u </w:instrText>
      </w:r>
      <w:r w:rsidRPr="003421C1">
        <w:rPr>
          <w:rFonts w:ascii="Arial" w:hAnsi="Arial" w:cs="Arial"/>
          <w:b/>
          <w:bCs/>
          <w:sz w:val="22"/>
          <w:szCs w:val="22"/>
          <w:lang w:val="eu-ES"/>
        </w:rPr>
        <w:fldChar w:fldCharType="separate"/>
      </w:r>
      <w:hyperlink w:anchor="_Toc24617017" w:history="1">
        <w:r w:rsidRPr="003421C1">
          <w:rPr>
            <w:rFonts w:ascii="Arial" w:hAnsi="Arial" w:cs="Arial"/>
            <w:b/>
            <w:bCs/>
            <w:noProof/>
            <w:color w:val="0000FF"/>
            <w:u w:val="single"/>
            <w:lang w:val="eu-ES"/>
          </w:rPr>
          <w:t>I. KAPITULUA - XEDAPEN OROKORRAK</w:t>
        </w:r>
        <w:r w:rsidRPr="003421C1">
          <w:rPr>
            <w:rFonts w:ascii="Arial" w:hAnsi="Arial" w:cs="Arial"/>
            <w:b/>
            <w:bCs/>
            <w:noProof/>
            <w:webHidden/>
            <w:lang w:val="eu-ES"/>
          </w:rPr>
          <w:tab/>
        </w:r>
        <w:r w:rsidRPr="003421C1">
          <w:rPr>
            <w:rFonts w:ascii="Arial" w:hAnsi="Arial" w:cs="Arial"/>
            <w:b/>
            <w:bCs/>
            <w:noProof/>
            <w:webHidden/>
            <w:lang w:val="eu-ES"/>
          </w:rPr>
          <w:fldChar w:fldCharType="begin"/>
        </w:r>
        <w:r w:rsidRPr="003421C1">
          <w:rPr>
            <w:rFonts w:ascii="Arial" w:hAnsi="Arial" w:cs="Arial"/>
            <w:b/>
            <w:bCs/>
            <w:noProof/>
            <w:webHidden/>
            <w:lang w:val="eu-ES"/>
          </w:rPr>
          <w:instrText xml:space="preserve"> PAGEREF _Toc24617017 \h </w:instrText>
        </w:r>
        <w:r w:rsidRPr="003421C1">
          <w:rPr>
            <w:rFonts w:ascii="Arial" w:hAnsi="Arial" w:cs="Arial"/>
            <w:b/>
            <w:bCs/>
            <w:noProof/>
            <w:webHidden/>
            <w:lang w:val="eu-ES"/>
          </w:rPr>
        </w:r>
        <w:r w:rsidRPr="003421C1">
          <w:rPr>
            <w:rFonts w:ascii="Arial" w:hAnsi="Arial" w:cs="Arial"/>
            <w:b/>
            <w:bCs/>
            <w:noProof/>
            <w:webHidden/>
            <w:lang w:val="eu-ES"/>
          </w:rPr>
          <w:fldChar w:fldCharType="separate"/>
        </w:r>
        <w:r w:rsidRPr="003421C1">
          <w:rPr>
            <w:rFonts w:ascii="Arial" w:hAnsi="Arial" w:cs="Arial"/>
            <w:b/>
            <w:bCs/>
            <w:noProof/>
            <w:webHidden/>
            <w:lang w:val="eu-ES"/>
          </w:rPr>
          <w:t>1</w:t>
        </w:r>
        <w:r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18" w:history="1">
        <w:r w:rsidR="003421C1" w:rsidRPr="003421C1">
          <w:rPr>
            <w:rFonts w:ascii="Arial" w:hAnsi="Arial" w:cs="Arial"/>
            <w:noProof/>
            <w:color w:val="0000FF"/>
            <w:u w:val="single"/>
            <w:lang w:val="eu-ES"/>
          </w:rPr>
          <w:t>1.- Kontratuaren objektua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_Toc24617018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19" w:history="1">
        <w:r w:rsidR="003421C1" w:rsidRPr="003421C1">
          <w:rPr>
            <w:rFonts w:ascii="Arial" w:hAnsi="Arial" w:cs="Arial"/>
            <w:noProof/>
            <w:color w:val="0000FF"/>
            <w:u w:val="single"/>
            <w:lang w:val="eu-ES"/>
          </w:rPr>
          <w:t>2.- Kontratuaren bitartez bete beharreko premia administratiboak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_Toc24617019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0" w:history="1">
        <w:r w:rsidR="003421C1" w:rsidRPr="003421C1">
          <w:rPr>
            <w:rFonts w:ascii="Arial" w:hAnsi="Arial" w:cs="Arial"/>
            <w:noProof/>
            <w:color w:val="0000FF"/>
            <w:u w:val="single"/>
            <w:lang w:val="eu-ES"/>
          </w:rPr>
          <w:t>3.- Lizitazioaren oinarrizko aurrekontua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_Toc24617020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1" w:history="1">
        <w:r w:rsidR="003421C1" w:rsidRPr="003421C1">
          <w:rPr>
            <w:rFonts w:ascii="Arial" w:hAnsi="Arial" w:cs="Arial"/>
            <w:noProof/>
            <w:color w:val="0000FF"/>
            <w:u w:val="single"/>
            <w:lang w:val="eu-ES"/>
          </w:rPr>
          <w:t>4.- Kontratuaren balio zenbatetsia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_Toc24617021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2" w:history="1">
        <w:r w:rsidR="003421C1" w:rsidRPr="003421C1">
          <w:rPr>
            <w:rFonts w:ascii="Arial" w:hAnsi="Arial" w:cs="Arial"/>
            <w:noProof/>
            <w:color w:val="0000FF"/>
            <w:u w:val="single"/>
            <w:lang w:val="eu-ES"/>
          </w:rPr>
          <w:t>5.- Kontratuaren prezioa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3" w:history="1">
        <w:r w:rsidR="003421C1" w:rsidRPr="003421C1">
          <w:rPr>
            <w:rFonts w:ascii="Arial" w:hAnsi="Arial" w:cs="Arial"/>
            <w:noProof/>
            <w:color w:val="0000FF"/>
            <w:u w:val="single"/>
            <w:lang w:val="eu-ES"/>
          </w:rPr>
          <w:t>6.- Kreditua izatea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4" w:history="1">
        <w:r w:rsidR="003421C1" w:rsidRPr="003421C1">
          <w:rPr>
            <w:rFonts w:ascii="Arial" w:hAnsi="Arial" w:cs="Arial"/>
            <w:noProof/>
            <w:color w:val="0000FF"/>
            <w:u w:val="single"/>
            <w:lang w:val="eu-ES"/>
          </w:rPr>
          <w:t>7.- Zerbitzua betetzeko epea eta lekua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5" w:history="1">
        <w:r w:rsidR="003421C1" w:rsidRPr="003421C1">
          <w:rPr>
            <w:rFonts w:ascii="Arial" w:hAnsi="Arial" w:cs="Arial"/>
            <w:noProof/>
            <w:color w:val="0000FF"/>
            <w:u w:val="single"/>
            <w:lang w:val="eu-ES"/>
          </w:rPr>
          <w:t>8.- Prezio berrikuspena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6" w:history="1">
        <w:r w:rsidR="003421C1" w:rsidRPr="003421C1">
          <w:rPr>
            <w:rFonts w:ascii="Arial" w:hAnsi="Arial" w:cs="Arial"/>
            <w:noProof/>
            <w:color w:val="0000FF"/>
            <w:u w:val="single"/>
            <w:lang w:val="eu-ES"/>
          </w:rPr>
          <w:t>9.- Kontratuaren publizitatea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7" w:history="1">
        <w:r w:rsidR="003421C1" w:rsidRPr="003421C1">
          <w:rPr>
            <w:rFonts w:ascii="Arial" w:hAnsi="Arial" w:cs="Arial"/>
            <w:noProof/>
            <w:color w:val="0000FF"/>
            <w:u w:val="single"/>
            <w:lang w:val="eu-ES"/>
          </w:rPr>
          <w:t>10.- Informazioa, zerga, ingurumen, emakume eta gizonen berdintasun, hizkuntza berdintasun, enpleguaren babes, lan baldintza eta laneko arriskuen prebentzio, eta datu babesaren arloan</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8" w:history="1">
        <w:r w:rsidR="003421C1" w:rsidRPr="003421C1">
          <w:rPr>
            <w:rFonts w:ascii="Arial" w:hAnsi="Arial" w:cs="Arial"/>
            <w:noProof/>
            <w:color w:val="0000FF"/>
            <w:u w:val="single"/>
            <w:lang w:val="eu-ES"/>
          </w:rPr>
          <w:t>11.- Kontratuaren araubide juridikoa eta Administrazioaren eskumenak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29" w:history="1">
        <w:r w:rsidR="003421C1" w:rsidRPr="003421C1">
          <w:rPr>
            <w:rFonts w:ascii="Arial" w:hAnsi="Arial" w:cs="Arial"/>
            <w:noProof/>
            <w:color w:val="0000FF"/>
            <w:u w:val="single"/>
            <w:lang w:val="eu-ES"/>
          </w:rPr>
          <w:t>12.- Errekurtso araubidea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_Toc24617029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4</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030" w:history="1">
        <w:r w:rsidR="003421C1" w:rsidRPr="003421C1">
          <w:rPr>
            <w:rFonts w:ascii="Arial" w:hAnsi="Arial" w:cs="Arial"/>
            <w:b/>
            <w:bCs/>
            <w:noProof/>
            <w:color w:val="0000FF"/>
            <w:u w:val="single"/>
            <w:lang w:val="eu-ES"/>
          </w:rPr>
          <w:t>II. KAPITULUA - KONTRATAZIOA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_Toc24617030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1" w:history="1">
        <w:r w:rsidR="003421C1" w:rsidRPr="003421C1">
          <w:rPr>
            <w:rFonts w:ascii="Arial" w:hAnsi="Arial" w:cs="Arial"/>
            <w:noProof/>
            <w:color w:val="0000FF"/>
            <w:u w:val="single"/>
            <w:lang w:val="eu-ES"/>
          </w:rPr>
          <w:t>13.- Espediente mota eta lizitazio modua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_Toc24617031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4</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2" w:history="1">
        <w:r w:rsidR="003421C1" w:rsidRPr="003421C1">
          <w:rPr>
            <w:rFonts w:ascii="Arial" w:hAnsi="Arial" w:cs="Arial"/>
            <w:noProof/>
            <w:color w:val="0000FF"/>
            <w:u w:val="single"/>
            <w:lang w:val="eu-ES"/>
          </w:rPr>
          <w:t>14.- Pertsona natural edo juridiko lizitatzaileak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5</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3" w:history="1">
        <w:r w:rsidR="003421C1" w:rsidRPr="003421C1">
          <w:rPr>
            <w:rFonts w:ascii="Arial" w:hAnsi="Arial" w:cs="Arial"/>
            <w:noProof/>
            <w:color w:val="0000FF"/>
            <w:u w:val="single"/>
            <w:lang w:val="eu-ES"/>
          </w:rPr>
          <w:t>15.- Behin-behineko bermea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5</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4" w:history="1">
        <w:r w:rsidR="003421C1" w:rsidRPr="003421C1">
          <w:rPr>
            <w:rFonts w:ascii="Arial" w:hAnsi="Arial" w:cs="Arial"/>
            <w:noProof/>
            <w:color w:val="0000FF"/>
            <w:u w:val="single"/>
            <w:lang w:val="eu-ES"/>
          </w:rPr>
          <w:t>16.- Proposamenak aurkeztea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5</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5" w:history="1">
        <w:r w:rsidR="003421C1" w:rsidRPr="003421C1">
          <w:rPr>
            <w:rFonts w:ascii="Arial" w:hAnsi="Arial" w:cs="Arial"/>
            <w:noProof/>
            <w:color w:val="0000FF"/>
            <w:u w:val="single"/>
            <w:lang w:val="eu-ES"/>
          </w:rPr>
          <w:t>17.- Lizitatzaileei informazioa ematea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6</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6" w:history="1">
        <w:r w:rsidR="003421C1" w:rsidRPr="003421C1">
          <w:rPr>
            <w:rFonts w:ascii="Arial" w:hAnsi="Arial" w:cs="Arial"/>
            <w:noProof/>
            <w:color w:val="0000FF"/>
            <w:u w:val="single"/>
            <w:lang w:val="eu-ES"/>
          </w:rPr>
          <w:t>18.- Proposamenen edukia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6</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7" w:history="1">
        <w:r w:rsidR="003421C1" w:rsidRPr="003421C1">
          <w:rPr>
            <w:rFonts w:ascii="Arial" w:hAnsi="Arial" w:cs="Arial"/>
            <w:noProof/>
            <w:color w:val="0000FF"/>
            <w:u w:val="single"/>
            <w:lang w:val="eu-ES"/>
          </w:rPr>
          <w:t>19.- BAT zenbakiko artxibo elektronikoa: “AURRETIKO BEHARKIZUNAK BETETZEN DIRELA FROGATZEN DUTEN AGIRIAK”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6</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8" w:history="1">
        <w:r w:rsidR="003421C1" w:rsidRPr="003421C1">
          <w:rPr>
            <w:rFonts w:ascii="Arial" w:hAnsi="Arial" w:cs="Arial"/>
            <w:noProof/>
            <w:color w:val="0000FF"/>
            <w:u w:val="single"/>
            <w:lang w:val="eu-ES"/>
          </w:rPr>
          <w:t>20.- BI zenbakiko artxibo elektronikoa: “BALIO IRIZPIDEEN BITARTEZ BALORATU BEHARREKO DOKUMENTAZIOA”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8</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39" w:history="1">
        <w:r w:rsidR="003421C1" w:rsidRPr="003421C1">
          <w:rPr>
            <w:rFonts w:ascii="Arial" w:hAnsi="Arial" w:cs="Arial"/>
            <w:noProof/>
            <w:color w:val="0000FF"/>
            <w:u w:val="single"/>
            <w:lang w:val="eu-ES"/>
          </w:rPr>
          <w:t>21.- HIRU zenbakiko artxibo elektronikoa: “FORMULEN APLIKAZIOAREN BITARTEZ EBALUATZEKO ESKAINTZA EKONOMIKOA ETA DOKUMENTAZIOA”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_Toc24617039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8</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40" w:history="1">
        <w:r w:rsidR="003421C1" w:rsidRPr="003421C1">
          <w:rPr>
            <w:rFonts w:ascii="Arial" w:hAnsi="Arial" w:cs="Arial"/>
            <w:noProof/>
            <w:color w:val="0000FF"/>
            <w:u w:val="single"/>
            <w:lang w:val="eu-ES"/>
          </w:rPr>
          <w:t>22.- Aldaerak onartzea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_Toc24617040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41" w:history="1">
        <w:r w:rsidR="003421C1" w:rsidRPr="003421C1">
          <w:rPr>
            <w:rFonts w:ascii="Arial" w:hAnsi="Arial" w:cs="Arial"/>
            <w:noProof/>
            <w:color w:val="0000FF"/>
            <w:u w:val="single"/>
            <w:lang w:val="eu-ES"/>
          </w:rPr>
          <w:t>23.- Proposamenak aurkeztearen ondorioak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_Toc24617041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42" w:history="1">
        <w:r w:rsidR="003421C1" w:rsidRPr="003421C1">
          <w:rPr>
            <w:rFonts w:ascii="Arial" w:hAnsi="Arial" w:cs="Arial"/>
            <w:noProof/>
            <w:color w:val="0000FF"/>
            <w:u w:val="single"/>
            <w:lang w:val="eu-ES"/>
          </w:rPr>
          <w:t>24.- Kontratazio mahaia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43" w:history="1">
        <w:r w:rsidR="003421C1" w:rsidRPr="003421C1">
          <w:rPr>
            <w:rFonts w:ascii="Arial" w:hAnsi="Arial" w:cs="Arial"/>
            <w:noProof/>
            <w:color w:val="0000FF"/>
            <w:u w:val="single"/>
            <w:lang w:val="eu-ES"/>
          </w:rPr>
          <w:t>25.- Eskaintzak irekitzea eta aztertzea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44" w:history="1">
        <w:r w:rsidR="003421C1" w:rsidRPr="003421C1">
          <w:rPr>
            <w:rFonts w:ascii="Arial" w:hAnsi="Arial" w:cs="Arial"/>
            <w:noProof/>
            <w:color w:val="0000FF"/>
            <w:u w:val="single"/>
            <w:lang w:val="eu-ES"/>
          </w:rPr>
          <w:t>25.1.- BAT zenbakiko artxibo elektronikoak irekitzea eta dokumentazio administratiboa kalifikatzea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45" w:history="1">
        <w:r w:rsidR="003421C1" w:rsidRPr="003421C1">
          <w:rPr>
            <w:rFonts w:ascii="Arial" w:hAnsi="Arial" w:cs="Arial"/>
            <w:noProof/>
            <w:color w:val="0000FF"/>
            <w:u w:val="single"/>
            <w:lang w:val="eu-ES"/>
          </w:rPr>
          <w:t>25.2.- BI zenbakiko artxibo elektronikoak irekitzea eta aztertzea (bakarrik BI zenbakiko artxibo elektronikoa dagoenean)</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46" w:history="1">
        <w:r w:rsidR="003421C1" w:rsidRPr="003421C1">
          <w:rPr>
            <w:rFonts w:ascii="Arial" w:hAnsi="Arial" w:cs="Arial"/>
            <w:noProof/>
            <w:color w:val="0000FF"/>
            <w:u w:val="single"/>
            <w:lang w:val="eu-ES"/>
          </w:rPr>
          <w:t>25.3.- HIRU zenbakiko artxibo elektronikoak irekitzea eta aztertzea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47" w:history="1">
        <w:r w:rsidR="003421C1" w:rsidRPr="003421C1">
          <w:rPr>
            <w:rFonts w:ascii="Arial" w:hAnsi="Arial" w:cs="Arial"/>
            <w:noProof/>
            <w:color w:val="0000FF"/>
            <w:u w:val="single"/>
            <w:lang w:val="eu-ES"/>
          </w:rPr>
          <w:t>25.4.- Kontratazio mahaiaren aktak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48" w:history="1">
        <w:r w:rsidR="003421C1" w:rsidRPr="003421C1">
          <w:rPr>
            <w:rFonts w:ascii="Arial" w:hAnsi="Arial" w:cs="Arial"/>
            <w:noProof/>
            <w:color w:val="0000FF"/>
            <w:u w:val="single"/>
            <w:lang w:val="eu-ES"/>
          </w:rPr>
          <w:t>26.- Kontratazio mahaiaren egintzen emaitza argitaratzea eta lizitatzaile ukituei jakinaraztea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49" w:history="1">
        <w:r w:rsidR="003421C1" w:rsidRPr="003421C1">
          <w:rPr>
            <w:rFonts w:ascii="Arial" w:hAnsi="Arial" w:cs="Arial"/>
            <w:noProof/>
            <w:color w:val="0000FF"/>
            <w:u w:val="single"/>
            <w:lang w:val="eu-ES"/>
          </w:rPr>
          <w:t>27.- Adjudikazio irizpideak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_Toc24617049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50" w:history="1">
        <w:r w:rsidR="003421C1" w:rsidRPr="003421C1">
          <w:rPr>
            <w:rFonts w:ascii="Arial" w:hAnsi="Arial" w:cs="Arial"/>
            <w:noProof/>
            <w:color w:val="0000FF"/>
            <w:u w:val="single"/>
            <w:lang w:val="eu-ES"/>
          </w:rPr>
          <w:t>28.- Eskaintzak baloratzea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_Toc24617050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51" w:history="1">
        <w:r w:rsidR="003421C1" w:rsidRPr="003421C1">
          <w:rPr>
            <w:rFonts w:ascii="Arial" w:hAnsi="Arial" w:cs="Arial"/>
            <w:noProof/>
            <w:color w:val="0000FF"/>
            <w:u w:val="single"/>
            <w:lang w:val="eu-ES"/>
          </w:rPr>
          <w:t>29.- Eskaintzak argitzea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_Toc24617051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52" w:history="1">
        <w:r w:rsidR="003421C1" w:rsidRPr="003421C1">
          <w:rPr>
            <w:rFonts w:ascii="Arial" w:hAnsi="Arial" w:cs="Arial"/>
            <w:noProof/>
            <w:color w:val="0000FF"/>
            <w:u w:val="single"/>
            <w:lang w:val="eu-ES"/>
          </w:rPr>
          <w:t>30.- Balio baxuegiak dituzten eskaintzak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53" w:history="1">
        <w:r w:rsidR="003421C1" w:rsidRPr="003421C1">
          <w:rPr>
            <w:rFonts w:ascii="Arial" w:hAnsi="Arial" w:cs="Arial"/>
            <w:noProof/>
            <w:color w:val="0000FF"/>
            <w:u w:val="single"/>
            <w:lang w:val="eu-ES"/>
          </w:rPr>
          <w:t>31.- Prozedurako ondorengotza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54" w:history="1">
        <w:r w:rsidR="003421C1" w:rsidRPr="003421C1">
          <w:rPr>
            <w:rFonts w:ascii="Arial" w:hAnsi="Arial" w:cs="Arial"/>
            <w:noProof/>
            <w:color w:val="0000FF"/>
            <w:u w:val="single"/>
            <w:lang w:val="eu-ES"/>
          </w:rPr>
          <w:t>32.- Kontratua ez adjudikatzeko edo ez egiteko erabakia eta adjudikazio prozeduran Administrazioak atzera egitea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55" w:history="1">
        <w:r w:rsidR="003421C1" w:rsidRPr="003421C1">
          <w:rPr>
            <w:rFonts w:ascii="Arial" w:hAnsi="Arial" w:cs="Arial"/>
            <w:noProof/>
            <w:color w:val="0000FF"/>
            <w:u w:val="single"/>
            <w:lang w:val="eu-ES"/>
          </w:rPr>
          <w:t>33.- Adjudikazioa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56" w:history="1">
        <w:r w:rsidR="003421C1" w:rsidRPr="003421C1">
          <w:rPr>
            <w:rFonts w:ascii="Arial" w:hAnsi="Arial" w:cs="Arial"/>
            <w:noProof/>
            <w:color w:val="0000FF"/>
            <w:u w:val="single"/>
            <w:lang w:val="eu-ES"/>
          </w:rPr>
          <w:t>33.1.- Eskaintzen sailkapena eta adjudikatzeko proposamena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57" w:history="1">
        <w:r w:rsidR="003421C1" w:rsidRPr="003421C1">
          <w:rPr>
            <w:rFonts w:ascii="Arial" w:hAnsi="Arial" w:cs="Arial"/>
            <w:noProof/>
            <w:color w:val="0000FF"/>
            <w:u w:val="single"/>
            <w:lang w:val="eu-ES"/>
          </w:rPr>
          <w:t>33.2.- Kalitate-prezio erlaziorik onena duen eskaintza ekonomikoa aurkeztu duen lizitatzaileak aurretiazko beharkizunak betetzeari buruzko justifikazio dokumentazioa aurkeztea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13</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58" w:history="1">
        <w:r w:rsidR="003421C1" w:rsidRPr="003421C1">
          <w:rPr>
            <w:rFonts w:ascii="Arial" w:hAnsi="Arial" w:cs="Arial"/>
            <w:noProof/>
            <w:color w:val="0000FF"/>
            <w:u w:val="single"/>
            <w:lang w:val="eu-ES"/>
          </w:rPr>
          <w:t>33.3.- Behin betiko bermea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15</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59" w:history="1">
        <w:r w:rsidR="003421C1" w:rsidRPr="003421C1">
          <w:rPr>
            <w:rFonts w:ascii="Arial" w:hAnsi="Arial" w:cs="Arial"/>
            <w:noProof/>
            <w:color w:val="0000FF"/>
            <w:u w:val="single"/>
            <w:lang w:val="eu-ES"/>
          </w:rPr>
          <w:t>33.4.- Adjudikazioa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_Toc24617059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16</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60" w:history="1">
        <w:r w:rsidR="003421C1" w:rsidRPr="003421C1">
          <w:rPr>
            <w:rFonts w:ascii="Arial" w:hAnsi="Arial" w:cs="Arial"/>
            <w:noProof/>
            <w:color w:val="0000FF"/>
            <w:u w:val="single"/>
            <w:lang w:val="eu-ES"/>
          </w:rPr>
          <w:t>34.- Kontratua formalizatzea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_Toc24617060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17</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061" w:history="1">
        <w:r w:rsidR="003421C1" w:rsidRPr="003421C1">
          <w:rPr>
            <w:rFonts w:ascii="Arial" w:hAnsi="Arial" w:cs="Arial"/>
            <w:b/>
            <w:bCs/>
            <w:noProof/>
            <w:color w:val="0000FF"/>
            <w:u w:val="single"/>
            <w:lang w:val="eu-ES"/>
          </w:rPr>
          <w:t>III. KAPITULUA - KONTRATUA BETETZEA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_Toc24617061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17</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62" w:history="1">
        <w:r w:rsidR="003421C1" w:rsidRPr="003421C1">
          <w:rPr>
            <w:rFonts w:ascii="Arial" w:hAnsi="Arial" w:cs="Arial"/>
            <w:noProof/>
            <w:color w:val="0000FF"/>
            <w:u w:val="single"/>
            <w:lang w:val="eu-ES"/>
          </w:rPr>
          <w:t>35.- Kontratuaren arduraduna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17</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63" w:history="1">
        <w:r w:rsidR="003421C1" w:rsidRPr="003421C1">
          <w:rPr>
            <w:rFonts w:ascii="Arial" w:hAnsi="Arial" w:cs="Arial"/>
            <w:noProof/>
            <w:color w:val="0000FF"/>
            <w:u w:val="single"/>
            <w:lang w:val="eu-ES"/>
          </w:rPr>
          <w:t>36.- Kontratistaren ondorengotza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18</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64" w:history="1">
        <w:r w:rsidR="003421C1" w:rsidRPr="003421C1">
          <w:rPr>
            <w:rFonts w:ascii="Arial" w:hAnsi="Arial" w:cs="Arial"/>
            <w:noProof/>
            <w:color w:val="0000FF"/>
            <w:u w:val="single"/>
            <w:lang w:val="eu-ES"/>
          </w:rPr>
          <w:t>37.- Kontratua besteri lagatzea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65" w:history="1">
        <w:r w:rsidR="003421C1" w:rsidRPr="003421C1">
          <w:rPr>
            <w:rFonts w:ascii="Arial" w:hAnsi="Arial" w:cs="Arial"/>
            <w:noProof/>
            <w:color w:val="0000FF"/>
            <w:u w:val="single"/>
            <w:lang w:val="eu-ES"/>
          </w:rPr>
          <w:t>38.- Enpresa kontratistaren egikaritze baldintzak eta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66" w:history="1">
        <w:r w:rsidR="003421C1" w:rsidRPr="003421C1">
          <w:rPr>
            <w:rFonts w:ascii="Arial" w:hAnsi="Arial" w:cs="Arial"/>
            <w:noProof/>
            <w:color w:val="0000FF"/>
            <w:u w:val="single"/>
            <w:lang w:val="eu-ES"/>
          </w:rPr>
          <w:t>38.1.- Baldintza orokorrak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19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67" w:history="1">
        <w:r w:rsidR="003421C1" w:rsidRPr="003421C1">
          <w:rPr>
            <w:rFonts w:ascii="Arial" w:hAnsi="Arial" w:cs="Arial"/>
            <w:noProof/>
            <w:color w:val="0000FF"/>
            <w:u w:val="single"/>
            <w:lang w:val="eu-ES"/>
          </w:rPr>
          <w:t>38.2.- Kontratua egikaritzeko baldintza bereziak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68" w:history="1">
        <w:r w:rsidR="003421C1" w:rsidRPr="003421C1">
          <w:rPr>
            <w:rFonts w:ascii="Arial" w:hAnsi="Arial" w:cs="Arial"/>
            <w:noProof/>
            <w:color w:val="0000FF"/>
            <w:u w:val="single"/>
            <w:lang w:val="eu-ES"/>
          </w:rPr>
          <w:t>38.2.1.- Lan eta gizarte arloko betebeharrak eta ingurumenaren babesaren arlokoak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69" w:history="1">
        <w:r w:rsidR="003421C1" w:rsidRPr="003421C1">
          <w:rPr>
            <w:rFonts w:ascii="Arial" w:hAnsi="Arial" w:cs="Arial"/>
            <w:noProof/>
            <w:color w:val="0000FF"/>
            <w:u w:val="single"/>
            <w:lang w:val="eu-ES"/>
          </w:rPr>
          <w:t>38.2.2.- Kontratuaren egikaritzeari atxikitako langileei buruzko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_Toc24617069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70" w:history="1">
        <w:r w:rsidR="003421C1" w:rsidRPr="003421C1">
          <w:rPr>
            <w:rFonts w:ascii="Arial" w:hAnsi="Arial" w:cs="Arial"/>
            <w:noProof/>
            <w:color w:val="0000FF"/>
            <w:u w:val="single"/>
            <w:lang w:val="eu-ES"/>
          </w:rPr>
          <w:t>38.2.3.- Subrogazio kasuetako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_Toc24617070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71" w:history="1">
        <w:r w:rsidR="003421C1" w:rsidRPr="003421C1">
          <w:rPr>
            <w:rFonts w:ascii="Arial" w:hAnsi="Arial" w:cs="Arial"/>
            <w:noProof/>
            <w:color w:val="0000FF"/>
            <w:u w:val="single"/>
            <w:lang w:val="eu-ES"/>
          </w:rPr>
          <w:t>38.2.4.- Bete beharreko hizkuntza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_Toc24617071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72" w:history="1">
        <w:r w:rsidR="003421C1" w:rsidRPr="003421C1">
          <w:rPr>
            <w:rFonts w:ascii="Arial" w:hAnsi="Arial" w:cs="Arial"/>
            <w:noProof/>
            <w:color w:val="0000FF"/>
            <w:u w:val="single"/>
            <w:lang w:val="eu-ES"/>
          </w:rPr>
          <w:t>38.2.5.- Emakumeen eta gizonen arteko berdintasun arloko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73" w:history="1">
        <w:r w:rsidR="003421C1" w:rsidRPr="003421C1">
          <w:rPr>
            <w:rFonts w:ascii="Arial" w:hAnsi="Arial" w:cs="Arial"/>
            <w:noProof/>
            <w:color w:val="0000FF"/>
            <w:u w:val="single"/>
            <w:lang w:val="eu-ES"/>
          </w:rPr>
          <w:t>38.2.6.- Betebeharrak azpikontratazioan</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23</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74" w:history="1">
        <w:r w:rsidR="003421C1" w:rsidRPr="003421C1">
          <w:rPr>
            <w:rFonts w:ascii="Arial" w:hAnsi="Arial" w:cs="Arial"/>
            <w:noProof/>
            <w:color w:val="0000FF"/>
            <w:u w:val="single"/>
            <w:lang w:val="eu-ES"/>
          </w:rPr>
          <w:t>38.2.7.- Laneko segurtasun eta osasun esparruko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24</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ind w:left="601"/>
        <w:rPr>
          <w:rFonts w:ascii="Calibri" w:hAnsi="Calibri" w:cs="Calibri"/>
          <w:noProof/>
          <w:sz w:val="22"/>
          <w:szCs w:val="22"/>
        </w:rPr>
      </w:pPr>
      <w:hyperlink w:anchor="_Toc24617075" w:history="1">
        <w:r w:rsidR="003421C1" w:rsidRPr="003421C1">
          <w:rPr>
            <w:rFonts w:ascii="Arial" w:hAnsi="Arial" w:cs="Arial"/>
            <w:noProof/>
            <w:color w:val="0000FF"/>
            <w:u w:val="single"/>
            <w:lang w:val="eu-ES"/>
          </w:rPr>
          <w:t>38.2.8.- Enpresa kontratistaren langileei buruzko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26</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76" w:history="1">
        <w:r w:rsidR="003421C1" w:rsidRPr="003421C1">
          <w:rPr>
            <w:rFonts w:ascii="Arial" w:hAnsi="Arial" w:cs="Arial"/>
            <w:noProof/>
            <w:color w:val="0000FF"/>
            <w:u w:val="single"/>
            <w:lang w:val="eu-ES"/>
          </w:rPr>
          <w:t>38.3.- Informazioaren segurtasunaren esparruko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27</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77" w:history="1">
        <w:r w:rsidR="003421C1" w:rsidRPr="003421C1">
          <w:rPr>
            <w:rFonts w:ascii="Arial" w:hAnsi="Arial" w:cs="Arial"/>
            <w:noProof/>
            <w:color w:val="0000FF"/>
            <w:u w:val="single"/>
            <w:lang w:val="eu-ES"/>
          </w:rPr>
          <w:t>38.4.- Kontratazio publikoari aplikatzeko Jokabide Kodea eta Erakundearen Zuzentasun Esparrua betetzeari buruzko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28</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78" w:history="1">
        <w:r w:rsidR="003421C1" w:rsidRPr="003421C1">
          <w:rPr>
            <w:rFonts w:ascii="Arial" w:hAnsi="Arial" w:cs="Arial"/>
            <w:noProof/>
            <w:color w:val="0000FF"/>
            <w:u w:val="single"/>
            <w:lang w:val="eu-ES"/>
          </w:rPr>
          <w:t>38.5.- Baimen eta lizentzien kudeaketaren inguruko betebeharrak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28</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79" w:history="1">
        <w:r w:rsidR="003421C1" w:rsidRPr="003421C1">
          <w:rPr>
            <w:rFonts w:ascii="Arial" w:hAnsi="Arial" w:cs="Arial"/>
            <w:noProof/>
            <w:color w:val="0000FF"/>
            <w:u w:val="single"/>
            <w:lang w:val="eu-ES"/>
          </w:rPr>
          <w:t>38.6.- Kontratistari eska dakizkiokeen gastuak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_Toc24617079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80" w:history="1">
        <w:r w:rsidR="003421C1" w:rsidRPr="003421C1">
          <w:rPr>
            <w:rFonts w:ascii="Arial" w:hAnsi="Arial" w:cs="Arial"/>
            <w:noProof/>
            <w:color w:val="0000FF"/>
            <w:u w:val="single"/>
            <w:lang w:val="eu-ES"/>
          </w:rPr>
          <w:t>38.7.- Lan programa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_Toc24617080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81" w:history="1">
        <w:r w:rsidR="003421C1" w:rsidRPr="003421C1">
          <w:rPr>
            <w:rFonts w:ascii="Arial" w:hAnsi="Arial" w:cs="Arial"/>
            <w:noProof/>
            <w:color w:val="0000FF"/>
            <w:u w:val="single"/>
            <w:lang w:val="eu-ES"/>
          </w:rPr>
          <w:t>39.- Obra proiektuak prestatzeko kontratuari buruzko berezitasunak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_Toc24617081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82" w:history="1">
        <w:r w:rsidR="003421C1" w:rsidRPr="003421C1">
          <w:rPr>
            <w:rFonts w:ascii="Arial" w:hAnsi="Arial" w:cs="Arial"/>
            <w:noProof/>
            <w:color w:val="0000FF"/>
            <w:u w:val="single"/>
            <w:lang w:val="eu-ES"/>
          </w:rPr>
          <w:t>39.1.- Errakuntzak zuzendu eta akatsak konpontzea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83" w:history="1">
        <w:r w:rsidR="003421C1" w:rsidRPr="003421C1">
          <w:rPr>
            <w:rFonts w:ascii="Arial" w:hAnsi="Arial" w:cs="Arial"/>
            <w:noProof/>
            <w:color w:val="0000FF"/>
            <w:u w:val="single"/>
            <w:lang w:val="eu-ES"/>
          </w:rPr>
          <w:t>39.2.- Kalte-ordainak obren exekuzioan izandako desbideratzeengatik eta proiektuko akatsen edo errakuntzen erantzukizuna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29</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84" w:history="1">
        <w:r w:rsidR="003421C1" w:rsidRPr="003421C1">
          <w:rPr>
            <w:rFonts w:ascii="Arial" w:hAnsi="Arial" w:cs="Arial"/>
            <w:noProof/>
            <w:color w:val="0000FF"/>
            <w:u w:val="single"/>
            <w:lang w:val="eu-ES"/>
          </w:rPr>
          <w:t>40.- Zerbitzu kontratuen berezitasunak, herritarrentzat zuzeneko prestazioak dakartzatenean</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85" w:history="1">
        <w:r w:rsidR="003421C1" w:rsidRPr="003421C1">
          <w:rPr>
            <w:rFonts w:ascii="Arial" w:hAnsi="Arial" w:cs="Arial"/>
            <w:noProof/>
            <w:color w:val="0000FF"/>
            <w:u w:val="single"/>
            <w:lang w:val="eu-ES"/>
          </w:rPr>
          <w:t>41.- Jabetza intelektualaren eskubideak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86" w:history="1">
        <w:r w:rsidR="003421C1" w:rsidRPr="003421C1">
          <w:rPr>
            <w:rFonts w:ascii="Arial" w:hAnsi="Arial" w:cs="Arial"/>
            <w:noProof/>
            <w:color w:val="0000FF"/>
            <w:u w:val="single"/>
            <w:lang w:val="eu-ES"/>
          </w:rPr>
          <w:t>42.- Berandutze zigorrak eta beste zigor batzuk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30</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87" w:history="1">
        <w:r w:rsidR="003421C1" w:rsidRPr="003421C1">
          <w:rPr>
            <w:rFonts w:ascii="Arial" w:hAnsi="Arial" w:cs="Arial"/>
            <w:noProof/>
            <w:color w:val="0000FF"/>
            <w:u w:val="single"/>
            <w:lang w:val="eu-ES"/>
          </w:rPr>
          <w:t>43.- Kontratuaren aldaketak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31</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88" w:history="1">
        <w:r w:rsidR="003421C1" w:rsidRPr="003421C1">
          <w:rPr>
            <w:rFonts w:ascii="Arial" w:hAnsi="Arial" w:cs="Arial"/>
            <w:noProof/>
            <w:color w:val="0000FF"/>
            <w:u w:val="single"/>
            <w:lang w:val="eu-ES"/>
          </w:rPr>
          <w:t>43.1.- Aldaketa aurreikusiak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_Toc24617088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89" w:history="1">
        <w:r w:rsidR="003421C1" w:rsidRPr="003421C1">
          <w:rPr>
            <w:rFonts w:ascii="Arial" w:hAnsi="Arial" w:cs="Arial"/>
            <w:noProof/>
            <w:color w:val="0000FF"/>
            <w:u w:val="single"/>
            <w:lang w:val="eu-ES"/>
          </w:rPr>
          <w:t>43.2.- Aldaketa aurreikusi gabeak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_Toc24617089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90" w:history="1">
        <w:r w:rsidR="003421C1" w:rsidRPr="003421C1">
          <w:rPr>
            <w:rFonts w:ascii="Arial" w:hAnsi="Arial" w:cs="Arial"/>
            <w:noProof/>
            <w:color w:val="0000FF"/>
            <w:u w:val="single"/>
            <w:lang w:val="eu-ES"/>
          </w:rPr>
          <w:t>43.3.- Aldaketaren araubidea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_Toc24617090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91" w:history="1">
        <w:r w:rsidR="003421C1" w:rsidRPr="003421C1">
          <w:rPr>
            <w:rFonts w:ascii="Arial" w:hAnsi="Arial" w:cs="Arial"/>
            <w:noProof/>
            <w:color w:val="0000FF"/>
            <w:u w:val="single"/>
            <w:lang w:val="eu-ES"/>
          </w:rPr>
          <w:t>44.- Kontratistari egin beharreko ordainketak</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_Toc24617091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32</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92" w:history="1">
        <w:r w:rsidR="003421C1" w:rsidRPr="003421C1">
          <w:rPr>
            <w:rFonts w:ascii="Arial" w:hAnsi="Arial" w:cs="Arial"/>
            <w:noProof/>
            <w:color w:val="0000FF"/>
            <w:u w:val="single"/>
            <w:lang w:val="eu-ES"/>
          </w:rPr>
          <w:t>45.- Kontratua etetea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_Toc24617092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33</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93" w:history="1">
        <w:r w:rsidR="003421C1" w:rsidRPr="003421C1">
          <w:rPr>
            <w:rFonts w:ascii="Arial" w:hAnsi="Arial" w:cs="Arial"/>
            <w:noProof/>
            <w:color w:val="0000FF"/>
            <w:u w:val="single"/>
            <w:lang w:val="eu-ES"/>
          </w:rPr>
          <w:t>46.- Harrera eta berme epea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_Toc24617093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33</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94" w:history="1">
        <w:r w:rsidR="003421C1" w:rsidRPr="003421C1">
          <w:rPr>
            <w:rFonts w:ascii="Arial" w:hAnsi="Arial" w:cs="Arial"/>
            <w:noProof/>
            <w:color w:val="0000FF"/>
            <w:u w:val="single"/>
            <w:lang w:val="eu-ES"/>
          </w:rPr>
          <w:t>46.1.- Harrera eta likidazioa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_Toc24617094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33</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95" w:history="1">
        <w:r w:rsidR="003421C1" w:rsidRPr="003421C1">
          <w:rPr>
            <w:rFonts w:ascii="Arial" w:hAnsi="Arial" w:cs="Arial"/>
            <w:noProof/>
            <w:color w:val="0000FF"/>
            <w:u w:val="single"/>
            <w:lang w:val="eu-ES"/>
          </w:rPr>
          <w:t>46.2.- Berme epea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_Toc24617095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34</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ind w:left="403"/>
        <w:rPr>
          <w:rFonts w:ascii="Calibri" w:hAnsi="Calibri" w:cs="Calibri"/>
          <w:noProof/>
          <w:sz w:val="22"/>
          <w:szCs w:val="22"/>
        </w:rPr>
      </w:pPr>
      <w:hyperlink w:anchor="_Toc24617096" w:history="1">
        <w:r w:rsidR="003421C1" w:rsidRPr="003421C1">
          <w:rPr>
            <w:rFonts w:ascii="Arial" w:hAnsi="Arial" w:cs="Arial"/>
            <w:noProof/>
            <w:color w:val="0000FF"/>
            <w:u w:val="single"/>
            <w:lang w:val="eu-ES"/>
          </w:rPr>
          <w:t>46.3.- Bermea itzultzea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_Toc24617096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34</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60" w:after="60"/>
        <w:rPr>
          <w:rFonts w:ascii="Calibri" w:hAnsi="Calibri" w:cs="Calibri"/>
          <w:noProof/>
          <w:sz w:val="22"/>
          <w:szCs w:val="22"/>
        </w:rPr>
      </w:pPr>
      <w:hyperlink w:anchor="_Toc24617097" w:history="1">
        <w:r w:rsidR="003421C1" w:rsidRPr="003421C1">
          <w:rPr>
            <w:rFonts w:ascii="Arial" w:hAnsi="Arial" w:cs="Arial"/>
            <w:noProof/>
            <w:color w:val="0000FF"/>
            <w:u w:val="single"/>
            <w:lang w:val="eu-ES"/>
          </w:rPr>
          <w:t>47.- Kontratua suntsiaraztea</w:t>
        </w:r>
        <w:r w:rsidR="003421C1" w:rsidRPr="003421C1">
          <w:rPr>
            <w:rFonts w:ascii="Arial" w:hAnsi="Arial" w:cs="Arial"/>
            <w:noProof/>
            <w:webHidden/>
          </w:rPr>
          <w:tab/>
        </w:r>
        <w:r w:rsidR="003421C1" w:rsidRPr="003421C1">
          <w:rPr>
            <w:rFonts w:ascii="Arial" w:hAnsi="Arial" w:cs="Arial"/>
            <w:noProof/>
            <w:webHidden/>
          </w:rPr>
          <w:fldChar w:fldCharType="begin"/>
        </w:r>
        <w:r w:rsidR="003421C1" w:rsidRPr="003421C1">
          <w:rPr>
            <w:rFonts w:ascii="Arial" w:hAnsi="Arial" w:cs="Arial"/>
            <w:noProof/>
            <w:webHidden/>
          </w:rPr>
          <w:instrText xml:space="preserve"> PAGEREF _Toc24617097 \h </w:instrText>
        </w:r>
        <w:r w:rsidR="003421C1" w:rsidRPr="003421C1">
          <w:rPr>
            <w:rFonts w:ascii="Arial" w:hAnsi="Arial" w:cs="Arial"/>
            <w:noProof/>
            <w:webHidden/>
          </w:rPr>
        </w:r>
        <w:r w:rsidR="003421C1" w:rsidRPr="003421C1">
          <w:rPr>
            <w:rFonts w:ascii="Arial" w:hAnsi="Arial" w:cs="Arial"/>
            <w:noProof/>
            <w:webHidden/>
          </w:rPr>
          <w:fldChar w:fldCharType="separate"/>
        </w:r>
        <w:r w:rsidR="003421C1" w:rsidRPr="003421C1">
          <w:rPr>
            <w:rFonts w:ascii="Arial" w:hAnsi="Arial" w:cs="Arial"/>
            <w:noProof/>
            <w:webHidden/>
          </w:rPr>
          <w:t>34</w:t>
        </w:r>
        <w:r w:rsidR="003421C1" w:rsidRPr="003421C1">
          <w:rPr>
            <w:rFonts w:ascii="Arial" w:hAnsi="Arial" w:cs="Arial"/>
            <w:noProof/>
            <w:webHidden/>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098" w:history="1">
        <w:r w:rsidR="003421C1" w:rsidRPr="003421C1">
          <w:rPr>
            <w:rFonts w:ascii="Arial" w:hAnsi="Arial" w:cs="Arial"/>
            <w:b/>
            <w:bCs/>
            <w:noProof/>
            <w:color w:val="0000FF"/>
            <w:u w:val="single"/>
            <w:lang w:val="eu-ES"/>
          </w:rPr>
          <w:t>I. ERANSKINA.- LIZITAZIO ELEKTRONIKORAKO JARRAIBIDEAK</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_Toc24617098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36</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099" w:history="1">
        <w:r w:rsidR="003421C1" w:rsidRPr="003421C1">
          <w:rPr>
            <w:rFonts w:ascii="Arial" w:hAnsi="Arial" w:cs="Arial"/>
            <w:b/>
            <w:bCs/>
            <w:noProof/>
            <w:color w:val="0000FF"/>
            <w:u w:val="single"/>
            <w:lang w:val="eu-ES"/>
          </w:rPr>
          <w:t>I. ERANSKINAREN GEHIGARRIA.- JAKINARAZPEN ETA KOMUNIKAZIOAK JASOTZEKO DATUAK</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_Toc24617099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37</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0" w:history="1">
        <w:r w:rsidR="003421C1" w:rsidRPr="003421C1">
          <w:rPr>
            <w:rFonts w:ascii="Arial" w:hAnsi="Arial" w:cs="Arial"/>
            <w:b/>
            <w:bCs/>
            <w:noProof/>
            <w:color w:val="0000FF"/>
            <w:u w:val="single"/>
            <w:lang w:val="eu-ES"/>
          </w:rPr>
          <w:t>II. ERANSKINA.- EUROPAKO KONTRATAZIO AGIRI BAKARRA EKAB BETETZEKO JARRAIBIDEAK</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_Toc24617100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38</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1" w:history="1">
        <w:r w:rsidR="003421C1" w:rsidRPr="003421C1">
          <w:rPr>
            <w:rFonts w:ascii="Arial" w:hAnsi="Arial" w:cs="Arial"/>
            <w:b/>
            <w:bCs/>
            <w:noProof/>
            <w:color w:val="0000FF"/>
            <w:u w:val="single"/>
            <w:lang w:val="eu-ES"/>
          </w:rPr>
          <w:t>III. ERANSKINA.- ALDI BATERAKO ENPRESA ELKARTEA ERATZEKO KONPROMISOAREN EREDUA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_Toc24617101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40</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2" w:history="1">
        <w:r w:rsidR="003421C1" w:rsidRPr="003421C1">
          <w:rPr>
            <w:rFonts w:ascii="Arial" w:hAnsi="Arial" w:cs="Arial"/>
            <w:b/>
            <w:bCs/>
            <w:noProof/>
            <w:color w:val="0000FF"/>
            <w:u w:val="single"/>
            <w:lang w:val="eu-ES"/>
          </w:rPr>
          <w:t>IV. ERANSKINA.- BITARTEKOAK ATXIKITZEKO KONPROMISO ADIERAZPENAREN EREDUA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_Toc24617102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42</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3" w:history="1">
        <w:r w:rsidR="003421C1" w:rsidRPr="003421C1">
          <w:rPr>
            <w:rFonts w:ascii="Arial" w:hAnsi="Arial" w:cs="Arial"/>
            <w:b/>
            <w:bCs/>
            <w:noProof/>
            <w:color w:val="0000FF"/>
            <w:u w:val="single"/>
            <w:lang w:val="eu-ES"/>
          </w:rPr>
          <w:t>V. ERANSKINA.- ENPRESA TALDEARI BURUZKO ADIERAZPEN EREDUA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_Toc24617103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43</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4" w:history="1">
        <w:r w:rsidR="003421C1" w:rsidRPr="003421C1">
          <w:rPr>
            <w:rFonts w:ascii="Arial" w:hAnsi="Arial" w:cs="Arial"/>
            <w:b/>
            <w:bCs/>
            <w:noProof/>
            <w:color w:val="0000FF"/>
            <w:u w:val="single"/>
            <w:lang w:val="eu-ES"/>
          </w:rPr>
          <w:t>VI. ERANSKINA.- KONTRATAZIO PUBLIKOARI APLIKATU BEHARREKO JOKABIDE KODEA ETA ERAKUNDEAREN ZUZENTASUN ESPARRUA BETETZEARI BURUZKO ADIERAZPEN EREDUA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_Toc24617104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44</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5" w:history="1">
        <w:r w:rsidR="003421C1" w:rsidRPr="003421C1">
          <w:rPr>
            <w:rFonts w:ascii="Arial" w:hAnsi="Arial" w:cs="Arial"/>
            <w:b/>
            <w:bCs/>
            <w:noProof/>
            <w:color w:val="0000FF"/>
            <w:u w:val="single"/>
            <w:lang w:val="eu-ES"/>
          </w:rPr>
          <w:t>VII. ERANSKINA.- KONFIDENTZIALTZAT JOTAKO DOKUMENTU ETA DATU AURKEZTUEI BURUZKO ADIERAZPEN OSAGARRIRAKO EREDUA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_Toc24617105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45</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6" w:history="1">
        <w:r w:rsidR="003421C1" w:rsidRPr="003421C1">
          <w:rPr>
            <w:rFonts w:ascii="Arial" w:hAnsi="Arial" w:cs="Arial"/>
            <w:b/>
            <w:bCs/>
            <w:noProof/>
            <w:color w:val="0000FF"/>
            <w:u w:val="single"/>
            <w:lang w:val="eu-ES"/>
          </w:rPr>
          <w:t>VIII. ERANSKINA. - ABAL EREDUA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_Toc24617106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46</w:t>
        </w:r>
        <w:r w:rsidR="003421C1" w:rsidRPr="003421C1">
          <w:rPr>
            <w:rFonts w:ascii="Arial" w:hAnsi="Arial" w:cs="Arial"/>
            <w:b/>
            <w:bCs/>
            <w:noProof/>
            <w:webHidden/>
            <w:lang w:val="eu-ES"/>
          </w:rPr>
          <w:fldChar w:fldCharType="end"/>
        </w:r>
      </w:hyperlink>
    </w:p>
    <w:p w:rsidR="003421C1" w:rsidRPr="003421C1" w:rsidRDefault="00862ED1" w:rsidP="003421C1">
      <w:pPr>
        <w:tabs>
          <w:tab w:val="right" w:leader="dot" w:pos="8494"/>
        </w:tabs>
        <w:spacing w:before="100"/>
        <w:rPr>
          <w:rFonts w:ascii="Calibri" w:hAnsi="Calibri" w:cs="Calibri"/>
          <w:noProof/>
          <w:sz w:val="22"/>
          <w:szCs w:val="22"/>
        </w:rPr>
      </w:pPr>
      <w:hyperlink w:anchor="_Toc24617107" w:history="1">
        <w:r w:rsidR="003421C1" w:rsidRPr="003421C1">
          <w:rPr>
            <w:rFonts w:ascii="Arial" w:hAnsi="Arial" w:cs="Arial"/>
            <w:b/>
            <w:bCs/>
            <w:noProof/>
            <w:color w:val="0000FF"/>
            <w:u w:val="single"/>
            <w:lang w:val="eu-ES"/>
          </w:rPr>
          <w:t>IX. ERANSKINA.- ESKAINTZA EKONOMIKORAKO ETA FORMULA BIDEZ EBALUATZEKO ESKAINTZAKO BESTE ELEMENTUETARAKO EREDUA</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_Toc24617107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47</w:t>
        </w:r>
        <w:r w:rsidR="003421C1" w:rsidRPr="003421C1">
          <w:rPr>
            <w:rFonts w:ascii="Arial" w:hAnsi="Arial" w:cs="Arial"/>
            <w:b/>
            <w:bCs/>
            <w:noProof/>
            <w:webHidden/>
            <w:lang w:val="eu-ES"/>
          </w:rPr>
          <w:fldChar w:fldCharType="end"/>
        </w:r>
      </w:hyperlink>
    </w:p>
    <w:p w:rsidR="003421C1" w:rsidRDefault="00862ED1" w:rsidP="003421C1">
      <w:pPr>
        <w:tabs>
          <w:tab w:val="right" w:leader="dot" w:pos="8494"/>
        </w:tabs>
        <w:spacing w:before="100"/>
        <w:rPr>
          <w:rFonts w:ascii="Arial" w:hAnsi="Arial" w:cs="Arial"/>
          <w:b/>
          <w:bCs/>
          <w:lang w:val="eu-ES"/>
        </w:rPr>
      </w:pPr>
      <w:hyperlink w:anchor="_Toc24617108" w:history="1">
        <w:r w:rsidR="003421C1" w:rsidRPr="003421C1">
          <w:rPr>
            <w:rFonts w:ascii="Arial" w:hAnsi="Arial" w:cs="Arial"/>
            <w:b/>
            <w:bCs/>
            <w:noProof/>
            <w:color w:val="0000FF"/>
            <w:u w:val="single"/>
            <w:lang w:val="eu-ES"/>
          </w:rPr>
          <w:t>X. ERANSKINA.- ADJUDIKAZIO IRIZPIDEEN EBALUAZIO SISTEMAREN PROPOSAMENA ETA IZAERA SOZIALEKO BALDINTZA BEREZIAK</w:t>
        </w:r>
        <w:r w:rsidR="003421C1" w:rsidRPr="003421C1">
          <w:rPr>
            <w:rFonts w:ascii="Arial" w:hAnsi="Arial" w:cs="Arial"/>
            <w:b/>
            <w:bCs/>
            <w:noProof/>
            <w:webHidden/>
            <w:lang w:val="eu-ES"/>
          </w:rPr>
          <w:tab/>
        </w:r>
        <w:r w:rsidR="003421C1" w:rsidRPr="003421C1">
          <w:rPr>
            <w:rFonts w:ascii="Arial" w:hAnsi="Arial" w:cs="Arial"/>
            <w:b/>
            <w:bCs/>
            <w:noProof/>
            <w:webHidden/>
            <w:lang w:val="eu-ES"/>
          </w:rPr>
          <w:fldChar w:fldCharType="begin"/>
        </w:r>
        <w:r w:rsidR="003421C1" w:rsidRPr="003421C1">
          <w:rPr>
            <w:rFonts w:ascii="Arial" w:hAnsi="Arial" w:cs="Arial"/>
            <w:b/>
            <w:bCs/>
            <w:noProof/>
            <w:webHidden/>
            <w:lang w:val="eu-ES"/>
          </w:rPr>
          <w:instrText xml:space="preserve"> PAGEREF _Toc24617108 \h </w:instrText>
        </w:r>
        <w:r w:rsidR="003421C1" w:rsidRPr="003421C1">
          <w:rPr>
            <w:rFonts w:ascii="Arial" w:hAnsi="Arial" w:cs="Arial"/>
            <w:b/>
            <w:bCs/>
            <w:noProof/>
            <w:webHidden/>
            <w:lang w:val="eu-ES"/>
          </w:rPr>
        </w:r>
        <w:r w:rsidR="003421C1" w:rsidRPr="003421C1">
          <w:rPr>
            <w:rFonts w:ascii="Arial" w:hAnsi="Arial" w:cs="Arial"/>
            <w:b/>
            <w:bCs/>
            <w:noProof/>
            <w:webHidden/>
            <w:lang w:val="eu-ES"/>
          </w:rPr>
          <w:fldChar w:fldCharType="separate"/>
        </w:r>
        <w:r w:rsidR="003421C1" w:rsidRPr="003421C1">
          <w:rPr>
            <w:rFonts w:ascii="Arial" w:hAnsi="Arial" w:cs="Arial"/>
            <w:b/>
            <w:bCs/>
            <w:noProof/>
            <w:webHidden/>
            <w:lang w:val="eu-ES"/>
          </w:rPr>
          <w:t>48</w:t>
        </w:r>
        <w:r w:rsidR="003421C1" w:rsidRPr="003421C1">
          <w:rPr>
            <w:rFonts w:ascii="Arial" w:hAnsi="Arial" w:cs="Arial"/>
            <w:b/>
            <w:bCs/>
            <w:noProof/>
            <w:webHidden/>
            <w:lang w:val="eu-ES"/>
          </w:rPr>
          <w:fldChar w:fldCharType="end"/>
        </w:r>
      </w:hyperlink>
    </w:p>
    <w:p w:rsidR="003421C1" w:rsidRPr="003421C1" w:rsidRDefault="00BE1E02" w:rsidP="003421C1">
      <w:pPr>
        <w:tabs>
          <w:tab w:val="right" w:leader="dot" w:pos="8494"/>
        </w:tabs>
        <w:spacing w:before="100"/>
        <w:rPr>
          <w:rFonts w:ascii="Calibri" w:hAnsi="Calibri" w:cs="Calibri"/>
          <w:noProof/>
          <w:sz w:val="22"/>
          <w:szCs w:val="22"/>
        </w:rPr>
      </w:pPr>
      <w:r>
        <w:rPr>
          <w:rFonts w:ascii="Calibri" w:hAnsi="Calibri" w:cs="Calibri"/>
          <w:noProof/>
          <w:sz w:val="22"/>
          <w:szCs w:val="22"/>
        </w:rPr>
        <w:br w:type="page"/>
      </w:r>
    </w:p>
    <w:p w:rsidR="00E232B0" w:rsidRPr="00963C2A" w:rsidRDefault="003421C1" w:rsidP="003421C1">
      <w:pPr>
        <w:keepNext/>
        <w:spacing w:before="240" w:after="60" w:line="240" w:lineRule="atLeast"/>
        <w:jc w:val="center"/>
        <w:outlineLvl w:val="0"/>
        <w:rPr>
          <w:rFonts w:ascii="Arial" w:hAnsi="Arial" w:cs="Arial"/>
          <w:b/>
          <w:bCs/>
          <w:kern w:val="32"/>
          <w:sz w:val="22"/>
          <w:szCs w:val="22"/>
        </w:rPr>
      </w:pPr>
      <w:r w:rsidRPr="003421C1">
        <w:rPr>
          <w:sz w:val="22"/>
          <w:szCs w:val="22"/>
        </w:rPr>
        <w:fldChar w:fldCharType="end"/>
      </w:r>
      <w:r w:rsidR="00807ECA">
        <w:rPr>
          <w:rFonts w:ascii="Arial" w:eastAsia="Arial" w:hAnsi="Arial" w:cs="Arial"/>
          <w:b/>
          <w:bCs/>
          <w:kern w:val="32"/>
          <w:sz w:val="22"/>
          <w:szCs w:val="22"/>
          <w:lang w:val="eu-ES"/>
        </w:rPr>
        <w:t>1. KAPITULUA – XEDAPEN OROKORRAK</w:t>
      </w:r>
      <w:bookmarkEnd w:id="28"/>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29" w:name="_Toc215488065"/>
      <w:r>
        <w:rPr>
          <w:rFonts w:ascii="Arial" w:eastAsia="Arial" w:hAnsi="Arial" w:cs="Arial"/>
          <w:b/>
          <w:bCs/>
          <w:sz w:val="22"/>
          <w:szCs w:val="22"/>
          <w:lang w:val="eu-ES"/>
        </w:rPr>
        <w:t>1.- Kontratuaren xedea</w:t>
      </w:r>
      <w:bookmarkEnd w:id="29"/>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1.- Kontratuaren objektua da agiri honen ezaugarrien taulako </w:t>
      </w:r>
      <w:hyperlink w:anchor="CC_3" w:history="1">
        <w:r w:rsidR="00333F53">
          <w:rPr>
            <w:rFonts w:ascii="Arial" w:eastAsia="Arial" w:hAnsi="Arial" w:cs="Arial"/>
            <w:b/>
            <w:bCs/>
            <w:color w:val="0000FF"/>
            <w:u w:val="single"/>
            <w:lang w:val="eu-ES"/>
          </w:rPr>
          <w:t>3. apartatuan</w:t>
        </w:r>
        <w:r>
          <w:rPr>
            <w:rFonts w:ascii="Arial" w:eastAsia="Arial" w:hAnsi="Arial" w:cs="Arial"/>
            <w:b/>
            <w:bCs/>
            <w:color w:val="0000FF"/>
            <w:u w:val="single"/>
            <w:lang w:val="eu-ES"/>
          </w:rPr>
          <w:t xml:space="preserve"> </w:t>
        </w:r>
      </w:hyperlink>
      <w:r>
        <w:rPr>
          <w:rFonts w:ascii="Arial" w:eastAsia="Arial" w:hAnsi="Arial" w:cs="Arial"/>
          <w:lang w:val="eu-ES"/>
        </w:rPr>
        <w:t>deskribatutako zerbitzuak ematea, kontuan hartuta, hala badagokio, Sektore Publikoko Kontratuei buruzko azaroaren 8ko 9/2017 Legean (SPKL) aurreikusitako kasuen arabera izapidetu daitezkeen aldaketak; lege horren bidez, Europako Parlamentuaren eta Kontseiluaren otsailaren 26ko 2014/23/EB eta 2014/24/EB Zuzentarauen transposizioa egiten da Espainiako ordenamendu juridikora.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Apartatu horretan horrela ezartzen denean, sortaka egingo da lizitazioa, bertan deskribatzen diren baldintzak eta mugak aplikaturik, SPKLren 99. artikuluak dioenarekin bat. Agiri honetan kontratuari edo enpresa adjudikaziodunari egiten zaizkion aipamen guztiak kontratuaren objektuaren sorta bakoitzari egiten zaizkiola ulertuko 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 Kontratuen Hiztegi Arruntaren (KHA) nomenklaturari dagokion kodetzea ezaugarrien taulako</w:t>
      </w:r>
      <w:r w:rsidR="00333F53">
        <w:rPr>
          <w:rFonts w:ascii="Arial" w:eastAsia="Arial" w:hAnsi="Arial" w:cs="Arial"/>
          <w:lang w:val="eu-ES"/>
        </w:rPr>
        <w:t xml:space="preserve"> </w:t>
      </w:r>
      <w:r w:rsidR="00333F53">
        <w:rPr>
          <w:rFonts w:ascii="Arial" w:eastAsia="Arial" w:hAnsi="Arial" w:cs="Arial"/>
          <w:b/>
          <w:bCs/>
          <w:color w:val="0000FF"/>
          <w:u w:val="single"/>
          <w:lang w:val="eu-ES"/>
        </w:rPr>
        <w:t>3. apartatuan</w:t>
      </w:r>
      <w:r>
        <w:rPr>
          <w:rFonts w:ascii="Arial" w:eastAsia="Arial" w:hAnsi="Arial" w:cs="Arial"/>
          <w:lang w:val="eu-ES"/>
        </w:rPr>
        <w:t xml:space="preserve"> agertzen da.</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30" w:name="_Toc215488066"/>
      <w:r>
        <w:rPr>
          <w:rFonts w:ascii="Arial" w:eastAsia="Arial" w:hAnsi="Arial" w:cs="Arial"/>
          <w:b/>
          <w:bCs/>
          <w:sz w:val="22"/>
          <w:szCs w:val="22"/>
          <w:lang w:val="eu-ES"/>
        </w:rPr>
        <w:t>2.- Kontratuaren bitartez bete beharreko premia administratiboak</w:t>
      </w:r>
      <w:bookmarkEnd w:id="30"/>
    </w:p>
    <w:p w:rsidR="00E232B0" w:rsidRPr="00963C2A" w:rsidRDefault="00807ECA" w:rsidP="00E232B0">
      <w:pPr>
        <w:spacing w:before="60" w:line="240" w:lineRule="atLeast"/>
        <w:jc w:val="both"/>
        <w:rPr>
          <w:rFonts w:ascii="Arial" w:hAnsi="Arial" w:cs="Arial"/>
          <w:spacing w:val="-2"/>
        </w:rPr>
      </w:pPr>
      <w:r>
        <w:rPr>
          <w:rFonts w:ascii="Arial" w:eastAsia="Arial" w:hAnsi="Arial" w:cs="Arial"/>
          <w:lang w:val="eu-ES"/>
        </w:rPr>
        <w:t>Kontratu honekin, baldintza teknikoen agirian deskribatzen diren beharrak aseko dira, bertan deskribatutako zerbitzuen bidez.</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31" w:name="_Toc215488067"/>
      <w:r>
        <w:rPr>
          <w:rFonts w:ascii="Arial" w:eastAsia="Arial" w:hAnsi="Arial" w:cs="Arial"/>
          <w:b/>
          <w:bCs/>
          <w:sz w:val="22"/>
          <w:szCs w:val="22"/>
          <w:lang w:val="eu-ES"/>
        </w:rPr>
        <w:t>3.- Lizitazioaren oinarrizko aurrekontua</w:t>
      </w:r>
      <w:bookmarkEnd w:id="31"/>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Kontratuko lizitazioaren oinarrizko aurrekontuaren zenbatekoa, ezaugarrien taulako</w:t>
      </w:r>
      <w:r w:rsidR="00333F53">
        <w:rPr>
          <w:rFonts w:ascii="Arial" w:eastAsia="Arial" w:hAnsi="Arial" w:cs="Arial"/>
          <w:lang w:val="eu-ES"/>
        </w:rPr>
        <w:t xml:space="preserve"> </w:t>
      </w:r>
      <w:r>
        <w:rPr>
          <w:rFonts w:ascii="Arial" w:eastAsia="Arial" w:hAnsi="Arial" w:cs="Arial"/>
          <w:b/>
          <w:bCs/>
          <w:color w:val="0000FF"/>
          <w:u w:val="single"/>
          <w:lang w:val="eu-ES"/>
        </w:rPr>
        <w:t>4. a</w:t>
      </w:r>
      <w:r w:rsidR="00333F53">
        <w:rPr>
          <w:rFonts w:ascii="Arial" w:eastAsia="Arial" w:hAnsi="Arial" w:cs="Arial"/>
          <w:b/>
          <w:bCs/>
          <w:color w:val="0000FF"/>
          <w:u w:val="single"/>
          <w:lang w:val="eu-ES"/>
        </w:rPr>
        <w:t>partatuan</w:t>
      </w:r>
      <w:r>
        <w:rPr>
          <w:rFonts w:ascii="Arial" w:eastAsia="Arial" w:hAnsi="Arial" w:cs="Arial"/>
          <w:lang w:val="eu-ES"/>
        </w:rPr>
        <w:t>, balio erantsiaren gaineko zerga barne harturik, maximotzat adierazten dena da eta SPKLren 100.2 artikuluak zehaztutakoaren arabera kalkulatu da.</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32" w:name="_Toc215488068"/>
      <w:r>
        <w:rPr>
          <w:rFonts w:ascii="Arial" w:eastAsia="Arial" w:hAnsi="Arial" w:cs="Arial"/>
          <w:b/>
          <w:bCs/>
          <w:sz w:val="22"/>
          <w:szCs w:val="22"/>
          <w:lang w:val="eu-ES"/>
        </w:rPr>
        <w:t>4.- Kontratuaren balio zenbatetsia</w:t>
      </w:r>
      <w:bookmarkEnd w:id="32"/>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1.- Kontratuaren balio zenbatetsia –SPKLren 101. artikuluaren arabera kalkulatutakoa, eta ezaugarrien taulako </w:t>
      </w:r>
      <w:r>
        <w:rPr>
          <w:rFonts w:ascii="Arial" w:eastAsia="Arial" w:hAnsi="Arial" w:cs="Arial"/>
          <w:b/>
          <w:bCs/>
          <w:color w:val="0000FF"/>
          <w:u w:val="single"/>
          <w:lang w:val="eu-ES"/>
        </w:rPr>
        <w:t>5.</w:t>
      </w:r>
      <w:r w:rsidR="00333F53" w:rsidRPr="00333F53">
        <w:rPr>
          <w:rFonts w:ascii="Arial" w:eastAsia="Arial" w:hAnsi="Arial" w:cs="Arial"/>
          <w:b/>
          <w:bCs/>
          <w:color w:val="0000FF"/>
          <w:u w:val="single"/>
          <w:lang w:val="eu-ES"/>
        </w:rPr>
        <w:t xml:space="preserve"> </w:t>
      </w:r>
      <w:r w:rsidR="00333F53">
        <w:rPr>
          <w:rFonts w:ascii="Arial" w:eastAsia="Arial" w:hAnsi="Arial" w:cs="Arial"/>
          <w:b/>
          <w:bCs/>
          <w:color w:val="0000FF"/>
          <w:u w:val="single"/>
          <w:lang w:val="eu-ES"/>
        </w:rPr>
        <w:t>apartatuan</w:t>
      </w:r>
      <w:r>
        <w:rPr>
          <w:rFonts w:ascii="Arial" w:eastAsia="Arial" w:hAnsi="Arial" w:cs="Arial"/>
          <w:lang w:val="eu-ES"/>
        </w:rPr>
        <w:t xml:space="preserve"> zehaztutakoa– kontuan hartu da, bai kontratu honetan aplikagarria den adjudikazio prozesua bai prozesu horren publizitatea hautatzeko orduan, baita pertsona fisiko eta juridiko lizitatzaileen (aurrerantzean lizitatzaileak) egokitasun baldintzak eta errekurtso erregimen aplikagarria zehazteko orduan ere.  Balio zenbatetsi horren barne egongo dira, baldin eta halakorik aurreikusi bada, ezaugarrien taulak</w:t>
      </w:r>
      <w:r w:rsidR="00A00851">
        <w:rPr>
          <w:rFonts w:ascii="Arial" w:eastAsia="Arial" w:hAnsi="Arial" w:cs="Arial"/>
          <w:lang w:val="eu-ES"/>
        </w:rPr>
        <w:t xml:space="preserve"> </w:t>
      </w:r>
      <w:r w:rsidR="00333F53">
        <w:rPr>
          <w:rFonts w:ascii="Arial" w:eastAsia="Arial" w:hAnsi="Arial" w:cs="Arial"/>
          <w:b/>
          <w:bCs/>
          <w:color w:val="0000FF"/>
          <w:u w:val="single"/>
          <w:lang w:val="eu-ES"/>
        </w:rPr>
        <w:t>22. apartatuan</w:t>
      </w:r>
      <w:r>
        <w:rPr>
          <w:rFonts w:ascii="Arial" w:eastAsia="Arial" w:hAnsi="Arial" w:cs="Arial"/>
          <w:lang w:val="eu-ES"/>
        </w:rPr>
        <w:t xml:space="preserve"> zehaztutako goranzko kontratu aldaketa posibleak.</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2.- SPKLko 101.5. artikuluan aurreikusitakoaren ondorioetarako, ezaugarrien taulako </w:t>
      </w:r>
      <w:r w:rsidR="00A00851">
        <w:rPr>
          <w:rFonts w:ascii="Arial" w:eastAsia="Arial" w:hAnsi="Arial" w:cs="Arial"/>
          <w:b/>
          <w:bCs/>
          <w:color w:val="0000FF"/>
          <w:u w:val="single"/>
          <w:lang w:val="eu-ES"/>
        </w:rPr>
        <w:t>5.</w:t>
      </w:r>
      <w:r w:rsidR="00A00851" w:rsidRPr="00A00851">
        <w:rPr>
          <w:rFonts w:ascii="Arial" w:eastAsia="Arial" w:hAnsi="Arial" w:cs="Arial"/>
          <w:b/>
          <w:bCs/>
          <w:color w:val="0000FF"/>
          <w:u w:val="single"/>
          <w:lang w:val="eu-ES"/>
        </w:rPr>
        <w:t xml:space="preserve"> </w:t>
      </w:r>
      <w:r w:rsidR="00A00851">
        <w:rPr>
          <w:rFonts w:ascii="Arial" w:eastAsia="Arial" w:hAnsi="Arial" w:cs="Arial"/>
          <w:b/>
          <w:bCs/>
          <w:color w:val="0000FF"/>
          <w:u w:val="single"/>
          <w:lang w:val="eu-ES"/>
        </w:rPr>
        <w:t>apartatuan</w:t>
      </w:r>
      <w:r>
        <w:rPr>
          <w:rFonts w:ascii="Arial" w:eastAsia="Arial" w:hAnsi="Arial" w:cs="Arial"/>
          <w:lang w:val="eu-ES"/>
        </w:rPr>
        <w:t xml:space="preserve"> adierazten da kontratuaren balio zenbatetsia zehazteko erabilitako metodoa.</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33" w:name="_Toc215488069"/>
      <w:r>
        <w:rPr>
          <w:rFonts w:ascii="Arial" w:eastAsia="Arial" w:hAnsi="Arial" w:cs="Arial"/>
          <w:b/>
          <w:bCs/>
          <w:sz w:val="22"/>
          <w:szCs w:val="22"/>
          <w:lang w:val="eu-ES"/>
        </w:rPr>
        <w:t>5.- Kontratuaren prezioa</w:t>
      </w:r>
      <w:bookmarkEnd w:id="33"/>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Kontratuaren prezioa esleipenetik ateratzen dena izango da. Balio erantsiaren gaineko zerga partida independente gisa jaso zehaztu beharko da. Kontratuaren prezioan aplikagarri diren edozein motatako tributuak, tasak eta kanonak sartuta daudela ulertuko da, eta baita baldintza agiri honetan barneratzen diren betebeharrak betetzearen ondorioz adjudikaziodunak ordaintzeko sortzen diren gastu guztiak ere.</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2.- Sektore Publikoko Kontratuen Legeko 102.4. artikuluan aurreikusitakoaren ondorioetarako, ezaugarrien taulako </w:t>
      </w:r>
      <w:r w:rsidR="00170998">
        <w:rPr>
          <w:rFonts w:ascii="Arial" w:eastAsia="Arial" w:hAnsi="Arial" w:cs="Arial"/>
          <w:b/>
          <w:bCs/>
          <w:color w:val="0000FF"/>
          <w:u w:val="single"/>
          <w:lang w:val="eu-ES"/>
        </w:rPr>
        <w:t>4. apartatuan</w:t>
      </w:r>
      <w:r>
        <w:rPr>
          <w:rFonts w:ascii="Arial" w:eastAsia="Arial" w:hAnsi="Arial" w:cs="Arial"/>
          <w:lang w:val="eu-ES"/>
        </w:rPr>
        <w:t xml:space="preserve"> adierazten da kontratuaren prezioa zehazteko erabilitako metodoa. </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3.- Prezioaren zehaztapena oroharreko prezioan egiten den kontratuetan, kontratuaren prezioa enpresa adjudikaziodunak eskainiko du eta hura inoiz ez da lizitazioaren oinarrizko aurrekontutik gorakoa izango.</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4.- Prezioaren zehaztapena prestazio osagai edo unitateei dagozkien prezio unitarioen bitartez egiten den kontratuetan:</w:t>
      </w:r>
    </w:p>
    <w:p w:rsidR="00E232B0" w:rsidRPr="00963C2A" w:rsidRDefault="00807ECA" w:rsidP="00E232B0">
      <w:pPr>
        <w:spacing w:before="60" w:line="240" w:lineRule="atLeast"/>
        <w:ind w:left="567" w:hanging="283"/>
        <w:jc w:val="both"/>
        <w:rPr>
          <w:rFonts w:ascii="Arial" w:hAnsi="Arial" w:cs="Arial"/>
        </w:rPr>
      </w:pPr>
      <w:r>
        <w:rPr>
          <w:rFonts w:ascii="Arial" w:eastAsia="Arial" w:hAnsi="Arial" w:cs="Arial"/>
          <w:lang w:val="eu-ES"/>
        </w:rPr>
        <w:t xml:space="preserve">a) </w:t>
      </w:r>
      <w:r>
        <w:rPr>
          <w:rFonts w:ascii="Arial" w:eastAsia="Arial" w:hAnsi="Arial" w:cs="Arial"/>
          <w:lang w:val="eu-ES"/>
        </w:rPr>
        <w:tab/>
        <w:t>Objektua osatzen duten unitateen kopurua zehatz-mehatz definitzen denean, prezioa honela kalkulatuko da: adjudikaziodunak eskainitako unitate prezioa bider unitate kopurua.</w:t>
      </w:r>
    </w:p>
    <w:p w:rsidR="00E232B0" w:rsidRPr="00963C2A" w:rsidRDefault="00807ECA" w:rsidP="00E232B0">
      <w:pPr>
        <w:spacing w:before="60" w:line="240" w:lineRule="atLeast"/>
        <w:ind w:left="567" w:hanging="283"/>
        <w:jc w:val="both"/>
        <w:rPr>
          <w:rFonts w:ascii="Arial" w:hAnsi="Arial" w:cs="Arial"/>
        </w:rPr>
      </w:pPr>
      <w:r>
        <w:rPr>
          <w:rFonts w:ascii="Arial" w:eastAsia="Arial" w:hAnsi="Arial" w:cs="Arial"/>
          <w:lang w:val="eu-ES"/>
        </w:rPr>
        <w:t xml:space="preserve">b) </w:t>
      </w:r>
      <w:r>
        <w:rPr>
          <w:rFonts w:ascii="Arial" w:eastAsia="Arial" w:hAnsi="Arial" w:cs="Arial"/>
          <w:lang w:val="eu-ES"/>
        </w:rPr>
        <w:tab/>
        <w:t>Objektua osatzen duten unitate kopurua zehaztasunez definitzen ez denean:</w:t>
      </w:r>
    </w:p>
    <w:p w:rsidR="00E232B0" w:rsidRPr="00963C2A" w:rsidRDefault="00807ECA" w:rsidP="00E232B0">
      <w:pPr>
        <w:numPr>
          <w:ilvl w:val="4"/>
          <w:numId w:val="12"/>
        </w:numPr>
        <w:spacing w:before="60" w:line="240" w:lineRule="atLeast"/>
        <w:ind w:left="851" w:hanging="284"/>
        <w:jc w:val="both"/>
        <w:rPr>
          <w:rFonts w:ascii="Arial" w:hAnsi="Arial" w:cs="Arial"/>
        </w:rPr>
      </w:pPr>
      <w:r>
        <w:rPr>
          <w:rFonts w:ascii="Arial" w:eastAsia="Arial" w:hAnsi="Arial" w:cs="Arial"/>
          <w:lang w:val="eu-ES"/>
        </w:rPr>
        <w:t>Unitate bakoitzaren prezioa esleipendunak eskainitakoa izango da.</w:t>
      </w:r>
    </w:p>
    <w:p w:rsidR="00E232B0" w:rsidRPr="00963C2A" w:rsidRDefault="00807ECA" w:rsidP="00E232B0">
      <w:pPr>
        <w:numPr>
          <w:ilvl w:val="4"/>
          <w:numId w:val="12"/>
        </w:numPr>
        <w:spacing w:before="60" w:line="240" w:lineRule="atLeast"/>
        <w:ind w:left="851" w:hanging="284"/>
        <w:jc w:val="both"/>
        <w:rPr>
          <w:rFonts w:ascii="Arial" w:hAnsi="Arial" w:cs="Arial"/>
        </w:rPr>
      </w:pPr>
      <w:r>
        <w:rPr>
          <w:rFonts w:ascii="Arial" w:eastAsia="Arial" w:hAnsi="Arial" w:cs="Arial"/>
          <w:lang w:val="eu-ES"/>
        </w:rPr>
        <w:t>Kontratuaren aurrekontu maximo mugatzailea ezarriko da, baina aurrekontu honen gastu erreala Administrazioaren benetako beharrek baldintzatua egongo da, zeina ez baitago behartuta unitate kopuru jakin bat eskatzera edo aurrekontu osoa xahutzera.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5.- Ezaugarrien taulak</w:t>
      </w:r>
      <w:r w:rsidR="00333F53">
        <w:rPr>
          <w:rFonts w:ascii="Arial" w:eastAsia="Arial" w:hAnsi="Arial" w:cs="Arial"/>
          <w:lang w:val="eu-ES"/>
        </w:rPr>
        <w:t xml:space="preserve"> </w:t>
      </w:r>
      <w:r w:rsidR="00333F53">
        <w:rPr>
          <w:rFonts w:ascii="Arial" w:eastAsia="Arial" w:hAnsi="Arial" w:cs="Arial"/>
          <w:b/>
          <w:bCs/>
          <w:color w:val="0000FF"/>
          <w:u w:val="single"/>
          <w:lang w:val="eu-ES"/>
        </w:rPr>
        <w:t>4. apartatuan</w:t>
      </w:r>
      <w:r>
        <w:rPr>
          <w:rFonts w:ascii="Arial" w:eastAsia="Arial" w:hAnsi="Arial" w:cs="Arial"/>
          <w:lang w:val="eu-ES"/>
        </w:rPr>
        <w:t xml:space="preserve"> horrela adieraziz gero, eskaintza ekonomikoak onartuko dira, prezio partzialak emanda horietan lizitazioaren oinarrizko aurrekontuan jasotzen diren prezio unitario partzialekiko igoera portzentaje batez; dena den, ateratzen den gehieneko prezioak ezingo du, inoiz, lizitazioaren oinarrizko aurrekontuaren zenbatekoa gainditu.</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34" w:name="_Toc215488070"/>
      <w:r>
        <w:rPr>
          <w:rFonts w:ascii="Arial" w:eastAsia="Arial" w:hAnsi="Arial" w:cs="Arial"/>
          <w:b/>
          <w:bCs/>
          <w:sz w:val="22"/>
          <w:szCs w:val="22"/>
          <w:lang w:val="eu-ES"/>
        </w:rPr>
        <w:t>6.- Kreditua egotea</w:t>
      </w:r>
      <w:bookmarkEnd w:id="34"/>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1.- Kreditu egokia eta nahikoa dago egin beharreko kontratuaren gastuari aurre egiteko. Kontratua aurrekontu-partiden kargura finantzatuko da eta ezaugarrien taula</w:t>
      </w:r>
      <w:r w:rsidR="00333F53">
        <w:rPr>
          <w:rFonts w:ascii="Arial" w:eastAsia="Arial" w:hAnsi="Arial" w:cs="Arial"/>
          <w:lang w:val="eu-ES"/>
        </w:rPr>
        <w:t xml:space="preserve"> </w:t>
      </w:r>
      <w:r>
        <w:rPr>
          <w:rFonts w:ascii="Arial" w:eastAsia="Arial" w:hAnsi="Arial" w:cs="Arial"/>
          <w:b/>
          <w:bCs/>
          <w:color w:val="0000FF"/>
          <w:u w:val="single"/>
          <w:lang w:val="eu-ES"/>
        </w:rPr>
        <w:t xml:space="preserve">7. </w:t>
      </w:r>
      <w:r w:rsidR="00333F53">
        <w:rPr>
          <w:rFonts w:ascii="Arial" w:eastAsia="Arial" w:hAnsi="Arial" w:cs="Arial"/>
          <w:b/>
          <w:bCs/>
          <w:color w:val="0000FF"/>
          <w:u w:val="single"/>
          <w:lang w:val="eu-ES"/>
        </w:rPr>
        <w:t>apartatuan</w:t>
      </w:r>
      <w:r>
        <w:rPr>
          <w:rFonts w:ascii="Arial" w:eastAsia="Arial" w:hAnsi="Arial" w:cs="Arial"/>
          <w:lang w:val="eu-ES"/>
        </w:rPr>
        <w:t xml:space="preserve"> ezartzen diren urtealdiekin bat etorriz.</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Baldin eta, SPKL legearen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E232B0" w:rsidRPr="00963C2A" w:rsidRDefault="00807ECA" w:rsidP="00E232B0">
      <w:pPr>
        <w:keepNext/>
        <w:spacing w:before="240" w:after="60" w:line="240" w:lineRule="atLeast"/>
        <w:jc w:val="both"/>
        <w:outlineLvl w:val="1"/>
        <w:rPr>
          <w:rFonts w:ascii="Arial" w:hAnsi="Arial" w:cs="Arial"/>
          <w:b/>
          <w:bCs/>
          <w:sz w:val="22"/>
          <w:szCs w:val="22"/>
        </w:rPr>
      </w:pPr>
      <w:r>
        <w:rPr>
          <w:rFonts w:ascii="Arial" w:eastAsia="Arial" w:hAnsi="Arial" w:cs="Arial"/>
          <w:b/>
          <w:bCs/>
          <w:iCs/>
          <w:sz w:val="22"/>
          <w:szCs w:val="22"/>
          <w:lang w:val="eu-ES"/>
        </w:rPr>
        <w:t>7.- Zerbitzuak emateko epea eta lekua.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1.- Kontratua gauzatzeko epea ezaugarrien taulako </w:t>
      </w:r>
      <w:hyperlink w:anchor="CC_08" w:history="1">
        <w:r>
          <w:rPr>
            <w:rFonts w:ascii="Arial" w:eastAsia="Arial" w:hAnsi="Arial" w:cs="Arial"/>
            <w:b/>
            <w:bCs/>
            <w:color w:val="0000FF"/>
            <w:u w:val="single"/>
            <w:lang w:val="eu-ES"/>
          </w:rPr>
          <w:t>8. apartatuan</w:t>
        </w:r>
        <w:r>
          <w:rPr>
            <w:rFonts w:ascii="Arial" w:eastAsia="Arial" w:hAnsi="Arial" w:cs="Arial"/>
            <w:lang w:val="eu-ES"/>
          </w:rPr>
          <w:t xml:space="preserve"> </w:t>
        </w:r>
      </w:hyperlink>
      <w:r>
        <w:rPr>
          <w:rFonts w:ascii="Arial" w:eastAsia="Arial" w:hAnsi="Arial" w:cs="Arial"/>
          <w:lang w:val="eu-ES"/>
        </w:rPr>
        <w:t xml:space="preserve">ezarritakoa izango da, edo enpresa adjudikaziodunak eskaintzen duena, lizitatzaileek epe osoa eta/edo epe partzialak laburtzea proposatzen duten kasuan. </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2.- Kontratua luzatu ahal izango da, baldin eta ezaugarrien taulako </w:t>
      </w:r>
      <w:hyperlink w:anchor="CC_9" w:history="1">
        <w:r>
          <w:rPr>
            <w:rFonts w:ascii="Arial" w:eastAsia="Arial" w:hAnsi="Arial" w:cs="Arial"/>
            <w:b/>
            <w:bCs/>
            <w:color w:val="0000FF"/>
            <w:u w:val="single"/>
            <w:lang w:val="eu-ES"/>
          </w:rPr>
          <w:t>9. apartatuan</w:t>
        </w:r>
      </w:hyperlink>
      <w:r>
        <w:rPr>
          <w:rFonts w:ascii="Arial" w:eastAsia="Arial" w:hAnsi="Arial" w:cs="Arial"/>
          <w:lang w:val="eu-ES"/>
        </w:rPr>
        <w:t xml:space="preserve"> horrela jasota badago. Luzapena derrigorrezkoa izango da kontratistarentzat SPKLren 29. artikuluan adierazitakoari jarraituz.</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3.- Zerbitzuak toki jakin batean eman behar badira, ezaugarrien taulako </w:t>
      </w:r>
      <w:hyperlink w:anchor="CC_11" w:history="1">
        <w:r>
          <w:rPr>
            <w:rFonts w:ascii="Arial" w:eastAsia="Arial" w:hAnsi="Arial" w:cs="Arial"/>
            <w:b/>
            <w:bCs/>
            <w:color w:val="0000FF"/>
            <w:u w:val="single"/>
            <w:lang w:val="eu-ES"/>
          </w:rPr>
          <w:t>11. apartatuan</w:t>
        </w:r>
      </w:hyperlink>
      <w:r>
        <w:rPr>
          <w:rFonts w:ascii="Arial" w:eastAsia="Arial" w:hAnsi="Arial" w:cs="Arial"/>
          <w:lang w:val="eu-ES"/>
        </w:rPr>
        <w:t xml:space="preserve"> hala adieraziko da.</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35" w:name="_Toc215488072"/>
      <w:r>
        <w:rPr>
          <w:rFonts w:ascii="Arial" w:eastAsia="Arial" w:hAnsi="Arial" w:cs="Arial"/>
          <w:b/>
          <w:bCs/>
          <w:sz w:val="22"/>
          <w:szCs w:val="22"/>
          <w:lang w:val="eu-ES"/>
        </w:rPr>
        <w:t>8.- Prezioen berrikuspena</w:t>
      </w:r>
      <w:bookmarkEnd w:id="35"/>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1.- Berrikuspena bidezkoa bada, horrela jasoko da ezaugarrien taulako </w:t>
      </w:r>
      <w:hyperlink w:anchor="CC_13" w:history="1">
        <w:r>
          <w:rPr>
            <w:rFonts w:ascii="Arial" w:eastAsia="Arial" w:hAnsi="Arial" w:cs="Arial"/>
            <w:b/>
            <w:bCs/>
            <w:color w:val="0000FF"/>
            <w:u w:val="single"/>
            <w:lang w:val="eu-ES"/>
          </w:rPr>
          <w:t>13. apartatuan</w:t>
        </w:r>
      </w:hyperlink>
      <w:r>
        <w:rPr>
          <w:rFonts w:ascii="Arial" w:eastAsia="Arial" w:hAnsi="Arial" w:cs="Arial"/>
          <w:lang w:val="eu-ES"/>
        </w:rPr>
        <w:t>, eta bertan jasoko da formula aplikagarria.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Prezioak SPKL Legearen 103. artikuluan eta hurrengoetan ezarritako moduan berrikusiko dira.</w:t>
      </w:r>
    </w:p>
    <w:p w:rsidR="00E232B0" w:rsidRPr="00963C2A" w:rsidRDefault="00807ECA" w:rsidP="00E232B0">
      <w:pPr>
        <w:keepNext/>
        <w:spacing w:before="240" w:after="60" w:line="240" w:lineRule="atLeast"/>
        <w:jc w:val="both"/>
        <w:outlineLvl w:val="1"/>
        <w:rPr>
          <w:rFonts w:ascii="Arial" w:hAnsi="Arial" w:cs="Arial"/>
          <w:b/>
          <w:bCs/>
          <w:sz w:val="22"/>
          <w:szCs w:val="28"/>
        </w:rPr>
      </w:pPr>
      <w:r>
        <w:rPr>
          <w:rFonts w:ascii="Arial" w:eastAsia="Arial" w:hAnsi="Arial" w:cs="Arial"/>
          <w:bCs/>
          <w:sz w:val="22"/>
          <w:szCs w:val="22"/>
          <w:lang w:val="eu-ES"/>
        </w:rPr>
        <w:t xml:space="preserve">9.- </w:t>
      </w:r>
      <w:r>
        <w:rPr>
          <w:rFonts w:ascii="Arial" w:eastAsia="Arial" w:hAnsi="Arial" w:cs="Arial"/>
          <w:b/>
          <w:bCs/>
          <w:sz w:val="22"/>
          <w:szCs w:val="22"/>
          <w:lang w:val="eu-ES"/>
        </w:rPr>
        <w:t>Kontratuaren publizitatea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1.- Kontratua adjudikatzeko lizitazio iragarkia kontratatzailearen profilean argitaratuko 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Kontratatzailearen profilean, kontratua adjudikatzeko deialdiari buruzko informazioa emango da, administrazio klausula partikularren agiriekin eta, bidezkoa bada, dokumentazio osagarriarekin batera.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3.- Kontratu honi buruzko informazioa, hain zuzen ere SPKLren 63. artikuluaren arabera zehaztutakoa, kontratatzailearen profilean argitaratuko da eta ezaugarrien taulako </w:t>
      </w:r>
      <w:hyperlink w:anchor="CC_2" w:history="1">
        <w:r>
          <w:rPr>
            <w:rFonts w:ascii="Arial" w:eastAsia="Arial" w:hAnsi="Arial" w:cs="Arial"/>
            <w:b/>
            <w:bCs/>
            <w:color w:val="0000FF"/>
            <w:u w:val="single"/>
            <w:lang w:val="eu-ES"/>
          </w:rPr>
          <w:t>2. apartatuan</w:t>
        </w:r>
      </w:hyperlink>
      <w:r>
        <w:rPr>
          <w:rFonts w:ascii="Arial" w:eastAsia="Arial" w:hAnsi="Arial" w:cs="Arial"/>
          <w:lang w:val="eu-ES"/>
        </w:rPr>
        <w:t xml:space="preserve"> zehaztutako helbide elektronikoan kontsultatu ahal izango 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4.- Kontratuak arau harmonizatupean daudenean, lizitazioa Europar Batasuneko Egunkari Ofizialean ere argitaratuko da, SPKLren 135. artikuluari jarraikiz. </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36" w:name="_Toc215488074"/>
      <w:r>
        <w:rPr>
          <w:rFonts w:ascii="Arial" w:eastAsia="Arial" w:hAnsi="Arial" w:cs="Arial"/>
          <w:b/>
          <w:bCs/>
          <w:sz w:val="22"/>
          <w:szCs w:val="22"/>
          <w:lang w:val="eu-ES"/>
        </w:rPr>
        <w:t>10.- Arlo fiskaleko, ingurumeneko, emakume eta gizonen berdintasuneko, enpleguaren babeserako, lan-baldintzei eta laneko arriskuen prebentzioari buruzko eta datuen babesari buruzko informazioa</w:t>
      </w:r>
      <w:bookmarkEnd w:id="36"/>
    </w:p>
    <w:p w:rsidR="00E232B0" w:rsidRPr="00963C2A" w:rsidRDefault="00807ECA" w:rsidP="00E232B0">
      <w:pPr>
        <w:spacing w:before="60" w:line="240" w:lineRule="atLeast"/>
        <w:jc w:val="both"/>
        <w:rPr>
          <w:rFonts w:ascii="Arial" w:hAnsi="Arial" w:cs="Arial"/>
          <w:szCs w:val="22"/>
          <w:lang w:eastAsia="en-US"/>
        </w:rPr>
      </w:pPr>
      <w:r>
        <w:rPr>
          <w:rFonts w:ascii="Arial" w:eastAsia="Arial" w:hAnsi="Arial" w:cs="Arial"/>
          <w:lang w:val="eu-ES" w:eastAsia="en-US"/>
        </w:rPr>
        <w:t>Organismo hauetan lortu ahal izango da ondorengo gaiei buruz indarrean dauden obligazio eta xedapenen informazioa:</w:t>
      </w:r>
    </w:p>
    <w:p w:rsidR="00E232B0" w:rsidRPr="00963C2A" w:rsidRDefault="00807ECA" w:rsidP="00E232B0">
      <w:pPr>
        <w:spacing w:before="60" w:line="240" w:lineRule="atLeast"/>
        <w:ind w:left="851" w:hanging="284"/>
        <w:jc w:val="both"/>
        <w:rPr>
          <w:rFonts w:ascii="Arial" w:hAnsi="Arial" w:cs="Arial"/>
          <w:szCs w:val="22"/>
          <w:lang w:eastAsia="en-US"/>
        </w:rPr>
      </w:pPr>
      <w:r>
        <w:rPr>
          <w:rFonts w:ascii="Arial" w:eastAsia="Arial" w:hAnsi="Arial" w:cs="Arial"/>
          <w:lang w:val="eu-ES" w:eastAsia="en-US"/>
        </w:rPr>
        <w:t>-</w:t>
      </w:r>
      <w:r>
        <w:rPr>
          <w:rFonts w:ascii="Arial" w:eastAsia="Arial" w:hAnsi="Arial" w:cs="Arial"/>
          <w:lang w:val="eu-ES" w:eastAsia="en-US"/>
        </w:rPr>
        <w:tab/>
        <w:t>Fiskalitatea: Gipuzkoako Foru Aldundiko Ogasun eta Finantza Departamentuan, eta gainerako zerga administrazioetan.</w:t>
      </w:r>
    </w:p>
    <w:p w:rsidR="00E232B0" w:rsidRPr="00963C2A" w:rsidRDefault="00807ECA" w:rsidP="00E232B0">
      <w:pPr>
        <w:spacing w:before="60" w:line="240" w:lineRule="atLeast"/>
        <w:ind w:left="851" w:hanging="284"/>
        <w:jc w:val="both"/>
        <w:rPr>
          <w:rFonts w:ascii="Arial" w:hAnsi="Arial" w:cs="Arial"/>
          <w:szCs w:val="22"/>
          <w:lang w:eastAsia="en-US"/>
        </w:rPr>
      </w:pPr>
      <w:r>
        <w:rPr>
          <w:rFonts w:ascii="Arial" w:eastAsia="Arial" w:hAnsi="Arial" w:cs="Arial"/>
          <w:lang w:val="eu-ES" w:eastAsia="en-US"/>
        </w:rPr>
        <w:t xml:space="preserve">- </w:t>
      </w:r>
      <w:r>
        <w:rPr>
          <w:rFonts w:ascii="Arial" w:eastAsia="Arial" w:hAnsi="Arial" w:cs="Arial"/>
          <w:lang w:val="eu-ES" w:eastAsia="en-US"/>
        </w:rPr>
        <w:tab/>
        <w:t>Enpleguaren babesa, lan baldintzak eta laneko arriskuen prebentzioa, eta desgaitasunak dituzten pertsonak gizartean eta lan munduan txertatzea: Eusko Jaurlaritzako Lan eta Justizia Saileko Laneko eta Gizarte Segurantzako Zuzendaritzan.</w:t>
      </w:r>
    </w:p>
    <w:p w:rsidR="00E232B0" w:rsidRPr="00963C2A" w:rsidRDefault="00807ECA" w:rsidP="00E232B0">
      <w:pPr>
        <w:spacing w:before="60" w:line="240" w:lineRule="atLeast"/>
        <w:ind w:left="851" w:hanging="284"/>
        <w:jc w:val="both"/>
        <w:rPr>
          <w:rFonts w:ascii="Arial" w:hAnsi="Arial" w:cs="Arial"/>
          <w:szCs w:val="22"/>
          <w:lang w:eastAsia="en-US"/>
        </w:rPr>
      </w:pPr>
      <w:r>
        <w:rPr>
          <w:rFonts w:ascii="Arial" w:eastAsia="Arial" w:hAnsi="Arial" w:cs="Arial"/>
          <w:lang w:val="eu-ES" w:eastAsia="en-US"/>
        </w:rPr>
        <w:t xml:space="preserve">- </w:t>
      </w:r>
      <w:r>
        <w:rPr>
          <w:rFonts w:ascii="Arial" w:eastAsia="Arial" w:hAnsi="Arial" w:cs="Arial"/>
          <w:lang w:val="eu-ES" w:eastAsia="en-US"/>
        </w:rPr>
        <w:tab/>
        <w:t>Emakumeen eta gizonen arteko berdintasuna: EMAKUNDE organismo autonomoan.</w:t>
      </w:r>
    </w:p>
    <w:p w:rsidR="00E232B0" w:rsidRPr="00963C2A" w:rsidRDefault="00807ECA" w:rsidP="00E232B0">
      <w:pPr>
        <w:spacing w:before="60" w:line="240" w:lineRule="atLeast"/>
        <w:ind w:left="851" w:hanging="284"/>
        <w:jc w:val="both"/>
        <w:rPr>
          <w:rFonts w:ascii="Arial" w:hAnsi="Arial" w:cs="Arial"/>
          <w:szCs w:val="22"/>
          <w:lang w:eastAsia="en-US"/>
        </w:rPr>
      </w:pPr>
      <w:r>
        <w:rPr>
          <w:rFonts w:ascii="Arial" w:eastAsia="Arial" w:hAnsi="Arial" w:cs="Arial"/>
          <w:lang w:val="eu-ES" w:eastAsia="en-US"/>
        </w:rPr>
        <w:t xml:space="preserve">- </w:t>
      </w:r>
      <w:r>
        <w:rPr>
          <w:rFonts w:ascii="Arial" w:eastAsia="Arial" w:hAnsi="Arial" w:cs="Arial"/>
          <w:lang w:val="eu-ES" w:eastAsia="en-US"/>
        </w:rPr>
        <w:tab/>
        <w:t>Hizkuntza berdintasuna: Eusko Jaurlaritzako Hizkuntza Politikako Sailburuordetzan</w:t>
      </w:r>
    </w:p>
    <w:p w:rsidR="00E232B0" w:rsidRPr="004F06AA" w:rsidRDefault="00807ECA" w:rsidP="00E232B0">
      <w:pPr>
        <w:spacing w:before="60" w:line="240" w:lineRule="atLeast"/>
        <w:ind w:left="851" w:hanging="284"/>
        <w:jc w:val="both"/>
        <w:rPr>
          <w:rFonts w:ascii="Arial" w:hAnsi="Arial" w:cs="Arial"/>
          <w:szCs w:val="22"/>
          <w:lang w:val="eu-ES" w:eastAsia="en-US"/>
        </w:rPr>
      </w:pPr>
      <w:r>
        <w:rPr>
          <w:rFonts w:ascii="Arial" w:eastAsia="Arial" w:hAnsi="Arial" w:cs="Arial"/>
          <w:lang w:val="eu-ES" w:eastAsia="en-US"/>
        </w:rPr>
        <w:t xml:space="preserve">- </w:t>
      </w:r>
      <w:r>
        <w:rPr>
          <w:rFonts w:ascii="Arial" w:eastAsia="Arial" w:hAnsi="Arial" w:cs="Arial"/>
          <w:lang w:val="eu-ES" w:eastAsia="en-US"/>
        </w:rPr>
        <w:tab/>
        <w:t>Ingurumenaren babesa: Gipuzkoako Foru Aldundiko Jasangarritasuna Departamentuko Ingurumeneko Zuzendaritza Nagusian. IHOBE SA Ingurumen Jarduketarako Sozietate Publikoan.</w:t>
      </w:r>
    </w:p>
    <w:p w:rsidR="00E232B0" w:rsidRPr="004F06AA" w:rsidRDefault="00807ECA" w:rsidP="00E232B0">
      <w:pPr>
        <w:spacing w:before="60" w:line="240" w:lineRule="atLeast"/>
        <w:ind w:left="851" w:hanging="284"/>
        <w:jc w:val="both"/>
        <w:rPr>
          <w:rFonts w:ascii="Arial" w:hAnsi="Arial" w:cs="Arial"/>
          <w:szCs w:val="22"/>
          <w:lang w:val="eu-ES" w:eastAsia="en-US"/>
        </w:rPr>
      </w:pPr>
      <w:r>
        <w:rPr>
          <w:rFonts w:ascii="Arial" w:eastAsia="Arial" w:hAnsi="Arial" w:cs="Arial"/>
          <w:lang w:val="eu-ES" w:eastAsia="en-US"/>
        </w:rPr>
        <w:t>-</w:t>
      </w:r>
      <w:r>
        <w:rPr>
          <w:rFonts w:ascii="Arial" w:eastAsia="Arial" w:hAnsi="Arial" w:cs="Arial"/>
          <w:lang w:val="eu-ES" w:eastAsia="en-US"/>
        </w:rPr>
        <w:tab/>
        <w:t xml:space="preserve"> Datu pertsonalen babesa: Datuak Babesteko Euskal Agentzian.</w:t>
      </w:r>
    </w:p>
    <w:p w:rsidR="00E232B0" w:rsidRPr="004F06AA" w:rsidRDefault="00807ECA" w:rsidP="00E232B0">
      <w:pPr>
        <w:keepNext/>
        <w:spacing w:before="240" w:after="60" w:line="240" w:lineRule="atLeast"/>
        <w:jc w:val="both"/>
        <w:outlineLvl w:val="1"/>
        <w:rPr>
          <w:rFonts w:ascii="Arial" w:hAnsi="Arial" w:cs="Arial"/>
          <w:b/>
          <w:bCs/>
          <w:sz w:val="22"/>
          <w:szCs w:val="28"/>
          <w:lang w:val="eu-ES"/>
        </w:rPr>
      </w:pPr>
      <w:bookmarkStart w:id="37" w:name="_Toc215488075"/>
      <w:r>
        <w:rPr>
          <w:rFonts w:ascii="Arial" w:eastAsia="Arial" w:hAnsi="Arial" w:cs="Arial"/>
          <w:b/>
          <w:bCs/>
          <w:sz w:val="22"/>
          <w:szCs w:val="22"/>
          <w:lang w:val="eu-ES"/>
        </w:rPr>
        <w:t>11.- Kontratuaren araubide juridikoa eta Administrazioaren eskumenak</w:t>
      </w:r>
      <w:bookmarkEnd w:id="37"/>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Kontratu honek izaera administratiboa du, SPKLren 25. artikuluaren arabera. Alderdiek berariaz bete beharko dute agiri honetan eta gainerako kontratu agirietan ezarritakoa.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Baldintza agirietan jaso gabe dauden alderdietan, kontratua honako hauen bidez araututa geldituko da: Sektore Publikoko Kontratuen Legea (SPKL); maiatzaren 8ko 817/2009 Errege Dekretua, Sektore Publikoko Kontratuen urriaren 30eko 30/2007 Legea partzialki garatzen duena; eta Herri Administrazioetako Kontratuen Legearen Erregelamendu Orokorra (HAKLEO), urriaren 12ko 1098/2001 Errege Dekretuaz onartu zena, aurrekoaren aurka ez doan guztian. Gainera, Euskal Autonomia Erkidegoaren mailan (zenbait klausula sozial kontratazio publikoan sartzeko apirilaren 7ko 3/2016 Legea) nahiz Gipuzkoako Foru Aldundiaren mailan kontratazioa arautzeko ezarritako beste edozein xedapenek arautuko dute, baldin eta aplikagarri badira.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3.- Nolanahi ere, aurretik aipatutako legezko eta erregelamenduzko arauak SPKLren aurka ez doan guztiari aplikatuko zaizkio.</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4.- Ordezko gisa, zuzenbide administratiboko gainerako arauak aplikatuko dira eta, horiek izan ezean, zuzenbide pribatuko arauak.</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5.- Baldintza agiri honen eta kontratuko beste dokumentuetako edozeinen artean desadostasunik izanez gero, agiri hau nagusituko 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6.- Kontratuko klausulak, edozein modutan, kontratuaren zati diren kontratuzko gainerako dokumentuak eta adostutako kontua egikaritzean aplikagarri diren argibide edo araudiak ez ezagutzeak ez du adjudikazioduna salbuesten horiek betetzeko betebeharretik.</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7.- SPKLren 190. artikuluan aurreikusiarekin bat, kontratazio organoak du kontratu administratiboa interpretatzeko eta hauek betetzeko unean sortzen diren zalantzak erabakitzeko eskumena. Era berean, egindako kontratua aldatu ahal izango du, eta hori suntsiaraztea erabaki ahal izango du, betiere SPKLk eta berau garatzeko xedapenek jasotzen dituzten mugen barnean eta beharkizunetan eta aipatzen dituzten ondorioekin.</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8.- Kontratua aplikatzerakoan edo interpretatzerakoan, gauzatzerakoan, aldatzerakoan, betetzerakoan edo suntsitzerakoan auzirik sortzen bada, SPKLren 191. artikuluan eta HAKLEOren 97. artikuluan ezarritako prozeduraren arabera kontratistari entzun ondoren, Foru Adundiko organo eskudunek ebatziko dituzte auzi horiek, eta organo horien erabakiak berehala betearaztekoak izango dira.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9.- Interesdun baten eskariz hasitako prozeduretan, berariaz bestelakorik ezarri ez bada eta horien xedea diru zenbatekoak erreklamatzea, administrazio prerrogatibak baliatzea edo administrazio kontratu baten egikaritzeari, burutzeari edo azkentzeari buruzko beste edozein gai bada, ebazpena emateko aurreikusitako epea ebazpena jakinarazi gabe igaroz gero, bere eskabidea administrazio isiltasunez ezetsitzat jo ahal izango du interesdunak, hargatik eragotzi gabe ebazteko betebeharra.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38" w:name="_Toc215488076"/>
      <w:r>
        <w:rPr>
          <w:rFonts w:ascii="Arial" w:eastAsia="Arial" w:hAnsi="Arial" w:cs="Arial"/>
          <w:b/>
          <w:bCs/>
          <w:iCs/>
          <w:sz w:val="22"/>
          <w:szCs w:val="22"/>
          <w:lang w:val="eu-ES"/>
        </w:rPr>
        <w:t>12.- Errekurtsoen araubidea</w:t>
      </w:r>
      <w:bookmarkEnd w:id="38"/>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Baldintza agiri honen eta preskripzio teknikoen agiriaren kontra hautazko errekurtsoa jarri ahal izango da, SPKLren 44. artikuluan aurreikusitako kontratazio arloko errekurtso bereziaren bitartez, 100.000 eurotik gorako balio zenbatetsia duen kontratu bat baldin bada.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Jarduketa hauen aurka ere errekurtsoa jarri ahal izango da:</w:t>
      </w:r>
    </w:p>
    <w:p w:rsidR="00E232B0" w:rsidRPr="00963C2A" w:rsidRDefault="00807ECA" w:rsidP="002955BA">
      <w:pPr>
        <w:numPr>
          <w:ilvl w:val="0"/>
          <w:numId w:val="24"/>
        </w:numPr>
        <w:autoSpaceDE w:val="0"/>
        <w:autoSpaceDN w:val="0"/>
        <w:adjustRightInd w:val="0"/>
        <w:spacing w:before="60" w:line="240" w:lineRule="atLeast"/>
        <w:jc w:val="both"/>
        <w:rPr>
          <w:rFonts w:ascii="Arial" w:hAnsi="Arial" w:cs="Arial"/>
        </w:rPr>
      </w:pPr>
      <w:r>
        <w:rPr>
          <w:rFonts w:ascii="Arial" w:eastAsia="Arial" w:hAnsi="Arial" w:cs="Arial"/>
          <w:lang w:val="eu-ES"/>
        </w:rPr>
        <w:t>Lizitazio-iragarkiak eta kontratazioa arautu behar duten baldintzak ezartzen dituzten kontratuzko gainerako dokumentuak.</w:t>
      </w:r>
    </w:p>
    <w:p w:rsidR="00E232B0" w:rsidRPr="004F06AA" w:rsidRDefault="00807ECA" w:rsidP="002955BA">
      <w:pPr>
        <w:numPr>
          <w:ilvl w:val="0"/>
          <w:numId w:val="24"/>
        </w:numPr>
        <w:autoSpaceDE w:val="0"/>
        <w:autoSpaceDN w:val="0"/>
        <w:adjustRightInd w:val="0"/>
        <w:spacing w:before="60" w:line="240" w:lineRule="atLeast"/>
        <w:jc w:val="both"/>
        <w:rPr>
          <w:rFonts w:ascii="Arial" w:hAnsi="Arial" w:cs="Arial"/>
          <w:lang w:val="eu-ES"/>
        </w:rPr>
      </w:pPr>
      <w:r>
        <w:rPr>
          <w:rFonts w:ascii="Arial" w:eastAsia="Arial" w:hAnsi="Arial" w:cs="Arial"/>
          <w:lang w:val="eu-ES"/>
        </w:rPr>
        <w:t>Prozeduran egindako tramiteko egintzak, baldin eta tramiteko egintza horiek esleipenari buruz zuzenean edo zeharka zerbait erabakitzen badute, prozedurak aurrera jarraitu ezina eragiten badute edota defendatu ezina edo eskubide edo interes legitimoentzako kalte konponezinen bat badakarte. Edozein kasutan, aurreko inguruabarrak ematen direla ulertuko da hautagai edo lizitatzaileak onartu ala ez onartzea, edo eskaintzak onartu edo baztertzea adosteko mahaiaren edo kontratazio-organoaren egintzetan, SPKL Legearen 149. artikulua aplikatuz modu ezohikoan baxuak izateagatik baztertzen diren eskaintzak barne.</w:t>
      </w:r>
    </w:p>
    <w:p w:rsidR="00E232B0" w:rsidRPr="00963C2A" w:rsidRDefault="00807ECA" w:rsidP="002955BA">
      <w:pPr>
        <w:numPr>
          <w:ilvl w:val="0"/>
          <w:numId w:val="24"/>
        </w:numPr>
        <w:autoSpaceDE w:val="0"/>
        <w:autoSpaceDN w:val="0"/>
        <w:adjustRightInd w:val="0"/>
        <w:spacing w:before="60" w:line="240" w:lineRule="atLeast"/>
        <w:jc w:val="both"/>
        <w:rPr>
          <w:rFonts w:ascii="Arial" w:hAnsi="Arial" w:cs="Arial"/>
        </w:rPr>
      </w:pPr>
      <w:r>
        <w:rPr>
          <w:rFonts w:ascii="Arial" w:eastAsia="Arial" w:hAnsi="Arial" w:cs="Arial"/>
          <w:lang w:val="eu-ES"/>
        </w:rPr>
        <w:t>Esleipen-akordioak.</w:t>
      </w:r>
    </w:p>
    <w:p w:rsidR="00E232B0" w:rsidRPr="00963C2A" w:rsidRDefault="00807ECA" w:rsidP="002955BA">
      <w:pPr>
        <w:numPr>
          <w:ilvl w:val="0"/>
          <w:numId w:val="24"/>
        </w:numPr>
        <w:autoSpaceDE w:val="0"/>
        <w:autoSpaceDN w:val="0"/>
        <w:adjustRightInd w:val="0"/>
        <w:spacing w:before="60" w:line="240" w:lineRule="atLeast"/>
        <w:jc w:val="both"/>
        <w:rPr>
          <w:rFonts w:ascii="Arial" w:hAnsi="Arial" w:cs="Arial"/>
        </w:rPr>
      </w:pPr>
      <w:r>
        <w:rPr>
          <w:rFonts w:ascii="Arial" w:eastAsia="Arial" w:hAnsi="Arial" w:cs="Arial"/>
          <w:lang w:val="eu-ES"/>
        </w:rPr>
        <w:t>SPKL Legearen 204. eta 205. artikuluetan ezarritako ez-betetzeetan oinarritutako aldaketak, aldaketak esleipen berri bat ekarri behar zuela ulertzeagatik.</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SPKLren 51. artikuluan xedatuarekin bat, errekurtsoa aurkeztu beharko da kontratazio organoaren erregistroan, Kontratazio Errekurtsoen Foru Auzitegi Administratiboarenean, edo urriaren 1eko 39/2015 Legeak, Administrazio Publikoen Administrazio Prozedura Erkidearenak, 16.4 artikuluan ezartzen dituen lekuetan, 15 egun balioduneko epean, SPKLren 50. artikuluan aurreikusitako baldintzetan.</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Aurreko lerroaldean xedatutakoa gorabehera, errekurtsoa SPKL Legearen 39. artikuluko c), d), e) edo f) idatz-zatietako 2. atalean aurreikusitako baliogabetasun-arrazoietakoren batean oinarritzen denean, SPKL Legearen 50.2. artikuluan errekurtsoak jartzeko aurreikusitako epeak errespetatuko dira.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Aukeran izango da, halaber, administrazioarekiko auzi errekurtsoa jartzea Administrazioarekiko Auzien Jurisdikzioari buruzko uztailaren 13ko 29/1998 Legean jasotakoaren arabera, betiere Euskadiko Justiziako Auzitegi Nagusiaren aurrean bi hilabeteko epean.</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E232B0" w:rsidRPr="00963C2A" w:rsidRDefault="00E232B0" w:rsidP="00E232B0">
      <w:pPr>
        <w:spacing w:before="60" w:line="240" w:lineRule="atLeast"/>
        <w:jc w:val="both"/>
        <w:rPr>
          <w:rFonts w:ascii="Arial" w:hAnsi="Arial" w:cs="Arial"/>
        </w:rPr>
      </w:pPr>
    </w:p>
    <w:p w:rsidR="00E232B0" w:rsidRPr="00963C2A" w:rsidRDefault="00807ECA" w:rsidP="00E232B0">
      <w:pPr>
        <w:keepNext/>
        <w:spacing w:before="240" w:after="60" w:line="240" w:lineRule="atLeast"/>
        <w:jc w:val="center"/>
        <w:outlineLvl w:val="0"/>
        <w:rPr>
          <w:rFonts w:ascii="Arial" w:hAnsi="Arial" w:cs="Arial"/>
          <w:b/>
          <w:bCs/>
          <w:kern w:val="32"/>
          <w:sz w:val="22"/>
          <w:szCs w:val="22"/>
        </w:rPr>
      </w:pPr>
      <w:bookmarkStart w:id="39" w:name="_Toc215488077"/>
      <w:r>
        <w:rPr>
          <w:rFonts w:ascii="Arial" w:eastAsia="Arial" w:hAnsi="Arial" w:cs="Arial"/>
          <w:b/>
          <w:bCs/>
          <w:kern w:val="32"/>
          <w:sz w:val="22"/>
          <w:szCs w:val="22"/>
          <w:lang w:val="eu-ES"/>
        </w:rPr>
        <w:t>II. KAPITULUA - KONTRATAZIOA</w:t>
      </w:r>
      <w:bookmarkEnd w:id="39"/>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40" w:name="_Toc215488078"/>
      <w:r>
        <w:rPr>
          <w:rFonts w:ascii="Arial" w:eastAsia="Arial" w:hAnsi="Arial" w:cs="Arial"/>
          <w:b/>
          <w:bCs/>
          <w:sz w:val="22"/>
          <w:szCs w:val="22"/>
          <w:lang w:val="eu-ES"/>
        </w:rPr>
        <w:t xml:space="preserve">13.- Espediente mota eta lizitazio modua </w:t>
      </w:r>
      <w:bookmarkEnd w:id="40"/>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1.- Kontratazio espedientea ezaugarrien taularen hasieran aurreikusitako prozedurari eta izapidetzeari jarraituz burutuko 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Aldagaiak onartzen badira, lizitatzaileek aukera izango dute alternatibak eskaintzeko ezaugarrien taulako </w:t>
      </w:r>
      <w:r w:rsidR="00170998">
        <w:rPr>
          <w:rFonts w:ascii="Arial" w:eastAsia="Arial" w:hAnsi="Arial" w:cs="Arial"/>
          <w:b/>
          <w:bCs/>
          <w:color w:val="0000FF"/>
          <w:u w:val="single"/>
          <w:lang w:val="eu-ES"/>
        </w:rPr>
        <w:t>12. apartatuan</w:t>
      </w:r>
      <w:r>
        <w:rPr>
          <w:rFonts w:ascii="Arial" w:eastAsia="Arial" w:hAnsi="Arial" w:cs="Arial"/>
          <w:lang w:val="eu-ES"/>
        </w:rPr>
        <w:t xml:space="preserve"> ezarritako moduan eta preskripzio tekniko partikularren agirian ezarri eta apartatu horretan laburtutako betekizun, modalitate eta ezaugarriekin.</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Espedientearen presazko tramitazioa ezaugarrien taularen goiburuan zehazten denean, berekin ekarriko du lizitazio eta adjudikazio eta formalizaziorako ezarritako epeak murriztea, SPKLren 119. artikuluan eta horrekin bat datozenetan ezarritako erregelekin bat.</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41" w:name="_Toc215488079"/>
      <w:r>
        <w:rPr>
          <w:rFonts w:ascii="Arial" w:eastAsia="Arial" w:hAnsi="Arial" w:cs="Arial"/>
          <w:b/>
          <w:bCs/>
          <w:sz w:val="22"/>
          <w:szCs w:val="22"/>
          <w:lang w:val="eu-ES"/>
        </w:rPr>
        <w:t>14.- Lizitatzaile natural edo juridikoak</w:t>
      </w:r>
      <w:bookmarkEnd w:id="41"/>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1.- Administrazioarekin kontratuak egin ditzakete, nahiz pertsona naturalek nahiz juridikoek, espainolek nahiz atzerritarrek, baldin jarduteko gaitasun osoa badute, kontratatzeko inolako galarazpenek eragiten ez badie, eta kaudimen ekonomikoa, finantzarioa eta tekniko edo profesionala dutela egiaztatzen badute, eta, Sektore Publikoko Kontratuen Legeak sailkapen jakin bat eskatzen duenean, sailkapen horren jabe badira.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Aurreko atalen gaitasunari, kaudimenari eta kontratatzeko debekurik ez izateari buruz aipatzen diren inguruabarrak eskaintzak aurkezteko azken egunean bete behar dira, eta kontratua hobetzen den unean mantendu egin beharko dira.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Halaber, lizitatzaileek kontratuaren xede den prestazioa burutzeko, hala dagokionean, eska daitekeen gaitasun profesionala edo enpresa mailakoa izan beharko dute.</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4.- Pertsona juridikoei ez zaie kontraturik adjudikatuko, baldin eta estatutuen edo sorrerako araudiaren arabera berezko dituzten helburuak, xedea edo jarduera esparrua kontratuaren prestazioekin bat ez badatoz.</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5.- Era berean, Administrazioak kontratuak egin ahal izango ditu aldi baterako eratzen diren enpresa elkarteekin; horrelakoetan, ez da beharrezkoa enpresa elkartea eskritura publiko bitartez eratuta egotea kontratua adjudikatzen zaion arte.</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Aldi baterako enpresa elkarte baten osaera aldatzen denean kontratua formalizatu aurretik eta ondoren, SPKLren 69. artikuluaren 8. apartatuan eta ondorengoetan jasotakoari jarraituko zaio. Horretarako, zer zirkunstantzia gertatu den jakinarazi beharko zaio kontratazio organoari.</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6.- Europar Batasuneko enpresei edo Europako Esparru Ekonomikoari buruzko Akordioa sinatu duten estatuetako enpresei eta Batasunekoak ez diren enpresei dagokienez, SPKLren 67. eta 68. artikuluetan xedatutakoa izango da aplikagarria.</w:t>
      </w:r>
    </w:p>
    <w:p w:rsidR="00E232B0" w:rsidRPr="004F06AA" w:rsidRDefault="00807ECA" w:rsidP="00E232B0">
      <w:pPr>
        <w:keepNext/>
        <w:spacing w:before="240" w:after="60" w:line="240" w:lineRule="atLeast"/>
        <w:jc w:val="both"/>
        <w:outlineLvl w:val="1"/>
        <w:rPr>
          <w:rFonts w:ascii="Arial" w:hAnsi="Arial" w:cs="Arial"/>
          <w:b/>
          <w:bCs/>
          <w:sz w:val="22"/>
          <w:szCs w:val="28"/>
          <w:lang w:val="eu-ES"/>
        </w:rPr>
      </w:pPr>
      <w:bookmarkStart w:id="42" w:name="_Toc215488080"/>
      <w:r>
        <w:rPr>
          <w:rFonts w:ascii="Arial" w:eastAsia="Arial" w:hAnsi="Arial" w:cs="Arial"/>
          <w:b/>
          <w:bCs/>
          <w:sz w:val="22"/>
          <w:szCs w:val="22"/>
          <w:lang w:val="eu-ES"/>
        </w:rPr>
        <w:t>15.- Behin-behineko bermea</w:t>
      </w:r>
      <w:bookmarkEnd w:id="42"/>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1.- SPKLren 106. artikuluan aurreikusitakoarekin bat etorriz, ezohiko kasuan, interes publikoko arrazoiak direla medio eta espedientean justifikatuta, kontratu honi dagokionez behin-behineko bermea eratzea eskatzen bada, haren zenbatekoa ezaugarrien taulako </w:t>
      </w:r>
      <w:r>
        <w:rPr>
          <w:rFonts w:ascii="Arial" w:eastAsia="Arial" w:hAnsi="Arial" w:cs="Arial"/>
          <w:b/>
          <w:bCs/>
          <w:color w:val="0000FF"/>
          <w:u w:val="single"/>
          <w:lang w:val="eu-ES"/>
        </w:rPr>
        <w:t>18.</w:t>
      </w:r>
      <w:r w:rsidR="00711A38" w:rsidRPr="00711A38">
        <w:rPr>
          <w:rFonts w:ascii="Arial" w:eastAsia="Arial" w:hAnsi="Arial" w:cs="Arial"/>
          <w:b/>
          <w:bCs/>
          <w:color w:val="0000FF"/>
          <w:u w:val="single"/>
          <w:lang w:val="eu-ES"/>
        </w:rPr>
        <w:t xml:space="preserve"> </w:t>
      </w:r>
      <w:r w:rsidR="00711A38">
        <w:rPr>
          <w:rFonts w:ascii="Arial" w:eastAsia="Arial" w:hAnsi="Arial" w:cs="Arial"/>
          <w:b/>
          <w:bCs/>
          <w:color w:val="0000FF"/>
          <w:u w:val="single"/>
          <w:lang w:val="eu-ES"/>
        </w:rPr>
        <w:t>apartatuan</w:t>
      </w:r>
      <w:r>
        <w:rPr>
          <w:rFonts w:ascii="Arial" w:eastAsia="Arial" w:hAnsi="Arial" w:cs="Arial"/>
          <w:b/>
          <w:bCs/>
          <w:color w:val="0000FF"/>
          <w:u w:val="single"/>
          <w:lang w:val="eu-ES"/>
        </w:rPr>
        <w:t xml:space="preserve"> </w:t>
      </w:r>
      <w:r>
        <w:rPr>
          <w:rFonts w:ascii="Arial" w:eastAsia="Arial" w:hAnsi="Arial" w:cs="Arial"/>
          <w:lang w:val="eu-ES"/>
        </w:rPr>
        <w:t xml:space="preserve"> jasotzen dena izango da.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Bermeen formari eta baldintzei dagokienez, SPKLren 106.3. eta 108.1. artikuluetan jasotakoa beteko da, bai eta HAKLEOren 55., 56., 57. eta 58. artikuluetan jasotakoa ere.</w:t>
      </w:r>
    </w:p>
    <w:p w:rsidR="00E232B0" w:rsidRPr="004F06AA" w:rsidRDefault="00807ECA" w:rsidP="00E232B0">
      <w:pPr>
        <w:spacing w:before="60" w:line="240" w:lineRule="atLeast"/>
        <w:jc w:val="both"/>
        <w:rPr>
          <w:rFonts w:ascii="Arial" w:hAnsi="Arial" w:cs="Arial"/>
          <w:strike/>
          <w:lang w:val="eu-ES"/>
        </w:rPr>
      </w:pPr>
      <w:r>
        <w:rPr>
          <w:rFonts w:ascii="Arial" w:eastAsia="Arial" w:hAnsi="Arial" w:cs="Arial"/>
          <w:lang w:val="eu-ES"/>
        </w:rPr>
        <w:t>3.-Behin-behineko bermea automatikoki iraungiko da, eta lizitatzaileei kontratua burutu eta berehala itzuliko zaie.</w:t>
      </w:r>
    </w:p>
    <w:p w:rsidR="00E232B0" w:rsidRPr="004F06AA" w:rsidRDefault="00807ECA" w:rsidP="00E232B0">
      <w:pPr>
        <w:keepNext/>
        <w:spacing w:before="240" w:after="60" w:line="240" w:lineRule="atLeast"/>
        <w:jc w:val="both"/>
        <w:outlineLvl w:val="1"/>
        <w:rPr>
          <w:rFonts w:ascii="Arial" w:hAnsi="Arial" w:cs="Arial"/>
          <w:b/>
          <w:bCs/>
          <w:sz w:val="22"/>
          <w:szCs w:val="28"/>
          <w:lang w:val="eu-ES"/>
        </w:rPr>
      </w:pPr>
      <w:bookmarkStart w:id="43" w:name="_Toc215488081"/>
      <w:r>
        <w:rPr>
          <w:rFonts w:ascii="Arial" w:eastAsia="Arial" w:hAnsi="Arial" w:cs="Arial"/>
          <w:b/>
          <w:bCs/>
          <w:sz w:val="22"/>
          <w:szCs w:val="22"/>
          <w:lang w:val="eu-ES"/>
        </w:rPr>
        <w:t>16.- Proposamenak aurkeztea</w:t>
      </w:r>
      <w:bookmarkEnd w:id="43"/>
    </w:p>
    <w:p w:rsidR="00E232B0" w:rsidRPr="004F06AA" w:rsidRDefault="00807ECA" w:rsidP="00E232B0">
      <w:pPr>
        <w:snapToGrid w:val="0"/>
        <w:spacing w:before="60" w:line="240" w:lineRule="atLeast"/>
        <w:jc w:val="both"/>
        <w:rPr>
          <w:rFonts w:ascii="Arial" w:hAnsi="Arial" w:cs="Arial"/>
          <w:lang w:val="eu-ES"/>
        </w:rPr>
      </w:pPr>
      <w:r>
        <w:rPr>
          <w:rFonts w:ascii="Arial" w:eastAsia="Arial" w:hAnsi="Arial" w:cs="Arial"/>
          <w:lang w:val="eu-ES"/>
        </w:rPr>
        <w:t xml:space="preserve">1.- Proposamenak lizitazio elektronikoko </w:t>
      </w:r>
      <w:r>
        <w:rPr>
          <w:rFonts w:ascii="Arial" w:eastAsia="Arial" w:hAnsi="Arial" w:cs="Arial"/>
          <w:u w:val="single"/>
          <w:lang w:val="eu-ES"/>
        </w:rPr>
        <w:t>www.contratacion.euskadi.eus</w:t>
      </w:r>
      <w:r>
        <w:rPr>
          <w:rFonts w:ascii="Arial" w:eastAsia="Arial" w:hAnsi="Arial" w:cs="Arial"/>
          <w:lang w:val="eu-ES"/>
        </w:rPr>
        <w:t xml:space="preserve"> plataformaren bidez aurkeztuko dira ezaugarrien taulako </w:t>
      </w:r>
      <w:hyperlink r:id="rId14" w:history="1"/>
      <w:r>
        <w:rPr>
          <w:rFonts w:ascii="Arial" w:eastAsia="Arial" w:hAnsi="Arial" w:cs="Arial"/>
          <w:b/>
          <w:bCs/>
          <w:u w:val="single"/>
          <w:lang w:val="eu-ES"/>
        </w:rPr>
        <w:t>30. atalean</w:t>
      </w:r>
      <w:r>
        <w:rPr>
          <w:rFonts w:ascii="Arial" w:eastAsia="Arial" w:hAnsi="Arial" w:cs="Arial"/>
          <w:lang w:val="eu-ES"/>
        </w:rPr>
        <w:t xml:space="preserve"> adierazitako epean, lizitazio iragarkia kontratatzailearen profilean argitaratu eta hurrengo egunetik aurrera, edo lizitazio iragarkia erregulazio harmonizatuko kontratuetarako Europar Batasuneko Argitalpenen Bulegora bidali eta hurrengo egunetik aurrera.</w:t>
      </w:r>
    </w:p>
    <w:p w:rsidR="00E232B0" w:rsidRPr="004F06AA" w:rsidRDefault="00807ECA" w:rsidP="00E232B0">
      <w:pPr>
        <w:snapToGrid w:val="0"/>
        <w:spacing w:before="60" w:line="240" w:lineRule="atLeast"/>
        <w:jc w:val="both"/>
        <w:rPr>
          <w:rFonts w:ascii="Arial" w:hAnsi="Arial" w:cs="Arial"/>
          <w:lang w:val="eu-ES"/>
        </w:rPr>
      </w:pPr>
      <w:r>
        <w:rPr>
          <w:rFonts w:ascii="Arial" w:eastAsia="Arial" w:hAnsi="Arial" w:cs="Arial"/>
          <w:lang w:val="eu-ES"/>
        </w:rPr>
        <w:t>2.- Dokumentazioa nahiz jakinarazpenak eta komunikazioak bidaltzeko, baldintza agiri honetako</w:t>
      </w:r>
      <w:r>
        <w:rPr>
          <w:rFonts w:ascii="Arial" w:eastAsia="Arial" w:hAnsi="Arial" w:cs="Arial"/>
          <w:b/>
          <w:bCs/>
          <w:u w:val="single"/>
          <w:lang w:val="eu-ES"/>
        </w:rPr>
        <w:t xml:space="preserve"> </w:t>
      </w:r>
      <w:hyperlink w:anchor="Anx_1" w:history="1">
        <w:r>
          <w:rPr>
            <w:rFonts w:ascii="Arial" w:eastAsia="Arial" w:hAnsi="Arial" w:cs="Arial"/>
            <w:b/>
            <w:bCs/>
            <w:color w:val="0000FF"/>
            <w:u w:val="single"/>
            <w:lang w:val="eu-ES"/>
          </w:rPr>
          <w:t>I. eranskinean</w:t>
        </w:r>
      </w:hyperlink>
      <w:r>
        <w:rPr>
          <w:rFonts w:ascii="Arial" w:eastAsia="Arial" w:hAnsi="Arial" w:cs="Arial"/>
          <w:b/>
          <w:bCs/>
          <w:lang w:val="eu-ES"/>
        </w:rPr>
        <w:t xml:space="preserve">  </w:t>
      </w:r>
      <w:r>
        <w:rPr>
          <w:rFonts w:ascii="Arial" w:eastAsia="Arial" w:hAnsi="Arial" w:cs="Arial"/>
          <w:lang w:val="eu-ES"/>
        </w:rPr>
        <w:t>jasotakoari jarraituko zaio.</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3.- Dokumentuak izendatzerakoan, kontuan hartuko dira agiri honetako </w:t>
      </w:r>
      <w:hyperlink w:anchor="Cl_19" w:history="1">
        <w:r>
          <w:rPr>
            <w:rFonts w:ascii="Arial" w:eastAsia="Arial" w:hAnsi="Arial" w:cs="Arial"/>
            <w:b/>
            <w:bCs/>
            <w:color w:val="0000FF"/>
            <w:u w:val="single"/>
            <w:lang w:val="eu-ES"/>
          </w:rPr>
          <w:t>19.</w:t>
        </w:r>
      </w:hyperlink>
      <w:r>
        <w:rPr>
          <w:rFonts w:ascii="Arial" w:eastAsia="Arial" w:hAnsi="Arial" w:cs="Arial"/>
          <w:lang w:val="eu-ES"/>
        </w:rPr>
        <w:t xml:space="preserve">, </w:t>
      </w:r>
      <w:hyperlink w:anchor="Cl_20" w:history="1">
        <w:r>
          <w:rPr>
            <w:rFonts w:ascii="Arial" w:eastAsia="Arial" w:hAnsi="Arial" w:cs="Arial"/>
            <w:b/>
            <w:bCs/>
            <w:color w:val="0000FF"/>
            <w:u w:val="single"/>
            <w:lang w:val="eu-ES"/>
          </w:rPr>
          <w:t>20.</w:t>
        </w:r>
      </w:hyperlink>
      <w:r>
        <w:rPr>
          <w:rFonts w:ascii="Arial" w:eastAsia="Arial" w:hAnsi="Arial" w:cs="Arial"/>
          <w:lang w:val="eu-ES"/>
        </w:rPr>
        <w:t xml:space="preserve"> eta </w:t>
      </w:r>
      <w:hyperlink w:anchor="Cl_21" w:history="1">
        <w:r>
          <w:rPr>
            <w:rFonts w:ascii="Arial" w:eastAsia="Arial" w:hAnsi="Arial" w:cs="Arial"/>
            <w:b/>
            <w:bCs/>
            <w:u w:val="single"/>
            <w:lang w:val="eu-ES"/>
          </w:rPr>
          <w:t>21. klausuletan</w:t>
        </w:r>
      </w:hyperlink>
      <w:r>
        <w:rPr>
          <w:rFonts w:ascii="Arial" w:eastAsia="Arial" w:hAnsi="Arial" w:cs="Arial"/>
          <w:lang w:val="eu-ES"/>
        </w:rPr>
        <w:t xml:space="preserve"> adierazitako apartatuak, horietan adierazten baita BAT, BI eta HIRU  artxibo elektronikoetan jaso beharreko dokumentu edukia.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4.- Eskaintzak isilpekoak izango dira eta, horretarako, behar adina neurri hartuko da izaera hori bermatzeko lizitazio publikoa egin arte.</w:t>
      </w:r>
    </w:p>
    <w:p w:rsidR="00E232B0" w:rsidRPr="004F06AA" w:rsidRDefault="00807ECA" w:rsidP="00E232B0">
      <w:pPr>
        <w:keepNext/>
        <w:spacing w:before="240" w:after="60" w:line="240" w:lineRule="atLeast"/>
        <w:jc w:val="both"/>
        <w:outlineLvl w:val="1"/>
        <w:rPr>
          <w:rFonts w:ascii="Arial" w:hAnsi="Arial" w:cs="Arial"/>
          <w:b/>
          <w:bCs/>
          <w:sz w:val="22"/>
          <w:szCs w:val="28"/>
          <w:lang w:val="eu-ES"/>
        </w:rPr>
      </w:pPr>
      <w:r>
        <w:rPr>
          <w:rFonts w:ascii="Arial" w:eastAsia="Arial" w:hAnsi="Arial" w:cs="Arial"/>
          <w:b/>
          <w:bCs/>
          <w:sz w:val="22"/>
          <w:szCs w:val="22"/>
          <w:lang w:val="eu-ES"/>
        </w:rPr>
        <w:t>17.- Lizitatzaileentzako informazioa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1.- SPKLren 138.3 artikuluak aipatzen duen informazio osagarri edo gehigarria eman beharra dagoenean, administrazio kontratatzaileak informazio hori eman beharko du eskaintzak aurkezteko finkatutako mugako data baino sei egun natural lehenago gehienez ere, betiere informazio eskaera mugako data hura baino, gutxienez, hamabi egun natural lehenago aurkezten bada. Eskaera hori lizitazio iragarkian eta ezaugarrien taulako </w:t>
      </w:r>
      <w:r w:rsidR="009940D5">
        <w:rPr>
          <w:rFonts w:ascii="Arial" w:eastAsia="Arial" w:hAnsi="Arial" w:cs="Arial"/>
          <w:b/>
          <w:bCs/>
          <w:color w:val="0000FF"/>
          <w:u w:val="single"/>
          <w:lang w:val="eu-ES"/>
        </w:rPr>
        <w:t>1. apartatuan</w:t>
      </w:r>
      <w:r>
        <w:rPr>
          <w:rFonts w:ascii="Arial" w:eastAsia="Arial" w:hAnsi="Arial" w:cs="Arial"/>
          <w:lang w:val="eu-ES"/>
        </w:rPr>
        <w:t xml:space="preserve"> aurreikusten den helbide elektronikora zuzenduko 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Presakotzat jo diren espedienteen kasuan, eskaintzak aurkezteko epea amaitu aurretiko gehienezko epe hori 4 egun naturalekoa izango da, erregulazio harmonizatuko kontratuen kasuan.</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Eskatutako argibideak kontratatzailearen profilean publiko egiten diren kasuetan, erantzunak lotesleak izango dira.</w:t>
      </w:r>
    </w:p>
    <w:p w:rsidR="00E232B0" w:rsidRPr="00963C2A" w:rsidRDefault="00807ECA" w:rsidP="00E232B0">
      <w:pPr>
        <w:keepNext/>
        <w:spacing w:before="240" w:after="60" w:line="240" w:lineRule="atLeast"/>
        <w:jc w:val="both"/>
        <w:outlineLvl w:val="1"/>
        <w:rPr>
          <w:rFonts w:ascii="Arial" w:hAnsi="Arial" w:cs="Arial"/>
          <w:b/>
          <w:bCs/>
          <w:sz w:val="22"/>
          <w:szCs w:val="28"/>
        </w:rPr>
      </w:pPr>
      <w:r>
        <w:rPr>
          <w:rFonts w:ascii="Arial" w:eastAsia="Arial" w:hAnsi="Arial" w:cs="Arial"/>
          <w:b/>
          <w:bCs/>
          <w:sz w:val="22"/>
          <w:szCs w:val="22"/>
          <w:lang w:val="eu-ES"/>
        </w:rPr>
        <w:t>18.- Proposamenen edukia eta datu pertsonen tratamendua</w:t>
      </w:r>
    </w:p>
    <w:p w:rsidR="00E232B0" w:rsidRPr="00963C2A" w:rsidRDefault="00807ECA" w:rsidP="00E232B0">
      <w:pPr>
        <w:spacing w:before="60" w:line="240" w:lineRule="atLeast"/>
        <w:jc w:val="both"/>
        <w:rPr>
          <w:rFonts w:ascii="Arial" w:hAnsi="Arial" w:cs="Arial"/>
          <w:color w:val="000000"/>
        </w:rPr>
      </w:pPr>
      <w:r>
        <w:rPr>
          <w:rFonts w:ascii="Arial" w:eastAsia="Arial" w:hAnsi="Arial" w:cs="Arial"/>
          <w:lang w:val="eu-ES"/>
        </w:rPr>
        <w:t>1.- Proposamenak hurrengo klausuletan adierazten diren artxibo elektronikoetan aurkeztuko ditu lizitatzaileak edo haren ordezkaritza duen pertsonak.</w:t>
      </w:r>
    </w:p>
    <w:p w:rsidR="00E232B0" w:rsidRPr="00963C2A" w:rsidRDefault="00807ECA" w:rsidP="00E232B0">
      <w:pPr>
        <w:spacing w:before="60" w:line="240" w:lineRule="atLeast"/>
        <w:jc w:val="both"/>
        <w:rPr>
          <w:rFonts w:ascii="Arial" w:hAnsi="Arial" w:cs="Arial"/>
          <w:snapToGrid w:val="0"/>
        </w:rPr>
      </w:pPr>
      <w:r>
        <w:rPr>
          <w:rFonts w:ascii="Arial" w:eastAsia="Arial" w:hAnsi="Arial" w:cs="Arial"/>
          <w:lang w:val="eu-ES"/>
        </w:rPr>
        <w:t>2.- Artxibo elektroniko bakoitzean, aparteko fitxategi batean, edukia jasoko da, zenbakiz adierazita (APKLEO, 80.1 artikulua)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Pertsona fisikoen datuak babesteari buruzko Europako Parlamentuaren eta Kontseiluaren 2016ko apirilaren 27ko 2016/679 (EB) Erregelamenduan (DBEO) eta Datu Pertsonalak Babesteari eta Eskubide Digitalak Bermatzeari buruzko abenduaren 5eko 3/2018 Lege Organikoan xedatutakoa betez, lizitatzaileei jakinarazi zaie beren datu pertsonalak, hala badagokio, beren eskaintza eta kontratazioa egiteko behar den gainerako dokumentazioa aurkeztuta jasotzen direnean, Gipuzkoako Foru Aldundiak tratatuko dituela, kontratuaren garapenari behar bezala eusten zaiola, betetzen dela eta kontrolatzen dela bermatzeko, eta "Kontratazio-espedientea" izeneko tratamendu-jardueran sartuko direla.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Era berean, DBEOren 13. artikuluan xedatutakoa betez, honako hau jakinarazten da: </w:t>
      </w:r>
    </w:p>
    <w:p w:rsidR="00E232B0" w:rsidRPr="00963C2A" w:rsidRDefault="00807ECA" w:rsidP="002955BA">
      <w:pPr>
        <w:numPr>
          <w:ilvl w:val="0"/>
          <w:numId w:val="40"/>
        </w:numPr>
        <w:spacing w:before="60" w:line="240" w:lineRule="atLeast"/>
        <w:ind w:left="568" w:hanging="284"/>
        <w:contextualSpacing/>
        <w:jc w:val="both"/>
        <w:rPr>
          <w:rFonts w:ascii="Arial" w:hAnsi="Arial" w:cs="Arial"/>
          <w:szCs w:val="22"/>
        </w:rPr>
      </w:pPr>
      <w:r>
        <w:rPr>
          <w:rFonts w:ascii="Arial" w:eastAsia="Arial" w:hAnsi="Arial" w:cs="Arial"/>
          <w:lang w:val="eu-ES"/>
        </w:rPr>
        <w:t>Gobernantza Departamentuko Idazkaritza Teknikoa da datu pertsonalen tratamenduaren arduraduna (Gipuzkoa plaza z.g.).</w:t>
      </w:r>
    </w:p>
    <w:p w:rsidR="00E232B0" w:rsidRPr="00963C2A" w:rsidRDefault="00807ECA" w:rsidP="002955BA">
      <w:pPr>
        <w:numPr>
          <w:ilvl w:val="0"/>
          <w:numId w:val="40"/>
        </w:numPr>
        <w:spacing w:before="60" w:line="240" w:lineRule="atLeast"/>
        <w:ind w:left="568" w:hanging="284"/>
        <w:contextualSpacing/>
        <w:jc w:val="both"/>
        <w:rPr>
          <w:rFonts w:ascii="Arial" w:hAnsi="Arial" w:cs="Arial"/>
          <w:szCs w:val="22"/>
        </w:rPr>
      </w:pPr>
      <w:r>
        <w:rPr>
          <w:rFonts w:ascii="Arial" w:eastAsia="Arial" w:hAnsi="Arial" w:cs="Arial"/>
          <w:lang w:val="eu-ES"/>
        </w:rPr>
        <w:t xml:space="preserve">Datuak Babesteko ordezkariarekin harremanetan jar daiteke helbide elektroniko honetan: </w:t>
      </w:r>
      <w:hyperlink r:id="rId15" w:history="1">
        <w:r>
          <w:rPr>
            <w:rFonts w:ascii="Arial" w:eastAsia="Arial" w:hAnsi="Arial" w:cs="Arial"/>
            <w:color w:val="0000FF"/>
            <w:u w:val="single"/>
            <w:lang w:val="eu-ES"/>
          </w:rPr>
          <w:t>dbo@gipuzkoa.eus</w:t>
        </w:r>
      </w:hyperlink>
      <w:r>
        <w:rPr>
          <w:rFonts w:ascii="Arial" w:eastAsia="Arial" w:hAnsi="Arial" w:cs="Arial"/>
          <w:lang w:val="eu-ES"/>
        </w:rPr>
        <w:t>.</w:t>
      </w:r>
    </w:p>
    <w:p w:rsidR="00E232B0" w:rsidRPr="00963C2A" w:rsidRDefault="00807ECA" w:rsidP="002955BA">
      <w:pPr>
        <w:numPr>
          <w:ilvl w:val="0"/>
          <w:numId w:val="40"/>
        </w:numPr>
        <w:spacing w:before="60" w:line="240" w:lineRule="atLeast"/>
        <w:ind w:left="568" w:hanging="284"/>
        <w:contextualSpacing/>
        <w:jc w:val="both"/>
        <w:rPr>
          <w:rFonts w:ascii="Arial" w:hAnsi="Arial" w:cs="Arial"/>
          <w:szCs w:val="22"/>
        </w:rPr>
      </w:pPr>
      <w:r>
        <w:rPr>
          <w:rFonts w:ascii="Arial" w:eastAsia="Arial" w:hAnsi="Arial" w:cs="Arial"/>
          <w:lang w:val="eu-ES"/>
        </w:rPr>
        <w:t>Ematen diren datu pertsonalak beharrezkoak dira kontratazio espedienteak izapidetzeko eta kudeatzeko, departamentuaren eskumenen esparruan.</w:t>
      </w:r>
    </w:p>
    <w:p w:rsidR="00E232B0" w:rsidRPr="00963C2A" w:rsidRDefault="00807ECA" w:rsidP="002955BA">
      <w:pPr>
        <w:numPr>
          <w:ilvl w:val="0"/>
          <w:numId w:val="40"/>
        </w:numPr>
        <w:spacing w:before="60" w:line="240" w:lineRule="atLeast"/>
        <w:ind w:left="568" w:hanging="284"/>
        <w:contextualSpacing/>
        <w:jc w:val="both"/>
        <w:rPr>
          <w:rFonts w:ascii="Arial" w:hAnsi="Arial" w:cs="Arial"/>
          <w:szCs w:val="22"/>
        </w:rPr>
      </w:pPr>
      <w:r>
        <w:rPr>
          <w:rFonts w:ascii="Arial" w:eastAsia="Arial" w:hAnsi="Arial" w:cs="Arial"/>
          <w:lang w:val="eu-ES"/>
        </w:rPr>
        <w:t>Tratamendua legezkoa da, izan ere, beharrezkoa da interesdunak parte hartzen duen kontratu bat gauzatzeko, edo, interesdunak hala eskatuta, kontratu aurreko neurriak aplikatzeko, bai eta interes publikoaren izenean egindako misio bat betetzeko edo tratamenduaren arduradunari emandako botere publikoak betetzeko ere, Datuak Babesteko Erregelamendu Orokorraren 6.1 artikuluaren arabera.</w:t>
      </w:r>
    </w:p>
    <w:p w:rsidR="00E232B0" w:rsidRPr="00963C2A" w:rsidRDefault="00807ECA" w:rsidP="002955BA">
      <w:pPr>
        <w:numPr>
          <w:ilvl w:val="0"/>
          <w:numId w:val="40"/>
        </w:numPr>
        <w:spacing w:before="60" w:line="240" w:lineRule="atLeast"/>
        <w:ind w:left="568" w:hanging="284"/>
        <w:contextualSpacing/>
        <w:jc w:val="both"/>
        <w:rPr>
          <w:rFonts w:ascii="Arial" w:hAnsi="Arial" w:cs="Arial"/>
          <w:szCs w:val="22"/>
        </w:rPr>
      </w:pPr>
      <w:r>
        <w:rPr>
          <w:rFonts w:ascii="Arial" w:eastAsia="Arial" w:hAnsi="Arial" w:cs="Arial"/>
          <w:lang w:val="eu-ES"/>
        </w:rPr>
        <w:t>Ez dago aurreikusita hirugarrenei lagatzea edo jakinaraztea, legez ezarritako eta tratamendu honen eremuan aplikatzekoak diren betebeharrak aplikatu ezean (organo fiskalizatzaileak, beste interesdun batzuk).</w:t>
      </w:r>
    </w:p>
    <w:p w:rsidR="00E232B0" w:rsidRPr="00963C2A" w:rsidRDefault="00807ECA" w:rsidP="002955BA">
      <w:pPr>
        <w:numPr>
          <w:ilvl w:val="0"/>
          <w:numId w:val="40"/>
        </w:numPr>
        <w:spacing w:before="60" w:line="240" w:lineRule="atLeast"/>
        <w:ind w:left="568" w:hanging="284"/>
        <w:contextualSpacing/>
        <w:jc w:val="both"/>
        <w:rPr>
          <w:rFonts w:ascii="Arial" w:hAnsi="Arial" w:cs="Arial"/>
          <w:szCs w:val="22"/>
        </w:rPr>
      </w:pPr>
      <w:r>
        <w:rPr>
          <w:rFonts w:ascii="Arial" w:eastAsia="Arial" w:hAnsi="Arial" w:cs="Arial"/>
          <w:lang w:val="eu-ES"/>
        </w:rPr>
        <w:t>Datuak eskuratzeko, zuzentzeko eta ezabatzeko eskubidea, datuen tratamendua mugatzeko edo aurka egiteko eskubidea eta eramangarritasun eskubidea erabil daitezke, bai eta datuak tratamendu automatizatuan soilik oinarritutako erabakien objektu ez izateko eskubidea ere.</w:t>
      </w:r>
    </w:p>
    <w:p w:rsidR="00E232B0" w:rsidRPr="00963C2A" w:rsidRDefault="00807ECA" w:rsidP="002955BA">
      <w:pPr>
        <w:numPr>
          <w:ilvl w:val="0"/>
          <w:numId w:val="40"/>
        </w:numPr>
        <w:spacing w:before="60" w:line="240" w:lineRule="atLeast"/>
        <w:ind w:left="568" w:hanging="284"/>
        <w:contextualSpacing/>
        <w:jc w:val="both"/>
        <w:rPr>
          <w:rFonts w:ascii="Arial" w:hAnsi="Arial" w:cs="Arial"/>
          <w:szCs w:val="22"/>
        </w:rPr>
      </w:pPr>
      <w:r>
        <w:rPr>
          <w:rFonts w:ascii="Arial" w:eastAsia="Arial" w:hAnsi="Arial" w:cs="Arial"/>
          <w:lang w:val="eu-ES"/>
        </w:rPr>
        <w:t>Ematen zaizkigun datu pertsonalak gordeko dira soil-soilik horien bilketa eragin duen xedeetarako, eta helburu horretatik eta datuen tratamendutik erator litezkeen ardura posibleak zehazteko.</w:t>
      </w:r>
    </w:p>
    <w:p w:rsidR="00E232B0" w:rsidRPr="00963C2A" w:rsidRDefault="00807ECA" w:rsidP="00E232B0">
      <w:pPr>
        <w:spacing w:before="60" w:line="240" w:lineRule="atLeast"/>
        <w:jc w:val="both"/>
        <w:rPr>
          <w:rFonts w:ascii="Arial" w:hAnsi="Arial" w:cs="Arial"/>
          <w:lang w:val="eu-ES"/>
        </w:rPr>
      </w:pPr>
      <w:r>
        <w:rPr>
          <w:rFonts w:ascii="Arial" w:eastAsia="Arial" w:hAnsi="Arial" w:cs="Arial"/>
          <w:lang w:val="eu-ES"/>
        </w:rPr>
        <w:t xml:space="preserve">Informazio gehiago hemen: </w:t>
      </w:r>
      <w:hyperlink r:id="rId16" w:history="1">
        <w:r>
          <w:rPr>
            <w:rFonts w:ascii="Arial" w:eastAsia="Arial" w:hAnsi="Arial" w:cs="Arial"/>
            <w:color w:val="0000FF"/>
            <w:u w:val="single"/>
            <w:lang w:val="eu-ES"/>
          </w:rPr>
          <w:t>www.gipuzkoa.eus/eu/pribatutasuna</w:t>
        </w:r>
      </w:hyperlink>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44" w:name="_Toc215488084"/>
      <w:r>
        <w:rPr>
          <w:rFonts w:ascii="Arial" w:eastAsia="Arial" w:hAnsi="Arial" w:cs="Arial"/>
          <w:b/>
          <w:bCs/>
          <w:sz w:val="22"/>
          <w:szCs w:val="22"/>
          <w:lang w:val="eu-ES"/>
        </w:rPr>
        <w:t>19.- BAT fitxategi elektronikoa: “AURRETIKO BALDINTZAK BETETZEN DIRELA EGIAZTATZEKO DOKUMENTAZIOA”</w:t>
      </w:r>
      <w:bookmarkEnd w:id="44"/>
    </w:p>
    <w:p w:rsidR="00E232B0" w:rsidRPr="004F06AA" w:rsidRDefault="00807ECA" w:rsidP="00E232B0">
      <w:pPr>
        <w:tabs>
          <w:tab w:val="left" w:pos="180"/>
        </w:tabs>
        <w:spacing w:before="60" w:line="240" w:lineRule="atLeast"/>
        <w:jc w:val="both"/>
        <w:rPr>
          <w:rFonts w:ascii="Arial" w:hAnsi="Arial" w:cs="Arial"/>
          <w:b/>
          <w:lang w:val="eu-ES"/>
        </w:rPr>
      </w:pPr>
      <w:r>
        <w:rPr>
          <w:rFonts w:ascii="Arial" w:eastAsia="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E232B0" w:rsidRPr="004F06AA" w:rsidRDefault="00807ECA" w:rsidP="00E232B0">
      <w:pPr>
        <w:numPr>
          <w:ilvl w:val="0"/>
          <w:numId w:val="7"/>
        </w:numPr>
        <w:autoSpaceDE w:val="0"/>
        <w:autoSpaceDN w:val="0"/>
        <w:adjustRightInd w:val="0"/>
        <w:spacing w:before="60" w:line="240" w:lineRule="atLeast"/>
        <w:ind w:left="568" w:hanging="284"/>
        <w:jc w:val="both"/>
        <w:rPr>
          <w:rFonts w:ascii="Arial" w:hAnsi="Arial" w:cs="Arial"/>
          <w:lang w:val="eu-ES"/>
        </w:rPr>
      </w:pPr>
      <w:r>
        <w:rPr>
          <w:rFonts w:ascii="Arial" w:eastAsia="Arial" w:hAnsi="Arial" w:cs="Arial"/>
          <w:b/>
          <w:bCs/>
          <w:lang w:val="eu-ES"/>
        </w:rPr>
        <w:t>Jakinarazpenak eta komunikazioak jasotzeko datuak, I. eranskineko gehigarriaren ereduaren arabera.</w:t>
      </w:r>
    </w:p>
    <w:p w:rsidR="00E232B0" w:rsidRPr="004F06AA" w:rsidRDefault="00807ECA" w:rsidP="00E232B0">
      <w:pPr>
        <w:numPr>
          <w:ilvl w:val="0"/>
          <w:numId w:val="7"/>
        </w:numPr>
        <w:autoSpaceDE w:val="0"/>
        <w:autoSpaceDN w:val="0"/>
        <w:adjustRightInd w:val="0"/>
        <w:spacing w:before="60" w:line="240" w:lineRule="atLeast"/>
        <w:ind w:left="568" w:hanging="284"/>
        <w:jc w:val="both"/>
        <w:rPr>
          <w:rFonts w:ascii="Arial" w:hAnsi="Arial" w:cs="Arial"/>
          <w:lang w:val="eu-ES"/>
        </w:rPr>
      </w:pPr>
      <w:r>
        <w:rPr>
          <w:rFonts w:ascii="Arial" w:eastAsia="Arial" w:hAnsi="Arial" w:cs="Arial"/>
          <w:b/>
          <w:bCs/>
          <w:lang w:val="eu-ES"/>
        </w:rPr>
        <w:t>Europako kontratazio agiri bakarra (EKAB).</w:t>
      </w:r>
      <w:r>
        <w:rPr>
          <w:rFonts w:ascii="Arial" w:eastAsia="Arial" w:hAnsi="Arial" w:cs="Arial"/>
          <w:lang w:val="eu-ES"/>
        </w:rPr>
        <w:t xml:space="preserve"> SPKLren 140. eta 141. artikuluetan aurreikusitakoarekin bat, erantzukizunpeko adierazpena aurkeztuko da, </w:t>
      </w:r>
      <w:r>
        <w:rPr>
          <w:rFonts w:ascii="Arial" w:eastAsia="Arial" w:hAnsi="Arial" w:cs="Arial"/>
          <w:b/>
          <w:bCs/>
          <w:lang w:val="eu-ES"/>
        </w:rPr>
        <w:t>II. eranskinean</w:t>
      </w:r>
      <w:r>
        <w:rPr>
          <w:rFonts w:ascii="Arial" w:eastAsia="Arial" w:hAnsi="Arial" w:cs="Arial"/>
          <w:lang w:val="eu-ES"/>
        </w:rPr>
        <w:t xml:space="preserve"> jasotako jarraibideen arabera beteta, eta lizitatzaileak edo honen ordezkariak sinatuta eta han adierazitako formulario eredura egokituta.</w:t>
      </w:r>
    </w:p>
    <w:p w:rsidR="00E232B0" w:rsidRPr="004F06AA" w:rsidRDefault="00807ECA" w:rsidP="00E232B0">
      <w:pPr>
        <w:spacing w:before="60" w:line="240" w:lineRule="atLeast"/>
        <w:ind w:left="567"/>
        <w:jc w:val="both"/>
        <w:rPr>
          <w:rFonts w:ascii="Arial" w:hAnsi="Arial" w:cs="Arial"/>
          <w:lang w:val="eu-ES"/>
        </w:rPr>
      </w:pPr>
      <w:r>
        <w:rPr>
          <w:rFonts w:ascii="Arial" w:eastAsia="Arial" w:hAnsi="Arial" w:cs="Arial"/>
          <w:lang w:val="eu-ES"/>
        </w:rPr>
        <w:t>Enpresa lizitatzaileak beste erakunde batzuen kaudimena eta bitartekoak baliatzen dituenean, horietako bakoitzeko EKAB bat aurkeztu beharko da.</w:t>
      </w:r>
    </w:p>
    <w:p w:rsidR="00E232B0" w:rsidRPr="004F06AA" w:rsidRDefault="00807ECA" w:rsidP="00E232B0">
      <w:pPr>
        <w:spacing w:before="60" w:line="240" w:lineRule="atLeast"/>
        <w:ind w:left="567"/>
        <w:jc w:val="both"/>
        <w:rPr>
          <w:rFonts w:ascii="Arial" w:hAnsi="Arial" w:cs="Arial"/>
          <w:lang w:val="eu-ES"/>
        </w:rPr>
      </w:pPr>
      <w:r>
        <w:rPr>
          <w:rFonts w:ascii="Arial" w:eastAsia="Arial" w:hAnsi="Arial" w:cs="Arial"/>
          <w:lang w:val="eu-ES"/>
        </w:rPr>
        <w:t>Ezaugarrien taulan kontratuaren gaia sortaka zatitzea aurreikusten denean, baldin eta kaudimen ekonomiko eta finantzarioari edo tekniko eta profesionalari buruzko baldintzak sorta batetik bestera aldatzen badira, Europako kontratazio agiri bakar bat aurkeztuko da kaudimen baldintza berberak aplikatzen zaizkion sorta bakoitzeko edo sorta talde bakoitzeko.</w:t>
      </w:r>
    </w:p>
    <w:p w:rsidR="00E232B0" w:rsidRPr="00963C2A" w:rsidRDefault="00807ECA" w:rsidP="00E232B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Pr>
          <w:rFonts w:ascii="Arial" w:eastAsia="Arial" w:hAnsi="Arial" w:cs="Arial"/>
          <w:b/>
          <w:bCs/>
          <w:lang w:val="eu-ES"/>
        </w:rPr>
        <w:t>Aldi baterako enpresa elkartea eratzeko konpromisoa, hala badagokio</w:t>
      </w:r>
      <w:r>
        <w:rPr>
          <w:rFonts w:ascii="Arial" w:eastAsia="Arial" w:hAnsi="Arial" w:cs="Arial"/>
          <w:lang w:val="eu-ES"/>
        </w:rPr>
        <w:t xml:space="preserve">. Bi enpresa edo gehiago lizitazio batera aurkezten direnean aldi baterako elkartea sorturik, dokumentu pribatua aurkeztu beharko dute, elkartea osatuko duten enpresen izenak eta zertzeladak eta bakoitzaren partaidetza adierazita. Horiez gain, adjudikaziodun gertatuz gero aldi baterako elkartea formalki eratzeko konpromisoa bere gain hartzen dutela adierazi beharko dute (SPKLren 69. artikulua eta APKLEOren 24. artikulua). Agiri hori elkartea osatzen duen enpresa bakoitzaren ordezkariek sinatu beharko dute. Kasu horietan, enpresa bakoitzak EKAB agiri bat aurkeztu beharko du. Agiri honetako </w:t>
      </w:r>
      <w:hyperlink w:anchor="Anx_3" w:history="1">
        <w:r>
          <w:rPr>
            <w:rFonts w:ascii="Arial" w:eastAsia="Arial" w:hAnsi="Arial" w:cs="Arial"/>
            <w:b/>
            <w:bCs/>
            <w:color w:val="0000FF"/>
            <w:u w:val="single"/>
            <w:lang w:val="eu-ES"/>
          </w:rPr>
          <w:t>III. eranskinean</w:t>
        </w:r>
      </w:hyperlink>
      <w:r>
        <w:rPr>
          <w:rFonts w:ascii="Arial" w:eastAsia="Arial" w:hAnsi="Arial" w:cs="Arial"/>
          <w:lang w:val="eu-ES"/>
        </w:rPr>
        <w:t xml:space="preserve"> jasotzen da Enpresarien Aldi Baterako Elkartearen eraketa konpromisoaren eredua.</w:t>
      </w:r>
    </w:p>
    <w:p w:rsidR="00E232B0" w:rsidRPr="00963C2A" w:rsidRDefault="00807ECA" w:rsidP="00E232B0">
      <w:pPr>
        <w:numPr>
          <w:ilvl w:val="0"/>
          <w:numId w:val="7"/>
        </w:numPr>
        <w:autoSpaceDE w:val="0"/>
        <w:autoSpaceDN w:val="0"/>
        <w:adjustRightInd w:val="0"/>
        <w:spacing w:before="60" w:line="240" w:lineRule="atLeast"/>
        <w:ind w:left="568" w:hanging="284"/>
        <w:jc w:val="both"/>
        <w:rPr>
          <w:rFonts w:ascii="Arial" w:hAnsi="Arial" w:cs="Arial"/>
          <w:b/>
        </w:rPr>
      </w:pPr>
      <w:r>
        <w:rPr>
          <w:rFonts w:ascii="Arial" w:eastAsia="Arial" w:hAnsi="Arial" w:cs="Arial"/>
          <w:b/>
          <w:bCs/>
          <w:lang w:val="eu-ES"/>
        </w:rPr>
        <w:t>Kontratua egikaritzean bitarteko pertsonal eta materialak atxikitzeko erantzukizunpeko adierazpena,</w:t>
      </w:r>
      <w:r>
        <w:rPr>
          <w:rFonts w:ascii="Arial" w:eastAsia="Arial" w:hAnsi="Arial" w:cs="Arial"/>
          <w:lang w:val="eu-ES"/>
        </w:rPr>
        <w:t xml:space="preserve"> ezaugarrien taulako </w:t>
      </w:r>
      <w:hyperlink w:anchor="CC_15" w:history="1">
        <w:r w:rsidR="009940D5">
          <w:rPr>
            <w:rFonts w:ascii="Arial" w:eastAsia="Arial" w:hAnsi="Arial" w:cs="Arial"/>
            <w:b/>
            <w:bCs/>
            <w:color w:val="0000FF"/>
            <w:u w:val="single"/>
            <w:lang w:val="eu-ES"/>
          </w:rPr>
          <w:t>15. apartatuan</w:t>
        </w:r>
        <w:r>
          <w:rPr>
            <w:rFonts w:ascii="Arial" w:eastAsia="Arial" w:hAnsi="Arial" w:cs="Arial"/>
            <w:lang w:val="eu-ES"/>
          </w:rPr>
          <w:t xml:space="preserve"> </w:t>
        </w:r>
      </w:hyperlink>
      <w:r>
        <w:rPr>
          <w:rFonts w:ascii="Arial" w:eastAsia="Arial" w:hAnsi="Arial" w:cs="Arial"/>
          <w:lang w:val="eu-ES"/>
        </w:rPr>
        <w:t xml:space="preserve">adierazten diren profil eta zehaztapenekin. Agiri honen </w:t>
      </w:r>
      <w:hyperlink w:anchor="Anx_4" w:history="1">
        <w:r>
          <w:rPr>
            <w:rFonts w:ascii="Arial" w:eastAsia="Arial" w:hAnsi="Arial" w:cs="Arial"/>
            <w:b/>
            <w:bCs/>
            <w:color w:val="0000FF"/>
            <w:u w:val="single"/>
            <w:lang w:val="eu-ES"/>
          </w:rPr>
          <w:t>I</w:t>
        </w:r>
      </w:hyperlink>
      <w:r>
        <w:rPr>
          <w:rFonts w:ascii="Arial" w:eastAsia="Arial" w:hAnsi="Arial" w:cs="Arial"/>
          <w:color w:val="0000FF"/>
          <w:u w:val="single"/>
          <w:lang w:val="eu-ES"/>
        </w:rPr>
        <w:t>V. eranskin</w:t>
      </w:r>
      <w:r>
        <w:rPr>
          <w:rFonts w:ascii="Arial" w:eastAsia="Arial" w:hAnsi="Arial" w:cs="Arial"/>
          <w:lang w:val="eu-ES"/>
        </w:rPr>
        <w:t>ean jasota dago eredua.</w:t>
      </w:r>
    </w:p>
    <w:p w:rsidR="00E232B0" w:rsidRPr="00963C2A" w:rsidRDefault="00807ECA" w:rsidP="00E232B0">
      <w:pPr>
        <w:numPr>
          <w:ilvl w:val="0"/>
          <w:numId w:val="7"/>
        </w:numPr>
        <w:spacing w:before="60" w:line="240" w:lineRule="atLeast"/>
        <w:ind w:left="568" w:hanging="284"/>
        <w:jc w:val="both"/>
        <w:rPr>
          <w:rFonts w:ascii="Arial" w:hAnsi="Arial" w:cs="Arial"/>
        </w:rPr>
      </w:pPr>
      <w:r>
        <w:rPr>
          <w:rFonts w:ascii="Arial" w:eastAsia="Arial" w:hAnsi="Arial" w:cs="Arial"/>
          <w:b/>
          <w:bCs/>
          <w:lang w:val="eu-ES"/>
        </w:rPr>
        <w:t>Enpresa lizitatzailearen erantzukizunpeko berariazko adierazpena</w:t>
      </w:r>
      <w:r>
        <w:rPr>
          <w:rFonts w:ascii="Arial" w:eastAsia="Arial" w:hAnsi="Arial" w:cs="Arial"/>
          <w:lang w:val="eu-ES"/>
        </w:rPr>
        <w:t xml:space="preserve">, bera parte den enpresa taldeari buruzkoa eta talde bereko sozietate guztiak hartzen dituena, Merkataritza Kodearen 42. artikuluan ezarritako baldintzetan. Inongo enpresa taldetakoa ez bada, adierazpenak horixe adierazi beharko du. Agiri honen </w:t>
      </w:r>
      <w:hyperlink w:anchor="Anx_5" w:history="1">
        <w:r>
          <w:rPr>
            <w:rFonts w:ascii="Arial" w:eastAsia="Arial" w:hAnsi="Arial" w:cs="Arial"/>
            <w:b/>
            <w:bCs/>
            <w:u w:val="single"/>
            <w:lang w:val="eu-ES"/>
          </w:rPr>
          <w:t>V. eranskinean</w:t>
        </w:r>
      </w:hyperlink>
      <w:r>
        <w:rPr>
          <w:rFonts w:ascii="Arial" w:eastAsia="Arial" w:hAnsi="Arial" w:cs="Arial"/>
          <w:lang w:val="eu-ES"/>
        </w:rPr>
        <w:t xml:space="preserve"> jasota dago eredua.</w:t>
      </w:r>
    </w:p>
    <w:p w:rsidR="00E232B0" w:rsidRPr="00963C2A" w:rsidRDefault="00807ECA" w:rsidP="00E232B0">
      <w:pPr>
        <w:numPr>
          <w:ilvl w:val="0"/>
          <w:numId w:val="7"/>
        </w:numPr>
        <w:spacing w:before="60" w:line="240" w:lineRule="atLeast"/>
        <w:ind w:left="568" w:hanging="284"/>
        <w:jc w:val="both"/>
        <w:rPr>
          <w:rFonts w:ascii="Arial" w:hAnsi="Arial" w:cs="Arial"/>
        </w:rPr>
      </w:pPr>
      <w:r>
        <w:rPr>
          <w:rFonts w:ascii="Arial" w:eastAsia="Arial" w:hAnsi="Arial" w:cs="Arial"/>
          <w:b/>
          <w:bCs/>
          <w:lang w:val="eu-ES"/>
        </w:rPr>
        <w:t>Gipuzkoako Foru Administrazioaren kontratazio publikoari aplikatzeko jokabide kodea eta erakundearen zuzentasun esparrua betetzeari buruzko adierazpena.</w:t>
      </w:r>
      <w:r>
        <w:rPr>
          <w:rFonts w:ascii="Arial" w:eastAsia="Arial" w:hAnsi="Arial" w:cs="Arial"/>
          <w:lang w:val="eu-ES"/>
        </w:rPr>
        <w:t xml:space="preserve"> Adierazpen hori agiri honen </w:t>
      </w:r>
      <w:r>
        <w:rPr>
          <w:rFonts w:ascii="Arial" w:eastAsia="Arial" w:hAnsi="Arial" w:cs="Arial"/>
          <w:b/>
          <w:bCs/>
          <w:lang w:val="eu-ES"/>
        </w:rPr>
        <w:t>VI. eranskinean</w:t>
      </w:r>
      <w:r>
        <w:rPr>
          <w:rFonts w:ascii="Arial" w:eastAsia="Arial" w:hAnsi="Arial" w:cs="Arial"/>
          <w:lang w:val="eu-ES"/>
        </w:rPr>
        <w:t xml:space="preserve"> jasotako ereduaren araberakoa izango da.</w:t>
      </w:r>
    </w:p>
    <w:p w:rsidR="00E232B0" w:rsidRPr="00963C2A" w:rsidRDefault="00807ECA" w:rsidP="00E232B0">
      <w:pPr>
        <w:numPr>
          <w:ilvl w:val="0"/>
          <w:numId w:val="7"/>
        </w:numPr>
        <w:spacing w:before="60" w:line="240" w:lineRule="atLeast"/>
        <w:ind w:left="568" w:hanging="284"/>
        <w:jc w:val="both"/>
        <w:rPr>
          <w:rFonts w:ascii="Arial" w:hAnsi="Arial" w:cs="Arial"/>
        </w:rPr>
      </w:pPr>
      <w:r>
        <w:rPr>
          <w:rFonts w:ascii="Arial" w:eastAsia="Arial" w:hAnsi="Arial" w:cs="Arial"/>
          <w:b/>
          <w:bCs/>
          <w:lang w:val="eu-ES"/>
        </w:rPr>
        <w:t>Lizitatzaileen izaera konfidentzialeko dokumentu eta datuei buruzko adierazpena.</w:t>
      </w:r>
      <w:r>
        <w:rPr>
          <w:rFonts w:ascii="Arial" w:eastAsia="Arial" w:hAnsi="Arial" w:cs="Arial"/>
          <w:lang w:val="eu-ES"/>
        </w:rPr>
        <w:t xml:space="preserve">Enpresa lizitatzaileek, hala dagokionean, adierazi beharko dute aurkeztutako zer dokumentu administratibo eta tekniko eta zer datu diren, beren ustez, konfidentzialtzat jotzeko modukoak. Zirkunstantzia hori, gainera, argi adierazi beharko da (gaininprimatua, marjinan edo beste edozein modutan) halakotzat adierazitako dokumentuan bertan. Enpresa lizitatzaileek aurkeztutako dokumentuak eta datuak konfidentzial jo daitezke, horiek hirugarren pertsona edo erakunde batzuei zabaltzea lizitatzailearen interes komertzial zilegien kontrakoa izan daitekeenean edo enpresen arteko lehia leiala kaltetu dezakeenean. Adierazpen hau egin ezean, dokumentu edo datu konfidentzialik ez dagoela ulertuko da. Plegu honen </w:t>
      </w:r>
      <w:r>
        <w:rPr>
          <w:rFonts w:ascii="Arial" w:eastAsia="Arial" w:hAnsi="Arial" w:cs="Arial"/>
          <w:b/>
          <w:bCs/>
          <w:lang w:val="eu-ES"/>
        </w:rPr>
        <w:t>VII. eranskinean</w:t>
      </w:r>
      <w:r>
        <w:rPr>
          <w:rFonts w:ascii="Arial" w:eastAsia="Arial" w:hAnsi="Arial" w:cs="Arial"/>
          <w:lang w:val="eu-ES"/>
        </w:rPr>
        <w:t xml:space="preserve"> jasota dago eredua.</w:t>
      </w:r>
    </w:p>
    <w:p w:rsidR="00E232B0" w:rsidRPr="00963C2A" w:rsidRDefault="00807ECA" w:rsidP="00E232B0">
      <w:pPr>
        <w:numPr>
          <w:ilvl w:val="0"/>
          <w:numId w:val="7"/>
        </w:numPr>
        <w:spacing w:before="60" w:line="240" w:lineRule="atLeast"/>
        <w:ind w:left="567" w:hanging="283"/>
        <w:jc w:val="both"/>
        <w:rPr>
          <w:rFonts w:ascii="Arial" w:hAnsi="Arial" w:cs="Arial"/>
        </w:rPr>
      </w:pPr>
      <w:r>
        <w:rPr>
          <w:rFonts w:ascii="Arial" w:eastAsia="Arial" w:hAnsi="Arial" w:cs="Arial"/>
          <w:b/>
          <w:bCs/>
          <w:lang w:val="eu-ES"/>
        </w:rPr>
        <w:t>Behin-behineko bermea egiaztatzeko dokumentua,</w:t>
      </w:r>
      <w:r>
        <w:rPr>
          <w:rFonts w:ascii="Arial" w:eastAsia="Arial" w:hAnsi="Arial" w:cs="Arial"/>
          <w:lang w:val="eu-ES"/>
        </w:rPr>
        <w:t xml:space="preserve"> hala badagokio. Behin-behineko bermea eskatzen bada, hau horrela ordainduko da:</w:t>
      </w:r>
    </w:p>
    <w:p w:rsidR="00E232B0" w:rsidRPr="00963C2A" w:rsidRDefault="00807ECA" w:rsidP="00E232B0">
      <w:pPr>
        <w:numPr>
          <w:ilvl w:val="1"/>
          <w:numId w:val="6"/>
        </w:numPr>
        <w:autoSpaceDE w:val="0"/>
        <w:autoSpaceDN w:val="0"/>
        <w:adjustRightInd w:val="0"/>
        <w:spacing w:before="60" w:line="240" w:lineRule="atLeast"/>
        <w:ind w:left="1134" w:hanging="283"/>
        <w:jc w:val="both"/>
        <w:rPr>
          <w:rFonts w:ascii="Arial" w:hAnsi="Arial" w:cs="Arial"/>
        </w:rPr>
      </w:pPr>
      <w:r>
        <w:rPr>
          <w:rFonts w:ascii="Arial" w:eastAsia="Arial" w:hAnsi="Arial" w:cs="Arial"/>
          <w:lang w:val="eu-ES"/>
        </w:rPr>
        <w:t>Banku kontuaren nazioarteko kodea duen ES71 2095 0611 09 1062462774 kontuan, diruzko bermeak direnean; horrelakoetan, egindako gordailua egiaztatzen duen frogagiria ere sartu beharko da.</w:t>
      </w:r>
    </w:p>
    <w:p w:rsidR="00E232B0" w:rsidRPr="00963C2A" w:rsidRDefault="00807ECA" w:rsidP="00E232B0">
      <w:pPr>
        <w:numPr>
          <w:ilvl w:val="1"/>
          <w:numId w:val="6"/>
        </w:numPr>
        <w:autoSpaceDE w:val="0"/>
        <w:autoSpaceDN w:val="0"/>
        <w:adjustRightInd w:val="0"/>
        <w:spacing w:before="60" w:line="240" w:lineRule="atLeast"/>
        <w:ind w:left="1134" w:hanging="283"/>
        <w:jc w:val="both"/>
        <w:rPr>
          <w:rFonts w:ascii="Arial" w:hAnsi="Arial" w:cs="Arial"/>
        </w:rPr>
      </w:pPr>
      <w:r>
        <w:rPr>
          <w:rFonts w:ascii="Arial" w:eastAsia="Arial" w:hAnsi="Arial" w:cs="Arial"/>
          <w:lang w:val="eu-ES"/>
        </w:rPr>
        <w:t xml:space="preserve">Kontratazio organoaren aurrean, idatzoharra egindako baloreen ibilgetze-ziurtagiriak, abalak edo kauzio-aseguruen ziurtagiriak direnean (ikusi abal eredua </w:t>
      </w:r>
      <w:hyperlink w:anchor="Ax_08" w:history="1">
        <w:r>
          <w:rPr>
            <w:rFonts w:ascii="Arial" w:eastAsia="Arial" w:hAnsi="Arial" w:cs="Arial"/>
            <w:b/>
            <w:bCs/>
            <w:color w:val="0000FF"/>
            <w:u w:val="single"/>
            <w:lang w:val="eu-ES"/>
          </w:rPr>
          <w:t>VIII. eranskinean</w:t>
        </w:r>
        <w:r>
          <w:rPr>
            <w:rFonts w:ascii="Arial" w:eastAsia="Arial" w:hAnsi="Arial" w:cs="Arial"/>
            <w:lang w:val="eu-ES"/>
          </w:rPr>
          <w:t>)</w:t>
        </w:r>
      </w:hyperlink>
      <w:r>
        <w:rPr>
          <w:rFonts w:ascii="Arial" w:eastAsia="Arial" w:hAnsi="Arial" w:cs="Arial"/>
          <w:lang w:val="eu-ES"/>
        </w:rPr>
        <w:t>.</w:t>
      </w:r>
    </w:p>
    <w:p w:rsidR="00E232B0" w:rsidRPr="00963C2A" w:rsidRDefault="00807ECA" w:rsidP="00E232B0">
      <w:pPr>
        <w:spacing w:before="60" w:line="240" w:lineRule="atLeast"/>
        <w:ind w:left="567"/>
        <w:jc w:val="both"/>
        <w:rPr>
          <w:rFonts w:ascii="Arial" w:hAnsi="Arial" w:cs="Arial"/>
        </w:rPr>
      </w:pPr>
      <w:r>
        <w:rPr>
          <w:rFonts w:ascii="Arial" w:eastAsia="Arial" w:hAnsi="Arial" w:cs="Arial"/>
          <w:lang w:val="eu-ES"/>
        </w:rPr>
        <w:t xml:space="preserve">Aldi baterako enpresa elkarteen kasuan, parte hartzen duten enpresetako batek edo gehiagok eratu ahal izango dituzte behin-behineko bermeak, betiere, guztien artean ezaugarrien taulako </w:t>
      </w:r>
      <w:r>
        <w:rPr>
          <w:rFonts w:ascii="Arial" w:eastAsia="Arial" w:hAnsi="Arial" w:cs="Arial"/>
          <w:b/>
          <w:bCs/>
          <w:lang w:val="eu-ES"/>
        </w:rPr>
        <w:t>18. atalean</w:t>
      </w:r>
      <w:r>
        <w:rPr>
          <w:rFonts w:ascii="Arial" w:eastAsia="Arial" w:hAnsi="Arial" w:cs="Arial"/>
          <w:lang w:val="eu-ES"/>
        </w:rPr>
        <w:t xml:space="preserve"> eskatzen den zenbatekoa lortzen bada eta aldi baterako elkarteko kide guztiak bermatzen baditu solidarioki.</w:t>
      </w:r>
    </w:p>
    <w:p w:rsidR="00E232B0" w:rsidRPr="004F06AA" w:rsidRDefault="00807ECA" w:rsidP="00E232B0">
      <w:pPr>
        <w:numPr>
          <w:ilvl w:val="0"/>
          <w:numId w:val="7"/>
        </w:numPr>
        <w:spacing w:before="60" w:line="240" w:lineRule="atLeast"/>
        <w:ind w:left="567" w:hanging="283"/>
        <w:jc w:val="both"/>
        <w:rPr>
          <w:rFonts w:ascii="Arial" w:hAnsi="Arial" w:cs="Arial"/>
          <w:bCs/>
          <w:lang w:val="eu-ES"/>
        </w:rPr>
      </w:pPr>
      <w:r>
        <w:rPr>
          <w:rFonts w:ascii="Arial" w:eastAsia="Arial" w:hAnsi="Arial" w:cs="Arial"/>
          <w:b/>
          <w:bCs/>
          <w:lang w:val="eu-ES"/>
        </w:rPr>
        <w:t>Atzerriko lizitatzaileek aurkeztu beharreko dokumentazioko berezitasunak.</w:t>
      </w:r>
      <w:r>
        <w:rPr>
          <w:rFonts w:ascii="Arial" w:eastAsia="Arial" w:hAnsi="Arial" w:cs="Arial"/>
          <w:lang w:val="eu-ES"/>
        </w:rPr>
        <w:t xml:space="preserve"> Atzerriko lizitatzaile guztiek, gainera, aurkeztu beharko dute </w:t>
      </w:r>
      <w:r>
        <w:rPr>
          <w:rFonts w:ascii="Arial" w:eastAsia="Arial" w:hAnsi="Arial" w:cs="Arial"/>
          <w:b/>
          <w:bCs/>
          <w:lang w:val="eu-ES"/>
        </w:rPr>
        <w:t xml:space="preserve">edozein ordenatako epaitegi eta auzitegi espainiarren jurisdikzioaren mendean jartzeko adierazpena, </w:t>
      </w:r>
      <w:r>
        <w:rPr>
          <w:rFonts w:ascii="Arial" w:eastAsia="Arial" w:hAnsi="Arial" w:cs="Arial"/>
          <w:lang w:val="eu-ES"/>
        </w:rPr>
        <w:t>kontratuan zuzenean edo zeharka sor daitezkeen gorabehera guztietarako, hala dagokioenean uko eginez lizitatzaileari egoki dakiokeen atzerriko jurisdikzio foruari (SPKLren 140.1 f).</w:t>
      </w:r>
    </w:p>
    <w:p w:rsidR="00E232B0" w:rsidRPr="004F06AA" w:rsidRDefault="00807ECA" w:rsidP="00E232B0">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Europar Batasuneko kide ez diren edo Europako Esparru Bakarrari buruzko Akordioa sinatu ez duten Estatuetako enpresek gainera honakoak aurkeztu beharko dituzte:</w:t>
      </w:r>
    </w:p>
    <w:p w:rsidR="00E232B0" w:rsidRPr="004F06AA" w:rsidRDefault="00807ECA" w:rsidP="00E232B0">
      <w:pPr>
        <w:numPr>
          <w:ilvl w:val="1"/>
          <w:numId w:val="6"/>
        </w:numPr>
        <w:autoSpaceDE w:val="0"/>
        <w:autoSpaceDN w:val="0"/>
        <w:adjustRightInd w:val="0"/>
        <w:spacing w:before="60" w:line="240" w:lineRule="atLeast"/>
        <w:ind w:left="1135" w:hanging="284"/>
        <w:jc w:val="both"/>
        <w:rPr>
          <w:rFonts w:ascii="Arial" w:hAnsi="Arial" w:cs="Arial"/>
          <w:lang w:val="eu-ES"/>
        </w:rPr>
      </w:pPr>
      <w:r>
        <w:rPr>
          <w:rFonts w:ascii="Arial" w:eastAsia="Arial" w:hAnsi="Arial" w:cs="Arial"/>
          <w:bCs/>
          <w:lang w:val="eu-ES"/>
        </w:rPr>
        <w:t xml:space="preserve">Enpresak egoitza duen lekuan Espainiak duen Diplomaziako Misio Iraunkorrak edo Kontsuletxeko Bulegoak emandako </w:t>
      </w:r>
      <w:r>
        <w:rPr>
          <w:rFonts w:ascii="Arial" w:eastAsia="Arial" w:hAnsi="Arial" w:cs="Arial"/>
          <w:b/>
          <w:bCs/>
          <w:lang w:val="eu-ES"/>
        </w:rPr>
        <w:t>txostena</w:t>
      </w:r>
      <w:r>
        <w:rPr>
          <w:rFonts w:ascii="Arial" w:eastAsia="Arial" w:hAnsi="Arial" w:cs="Arial"/>
          <w:lang w:val="eu-ES"/>
        </w:rPr>
        <w:t>, horretan erasota lagaz, enpresak aurrez frogatuta betiere, tokiko erregistro profesionalean, komertzialean edo antzekoren batean izena emanda dagoela edo, bestela, tokiko trafikoan ohiz aritzen dela kontratuaren xede diren jardueren esparruan.</w:t>
      </w:r>
    </w:p>
    <w:p w:rsidR="00E232B0" w:rsidRPr="004F06AA" w:rsidRDefault="00807ECA" w:rsidP="00E232B0">
      <w:pPr>
        <w:numPr>
          <w:ilvl w:val="1"/>
          <w:numId w:val="6"/>
        </w:numPr>
        <w:autoSpaceDE w:val="0"/>
        <w:autoSpaceDN w:val="0"/>
        <w:adjustRightInd w:val="0"/>
        <w:spacing w:before="60" w:line="240" w:lineRule="atLeast"/>
        <w:ind w:left="1135" w:hanging="284"/>
        <w:jc w:val="both"/>
        <w:rPr>
          <w:rFonts w:ascii="Arial" w:hAnsi="Arial" w:cs="Arial"/>
          <w:lang w:val="eu-ES"/>
        </w:rPr>
      </w:pPr>
      <w:r>
        <w:rPr>
          <w:rFonts w:ascii="Arial" w:eastAsia="Arial" w:hAnsi="Arial" w:cs="Arial"/>
          <w:bCs/>
          <w:lang w:val="eu-ES"/>
        </w:rPr>
        <w:t xml:space="preserve">SPKLren 68. artikuluan aipatzen den </w:t>
      </w:r>
      <w:r>
        <w:rPr>
          <w:rFonts w:ascii="Arial" w:eastAsia="Arial" w:hAnsi="Arial" w:cs="Arial"/>
          <w:b/>
          <w:bCs/>
          <w:lang w:val="eu-ES"/>
        </w:rPr>
        <w:t>elkarrekikotasun txostena</w:t>
      </w:r>
      <w:r>
        <w:rPr>
          <w:rFonts w:ascii="Arial" w:eastAsia="Arial" w:hAnsi="Arial" w:cs="Arial"/>
          <w:lang w:val="eu-ES"/>
        </w:rPr>
        <w:t>, erregulazio harmonizatupeko kontratuetan izan ezik, azken kasu horretan Misio Diplomatiko Iraunkorrak edo Ekonomia Ministerioaren Kanpo Merkataritzako Idazkaritza Nagusiak Merkataritzako Mundu Erakundeko Kontratazio Publikoari buruzko Akordioaren Estatu sinatzailearen izaerari buruz igorritako txostenarekin ordezkatuko da.</w:t>
      </w:r>
    </w:p>
    <w:p w:rsidR="00E232B0" w:rsidRPr="004F06AA" w:rsidRDefault="00807ECA" w:rsidP="00E232B0">
      <w:pPr>
        <w:spacing w:before="60" w:line="240" w:lineRule="atLeast"/>
        <w:jc w:val="both"/>
        <w:rPr>
          <w:rFonts w:ascii="Arial" w:hAnsi="Arial" w:cs="Arial"/>
          <w:shd w:val="clear" w:color="auto" w:fill="FFFFFF"/>
          <w:lang w:val="eu-ES"/>
        </w:rPr>
      </w:pPr>
      <w:r>
        <w:rPr>
          <w:rFonts w:ascii="Arial" w:eastAsia="Arial" w:hAnsi="Arial" w:cs="Arial"/>
          <w:shd w:val="clear" w:color="auto" w:fill="FFFFFF"/>
          <w:lang w:val="eu-ES"/>
        </w:rPr>
        <w:t xml:space="preserve">2.- Kontratazio organoak edo kontratazio mahaiak, edozein unetan, dokumentu bidezko justifikazioa eskatu ahal izango dute, lizitatzaileek, erantzukizunpeko adierazpen bitartez, betetzen dituztela adierazitako baldintzei buruz. </w:t>
      </w:r>
    </w:p>
    <w:p w:rsidR="00E232B0" w:rsidRPr="004F06AA" w:rsidRDefault="00807ECA" w:rsidP="00E232B0">
      <w:pPr>
        <w:spacing w:before="60" w:line="240" w:lineRule="atLeast"/>
        <w:jc w:val="both"/>
        <w:rPr>
          <w:rFonts w:ascii="Arial" w:hAnsi="Arial" w:cs="Arial"/>
          <w:shd w:val="clear" w:color="auto" w:fill="FFFFFF"/>
          <w:lang w:val="eu-ES"/>
        </w:rPr>
      </w:pPr>
      <w:r>
        <w:rPr>
          <w:rFonts w:ascii="Arial" w:eastAsia="Arial" w:hAnsi="Arial" w:cs="Arial"/>
          <w:shd w:val="clear" w:color="auto" w:fill="FFFFFF"/>
          <w:lang w:val="eu-ES"/>
        </w:rPr>
        <w:t>Lizitatzaileak behar besteko epea izango du eskatu zaion dokumentazioa aurkezteko. Epe hori ezingo da bost egun baliodunetik gorakoa izan, errekerimendua jaso eta hurrengo egunetik kontatzen hasita. Errekerimendua ez bada behar bezala aurkezten aipatutako epean, ulertuko da lizitatzaileak kendu egin duela bere eskaintza eta, horrenbestez, prozeduratik kanpo geratuko da.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r>
        <w:rPr>
          <w:rFonts w:ascii="Arial" w:eastAsia="Arial" w:hAnsi="Arial" w:cs="Arial"/>
          <w:b/>
          <w:bCs/>
          <w:sz w:val="22"/>
          <w:szCs w:val="22"/>
          <w:lang w:val="eu-ES"/>
        </w:rPr>
        <w:t>20.- BI zenbakiko artxibo elektronikoa: “BALIO-JUDIZIO BITARTEZ BALIOETSI BEHARREKO DOKUMENTAZIOA”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Ezaugarrien taulako </w:t>
      </w:r>
      <w:hyperlink w:anchor="CC_19" w:history="1">
        <w:r>
          <w:rPr>
            <w:rFonts w:ascii="Arial" w:eastAsia="Arial" w:hAnsi="Arial" w:cs="Arial"/>
            <w:b/>
            <w:bCs/>
            <w:color w:val="0000FF"/>
            <w:u w:val="single"/>
            <w:lang w:val="eu-ES"/>
          </w:rPr>
          <w:t>19. apartatuan</w:t>
        </w:r>
      </w:hyperlink>
      <w:r>
        <w:rPr>
          <w:rFonts w:ascii="Arial" w:eastAsia="Arial" w:hAnsi="Arial" w:cs="Arial"/>
          <w:lang w:val="eu-ES"/>
        </w:rPr>
        <w:t xml:space="preserve">  balio-judizio baten bitartez aurretik balioetsi beharreko adjudikazio irizpideak jaso baldin badira, lizitatzaileak BI zenbakiko gutun-azal edo artxibo elektronikoa aurkeztu beharko du, “BALIO-JUDIZIO BITARTEZ BALORATU BEHARREKO DOKUMENTAZIOA” izenarekin, horretan sartuz hartan eskatutako dokumentazioa.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Artxibo elektroniko honetan ez da inolaz ere sartuko HIRU zenbakiko artxibo elektronikoan joan behar duen informaziorik.</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Era berean, lizitatzaileak preskripzio teknikoen agirian espresuki jasotako beste edozein dokumentu aurkeztu beharko ditu, hartara egiaztatzeko eskaintzak betetzen dituela eskatzen diren baina baloratuko ez diren zehaztapen teknikoak. Dokumentuak BI zenbakiko artxibo elektronikoan sartuko dira, baldin eta artxibo elektroniko hori aurkeztea derrigorrezkoa bada; derrigorrez aurkeztu beharrik ez badago, ordea, HIRU zenbakiko artxibo elektronikoan sartuko dira.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45" w:name="_Toc215488086"/>
      <w:r>
        <w:rPr>
          <w:rFonts w:ascii="Arial" w:eastAsia="Arial" w:hAnsi="Arial" w:cs="Arial"/>
          <w:b/>
          <w:bCs/>
          <w:sz w:val="22"/>
          <w:szCs w:val="22"/>
          <w:lang w:val="eu-ES"/>
        </w:rPr>
        <w:t>20.- HIRU zenbakiko artxibo elektronikoa: “FORMULEN APLIKAZIOAREN BITARTEZ EBALUATZEKO ESKAINTZA EKONOMIKOA ETA DOKUMENTAZIOA”</w:t>
      </w:r>
      <w:bookmarkEnd w:id="45"/>
    </w:p>
    <w:p w:rsidR="00E232B0" w:rsidRPr="004F06AA" w:rsidRDefault="00807ECA" w:rsidP="00E232B0">
      <w:pPr>
        <w:autoSpaceDE w:val="0"/>
        <w:autoSpaceDN w:val="0"/>
        <w:adjustRightInd w:val="0"/>
        <w:spacing w:before="60" w:line="240" w:lineRule="atLeast"/>
        <w:jc w:val="both"/>
        <w:rPr>
          <w:rFonts w:ascii="Arial" w:hAnsi="Arial" w:cs="Arial"/>
          <w:bCs/>
          <w:lang w:val="eu-ES"/>
        </w:rPr>
      </w:pPr>
      <w:r>
        <w:rPr>
          <w:rFonts w:ascii="Arial" w:eastAsia="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2.- Proposamenak </w:t>
      </w:r>
      <w:r>
        <w:rPr>
          <w:rFonts w:ascii="Arial" w:eastAsia="Arial" w:hAnsi="Arial" w:cs="Arial"/>
          <w:b/>
          <w:bCs/>
          <w:lang w:val="eu-ES"/>
        </w:rPr>
        <w:t>IX. Eranskinean</w:t>
      </w:r>
      <w:r>
        <w:rPr>
          <w:rFonts w:ascii="Arial" w:eastAsia="Arial" w:hAnsi="Arial" w:cs="Arial"/>
          <w:lang w:val="eu-ES"/>
        </w:rPr>
        <w:t xml:space="preserve"> jasotako eredura egokitu beharko dira, eta ez da onartuko Administrazioak eskaintza kontuan hartze aldera, funtsezko kontsideratzen duena argi jakitea eragozten duten hutsak, akatsak edo ezabapenak dituen proposamenik. Lizitatzaileen eskaintza ekonomikoek, partida independente gisa, balio erantsiaren gaineko zergaren zenbatekoa adierazi beharko dute, jasanarazi behar den kasuan.</w:t>
      </w:r>
    </w:p>
    <w:p w:rsidR="00E232B0" w:rsidRPr="004F06AA" w:rsidRDefault="00807ECA" w:rsidP="00E232B0">
      <w:pPr>
        <w:tabs>
          <w:tab w:val="left" w:pos="360"/>
        </w:tabs>
        <w:spacing w:before="60" w:line="240" w:lineRule="atLeast"/>
        <w:jc w:val="both"/>
        <w:rPr>
          <w:rFonts w:ascii="Arial" w:hAnsi="Arial" w:cs="Arial"/>
          <w:lang w:val="eu-ES"/>
        </w:rPr>
      </w:pPr>
      <w:r>
        <w:rPr>
          <w:rFonts w:ascii="Arial" w:eastAsia="Arial" w:hAnsi="Arial" w:cs="Arial"/>
          <w:lang w:val="eu-ES"/>
        </w:rPr>
        <w:t xml:space="preserve">Bai eskaintza ekonomikoa bai artxibo elektroniko horretan jasotzen den bestelako dokumentazioa ezaugarrien taulako </w:t>
      </w:r>
      <w:hyperlink w:anchor="CC_19" w:history="1">
        <w:r w:rsidR="009940D5">
          <w:rPr>
            <w:rFonts w:ascii="Arial" w:eastAsia="Arial" w:hAnsi="Arial" w:cs="Arial"/>
            <w:b/>
            <w:bCs/>
            <w:color w:val="0000FF"/>
            <w:u w:val="single"/>
            <w:lang w:val="eu-ES"/>
          </w:rPr>
          <w:t>19. apartatuan</w:t>
        </w:r>
        <w:r>
          <w:rPr>
            <w:rFonts w:ascii="Arial" w:eastAsia="Arial" w:hAnsi="Arial" w:cs="Arial"/>
            <w:lang w:val="eu-ES"/>
          </w:rPr>
          <w:t xml:space="preserve"> </w:t>
        </w:r>
      </w:hyperlink>
      <w:r>
        <w:rPr>
          <w:rFonts w:ascii="Arial" w:eastAsia="Arial" w:hAnsi="Arial" w:cs="Arial"/>
          <w:lang w:val="eu-ES"/>
        </w:rPr>
        <w:t>adierazten diren irizpideekin bat ebaluatuko dira.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4.- Lizitatzaile bakoitzak eskaintza bakarra aurkez dezake, </w:t>
      </w:r>
      <w:r>
        <w:rPr>
          <w:rFonts w:ascii="Arial" w:eastAsia="Arial" w:hAnsi="Arial" w:cs="Arial"/>
          <w:shd w:val="clear" w:color="auto" w:fill="FFFFFF"/>
          <w:lang w:val="eu-ES"/>
        </w:rPr>
        <w:t>SPKLren 142. artikuluan aldaeren onargarritasunari buruz jasotakoa eragotzi gabe</w:t>
      </w:r>
      <w:r>
        <w:rPr>
          <w:rFonts w:ascii="Arial" w:eastAsia="Arial" w:hAnsi="Arial" w:cs="Arial"/>
          <w:lang w:val="eu-ES"/>
        </w:rPr>
        <w:t>. Halaber, ezingo du beste enpresa batzuekin aldi baterako elkartea eginez inolako proposamenik aurkeztu, aurretik bakarka aurkeztu badu, ezta aldi baterako elkarte bat baino gehiagotan badago ere. Printzipio hau urratuz gero, aldi berean aurkeztutako eskaintza guztiak ezetsi egingo dira.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5.- Proposamena aldi baterako enpresa elkarte batek egina denean, hura osatzen duten guztiek izenpetu behar dute, zuzenean edo beren ordezkarien bitartez.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6.- Ezaugarrien taulako </w:t>
      </w:r>
      <w:hyperlink w:anchor="CC_12" w:history="1">
        <w:r w:rsidR="009940D5">
          <w:rPr>
            <w:rFonts w:ascii="Arial" w:eastAsia="Arial" w:hAnsi="Arial" w:cs="Arial"/>
            <w:b/>
            <w:bCs/>
            <w:u w:val="single"/>
            <w:lang w:val="eu-ES"/>
          </w:rPr>
          <w:t>12. apartatuak</w:t>
        </w:r>
        <w:r>
          <w:rPr>
            <w:rFonts w:ascii="Arial" w:eastAsia="Arial" w:hAnsi="Arial" w:cs="Arial"/>
            <w:b/>
            <w:bCs/>
            <w:lang w:val="eu-ES"/>
          </w:rPr>
          <w:t xml:space="preserve"> </w:t>
        </w:r>
      </w:hyperlink>
      <w:r>
        <w:rPr>
          <w:rFonts w:ascii="Arial" w:eastAsia="Arial" w:hAnsi="Arial" w:cs="Arial"/>
          <w:lang w:val="eu-ES"/>
        </w:rPr>
        <w:t xml:space="preserve">aldaerak aurkeztea baimentzen duenean, erreferentzia gisa oinarria hartzen duen eskaintza ekonomikoaz gain, artxibo honek eskaintza ekonomiko bat jaso ahal izango du aldaera bakoitzeko. Aldaera bakoitzari dagokion eskaintza ekonomikoa ere baldintza agiri honen </w:t>
      </w:r>
      <w:hyperlink w:anchor="Anx_9" w:history="1">
        <w:r>
          <w:rPr>
            <w:rFonts w:ascii="Arial" w:eastAsia="Arial" w:hAnsi="Arial" w:cs="Arial"/>
            <w:b/>
            <w:bCs/>
            <w:color w:val="0000FF"/>
            <w:lang w:val="eu-ES"/>
          </w:rPr>
          <w:t>IX</w:t>
        </w:r>
      </w:hyperlink>
      <w:r>
        <w:rPr>
          <w:rFonts w:ascii="Arial" w:eastAsia="Arial" w:hAnsi="Arial" w:cs="Arial"/>
          <w:b/>
          <w:bCs/>
          <w:color w:val="0000FF"/>
          <w:u w:val="single"/>
          <w:lang w:val="eu-ES"/>
        </w:rPr>
        <w:t>. eranskin</w:t>
      </w:r>
      <w:r>
        <w:rPr>
          <w:rFonts w:ascii="Arial" w:eastAsia="Arial" w:hAnsi="Arial" w:cs="Arial"/>
          <w:lang w:val="eu-ES"/>
        </w:rPr>
        <w:t>eko ereduaren arabera egin behar da, eta atal horretan adierazitako kontzeptuak eta baldintzak jaso behar ditu.</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46" w:name="_Toc215488087"/>
      <w:r>
        <w:rPr>
          <w:rFonts w:ascii="Arial" w:eastAsia="Arial" w:hAnsi="Arial" w:cs="Arial"/>
          <w:b/>
          <w:bCs/>
          <w:sz w:val="22"/>
          <w:szCs w:val="22"/>
          <w:lang w:val="eu-ES"/>
        </w:rPr>
        <w:t>22.- Aldaerak onartzea</w:t>
      </w:r>
      <w:bookmarkEnd w:id="46"/>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Aldaerak onartzen diren kasuan, lizitatzaile bakoitzak aurkezten duen proposamen bakarrak jaso ahal izango ditu kontratuaren xedeari begira egoki iritzitako aukerak, preskripzio tekniko partikularren agirian finkatutako baldintza, modalitate eta ezaugarri teknikoekin, ezaugarrien taulako </w:t>
      </w:r>
      <w:r w:rsidR="009940D5">
        <w:rPr>
          <w:rFonts w:ascii="Arial" w:eastAsia="Arial" w:hAnsi="Arial" w:cs="Arial"/>
          <w:b/>
          <w:bCs/>
          <w:color w:val="0000FF"/>
          <w:u w:val="single"/>
          <w:lang w:val="eu-ES"/>
        </w:rPr>
        <w:t>12. apartatuan</w:t>
      </w:r>
      <w:r>
        <w:rPr>
          <w:rFonts w:ascii="Arial" w:eastAsia="Arial" w:hAnsi="Arial" w:cs="Arial"/>
          <w:lang w:val="eu-ES"/>
        </w:rPr>
        <w:t xml:space="preserve"> laburtzen baitira.Aldaerak ezaugarrien taulako atal horretan bertan ezartzen den moduan aurkeztuko dira, eta ezingo dute kontratuaren lizitazioko oinarrizko aurrekontua gainditu.</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Nolanahi ere, derrigorrezkoa izango da enpresa lizitatzaileentzat haiei eskatutako oinarrizko zerbitzuari bakarrik eta literalki dagokion proposamen bat aurkeztea. Betiere, prestazioa betetzeko epea eta prezioa, biak, baldintza agiri honen hasierako ezaugarrien taulan jasotakoaren berdinak edo txikiagoak izan behar dira eta zehatz-mehatz bat etorriko dira lizitatzaileak aurkezten duen lan egitarauan adierazitakoekin.</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47" w:name="_Toc215488088"/>
      <w:r>
        <w:rPr>
          <w:rFonts w:ascii="Arial" w:eastAsia="Arial" w:hAnsi="Arial" w:cs="Arial"/>
          <w:b/>
          <w:bCs/>
          <w:sz w:val="22"/>
          <w:szCs w:val="22"/>
          <w:lang w:val="eu-ES"/>
        </w:rPr>
        <w:t>23.- Proposamenak aurkeztearen ondorioak</w:t>
      </w:r>
      <w:bookmarkEnd w:id="47"/>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Enpresa lizitatzailearen aldetik proposamena aurkezteak berekin dakar plegu honetako eta baldintza teknikoen pleguko klausulak baldintzarik gabe onartzea, salbuespenik gabe, eta baita kontratazio mahai edo organoak Sektore Publikoko Lizitatzaile eta Enpresa Sailkatuen Erregistro Ofizialean edo Europar Batasuneko Estatu kide baten operadoreen ekonomikoen zerrenda ofizialetan jasotako datuak kontsultatzeko baimena ere.</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Baldintza agiriak ez onartzeak eskaintza atzera botatzea ekarriko du, ezinbestean.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Lizitatzaileek ezingo dute beren proposamena erretiratu hamabost egun naturaletan, proposamenak irekitzen direnetik aurrera, adjudikazioduna aukeratzeko irizpide bakarra prezioa izan denean, edo bi hilabeteko epean, esparru akordioa adjudikatzeko beste irizpide batzuk kontuan hartu direnean, SPKLren 158.2 artikuluan aurreikusitakoaren arabera.  Epe hori hamabost egun baliodun luzatuko da SPKL Legearen 149. artikuluak, ezohiko moduan baxuak direnen eskaintzei buruzkoak, aipatzen dituen izapideak jarraitzea ezinbestekoa denean.</w:t>
      </w:r>
    </w:p>
    <w:p w:rsidR="00E232B0" w:rsidRPr="004F06AA" w:rsidRDefault="00807ECA" w:rsidP="00E232B0">
      <w:pPr>
        <w:autoSpaceDE w:val="0"/>
        <w:autoSpaceDN w:val="0"/>
        <w:adjustRightInd w:val="0"/>
        <w:spacing w:before="60" w:line="240" w:lineRule="atLeast"/>
        <w:jc w:val="both"/>
        <w:rPr>
          <w:rFonts w:ascii="Arial" w:hAnsi="Arial" w:cs="Arial"/>
          <w:b/>
          <w:lang w:val="eu-ES"/>
        </w:rPr>
      </w:pPr>
      <w:r>
        <w:rPr>
          <w:rFonts w:ascii="Arial" w:eastAsia="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48" w:name="_Toc215488089"/>
      <w:r>
        <w:rPr>
          <w:rFonts w:ascii="Arial" w:eastAsia="Arial" w:hAnsi="Arial" w:cs="Arial"/>
          <w:b/>
          <w:bCs/>
          <w:sz w:val="22"/>
          <w:szCs w:val="22"/>
          <w:lang w:val="eu-ES"/>
        </w:rPr>
        <w:t>24.- Kontratazio mahaia</w:t>
      </w:r>
      <w:bookmarkEnd w:id="48"/>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Kontratazio mahaia izango da eskaintzak baloratzeko organo tekniko eskumenduna, eta SPKL Legearen 326. artikuluan aurreikusitakoaren arabera eta, gainera, mahaiaren osaketa eta eginkizunak garatzen dituen maiatzaren 8ko 817/2009 Errege Dekretuaren 21. eta 22. artikuluetan jasotakoari jarraiki jardungo du.</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2.- Mahaiaren osaketa ezaugarrien taulako </w:t>
      </w:r>
      <w:r w:rsidR="009940D5">
        <w:rPr>
          <w:rFonts w:ascii="Arial" w:eastAsia="Arial" w:hAnsi="Arial" w:cs="Arial"/>
          <w:b/>
          <w:bCs/>
          <w:color w:val="0000FF"/>
          <w:u w:val="single"/>
          <w:lang w:val="eu-ES"/>
        </w:rPr>
        <w:t>29. apartatuan</w:t>
      </w:r>
      <w:r>
        <w:rPr>
          <w:rFonts w:ascii="Arial" w:eastAsia="Arial" w:hAnsi="Arial" w:cs="Arial"/>
          <w:lang w:val="eu-ES"/>
        </w:rPr>
        <w:t xml:space="preserve"> aurreikusita dago. Hori kontratatzailearen profilaren bitartez argitaratuko da lizitazioaren iragarkiarekin edo, bestela, betiere mahaia bera eratu aurretik, aipatutako profileko iragarki espezifiko batekin.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Kargua hutsik badago, edo titularra gaixorik edo kanpoan badago, arrazoi justifikaturen bat izanik, ordezkapen hauek ezartzen dira kontratazio mahaiko kideentzat:</w:t>
      </w:r>
    </w:p>
    <w:p w:rsidR="00E232B0" w:rsidRPr="004F06AA" w:rsidRDefault="00807ECA" w:rsidP="00E232B0">
      <w:pPr>
        <w:spacing w:before="60" w:line="240" w:lineRule="atLeast"/>
        <w:ind w:left="851" w:hanging="284"/>
        <w:jc w:val="both"/>
        <w:rPr>
          <w:rFonts w:ascii="Arial" w:hAnsi="Arial" w:cs="Arial"/>
          <w:lang w:val="eu-ES"/>
        </w:rPr>
      </w:pPr>
      <w:r>
        <w:rPr>
          <w:rFonts w:ascii="Arial" w:eastAsia="Arial" w:hAnsi="Arial" w:cs="Arial"/>
          <w:lang w:val="eu-ES"/>
        </w:rPr>
        <w:t xml:space="preserve">- </w:t>
      </w:r>
      <w:r>
        <w:rPr>
          <w:rFonts w:ascii="Arial" w:eastAsia="Arial" w:hAnsi="Arial" w:cs="Arial"/>
          <w:lang w:val="eu-ES"/>
        </w:rPr>
        <w:tab/>
        <w:t>Lehendakaria: bokalek ordeztuko dute, baldintza agiri honen ezaugarri taulan edo, hala badagokio, kontratatzailearen profilean adierazitako hurrenkeran.</w:t>
      </w:r>
    </w:p>
    <w:p w:rsidR="00E232B0" w:rsidRPr="004F06AA" w:rsidRDefault="00807ECA" w:rsidP="00E232B0">
      <w:pPr>
        <w:spacing w:before="60" w:line="240" w:lineRule="atLeast"/>
        <w:ind w:left="851" w:hanging="284"/>
        <w:jc w:val="both"/>
        <w:rPr>
          <w:rFonts w:ascii="Arial" w:hAnsi="Arial" w:cs="Arial"/>
          <w:lang w:val="eu-ES"/>
        </w:rPr>
      </w:pPr>
      <w:r>
        <w:rPr>
          <w:rFonts w:ascii="Arial" w:eastAsia="Arial" w:hAnsi="Arial" w:cs="Arial"/>
          <w:lang w:val="eu-ES"/>
        </w:rPr>
        <w:t xml:space="preserve">- </w:t>
      </w:r>
      <w:r>
        <w:rPr>
          <w:rFonts w:ascii="Arial" w:eastAsia="Arial" w:hAnsi="Arial" w:cs="Arial"/>
          <w:lang w:val="eu-ES"/>
        </w:rPr>
        <w:tab/>
        <w:t>Bokalak: bokalak, oro har, titularrak atxikita dauden zerbitzu edo kudeaketa unitateei atxikitako funtzionarioek ordezkatuko dituzte edo, bestela, bokalari dagokion zuzendaritzako beste zerbitzu batzuei atxikitakoek, eta mahaiburu kargua duenak izendatuko ditu. Ordezkapena deskribatutako moduan egin ezin bada, departamentuko kudeaketa zerbitzuetara atxikitako langileek ordezkatuko dituzte bokalak, mahaiburuko titularrak izendatuta.</w:t>
      </w:r>
    </w:p>
    <w:p w:rsidR="00E232B0" w:rsidRPr="004F06AA" w:rsidRDefault="00807ECA" w:rsidP="00E232B0">
      <w:pPr>
        <w:spacing w:before="60" w:line="240" w:lineRule="atLeast"/>
        <w:ind w:left="851" w:hanging="284"/>
        <w:jc w:val="both"/>
        <w:rPr>
          <w:rFonts w:ascii="Arial" w:hAnsi="Arial" w:cs="Arial"/>
          <w:lang w:val="eu-ES"/>
        </w:rPr>
      </w:pPr>
      <w:r>
        <w:rPr>
          <w:rFonts w:ascii="Arial" w:eastAsia="Arial" w:hAnsi="Arial" w:cs="Arial"/>
          <w:lang w:val="eu-ES"/>
        </w:rPr>
        <w:t xml:space="preserve">- </w:t>
      </w:r>
      <w:r>
        <w:rPr>
          <w:rFonts w:ascii="Arial" w:eastAsia="Arial" w:hAnsi="Arial" w:cs="Arial"/>
          <w:lang w:val="eu-ES"/>
        </w:rPr>
        <w:tab/>
        <w:t xml:space="preserve">Kontuhartzailetza eta Auditoretza Zerbitzuari atxikitako bokalaren kasuan, zerbitzu horretako funtzionario batek ordezkatuko du. </w:t>
      </w:r>
    </w:p>
    <w:p w:rsidR="00E232B0" w:rsidRPr="004F06AA" w:rsidRDefault="00807ECA" w:rsidP="00E232B0">
      <w:pPr>
        <w:spacing w:before="60" w:line="240" w:lineRule="atLeast"/>
        <w:ind w:left="851" w:hanging="284"/>
        <w:jc w:val="both"/>
        <w:rPr>
          <w:rFonts w:ascii="Arial" w:hAnsi="Arial" w:cs="Arial"/>
          <w:lang w:val="eu-ES"/>
        </w:rPr>
      </w:pPr>
      <w:r>
        <w:rPr>
          <w:rFonts w:ascii="Arial" w:eastAsia="Arial" w:hAnsi="Arial" w:cs="Arial"/>
          <w:lang w:val="eu-ES"/>
        </w:rPr>
        <w:t>-</w:t>
      </w:r>
      <w:r>
        <w:rPr>
          <w:rFonts w:ascii="Arial" w:eastAsia="Arial" w:hAnsi="Arial" w:cs="Arial"/>
          <w:lang w:val="eu-ES"/>
        </w:rPr>
        <w:tab/>
        <w:t xml:space="preserve"> Idazkaria: kontratua kudeatzen duen departamentuari atxikitako eta mahaiburu kargua duenak izendatutako funtzionario batek ordezkatuko du.</w:t>
      </w:r>
    </w:p>
    <w:p w:rsidR="00E232B0" w:rsidRPr="004F06AA" w:rsidRDefault="00807ECA" w:rsidP="00E232B0">
      <w:pPr>
        <w:keepNext/>
        <w:spacing w:before="240" w:after="60" w:line="240" w:lineRule="atLeast"/>
        <w:jc w:val="both"/>
        <w:outlineLvl w:val="1"/>
        <w:rPr>
          <w:rFonts w:ascii="Arial" w:hAnsi="Arial" w:cs="Arial"/>
          <w:b/>
          <w:bCs/>
          <w:sz w:val="22"/>
          <w:szCs w:val="28"/>
          <w:lang w:val="eu-ES"/>
        </w:rPr>
      </w:pPr>
      <w:bookmarkStart w:id="49" w:name="_Toc215488090"/>
      <w:r>
        <w:rPr>
          <w:rFonts w:ascii="Arial" w:eastAsia="Arial" w:hAnsi="Arial" w:cs="Arial"/>
          <w:b/>
          <w:bCs/>
          <w:sz w:val="22"/>
          <w:szCs w:val="22"/>
          <w:lang w:val="eu-ES"/>
        </w:rPr>
        <w:t>25.- Proposamenak irekitzea eta aztertzea</w:t>
      </w:r>
      <w:bookmarkEnd w:id="49"/>
    </w:p>
    <w:p w:rsidR="00E232B0" w:rsidRPr="004F06AA" w:rsidRDefault="00807ECA" w:rsidP="00E232B0">
      <w:pPr>
        <w:keepNext/>
        <w:spacing w:before="240" w:after="60" w:line="240" w:lineRule="atLeast"/>
        <w:jc w:val="both"/>
        <w:outlineLvl w:val="2"/>
        <w:rPr>
          <w:rFonts w:ascii="Arial" w:hAnsi="Arial" w:cs="Arial"/>
          <w:b/>
          <w:bCs/>
          <w:iCs/>
          <w:sz w:val="22"/>
          <w:szCs w:val="22"/>
          <w:lang w:val="eu-ES"/>
        </w:rPr>
      </w:pPr>
      <w:bookmarkStart w:id="50" w:name="_Toc215488091"/>
      <w:r>
        <w:rPr>
          <w:rFonts w:ascii="Arial" w:eastAsia="Arial" w:hAnsi="Arial" w:cs="Arial"/>
          <w:b/>
          <w:bCs/>
          <w:iCs/>
          <w:sz w:val="22"/>
          <w:szCs w:val="22"/>
          <w:lang w:val="eu-ES"/>
        </w:rPr>
        <w:t>25.1.- BAT zenbakiko artxibo elektronikoak irekitzea eta administrazio dokumentazioa kalifikatzea</w:t>
      </w:r>
      <w:bookmarkEnd w:id="50"/>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aurkeztutako dokumentuetan, alde interesdunei emango die aditzera, eta gehienez 3 egun naturaleko epea emango die horiek zuzendu edo konpontzeko. Halaber, dagoeneko aurkeztutako dokumentazioaz gain, mahaiak dokumentazio osagarria edo argigarria aurkeztea eskatu ahal izango die lizitatzaileei, eta 5 egun naturaleko epea emango zaie horretarako.</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Interesdunei jakinarazpen elektronikoz emango zaie aditzera akatsa edo hutsa ikusi dela.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Azkenik, kontratazio mahaiak lizitaziorako onartuak izan diren lizitatzaileak eta ukatuak izan direnak zein ziren zehaztuko du, ukatze horren arrazoiak adieraziz.</w:t>
      </w:r>
    </w:p>
    <w:p w:rsidR="00E232B0" w:rsidRPr="004F06AA" w:rsidRDefault="00807ECA" w:rsidP="00E232B0">
      <w:pPr>
        <w:keepNext/>
        <w:spacing w:before="240" w:after="60" w:line="240" w:lineRule="atLeast"/>
        <w:jc w:val="both"/>
        <w:outlineLvl w:val="2"/>
        <w:rPr>
          <w:rFonts w:ascii="Arial" w:hAnsi="Arial" w:cs="Arial"/>
          <w:b/>
          <w:bCs/>
          <w:iCs/>
          <w:sz w:val="22"/>
          <w:szCs w:val="22"/>
          <w:lang w:val="eu-ES"/>
        </w:rPr>
      </w:pPr>
      <w:bookmarkStart w:id="51" w:name="_Toc215488092"/>
      <w:r>
        <w:rPr>
          <w:rFonts w:ascii="Arial" w:eastAsia="Arial" w:hAnsi="Arial" w:cs="Arial"/>
          <w:b/>
          <w:bCs/>
          <w:iCs/>
          <w:sz w:val="22"/>
          <w:szCs w:val="22"/>
          <w:lang w:val="eu-ES"/>
        </w:rPr>
        <w:t>25.2.- BI zenbakiko artxibo elektronikoak irekitzea eta aztertzea (BI zenbakiko artxibo elektronikoak daudenean bakarrik)</w:t>
      </w:r>
      <w:bookmarkEnd w:id="51"/>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Haien aurkezpena nahitaezkoa denean, “BALIO-JUDIZIO BITARTEZ BALORATU BEHARREKO DOKUMENTAZIOA” izenarekin identifikatutako BI zenbakiko artxibo elektronikoak irekiko dira, horien edukia ezaugarrien taula</w:t>
      </w:r>
      <w:r w:rsidR="009940D5">
        <w:rPr>
          <w:rFonts w:ascii="Arial" w:eastAsia="Arial" w:hAnsi="Arial" w:cs="Arial"/>
          <w:lang w:val="eu-ES"/>
        </w:rPr>
        <w:t xml:space="preserve"> </w:t>
      </w:r>
      <w:r w:rsidR="009940D5">
        <w:rPr>
          <w:rFonts w:ascii="Arial" w:eastAsia="Arial" w:hAnsi="Arial" w:cs="Arial"/>
          <w:b/>
          <w:bCs/>
          <w:color w:val="0000FF"/>
          <w:u w:val="single"/>
          <w:lang w:val="eu-ES"/>
        </w:rPr>
        <w:t>19. apartatuan</w:t>
      </w:r>
      <w:r>
        <w:rPr>
          <w:rFonts w:ascii="Arial" w:eastAsia="Arial" w:hAnsi="Arial" w:cs="Arial"/>
          <w:lang w:val="eu-ES"/>
        </w:rPr>
        <w:t xml:space="preserve"> adierazitako irizpideen arabera ebaluatzearren.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Ekitaldi hori hasteko, mahaiak proposamenak kalifikatzeari buruzko berariazko erabakia hartuko du, lizitaziora onartuak eta lizitaziotik kanpo utziak identifikatuz eta horretarako arrazoiak emanez.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Lizitazio prozeduratik kanpo geratuko dira eskatzen diren baldintza teknikoak betetzen ez dituzten lizitatzaileak eta BI zenbakidun artxibo elektronikoetan formulen aplikazioaren bitartez ebaluatu beharreko dokumentazioa (HIRU zenbakidun artxibo elektronikoa) sartzen dutenak.</w:t>
      </w:r>
    </w:p>
    <w:p w:rsidR="00E232B0" w:rsidRPr="004F06AA" w:rsidRDefault="00807ECA" w:rsidP="00E232B0">
      <w:pPr>
        <w:keepNext/>
        <w:spacing w:before="240" w:after="60" w:line="240" w:lineRule="atLeast"/>
        <w:jc w:val="both"/>
        <w:outlineLvl w:val="2"/>
        <w:rPr>
          <w:rFonts w:ascii="Arial" w:hAnsi="Arial" w:cs="Arial"/>
          <w:b/>
          <w:bCs/>
          <w:iCs/>
          <w:sz w:val="22"/>
          <w:szCs w:val="22"/>
          <w:lang w:val="eu-ES"/>
        </w:rPr>
      </w:pPr>
      <w:bookmarkStart w:id="52" w:name="_Toc215488093"/>
      <w:r>
        <w:rPr>
          <w:rFonts w:ascii="Arial" w:eastAsia="Arial" w:hAnsi="Arial" w:cs="Arial"/>
          <w:b/>
          <w:bCs/>
          <w:iCs/>
          <w:sz w:val="22"/>
          <w:szCs w:val="22"/>
          <w:lang w:val="eu-ES"/>
        </w:rPr>
        <w:t>25.3 HIRU zenbakiko artxibo elektronikoak irekitzea eta aztertzea</w:t>
      </w:r>
      <w:bookmarkEnd w:id="52"/>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2.- HIRU zenbakiko artxibo elektronikoak jendaurrean irekitzeko ekitaldiaren hasieran –BI zenbakiko artxibo elektronikorik ez dagoenean–, mahaiak berariazko pronuntziamendua egingo du proposamenen kalifikazioari buruz, lizitaziora onartuak eta lizitaziotik kanpo utziak identifikatuz eta horretarako arrazoiak emanez. </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3.- Balio-judizio bitartez ebaluatzeko irizpiderik baden kasuan, ebaluazio horren emaitza ekitaldi honetan adieraziko da.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4.- Ondoren, kontratazio mahaiak ireki egingo ditu onartutako lizitatzaileek aurkeztutako HIRU zenbakiko artxibo elektronikoak, “FORMULEN APLIKAZIOAREN BITARTEZ EBALUATZEKO ESKAINTZA EKONOMIKOA ETA DOKUMENTAZIOA” izenekoak, eta eskaintza ekonomikoak irakurriko ditu.</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5.- Artxibo elektroniko horietan jasotzen den dokumentazioa ezaugarrien taulako </w:t>
      </w:r>
      <w:r w:rsidR="009940D5">
        <w:rPr>
          <w:rFonts w:ascii="Arial" w:eastAsia="Arial" w:hAnsi="Arial" w:cs="Arial"/>
          <w:b/>
          <w:bCs/>
          <w:color w:val="0000FF"/>
          <w:u w:val="single"/>
          <w:lang w:val="eu-ES"/>
        </w:rPr>
        <w:t>19. apartatuan</w:t>
      </w:r>
      <w:r>
        <w:rPr>
          <w:rFonts w:ascii="Arial" w:eastAsia="Arial" w:hAnsi="Arial" w:cs="Arial"/>
          <w:lang w:val="eu-ES"/>
        </w:rPr>
        <w:t xml:space="preserve"> adierazten diren irizpideekin bat ebaluatuko da.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6.- Edonola ere, irizpide horien ebaluazioa BI zenbakiko artxibo elektronikoetan jasotako dokumentazioaren balorazioaren ondotikoa izango da, beti.</w:t>
      </w:r>
    </w:p>
    <w:p w:rsidR="00E232B0" w:rsidRPr="00963C2A" w:rsidRDefault="00807ECA" w:rsidP="00E232B0">
      <w:pPr>
        <w:keepNext/>
        <w:spacing w:before="240" w:after="60" w:line="240" w:lineRule="atLeast"/>
        <w:jc w:val="both"/>
        <w:outlineLvl w:val="2"/>
        <w:rPr>
          <w:rFonts w:ascii="Arial" w:hAnsi="Arial" w:cs="Arial"/>
          <w:b/>
          <w:bCs/>
          <w:iCs/>
          <w:sz w:val="22"/>
          <w:szCs w:val="22"/>
        </w:rPr>
      </w:pPr>
      <w:bookmarkStart w:id="53" w:name="_Toc215488094"/>
      <w:r>
        <w:rPr>
          <w:rFonts w:ascii="Arial" w:eastAsia="Arial" w:hAnsi="Arial" w:cs="Arial"/>
          <w:b/>
          <w:bCs/>
          <w:iCs/>
          <w:sz w:val="22"/>
          <w:szCs w:val="22"/>
          <w:lang w:val="eu-ES"/>
        </w:rPr>
        <w:t>25.4.- Kontratazio mahaiaren aktak</w:t>
      </w:r>
      <w:bookmarkEnd w:id="53"/>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Aurreko apartatuen arabera jardundako guztia erasota lagako da dagozkion aktetan, horiek prozeduraren emaitza eta izandako gorabeherak jasoko baitituzte.</w:t>
      </w:r>
    </w:p>
    <w:p w:rsidR="00E232B0" w:rsidRPr="00963C2A" w:rsidRDefault="00807ECA" w:rsidP="00E232B0">
      <w:pPr>
        <w:keepNext/>
        <w:spacing w:before="240" w:after="60" w:line="240" w:lineRule="atLeast"/>
        <w:jc w:val="both"/>
        <w:outlineLvl w:val="1"/>
        <w:rPr>
          <w:rFonts w:ascii="Arial" w:hAnsi="Arial" w:cs="Arial"/>
          <w:b/>
          <w:bCs/>
          <w:sz w:val="22"/>
          <w:szCs w:val="22"/>
        </w:rPr>
      </w:pPr>
      <w:bookmarkStart w:id="54" w:name="_Toc215488095"/>
      <w:r>
        <w:rPr>
          <w:rFonts w:ascii="Arial" w:eastAsia="Arial" w:hAnsi="Arial" w:cs="Arial"/>
          <w:b/>
          <w:bCs/>
          <w:sz w:val="22"/>
          <w:szCs w:val="22"/>
          <w:lang w:val="eu-ES"/>
        </w:rPr>
        <w:t>26.- Kontratazio mahaiaren egintzen emaitza argitaratzea eta lizitatzaile ukituei jakinaraztea</w:t>
      </w:r>
      <w:bookmarkEnd w:id="54"/>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Lizitatzaile bat baztertzeko egintza 39/2015 Legeak, urriaren 1ekoak, Herri Administrazioen Prozedura Erkideari buruzkoak, 40. artikuluan eta hurrengoetan ezarritako prozeduren arabera jakinaraziko da.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Bitarteko elektroniko bidezko jakinarazpena errefusatua izan dela ulertuko da, jakinarazpena eskuratzeko moduan jarri eta 10 egun natural igaro direnean horren edukira sartu gabe; eta jakinarazpen betekizuna epe barruan bete dela ulertuko da, jakinarazpena Gipuzkoako Foru Aldundiaren egoitza elektronikoan eskuragarri jartzen denean.</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55" w:name="_Toc215488096"/>
      <w:r>
        <w:rPr>
          <w:rFonts w:ascii="Arial" w:eastAsia="Arial" w:hAnsi="Arial" w:cs="Arial"/>
          <w:b/>
          <w:bCs/>
          <w:sz w:val="22"/>
          <w:szCs w:val="22"/>
          <w:lang w:val="eu-ES"/>
        </w:rPr>
        <w:t>27.- Adjudikazio irizpideak</w:t>
      </w:r>
      <w:bookmarkEnd w:id="55"/>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Kontratua adjudikatzeko irizpideak eta haztapena, bai oinarrizko eskaintzari eta bai aldaerei aplikatuko zaizkienak, lizitazio iragarkian eta ezaugarrien taulako </w:t>
      </w:r>
      <w:r>
        <w:rPr>
          <w:rFonts w:ascii="Arial" w:eastAsia="Arial" w:hAnsi="Arial" w:cs="Arial"/>
          <w:b/>
          <w:bCs/>
          <w:color w:val="0000FF"/>
          <w:u w:val="single"/>
          <w:lang w:val="eu-ES"/>
        </w:rPr>
        <w:t xml:space="preserve">19. </w:t>
      </w:r>
      <w:r w:rsidR="009940D5">
        <w:rPr>
          <w:rFonts w:ascii="Arial" w:eastAsia="Arial" w:hAnsi="Arial" w:cs="Arial"/>
          <w:b/>
          <w:bCs/>
          <w:color w:val="0000FF"/>
          <w:u w:val="single"/>
          <w:lang w:val="eu-ES"/>
        </w:rPr>
        <w:t>apartatuan</w:t>
      </w:r>
      <w:r>
        <w:rPr>
          <w:rFonts w:ascii="Arial" w:eastAsia="Arial" w:hAnsi="Arial" w:cs="Arial"/>
          <w:lang w:val="eu-ES"/>
        </w:rPr>
        <w:t xml:space="preserve"> ezarritakoak izango dira.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2.- Ezaugarrien taulako </w:t>
      </w:r>
      <w:r w:rsidR="009940D5">
        <w:rPr>
          <w:rFonts w:ascii="Arial" w:eastAsia="Arial" w:hAnsi="Arial" w:cs="Arial"/>
          <w:b/>
          <w:bCs/>
          <w:color w:val="0000FF"/>
          <w:u w:val="single"/>
          <w:lang w:val="eu-ES"/>
        </w:rPr>
        <w:t>19. apartatuan</w:t>
      </w:r>
      <w:r>
        <w:rPr>
          <w:rFonts w:ascii="Arial" w:eastAsia="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zuzentzeko eskatuko zaie, betiere haren eduki materiala aldatu gabe. Eduki hori aldatzeak berehala prozeduratik baztertzea ekarriko du.</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3.- Ez dira, inola ere, adjudikazio prozeduratik kanpo utziko honelako proposamenak: aipatutako </w:t>
      </w:r>
      <w:r w:rsidR="009940D5">
        <w:rPr>
          <w:rFonts w:ascii="Arial" w:eastAsia="Arial" w:hAnsi="Arial" w:cs="Arial"/>
          <w:b/>
          <w:bCs/>
          <w:color w:val="0000FF"/>
          <w:u w:val="single"/>
          <w:lang w:val="eu-ES"/>
        </w:rPr>
        <w:t>19. apartatuan</w:t>
      </w:r>
      <w:r>
        <w:rPr>
          <w:rFonts w:ascii="Arial" w:eastAsia="Arial" w:hAnsi="Arial" w:cs="Arial"/>
          <w:lang w:val="eu-ES"/>
        </w:rPr>
        <w:t xml:space="preserve"> adjudikazio irizpideei buruzko apartatu bakoitzerako ezarritako gehieneko luze-laburra gainditzen dutenak (azalak eta aurkibideak kontuan hartu gabe). Gehieneko luze-laburra gaindituz gero, edukia baloratuko da onartutako gehieneko orrialde kopururaino.</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Enpresa lizitatzaileren batek adjudikazio irizpideei buruzko dokumentazioa aurkezten ez badu,enpresa horren proposamena ez da baloratuko dagokion irizpidearen arabera.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56" w:name="_Toc215488097"/>
      <w:r>
        <w:rPr>
          <w:rFonts w:ascii="Arial" w:eastAsia="Arial" w:hAnsi="Arial" w:cs="Arial"/>
          <w:b/>
          <w:bCs/>
          <w:sz w:val="22"/>
          <w:szCs w:val="22"/>
          <w:lang w:val="eu-ES"/>
        </w:rPr>
        <w:t>28.- Eskaintzen balioespena</w:t>
      </w:r>
      <w:bookmarkEnd w:id="56"/>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Bere zereginak betetze aldera, mahaiak egokitzat jotzen dituen txosten tekniko guztiak eska ditzake, SPKL Legearen 146.2.b) artikuluan aurreikusitakoaren arabera.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Eskatzen diren preskripzio teknikoak betetzen ez dituzten proposamenak kanpoan utziko ditu kontratazio mahaiak.</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w:t>
      </w:r>
      <w:r w:rsidR="009940D5">
        <w:rPr>
          <w:rFonts w:ascii="Arial" w:eastAsia="Arial" w:hAnsi="Arial" w:cs="Arial"/>
          <w:lang w:val="eu-ES"/>
        </w:rPr>
        <w:t xml:space="preserve"> </w:t>
      </w:r>
      <w:r w:rsidR="009940D5">
        <w:rPr>
          <w:rFonts w:ascii="Arial" w:eastAsia="Arial" w:hAnsi="Arial" w:cs="Arial"/>
          <w:b/>
          <w:bCs/>
          <w:color w:val="0000FF"/>
          <w:u w:val="single"/>
          <w:lang w:val="eu-ES"/>
        </w:rPr>
        <w:t>19.</w:t>
      </w:r>
      <w:r w:rsidR="009940D5" w:rsidRPr="009940D5">
        <w:rPr>
          <w:rFonts w:ascii="Arial" w:eastAsia="Arial" w:hAnsi="Arial" w:cs="Arial"/>
          <w:b/>
          <w:bCs/>
          <w:color w:val="0000FF"/>
          <w:u w:val="single"/>
          <w:lang w:val="eu-ES"/>
        </w:rPr>
        <w:t xml:space="preserve"> </w:t>
      </w:r>
      <w:r w:rsidR="009940D5">
        <w:rPr>
          <w:rFonts w:ascii="Arial" w:eastAsia="Arial" w:hAnsi="Arial" w:cs="Arial"/>
          <w:b/>
          <w:bCs/>
          <w:color w:val="0000FF"/>
          <w:u w:val="single"/>
          <w:lang w:val="eu-ES"/>
        </w:rPr>
        <w:t xml:space="preserve">apartatuan </w:t>
      </w:r>
      <w:r>
        <w:rPr>
          <w:rFonts w:ascii="Arial" w:eastAsia="Arial" w:hAnsi="Arial" w:cs="Arial"/>
          <w:lang w:val="eu-ES"/>
        </w:rPr>
        <w:t xml:space="preserve"> eta kontratatzailearen profilean argitaratuko.  Apartatu horretan erasota lagako dira aditu batzordeak edo organismo tekniko espezializatuak baloratu beharreko irizpide zehatzak, aipatuek balorazioa egiteko izango duten epearekin eta balorazio horrek izan beharko dituen gehienezko eta gutxienezko mugekin batera.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57" w:name="_Toc215488098"/>
      <w:r>
        <w:rPr>
          <w:rFonts w:ascii="Arial" w:eastAsia="Arial" w:hAnsi="Arial" w:cs="Arial"/>
          <w:b/>
          <w:bCs/>
          <w:sz w:val="22"/>
          <w:szCs w:val="22"/>
          <w:lang w:val="eu-ES"/>
        </w:rPr>
        <w:t>29.- Eskaintzak argitzea</w:t>
      </w:r>
      <w:bookmarkEnd w:id="57"/>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Kontratazio organoak edo kontratazio mahaiak eskaintza aurkeztuei buruzko argibideak eskatu ahal izango dizkiete lizitatzaileei, edo eskaintzen erredakzioko akats material agerikoak zuzentzeko esan, betiere tratu berdintasunaren printzipioa errespetatuta eta eskaintzen baldintzak aldatzeko inolako aukerarik emateke.Jardundako guztia dokumentu bidez erasota laga beharko da espedientean. Jardundako guztia dokumentu bidez adierazita utzi beharko da espedientean.</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r>
        <w:rPr>
          <w:rFonts w:ascii="Arial" w:eastAsia="Arial" w:hAnsi="Arial" w:cs="Arial"/>
          <w:b/>
          <w:bCs/>
          <w:sz w:val="22"/>
          <w:szCs w:val="22"/>
          <w:lang w:val="eu-ES"/>
        </w:rPr>
        <w:t>30.- Balio ezohiko moduan baxuak dituzten eskaintzak</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1.- Kontratazio organoak parametro objektiboak ezarriko ditu ezaugarri taularen </w:t>
      </w:r>
      <w:r w:rsidR="009940D5">
        <w:rPr>
          <w:rFonts w:ascii="Arial" w:eastAsia="Arial" w:hAnsi="Arial" w:cs="Arial"/>
          <w:b/>
          <w:bCs/>
          <w:color w:val="0000FF"/>
          <w:u w:val="single"/>
          <w:lang w:val="eu-ES"/>
        </w:rPr>
        <w:t>19.</w:t>
      </w:r>
      <w:r w:rsidR="009940D5" w:rsidRPr="009940D5">
        <w:rPr>
          <w:rFonts w:ascii="Arial" w:eastAsia="Arial" w:hAnsi="Arial" w:cs="Arial"/>
          <w:b/>
          <w:bCs/>
          <w:color w:val="0000FF"/>
          <w:u w:val="single"/>
          <w:lang w:val="eu-ES"/>
        </w:rPr>
        <w:t xml:space="preserve"> </w:t>
      </w:r>
      <w:r w:rsidR="009940D5">
        <w:rPr>
          <w:rFonts w:ascii="Arial" w:eastAsia="Arial" w:hAnsi="Arial" w:cs="Arial"/>
          <w:b/>
          <w:bCs/>
          <w:color w:val="0000FF"/>
          <w:u w:val="single"/>
          <w:lang w:val="eu-ES"/>
        </w:rPr>
        <w:t xml:space="preserve">apartatuan </w:t>
      </w:r>
      <w:r>
        <w:rPr>
          <w:rFonts w:ascii="Arial" w:eastAsia="Arial" w:hAnsi="Arial" w:cs="Arial"/>
          <w:lang w:val="eu-ES"/>
        </w:rPr>
        <w:t>, eta horien arabera ulertuko da proposamena ezin dela bete, anormalki baxutzat jotzen delako.</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Formulak aplikatuz automatikoki baloratu beharreko eskaintzak jasotzen dituzten artxibategi elektronikoak ireki ondoren, anormalki baxuak izan daitezkeen eskaintzak identifikatzeko agiri honetan zehaztutako parametro objektiboak aplikatuko dira. Anormaltasun presuntziopean egon daitezkeen proposamen batzuk identifikatzen direnean, kontratazio mahaiak –edo, bestela, kontratazio organoak– lizitatzaileari edo lizitatzaileei eskatu beharko die eskaintza ez-ohiko edo anormaltzat definitzea eragin duten proposameneko parametroak modu arrazoituan eta zehatzean justifikatzeko eta xehakatzeko. Horrela, SPKLren 149. artikuluko 4tik 6ra bitarteko apartatuetan aurreikusitako prozedura tramitatuko du, eta, emaitza ikusirik, proposamena onartzea edo atzera botatzea proposatuko dio kontratazio organoari.</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3. Kontratazio organoak, enpresa lizitatzaileak egindako justifikazioa eta, hala badagokio, eskatutako txostenak kontuan hartuta, uste badu bildutako informazioak ez duela behar bezala azaltzen lizitatzaileak proposatutako prezio edo kostuen maila baxua, eta, beraz, eskaintza ezin bada bete balio anormalak sartu direlako, proposamena baztertu egingo da.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58" w:name="_Toc215488100"/>
      <w:r>
        <w:rPr>
          <w:rFonts w:ascii="Arial" w:eastAsia="Arial" w:hAnsi="Arial" w:cs="Arial"/>
          <w:b/>
          <w:bCs/>
          <w:sz w:val="22"/>
          <w:szCs w:val="22"/>
          <w:lang w:val="eu-ES"/>
        </w:rPr>
        <w:t>31.- Prozedurako ondorengotza</w:t>
      </w:r>
      <w:bookmarkEnd w:id="58"/>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Prozedura izapidetzen den bitartean, eta kontratua burutu baino lehenago,  enpresaren ondarea edo jardueraren adar bat beste batenarekin edo batzuenarekin batu delako, edo zatitu delako, edo eskualdatu delako, prozeduran enpresa lizitatzaile edo hautagaiaren ondorengo izango dira sozietate xurgatzaileak, bat-egitetik sortu direnak, zatiketaren onuradun izan direnak, edo ondarea edo dena delako jarduera-adarra eskuratu dutenak, betiere, horretarako gaitasuna izanik, kontratatzeko debekurik ez duela eta kaudimena eta gaitasuna nahiz sailkapena badituela egiaztatzen badu, adjudikazio prozeduran parte hartu ahal izateko administrazio-klausula partikularren agirian eskatutako baldintzak beteta.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Aurreko paragrafoan aipatutako eragiketak enpresa  elkarteen barruan egiten badira, SPKLren 69. artikuluan ezarritakoa beteko da.</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59" w:name="_Toc215488101"/>
      <w:r>
        <w:rPr>
          <w:rFonts w:ascii="Arial" w:eastAsia="Arial" w:hAnsi="Arial" w:cs="Arial"/>
          <w:b/>
          <w:bCs/>
          <w:sz w:val="22"/>
          <w:szCs w:val="22"/>
          <w:lang w:val="eu-ES"/>
        </w:rPr>
        <w:t>32.- Kontratua ez adjudikatzeko edo ez egiteko erabakia eta adjudikazio prozeduran Administrazioak atzera egitea</w:t>
      </w:r>
      <w:bookmarkEnd w:id="59"/>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Kontratua ez adjudikatzeko edo egiteko erabakia eta  SPKL Legearen 152. artikuluan adierazitako moduan adjudikazio prozeduran atzera egitekoa, kontratazio organoak adostu ahal izango ditu kontratua formalizatu aurretik, lizitatzaileei jakinaraziz eta, era berean, Europar Batzordeari horren berri emanez, kontratua Europar Batasuneko Egunkari Ofizialean iragarri denean.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2.- Kasu bietan, hautagai egokiei edo lizitatzaileei ordaina eman beharko zaie, agiri honetako ezaugarrien taulako </w:t>
      </w:r>
      <w:hyperlink w:anchor="CC_26" w:history="1">
        <w:r>
          <w:rPr>
            <w:rFonts w:ascii="Arial" w:eastAsia="Arial" w:hAnsi="Arial" w:cs="Arial"/>
            <w:b/>
            <w:bCs/>
            <w:color w:val="0000FF"/>
            <w:u w:val="single"/>
            <w:lang w:val="eu-ES"/>
          </w:rPr>
          <w:t>26. apartatuak</w:t>
        </w:r>
      </w:hyperlink>
      <w:r>
        <w:rPr>
          <w:rFonts w:ascii="Arial" w:eastAsia="Arial" w:hAnsi="Arial" w:cs="Arial"/>
          <w:lang w:val="eu-ES"/>
        </w:rPr>
        <w:t xml:space="preserve"> kasuan-kasuan zehazten duen kopurukoa.</w:t>
      </w:r>
    </w:p>
    <w:p w:rsidR="00E232B0" w:rsidRPr="00963C2A" w:rsidRDefault="00807ECA" w:rsidP="00E232B0">
      <w:pPr>
        <w:keepNext/>
        <w:spacing w:before="240" w:after="60" w:line="240" w:lineRule="atLeast"/>
        <w:jc w:val="both"/>
        <w:outlineLvl w:val="1"/>
        <w:rPr>
          <w:rFonts w:ascii="Arial" w:hAnsi="Arial" w:cs="Arial"/>
          <w:b/>
          <w:bCs/>
          <w:sz w:val="22"/>
          <w:szCs w:val="22"/>
        </w:rPr>
      </w:pPr>
      <w:bookmarkStart w:id="60" w:name="_Toc215488102"/>
      <w:r>
        <w:rPr>
          <w:rFonts w:ascii="Arial" w:eastAsia="Arial" w:hAnsi="Arial" w:cs="Arial"/>
          <w:b/>
          <w:bCs/>
          <w:sz w:val="22"/>
          <w:szCs w:val="22"/>
          <w:lang w:val="eu-ES"/>
        </w:rPr>
        <w:t>33.- Adjudikazioa</w:t>
      </w:r>
      <w:bookmarkEnd w:id="60"/>
    </w:p>
    <w:p w:rsidR="00E232B0" w:rsidRPr="00963C2A" w:rsidRDefault="00807ECA" w:rsidP="00E232B0">
      <w:pPr>
        <w:keepNext/>
        <w:spacing w:before="240" w:after="60" w:line="240" w:lineRule="atLeast"/>
        <w:jc w:val="both"/>
        <w:outlineLvl w:val="2"/>
        <w:rPr>
          <w:rFonts w:ascii="Arial" w:hAnsi="Arial" w:cs="Arial"/>
          <w:b/>
          <w:bCs/>
          <w:sz w:val="22"/>
          <w:szCs w:val="22"/>
        </w:rPr>
      </w:pPr>
      <w:bookmarkStart w:id="61" w:name="_Toc215488103"/>
      <w:r>
        <w:rPr>
          <w:rFonts w:ascii="Arial" w:eastAsia="Arial" w:hAnsi="Arial" w:cs="Arial"/>
          <w:b/>
          <w:bCs/>
          <w:sz w:val="22"/>
          <w:szCs w:val="22"/>
          <w:lang w:val="eu-ES"/>
        </w:rPr>
        <w:t>33.1- Eskaintzen sailkapena eta adjudikazio proposamena</w:t>
      </w:r>
      <w:bookmarkEnd w:id="61"/>
    </w:p>
    <w:p w:rsidR="00E232B0" w:rsidRPr="004F06AA" w:rsidRDefault="00807ECA" w:rsidP="00E232B0">
      <w:pPr>
        <w:autoSpaceDE w:val="0"/>
        <w:autoSpaceDN w:val="0"/>
        <w:adjustRightInd w:val="0"/>
        <w:spacing w:before="60" w:line="240" w:lineRule="atLeast"/>
        <w:jc w:val="both"/>
        <w:rPr>
          <w:rFonts w:ascii="Arial" w:hAnsi="Arial" w:cs="Arial"/>
          <w:shd w:val="clear" w:color="auto" w:fill="FFFFFF"/>
          <w:lang w:val="eu-ES"/>
        </w:rPr>
      </w:pPr>
      <w:r>
        <w:rPr>
          <w:rFonts w:ascii="Arial" w:eastAsia="Arial" w:hAnsi="Arial" w:cs="Arial"/>
          <w:lang w:val="eu-ES"/>
        </w:rPr>
        <w:t>Behin eskaintzak baloratu ondoren, aktarekin batera, dagokion balorazioa, onartutako eskaintzen sailkapena eta kontratua adjudikatzeko proposamena bidaliko dizkio kontratazio mahaiak kontratazio organoari. Proposamenean, beheranzko hurrenkeran antolatuta agertuko dira eskaintzak, ezaugarrien taulako</w:t>
      </w:r>
      <w:r>
        <w:rPr>
          <w:rFonts w:ascii="Arial" w:eastAsia="Arial" w:hAnsi="Arial" w:cs="Arial"/>
          <w:b/>
          <w:bCs/>
          <w:lang w:val="eu-ES"/>
        </w:rPr>
        <w:t xml:space="preserve"> </w:t>
      </w:r>
      <w:r>
        <w:rPr>
          <w:rFonts w:ascii="Arial" w:eastAsia="Arial" w:hAnsi="Arial" w:cs="Arial"/>
          <w:b/>
          <w:bCs/>
          <w:u w:val="single"/>
          <w:lang w:val="eu-ES"/>
        </w:rPr>
        <w:t>19. atalean</w:t>
      </w:r>
      <w:r>
        <w:rPr>
          <w:rFonts w:ascii="Arial" w:eastAsia="Arial" w:hAnsi="Arial" w:cs="Arial"/>
          <w:lang w:val="eu-ES"/>
        </w:rPr>
        <w:t xml:space="preserve"> jasotako irizpideak aplikatuz bakoitzari emandako puntuazioaren arabera, kalitate-prezio erlazio onena duena identifikatuz.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Kontratua esleitzeko proposamenak ez du eskubidetik sortzen proposatutako lizitatzailearen alde, eta, beraz, hark ez du eskubiderik eskuratuko Administrazioaren aurrean harik eta kontratua formalizatzen ez den arte.</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Kontuan hartzeko irizpide bakarra prezioa denean, ulertuko da eskaintzarik onena preziorik txikiena jasotzen duena dela. </w:t>
      </w:r>
    </w:p>
    <w:p w:rsidR="00E232B0" w:rsidRPr="004F06AA" w:rsidRDefault="00807ECA" w:rsidP="00E232B0">
      <w:pPr>
        <w:keepNext/>
        <w:spacing w:before="240" w:after="60" w:line="240" w:lineRule="atLeast"/>
        <w:jc w:val="both"/>
        <w:outlineLvl w:val="2"/>
        <w:rPr>
          <w:rFonts w:ascii="Arial" w:hAnsi="Arial" w:cs="Arial"/>
          <w:b/>
          <w:bCs/>
          <w:color w:val="000000"/>
          <w:sz w:val="22"/>
          <w:szCs w:val="22"/>
          <w:lang w:val="eu-ES"/>
        </w:rPr>
      </w:pPr>
      <w:bookmarkStart w:id="62" w:name="_Toc215488104"/>
      <w:r>
        <w:rPr>
          <w:rFonts w:ascii="Arial" w:eastAsia="Arial" w:hAnsi="Arial" w:cs="Arial"/>
          <w:b/>
          <w:bCs/>
          <w:color w:val="000000"/>
          <w:sz w:val="22"/>
          <w:szCs w:val="22"/>
          <w:lang w:val="eu-ES"/>
        </w:rPr>
        <w:t>33.2.- Kalitate-prezio erlaziorik oneneko eskaintza aurkeztu duen lizitatzaileak aurretiazko baldintzak betetzeari buruzko frogagiriak aurkeztea</w:t>
      </w:r>
      <w:bookmarkEnd w:id="62"/>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Kontratazio-organoak mahaiaren proposamena onartu ostean, dagozkion zerbitzuek eskaintza onena aurkeztu duen lizitatzailea deituko dute, 10 egun balioduneko epean, eskabidea jaso eta hurrengo egunetik zenbatzen hasita, kontratua adjudikatzeko ezinbesteko modura zerrendatzen den dokumentazioa aurkez dezan.</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Honatx dokumentazio hori:</w:t>
      </w:r>
    </w:p>
    <w:p w:rsidR="00E232B0" w:rsidRPr="00963C2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eastAsia="Arial" w:hAnsi="Arial" w:cs="Arial"/>
          <w:b/>
          <w:bCs/>
          <w:lang w:val="eu-ES"/>
        </w:rPr>
        <w:t>Jarduteko gaitasuna eta jarduera eremua egiaztatzen duten agiriak.</w:t>
      </w:r>
      <w:r>
        <w:rPr>
          <w:rFonts w:ascii="Arial" w:eastAsia="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ezin bada eskatu, jarduteko gaitasuna egiaztatuko da eraketa eskritura edo agiriaren, estatutuen edo fundazio aktaren bitartez, horretan jasota egongo baitira jarduera erregulatzen duten arauak. Agiri horiek, hala dagokionean, dagokien erregistro ofizialean inskribatuta egongo dira. </w:t>
      </w:r>
    </w:p>
    <w:p w:rsidR="00E232B0" w:rsidRPr="00963C2A" w:rsidRDefault="00807ECA" w:rsidP="00E232B0">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Pertsona juridikoei ez zaie kontraturik adjudikatuko, baldin eta estatutuen edo sorrerako araudiaren arabera berezko dituzten helburuak, objektua edo jarduera eremua kontratuaren prestazioekin bat ez badatoz; eta hori aurkeztuko den dokumentazioaren bidez egiaztatu beharko da.</w:t>
      </w:r>
    </w:p>
    <w:p w:rsidR="00E232B0" w:rsidRPr="00963C2A" w:rsidRDefault="00807ECA" w:rsidP="00E232B0">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Enpresa pertsona bakarrarena denean, nortasun agiria edo haren ordez balio duen dokumenturen bat aurkeztu behar da.</w:t>
      </w:r>
    </w:p>
    <w:p w:rsidR="00E232B0" w:rsidRPr="00963C2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eastAsia="Arial" w:hAnsi="Arial" w:cs="Arial"/>
          <w:b/>
          <w:bCs/>
          <w:lang w:val="eu-ES"/>
        </w:rPr>
        <w:t>Hala dagokionean, ordezkaritza egiaztatzen duten agiriak.</w:t>
      </w:r>
      <w:r>
        <w:rPr>
          <w:rFonts w:ascii="Arial" w:eastAsia="Arial" w:hAnsi="Arial" w:cs="Arial"/>
          <w:lang w:val="eu-ES"/>
        </w:rPr>
        <w:t>Beste baten izenean aurkezten diren edo proposamenak izenpetzen dituzten pertsonek nortasun agiriaren kopia aurkeztuko dute, horretarako askietsiriko ahalordearekin batera.</w:t>
      </w:r>
    </w:p>
    <w:p w:rsidR="00E232B0" w:rsidRPr="00963C2A" w:rsidRDefault="00807ECA" w:rsidP="00E232B0">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Ordezkari horrek NANik ez badu, erregelamenduz hura ordezkatzen duen dokumentuaren kopia aurkeztu beharko du, notarioak legitimatua edo dagokion erakunde administratiboak konpultsatua.</w:t>
      </w:r>
    </w:p>
    <w:p w:rsidR="00E232B0" w:rsidRPr="004F06AA" w:rsidRDefault="00807ECA" w:rsidP="00E232B0">
      <w:pPr>
        <w:spacing w:before="60" w:line="240" w:lineRule="atLeast"/>
        <w:ind w:left="567"/>
        <w:jc w:val="both"/>
        <w:rPr>
          <w:rFonts w:ascii="Arial" w:hAnsi="Arial" w:cs="Arial"/>
          <w:lang w:val="eu-ES"/>
        </w:rPr>
      </w:pPr>
      <w:r>
        <w:rPr>
          <w:rFonts w:ascii="Arial" w:eastAsia="Arial" w:hAnsi="Arial" w:cs="Arial"/>
          <w:lang w:val="eu-ES"/>
        </w:rPr>
        <w:t>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w:t>
      </w:r>
    </w:p>
    <w:p w:rsidR="00E232B0" w:rsidRPr="004F06AA" w:rsidRDefault="00807ECA" w:rsidP="00E232B0">
      <w:pPr>
        <w:spacing w:before="60" w:line="240" w:lineRule="atLeast"/>
        <w:ind w:left="567"/>
        <w:jc w:val="both"/>
        <w:rPr>
          <w:rFonts w:ascii="Arial" w:hAnsi="Arial" w:cs="Arial"/>
          <w:lang w:val="eu-ES"/>
        </w:rPr>
      </w:pPr>
      <w:r>
        <w:rPr>
          <w:rFonts w:ascii="Arial" w:eastAsia="Arial" w:hAnsi="Arial" w:cs="Arial"/>
          <w:lang w:val="eu-ES"/>
        </w:rPr>
        <w:t>Ez da beharrezkoa izango ordezkaritza ahalordea egiaztatzeko dokumentazioa aurkeztea ordezkaritza hori Gipuzkoako Foru Aldundian inskribatuta dagoenean, dela legezko ordezkarien erroldan, dela izapide horretarako ahalorde nahikoa duen borondatezko ordezkaritzaren errolda korporatiboan.</w:t>
      </w:r>
    </w:p>
    <w:p w:rsidR="00E232B0" w:rsidRPr="00963C2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eastAsia="Arial" w:hAnsi="Arial" w:cs="Arial"/>
          <w:b/>
          <w:bCs/>
          <w:lang w:val="eu-ES"/>
        </w:rPr>
        <w:t>Kaudimen ekonomiko-finantzarioa eta tekniko edo profesionala.</w:t>
      </w:r>
      <w:r>
        <w:rPr>
          <w:rFonts w:ascii="Arial" w:eastAsia="Arial" w:hAnsi="Arial" w:cs="Arial"/>
          <w:lang w:val="eu-ES"/>
        </w:rPr>
        <w:t xml:space="preserve"> Kaudimen ekonomikoa, finantzarioa eta tekniko edo profesionala egiaztatzea SPKL legearen 87. eta 90. artikuluetan aurreikusitako eta lizitazio iragarkian eta ezaugarrien taulako</w:t>
      </w:r>
      <w:r>
        <w:rPr>
          <w:rFonts w:ascii="Arial" w:eastAsia="Arial" w:hAnsi="Arial" w:cs="Arial"/>
          <w:b/>
          <w:bCs/>
          <w:color w:val="0000FF"/>
          <w:lang w:val="eu-ES"/>
        </w:rPr>
        <w:t xml:space="preserve"> </w:t>
      </w:r>
      <w:r w:rsidR="009940D5">
        <w:rPr>
          <w:rFonts w:ascii="Arial" w:eastAsia="Arial" w:hAnsi="Arial" w:cs="Arial"/>
          <w:b/>
          <w:bCs/>
          <w:color w:val="0000FF"/>
          <w:u w:val="single"/>
          <w:lang w:val="eu-ES"/>
        </w:rPr>
        <w:t xml:space="preserve">14. </w:t>
      </w:r>
      <w:r>
        <w:rPr>
          <w:rFonts w:ascii="Arial" w:eastAsia="Arial" w:hAnsi="Arial" w:cs="Arial"/>
          <w:lang w:val="eu-ES"/>
        </w:rPr>
        <w:t xml:space="preserve"> </w:t>
      </w:r>
      <w:r w:rsidR="009940D5">
        <w:rPr>
          <w:rFonts w:ascii="Arial" w:eastAsia="Arial" w:hAnsi="Arial" w:cs="Arial"/>
          <w:b/>
          <w:bCs/>
          <w:color w:val="0000FF"/>
          <w:u w:val="single"/>
          <w:lang w:val="eu-ES"/>
        </w:rPr>
        <w:t>apartatuan</w:t>
      </w:r>
      <w:r w:rsidR="009940D5">
        <w:rPr>
          <w:rFonts w:ascii="Arial" w:eastAsia="Arial" w:hAnsi="Arial" w:cs="Arial"/>
          <w:lang w:val="eu-ES"/>
        </w:rPr>
        <w:t xml:space="preserve"> </w:t>
      </w:r>
      <w:r>
        <w:rPr>
          <w:rFonts w:ascii="Arial" w:eastAsia="Arial" w:hAnsi="Arial" w:cs="Arial"/>
          <w:lang w:val="eu-ES"/>
        </w:rPr>
        <w:t>zehaztutako bideetako bat erabiliz.</w:t>
      </w:r>
    </w:p>
    <w:p w:rsidR="00E232B0" w:rsidRPr="00963C2A" w:rsidRDefault="00807ECA" w:rsidP="00E232B0">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Aldi baterako enpresa elkarteen kasuan, horien kaudimena zehazteko, metatu egingo dira elkartekide bakoitzaren ezaugarriak (HAKLEOren 24.1 artikulua).</w:t>
      </w:r>
    </w:p>
    <w:p w:rsidR="00E232B0" w:rsidRPr="004F06AA" w:rsidRDefault="00807ECA" w:rsidP="00E232B0">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 xml:space="preserve">Espainiarrak ez diren, baina 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r w:rsidR="009940D5">
        <w:rPr>
          <w:rFonts w:ascii="Arial" w:eastAsia="Arial" w:hAnsi="Arial" w:cs="Arial"/>
          <w:b/>
          <w:bCs/>
          <w:color w:val="0000FF"/>
          <w:u w:val="single"/>
          <w:lang w:val="eu-ES"/>
        </w:rPr>
        <w:t xml:space="preserve">14. </w:t>
      </w:r>
      <w:r>
        <w:rPr>
          <w:rFonts w:ascii="Arial" w:eastAsia="Arial" w:hAnsi="Arial" w:cs="Arial"/>
          <w:lang w:val="eu-ES"/>
        </w:rPr>
        <w:t xml:space="preserve"> </w:t>
      </w:r>
      <w:r w:rsidR="009940D5">
        <w:rPr>
          <w:rFonts w:ascii="Arial" w:eastAsia="Arial" w:hAnsi="Arial" w:cs="Arial"/>
          <w:b/>
          <w:bCs/>
          <w:color w:val="0000FF"/>
          <w:u w:val="single"/>
          <w:lang w:val="eu-ES"/>
        </w:rPr>
        <w:t>apartatuan</w:t>
      </w:r>
      <w:r w:rsidR="009940D5">
        <w:rPr>
          <w:rFonts w:ascii="Arial" w:eastAsia="Arial" w:hAnsi="Arial" w:cs="Arial"/>
          <w:lang w:val="eu-ES"/>
        </w:rPr>
        <w:t xml:space="preserve"> </w:t>
      </w:r>
      <w:r>
        <w:rPr>
          <w:rFonts w:ascii="Arial" w:eastAsia="Arial" w:hAnsi="Arial" w:cs="Arial"/>
          <w:lang w:val="eu-ES"/>
        </w:rPr>
        <w:t>ezarritako bitartekoak erabilita.</w:t>
      </w:r>
    </w:p>
    <w:p w:rsidR="00E232B0" w:rsidRPr="004F06AA" w:rsidRDefault="00807ECA" w:rsidP="00E232B0">
      <w:pPr>
        <w:spacing w:before="60" w:line="240" w:lineRule="atLeast"/>
        <w:ind w:left="567"/>
        <w:jc w:val="both"/>
        <w:rPr>
          <w:rFonts w:ascii="Arial" w:hAnsi="Arial" w:cs="Arial"/>
          <w:lang w:val="eu-ES"/>
        </w:rPr>
      </w:pPr>
      <w:r>
        <w:rPr>
          <w:rFonts w:ascii="Arial" w:eastAsia="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E232B0" w:rsidRPr="004F06AA" w:rsidRDefault="00807ECA" w:rsidP="00E232B0">
      <w:pPr>
        <w:spacing w:before="60" w:line="240" w:lineRule="atLeast"/>
        <w:ind w:left="567"/>
        <w:jc w:val="both"/>
        <w:rPr>
          <w:rFonts w:ascii="Arial" w:hAnsi="Arial" w:cs="Arial"/>
          <w:lang w:val="eu-ES"/>
        </w:rPr>
      </w:pPr>
      <w:r>
        <w:rPr>
          <w:rFonts w:ascii="Arial" w:eastAsia="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legediaren arabera luzatutako ziurtapen arau europarrak.</w:t>
      </w:r>
    </w:p>
    <w:p w:rsidR="00E232B0" w:rsidRPr="004F06AA" w:rsidRDefault="00807ECA" w:rsidP="00E232B0">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Aurreko atalean aipatutako dokumentuetan enpresaria zerrendan inskribatzea edo ziurtagiria ematea eta sailkapena lortzea ahalbidetu duten erreferentziak adierazi beharko dira.</w:t>
      </w:r>
    </w:p>
    <w:p w:rsidR="00E232B0" w:rsidRPr="004F06A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Kontratuaren objektua den prestazioa emateko enpresa edo lanbide gaikuntza egiaztatzea.</w:t>
      </w:r>
      <w:r>
        <w:rPr>
          <w:rFonts w:ascii="Arial" w:eastAsia="Arial" w:hAnsi="Arial" w:cs="Arial"/>
          <w:lang w:val="eu-ES"/>
        </w:rPr>
        <w:t>Kontratatzeko gaitasunerako baldintzatzat legez eskagarria baldin bada, kontratu honen xede den prestazioa emateko behar den enpresa edo lanbide gaikuntza egiaztatzen duen dokumentazioa aurkeztu beharko da.</w:t>
      </w:r>
    </w:p>
    <w:p w:rsidR="00E232B0" w:rsidRPr="004F06A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lang w:val="eu-ES"/>
        </w:rPr>
        <w:t xml:space="preserve">Aurkeztu beharko du </w:t>
      </w:r>
      <w:r>
        <w:rPr>
          <w:rFonts w:ascii="Arial" w:eastAsia="Arial" w:hAnsi="Arial" w:cs="Arial"/>
          <w:b/>
          <w:bCs/>
          <w:lang w:val="eu-ES"/>
        </w:rPr>
        <w:t>giza baliabideak eta bitarteko materialak egiaz badituela egiaztatzen duen dokumentazioa</w:t>
      </w:r>
      <w:r>
        <w:rPr>
          <w:rFonts w:ascii="Arial" w:eastAsia="Arial" w:hAnsi="Arial" w:cs="Arial"/>
          <w:lang w:val="eu-ES"/>
        </w:rPr>
        <w:t xml:space="preserve">, ezaugarrien taulako </w:t>
      </w:r>
      <w:r w:rsidR="009940D5">
        <w:rPr>
          <w:rFonts w:ascii="Arial" w:eastAsia="Arial" w:hAnsi="Arial" w:cs="Arial"/>
          <w:b/>
          <w:bCs/>
          <w:color w:val="0000FF"/>
          <w:u w:val="single"/>
          <w:lang w:val="eu-ES"/>
        </w:rPr>
        <w:t>15. apartatuan</w:t>
      </w:r>
      <w:r w:rsidR="009940D5">
        <w:rPr>
          <w:rFonts w:ascii="Arial" w:eastAsia="Arial" w:hAnsi="Arial" w:cs="Arial"/>
          <w:lang w:val="eu-ES"/>
        </w:rPr>
        <w:t xml:space="preserve"> </w:t>
      </w:r>
      <w:r>
        <w:rPr>
          <w:rFonts w:ascii="Arial" w:eastAsia="Arial" w:hAnsi="Arial" w:cs="Arial"/>
          <w:lang w:val="eu-ES"/>
        </w:rPr>
        <w:t>jasotako profilak eta zehaztapenak betez.</w:t>
      </w:r>
    </w:p>
    <w:p w:rsidR="00E232B0" w:rsidRPr="004F06A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 xml:space="preserve">Kaudimena kanpo bitartekoak erabiliz egiaztatzeko </w:t>
      </w:r>
      <w:r>
        <w:rPr>
          <w:rFonts w:ascii="Arial" w:eastAsia="Arial" w:hAnsi="Arial" w:cs="Arial"/>
          <w:lang w:val="eu-ES"/>
        </w:rPr>
        <w:t>(SPKLren 75. art.), frogatu egin  beharko da egiaz badirela kontratua betetzeko giza baliabideak eta bitarteko materialak, eta, horretarako, kanpoko entitateek idatziz aurkeztu beharko dute hartutako konpromisoa.</w:t>
      </w:r>
    </w:p>
    <w:p w:rsidR="00E232B0" w:rsidRPr="004F06AA" w:rsidRDefault="00807ECA" w:rsidP="00E232B0">
      <w:pPr>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Lizitatzaileak, kontratua betetzeko, bere kaudimena egiaztatzeko aurkeztu dituen bitarteko berak erabiliko ditu. Aurreikusi ezin diren arrazoiak direla eta, horiek ordezkatu behar izanez gero, kaudimen baliokidea egiazta dezaketen beste bitarteko batzuk baliatuko ditu, betiere administrazioak baimenduta.</w:t>
      </w:r>
    </w:p>
    <w:p w:rsidR="00E232B0" w:rsidRPr="00963C2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eastAsia="Arial" w:hAnsi="Arial" w:cs="Arial"/>
          <w:b/>
          <w:bCs/>
          <w:lang w:val="eu-ES"/>
        </w:rPr>
        <w:t xml:space="preserve">Ingurumen kudeaketako arauak eta kalitate bermearen ingurukoak betetzeari buruzko ziurtagiriak. </w:t>
      </w:r>
      <w:r>
        <w:rPr>
          <w:rFonts w:ascii="Arial" w:eastAsia="Arial" w:hAnsi="Arial" w:cs="Arial"/>
          <w:lang w:val="eu-ES"/>
        </w:rPr>
        <w:t>Ezaugarrien taulako</w:t>
      </w:r>
      <w:r w:rsidR="009940D5">
        <w:rPr>
          <w:rFonts w:ascii="Arial" w:eastAsia="Arial" w:hAnsi="Arial" w:cs="Arial"/>
          <w:lang w:val="eu-ES"/>
        </w:rPr>
        <w:t xml:space="preserve"> </w:t>
      </w:r>
      <w:r>
        <w:rPr>
          <w:rFonts w:ascii="Arial" w:eastAsia="Arial" w:hAnsi="Arial" w:cs="Arial"/>
          <w:b/>
          <w:bCs/>
          <w:color w:val="0000FF"/>
          <w:u w:val="single"/>
          <w:lang w:val="eu-ES"/>
        </w:rPr>
        <w:t>14.</w:t>
      </w:r>
      <w:r w:rsidR="009940D5" w:rsidRPr="009940D5">
        <w:rPr>
          <w:rFonts w:ascii="Arial" w:eastAsia="Arial" w:hAnsi="Arial" w:cs="Arial"/>
          <w:b/>
          <w:bCs/>
          <w:color w:val="0000FF"/>
          <w:u w:val="single"/>
          <w:lang w:val="eu-ES"/>
        </w:rPr>
        <w:t xml:space="preserve"> </w:t>
      </w:r>
      <w:r w:rsidR="009940D5">
        <w:rPr>
          <w:rFonts w:ascii="Arial" w:eastAsia="Arial" w:hAnsi="Arial" w:cs="Arial"/>
          <w:b/>
          <w:bCs/>
          <w:color w:val="0000FF"/>
          <w:u w:val="single"/>
          <w:lang w:val="eu-ES"/>
        </w:rPr>
        <w:t>apartatuan</w:t>
      </w:r>
      <w:r>
        <w:rPr>
          <w:rFonts w:ascii="Arial" w:eastAsia="Arial" w:hAnsi="Arial" w:cs="Arial"/>
          <w:b/>
          <w:bCs/>
          <w:color w:val="0000FF"/>
          <w:u w:val="single"/>
          <w:lang w:val="eu-ES"/>
        </w:rPr>
        <w:t xml:space="preserve"> </w:t>
      </w:r>
      <w:r>
        <w:rPr>
          <w:rFonts w:ascii="Arial" w:eastAsia="Arial" w:hAnsi="Arial" w:cs="Arial"/>
          <w:lang w:val="eu-ES"/>
        </w:rPr>
        <w:t xml:space="preserve"> hala jasota badago, eta han adierazitakoari jarraituz.</w:t>
      </w:r>
    </w:p>
    <w:p w:rsidR="00E232B0" w:rsidRPr="004F06AA" w:rsidRDefault="00807ECA" w:rsidP="00E232B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Zerga betebeharrak eta Gizarte Segurantzarekikoak egunean dituela egiaztatzen duten ziurtagiriak.</w:t>
      </w:r>
      <w:r>
        <w:rPr>
          <w:rFonts w:ascii="Arial" w:eastAsia="Arial" w:hAnsi="Arial" w:cs="Arial"/>
          <w:lang w:val="eu-ES"/>
        </w:rPr>
        <w:t xml:space="preserve"> Kontratazio organoaren unitate kudeatzaileek, eskuragarri dauden datu bitartekaritzako plataformen bidez, enpresa lizitatzaileek zerga betebeharrak eta Gizarte Segurantzarekikoak egunean dituztela egiaztatzen duten ziurtagiriak eskatuko dituzte.</w:t>
      </w:r>
    </w:p>
    <w:p w:rsidR="00E232B0" w:rsidRPr="004F06AA" w:rsidRDefault="00807ECA" w:rsidP="00E232B0">
      <w:pPr>
        <w:tabs>
          <w:tab w:val="num" w:pos="567"/>
        </w:tabs>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Arrazoi teknikoengatik elkarreragingarritasuna ezinezkoa bada, kontratazio mahaiak dokumentu horiek aurkezteko eskatu ahal izango du.</w:t>
      </w:r>
    </w:p>
    <w:p w:rsidR="00E232B0" w:rsidRPr="004F06AA" w:rsidRDefault="00807ECA" w:rsidP="00E232B0">
      <w:pPr>
        <w:numPr>
          <w:ilvl w:val="0"/>
          <w:numId w:val="4"/>
        </w:numPr>
        <w:tabs>
          <w:tab w:val="clear" w:pos="786"/>
          <w:tab w:val="num" w:pos="567"/>
        </w:tabs>
        <w:spacing w:before="60" w:line="240" w:lineRule="atLeast"/>
        <w:ind w:left="567" w:hanging="283"/>
        <w:jc w:val="both"/>
        <w:rPr>
          <w:rFonts w:ascii="Arial" w:hAnsi="Arial" w:cs="Arial"/>
          <w:lang w:val="eu-ES"/>
        </w:rPr>
      </w:pPr>
      <w:r>
        <w:rPr>
          <w:rFonts w:ascii="Arial" w:eastAsia="Arial" w:hAnsi="Arial" w:cs="Arial"/>
          <w:b/>
          <w:bCs/>
          <w:lang w:val="eu-ES"/>
        </w:rPr>
        <w:t>Berdintasun plan bat baduela justifikatzeko dokumentazioa</w:t>
      </w:r>
      <w:r>
        <w:rPr>
          <w:rFonts w:ascii="Arial" w:eastAsia="Arial" w:hAnsi="Arial" w:cs="Arial"/>
          <w:lang w:val="eu-ES"/>
        </w:rPr>
        <w:t xml:space="preserve"> aurkeztu beharko du, martxoaren 22ko 3/2007 Lege Organikoak, Emakumeen eta Gizonen Berdintasun Eragingarrirakoak, 45. artikuluan xedatzen duenari jarraikiz, 50 langile edo gehiagoko enpresa denean. </w:t>
      </w:r>
    </w:p>
    <w:p w:rsidR="00E232B0" w:rsidRPr="004F06AA" w:rsidRDefault="00807ECA" w:rsidP="00E232B0">
      <w:pPr>
        <w:numPr>
          <w:ilvl w:val="0"/>
          <w:numId w:val="4"/>
        </w:numPr>
        <w:tabs>
          <w:tab w:val="clear" w:pos="786"/>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Desgaitasuna duen langile kopurua egiaztatzen duen dokumentazioa.</w:t>
      </w:r>
      <w:r>
        <w:rPr>
          <w:rFonts w:ascii="Arial" w:eastAsia="Arial" w:hAnsi="Arial" w:cs="Arial"/>
          <w:lang w:val="eu-ES"/>
        </w:rPr>
        <w:t xml:space="preserve"> 50 langile edo gehiago dituzten enpresek egiaztagiriak aurkeztuko dituzte, ziurtatzeko betetzen dutela % 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E232B0" w:rsidRPr="004F06AA" w:rsidRDefault="00807ECA" w:rsidP="00E232B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b/>
          <w:bCs/>
          <w:lang w:val="eu-ES"/>
        </w:rPr>
        <w:t>Jarduera ekonomikoen gaineko zergaren mendeko jarduerak egiten direnean</w:t>
      </w:r>
      <w:r>
        <w:rPr>
          <w:rFonts w:ascii="Arial" w:eastAsia="Arial" w:hAnsi="Arial" w:cs="Arial"/>
          <w:lang w:val="eu-ES"/>
        </w:rPr>
        <w:t>: uneko ekitaldiko alta, edo azken erreziboa, zerga horren matrikulan baja eman ez izanari buruzko erantzukizunpeko adierazpenarekin batera eta, hala badagokio, salbuetsita egoteari buruzko erantzukizunpeko adierazpena.</w:t>
      </w:r>
    </w:p>
    <w:p w:rsidR="00E232B0" w:rsidRPr="004F06AA" w:rsidRDefault="00807ECA" w:rsidP="00E232B0">
      <w:pPr>
        <w:tabs>
          <w:tab w:val="num" w:pos="567"/>
        </w:tabs>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Baldin eta enpresa lizitatzaileek berariazko baimena eman badute administrazio honek jarduera ekonomikoen gaineko zergari buruzko datuak eskuratzeko, kontratazio organoaren unitate kudeatzaileek, eskura dauden datu bitartekaritzako plataformen bidez, kasuan kasuko ogasunek eman beharreko ziurtagiriak jasoko dituzte.</w:t>
      </w:r>
    </w:p>
    <w:p w:rsidR="00E232B0" w:rsidRPr="004F06AA" w:rsidRDefault="00807ECA" w:rsidP="00E232B0">
      <w:pPr>
        <w:tabs>
          <w:tab w:val="num" w:pos="567"/>
        </w:tabs>
        <w:autoSpaceDE w:val="0"/>
        <w:autoSpaceDN w:val="0"/>
        <w:adjustRightInd w:val="0"/>
        <w:spacing w:before="60" w:line="240" w:lineRule="atLeast"/>
        <w:ind w:left="567"/>
        <w:jc w:val="both"/>
        <w:rPr>
          <w:rFonts w:ascii="Arial" w:hAnsi="Arial" w:cs="Arial"/>
          <w:lang w:val="eu-ES"/>
        </w:rPr>
      </w:pPr>
      <w:r>
        <w:rPr>
          <w:rFonts w:ascii="Arial" w:eastAsia="Arial" w:hAnsi="Arial" w:cs="Arial"/>
          <w:lang w:val="eu-ES"/>
        </w:rPr>
        <w:t>Arrazoi teknikoengatik elkarreragingarritasuna ezinezkoa bada, kontratazio mahaiak dokumentuak aurkezteko eskatu ahal izango du.</w:t>
      </w:r>
    </w:p>
    <w:p w:rsidR="00E232B0" w:rsidRPr="00963C2A" w:rsidRDefault="00807ECA" w:rsidP="00E232B0">
      <w:pPr>
        <w:numPr>
          <w:ilvl w:val="0"/>
          <w:numId w:val="4"/>
        </w:numPr>
        <w:tabs>
          <w:tab w:val="clear" w:pos="786"/>
          <w:tab w:val="num" w:pos="567"/>
        </w:tabs>
        <w:spacing w:before="60" w:line="240" w:lineRule="atLeast"/>
        <w:ind w:left="567" w:hanging="283"/>
        <w:jc w:val="both"/>
        <w:rPr>
          <w:rFonts w:ascii="Arial" w:hAnsi="Arial" w:cs="Arial"/>
        </w:rPr>
      </w:pPr>
      <w:r>
        <w:rPr>
          <w:rFonts w:ascii="Arial" w:eastAsia="Arial" w:hAnsi="Arial" w:cs="Arial"/>
          <w:lang w:val="eu-ES"/>
        </w:rPr>
        <w:t xml:space="preserve">Hala badagokio, bidezkoa den </w:t>
      </w:r>
      <w:r>
        <w:rPr>
          <w:rFonts w:ascii="Arial" w:eastAsia="Arial" w:hAnsi="Arial" w:cs="Arial"/>
          <w:b/>
          <w:bCs/>
          <w:lang w:val="eu-ES"/>
        </w:rPr>
        <w:t>behin betiko bermea</w:t>
      </w:r>
      <w:r>
        <w:rPr>
          <w:rFonts w:ascii="Arial" w:eastAsia="Arial" w:hAnsi="Arial" w:cs="Arial"/>
          <w:lang w:val="eu-ES"/>
        </w:rPr>
        <w:t xml:space="preserve"> honela gordailatu ahal izango da:</w:t>
      </w:r>
    </w:p>
    <w:p w:rsidR="00E232B0" w:rsidRPr="00963C2A" w:rsidRDefault="00807ECA" w:rsidP="00E232B0">
      <w:pPr>
        <w:spacing w:before="60" w:line="240" w:lineRule="atLeast"/>
        <w:ind w:left="851" w:hanging="284"/>
        <w:jc w:val="both"/>
        <w:rPr>
          <w:rFonts w:ascii="Arial" w:hAnsi="Arial" w:cs="Arial"/>
        </w:rPr>
      </w:pPr>
      <w:r>
        <w:rPr>
          <w:rFonts w:ascii="Arial" w:eastAsia="Arial" w:hAnsi="Arial" w:cs="Arial"/>
          <w:lang w:val="eu-ES"/>
        </w:rPr>
        <w:t>-</w:t>
      </w:r>
      <w:r>
        <w:rPr>
          <w:rFonts w:ascii="Arial" w:eastAsia="Arial" w:hAnsi="Arial" w:cs="Arial"/>
          <w:lang w:val="eu-ES"/>
        </w:rPr>
        <w:tab/>
        <w:t>Banku kontuaren nazioarteko kodea duen ES71 2095 0611 09 1062462774 kontuan, diruzko bermeak direnean; horrelakoetan, egindako gordailua egiaztatzen duen frogagiria ere sartu beharko da.</w:t>
      </w:r>
    </w:p>
    <w:p w:rsidR="00E232B0" w:rsidRPr="00963C2A" w:rsidRDefault="00807ECA" w:rsidP="00E232B0">
      <w:pPr>
        <w:spacing w:before="60" w:line="240" w:lineRule="atLeast"/>
        <w:ind w:left="851" w:hanging="284"/>
        <w:jc w:val="both"/>
        <w:rPr>
          <w:rFonts w:ascii="Arial" w:hAnsi="Arial" w:cs="Arial"/>
        </w:rPr>
      </w:pPr>
      <w:r>
        <w:rPr>
          <w:rFonts w:ascii="Arial" w:eastAsia="Arial" w:hAnsi="Arial" w:cs="Arial"/>
          <w:lang w:val="eu-ES"/>
        </w:rPr>
        <w:t xml:space="preserve">-Kontratazio organoaren aurrean, idatzoharra egindako baloreen ibilgetze-ziurtagiriak, abalak edo kauzio-aseguruen ziurtagiriak direnean (ikusi abal eredua </w:t>
      </w:r>
      <w:r>
        <w:rPr>
          <w:rFonts w:ascii="Arial" w:eastAsia="Arial" w:hAnsi="Arial" w:cs="Arial"/>
          <w:b/>
          <w:bCs/>
          <w:lang w:val="eu-ES"/>
        </w:rPr>
        <w:t>VIII. eranskinean</w:t>
      </w:r>
      <w:r>
        <w:rPr>
          <w:rFonts w:ascii="Arial" w:eastAsia="Arial" w:hAnsi="Arial" w:cs="Arial"/>
          <w:lang w:val="eu-ES"/>
        </w:rPr>
        <w:t>).</w:t>
      </w:r>
    </w:p>
    <w:p w:rsidR="00E232B0" w:rsidRPr="00963C2A" w:rsidRDefault="00807ECA" w:rsidP="00E232B0">
      <w:pPr>
        <w:tabs>
          <w:tab w:val="num" w:pos="567"/>
        </w:tabs>
        <w:spacing w:before="60" w:line="240" w:lineRule="atLeast"/>
        <w:jc w:val="both"/>
        <w:rPr>
          <w:rFonts w:ascii="Arial" w:hAnsi="Arial" w:cs="Arial"/>
          <w:spacing w:val="-2"/>
        </w:rPr>
      </w:pPr>
      <w:r>
        <w:rPr>
          <w:rFonts w:ascii="Arial" w:eastAsia="Arial" w:hAnsi="Arial" w:cs="Arial"/>
          <w:lang w:val="eu-ES"/>
        </w:rPr>
        <w:t>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w:t>
      </w:r>
    </w:p>
    <w:p w:rsidR="00E232B0" w:rsidRPr="00963C2A" w:rsidRDefault="00807ECA" w:rsidP="00E232B0">
      <w:pPr>
        <w:tabs>
          <w:tab w:val="num" w:pos="567"/>
        </w:tabs>
        <w:spacing w:before="60" w:line="240" w:lineRule="atLeast"/>
        <w:jc w:val="both"/>
        <w:rPr>
          <w:rFonts w:ascii="Arial" w:hAnsi="Arial" w:cs="Arial"/>
        </w:rPr>
      </w:pPr>
      <w:r>
        <w:rPr>
          <w:rFonts w:ascii="Arial" w:eastAsia="Arial" w:hAnsi="Arial" w:cs="Arial"/>
          <w:lang w:val="eu-ES"/>
        </w:rPr>
        <w:t>Sektore Publikoko Lizitatzaileen eta Enpresa Sailkatuen Erregistroko inskripzioaren ziurtagiria aurkezteak Sektore Publikoko Kontratuen Legearen 87.2 eta 96. artikuluetan eta legea neurri batean garatzen duen maiatzaren 8ko 817/2009 Errege Dekretuaren 19. artikuluan aurreikusitako ondorioak izango ditu.</w:t>
      </w:r>
    </w:p>
    <w:p w:rsidR="00E232B0" w:rsidRPr="00963C2A" w:rsidRDefault="00807ECA" w:rsidP="00E232B0">
      <w:pPr>
        <w:tabs>
          <w:tab w:val="num" w:pos="567"/>
        </w:tabs>
        <w:spacing w:before="60" w:line="240" w:lineRule="atLeast"/>
        <w:jc w:val="both"/>
        <w:rPr>
          <w:rFonts w:ascii="Arial" w:hAnsi="Arial" w:cs="Arial"/>
        </w:rPr>
      </w:pPr>
      <w:r>
        <w:rPr>
          <w:rFonts w:ascii="Arial" w:eastAsia="Arial" w:hAnsi="Arial" w:cs="Arial"/>
          <w:lang w:val="eu-ES"/>
        </w:rPr>
        <w:t>Ziurtagiriekin batera, erantzukizunpeko adierazpen bat aurkeztu beharko da, non azalduko den ziurtagirian adierazitako inguruabarrak ez direla aldatu.</w:t>
      </w:r>
    </w:p>
    <w:p w:rsidR="00E232B0" w:rsidRPr="00963C2A" w:rsidRDefault="00807ECA" w:rsidP="00E232B0">
      <w:pPr>
        <w:tabs>
          <w:tab w:val="num" w:pos="567"/>
        </w:tabs>
        <w:spacing w:before="60" w:line="240" w:lineRule="atLeast"/>
        <w:jc w:val="both"/>
        <w:rPr>
          <w:rFonts w:ascii="Arial" w:hAnsi="Arial" w:cs="Arial"/>
        </w:rPr>
      </w:pPr>
      <w:r>
        <w:rPr>
          <w:rFonts w:ascii="Arial" w:eastAsia="Arial" w:hAnsi="Arial" w:cs="Arial"/>
          <w:lang w:val="eu-ES"/>
        </w:rPr>
        <w:t>Lizitatzaileen eta Enpresa Sailkatuen Erregistroko inskripzioan frogatu beharreko baldintzetako bat jasota agertzen ez denean, enpresak SPKL Legean ezarritako bitartekoetako bat erabiliz frogatu beharko du.</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Enpresa Sektore Publikoko Lizitatzaileen eta Enpresa Sailkatuen Erregistro Ofizialean inskribatuta badago, edo Europar Batasuneko estatu kide bateko datu base nazional batean jasota badago (hala nola enpresaren espediente birtual batean, dokumentuak elektronikoki biltegiratzeko sistema batean edo aurrekalifikatzeko sistema batean), eta organo horiek dohainik eskura baditzakete, enpresa ez dago behartuta justifikazio dokumentuak edo leku horietan inskribatutako datuen beste froga dokumental batzuk aurkeztera, eta lizitatzaileak berariaz adierazi beharko du erregistroan edo dagokion datu-basean inskribatuta dagoela.</w:t>
      </w:r>
    </w:p>
    <w:p w:rsidR="00E232B0" w:rsidRPr="00963C2A" w:rsidRDefault="00807ECA" w:rsidP="00E232B0">
      <w:pPr>
        <w:autoSpaceDE w:val="0"/>
        <w:autoSpaceDN w:val="0"/>
        <w:adjustRightInd w:val="0"/>
        <w:spacing w:before="60" w:line="240" w:lineRule="atLeast"/>
        <w:jc w:val="both"/>
        <w:rPr>
          <w:rFonts w:ascii="Arial" w:hAnsi="Arial" w:cs="Arial"/>
          <w:shd w:val="clear" w:color="auto" w:fill="FFFFFF"/>
        </w:rPr>
      </w:pPr>
      <w:r>
        <w:rPr>
          <w:rFonts w:ascii="Arial" w:eastAsia="Arial" w:hAnsi="Arial" w:cs="Arial"/>
          <w:lang w:val="eu-ES"/>
        </w:rPr>
        <w:t xml:space="preserve">3.- Aurreko bi apartaduetan aipatzen den dokumentazioa behar bezala eta ezarritako epean aurkezten ez bada, lizitatzaileak bere eskaintza erretiratu duela ulertuko da, </w:t>
      </w:r>
      <w:r>
        <w:rPr>
          <w:rFonts w:ascii="Arial" w:eastAsia="Arial" w:hAnsi="Arial" w:cs="Arial"/>
          <w:shd w:val="clear" w:color="auto" w:fill="FFFFFF"/>
          <w:lang w:val="eu-ES"/>
        </w:rPr>
        <w:t>eta lizitazioaren oinarrizko aurrekontuaren % 3ko zenbatekoa eskatuko zaio, BEZik gabe, zigor gisa. Zenbateko hori, lehenik eta behin behin-behineko bermearen aurka ordainduko da, baldin eta eratu bada.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shd w:val="clear" w:color="auto" w:fill="FFFFFF"/>
          <w:lang w:val="eu-ES"/>
        </w:rPr>
        <w:t xml:space="preserve">Aurreko paragrafoan aipatutako kasuan, </w:t>
      </w:r>
      <w:r>
        <w:rPr>
          <w:rFonts w:ascii="Arial" w:eastAsia="Arial" w:hAnsi="Arial" w:cs="Arial"/>
          <w:lang w:val="eu-ES"/>
        </w:rPr>
        <w:t>eskaintzen sailkapenean hurrengo den lizitatzaileari dokumentazio berbera eskatuko zaio, eskaintzak sailkatuta geratu diren hurrenkerari jarraikiz (Sektore Publikoko Kontratuen Legearen 150.2 artikulua).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4.- Klausula honetan adierazia emandako epearen barnean betetzen ez duen lizitatzaileari, dolo, erru edo zabarkeriaz jardun baldin badu, kontratatzeko galarazpena ezarri ahal izango zaio, SPKLren 71.2 a) artikuluan aurreikusiaren arabera.</w:t>
      </w:r>
    </w:p>
    <w:p w:rsidR="00E232B0" w:rsidRPr="00963C2A" w:rsidRDefault="00807ECA" w:rsidP="00E232B0">
      <w:pPr>
        <w:keepNext/>
        <w:spacing w:before="240" w:after="60" w:line="240" w:lineRule="atLeast"/>
        <w:jc w:val="both"/>
        <w:outlineLvl w:val="2"/>
        <w:rPr>
          <w:rFonts w:ascii="Arial" w:hAnsi="Arial" w:cs="Arial"/>
          <w:b/>
          <w:bCs/>
          <w:color w:val="000000"/>
          <w:sz w:val="22"/>
          <w:szCs w:val="22"/>
        </w:rPr>
      </w:pPr>
      <w:bookmarkStart w:id="63" w:name="_Toc215488105"/>
      <w:r>
        <w:rPr>
          <w:rFonts w:ascii="Arial" w:eastAsia="Arial" w:hAnsi="Arial" w:cs="Arial"/>
          <w:b/>
          <w:bCs/>
          <w:color w:val="000000"/>
          <w:sz w:val="22"/>
          <w:szCs w:val="22"/>
          <w:lang w:val="eu-ES"/>
        </w:rPr>
        <w:t>33.3.- Behin betiko bermea</w:t>
      </w:r>
      <w:bookmarkEnd w:id="63"/>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SPKLren 145. artikuluan xedatutakoaren arabera, eskaintza onena aurkezten duen lizitatzaileak behin betiko bermea eratu beharko du eta  kontratazio organoaren eskura jarri. Lizitatzaileak eskainitako edo lizitazioaren oinarriko aurrekontuaren amaierako prezioaren % 5 izango da berme horren zenbatekoa kontratua unitateko prezioen arabera egiten denean, Balio Erantsiaren gaineko Zerga kontuan hartu gabe. Berme horren eraketa hamar egun balioduneko epean egiaztatu beharko da, SPKLren 150.2 artikuluan aipatutako errekerimendua jaso eta biharamunetik aurrera.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2.- Ezaugarrien taulako </w:t>
      </w:r>
      <w:r>
        <w:rPr>
          <w:rFonts w:ascii="Arial" w:eastAsia="Arial" w:hAnsi="Arial" w:cs="Arial"/>
          <w:b/>
          <w:bCs/>
          <w:color w:val="0000FF"/>
          <w:u w:val="single"/>
          <w:lang w:val="eu-ES"/>
        </w:rPr>
        <w:t xml:space="preserve">18. </w:t>
      </w:r>
      <w:r w:rsidR="009940D5">
        <w:rPr>
          <w:rFonts w:ascii="Arial" w:eastAsia="Arial" w:hAnsi="Arial" w:cs="Arial"/>
          <w:b/>
          <w:bCs/>
          <w:color w:val="0000FF"/>
          <w:u w:val="single"/>
          <w:lang w:val="eu-ES"/>
        </w:rPr>
        <w:t>apartatuan</w:t>
      </w:r>
      <w:r>
        <w:rPr>
          <w:rFonts w:ascii="Arial" w:eastAsia="Arial" w:hAnsi="Arial" w:cs="Arial"/>
          <w:lang w:val="eu-ES"/>
        </w:rPr>
        <w:t xml:space="preserve"> agertzen den behin betiko bermea SPKLren 108. artikuluan eta HAKLAOn 55. artikuluan eta hurrengoetan aurreikusitako edozein modutan eratu ahalko da. Eskakizun hori esleipendunaren erruz betetzen ez bada, Administrazioak ez dio esleituko.</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3.- Ezaugarrien taulako aipatu atalean hala aurreikusten bada, prezioa atxikitzearen bitartez eratu ahal izango da.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Prezioa atxikitzearen bitartez eratzen bada, behin betiko bermea kontratistari jasanaraziko zaio, aldez aurretik berariazko baimena izanik, hartako zenbatekoa lehenengo fakturatik eta hurrengoetatik kenduz, zenbateko osora iritsi arte.</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4.- Kontratistari eska dakizkiokeen zehapenak edo kalte-ordainak bermearen bitartez gauzatzen badira, kontratistak berriz jarri beharko du bermea, edo lehendik jarritakoa dagokion kopuruz handitu, haiek gauzatzen direnetik 15 egun naturaleko epean; horrela ez egitea kontratua suntsiarazteko arrazoia izango da.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5.- Kontratuan izandako aldaketaren bat dela eta kontratuaren prezioa ere aldatzen bada, bermea egokitu egin beharko da, kontratua aldatzeko erabakia adjudikaziodunari jakinarazten zaion egunetik kontatzen hasi eta hamabost egun naturaleko epean, prezio berriarekiko proportzioa mantendu dezan.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eragindako kalte-galerak ordaintzeko betebeharra, SPKLren 196. artikuluan jasota dagoena.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7.- Behin-behineko bermea eratzen denean, esleipendunak aukeran izango du behin-behineko bermearen zenbatekoa behin betiko bermeari aplikatzea edo azken hori berriro eratzea.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8.- Berme osagarria SPKLren 107.2 artikuluan jasotakoaren arabera ezarriko da, eta, hala badagokio, ezaugarrien taulako </w:t>
      </w:r>
      <w:r>
        <w:rPr>
          <w:rFonts w:ascii="Arial" w:eastAsia="Arial" w:hAnsi="Arial" w:cs="Arial"/>
          <w:b/>
          <w:bCs/>
          <w:color w:val="0000FF"/>
          <w:u w:val="single"/>
          <w:lang w:val="eu-ES"/>
        </w:rPr>
        <w:t xml:space="preserve">18. </w:t>
      </w:r>
      <w:r w:rsidR="009940D5">
        <w:rPr>
          <w:rFonts w:ascii="Arial" w:eastAsia="Arial" w:hAnsi="Arial" w:cs="Arial"/>
          <w:b/>
          <w:bCs/>
          <w:color w:val="0000FF"/>
          <w:u w:val="single"/>
          <w:lang w:val="eu-ES"/>
        </w:rPr>
        <w:t>apartatuan</w:t>
      </w:r>
      <w:r>
        <w:rPr>
          <w:rFonts w:ascii="Arial" w:eastAsia="Arial" w:hAnsi="Arial" w:cs="Arial"/>
          <w:lang w:val="eu-ES"/>
        </w:rPr>
        <w:t xml:space="preserve"> xedatutakoari jarraituko zaio.</w:t>
      </w:r>
    </w:p>
    <w:p w:rsidR="00E232B0" w:rsidRPr="004F06AA" w:rsidRDefault="00807ECA" w:rsidP="00E232B0">
      <w:pPr>
        <w:keepNext/>
        <w:spacing w:before="240" w:after="60" w:line="240" w:lineRule="atLeast"/>
        <w:jc w:val="both"/>
        <w:outlineLvl w:val="2"/>
        <w:rPr>
          <w:rFonts w:ascii="Arial" w:hAnsi="Arial" w:cs="Arial"/>
          <w:b/>
          <w:bCs/>
          <w:color w:val="000000"/>
          <w:sz w:val="22"/>
          <w:szCs w:val="22"/>
          <w:lang w:val="eu-ES"/>
        </w:rPr>
      </w:pPr>
      <w:bookmarkStart w:id="64" w:name="_Toc215488106"/>
      <w:r>
        <w:rPr>
          <w:rFonts w:ascii="Arial" w:eastAsia="Arial" w:hAnsi="Arial" w:cs="Arial"/>
          <w:b/>
          <w:bCs/>
          <w:color w:val="000000"/>
          <w:sz w:val="22"/>
          <w:szCs w:val="22"/>
          <w:lang w:val="eu-ES"/>
        </w:rPr>
        <w:t>33.4.- Adjudikazioa</w:t>
      </w:r>
      <w:bookmarkEnd w:id="64"/>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Kontratazio organoak bost egun balioduneko epean esleitu behar du kontratua, </w:t>
      </w:r>
      <w:hyperlink w:anchor="Cl_33_2" w:history="1">
        <w:r>
          <w:rPr>
            <w:rFonts w:ascii="Arial" w:eastAsia="Arial" w:hAnsi="Arial" w:cs="Arial"/>
            <w:b/>
            <w:bCs/>
            <w:color w:val="0000FF"/>
            <w:u w:val="single"/>
            <w:lang w:val="eu-ES"/>
          </w:rPr>
          <w:t>33.2 klausulan</w:t>
        </w:r>
        <w:r>
          <w:rPr>
            <w:rFonts w:ascii="Arial" w:eastAsia="Arial" w:hAnsi="Arial" w:cs="Arial"/>
            <w:b/>
            <w:bCs/>
            <w:lang w:val="eu-ES"/>
          </w:rPr>
          <w:t xml:space="preserve"> </w:t>
        </w:r>
      </w:hyperlink>
      <w:r>
        <w:rPr>
          <w:rFonts w:ascii="Arial" w:eastAsia="Arial" w:hAnsi="Arial" w:cs="Arial"/>
          <w:lang w:val="eu-ES"/>
        </w:rPr>
        <w:t>aipatu diren agiriak jasotzen dituenetik aurrera.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Dena den, kontratuaren esleipenduna hautatzeko irizpide bakarra prezioa denean, esleipena egiteko epea, gehienez ere, hamabost egunekoa izango da, proposamenak irekitzeko egunaren ondorengotik kontatzen hasita.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Ezingo da utzi adjudikatu gabe lizitazio bat, baldin eta baldintza agirian ageri diren irizpideen arabera onargarria den eskaintza edo proposamenen bat badago.</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2.- Adjudikazioaren ebazpena arrazoitua izan beharko da eta lizitatzaileei jakinaraziko zaie; horrez gain, kontratatzailearen profilean argitaratu beharko da 15 eguneko epean.</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3.- Hitzarmen kolektiboari buruzko informazioa esleipen-ebazpenean jasoko da eta, halaber, kontratatzailearen profilean argitaratuko da, enpresa esleipendunak adierazita badauka kontratuaren xede den jardueran arituko diren langileei aplikagarri zaiela halako hitzarmen kolektiboa.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4.- Aurreko 2. apartatuan aipatutako jakinarazpenak eta publizitateak beharrezko informazioa izango dute, eta bereziki SPKLren 151.2 artikuluak galdatua, hain zuzen adjudikazio prozeduran interesa duten pertsonek behar beste oinarritutako errekurtsoak jarri ahal izan ditzaten adjudikazio erabakiaren kontra.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5.- Adjudikazioaren arrazoiari SPKLren 155.3 artikuluan jasotako konfidentzialtasun salbuespena aplikatuko zaio.</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6.- Edozein kasutan, jakinarazpenean eta kontratatzailearen profilean hura SPKL Legearen 153. artikuluan xedatutakoaren arabera formalizatzeko epea adieraziko da.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7.- Jakinarazpena Gipuzkoako Foru Aldundiko egoitza elektronikoan bertaratuz egingo da.</w:t>
      </w:r>
    </w:p>
    <w:p w:rsidR="00E232B0" w:rsidRPr="00963C2A" w:rsidRDefault="00807ECA" w:rsidP="00E232B0">
      <w:pPr>
        <w:keepNext/>
        <w:spacing w:before="240" w:after="60" w:line="240" w:lineRule="atLeast"/>
        <w:jc w:val="both"/>
        <w:outlineLvl w:val="1"/>
        <w:rPr>
          <w:rFonts w:ascii="Arial" w:hAnsi="Arial" w:cs="Arial"/>
          <w:b/>
          <w:bCs/>
          <w:sz w:val="22"/>
          <w:szCs w:val="22"/>
        </w:rPr>
      </w:pPr>
      <w:r>
        <w:rPr>
          <w:rFonts w:ascii="Arial" w:eastAsia="Arial" w:hAnsi="Arial" w:cs="Arial"/>
          <w:b/>
          <w:bCs/>
          <w:sz w:val="22"/>
          <w:szCs w:val="22"/>
          <w:lang w:val="eu-ES"/>
        </w:rPr>
        <w:t>34.-</w:t>
      </w:r>
      <w:r>
        <w:rPr>
          <w:rFonts w:ascii="Arial" w:eastAsia="Arial" w:hAnsi="Arial" w:cs="Arial"/>
          <w:sz w:val="22"/>
          <w:szCs w:val="22"/>
          <w:lang w:val="eu-ES"/>
        </w:rPr>
        <w:t xml:space="preserve"> </w:t>
      </w:r>
      <w:r>
        <w:rPr>
          <w:rFonts w:ascii="Arial" w:eastAsia="Arial" w:hAnsi="Arial" w:cs="Arial"/>
          <w:b/>
          <w:bCs/>
          <w:sz w:val="22"/>
          <w:szCs w:val="22"/>
          <w:lang w:val="eu-ES"/>
        </w:rPr>
        <w:t>Kontratua formalizatzea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1.- Kontratua lizitazioaren baldintzekin zehaztasun osoz bat datorren administrazio dokumentu bidez formalizatu beharko da, dokumentu hori edozein erregistro publikora sartzeko nahikoa titulu izango delarik. Nolanahi ere, kontratua eskritura publiko bihurtzeko eska dezake kontratistak, eta, orduan, bere kontura izango ditu eskritura publikoak egiteak sortzen dituen gastuak. Kontratua formalizatzeko dokumentuan ezingo da inola ere sartu esleipen irizpideak aldatzea eragingo duen klausularik.</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2.- Kontratua formalizatzen denean burutuko da, eta inola ere ezin izango da kontratua egikaritzen hasi aldez aurretik formalizatu gabe, hau da, alderdien baimenik gabe. Alderdien sinadura elektronikoak data desberdinetan egin badira, kontratua azken datan borobildu dela ulertuko da.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3.- Kontratua sinatu aurretik, esleipenduna ordezkatzen duen pertsonak honakoak aurkeztu beharko dizkio kontratazio organoari:</w:t>
      </w:r>
    </w:p>
    <w:p w:rsidR="00E232B0" w:rsidRPr="00963C2A" w:rsidRDefault="00807ECA" w:rsidP="00E232B0">
      <w:pPr>
        <w:numPr>
          <w:ilvl w:val="0"/>
          <w:numId w:val="9"/>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Bere identitatea eta ordezkaritza egiaztatzen dituzten dokumentuak.</w:t>
      </w:r>
    </w:p>
    <w:p w:rsidR="00E232B0" w:rsidRPr="00963C2A" w:rsidRDefault="00807ECA" w:rsidP="00E232B0">
      <w:pPr>
        <w:numPr>
          <w:ilvl w:val="0"/>
          <w:numId w:val="9"/>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Adjudikazioduna aldi baterako enpresa elkartea baldin bada, elkartearen eraketaren eskritura publikoa, elkarteari eman zaion IFK eta ahal nahikoz hornitutako ordezkaria izango den pertsonaren izendapena.</w:t>
      </w:r>
    </w:p>
    <w:p w:rsidR="00E232B0" w:rsidRPr="00963C2A" w:rsidRDefault="00807ECA" w:rsidP="00E232B0">
      <w:pPr>
        <w:numPr>
          <w:ilvl w:val="0"/>
          <w:numId w:val="9"/>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Baldin eta Euskal Autonomia Erkidegoko Lizitatzaileen eta Enpresa Sailkatuen Erregistroak edo estatuko Lizitatzaileen eta Enpresa Sailkatuen Erregistroak emandako ziurtagiria aurkeztu bada, adjudikaziodunak berretsi egin beharko du ziurtagiria ematea eragin zuten baldintzak indarrean daudela.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4.- Kontratuaren aurka kontratazio arloko errekurtso berezia jar badaiteke, formalizazioa ezingo da gauzatu adjudikazioaren jakinarazpena lizitatzaileei igorri eta 15 egun baliodun igarotzen diren arte.</w:t>
      </w:r>
    </w:p>
    <w:p w:rsidR="00E232B0" w:rsidRPr="00963C2A" w:rsidRDefault="00807ECA" w:rsidP="00E232B0">
      <w:pPr>
        <w:tabs>
          <w:tab w:val="left" w:pos="3119"/>
        </w:tabs>
        <w:autoSpaceDE w:val="0"/>
        <w:autoSpaceDN w:val="0"/>
        <w:adjustRightInd w:val="0"/>
        <w:spacing w:before="60" w:line="240" w:lineRule="atLeast"/>
        <w:jc w:val="both"/>
        <w:rPr>
          <w:rFonts w:ascii="Arial" w:hAnsi="Arial" w:cs="Arial"/>
        </w:rPr>
      </w:pPr>
      <w:r>
        <w:rPr>
          <w:rFonts w:ascii="Arial" w:eastAsia="Arial" w:hAnsi="Arial" w:cs="Arial"/>
          <w:lang w:val="eu-ES"/>
        </w:rPr>
        <w:t>Kontratua formalizatzeko, kontratazio organoak gehienez bost egun naturaleko epea emango dio adjudikaziodunari, horrek errekerimendua jaso eta biharamunetik hasita, baldin eta aurreko paragrafoan adierazitako epea iragan bada eta kontratuaren sinadura etetera behartzen duen errekurtsorik ez bada jarri. Era berean jokatuko du, errekurtsoa ebazteko eskumena duen organoak etena altxatu duenean.</w:t>
      </w:r>
    </w:p>
    <w:p w:rsidR="00E232B0" w:rsidRPr="00963C2A" w:rsidRDefault="00807ECA" w:rsidP="00E232B0">
      <w:pPr>
        <w:tabs>
          <w:tab w:val="left" w:pos="3119"/>
        </w:tabs>
        <w:autoSpaceDE w:val="0"/>
        <w:autoSpaceDN w:val="0"/>
        <w:adjustRightInd w:val="0"/>
        <w:spacing w:before="60" w:line="240" w:lineRule="atLeast"/>
        <w:jc w:val="both"/>
        <w:rPr>
          <w:rFonts w:ascii="Arial" w:hAnsi="Arial" w:cs="Arial"/>
        </w:rPr>
      </w:pPr>
      <w:r>
        <w:rPr>
          <w:rFonts w:ascii="Arial" w:eastAsia="Arial" w:hAnsi="Arial" w:cs="Arial"/>
          <w:lang w:val="eu-ES"/>
        </w:rPr>
        <w:t>5.- Gainerako kasuetan, kontratua beranduenez 15 egun balioduneko epean formalizatu beharko da, adjudikaziodunak adjudikazioaren jakinarazpena jaso eta hurrengo egunetik zenbatzen hasita.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6.- Kontratuaren edukian espresuki jaso beharko dira esleipendunak proposamen teknikoan, eta alderdi sozialen eta ingurumenekoen gaineko esleipen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7.- Adjudikaziodunari egotz dakizkiokeen arrazoiak direla eta kontratua ez bada formalizatu adierazitako epearen barnean, lizitazioko oinarrizko aurrekontuaren % 3 eskatuko zaio, BEZik gabe, zehapen kontzeptuan, eta hasiera batean behin betiko bermetik ordainduko da, halakorik eratu bada. Horrez gain, kontratatzeko galarazpena ere ezarri ahal izango zaio, SPKLren 71.2.b) artikuluan aurreikusiarekin bat.</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8.- Kontratua ez formalizatzeko arrazoiak administrazioari egozteko modukoak badira, berandutzek eragindako kalteen ordaina emango zaio kontratistari.</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9.- Kontratuaren formalizazioari publizitatea emango zaio, SPKLren 154. artikuluan xedatutakoaren arabera.</w:t>
      </w:r>
    </w:p>
    <w:p w:rsidR="00E232B0" w:rsidRPr="004F06AA" w:rsidRDefault="00E232B0" w:rsidP="00E232B0">
      <w:pPr>
        <w:autoSpaceDE w:val="0"/>
        <w:autoSpaceDN w:val="0"/>
        <w:adjustRightInd w:val="0"/>
        <w:spacing w:before="60" w:line="240" w:lineRule="atLeast"/>
        <w:jc w:val="both"/>
        <w:rPr>
          <w:rFonts w:ascii="Arial" w:hAnsi="Arial" w:cs="Arial"/>
          <w:lang w:val="eu-ES"/>
        </w:rPr>
      </w:pPr>
    </w:p>
    <w:p w:rsidR="00E232B0" w:rsidRPr="004F06AA" w:rsidRDefault="00807ECA" w:rsidP="00E232B0">
      <w:pPr>
        <w:keepNext/>
        <w:spacing w:before="240" w:after="60" w:line="240" w:lineRule="atLeast"/>
        <w:jc w:val="center"/>
        <w:outlineLvl w:val="0"/>
        <w:rPr>
          <w:rFonts w:ascii="Arial" w:hAnsi="Arial" w:cs="Arial"/>
          <w:b/>
          <w:bCs/>
          <w:kern w:val="32"/>
          <w:sz w:val="22"/>
          <w:szCs w:val="22"/>
          <w:lang w:val="eu-ES"/>
        </w:rPr>
      </w:pPr>
      <w:bookmarkStart w:id="65" w:name="_Toc215488108"/>
      <w:r>
        <w:rPr>
          <w:rFonts w:ascii="Arial" w:eastAsia="Arial" w:hAnsi="Arial" w:cs="Arial"/>
          <w:b/>
          <w:bCs/>
          <w:kern w:val="32"/>
          <w:sz w:val="22"/>
          <w:szCs w:val="22"/>
          <w:lang w:val="eu-ES"/>
        </w:rPr>
        <w:t>III. KAPITULUA- KONTRATUA BETETZEA</w:t>
      </w:r>
      <w:bookmarkEnd w:id="65"/>
    </w:p>
    <w:p w:rsidR="00E232B0" w:rsidRPr="00963C2A" w:rsidRDefault="00807ECA" w:rsidP="00E232B0">
      <w:pPr>
        <w:keepNext/>
        <w:spacing w:before="240" w:after="60" w:line="240" w:lineRule="atLeast"/>
        <w:jc w:val="both"/>
        <w:outlineLvl w:val="1"/>
        <w:rPr>
          <w:rFonts w:ascii="Arial" w:hAnsi="Arial" w:cs="Arial"/>
          <w:b/>
          <w:bCs/>
          <w:sz w:val="22"/>
          <w:szCs w:val="22"/>
        </w:rPr>
      </w:pPr>
      <w:bookmarkStart w:id="66" w:name="_Toc215488109"/>
      <w:r>
        <w:rPr>
          <w:rFonts w:ascii="Arial" w:eastAsia="Arial" w:hAnsi="Arial" w:cs="Arial"/>
          <w:b/>
          <w:bCs/>
          <w:sz w:val="22"/>
          <w:szCs w:val="22"/>
          <w:lang w:val="eu-ES"/>
        </w:rPr>
        <w:t>35.- Kontratuaren arduraduna</w:t>
      </w:r>
      <w:bookmarkEnd w:id="66"/>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Kontratazio organoak kontratuaren arduradun bat esleituko du kontratuaren esleipenaren ebazpenean. Hura arduratuko da kontratua gauzatzen dela behatzeaz eta adostutako prestazioa behar bezala burutzen dela ziurtatzeko beharrezkoak diren erabakiak hartu eta argibideak emateaz.</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Kontratuaren arduraduna izango da enpresa adjudikaziodunaren eta kontratazio organoaren arteko solaskidea.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Bere eginkizunak garatu ahal izateko, arduradunak eta laguntzaileak libre sartu ahal izango dira kontratuaren objektu den prestazioa garatzen den lekuetara, eta egoki iritzitako ikuskapen guztiak egin ahal izango dituzte, segurtasun eta osasun koordinatzaile izendatzen den pertsonak lagunduta, betiere kokaleku horiek eta haien baldintza teknikoak kontratuaren objektu diren prestazioak garatzeko erabakigarriak badira. Kasu horietatik at, kontratuaren arduradunak lekuetara sartzeko beharra justifikatu beharko du, espresuki eta espediente administratiboan zehaztuta; espediente hori kontratazio organoak berretsi beharko du aurretik.</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Era berean, egoki deritzoten informazio eta dokumentazioa eskatu ahal izango dute, eta kontratuaren objektua behar bezala betetzeko beharrezko bilerak sustatu eta deitu, hala badagokio, betetze horretako edozein gorabehera bideratu ahal izatearren.</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3.- Kontratuaren arduradunak ezarriko ditu jarraibideak.</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Zehazki, eginkizun hauek dagozkio:</w:t>
      </w:r>
    </w:p>
    <w:p w:rsidR="00E232B0" w:rsidRPr="004F06AA" w:rsidRDefault="00807ECA" w:rsidP="00E232B0">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Kontratua egikaritzeko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E232B0" w:rsidRPr="004F06AA" w:rsidRDefault="00807ECA" w:rsidP="00E232B0">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Kontratazio organoari aditzera ematea edozein motatako ez-betetzeak eta, hala dagokionean, zigorrak ezartzeko, kontratua eteteko, kontratua suntsiarazteko, kontratua behar bezala gauzatzea bermatzeko bestelako neurriren bat hartzeko edo Administrazioari enpresa kontratistaren ez-betetzeak eragiten dituen kalteengatiko ordaina emateko prozedura abia dadin proposatzea.</w:t>
      </w:r>
    </w:p>
    <w:p w:rsidR="00E232B0" w:rsidRPr="004F06AA" w:rsidRDefault="00807ECA" w:rsidP="00E232B0">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Kontratuan beharrezko den aldaketa oro gomendatzea, esaterako zehaztapen, jarraibide edo jardun eraginkorragoak eman ditzaketen beste beharkizun batzuen kasuan.</w:t>
      </w:r>
    </w:p>
    <w:p w:rsidR="00E232B0" w:rsidRPr="004F06AA" w:rsidRDefault="00807ECA" w:rsidP="00E232B0">
      <w:pPr>
        <w:numPr>
          <w:ilvl w:val="2"/>
          <w:numId w:val="10"/>
        </w:numPr>
        <w:spacing w:before="60" w:line="240" w:lineRule="atLeast"/>
        <w:ind w:left="568" w:hanging="284"/>
        <w:jc w:val="both"/>
        <w:rPr>
          <w:rFonts w:ascii="Arial" w:hAnsi="Arial" w:cs="Arial"/>
          <w:lang w:val="eu-ES"/>
        </w:rPr>
      </w:pPr>
      <w:r>
        <w:rPr>
          <w:rFonts w:ascii="Arial" w:eastAsia="Arial" w:hAnsi="Arial" w:cs="Arial"/>
          <w:lang w:val="eu-ES"/>
        </w:rPr>
        <w:t>Kontratuari atxikitako pertsona zein material aldetiko aldaketak baimentzea, betiere kontratazio organoak emandako jarraibideen ildotik, kontratuaren aldaketarik ez dakarten kasuetan.</w:t>
      </w:r>
    </w:p>
    <w:p w:rsidR="00E232B0" w:rsidRPr="00963C2A" w:rsidRDefault="00807ECA" w:rsidP="00E232B0">
      <w:pPr>
        <w:numPr>
          <w:ilvl w:val="2"/>
          <w:numId w:val="10"/>
        </w:numPr>
        <w:spacing w:before="60" w:line="240" w:lineRule="atLeast"/>
        <w:ind w:left="568" w:hanging="284"/>
        <w:jc w:val="both"/>
        <w:rPr>
          <w:rFonts w:ascii="Arial" w:hAnsi="Arial" w:cs="Arial"/>
        </w:rPr>
      </w:pPr>
      <w:r>
        <w:rPr>
          <w:rFonts w:ascii="Arial" w:eastAsia="Arial" w:hAnsi="Arial" w:cs="Arial"/>
          <w:lang w:val="eu-ES"/>
        </w:rPr>
        <w:t>Luzapenen premiaren eta bidezkotasunaren berri ematea eta horiek arrazoitzea.</w:t>
      </w:r>
    </w:p>
    <w:p w:rsidR="00E232B0" w:rsidRPr="00963C2A" w:rsidRDefault="00807ECA" w:rsidP="00E232B0">
      <w:pPr>
        <w:numPr>
          <w:ilvl w:val="2"/>
          <w:numId w:val="10"/>
        </w:numPr>
        <w:spacing w:before="60" w:line="240" w:lineRule="atLeast"/>
        <w:ind w:left="568" w:hanging="284"/>
        <w:jc w:val="both"/>
        <w:rPr>
          <w:rFonts w:ascii="Arial" w:hAnsi="Arial" w:cs="Arial"/>
        </w:rPr>
      </w:pPr>
      <w:r>
        <w:rPr>
          <w:rFonts w:ascii="Arial" w:eastAsia="Arial" w:hAnsi="Arial" w:cs="Arial"/>
          <w:lang w:val="eu-ES"/>
        </w:rPr>
        <w:t>Enpresa kontratistak azpikontratistekiko dituen ordainketa obligazioak betetzen dituela egiaztatzea.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4.- Kontratua bete bitartean aldatzen bada kontratuaren arduradunaren edo laguntzaileen izendapena, enpresa kontratistari horren berri emango zaio, idatziz, kontratatzailearen profilean argitaratzearekin batera.</w:t>
      </w:r>
    </w:p>
    <w:p w:rsidR="00E232B0" w:rsidRPr="00963C2A" w:rsidRDefault="00807ECA" w:rsidP="00E232B0">
      <w:pPr>
        <w:keepNext/>
        <w:spacing w:before="240" w:after="60" w:line="240" w:lineRule="atLeast"/>
        <w:jc w:val="both"/>
        <w:outlineLvl w:val="1"/>
        <w:rPr>
          <w:rFonts w:ascii="Arial" w:hAnsi="Arial" w:cs="Arial"/>
          <w:b/>
          <w:bCs/>
          <w:sz w:val="22"/>
          <w:szCs w:val="28"/>
        </w:rPr>
      </w:pPr>
      <w:bookmarkStart w:id="67" w:name="_Toc215488110"/>
      <w:r>
        <w:rPr>
          <w:rFonts w:ascii="Arial" w:eastAsia="Arial" w:hAnsi="Arial" w:cs="Arial"/>
          <w:b/>
          <w:bCs/>
          <w:sz w:val="22"/>
          <w:szCs w:val="22"/>
          <w:lang w:val="eu-ES"/>
        </w:rPr>
        <w:t>36.- Kontratistaren ondorengotza</w:t>
      </w:r>
      <w:bookmarkEnd w:id="67"/>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 xml:space="preserve"> 1.- Enpresak edo enpresen jarduera adarrak batzen, zatitzen, jartzen edo eskualdatzen direnean, kontratuak jarraitu egingo du kontratua esleitzen zaion entitatearekin, hori subrogatu egingo baita kontratuari darizkion eskubide eta obligazioetan, betiere SPKLren 98. artikuluan eskatzen diren baldintzak betetzen badira. Kontratista aldi baterako enpresa elkartea denean, SPKLren 69.9 artikuluan jasotakoa beteko da.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3.- Kontratua esleitzen zaion erakundeak kaudimenari dagokionez beharrezkoak diren baldintzak ez betetzeagatik subrogazioa ezinezkoa balitz, kontratua eten egingo da, eta esleipendunaren erruz gertatutako etete kasutzat hartuko da ondorio guztietarako.</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68" w:name="_Toc215488111"/>
      <w:r>
        <w:rPr>
          <w:rFonts w:ascii="Arial" w:eastAsia="Arial" w:hAnsi="Arial" w:cs="Arial"/>
          <w:b/>
          <w:bCs/>
          <w:sz w:val="22"/>
          <w:szCs w:val="22"/>
          <w:lang w:val="eu-ES"/>
        </w:rPr>
        <w:t>37.- Kontratua lagatzea</w:t>
      </w:r>
      <w:bookmarkEnd w:id="68"/>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Kontratistak bere eskubide eta betebeharrak hirugarren bati laga ahal izan diezazkion, baldintza hauek bete beharko dira:</w:t>
      </w:r>
    </w:p>
    <w:p w:rsidR="00E232B0" w:rsidRPr="00963C2A" w:rsidRDefault="00807ECA" w:rsidP="002955BA">
      <w:pPr>
        <w:numPr>
          <w:ilvl w:val="0"/>
          <w:numId w:val="21"/>
        </w:numPr>
        <w:spacing w:before="60" w:line="240" w:lineRule="atLeast"/>
        <w:ind w:left="567" w:hanging="283"/>
        <w:jc w:val="both"/>
        <w:textAlignment w:val="baseline"/>
        <w:rPr>
          <w:rFonts w:ascii="Arial" w:hAnsi="Arial" w:cs="Arial"/>
          <w:sz w:val="22"/>
          <w:szCs w:val="22"/>
        </w:rPr>
      </w:pPr>
      <w:r>
        <w:rPr>
          <w:rFonts w:ascii="Arial" w:eastAsia="Arial" w:hAnsi="Arial" w:cs="Arial"/>
          <w:sz w:val="22"/>
          <w:szCs w:val="22"/>
          <w:lang w:val="eu-ES"/>
        </w:rPr>
        <w:t>Kontratazio organoak lagapena egiteko baimena berariaz eta aurretik ematea.</w:t>
      </w:r>
    </w:p>
    <w:p w:rsidR="00E232B0" w:rsidRPr="00963C2A" w:rsidRDefault="00807ECA" w:rsidP="002955BA">
      <w:pPr>
        <w:numPr>
          <w:ilvl w:val="0"/>
          <w:numId w:val="21"/>
        </w:numPr>
        <w:spacing w:before="60" w:line="240" w:lineRule="atLeast"/>
        <w:ind w:left="567" w:hanging="283"/>
        <w:jc w:val="both"/>
        <w:textAlignment w:val="baseline"/>
        <w:rPr>
          <w:rFonts w:ascii="Arial" w:hAnsi="Arial" w:cs="Arial"/>
          <w:sz w:val="22"/>
          <w:szCs w:val="22"/>
        </w:rPr>
      </w:pPr>
      <w:r>
        <w:rPr>
          <w:rFonts w:ascii="Arial" w:eastAsia="Arial" w:hAnsi="Arial" w:cs="Arial"/>
          <w:sz w:val="22"/>
          <w:szCs w:val="22"/>
          <w:lang w:val="eu-ES"/>
        </w:rPr>
        <w:t>Lagatzaileak kontratuaren zenbatekoaren gutxienez % 20 betea izatea.</w:t>
      </w:r>
    </w:p>
    <w:p w:rsidR="00E232B0" w:rsidRPr="00963C2A" w:rsidRDefault="00807ECA" w:rsidP="002955BA">
      <w:pPr>
        <w:numPr>
          <w:ilvl w:val="0"/>
          <w:numId w:val="21"/>
        </w:numPr>
        <w:spacing w:before="60" w:line="240" w:lineRule="atLeast"/>
        <w:ind w:left="567" w:hanging="283"/>
        <w:jc w:val="both"/>
        <w:textAlignment w:val="baseline"/>
        <w:rPr>
          <w:rFonts w:ascii="Arial" w:hAnsi="Arial" w:cs="Arial"/>
          <w:sz w:val="22"/>
          <w:szCs w:val="22"/>
        </w:rPr>
      </w:pPr>
      <w:r>
        <w:rPr>
          <w:rFonts w:ascii="Arial" w:eastAsia="Arial" w:hAnsi="Arial" w:cs="Arial"/>
          <w:sz w:val="22"/>
          <w:szCs w:val="22"/>
          <w:lang w:val="eu-ES"/>
        </w:rPr>
        <w:t>Enpresa lagapen-hartzaileak kontratuak egiteko gaitasuna eta kontratuaren betetze fasearen arabera galda daitekeen kaudimena izatea, eta hari ez dio eragin behar kontratatzeko inolako debekuk.</w:t>
      </w:r>
    </w:p>
    <w:p w:rsidR="00E232B0" w:rsidRPr="00963C2A" w:rsidRDefault="00807ECA" w:rsidP="002955BA">
      <w:pPr>
        <w:numPr>
          <w:ilvl w:val="0"/>
          <w:numId w:val="21"/>
        </w:numPr>
        <w:spacing w:before="60" w:line="240" w:lineRule="atLeast"/>
        <w:ind w:left="567" w:hanging="283"/>
        <w:jc w:val="both"/>
        <w:textAlignment w:val="baseline"/>
        <w:rPr>
          <w:rFonts w:ascii="Arial" w:hAnsi="Arial" w:cs="Arial"/>
          <w:sz w:val="22"/>
          <w:szCs w:val="22"/>
        </w:rPr>
      </w:pPr>
      <w:r>
        <w:rPr>
          <w:rFonts w:ascii="Arial" w:eastAsia="Arial" w:hAnsi="Arial" w:cs="Arial"/>
          <w:sz w:val="22"/>
          <w:szCs w:val="22"/>
          <w:lang w:val="eu-ES"/>
        </w:rPr>
        <w:t>Enpresa adjudikaziodunaren eta enpresa lagapen-hartzailearen arteko lagapena eskritura publiko bitartez formalizatzea.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Lagapen-hartzailea lagatzaileari dagozkion eskubide eta betebehar guztietan subrogatuko da.</w:t>
      </w:r>
    </w:p>
    <w:p w:rsidR="00E232B0" w:rsidRPr="00963C2A" w:rsidRDefault="00807ECA" w:rsidP="00E232B0">
      <w:pPr>
        <w:keepNext/>
        <w:spacing w:before="240" w:after="60" w:line="240" w:lineRule="atLeast"/>
        <w:jc w:val="both"/>
        <w:outlineLvl w:val="1"/>
        <w:rPr>
          <w:rFonts w:ascii="Arial" w:hAnsi="Arial" w:cs="Arial"/>
          <w:b/>
          <w:bCs/>
          <w:sz w:val="22"/>
          <w:szCs w:val="22"/>
        </w:rPr>
      </w:pPr>
      <w:bookmarkStart w:id="69" w:name="_Toc215488112"/>
      <w:r>
        <w:rPr>
          <w:rFonts w:ascii="Arial" w:eastAsia="Arial" w:hAnsi="Arial" w:cs="Arial"/>
          <w:b/>
          <w:bCs/>
          <w:sz w:val="22"/>
          <w:szCs w:val="22"/>
          <w:lang w:val="eu-ES"/>
        </w:rPr>
        <w:t>38.- Enpresa kontratistaren baldintzak eta betebeharrak</w:t>
      </w:r>
      <w:bookmarkEnd w:id="69"/>
    </w:p>
    <w:p w:rsidR="00E232B0" w:rsidRPr="004F06AA" w:rsidRDefault="00807ECA" w:rsidP="00E232B0">
      <w:pPr>
        <w:keepNext/>
        <w:spacing w:before="240" w:after="60" w:line="240" w:lineRule="atLeast"/>
        <w:jc w:val="both"/>
        <w:outlineLvl w:val="2"/>
        <w:rPr>
          <w:rFonts w:ascii="Arial" w:hAnsi="Arial" w:cs="Arial"/>
          <w:b/>
          <w:bCs/>
          <w:sz w:val="22"/>
          <w:szCs w:val="22"/>
          <w:lang w:val="eu-ES"/>
        </w:rPr>
      </w:pPr>
      <w:bookmarkStart w:id="70" w:name="_Toc215488113"/>
      <w:r>
        <w:rPr>
          <w:rFonts w:ascii="Arial" w:eastAsia="Arial" w:hAnsi="Arial" w:cs="Arial"/>
          <w:b/>
          <w:bCs/>
          <w:sz w:val="22"/>
          <w:szCs w:val="22"/>
          <w:lang w:val="eu-ES"/>
        </w:rPr>
        <w:t>38.1.- Baldintza orokorrak</w:t>
      </w:r>
      <w:bookmarkEnd w:id="70"/>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Kontratua agiri honetan ezarritako klausulei eta baldintza teknikoen agiriari zurrunki jarraikiz gauzatuko da, eta, interpretatze aldera, kontratistak edo kontratuaren arduradunak ematen dituen jarraibideei jarraikiz.</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Adjudikaziodunaren erantzukizuna izango da zerbitzuari lotutako prestazioen kalitatea, bai eta kontratua betetzerakoan Administrazioarentzat edo hirugarren pertsonentzat huts, akats, metodo desegoki edo ondorio okerretatik sortzen diren ondorioak ere.</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Kontratistak edo enpresa kontratistak giza talde eta bitarteko egokiekin egin behar ditu obrak eta lanen martxak noiznahi sortzen dituen premiei behar bezala erantzun. Proposamenean aipatutako makinak eta bitarteko teknikoak ere obretan jarriko ditu eta, oro har, obrak ondo egiteko behar diren guztiak.</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4.- Nolanahi ere, kontratistak erantzukizun zibileko aseguru bat izan beharko du, balizko kalteen erantzukizuna estaltzeko. Enpresa esleipendunak aseguru kontratu horren kopia aurkeztu beharko du, bai eta kontratu hori sinatu aurretik ordaindutako azken ordainagiriaren kopia ere.  Gainera, baldin eta ezaugarri koadroaren </w:t>
      </w:r>
      <w:r>
        <w:rPr>
          <w:rFonts w:ascii="Arial" w:eastAsia="Arial" w:hAnsi="Arial" w:cs="Arial"/>
          <w:b/>
          <w:bCs/>
          <w:color w:val="0000FF"/>
          <w:u w:val="single"/>
          <w:lang w:val="eu-ES"/>
        </w:rPr>
        <w:t>24.</w:t>
      </w:r>
      <w:r w:rsidR="009940D5">
        <w:rPr>
          <w:rFonts w:ascii="Arial" w:eastAsia="Arial" w:hAnsi="Arial" w:cs="Arial"/>
          <w:b/>
          <w:bCs/>
          <w:color w:val="0000FF"/>
          <w:u w:val="single"/>
          <w:lang w:val="eu-ES"/>
        </w:rPr>
        <w:t xml:space="preserve"> apartatuan</w:t>
      </w:r>
      <w:r>
        <w:rPr>
          <w:rFonts w:ascii="Arial" w:eastAsia="Arial" w:hAnsi="Arial" w:cs="Arial"/>
          <w:lang w:val="eu-ES"/>
        </w:rPr>
        <w:t xml:space="preserve"> hala jasotzen bada, aipatutako estaldurak aseguratu eta han zehaztutako aseguru osagarriak izan beharko ditu.</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Nolanahi ere, enpresa adjudikaziodunaren gain joango dira aseguru polizetan ezarritako mugak gainditzen dituzten kalte eta galerak, baita aseguru polizetan estali gabeko ondasunei eta arriskuei legozkiekeenak ere.</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5.- Administrazioak zehaztuko du kontratistaren prestazioa hori gauzatu eta betetzeko jarritako baldintzetara egokitzen ote den, eta, hari eskatuko dio, hala badagokio, kontratupeko prestazioak egin ditzala eta haiek jasotzean hautemandako akatsak konpondu ditzala. Kontratistak ez baditu lanak egin hitzartutako prestazioaren arabera, eta akatsak edo hutsegiteak kontratistari egozten ahal bazaizkio, lanak ezetsi egin ditzake Administrazioak, eta aske geratuko da ordaintzeko betebeharretik, edo, aurretik zer edo zer ordaindu badu, ordaindutakoa berreskuratzeko eskubidea izango du.</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6.- Lizitaziora aurkezten diren enpresek borondatez onartzen dute lizitatze, adjudikatze eta betetze prozesuetatik eratorritako datu guztiei kontratua amaitu bitartean gardentasuna ematea.</w:t>
      </w:r>
    </w:p>
    <w:p w:rsidR="00E232B0" w:rsidRPr="004F06AA" w:rsidRDefault="00807ECA" w:rsidP="00E232B0">
      <w:pPr>
        <w:keepNext/>
        <w:spacing w:before="240" w:after="60" w:line="240" w:lineRule="atLeast"/>
        <w:jc w:val="both"/>
        <w:outlineLvl w:val="2"/>
        <w:rPr>
          <w:rFonts w:ascii="Arial" w:hAnsi="Arial" w:cs="Arial"/>
          <w:b/>
          <w:bCs/>
          <w:sz w:val="22"/>
          <w:szCs w:val="22"/>
          <w:lang w:val="eu-ES"/>
        </w:rPr>
      </w:pPr>
      <w:bookmarkStart w:id="71" w:name="_Toc215488114"/>
      <w:r>
        <w:rPr>
          <w:rFonts w:ascii="Arial" w:eastAsia="Arial" w:hAnsi="Arial" w:cs="Arial"/>
          <w:b/>
          <w:bCs/>
          <w:sz w:val="22"/>
          <w:szCs w:val="22"/>
          <w:lang w:val="eu-ES"/>
        </w:rPr>
        <w:t>38.2.- Kontratua betetzeko baldintza bereziak</w:t>
      </w:r>
      <w:bookmarkEnd w:id="71"/>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Kasu honetan, aurrekontu ekitaldi bakoitzeko abenduko lehenengo hamabostaldia igaro baino lehen, eta edonola ere, kontratua jaso aurreko hilabetea igaro baino lehen, enpresa kontratistak  aurkeztu beharko du kontratuaren egikaritze epe osoan zehar bete beharreko adjudikazio irizpideen eta izaera sozialeko gauzatze baldintza berezien ebaluazio bat, hain zuzen ere </w:t>
      </w:r>
      <w:hyperlink w:anchor="Anx_10" w:history="1">
        <w:r>
          <w:rPr>
            <w:rFonts w:ascii="Arial" w:eastAsia="Arial" w:hAnsi="Arial" w:cs="Arial"/>
            <w:b/>
            <w:bCs/>
            <w:color w:val="0000FF"/>
            <w:u w:val="single"/>
            <w:lang w:val="eu-ES"/>
          </w:rPr>
          <w:t>X. eranskinaren</w:t>
        </w:r>
      </w:hyperlink>
      <w:r>
        <w:rPr>
          <w:rFonts w:ascii="Arial" w:eastAsia="Arial" w:hAnsi="Arial" w:cs="Arial"/>
          <w:lang w:val="eu-ES"/>
        </w:rPr>
        <w:t xml:space="preserve"> araberakoa.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2.- Kontratuaren parte diren exekuzio baldintza berezi guztiak kontratua gauzatzen parte hartzen duten azpikontratista guztiei ere eskatuko zaizkie.</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3.- Ezaugarrien taulako </w:t>
      </w:r>
      <w:hyperlink w:anchor="CC_20" w:history="1">
        <w:r>
          <w:rPr>
            <w:rFonts w:ascii="Arial" w:eastAsia="Arial" w:hAnsi="Arial" w:cs="Arial"/>
            <w:b/>
            <w:bCs/>
            <w:color w:val="0000FF"/>
            <w:u w:val="single"/>
            <w:lang w:val="eu-ES"/>
          </w:rPr>
          <w:t>20. apartatuan</w:t>
        </w:r>
      </w:hyperlink>
      <w:r w:rsidR="009940D5" w:rsidRPr="004F06AA">
        <w:rPr>
          <w:rFonts w:ascii="Arial" w:hAnsi="Arial" w:cs="Arial"/>
          <w:b/>
          <w:color w:val="0000FF"/>
          <w:u w:val="single"/>
          <w:lang w:val="eu-ES"/>
        </w:rPr>
        <w:t xml:space="preserve"> </w:t>
      </w:r>
      <w:r>
        <w:rPr>
          <w:rFonts w:ascii="Arial" w:eastAsia="Arial" w:hAnsi="Arial" w:cs="Arial"/>
          <w:lang w:val="eu-ES"/>
        </w:rPr>
        <w:t>aurreikusitakoez gain, gauzatzeko betebehar bereziak dira jarraian adierazten direnak:</w:t>
      </w:r>
    </w:p>
    <w:p w:rsidR="00E232B0" w:rsidRPr="00963C2A" w:rsidRDefault="00807ECA" w:rsidP="00E232B0">
      <w:pPr>
        <w:keepNext/>
        <w:spacing w:before="120" w:line="240" w:lineRule="atLeast"/>
        <w:outlineLvl w:val="3"/>
        <w:rPr>
          <w:rFonts w:ascii="Arial" w:hAnsi="Arial" w:cs="Arial"/>
          <w:b/>
          <w:lang w:eastAsia="es-ES_tradnl"/>
        </w:rPr>
      </w:pPr>
      <w:bookmarkStart w:id="72" w:name="_Toc215488115"/>
      <w:r>
        <w:rPr>
          <w:rFonts w:ascii="Arial" w:eastAsia="Arial" w:hAnsi="Arial" w:cs="Arial"/>
          <w:b/>
          <w:bCs/>
          <w:lang w:val="eu-ES" w:eastAsia="es-ES_tradnl"/>
        </w:rPr>
        <w:t>38.2.1- Lan eta gizarte betebeharrak zein ingurumena babestekoak.</w:t>
      </w:r>
      <w:bookmarkEnd w:id="72"/>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1.- Kontratistak lan, gizarte segurantza eta laneko segurtasun nahiz osasun eta ingurumenaren babes arloetako lege, araudi eta hitzarmen xedapen guztiak bete beharko ditu, baita baldintza agiri hauetan xedatutakoak ere.</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2.- Erakunde kontratistaren betekizuna izango da kontratua beteko duen langileei aplikatzea alorreko azken hitzarmen kolektiboan ezarritako lan baldintzak, kontratistaren jarduera hartzen duen alorrean dagoen eremu baxuenean ezarritakoak hain zuzen, non eta ez dagoen hura hobetzen duen beste hitzarmen edo enpresa itunik indarrean.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Betebehar hori bete dela ulertuko da hitzarmenak indarra galdu aurreko –halakorik gertatuz gero– berehalako unean hitzartuta zeuden lan-baldintzak mantentzen badira.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E232B0" w:rsidRPr="004F06AA" w:rsidRDefault="00807ECA" w:rsidP="00E232B0">
      <w:pPr>
        <w:suppressAutoHyphens/>
        <w:spacing w:before="60" w:line="240" w:lineRule="atLeast"/>
        <w:jc w:val="both"/>
        <w:rPr>
          <w:rFonts w:ascii="Arial" w:hAnsi="Arial" w:cs="Arial"/>
          <w:lang w:val="eu-ES"/>
        </w:rPr>
      </w:pPr>
      <w:r>
        <w:rPr>
          <w:rFonts w:ascii="Arial" w:eastAsia="Arial" w:hAnsi="Arial" w:cs="Arial"/>
          <w:lang w:val="eu-ES"/>
        </w:rPr>
        <w:t>4.- Kontratistak zehaztu beharko du kontratuaren xede den jardueran arituko diren langileei aplikatu beharreko hitzarmen kolektiboa. Horretarako, kontratua adjudikatu ondoren, kontratu horri atxikitako langileei aplikatuko zaizkien lan baldintzei buruz eskatzen zaion informazio guztia aurkeztu beharko du.</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Kontratuari atxikitako langileen lan baldintzen edozein aldaketa, baldin eta esleipenaren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6.- Azpikontrataziorik egiten bada, klausula honetan xedatutakoa bete beharko du enpresa azpikontratistak. Azpikontratatutako jarduerari hasiera eman baino lehen, enpresa kontratistak egiaztatu beharko du azpikontratatutako enpresako langile guztiak gizarte segurantzan izena eta alta emanda daudela, eta horren berri eman beharko dio kontratazio organoari.</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E232B0" w:rsidRPr="004F06AA" w:rsidRDefault="00807ECA" w:rsidP="00E232B0">
      <w:pPr>
        <w:keepNext/>
        <w:spacing w:before="120" w:line="240" w:lineRule="atLeast"/>
        <w:outlineLvl w:val="3"/>
        <w:rPr>
          <w:rFonts w:ascii="Arial" w:hAnsi="Arial" w:cs="Arial"/>
          <w:b/>
          <w:lang w:val="eu-ES" w:eastAsia="es-ES_tradnl"/>
        </w:rPr>
      </w:pPr>
      <w:r>
        <w:rPr>
          <w:rFonts w:ascii="Arial" w:eastAsia="Arial" w:hAnsi="Arial" w:cs="Arial"/>
          <w:b/>
          <w:bCs/>
          <w:lang w:val="eu-ES" w:eastAsia="es-ES_tradnl"/>
        </w:rPr>
        <w:t>38.2.2.- Kontratua betetzeari atxikitako langileei buruzko betebeharrak</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Esleipendun gisa proposatutako enpresak aurkeztu behar du, kontratatutako jarduerari hasiera eman aurretik, kontratua betetzera bideratutako langileen zerrenda, eta, aldi berean, egiaztatu beharko du haiek Gizarte Segurantzan alta emanda eta afiliatuta daudela.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Horren ordez, erantzukizunpeko adierazpen bat aurkeztu beharko du, data horretan kontratua betetzen arituko diren langileak kontratupean ez izanari buruz eta haiek kontratatzen dituenean haien guztien afiliazio eta alta egiaztatzeko konpromisoari buruz, hori guztia kontratupeko jarduera hasi aurretik.</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2.- Enpresak kontratuaren xedeari atxikiko dituen langile berriak kontratatzen dituenean, behartuta egongo da entitate kontratatzaileari informazio eta dokumentazio hau ematera:</w:t>
      </w:r>
    </w:p>
    <w:p w:rsidR="00E232B0" w:rsidRPr="00963C2A" w:rsidRDefault="00807ECA" w:rsidP="002955BA">
      <w:pPr>
        <w:numPr>
          <w:ilvl w:val="0"/>
          <w:numId w:val="18"/>
        </w:numPr>
        <w:shd w:val="clear" w:color="auto" w:fill="FFFFFF"/>
        <w:spacing w:before="60" w:line="240" w:lineRule="atLeast"/>
        <w:jc w:val="both"/>
        <w:rPr>
          <w:rFonts w:ascii="Arial" w:hAnsi="Arial" w:cs="Arial"/>
        </w:rPr>
      </w:pPr>
      <w:r>
        <w:rPr>
          <w:rFonts w:ascii="Arial" w:eastAsia="Arial" w:hAnsi="Arial" w:cs="Arial"/>
          <w:lang w:val="eu-ES"/>
        </w:rPr>
        <w:t>Gizarte Segurantzako afiliazioa eta alta.</w:t>
      </w:r>
    </w:p>
    <w:p w:rsidR="00E232B0" w:rsidRPr="00963C2A" w:rsidRDefault="00807ECA" w:rsidP="002955BA">
      <w:pPr>
        <w:numPr>
          <w:ilvl w:val="0"/>
          <w:numId w:val="18"/>
        </w:numPr>
        <w:shd w:val="clear" w:color="auto" w:fill="FFFFFF"/>
        <w:spacing w:before="60" w:line="240" w:lineRule="atLeast"/>
        <w:jc w:val="both"/>
        <w:rPr>
          <w:rFonts w:ascii="Arial" w:hAnsi="Arial" w:cs="Arial"/>
        </w:rPr>
      </w:pPr>
      <w:r>
        <w:rPr>
          <w:rFonts w:ascii="Arial" w:eastAsia="Arial" w:hAnsi="Arial" w:cs="Arial"/>
          <w:lang w:val="eu-ES"/>
        </w:rPr>
        <w:t>Kontratuen modalitatea, xedea, kategoria edo talde profesionala eta lansaioa.</w:t>
      </w:r>
    </w:p>
    <w:p w:rsidR="00E232B0" w:rsidRPr="00963C2A" w:rsidRDefault="00807ECA" w:rsidP="002955BA">
      <w:pPr>
        <w:numPr>
          <w:ilvl w:val="0"/>
          <w:numId w:val="18"/>
        </w:numPr>
        <w:shd w:val="clear" w:color="auto" w:fill="FFFFFF"/>
        <w:spacing w:before="60" w:line="240" w:lineRule="atLeast"/>
        <w:jc w:val="both"/>
        <w:rPr>
          <w:rFonts w:ascii="Arial" w:hAnsi="Arial" w:cs="Arial"/>
        </w:rPr>
      </w:pPr>
      <w:r>
        <w:rPr>
          <w:rFonts w:ascii="Arial" w:eastAsia="Arial" w:hAnsi="Arial" w:cs="Arial"/>
          <w:lang w:val="eu-ES"/>
        </w:rPr>
        <w:t>Urteko soldata gordina (ordainsarien kontzeptuen arabera xehatuta).</w:t>
      </w:r>
    </w:p>
    <w:p w:rsidR="00E232B0" w:rsidRPr="00963C2A" w:rsidRDefault="00807ECA" w:rsidP="002955BA">
      <w:pPr>
        <w:numPr>
          <w:ilvl w:val="0"/>
          <w:numId w:val="18"/>
        </w:numPr>
        <w:shd w:val="clear" w:color="auto" w:fill="FFFFFF"/>
        <w:spacing w:before="60" w:line="240" w:lineRule="atLeast"/>
        <w:jc w:val="both"/>
        <w:rPr>
          <w:rFonts w:ascii="Arial" w:hAnsi="Arial" w:cs="Arial"/>
        </w:rPr>
      </w:pPr>
      <w:r>
        <w:rPr>
          <w:rFonts w:ascii="Arial" w:eastAsia="Arial" w:hAnsi="Arial" w:cs="Arial"/>
          <w:lang w:val="eu-ES"/>
        </w:rPr>
        <w:t>Hala badagokio, hitzarmen kolektibo aplikagarria eta indarrean dauden itun aplikagarriak.</w:t>
      </w:r>
    </w:p>
    <w:p w:rsidR="00E232B0" w:rsidRPr="00963C2A" w:rsidRDefault="00807ECA" w:rsidP="002955BA">
      <w:pPr>
        <w:numPr>
          <w:ilvl w:val="0"/>
          <w:numId w:val="18"/>
        </w:numPr>
        <w:shd w:val="clear" w:color="auto" w:fill="FFFFFF"/>
        <w:spacing w:before="60" w:line="240" w:lineRule="atLeast"/>
        <w:jc w:val="both"/>
        <w:rPr>
          <w:rFonts w:ascii="Arial" w:hAnsi="Arial" w:cs="Arial"/>
        </w:rPr>
      </w:pPr>
      <w:r>
        <w:rPr>
          <w:rFonts w:ascii="Arial" w:eastAsia="Arial" w:hAnsi="Arial" w:cs="Arial"/>
          <w:lang w:val="eu-ES"/>
        </w:rPr>
        <w:t>Behar denean, lan horretarako gaitzen duen titulazio akademikoa.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Enpresa kontratistak kontratuaz arduratzen den pertsonari bidaliko dizkio, hilero, kontratuari atxikitako langile guztien zerrenda eta hari lotutako gainerako pertsona fisiko eta juridiko guztien zerrenda, kontratuaren betetzeari lotutako pertsona guztien kontratuen formalizazioari buruzko egiaztagiriak eta, azkenik, langileen soldaten eta Gizarte Segurantzako kuoten ordainketaren egiaztagiriak.</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4- Kontratuaren baldintzak betetzen ari direla egiaztatzeko, kontratazio organoak beharrezko informazio pertsonal egokia bakarrik eskuratu ahal izango du, gehiegizkoa izan gabe eta datuen kalitate printzipiora egokituta, betiere datu babesaren legerian jasotako printzipioak betez.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E232B0" w:rsidRPr="004F06AA" w:rsidRDefault="00807ECA" w:rsidP="00E232B0">
      <w:pPr>
        <w:keepNext/>
        <w:spacing w:before="120" w:line="240" w:lineRule="atLeast"/>
        <w:outlineLvl w:val="3"/>
        <w:rPr>
          <w:rFonts w:ascii="Arial" w:hAnsi="Arial" w:cs="Arial"/>
          <w:b/>
          <w:lang w:val="eu-ES" w:eastAsia="es-ES_tradnl"/>
        </w:rPr>
      </w:pPr>
      <w:bookmarkStart w:id="73" w:name="_Toc215488117"/>
      <w:r>
        <w:rPr>
          <w:rFonts w:ascii="Arial" w:eastAsia="Arial" w:hAnsi="Arial" w:cs="Arial"/>
          <w:b/>
          <w:bCs/>
          <w:lang w:val="eu-ES" w:eastAsia="es-ES_tradnl"/>
        </w:rPr>
        <w:t>38.2.3.- Subrogazio kasuetako betebeharrak</w:t>
      </w:r>
      <w:bookmarkEnd w:id="73"/>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 xml:space="preserve">1.- SPKLren 130. artikuluan jasotako informazio betebeharra aplikatuz, ezaugarrien taulako </w:t>
      </w:r>
      <w:r w:rsidR="009940D5">
        <w:rPr>
          <w:rFonts w:ascii="Arial" w:eastAsia="Arial" w:hAnsi="Arial" w:cs="Arial"/>
          <w:b/>
          <w:bCs/>
          <w:color w:val="0000FF"/>
          <w:u w:val="single"/>
          <w:lang w:val="eu-ES"/>
        </w:rPr>
        <w:t>25. apartatuan</w:t>
      </w:r>
      <w:r>
        <w:rPr>
          <w:rFonts w:ascii="Arial" w:eastAsia="Arial" w:hAnsi="Arial" w:cs="Arial"/>
          <w:lang w:val="eu-ES"/>
        </w:rPr>
        <w:t xml:space="preserve"> informatzen da subrogazioak eragindako langileen kontratuen baldintzez, enpresa lizitatzaileek beraiei kontratua esleituz gero benetako lan kostuen ebaluazio egokia egin dezaten. </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Informazioa hau da: subrogatu den langileen zerrenda, aplikaziozkoa den hitzarmen kolektiboa, lan kategorian kontratu mota, antzinatasun data, egunek lanaldia, kontratuaren amaiera, langile bakoitzaren urteko soldata gordina, subrogazioaren eraginpeko langileei aplikatzen ahal zaizkien indarrean dauden paktuak eta, behar denean, titulazio akademikoa.</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2.- Enpresa berriari kontratua adjudikatu ondoren, baina kontratu berria gauzatzen hasi aurretik, zerbitzua emateari utzi dion enpresak adjudikaziodun berriari ondoko datuei buruzko ziurtagiria bidaliko dio: langileen izenak, jaiotegunak, jasotzen dituzten edozein motako ordainen zenbatekoa (ordainketa kontzeptua zehaztuta), antzinatasuna, kontratu modalitatea, kontratuaren aurreikusitako iraungitze data, lan-jardunaldia, kategoria edo talde profesionala eta aplikagarri diren itun guztiak,  Gizarte Segurantzako Diruzaintza Nagusiko betebeharretan egunean egoteari buruzko ziurtagiria, ordaintzea dagozkion proportziozko zatien likidazioen agiriak; orobat, enpresa adjudikaziodun berriaren esku jarri beharko ditu, baita ere, aurreko agiri guztiak egiaztatzeko beharrezko irizten dituen dokumentuak.</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Enpresak langileen ordezkariak baditu, egiaztagiriarekin batera hark emandako txostena aurkeztu beharko du, gutxienez aurreko paragrafoan zehazten diren datuen ingurukoa.</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3.- Baldin eta subrogazioa gertatu ondoren lan kostuak handiagoak badira aurreko kontratistak kontratazio organoari emandako informazioaren arabera dauden kostuak baino, kontratista berriak zuzenean aurreko kontratistaren aurka egin dezake.</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E232B0" w:rsidRPr="004F06AA" w:rsidRDefault="00807ECA" w:rsidP="00E232B0">
      <w:pPr>
        <w:keepNext/>
        <w:spacing w:before="120" w:line="240" w:lineRule="atLeast"/>
        <w:outlineLvl w:val="3"/>
        <w:rPr>
          <w:rFonts w:ascii="Arial" w:hAnsi="Arial" w:cs="Arial"/>
          <w:b/>
          <w:lang w:val="eu-ES" w:eastAsia="es-ES_tradnl"/>
        </w:rPr>
      </w:pPr>
      <w:bookmarkStart w:id="74" w:name="_Toc215488118"/>
      <w:r>
        <w:rPr>
          <w:rFonts w:ascii="Arial" w:eastAsia="Arial" w:hAnsi="Arial" w:cs="Arial"/>
          <w:b/>
          <w:bCs/>
          <w:lang w:val="eu-ES" w:eastAsia="es-ES_tradnl"/>
        </w:rPr>
        <w:t>38.2.4.- Kontratuaren hizkuntza betebeharrak</w:t>
      </w:r>
      <w:bookmarkEnd w:id="74"/>
      <w:r>
        <w:rPr>
          <w:rFonts w:ascii="Arial" w:eastAsia="Arial" w:hAnsi="Arial" w:cs="Arial"/>
          <w:b/>
          <w:bCs/>
          <w:lang w:val="eu-ES" w:eastAsia="es-ES_tradnl"/>
        </w:rPr>
        <w:t xml:space="preserve"> </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 xml:space="preserve">1.- Kontratu honek nahitaez bete behar du hizkuntza ofizialtasun bikoitzaren araubidea, hain zuzen ere, Euskal Autonomia Erkidegoko Autonomia Estatutuak 6. artikuluan ezarria eta Euskararen erabilera normalizatzeko azaroaren 24ko 10/1982 Oinarrizko Legean eta hori garatzen duten arauetan erregulatua. Azken horien artean dago, besteak beste Gipuzkoako Foru Aldundiaren eta haren organismo autonomoetan jarduera esparruan euskararen erabilera arautzen duen plana. </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2.- Ezaugarrien taulan bestelakorik adierazten ez bada, enpresa esleipendunak bi hizkuntza ofizialetan entregatuko ditu kontratuaren xedea osatzen duten azterlan, txosten, proiektu eta bestelako lanak, software ezberdinen testu eta soinu interfazeak barne.</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Diseinu eta jarduketa guztiak (errotuluak, argitalpenak, seinaleztapenak, oharrak eta jakinarazpenak) planteamendu elebidun batekin egin behar dira, euskaraz eta gaztelaniaz; dena dela, kasu jakin batzuetan, egokia izan daiteke euskarari lehentasuna ematea, planteatutako ekintzaren ezaugarrien arabera eta herritarren segmentuaren arabera. Beti ere, herritarren hizkuntza aukeratzeko eskubidea bermatuko da.</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4.- Euskararen erabilpena bermatuko da errotuluetan, argitalpenetan, seinaleztapenetan, abisu eta komunikazioetan, eta, oro har, solaskidetzan.</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5.- Kontratuak exekutatzeko orduan, hirugarrengoekin edo oro har herritarrekin harremanik eduki behar bada, kontratua exekutatzeko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esleipena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E232B0" w:rsidRPr="00963C2A" w:rsidRDefault="00807ECA" w:rsidP="00E232B0">
      <w:pPr>
        <w:keepNext/>
        <w:spacing w:before="120" w:line="240" w:lineRule="atLeast"/>
        <w:outlineLvl w:val="3"/>
        <w:rPr>
          <w:rFonts w:ascii="Arial" w:hAnsi="Arial" w:cs="Arial"/>
          <w:b/>
          <w:lang w:eastAsia="es-ES_tradnl"/>
        </w:rPr>
      </w:pPr>
      <w:bookmarkStart w:id="75" w:name="_Toc215488119"/>
      <w:r>
        <w:rPr>
          <w:rFonts w:ascii="Arial" w:eastAsia="Arial" w:hAnsi="Arial" w:cs="Arial"/>
          <w:b/>
          <w:bCs/>
          <w:lang w:val="eu-ES" w:eastAsia="es-ES_tradnl"/>
        </w:rPr>
        <w:t>38.2.5.- Emakume eta gizonen berdintasun arloko betebeharrak</w:t>
      </w:r>
      <w:bookmarkEnd w:id="75"/>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1.- Enpresa adjudikaziodunak, kontratua exekutatzeko orduan, emakumeen eta gizonen arteko berdintasuna bermatzeko neurriak ezarri beharko ditu arlo hauetan: lanpostua eskuratzeko aukerak; sailkapen pertsonala; lan arloko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eragingarrirakoak, xedatutako moduan. </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Enpresa esleipendunak lengoaia ez-sexista erabili beharko du kontratu hau exekutatzean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Enpresa edo erakunde esleipendunak haien exekuziorako hamar langile baino gehiago behar dituzten kontratuetan sexu jazarpena edo sexu arrazoiengatiko jazarpena ekiditeko neurriak hartzen direla bermatuko du.</w:t>
      </w:r>
    </w:p>
    <w:p w:rsidR="00E232B0" w:rsidRPr="004F06AA" w:rsidRDefault="00807ECA" w:rsidP="00E232B0">
      <w:pPr>
        <w:keepNext/>
        <w:spacing w:before="120" w:line="240" w:lineRule="atLeast"/>
        <w:outlineLvl w:val="3"/>
        <w:rPr>
          <w:rFonts w:ascii="Arial" w:hAnsi="Arial" w:cs="Arial"/>
          <w:b/>
          <w:lang w:val="eu-ES" w:eastAsia="es-ES_tradnl"/>
        </w:rPr>
      </w:pPr>
      <w:r>
        <w:rPr>
          <w:rFonts w:ascii="Arial" w:eastAsia="Arial" w:hAnsi="Arial" w:cs="Arial"/>
          <w:b/>
          <w:bCs/>
          <w:lang w:val="eu-ES" w:eastAsia="es-ES_tradnl"/>
        </w:rPr>
        <w:t>38.2.6.- Azpikontratazio kasuetarako betebeharrak</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Azpikontratuak egin ahal izateko, baldintza hauek bete behar dira:</w:t>
      </w:r>
    </w:p>
    <w:p w:rsidR="00E232B0" w:rsidRPr="004F06AA" w:rsidRDefault="00807ECA" w:rsidP="00E232B0">
      <w:pPr>
        <w:numPr>
          <w:ilvl w:val="0"/>
          <w:numId w:val="11"/>
        </w:numPr>
        <w:autoSpaceDE w:val="0"/>
        <w:autoSpaceDN w:val="0"/>
        <w:adjustRightInd w:val="0"/>
        <w:spacing w:before="60" w:line="240" w:lineRule="atLeast"/>
        <w:ind w:left="567" w:hanging="283"/>
        <w:jc w:val="both"/>
        <w:rPr>
          <w:rFonts w:ascii="Arial" w:hAnsi="Arial" w:cs="Arial"/>
          <w:lang w:val="eu-ES"/>
        </w:rPr>
      </w:pPr>
      <w:r>
        <w:rPr>
          <w:rFonts w:ascii="Arial" w:eastAsia="Arial" w:hAnsi="Arial" w:cs="Arial"/>
          <w:lang w:val="eu-ES"/>
        </w:rPr>
        <w:t>Esleipendunak aldez aurretik eta idatziz jakinarazi behar dio kontratazio organoari azpikontratuak egiteko asmoa, zerbitzuaren zein zati azpikontratatzeko asmoa duen eta azpikontratistak nortzuk diren zehaztuz. Horrez gain, azpikontratisten izena, harremanetarako datuak eta lege ordezkariak zeintzuk diren adierazi beharko du, eta, era berean, azpikontratistek kontratua gauzatzeko gaitasuna dutela behar bezala justifikatu beharko du, baita Administrazioarekin kontratatzeko debeku egoeran ez daudela ere.</w:t>
      </w:r>
    </w:p>
    <w:p w:rsidR="00E232B0" w:rsidRPr="004F06AA" w:rsidRDefault="00807ECA" w:rsidP="00E232B0">
      <w:pPr>
        <w:shd w:val="clear" w:color="auto" w:fill="FFFFFF"/>
        <w:autoSpaceDE w:val="0"/>
        <w:autoSpaceDN w:val="0"/>
        <w:adjustRightInd w:val="0"/>
        <w:spacing w:before="60" w:line="240" w:lineRule="atLeast"/>
        <w:ind w:left="567"/>
        <w:jc w:val="both"/>
        <w:rPr>
          <w:rFonts w:ascii="Arial" w:hAnsi="Arial" w:cs="Arial"/>
          <w:bCs/>
          <w:lang w:val="eu-ES"/>
        </w:rPr>
      </w:pPr>
      <w:r>
        <w:rPr>
          <w:rFonts w:ascii="Arial" w:eastAsia="Arial" w:hAnsi="Arial" w:cs="Arial"/>
          <w:lang w:val="eu-ES"/>
        </w:rPr>
        <w:t>Azpikontratistak SPKLren Testu Bateratuko 71. artikuluan aurreikusten diren kontratatzeko debeku edo gaitasun eza ez dituela egiaztatu ahal izateko, kontratistak nahitaez aurkeztu beharko du azpikontratistak sinatutako erantzukizunezko aitorpen bat, gauzak horrela direla adierazten duena.</w:t>
      </w:r>
    </w:p>
    <w:p w:rsidR="00E232B0" w:rsidRPr="00963C2A" w:rsidRDefault="00807ECA" w:rsidP="00E232B0">
      <w:pPr>
        <w:shd w:val="clear" w:color="auto" w:fill="FFFFFF"/>
        <w:autoSpaceDE w:val="0"/>
        <w:autoSpaceDN w:val="0"/>
        <w:adjustRightInd w:val="0"/>
        <w:spacing w:before="60" w:line="240" w:lineRule="atLeast"/>
        <w:ind w:left="567"/>
        <w:jc w:val="both"/>
        <w:rPr>
          <w:rFonts w:ascii="Arial" w:hAnsi="Arial" w:cs="Arial"/>
          <w:bCs/>
        </w:rPr>
      </w:pPr>
      <w:r>
        <w:rPr>
          <w:rFonts w:ascii="Arial" w:eastAsia="Arial" w:hAnsi="Arial" w:cs="Arial"/>
          <w:lang w:val="eu-ES"/>
        </w:rPr>
        <w:t>Azpikontratuak ez badatoz bat eskaintzan zehaztutakoarekin, bai eskaintzan izenez adierazitako enpresariekin egin ordez beste batzuekin egiten direlako, edo eskaintzan adierazitakoaz bestelako prestazio zatiei buruzkoak direlako, ezin izango dira egin, jakinarazpena bidali eta azpikontratistaren gaitasunari nahiz kaudimenari buruzko egiaztagiriak, dituen elementu teknikoak eta giza baliabideak nahiz duen esperientzia aipatuta, aurkezten direnetik 20 egun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azpikontratistak.</w:t>
      </w:r>
    </w:p>
    <w:p w:rsidR="00E232B0" w:rsidRPr="00963C2A" w:rsidRDefault="00807ECA" w:rsidP="00E232B0">
      <w:pPr>
        <w:numPr>
          <w:ilvl w:val="0"/>
          <w:numId w:val="11"/>
        </w:numPr>
        <w:shd w:val="clear" w:color="auto" w:fill="FFFFFF"/>
        <w:spacing w:before="60" w:line="240" w:lineRule="atLeast"/>
        <w:ind w:left="567" w:hanging="283"/>
        <w:jc w:val="both"/>
        <w:rPr>
          <w:rFonts w:ascii="Arial" w:hAnsi="Arial" w:cs="Arial"/>
        </w:rPr>
      </w:pPr>
      <w:r>
        <w:rPr>
          <w:rFonts w:ascii="Arial" w:eastAsia="Arial" w:hAnsi="Arial" w:cs="Arial"/>
          <w:lang w:val="eu-ES"/>
        </w:rPr>
        <w:t>Kontratistaren ardurapean, azpikontratuak sinatu ahal izango dira hogei eguneko epe hori igaro behar izan gabe, baldin eta larrialdiko egoera bati edo premiazko neurriak hartzea eskatzen duen egoera bati aurre egiteko nahitaezkoa bada eta behar bezala arrazoitzen eta jakinarazten bada.</w:t>
      </w:r>
    </w:p>
    <w:p w:rsidR="00E232B0" w:rsidRPr="00963C2A" w:rsidRDefault="00807ECA" w:rsidP="00E232B0">
      <w:pPr>
        <w:numPr>
          <w:ilvl w:val="0"/>
          <w:numId w:val="11"/>
        </w:numPr>
        <w:shd w:val="clear" w:color="auto" w:fill="FFFFFF"/>
        <w:spacing w:before="60" w:line="240" w:lineRule="atLeast"/>
        <w:ind w:left="567" w:hanging="283"/>
        <w:jc w:val="both"/>
        <w:rPr>
          <w:rFonts w:ascii="Arial" w:hAnsi="Arial" w:cs="Arial"/>
        </w:rPr>
      </w:pPr>
      <w:r>
        <w:rPr>
          <w:rFonts w:ascii="Arial" w:eastAsia="Arial" w:hAnsi="Arial" w:cs="Arial"/>
          <w:lang w:val="eu-ES"/>
        </w:rPr>
        <w:t>d) Izaera sekretua edo erreserbatua duten kontratuetan, edo lege zein erregelamenduzko xedapenen arabera kontratua segurtasun neurri bereziekin gauzatu behar denean, edota Estatu segurtasunaren funtsezko interesak babesteko beharrezkoa denean, azpikontratazioa egiteko kontratazio organoaren berariazko baimena beharko da beti.</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 xml:space="preserve">2.- Ezaugarrien taulako </w:t>
      </w:r>
      <w:hyperlink w:anchor="CC_17" w:history="1">
        <w:r>
          <w:rPr>
            <w:rFonts w:ascii="Arial" w:eastAsia="Arial" w:hAnsi="Arial" w:cs="Arial"/>
            <w:b/>
            <w:bCs/>
            <w:u w:val="single"/>
            <w:lang w:val="eu-ES"/>
          </w:rPr>
          <w:t>17. atalean</w:t>
        </w:r>
      </w:hyperlink>
      <w:r>
        <w:rPr>
          <w:rFonts w:ascii="Arial" w:eastAsia="Arial" w:hAnsi="Arial" w:cs="Arial"/>
          <w:lang w:val="eu-ES"/>
        </w:rPr>
        <w:t xml:space="preserve"> aipatzen diren zeregin kritikoak ezingo dira azpikontratatu, eta kontratista nagusiak zuzenean egin beharko ditu.</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3.- Azpikontratistak kontratista nagusiaren mende bakarrik egongo dira, eta, beraz, Administrazioaren aurrean kontratista nagusia izango da kontratuaren erantzule bakarra, eta hitzez hitz bete beharko ditu baldintza partikularren agiriak eta kontratua, ingurumen, gizarte eta lan arloko betebeharrak barne; gainera, datuak babesteko estatu mailako eta Europako Batasuneko araudia bete beharko da.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Enpresa kontratista nagusiaren erantzukizun esklusiboa ez da ezertan aldatuko, nahiz eta aurreko 1. apartatuaren a) eta b) letretan adierazitako komunikazioen indarrez egin diren azpikontratuen berri izan Administrazioak – edo c) letran ezarritako kasuan emandako baimena izanda ere.</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5.- Lan legeriaren arabera, azpikontrataziora atxikitako langileen ordezkariak jakinaren gainean mantendu beharko ditu enpresa kontratistak.</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6.- Enpresa edo entitate esleipendunak azpikontratua islatuko den dokumentua aurkeztu beharko du kontratazio organoaren aurrean. Bertan, enpresa edo entitate azpikontratistaren betebeharrak zehaztu beharko dira, kontratu honetan aurreikusitako klausulen inguruan, eta haiek ez betetzeak sortzen dituen ondorioak ere zehaztu beharko dira.</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7.- Azpikontratistei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8.- Kontratistak kontratuan parte hartzen duten azpikontratistei edo hornitzaileei egin beharreko ordainketak zehatz-mehatz bete dituen egiaztatu ahal izango du Administrazioak.</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Horretarako, Administrazioak hala eskatuz gero, kontratuan parte hartzen duten azpikontratisten edo hornitzaileen zerrenda bidali beharko dio kontratistak, xehetasun guztiekin, haien parte hartzea gauzatzen denean; bertan, bakoitzaren azpikontratazio edo hornikuntza baldintzak ere zehaztu beharko dira, ordainketaren epearekin zerikusi zuzena dutenean.</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Halaber, Administrazioari frogagiri bat aurkeztuko dio, horrek hala eskatuz gero, Sektore Publikoko Kontratuen Legearen 216. artikuluan eta abenduaren 29ko 3/2004 Legean xedatutako ordainketa epeak bete direla adierazten duena.</w:t>
      </w:r>
    </w:p>
    <w:p w:rsidR="00E232B0" w:rsidRPr="00963C2A" w:rsidRDefault="00807ECA" w:rsidP="00E232B0">
      <w:pPr>
        <w:keepNext/>
        <w:spacing w:before="120" w:line="240" w:lineRule="atLeast"/>
        <w:outlineLvl w:val="3"/>
        <w:rPr>
          <w:rFonts w:ascii="Arial" w:hAnsi="Arial" w:cs="Arial"/>
          <w:b/>
          <w:lang w:eastAsia="es-ES_tradnl"/>
        </w:rPr>
      </w:pPr>
      <w:bookmarkStart w:id="76" w:name="_Toc215488121"/>
      <w:bookmarkEnd w:id="76"/>
      <w:r>
        <w:rPr>
          <w:rFonts w:ascii="Arial" w:eastAsia="Arial" w:hAnsi="Arial" w:cs="Arial"/>
          <w:b/>
          <w:bCs/>
          <w:lang w:val="eu-ES" w:eastAsia="es-ES_tradnl"/>
        </w:rPr>
        <w:t>38.2.7.- Laneko segurtasun eta osasun esparruko betebeharrak</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1.- Laneko segurtasun eta arriskuen prebentzioko esparruan indarrean dauden xedapenak bete beharko ditu enpresa kontratistak, baita hitzarmen kolektibo aplikagarritik eratorritakoak ere.</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2.- Enpresa kontratistak nahitaezko edo beharrezko laneko segurtasun eta higiene neurriak hartu beharko ditu, kontratu honen xedeari lotuta dauden langileen osotasunarentzat edo osasunarentzat sor daitezkeen arriskuei aurrea hartzeko.</w:t>
      </w:r>
    </w:p>
    <w:p w:rsidR="00E232B0" w:rsidRPr="00963C2A" w:rsidRDefault="00807ECA" w:rsidP="00E232B0">
      <w:pPr>
        <w:shd w:val="clear" w:color="auto" w:fill="FFFFFF"/>
        <w:spacing w:before="60" w:line="240" w:lineRule="atLeast"/>
        <w:jc w:val="both"/>
        <w:rPr>
          <w:rFonts w:ascii="Arial" w:hAnsi="Arial" w:cs="Arial"/>
          <w:szCs w:val="22"/>
        </w:rPr>
      </w:pPr>
      <w:r>
        <w:rPr>
          <w:rFonts w:ascii="Arial" w:eastAsia="Arial" w:hAnsi="Arial" w:cs="Arial"/>
          <w:lang w:val="eu-ES"/>
        </w:rPr>
        <w:t>3.- Kontratuaren xedearen izaera dela eta, kontratistaren langileek administrazio kontratatzailearen zentroetan zerbitzuren bat emateko esku hartu behar badute (edo, azpikontratistarenek,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Kasu horietan, jarduerari ekin baino lehen, honako dokumentazio hau aurkeztu beharko da, Jarduera enpresarialen koordinazioari buruzko urtarrilaren 30eko 171/2004 Errege Dekretua betez:</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Kudeaketa prebentiboko dokumentua, baita hartu beharreko prebentzio neurriak ere.</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Egin beharreko lanen prebentzio jardueren plangintza.</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Jaso izanaren agiria, kontratistak sinatuta, baita azpikontratistak sinatuta ere, halakorik badago, egiaztatzeko administrazio kontratatzailearen eskutik lantokiko eta bertako instalazioetako berezko arriskuei buruzko dokumentazio jaso dela, baita arrisku horiei aurrea hartzeko prebentzio neurriei eta jarraibideei buruzkoa eta larrialdi egoeretan aplikatu beharreko neurriei buruzkoa ere.</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Kontratua eta horren xedea betetzeko makineria exekutatuko dituzten langileen zerrenda.</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Kontratuaren exekuziorako atxikitako langileek kontratuko lanak egiteko mediku-egokitasunari buruzko egiaztagiriak.</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Kontratua exekutatuko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E232B0" w:rsidRPr="00963C2A" w:rsidRDefault="00807ECA" w:rsidP="002955BA">
      <w:pPr>
        <w:numPr>
          <w:ilvl w:val="0"/>
          <w:numId w:val="19"/>
        </w:numPr>
        <w:shd w:val="clear" w:color="auto" w:fill="FFFFFF"/>
        <w:spacing w:before="60" w:line="240" w:lineRule="atLeast"/>
        <w:ind w:left="567" w:hanging="283"/>
        <w:jc w:val="both"/>
        <w:rPr>
          <w:rFonts w:ascii="Arial" w:hAnsi="Arial" w:cs="Arial"/>
        </w:rPr>
      </w:pPr>
      <w:r>
        <w:rPr>
          <w:rFonts w:ascii="Arial" w:eastAsia="Arial" w:hAnsi="Arial" w:cs="Arial"/>
          <w:lang w:val="eu-ES"/>
        </w:rPr>
        <w:t>Kasu bakoitzean beharrezkoak diren norbera babesteko ekipamenduaren entregaren frogagiria.</w:t>
      </w:r>
    </w:p>
    <w:p w:rsidR="00E232B0" w:rsidRPr="004F06AA" w:rsidRDefault="00807ECA" w:rsidP="002955BA">
      <w:pPr>
        <w:numPr>
          <w:ilvl w:val="0"/>
          <w:numId w:val="19"/>
        </w:numPr>
        <w:shd w:val="clear" w:color="auto" w:fill="FFFFFF"/>
        <w:spacing w:before="60" w:line="240" w:lineRule="atLeast"/>
        <w:ind w:left="567" w:hanging="283"/>
        <w:jc w:val="both"/>
        <w:rPr>
          <w:rFonts w:ascii="Arial" w:hAnsi="Arial" w:cs="Arial"/>
          <w:lang w:val="eu-ES"/>
        </w:rPr>
      </w:pPr>
      <w:r>
        <w:rPr>
          <w:rFonts w:ascii="Arial" w:eastAsia="Arial" w:hAnsi="Arial" w:cs="Arial"/>
          <w:lang w:val="eu-ES"/>
        </w:rPr>
        <w:t>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w:t>
      </w:r>
    </w:p>
    <w:p w:rsidR="00E232B0" w:rsidRPr="004F06AA" w:rsidRDefault="00807ECA" w:rsidP="002955BA">
      <w:pPr>
        <w:numPr>
          <w:ilvl w:val="0"/>
          <w:numId w:val="19"/>
        </w:numPr>
        <w:shd w:val="clear" w:color="auto" w:fill="FFFFFF"/>
        <w:spacing w:before="60" w:line="240" w:lineRule="atLeast"/>
        <w:ind w:left="567" w:hanging="283"/>
        <w:jc w:val="both"/>
        <w:rPr>
          <w:rFonts w:ascii="Arial" w:hAnsi="Arial" w:cs="Arial"/>
          <w:lang w:val="eu-ES"/>
        </w:rPr>
      </w:pPr>
      <w:r>
        <w:rPr>
          <w:rFonts w:ascii="Arial" w:eastAsia="Arial" w:hAnsi="Arial" w:cs="Arial"/>
          <w:lang w:val="eu-ES"/>
        </w:rPr>
        <w:t>Produktu kimikoen segurtasun fitxak, enpresa kontratistak edo azpikontratistak produktu kimikorik erabili behar badu.</w:t>
      </w:r>
    </w:p>
    <w:p w:rsidR="00E232B0" w:rsidRPr="004F06AA" w:rsidRDefault="00807ECA" w:rsidP="002955BA">
      <w:pPr>
        <w:numPr>
          <w:ilvl w:val="0"/>
          <w:numId w:val="19"/>
        </w:numPr>
        <w:shd w:val="clear" w:color="auto" w:fill="FFFFFF"/>
        <w:spacing w:before="60" w:line="240" w:lineRule="atLeast"/>
        <w:ind w:left="567" w:hanging="283"/>
        <w:jc w:val="both"/>
        <w:rPr>
          <w:rFonts w:ascii="Arial" w:hAnsi="Arial" w:cs="Arial"/>
          <w:lang w:val="eu-ES"/>
        </w:rPr>
      </w:pPr>
      <w:r>
        <w:rPr>
          <w:rFonts w:ascii="Arial" w:eastAsia="Arial" w:hAnsi="Arial" w:cs="Arial"/>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E232B0" w:rsidRPr="004F06AA" w:rsidRDefault="00807ECA" w:rsidP="00E232B0">
      <w:pPr>
        <w:shd w:val="clear" w:color="auto" w:fill="FFFFFF"/>
        <w:spacing w:before="60" w:line="240" w:lineRule="atLeast"/>
        <w:jc w:val="both"/>
        <w:rPr>
          <w:rFonts w:ascii="Arial" w:hAnsi="Arial" w:cs="Arial"/>
          <w:szCs w:val="22"/>
          <w:lang w:val="eu-ES"/>
        </w:rPr>
      </w:pPr>
      <w:r>
        <w:rPr>
          <w:rFonts w:ascii="Arial" w:eastAsia="Arial" w:hAnsi="Arial" w:cs="Arial"/>
          <w:lang w:val="eu-ES"/>
        </w:rPr>
        <w:t>Enpresa kontratistak beste enpresa bat azpikontratatzen badu kontratuaren xedearen atal bat egiteko, enpresa kontratistak klausula honetan zehaztutako egiaztapenak eskatu beharko dizkio enpresa azpikontratistari (autonomoei), hain zuzen ere enpresa kontratistak administrazio kontratatzailearen aurrean aurkezteko.</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Enpresa kontratistak bermatu beharko du jarduera gauzatzeko eta lanen zuzendaritza zuzenean egiteko azpiegitura eta baliabide nahikoa dituela enpresa azpikontratatuak.</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Entitate kontratatzaileak zainduko du kontratistek eta azpikontratistek lanen arriskuei aurrea hartzeko araudia betetzen dutela. Horretarako beharrezkoa den edozein neurri hartu ahal izango du.</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Hornidura kontratuaren xedearen izaera dela eta, kontratistaren (edo, hala badagokio, azpikontratistaren) langileek entitate kontratatzailearen lantokiren batean prestazioa eman behar badute eta bertan kontratatzailearen langileek zerbitzurik ematen ez badute, ezingo da kontratuaren xede den jarduera abian jarri, baldin eta aldez aurretik Administrazio kontratatzaileak jarduera hauek egin ez baditu:</w:t>
      </w:r>
    </w:p>
    <w:p w:rsidR="00E232B0" w:rsidRPr="004F06AA" w:rsidRDefault="00807ECA" w:rsidP="00E232B0">
      <w:pPr>
        <w:numPr>
          <w:ilvl w:val="0"/>
          <w:numId w:val="15"/>
        </w:numPr>
        <w:shd w:val="clear" w:color="auto" w:fill="FFFFFF"/>
        <w:tabs>
          <w:tab w:val="left" w:pos="851"/>
        </w:tabs>
        <w:spacing w:before="60" w:line="240" w:lineRule="atLeast"/>
        <w:ind w:left="851" w:hanging="284"/>
        <w:jc w:val="both"/>
        <w:rPr>
          <w:rFonts w:ascii="Arial" w:hAnsi="Arial" w:cs="Arial"/>
          <w:szCs w:val="22"/>
          <w:lang w:val="eu-ES"/>
        </w:rPr>
      </w:pPr>
      <w:r>
        <w:rPr>
          <w:rFonts w:ascii="Arial" w:eastAsia="Arial" w:hAnsi="Arial" w:cs="Arial"/>
          <w:lang w:val="eu-ES"/>
        </w:rPr>
        <w:t>Jardueran parte hartzen duten enpresei lantokiko arriskuen berri ematea, hain zuzen ere bertan garatu beharreko jardueretan eragina izan dezaketena, baita arrisku horiei aurrea hartzeko neurrien berri ematea ere.</w:t>
      </w:r>
    </w:p>
    <w:p w:rsidR="00E232B0" w:rsidRPr="00963C2A" w:rsidRDefault="00807ECA" w:rsidP="00E232B0">
      <w:pPr>
        <w:numPr>
          <w:ilvl w:val="0"/>
          <w:numId w:val="15"/>
        </w:numPr>
        <w:shd w:val="clear" w:color="auto" w:fill="FFFFFF"/>
        <w:tabs>
          <w:tab w:val="left" w:pos="851"/>
        </w:tabs>
        <w:spacing w:before="60" w:line="240" w:lineRule="atLeast"/>
        <w:ind w:left="851" w:hanging="284"/>
        <w:jc w:val="both"/>
        <w:rPr>
          <w:rFonts w:ascii="Arial" w:hAnsi="Arial" w:cs="Arial"/>
          <w:szCs w:val="22"/>
        </w:rPr>
      </w:pPr>
      <w:r>
        <w:rPr>
          <w:rFonts w:ascii="Arial" w:eastAsia="Arial" w:hAnsi="Arial" w:cs="Arial"/>
          <w:lang w:val="eu-ES"/>
        </w:rPr>
        <w:t>Enpresa kontratistari larrialdietarako neurrien berri ematea.</w:t>
      </w:r>
    </w:p>
    <w:p w:rsidR="00E232B0" w:rsidRPr="00963C2A" w:rsidRDefault="00807ECA" w:rsidP="00E232B0">
      <w:pPr>
        <w:shd w:val="clear" w:color="auto" w:fill="FFFFFF"/>
        <w:spacing w:before="60" w:line="240" w:lineRule="atLeast"/>
        <w:jc w:val="both"/>
        <w:rPr>
          <w:rFonts w:ascii="Arial" w:hAnsi="Arial" w:cs="Arial"/>
          <w:szCs w:val="22"/>
        </w:rPr>
      </w:pPr>
      <w:r>
        <w:rPr>
          <w:rFonts w:ascii="Arial" w:eastAsia="Arial" w:hAnsi="Arial" w:cs="Arial"/>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E232B0" w:rsidRPr="00963C2A" w:rsidRDefault="00807ECA" w:rsidP="00E232B0">
      <w:pPr>
        <w:shd w:val="clear" w:color="auto" w:fill="FFFFFF"/>
        <w:spacing w:before="60" w:line="240" w:lineRule="atLeast"/>
        <w:jc w:val="both"/>
        <w:rPr>
          <w:rFonts w:ascii="Arial" w:hAnsi="Arial" w:cs="Arial"/>
          <w:szCs w:val="22"/>
        </w:rPr>
      </w:pPr>
      <w:r>
        <w:rPr>
          <w:rFonts w:ascii="Arial" w:eastAsia="Arial" w:hAnsi="Arial" w:cs="Arial"/>
          <w:lang w:val="eu-ES"/>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 xml:space="preserve">5.- Kontratuari atxikitako kontratistaren langileek (edo, hala badagokio, azpi-kontratistaren langileek) ez badute zerbitzurik ematen entitate kontratatzailearen zentroetan, baina haren makineria, ekipamenduak, produktuak, lehengaiak edo tresnak erabiltzen badituzte, Administrazioak enpresa kontratistari edo azpi-kontratistari beharrezko informazioa emango dio makineria, ekipamenduak, produktu kimikoak, lehengaiak edo tresnak erabiltzeko, jarduera hasi aurretik. Halaber, enpresa kontratistak edo azpikontratistak dokumentuz frogatu beharko du, jarduera hasi aurretik, kontratua egikarituko duten langileek beharrezko informazioa eta prestakuntza dutela Administrazio kontratatzaileak emandako makineria, ekipamenduak, produktu kimikoak, lehengaiak edo tresnak erabiltzeko eta manipulatzeko, eta hark emandako informazioaren berri duela.  </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 xml:space="preserve">6.- Kontratistak edo azpikontratistak klausula honetan onartutako betebeharrak ez-betetzearen ondorioz kontratatzailea zigortzen badute ez-betetzeak eragindako ondorio ekonomikoak beregain hartzera, horiek kontratistari eragingo dizkio; horretarako, administrazio kontratatzaileak aukera izango du edozein jarduera, administratibo edo judizial, egiteko, ordaindutako zenbateko guztiak berreskuratzeko egokitzat eta komenigarritzat jotzen dituenak. </w:t>
      </w:r>
    </w:p>
    <w:p w:rsidR="00E232B0" w:rsidRPr="004F06AA" w:rsidRDefault="00807ECA" w:rsidP="00E232B0">
      <w:pPr>
        <w:keepNext/>
        <w:spacing w:before="120" w:line="240" w:lineRule="atLeast"/>
        <w:outlineLvl w:val="3"/>
        <w:rPr>
          <w:rFonts w:ascii="Arial" w:hAnsi="Arial" w:cs="Arial"/>
          <w:b/>
          <w:lang w:val="eu-ES" w:eastAsia="es-ES_tradnl"/>
        </w:rPr>
      </w:pPr>
      <w:bookmarkStart w:id="77" w:name="_Toc215488122"/>
      <w:r>
        <w:rPr>
          <w:rFonts w:ascii="Arial" w:eastAsia="Arial" w:hAnsi="Arial" w:cs="Arial"/>
          <w:b/>
          <w:bCs/>
          <w:lang w:val="eu-ES" w:eastAsia="es-ES_tradnl"/>
        </w:rPr>
        <w:t>38.2.8.- Enpresa kontratistaren langileei buruzko betebeharrak</w:t>
      </w:r>
      <w:bookmarkEnd w:id="77"/>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1.- Bakarrik enpresa kontratistak aukeratuko ditu baldintza agirietan jasotako titulazio eta esperientzia baldintzak (titulazio eta esperientziari buruzko berariazko baldintzak jarriz gero) bete eta kontratuaren betetzeari atxikitako lantaldean sartuko diren langileak. Halere, horrek ez du kenduko kontratazio organoak baldintza horiek betetzen direla ziurtatzea.</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Klausula Partikularren Baldintza Agirian jasotakoaren arabera.</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zigorrak ezartzea; Gizarte Segurantzako xedapenak eta, bereziki, kotizazioak eta prestazioak ordaintzeari dagozkionak betetzea; eta, oro har, enplegatzailearen eta langileen arteko kontratu harremanetik datozen gainerako eskubide eta betebehar guztiak betetzea.</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4.- Enpresa kontratistak bermatuko du, batez ere, kontratuaren exekuzioari atxikitako langileek beren jarduera gauzatuko dutela beraien eginkizunen muga gainditu gabe, betiere kontuan hartuta kontratuaren xede diren baldintza agiriek mugatutako jarduera.</w:t>
      </w:r>
    </w:p>
    <w:p w:rsidR="00E232B0" w:rsidRPr="00963C2A" w:rsidRDefault="00807ECA" w:rsidP="00E232B0">
      <w:pPr>
        <w:shd w:val="clear" w:color="auto" w:fill="FFFFFF"/>
        <w:spacing w:before="60" w:line="240" w:lineRule="atLeast"/>
        <w:jc w:val="both"/>
        <w:rPr>
          <w:rFonts w:ascii="Arial" w:hAnsi="Arial" w:cs="Arial"/>
        </w:rPr>
      </w:pPr>
      <w:r>
        <w:rPr>
          <w:rFonts w:ascii="Arial" w:eastAsia="Arial" w:hAnsi="Arial" w:cs="Arial"/>
          <w:lang w:val="eu-ES"/>
        </w:rPr>
        <w:t>5.- Enpresa kontratistak gutxienez pertsona bat izendatu beharko du, bere enpresako langileen artetik, koordinazio teknikoaz arduratzeko. Eginkizun hauek beteko ditu pertsona horrek:</w:t>
      </w:r>
    </w:p>
    <w:p w:rsidR="00E232B0" w:rsidRPr="00963C2A" w:rsidRDefault="00807ECA" w:rsidP="00E232B0">
      <w:pPr>
        <w:numPr>
          <w:ilvl w:val="2"/>
          <w:numId w:val="16"/>
        </w:numPr>
        <w:shd w:val="clear" w:color="auto" w:fill="FFFFFF"/>
        <w:spacing w:before="60" w:line="240" w:lineRule="atLeast"/>
        <w:ind w:left="567" w:hanging="284"/>
        <w:jc w:val="both"/>
        <w:rPr>
          <w:rFonts w:ascii="Arial" w:hAnsi="Arial" w:cs="Arial"/>
        </w:rPr>
      </w:pPr>
      <w:r>
        <w:rPr>
          <w:rFonts w:ascii="Arial" w:eastAsia="Arial" w:hAnsi="Arial" w:cs="Arial"/>
          <w:lang w:val="eu-ES"/>
        </w:rPr>
        <w:t>Enpresa kontratistaren solaskide izatea kontratatzailearen aurrean, kontratista eta kontratuari atxikitako lantaldeko langileen eta kontratatzailearen arteko komunikazioa bideratzeko, kontratua gauzatzeak eragingo dituen gaiei dagokienez.</w:t>
      </w:r>
    </w:p>
    <w:p w:rsidR="00E232B0" w:rsidRPr="00963C2A" w:rsidRDefault="00807ECA" w:rsidP="00E232B0">
      <w:pPr>
        <w:numPr>
          <w:ilvl w:val="2"/>
          <w:numId w:val="16"/>
        </w:numPr>
        <w:shd w:val="clear" w:color="auto" w:fill="FFFFFF"/>
        <w:spacing w:before="60" w:line="240" w:lineRule="atLeast"/>
        <w:ind w:left="567" w:hanging="284"/>
        <w:jc w:val="both"/>
        <w:rPr>
          <w:rFonts w:ascii="Arial" w:hAnsi="Arial" w:cs="Arial"/>
        </w:rPr>
      </w:pPr>
      <w:r>
        <w:rPr>
          <w:rFonts w:ascii="Arial" w:eastAsia="Arial" w:hAnsi="Arial" w:cs="Arial"/>
          <w:lang w:val="eu-ES"/>
        </w:rPr>
        <w:t xml:space="preserve">Kontratua beteko duten langileen artean lana banatzea, eta kontratatutako zerbitzua betetzeko beharrezkoak diren aginduak eta jarraibideak ematea. </w:t>
      </w:r>
    </w:p>
    <w:p w:rsidR="00E232B0" w:rsidRPr="00963C2A" w:rsidRDefault="00807ECA" w:rsidP="00E232B0">
      <w:pPr>
        <w:numPr>
          <w:ilvl w:val="2"/>
          <w:numId w:val="16"/>
        </w:numPr>
        <w:shd w:val="clear" w:color="auto" w:fill="FFFFFF"/>
        <w:spacing w:before="60" w:line="240" w:lineRule="atLeast"/>
        <w:ind w:left="567" w:hanging="284"/>
        <w:jc w:val="both"/>
        <w:rPr>
          <w:rFonts w:ascii="Arial" w:hAnsi="Arial" w:cs="Arial"/>
        </w:rPr>
      </w:pPr>
      <w:r>
        <w:rPr>
          <w:rFonts w:ascii="Arial" w:eastAsia="Arial" w:hAnsi="Arial" w:cs="Arial"/>
          <w:lang w:val="eu-ES"/>
        </w:rPr>
        <w:t xml:space="preserve">Lantaldeak esleituta dituen zereginak ondo betetzen direla gainbegiratzea, eta langileak lanera joaten direla kontrolatzea. </w:t>
      </w:r>
    </w:p>
    <w:p w:rsidR="00E232B0" w:rsidRPr="00963C2A" w:rsidRDefault="00807ECA" w:rsidP="00E232B0">
      <w:pPr>
        <w:numPr>
          <w:ilvl w:val="2"/>
          <w:numId w:val="16"/>
        </w:numPr>
        <w:shd w:val="clear" w:color="auto" w:fill="FFFFFF"/>
        <w:spacing w:before="60" w:line="240" w:lineRule="atLeast"/>
        <w:ind w:left="567" w:hanging="284"/>
        <w:jc w:val="both"/>
        <w:rPr>
          <w:rFonts w:ascii="Arial" w:hAnsi="Arial" w:cs="Arial"/>
        </w:rPr>
      </w:pPr>
      <w:r>
        <w:rPr>
          <w:rFonts w:ascii="Arial" w:eastAsia="Arial" w:hAnsi="Arial" w:cs="Arial"/>
          <w:lang w:val="eu-ES"/>
        </w:rPr>
        <w:t>d) Kontratuaren exekuzioari atxikitako langileen opor erregimena antolatzea; horretarako, enpresa kontratista eta kontratatzailea behar bezala koordinatu behar dira zerbitzuaren funtzionamendu ona mantentzeko.</w:t>
      </w:r>
    </w:p>
    <w:p w:rsidR="00E232B0" w:rsidRPr="00963C2A" w:rsidRDefault="00807ECA" w:rsidP="00E232B0">
      <w:pPr>
        <w:numPr>
          <w:ilvl w:val="2"/>
          <w:numId w:val="16"/>
        </w:numPr>
        <w:shd w:val="clear" w:color="auto" w:fill="FFFFFF"/>
        <w:spacing w:before="60" w:line="240" w:lineRule="atLeast"/>
        <w:ind w:left="567" w:hanging="284"/>
        <w:jc w:val="both"/>
        <w:rPr>
          <w:rFonts w:ascii="Arial" w:hAnsi="Arial" w:cs="Arial"/>
        </w:rPr>
      </w:pPr>
      <w:r>
        <w:rPr>
          <w:rFonts w:ascii="Arial" w:eastAsia="Arial" w:hAnsi="Arial" w:cs="Arial"/>
          <w:lang w:val="eu-ES"/>
        </w:rPr>
        <w:t xml:space="preserve">Kontratuaren exekuzioari atxikitako lantaldeko konposizioan izandako aldaketen berri ematea entitate kontratatzaileari, aldizkakoak nahiz iraunkorrak izan, </w:t>
      </w:r>
      <w:hyperlink w:anchor="Cl_38_2_2" w:history="1">
        <w:r>
          <w:rPr>
            <w:rFonts w:ascii="Arial" w:eastAsia="Arial" w:hAnsi="Arial" w:cs="Arial"/>
            <w:b/>
            <w:bCs/>
            <w:u w:val="single"/>
            <w:lang w:val="eu-ES"/>
          </w:rPr>
          <w:t>38.2.2 klausulan</w:t>
        </w:r>
      </w:hyperlink>
      <w:r>
        <w:rPr>
          <w:rFonts w:ascii="Arial" w:eastAsia="Arial" w:hAnsi="Arial" w:cs="Arial"/>
          <w:lang w:val="eu-ES"/>
        </w:rPr>
        <w:t xml:space="preserve"> jasotakoari jarraikiz.</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 xml:space="preserve">6.- Enpresa kontratista behartuta egongo da kontratua bere egoitza edo instalazioetan egitera, non eta aurreikusi ez den entitate kontratatzailearen egoitzan eman behar direla zerbitzuak, betiere berariaz baimendu bazaio.  Kasu honetan, Administrazio kontratatzaileak enpresa kontratistaren eskura jarriko ditu lan guneak, langile publikoek hartzen dituzten lekuetatik aparte, eta enpresa kontratatzaileari dagokio bere langileen begirunea zaintzea eta zerbitzu horiek esleitutako lekuan ematea. </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E232B0" w:rsidRPr="004F06AA" w:rsidRDefault="00807ECA" w:rsidP="00E232B0">
      <w:pPr>
        <w:keepNext/>
        <w:spacing w:before="240" w:after="60" w:line="240" w:lineRule="atLeast"/>
        <w:jc w:val="both"/>
        <w:outlineLvl w:val="2"/>
        <w:rPr>
          <w:rFonts w:ascii="Arial" w:hAnsi="Arial" w:cs="Arial"/>
          <w:b/>
          <w:bCs/>
          <w:sz w:val="22"/>
          <w:szCs w:val="22"/>
          <w:lang w:val="eu-ES"/>
        </w:rPr>
      </w:pPr>
      <w:bookmarkStart w:id="78" w:name="_Toc215488123"/>
      <w:r>
        <w:rPr>
          <w:rFonts w:ascii="Arial" w:eastAsia="Arial" w:hAnsi="Arial" w:cs="Arial"/>
          <w:b/>
          <w:bCs/>
          <w:sz w:val="22"/>
          <w:szCs w:val="22"/>
          <w:lang w:val="eu-ES"/>
        </w:rPr>
        <w:t>38.3.- Informazioaren segurtasunaren esparruko betebeharrak</w:t>
      </w:r>
      <w:bookmarkEnd w:id="78"/>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1.- Gipuzkoako Foru Aldundiak emandako edo kontratuaren egikaritzan eskuratutako informazioa, datuak edo zehaztapenak konfidentzialtzat hartu beharko dituzte bai kontratistak eta bai bere mendeko langileek. Beraz, haiek ezin izango dira, ez osorik eta ez partzialki, argitaratu, kopiatu, erabili, laga edo hirugarrenei mailegatu, SPKLren 133.2 artikuluan jasotakoaren arabera. Betebehar horiek entitate kontratatzailearekiko harremanak amaituta ere iraungo dute.</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2- Adjudikaziodunak 2017ko azaroaren 13ko GAOn argitaratutako Gipuzkoako Foru Aldundiaren Informazioaren Segurtasun Politika eta zerbitzu edo informazio horiekin lotutako segurtasun arloko araudia bete beharko du; halaber, bere langileei horren berri eman eta haiek prestatzera behartuta dago.</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3.- Sortutako, bildutako eta prozesatutako datuei dagokienez, adjudikaziodunak hauek egin beharko ditu:</w:t>
      </w:r>
    </w:p>
    <w:p w:rsidR="00E232B0" w:rsidRPr="004F06AA" w:rsidRDefault="00807ECA" w:rsidP="002955BA">
      <w:pPr>
        <w:numPr>
          <w:ilvl w:val="0"/>
          <w:numId w:val="39"/>
        </w:numPr>
        <w:shd w:val="clear" w:color="auto" w:fill="FFFFFF"/>
        <w:spacing w:before="60" w:line="240" w:lineRule="atLeast"/>
        <w:ind w:left="567" w:hanging="283"/>
        <w:jc w:val="both"/>
        <w:rPr>
          <w:rFonts w:ascii="Arial" w:hAnsi="Arial" w:cs="Arial"/>
          <w:lang w:val="eu-ES"/>
        </w:rPr>
      </w:pPr>
      <w:r>
        <w:rPr>
          <w:rFonts w:ascii="Arial" w:eastAsia="Arial" w:hAnsi="Arial" w:cs="Arial"/>
          <w:lang w:val="eu-ES"/>
        </w:rPr>
        <w:t>Eginkizunak betetzean sortutako datuak behar bezala gordetzea eta biltegiratzea, haien osotasuna, erabilgarritasuna eta konfidentzialtasuna ziurtatuta.</w:t>
      </w:r>
    </w:p>
    <w:p w:rsidR="00E232B0" w:rsidRPr="00963C2A" w:rsidRDefault="00807ECA" w:rsidP="002955BA">
      <w:pPr>
        <w:numPr>
          <w:ilvl w:val="0"/>
          <w:numId w:val="39"/>
        </w:numPr>
        <w:shd w:val="clear" w:color="auto" w:fill="FFFFFF"/>
        <w:spacing w:before="60" w:line="240" w:lineRule="atLeast"/>
        <w:ind w:left="567" w:hanging="283"/>
        <w:jc w:val="both"/>
        <w:rPr>
          <w:rFonts w:ascii="Arial" w:hAnsi="Arial" w:cs="Arial"/>
        </w:rPr>
      </w:pPr>
      <w:r>
        <w:rPr>
          <w:rFonts w:ascii="Arial" w:eastAsia="Arial" w:hAnsi="Arial" w:cs="Arial"/>
          <w:lang w:val="eu-ES"/>
        </w:rPr>
        <w:t>Datuak Gipuzkoako Foru Aldundiaren esku jartzea. Hark une oro eskuratu ahal izango ditu, eskatzen duenean, modu egokian eta eskatzen duen formatuan.</w:t>
      </w:r>
    </w:p>
    <w:p w:rsidR="00E232B0" w:rsidRPr="004F06AA" w:rsidRDefault="00807ECA" w:rsidP="002955BA">
      <w:pPr>
        <w:numPr>
          <w:ilvl w:val="0"/>
          <w:numId w:val="39"/>
        </w:numPr>
        <w:shd w:val="clear" w:color="auto" w:fill="FFFFFF"/>
        <w:spacing w:before="60" w:line="240" w:lineRule="atLeast"/>
        <w:ind w:left="567" w:hanging="283"/>
        <w:jc w:val="both"/>
        <w:rPr>
          <w:rFonts w:ascii="Arial" w:hAnsi="Arial" w:cs="Arial"/>
          <w:lang w:val="eu-ES"/>
        </w:rPr>
      </w:pPr>
      <w:r>
        <w:rPr>
          <w:rFonts w:ascii="Arial" w:eastAsia="Arial" w:hAnsi="Arial" w:cs="Arial"/>
          <w:lang w:val="eu-ES"/>
        </w:rPr>
        <w:t>Datuen konfidentzialtasunari eustea eta beharrezko neurriak hartzea baimenik gabeko sarbidetik, galeratik, aldaketatik edo bidegabeko hedapenetik babesteko. Era berean, datuen zehaztasuna, osotasuna eta gaurkotasuna bermatuko ditu, eta akatsak eta omisioak minimizatzeko neurriak hartuko ditu.</w:t>
      </w:r>
    </w:p>
    <w:p w:rsidR="00E232B0" w:rsidRPr="004F06AA" w:rsidRDefault="00807ECA" w:rsidP="002955BA">
      <w:pPr>
        <w:numPr>
          <w:ilvl w:val="0"/>
          <w:numId w:val="39"/>
        </w:numPr>
        <w:shd w:val="clear" w:color="auto" w:fill="FFFFFF"/>
        <w:spacing w:before="60" w:line="240" w:lineRule="atLeast"/>
        <w:ind w:left="567" w:hanging="283"/>
        <w:jc w:val="both"/>
        <w:rPr>
          <w:rFonts w:ascii="Arial" w:hAnsi="Arial" w:cs="Arial"/>
          <w:lang w:val="eu-ES"/>
        </w:rPr>
      </w:pPr>
      <w:r>
        <w:rPr>
          <w:rFonts w:ascii="Arial" w:eastAsia="Arial" w:hAnsi="Arial" w:cs="Arial"/>
          <w:lang w:val="eu-ES"/>
        </w:rPr>
        <w:t>Ezin izango dizkie datuak hirugarrenei transferitu Gipuzkoako Foru Aldundiaren aldez aurreko eta idatzizko baimenik gabe, indarrean dagoen araudian aurreikusitako kasuetan izan ezik, eta ezarritako prozeduren arabera.</w:t>
      </w:r>
    </w:p>
    <w:p w:rsidR="00E232B0" w:rsidRPr="004F06AA" w:rsidRDefault="00807ECA" w:rsidP="002955BA">
      <w:pPr>
        <w:numPr>
          <w:ilvl w:val="0"/>
          <w:numId w:val="39"/>
        </w:numPr>
        <w:shd w:val="clear" w:color="auto" w:fill="FFFFFF"/>
        <w:spacing w:before="60" w:line="240" w:lineRule="atLeast"/>
        <w:ind w:left="567" w:hanging="283"/>
        <w:jc w:val="both"/>
        <w:rPr>
          <w:rFonts w:ascii="Arial" w:hAnsi="Arial" w:cs="Arial"/>
          <w:lang w:val="eu-ES"/>
        </w:rPr>
      </w:pPr>
      <w:r>
        <w:rPr>
          <w:rFonts w:ascii="Arial" w:eastAsia="Arial" w:hAnsi="Arial" w:cs="Arial"/>
          <w:lang w:val="eu-ES"/>
        </w:rPr>
        <w:t>Datuen kudeaketaz arduratuko den pertsona bat izendatzea, datuekin eta datuen gobernantzarekin zerikusia duen edozein kudeaketatarako harremanetarako gune izango dena.</w:t>
      </w:r>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 xml:space="preserve">Atal honetan jasotako klausulak lanak egiteko baldintza berezitzat hartuko dira, eta horiek ez betetzeak baldintza agiri honen </w:t>
      </w:r>
      <w:hyperlink w:anchor="Cl_42" w:history="1">
        <w:r>
          <w:rPr>
            <w:rFonts w:ascii="Arial" w:eastAsia="Arial" w:hAnsi="Arial" w:cs="Arial"/>
            <w:b/>
            <w:bCs/>
            <w:color w:val="0000FF"/>
            <w:u w:val="single"/>
            <w:lang w:val="eu-ES" w:eastAsia="ar-SA"/>
          </w:rPr>
          <w:t>42. klausulan</w:t>
        </w:r>
      </w:hyperlink>
      <w:r>
        <w:rPr>
          <w:rFonts w:ascii="Arial" w:eastAsia="Arial" w:hAnsi="Arial" w:cs="Arial"/>
          <w:lang w:val="eu-ES" w:eastAsia="ar-SA"/>
        </w:rPr>
        <w:t xml:space="preserve"> jasotako zigorrak ekarriko ditu.</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 xml:space="preserve">4.- Baldin eta, ezaugarrien taulako </w:t>
      </w:r>
      <w:hyperlink w:anchor="CC_16" w:history="1">
        <w:r>
          <w:rPr>
            <w:rFonts w:ascii="Arial" w:eastAsia="Arial" w:hAnsi="Arial" w:cs="Arial"/>
            <w:b/>
            <w:bCs/>
            <w:u w:val="single"/>
            <w:lang w:val="eu-ES"/>
          </w:rPr>
          <w:t xml:space="preserve">16. </w:t>
        </w:r>
      </w:hyperlink>
      <w:r w:rsidR="009940D5" w:rsidRPr="009940D5">
        <w:rPr>
          <w:rFonts w:ascii="Arial" w:eastAsia="Arial" w:hAnsi="Arial" w:cs="Arial"/>
          <w:b/>
          <w:bCs/>
          <w:color w:val="0000FF"/>
          <w:u w:val="single"/>
          <w:lang w:val="eu-ES"/>
        </w:rPr>
        <w:t xml:space="preserve"> </w:t>
      </w:r>
      <w:r w:rsidR="009940D5">
        <w:rPr>
          <w:rFonts w:ascii="Arial" w:eastAsia="Arial" w:hAnsi="Arial" w:cs="Arial"/>
          <w:b/>
          <w:bCs/>
          <w:color w:val="0000FF"/>
          <w:u w:val="single"/>
          <w:lang w:val="eu-ES"/>
        </w:rPr>
        <w:t>apartatuan</w:t>
      </w:r>
      <w:r w:rsidR="009940D5" w:rsidRPr="004F06AA">
        <w:rPr>
          <w:rFonts w:ascii="Arial" w:hAnsi="Arial" w:cs="Arial"/>
          <w:b/>
          <w:color w:val="0000FF"/>
          <w:u w:val="single"/>
          <w:lang w:val="eu-ES"/>
        </w:rPr>
        <w:t xml:space="preserve"> </w:t>
      </w:r>
      <w:r>
        <w:rPr>
          <w:rFonts w:ascii="Arial" w:eastAsia="Arial" w:hAnsi="Arial" w:cs="Arial"/>
          <w:lang w:val="eu-ES"/>
        </w:rPr>
        <w:t>arabera, kontratua egikaritzeko beharrezkoa bada kontratistak tratamendurako arduradunaren kontura datu pertsonalak tratatzea:</w:t>
      </w:r>
    </w:p>
    <w:p w:rsidR="00E232B0" w:rsidRPr="004F06AA" w:rsidRDefault="00807ECA" w:rsidP="00E232B0">
      <w:pPr>
        <w:numPr>
          <w:ilvl w:val="2"/>
          <w:numId w:val="5"/>
        </w:numPr>
        <w:tabs>
          <w:tab w:val="clear" w:pos="2160"/>
        </w:tabs>
        <w:spacing w:before="60" w:line="240" w:lineRule="atLeast"/>
        <w:ind w:left="567" w:hanging="283"/>
        <w:jc w:val="both"/>
        <w:rPr>
          <w:rFonts w:ascii="Arial" w:eastAsia="Arial Unicode MS" w:hAnsi="Arial" w:cs="Arial"/>
          <w:lang w:val="eu-ES" w:eastAsia="en-US"/>
        </w:rPr>
      </w:pPr>
      <w:r>
        <w:rPr>
          <w:rFonts w:ascii="Arial" w:eastAsia="Arial" w:hAnsi="Arial" w:cs="Arial"/>
          <w:lang w:val="eu-ES" w:eastAsia="en-U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E232B0" w:rsidRPr="004F06AA" w:rsidRDefault="00807ECA" w:rsidP="00E232B0">
      <w:pPr>
        <w:numPr>
          <w:ilvl w:val="2"/>
          <w:numId w:val="5"/>
        </w:numPr>
        <w:tabs>
          <w:tab w:val="clear" w:pos="2160"/>
        </w:tabs>
        <w:spacing w:before="60" w:line="240" w:lineRule="atLeast"/>
        <w:ind w:left="567" w:hanging="283"/>
        <w:jc w:val="both"/>
        <w:rPr>
          <w:rFonts w:ascii="Arial" w:eastAsia="Arial Unicode MS" w:hAnsi="Arial" w:cs="Arial"/>
          <w:lang w:val="eu-ES" w:eastAsia="en-US"/>
        </w:rPr>
      </w:pPr>
      <w:r>
        <w:rPr>
          <w:rFonts w:ascii="Arial" w:eastAsia="Arial" w:hAnsi="Arial" w:cs="Arial"/>
          <w:lang w:val="eu-ES" w:eastAsia="en-US"/>
        </w:rPr>
        <w:t>Kontratistak bete beharko ditu estatuko eta Europar Batasuneko datu babesari buruzko araudia eta entitate kontratatzaileak ematen dizkion jarraibideak.</w:t>
      </w:r>
    </w:p>
    <w:p w:rsidR="00E232B0" w:rsidRPr="00963C2A" w:rsidRDefault="00807ECA" w:rsidP="00E232B0">
      <w:pPr>
        <w:numPr>
          <w:ilvl w:val="2"/>
          <w:numId w:val="5"/>
        </w:numPr>
        <w:tabs>
          <w:tab w:val="clear" w:pos="2160"/>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Kontratistak adierazi beharko du, kontratua formalizatu aurretik, non dauden zerbitzariak eta nondik emango diren haiekin lotutako zerbitzuak. Kontratuaren bizialdian horren inguruan egiten den edozein aldaketa behar den garaian komunikatu beharko da.</w:t>
      </w:r>
    </w:p>
    <w:p w:rsidR="00E232B0" w:rsidRPr="00963C2A" w:rsidRDefault="00807ECA" w:rsidP="00E232B0">
      <w:pPr>
        <w:numPr>
          <w:ilvl w:val="2"/>
          <w:numId w:val="5"/>
        </w:numPr>
        <w:tabs>
          <w:tab w:val="clear" w:pos="2160"/>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Kontratista behartuta dago, tratamendurako arduraduna den aldetik, izaera pertsonaleko datuen segurtasuna bermatzen duten eta haien deuseztapena, galera edo komunikazioa edo baimenik gabeko sarbidea saihesten duten neurri teknikoak eta antolaketakoak hartzera.</w:t>
      </w:r>
    </w:p>
    <w:p w:rsidR="00E232B0" w:rsidRPr="00963C2A" w:rsidRDefault="00807ECA" w:rsidP="00E232B0">
      <w:pPr>
        <w:numPr>
          <w:ilvl w:val="2"/>
          <w:numId w:val="5"/>
        </w:numPr>
        <w:tabs>
          <w:tab w:val="clear" w:pos="2160"/>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Kontratuko zerbitzua amaitu ondoren, kontratistak izaera pertsonaleko datuak deuseztatu beharko ditu, edo itzuli beharko dizkio kontratatzaileari edota foru administrazioak izendatutako tratamendurako arduradunari.</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 xml:space="preserve">Funtsezko betebehartzat hartuko da, SPKLren 211. artikuluaren 1. apartatuko f) letran jasotakoaren ondorioetarako, atal honen a), b) eta c) letretan adierazitakoa, bai eta lizitatzaileei beren </w:t>
      </w:r>
      <w:r w:rsidR="009940D5">
        <w:rPr>
          <w:rFonts w:ascii="Arial" w:eastAsia="Arial" w:hAnsi="Arial" w:cs="Arial"/>
          <w:lang w:val="eu-ES"/>
        </w:rPr>
        <w:t xml:space="preserve">eskaintzan, ezaugarrien taula </w:t>
      </w:r>
      <w:r w:rsidR="009940D5">
        <w:rPr>
          <w:rFonts w:ascii="Arial" w:eastAsia="Arial" w:hAnsi="Arial" w:cs="Arial"/>
          <w:b/>
          <w:bCs/>
          <w:color w:val="0000FF"/>
          <w:u w:val="single"/>
          <w:lang w:val="eu-ES"/>
        </w:rPr>
        <w:t>17.</w:t>
      </w:r>
      <w:r w:rsidR="009940D5" w:rsidRPr="009940D5">
        <w:rPr>
          <w:rFonts w:ascii="Arial" w:eastAsia="Arial" w:hAnsi="Arial" w:cs="Arial"/>
          <w:b/>
          <w:bCs/>
          <w:color w:val="0000FF"/>
          <w:u w:val="single"/>
          <w:lang w:val="eu-ES"/>
        </w:rPr>
        <w:t xml:space="preserve"> </w:t>
      </w:r>
      <w:r w:rsidR="009940D5">
        <w:rPr>
          <w:rFonts w:ascii="Arial" w:eastAsia="Arial" w:hAnsi="Arial" w:cs="Arial"/>
          <w:b/>
          <w:bCs/>
          <w:color w:val="0000FF"/>
          <w:u w:val="single"/>
          <w:lang w:val="eu-ES"/>
        </w:rPr>
        <w:t xml:space="preserve">Apartatuaren </w:t>
      </w:r>
      <w:r>
        <w:rPr>
          <w:rFonts w:ascii="Arial" w:eastAsia="Arial" w:hAnsi="Arial" w:cs="Arial"/>
          <w:lang w:val="eu-ES"/>
        </w:rPr>
        <w:t>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Kontratua egikaritzeko baldintza berezitzat hartuko dira d) eta e) letretan aipatzen diren betebeharrak.</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5.- Kontratuaren iraunaldian zehar, entitate kontratatzaileak beharrezkotzat jotzen dituen kontrolak egitea onartuko du adjudikaziodunak, hain zuzen ere, segurtasun neurriak betetzen direla egiaztatzeko eta beharrezko neurri zuzentzaileak ezarri ahal izateko.</w:t>
      </w:r>
    </w:p>
    <w:p w:rsidR="00E232B0" w:rsidRPr="004F06AA" w:rsidRDefault="00807ECA" w:rsidP="00E232B0">
      <w:pPr>
        <w:shd w:val="clear" w:color="auto" w:fill="FFFFFF"/>
        <w:spacing w:before="60" w:line="240" w:lineRule="atLeast"/>
        <w:jc w:val="both"/>
        <w:rPr>
          <w:rFonts w:ascii="Arial" w:hAnsi="Arial" w:cs="Arial"/>
          <w:lang w:val="eu-ES"/>
        </w:rPr>
      </w:pPr>
      <w:r>
        <w:rPr>
          <w:rFonts w:ascii="Arial" w:eastAsia="Arial" w:hAnsi="Arial" w:cs="Arial"/>
          <w:lang w:val="eu-ES"/>
        </w:rPr>
        <w:t>6.- Baldin eta, enpresa 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E232B0" w:rsidRPr="004F06AA" w:rsidRDefault="00807ECA" w:rsidP="00E232B0">
      <w:pPr>
        <w:keepNext/>
        <w:spacing w:before="240" w:after="60" w:line="240" w:lineRule="atLeast"/>
        <w:jc w:val="both"/>
        <w:outlineLvl w:val="2"/>
        <w:rPr>
          <w:rFonts w:ascii="Arial" w:hAnsi="Arial" w:cs="Arial"/>
          <w:b/>
          <w:bCs/>
          <w:sz w:val="22"/>
          <w:szCs w:val="22"/>
          <w:lang w:val="eu-ES"/>
        </w:rPr>
      </w:pPr>
      <w:bookmarkStart w:id="79" w:name="_Toc215488124"/>
      <w:r>
        <w:rPr>
          <w:rFonts w:ascii="Arial" w:eastAsia="Arial" w:hAnsi="Arial" w:cs="Arial"/>
          <w:b/>
          <w:bCs/>
          <w:sz w:val="22"/>
          <w:szCs w:val="22"/>
          <w:lang w:val="eu-ES"/>
        </w:rPr>
        <w:t>38.4 Kontratazio publikoari aplikatzeko Jokabide Kodea eta Erakundearen Zuzentasun Esparrua betetzeari buruzko betebeharrak</w:t>
      </w:r>
      <w:bookmarkEnd w:id="79"/>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1.- Gipuzkoako Foru Aldundiak beharrezkotzat jotzen du kontratazio publikoen arloko jardunbideetan erakutsi behar diren balio etikoak eta jokabideak nahiz kudeaketa onaren printzipioak eta jardun profesionalerako arauak jasotzea.</w:t>
      </w:r>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2.- Hori guztia, kontratazio publikoei buruzko Europako Parlamentuaren 2014ko otsailaren 26ko 2014/24/EB Zuzentarauaren 16. kontuan hartuzkoan aurreikusitakoaren arabera, zeinak aginte publikoak behartzen dituen bitarteko posible guztiak baliatzera kontratazio publikoetako prozeduretan interes gatazkak ekiditeko. Eta bereziki adierazten du ezen horrek «interes gatazkak detektatzera, saihestera eta konpontzera bideratutako prozedurak erabiltzea» ekar dezakeela berekin.</w:t>
      </w:r>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 xml:space="preserve">Horregatik guztiagatik, prozedura honen osotasuna bermatze aldera, Gipuzkoako Foru Administrazioaren kontratazio publikoari aplikatzeko jokabide kodea eta erakundearen zuzentasun esparrua betetzeari buruzko adierazpen eredua gehitzen da </w:t>
      </w:r>
      <w:hyperlink w:anchor="Anx_6" w:history="1">
        <w:r>
          <w:rPr>
            <w:rFonts w:ascii="Arial" w:eastAsia="Arial" w:hAnsi="Arial" w:cs="Arial"/>
            <w:b/>
            <w:bCs/>
            <w:color w:val="0000FF"/>
            <w:u w:val="single"/>
            <w:lang w:val="eu-ES" w:eastAsia="ar-SA"/>
          </w:rPr>
          <w:t>VI. eranskinean</w:t>
        </w:r>
      </w:hyperlink>
      <w:r>
        <w:rPr>
          <w:rFonts w:ascii="Arial" w:eastAsia="Arial" w:hAnsi="Arial" w:cs="Arial"/>
          <w:b/>
          <w:bCs/>
          <w:lang w:val="eu-ES" w:eastAsia="ar-SA"/>
        </w:rPr>
        <w:t>.</w:t>
      </w:r>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3.- Kode hori oinarrizko betebeharra da, eta ezinbestean bete behar dute Gipuzkoako Foru Aldundiak sustatutako lizitazioetan lehiatzen diren enpresek eta entitateek eta horien esleipendunek. Hori ez betetzeak kontratazio organoa gaituko du, kodearen kontrako jardueraren egile den enpresa edo entitatea kanpoan uzteko edo, hala dagokionean, erruzko ez-betetzeagatik kontratua suntsiarazteko, horrek berekin dakartzan lege ondorio guztiekin.</w:t>
      </w:r>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4.- Kontratua suntsiaraztea bidezko ez denean, zigorra ezarriko da. Jokabide Kodearen ez-betetze bakoitza arau hauste larritzat hartuko da, eta horrek kontratuko aurrekontuaren % 10eraino iritsi ahal izango den zigorra sorraraziko du.</w:t>
      </w:r>
    </w:p>
    <w:p w:rsidR="00E232B0" w:rsidRPr="004F06AA" w:rsidRDefault="00807ECA" w:rsidP="00E232B0">
      <w:pPr>
        <w:suppressAutoHyphens/>
        <w:snapToGrid w:val="0"/>
        <w:spacing w:before="60" w:line="240" w:lineRule="atLeast"/>
        <w:jc w:val="both"/>
        <w:rPr>
          <w:rFonts w:ascii="Arial" w:hAnsi="Arial" w:cs="Arial"/>
          <w:lang w:val="eu-ES" w:eastAsia="ar-SA"/>
        </w:rPr>
      </w:pPr>
      <w:r>
        <w:rPr>
          <w:rFonts w:ascii="Arial" w:eastAsia="Arial" w:hAnsi="Arial" w:cs="Arial"/>
          <w:lang w:val="eu-ES" w:eastAsia="ar-SA"/>
        </w:rPr>
        <w:t>5.- Zigorrak ezartzeko prozedurak aintzat hartuko ditu zigorraren kontraesan eta graduazio printzipioak, eta aintzat hartuko ditu, orobat, proportzionaltasuna eta gainerako inguruabarrak.</w:t>
      </w:r>
    </w:p>
    <w:p w:rsidR="00E232B0" w:rsidRPr="00963C2A" w:rsidRDefault="00807ECA" w:rsidP="00E232B0">
      <w:pPr>
        <w:keepNext/>
        <w:spacing w:before="240" w:after="60" w:line="240" w:lineRule="atLeast"/>
        <w:jc w:val="both"/>
        <w:outlineLvl w:val="2"/>
        <w:rPr>
          <w:rFonts w:ascii="Arial" w:hAnsi="Arial" w:cs="Arial"/>
          <w:b/>
          <w:bCs/>
          <w:sz w:val="22"/>
          <w:szCs w:val="22"/>
        </w:rPr>
      </w:pPr>
      <w:bookmarkStart w:id="80" w:name="_Toc215488125"/>
      <w:r>
        <w:rPr>
          <w:rFonts w:ascii="Arial" w:eastAsia="Arial" w:hAnsi="Arial" w:cs="Arial"/>
          <w:b/>
          <w:bCs/>
          <w:sz w:val="22"/>
          <w:szCs w:val="22"/>
          <w:lang w:val="eu-ES"/>
        </w:rPr>
        <w:t>38.5.- Baimen eta lizentzien kudeaketaren inguruko betebeharrak</w:t>
      </w:r>
      <w:bookmarkEnd w:id="80"/>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1.- Enpresa kontratistaren kontura izango da eta haren ardura izango da, salbu eta kontratazio organoak berak kudeatzea erabakitzen badu, lanak behar bezala egiteko behar diren baimen, lizentzia eta baimenak lortzea. Erakunde eskudunen baldintzak eta aginduak bete beharko ditu bere kontura.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2.- Baimenak, lizentziak edo onarpenak eskuratzeak tasa, fidantza edo bestelako gasturen bat badakar, horiek ordaintzea edo gordailuak egitea ere kontratistaren kontua izango da.</w:t>
      </w:r>
    </w:p>
    <w:p w:rsidR="00E232B0" w:rsidRPr="00963C2A" w:rsidRDefault="00807ECA" w:rsidP="00E232B0">
      <w:pPr>
        <w:keepNext/>
        <w:spacing w:before="240" w:after="60" w:line="240" w:lineRule="atLeast"/>
        <w:jc w:val="both"/>
        <w:outlineLvl w:val="2"/>
        <w:rPr>
          <w:rFonts w:ascii="Arial" w:hAnsi="Arial" w:cs="Arial"/>
          <w:b/>
          <w:bCs/>
          <w:sz w:val="22"/>
          <w:szCs w:val="22"/>
        </w:rPr>
      </w:pPr>
      <w:r>
        <w:rPr>
          <w:rFonts w:ascii="Arial" w:eastAsia="Arial" w:hAnsi="Arial" w:cs="Arial"/>
          <w:b/>
          <w:bCs/>
          <w:sz w:val="22"/>
          <w:szCs w:val="22"/>
          <w:lang w:val="eu-ES"/>
        </w:rPr>
        <w:t>38.6.- Kontratistari eskatu ahal zaizkion gastuak</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Kontratistaren kontura dira kontratua formalizatzeko gastuak, eskritura publikoa egiten den kasuetan, eta baita kontratua betetzeari begirako lizentzia eta baimen guztiak ere.</w:t>
      </w:r>
    </w:p>
    <w:p w:rsidR="00E232B0" w:rsidRPr="00963C2A" w:rsidRDefault="00807ECA" w:rsidP="00E232B0">
      <w:pPr>
        <w:keepNext/>
        <w:spacing w:before="240" w:after="60" w:line="240" w:lineRule="atLeast"/>
        <w:jc w:val="both"/>
        <w:outlineLvl w:val="2"/>
        <w:rPr>
          <w:rFonts w:ascii="Arial" w:hAnsi="Arial" w:cs="Arial"/>
          <w:b/>
          <w:bCs/>
          <w:sz w:val="22"/>
          <w:szCs w:val="22"/>
        </w:rPr>
      </w:pPr>
      <w:bookmarkStart w:id="81" w:name="_Toc215488127"/>
      <w:r>
        <w:rPr>
          <w:rFonts w:ascii="Arial" w:eastAsia="Arial" w:hAnsi="Arial" w:cs="Arial"/>
          <w:b/>
          <w:bCs/>
          <w:sz w:val="22"/>
          <w:szCs w:val="22"/>
          <w:lang w:val="eu-ES"/>
        </w:rPr>
        <w:t>38.7.- Lan programa</w:t>
      </w:r>
      <w:bookmarkEnd w:id="81"/>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1.- Administrazioak komenigarritzat jotzen badu lan programa bat eskatzea baldintza teknikoen agirian ezarritakoaren arabera, adjudikaziodunak aurkeztuko du, Administrazioak onar dezan, eta, aldi berean, aukeratutako irtenbidearen dokumentuak onartuko dira, eta, hala badagokio, dagozkion epe partzialak ezarriko dira.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2.- Kontratuzko baldintzak aldatzen diren bakoitzean, kontratistak lan-programa eguneratu beharko du derrigorrean, eta, horretarako, ematen zaizkion jarraibideak jarraitu beharko ditu.</w:t>
      </w:r>
    </w:p>
    <w:p w:rsidR="00E232B0" w:rsidRPr="00963C2A" w:rsidRDefault="00807ECA" w:rsidP="00E232B0">
      <w:pPr>
        <w:keepNext/>
        <w:spacing w:before="240" w:after="60" w:line="240" w:lineRule="atLeast"/>
        <w:jc w:val="both"/>
        <w:outlineLvl w:val="1"/>
        <w:rPr>
          <w:rFonts w:ascii="Arial" w:hAnsi="Arial" w:cs="Arial"/>
          <w:b/>
          <w:bCs/>
          <w:sz w:val="22"/>
          <w:szCs w:val="22"/>
        </w:rPr>
      </w:pPr>
      <w:bookmarkStart w:id="82" w:name="_Toc215488128"/>
      <w:r>
        <w:rPr>
          <w:rFonts w:ascii="Arial" w:eastAsia="Arial" w:hAnsi="Arial" w:cs="Arial"/>
          <w:b/>
          <w:bCs/>
          <w:sz w:val="22"/>
          <w:szCs w:val="22"/>
          <w:lang w:val="eu-ES"/>
        </w:rPr>
        <w:t>39.- Obra proiektuak prestatzeko kontratuari buruzko berezitasunak</w:t>
      </w:r>
      <w:bookmarkEnd w:id="82"/>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1.- Enpresa kontratistak ezaugarrien taulako </w:t>
      </w:r>
      <w:r>
        <w:rPr>
          <w:rFonts w:ascii="Arial" w:eastAsia="Arial" w:hAnsi="Arial" w:cs="Arial"/>
          <w:b/>
          <w:bCs/>
          <w:lang w:val="eu-ES"/>
        </w:rPr>
        <w:t>8.atalean</w:t>
      </w:r>
      <w:r>
        <w:rPr>
          <w:rFonts w:ascii="Arial" w:eastAsia="Arial" w:hAnsi="Arial" w:cs="Arial"/>
          <w:lang w:val="eu-ES"/>
        </w:rPr>
        <w:t xml:space="preserve"> jasotako epearen barruan entregatu beharko ditu egindako lanak. Kontratuaren arduradunak azterketa bat egingo du aurkeztutako dokumentazioaren inguruan eta, ezaugarri teknikoak bete direla uste badu, obrak hartzea proposatuko du.</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E232B0" w:rsidRPr="004F06AA" w:rsidRDefault="00807ECA" w:rsidP="00E232B0">
      <w:pPr>
        <w:keepNext/>
        <w:spacing w:before="240" w:after="60" w:line="240" w:lineRule="atLeast"/>
        <w:jc w:val="both"/>
        <w:outlineLvl w:val="2"/>
        <w:rPr>
          <w:rFonts w:ascii="Arial" w:hAnsi="Arial" w:cs="Arial"/>
          <w:b/>
          <w:bCs/>
          <w:color w:val="000000"/>
          <w:sz w:val="22"/>
          <w:szCs w:val="22"/>
          <w:lang w:val="eu-ES"/>
        </w:rPr>
      </w:pPr>
      <w:bookmarkStart w:id="83" w:name="_Toc215488129"/>
      <w:r>
        <w:rPr>
          <w:rFonts w:ascii="Arial" w:eastAsia="Arial" w:hAnsi="Arial" w:cs="Arial"/>
          <w:b/>
          <w:bCs/>
          <w:color w:val="000000"/>
          <w:sz w:val="22"/>
          <w:szCs w:val="22"/>
          <w:lang w:val="eu-ES"/>
        </w:rPr>
        <w:t>39.1.- Hutsegiteak zuzendu eta gabeziak konpontzea</w:t>
      </w:r>
      <w:bookmarkEnd w:id="83"/>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1.- Zerbitzu kontratuaren xedea obra proiektu oso bat egitea denean, kontratazio organoak kontratistari zuzenaraziko dizkio bere erantzukizunez izandako akatsak, gabezia teknikoak, hutsegite materialak eta lege-araudietako xedapenetan bete gabe utzitakoak edo urratutakoak, horretarako ezaugarrien taulako </w:t>
      </w:r>
      <w:hyperlink w:anchor="CC_8" w:history="1">
        <w:r>
          <w:rPr>
            <w:rFonts w:ascii="Arial" w:eastAsia="Arial" w:hAnsi="Arial" w:cs="Arial"/>
            <w:b/>
            <w:bCs/>
            <w:u w:val="single"/>
            <w:lang w:val="eu-ES"/>
          </w:rPr>
          <w:t>8. atalean</w:t>
        </w:r>
      </w:hyperlink>
      <w:r>
        <w:rPr>
          <w:rFonts w:ascii="Arial" w:eastAsia="Arial" w:hAnsi="Arial" w:cs="Arial"/>
          <w:lang w:val="eu-ES"/>
        </w:rPr>
        <w:t xml:space="preserve"> aipatzen den epea emanda, bi hilabetetik gorakoa izango ez dena.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Epe hori amaitu eta ez baditu oraindik gabeziak konpondu, administrazioak bi aukera izango ditu, tartean diren gorabeherak kontuan harturik: kontratua suntsiaraztea edo kontratistari beste epe bat ematea SPKLren 314. artikuluan aurreikusita dagoen eran eta bertan jasotako ondorioekin.</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3.- Kontratistak erreklamaziorik egiten badu kontratuaren arduradunak egindako oharrei dagokienez, arduradunak kontratazio organoari helaraziko dio erreklamazioa, txostenarekin batera, organo horrek ebatzi dezan.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E232B0" w:rsidRPr="004F06AA" w:rsidRDefault="00807ECA" w:rsidP="00E232B0">
      <w:pPr>
        <w:keepNext/>
        <w:spacing w:before="240" w:after="60" w:line="240" w:lineRule="atLeast"/>
        <w:jc w:val="both"/>
        <w:outlineLvl w:val="2"/>
        <w:rPr>
          <w:rFonts w:ascii="Arial" w:hAnsi="Arial" w:cs="Arial"/>
          <w:b/>
          <w:bCs/>
          <w:color w:val="000000"/>
          <w:sz w:val="22"/>
          <w:szCs w:val="22"/>
          <w:lang w:val="eu-ES"/>
        </w:rPr>
      </w:pPr>
      <w:bookmarkStart w:id="84" w:name="_Toc215488130"/>
      <w:r>
        <w:rPr>
          <w:rFonts w:ascii="Arial" w:eastAsia="Arial" w:hAnsi="Arial" w:cs="Arial"/>
          <w:b/>
          <w:bCs/>
          <w:color w:val="000000"/>
          <w:sz w:val="22"/>
          <w:szCs w:val="22"/>
          <w:lang w:val="eu-ES"/>
        </w:rPr>
        <w:t>39.2.- Kalte-ordainak obren exekuzioan izandako desbideratzeengatik eta proiektuko akatsen edo hutsegiteen erantzukizuna.</w:t>
      </w:r>
      <w:bookmarkEnd w:id="84"/>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1.- Proiektuan aurreikusitako obra-exekuzioaren aurrekontua ehuneko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Aurreko apartatuan,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arau-hausteengatik, erantzukizuna kontratistarena izango da. </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Kontratistaren erantzukizun horrengatik ordaindu beharreko kalte-ordaina eragindako kalteen ehuneko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85" w:name="_Toc215488131"/>
      <w:r>
        <w:rPr>
          <w:rFonts w:ascii="Arial" w:eastAsia="Arial" w:hAnsi="Arial" w:cs="Arial"/>
          <w:b/>
          <w:bCs/>
          <w:sz w:val="22"/>
          <w:szCs w:val="22"/>
          <w:lang w:val="eu-ES"/>
        </w:rPr>
        <w:t>40.- Zerbitzu kontratuen berezitasunak, herritarrentzat zuzeneko prestazioak dakartzatenean</w:t>
      </w:r>
      <w:bookmarkEnd w:id="85"/>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E232B0" w:rsidRPr="00963C2A" w:rsidRDefault="00807ECA" w:rsidP="00E232B0">
      <w:pPr>
        <w:spacing w:before="60" w:line="240" w:lineRule="atLeast"/>
        <w:jc w:val="both"/>
        <w:rPr>
          <w:rFonts w:ascii="Arial" w:hAnsi="Arial" w:cs="Arial"/>
        </w:rPr>
      </w:pPr>
      <w:r>
        <w:rPr>
          <w:rFonts w:ascii="Arial" w:eastAsia="Arial" w:hAnsi="Arial" w:cs="Arial"/>
          <w:lang w:val="eu-ES"/>
        </w:rPr>
        <w:t>3.- Administrazioak beharrezko polizia-ahalmenak izango ditu, herritarrei zuzeneko prestazioak dakarzkien zerbitzuen martxa ona ziurtatzeko.</w:t>
      </w:r>
    </w:p>
    <w:p w:rsidR="00E232B0" w:rsidRPr="00963C2A" w:rsidRDefault="00807ECA" w:rsidP="00E232B0">
      <w:pPr>
        <w:keepNext/>
        <w:spacing w:before="240" w:after="60" w:line="240" w:lineRule="atLeast"/>
        <w:jc w:val="both"/>
        <w:outlineLvl w:val="1"/>
        <w:rPr>
          <w:rFonts w:ascii="Arial" w:hAnsi="Arial" w:cs="Arial"/>
          <w:b/>
          <w:sz w:val="22"/>
          <w:szCs w:val="22"/>
        </w:rPr>
      </w:pPr>
      <w:bookmarkStart w:id="86" w:name="_Toc215488132"/>
      <w:r>
        <w:rPr>
          <w:rFonts w:ascii="Arial" w:eastAsia="Arial" w:hAnsi="Arial" w:cs="Arial"/>
          <w:b/>
          <w:bCs/>
          <w:sz w:val="22"/>
          <w:szCs w:val="22"/>
          <w:lang w:val="eu-ES"/>
        </w:rPr>
        <w:t>41.- Jabetza intelektualaren eskubideak</w:t>
      </w:r>
      <w:bookmarkEnd w:id="86"/>
    </w:p>
    <w:p w:rsidR="00E232B0" w:rsidRPr="00963C2A" w:rsidRDefault="00807ECA" w:rsidP="00E232B0">
      <w:pPr>
        <w:spacing w:before="60"/>
        <w:jc w:val="both"/>
        <w:rPr>
          <w:rFonts w:ascii="Arial" w:hAnsi="Arial" w:cs="Arial"/>
        </w:rPr>
      </w:pPr>
      <w:r>
        <w:rPr>
          <w:rFonts w:ascii="Arial" w:eastAsia="Arial" w:hAnsi="Arial" w:cs="Arial"/>
          <w:lang w:val="eu-ES"/>
        </w:rPr>
        <w:t>Baldin eta kontratuaren xedea bada jabetza intelektual edo industrialaren eskubide batek babestutako produktuak garatzea eta eskura jartzea, hark berekin ekarriko du eskubide hori administrazio kontratatzaileari lagatzea.</w:t>
      </w:r>
    </w:p>
    <w:p w:rsidR="00E232B0" w:rsidRPr="00963C2A" w:rsidRDefault="00807ECA" w:rsidP="00E232B0">
      <w:pPr>
        <w:keepNext/>
        <w:spacing w:before="240" w:after="60" w:line="240" w:lineRule="atLeast"/>
        <w:jc w:val="both"/>
        <w:outlineLvl w:val="1"/>
        <w:rPr>
          <w:rFonts w:ascii="Arial" w:hAnsi="Arial" w:cs="Arial"/>
          <w:b/>
          <w:sz w:val="22"/>
          <w:szCs w:val="22"/>
        </w:rPr>
      </w:pPr>
      <w:bookmarkStart w:id="87" w:name="_Toc215488133"/>
      <w:r>
        <w:rPr>
          <w:rFonts w:ascii="Arial" w:eastAsia="Arial" w:hAnsi="Arial" w:cs="Arial"/>
          <w:b/>
          <w:bCs/>
          <w:sz w:val="22"/>
          <w:szCs w:val="22"/>
          <w:lang w:val="eu-ES"/>
        </w:rPr>
        <w:t>42</w:t>
      </w:r>
      <w:r>
        <w:rPr>
          <w:rFonts w:ascii="Arial" w:eastAsia="Arial" w:hAnsi="Arial" w:cs="Arial"/>
          <w:sz w:val="22"/>
          <w:szCs w:val="22"/>
          <w:lang w:val="eu-ES"/>
        </w:rPr>
        <w:t xml:space="preserve">.-. </w:t>
      </w:r>
      <w:r>
        <w:rPr>
          <w:rFonts w:ascii="Arial" w:eastAsia="Arial" w:hAnsi="Arial" w:cs="Arial"/>
          <w:b/>
          <w:bCs/>
          <w:sz w:val="22"/>
          <w:szCs w:val="22"/>
          <w:lang w:val="eu-ES"/>
        </w:rPr>
        <w:t>Berandutze zigorrak eta beste zigor batzuk</w:t>
      </w:r>
      <w:bookmarkEnd w:id="87"/>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1.- Kontratazio organoak, SPKLren 192. eta 193. artikuluetan ezarriarekin bat, zehapenak ezarri ahal izango dizkio enpresa kontratistari, ondoren adierazten diren ez-betetzeengatik:</w:t>
      </w:r>
    </w:p>
    <w:p w:rsidR="00E232B0" w:rsidRPr="00963C2A" w:rsidRDefault="00807ECA" w:rsidP="002955BA">
      <w:pPr>
        <w:numPr>
          <w:ilvl w:val="2"/>
          <w:numId w:val="26"/>
        </w:numPr>
        <w:tabs>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Guztizko epea edo epe partzialen bat ez betetzeagatik.</w:t>
      </w:r>
    </w:p>
    <w:p w:rsidR="00E232B0" w:rsidRPr="00963C2A" w:rsidRDefault="00807ECA" w:rsidP="002955BA">
      <w:pPr>
        <w:numPr>
          <w:ilvl w:val="2"/>
          <w:numId w:val="26"/>
        </w:numPr>
        <w:tabs>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Prestazioa gaizki betetzeagatik; ez betetzeagatik edo gaizki betetzeagatik agiri honetan jasotako kontratua exekutatzeko beste edozein baldintza berezi, hurrengo ataletan adierazitakoez bestelakoak direnak.</w:t>
      </w:r>
    </w:p>
    <w:p w:rsidR="00E232B0" w:rsidRPr="00963C2A" w:rsidRDefault="00807ECA" w:rsidP="002955BA">
      <w:pPr>
        <w:numPr>
          <w:ilvl w:val="2"/>
          <w:numId w:val="26"/>
        </w:numPr>
        <w:tabs>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Eskaintzak balioesteko irizpide modura kontuan hartutako alderdietan eragina duen zerbait ez betetzeagatik edo gaizki betetzeagatik.</w:t>
      </w:r>
    </w:p>
    <w:p w:rsidR="00E232B0" w:rsidRPr="00963C2A" w:rsidRDefault="00807ECA" w:rsidP="002955BA">
      <w:pPr>
        <w:numPr>
          <w:ilvl w:val="2"/>
          <w:numId w:val="26"/>
        </w:numPr>
        <w:tabs>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rPr>
        <w:t>Soldatak ez ordaintzeagatik edo ordainketa behin eta berriro atzeratzeagatik edo hitzarmen kolektiboetatik eratorritako soldata baldintzen azpitiko baldintzak aplikatzeagatik, modu larri eta dolozkoan.</w:t>
      </w:r>
    </w:p>
    <w:p w:rsidR="00E232B0" w:rsidRPr="00963C2A" w:rsidRDefault="00807ECA" w:rsidP="002955BA">
      <w:pPr>
        <w:numPr>
          <w:ilvl w:val="2"/>
          <w:numId w:val="26"/>
        </w:numPr>
        <w:tabs>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 xml:space="preserve">Azpikontrataziorako betebeharrak, baldintzak eta gainerako betekizunak urratzeagatik. </w:t>
      </w:r>
    </w:p>
    <w:p w:rsidR="00E232B0" w:rsidRPr="00963C2A" w:rsidRDefault="00807ECA" w:rsidP="002955BA">
      <w:pPr>
        <w:numPr>
          <w:ilvl w:val="2"/>
          <w:numId w:val="26"/>
        </w:numPr>
        <w:tabs>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Laneko Segurtasun eta Osasun Plana aurkezteko epea ez betetzeagatik, hori galdagarria denean.</w:t>
      </w:r>
    </w:p>
    <w:p w:rsidR="00E232B0" w:rsidRPr="00963C2A" w:rsidRDefault="00807ECA" w:rsidP="002955BA">
      <w:pPr>
        <w:numPr>
          <w:ilvl w:val="2"/>
          <w:numId w:val="26"/>
        </w:numPr>
        <w:tabs>
          <w:tab w:val="num" w:pos="567"/>
        </w:tabs>
        <w:spacing w:before="60" w:line="240" w:lineRule="atLeast"/>
        <w:ind w:left="567" w:hanging="283"/>
        <w:jc w:val="both"/>
        <w:rPr>
          <w:rFonts w:ascii="Arial" w:eastAsia="Arial Unicode MS" w:hAnsi="Arial" w:cs="Arial"/>
          <w:lang w:eastAsia="en-US"/>
        </w:rPr>
      </w:pPr>
      <w:r>
        <w:rPr>
          <w:rFonts w:ascii="Arial" w:eastAsia="Arial" w:hAnsi="Arial" w:cs="Arial"/>
          <w:lang w:val="eu-ES" w:eastAsia="en-US"/>
        </w:rPr>
        <w:t xml:space="preserve">Ez betetzeagatik 2014ko urriaren 29ko 11/2014 Foru Arauak, erosketa publiko sozialki arduratsuari buruz kontratu klausulak foru sektore publikoko kontratazioan txertatzekoak, 30.2 artikuluan aurreikusten diren betekizunak. </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2.- Honako hau izango da zehapenen zenbatekoa:</w:t>
      </w:r>
    </w:p>
    <w:p w:rsidR="00E232B0" w:rsidRPr="00963C2A" w:rsidRDefault="00807ECA" w:rsidP="00E232B0">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 xml:space="preserve">a) letran aurreikusitakoagatik, SPKL Legearen 193. artikuluko 3. apartatuan aurreikusitako zenbatekoa, baldin eta ezaugarrien taulako </w:t>
      </w:r>
      <w:hyperlink w:anchor="CC_23" w:history="1">
        <w:r>
          <w:rPr>
            <w:rFonts w:ascii="Arial" w:eastAsia="Arial" w:hAnsi="Arial" w:cs="Arial"/>
            <w:b/>
            <w:bCs/>
            <w:u w:val="single"/>
            <w:lang w:val="eu-ES" w:eastAsia="en-US"/>
          </w:rPr>
          <w:t>23. atalak</w:t>
        </w:r>
      </w:hyperlink>
      <w:r>
        <w:rPr>
          <w:rFonts w:ascii="Arial" w:eastAsia="Arial" w:hAnsi="Arial" w:cs="Arial"/>
          <w:lang w:val="eu-ES" w:eastAsia="en-US"/>
        </w:rPr>
        <w:t xml:space="preserve"> beste batzuk ezartzen ez baditu.</w:t>
      </w:r>
    </w:p>
    <w:p w:rsidR="00E232B0" w:rsidRPr="00963C2A" w:rsidRDefault="00807ECA" w:rsidP="00E232B0">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 xml:space="preserve">b), c) eta d) idatz-zatietan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balioesteko. </w:t>
      </w:r>
    </w:p>
    <w:p w:rsidR="00E232B0" w:rsidRPr="00963C2A" w:rsidRDefault="00807ECA" w:rsidP="00E232B0">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e) idatz-zatian barneratzen den arrazoia dela medio, azpikontratatutakoaren % 50 arte.</w:t>
      </w:r>
    </w:p>
    <w:p w:rsidR="00E232B0" w:rsidRPr="00963C2A" w:rsidRDefault="00807ECA" w:rsidP="00E232B0">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f) letran aurreikusitakoagatik, euro bateko eguneroko zehapen bat kontratuko prezioaren 5.000 euroko.</w:t>
      </w:r>
    </w:p>
    <w:p w:rsidR="00E232B0" w:rsidRPr="00963C2A" w:rsidRDefault="00807ECA" w:rsidP="00E232B0">
      <w:pPr>
        <w:numPr>
          <w:ilvl w:val="0"/>
          <w:numId w:val="8"/>
        </w:numPr>
        <w:spacing w:before="60" w:line="240" w:lineRule="atLeast"/>
        <w:ind w:left="568" w:hanging="284"/>
        <w:jc w:val="both"/>
        <w:rPr>
          <w:rFonts w:ascii="Arial" w:eastAsia="Arial Unicode MS" w:hAnsi="Arial" w:cs="Arial"/>
          <w:lang w:eastAsia="en-US"/>
        </w:rPr>
      </w:pPr>
      <w:r>
        <w:rPr>
          <w:rFonts w:ascii="Arial" w:eastAsia="Arial" w:hAnsi="Arial" w:cs="Arial"/>
          <w:lang w:val="eu-ES" w:eastAsia="en-US"/>
        </w:rPr>
        <w:t>g) letran jasotako arrazoia oso ez-betetze larritzat hartuko da.</w:t>
      </w:r>
    </w:p>
    <w:p w:rsidR="00E232B0" w:rsidRPr="00963C2A" w:rsidRDefault="00807ECA" w:rsidP="00E232B0">
      <w:pPr>
        <w:spacing w:before="60"/>
        <w:jc w:val="both"/>
        <w:rPr>
          <w:rFonts w:ascii="Arial" w:hAnsi="Arial" w:cs="Arial"/>
        </w:rPr>
      </w:pPr>
      <w:r>
        <w:rPr>
          <w:rFonts w:ascii="Arial" w:eastAsia="Arial" w:hAnsi="Arial" w:cs="Arial"/>
          <w:lang w:val="eu-ES"/>
        </w:rPr>
        <w:t>Zigor horiek, klausula beraren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 gainditu.</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rPr>
        <w:t xml:space="preserve">3.- Kontratuaren ezaugarri bereziei so, hura behar bezala gauzatzeko aurreko apartatuan adierazitakoez aparteko zehapenak ezartzea beharrezkotzat jotzen bada, horiek ezaugarrien taulako </w:t>
      </w:r>
      <w:r w:rsidR="009940D5">
        <w:rPr>
          <w:rFonts w:ascii="Arial" w:eastAsia="Arial" w:hAnsi="Arial" w:cs="Arial"/>
          <w:b/>
          <w:bCs/>
          <w:color w:val="0000FF"/>
          <w:u w:val="single"/>
          <w:lang w:val="eu-ES"/>
        </w:rPr>
        <w:t>23. apartatuan</w:t>
      </w:r>
      <w:r>
        <w:rPr>
          <w:rFonts w:ascii="Arial" w:eastAsia="Arial" w:hAnsi="Arial" w:cs="Arial"/>
          <w:lang w:val="eu-ES"/>
        </w:rPr>
        <w:t xml:space="preserve"> zehaztuko dira.</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4.- Enpresa kontratista berandutza egoeran dagoela aitortzeko ez da beharrezkoa izango Administrazioak aurretik eskaera egitea.</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5.- Bitartekoak atxikitzeko konpromisoa, hizkuntza baldintzak edo bestelako egikaritze baldintza bereziak ez betetzeagatiko edo horiek modu akastunean betetzeagatiko zehapenak ezarriko dira kontratazio organoak ez-betetzea egiaztatzen duen momentuan.</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6.- Eskaintzak balioesteko irizpide modura kontuan hartutako alderdietan eragina dutenak ez betetzearen edo gaizki betetzearen ondoriozko zehapenak ezarriko dira, harreraren unean, kontratazio organoak ikusten duenean, kontratistari egotzi ahal zaizkion arrazoiak direla medio, azken horrek kontratua edo eskaintzan beregain hartutako konpromisoren bat ez dituela gauzatu, betiere, horiek garrantzitsuak izan badira esleipenari begira.</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Bete ez diren konpromisoak adierazgarritzat joko dira, bete gabeko irizpidean kontratistak eskuratutako puntuazioaren % 50 deskontatu ostean, bere eskaintza ongien balioetsia ez bada.</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7.- Gaizki betetzearen ondoriozko zehapenak ezarriko dira, kontratistak akats horiek konpontzeko legez duen betebeharraren gorabehera.</w:t>
      </w:r>
    </w:p>
    <w:p w:rsidR="00E232B0" w:rsidRPr="00963C2A" w:rsidRDefault="00807ECA" w:rsidP="00E232B0">
      <w:pPr>
        <w:spacing w:before="60" w:line="240" w:lineRule="atLeast"/>
        <w:jc w:val="both"/>
        <w:rPr>
          <w:rFonts w:ascii="Arial" w:eastAsia="Arial Unicode MS" w:hAnsi="Arial" w:cs="Arial"/>
          <w:lang w:eastAsia="en-US"/>
        </w:rPr>
      </w:pPr>
      <w:r>
        <w:rPr>
          <w:rFonts w:ascii="Arial" w:eastAsia="Arial" w:hAnsi="Arial" w:cs="Arial"/>
          <w:lang w:val="eu-ES" w:eastAsia="en-US"/>
        </w:rPr>
        <w:t xml:space="preserve">8.- Zehapena ezartzeak ez du kalte eta galerengatiko kalte-ordaina salbuesten. </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eastAsia="en-US"/>
        </w:rPr>
        <w:t>9.- Berandutzearen ondoriozko zigorren zenbatekoa faktura edo ziurtagirietatik kenduko da eta, hala badagokio, bermetik, baldin eta aurreko dokumentu horietatik kentzea ezinezkoa bada. Bermea baliatuz ordaintzen direnean, kontratista behartuta geratuko da berme hori birjarri edo areagotzera, egikaritzen denetik 15 egun naturaleko epean. Hala egin ezean, kontratua suntsitzeko nahiko arrazoi dagoela ulertuko da.</w:t>
      </w:r>
    </w:p>
    <w:p w:rsidR="00E232B0" w:rsidRPr="004F06AA" w:rsidRDefault="00807ECA" w:rsidP="00E232B0">
      <w:pPr>
        <w:keepNext/>
        <w:spacing w:before="240" w:after="60" w:line="240" w:lineRule="atLeast"/>
        <w:jc w:val="both"/>
        <w:outlineLvl w:val="1"/>
        <w:rPr>
          <w:rFonts w:ascii="Arial" w:hAnsi="Arial" w:cs="Arial"/>
          <w:b/>
          <w:sz w:val="22"/>
          <w:szCs w:val="22"/>
          <w:lang w:val="eu-ES"/>
        </w:rPr>
      </w:pPr>
      <w:bookmarkStart w:id="88" w:name="_Toc215488134"/>
      <w:r>
        <w:rPr>
          <w:rFonts w:ascii="Arial" w:eastAsia="Arial" w:hAnsi="Arial" w:cs="Arial"/>
          <w:b/>
          <w:bCs/>
          <w:sz w:val="22"/>
          <w:szCs w:val="22"/>
          <w:lang w:val="eu-ES"/>
        </w:rPr>
        <w:t>43.- Kontratuaren aldaketak</w:t>
      </w:r>
      <w:bookmarkEnd w:id="88"/>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Kontratua burutzen denean, kontratazio organoak bakar-bakarrik interes publikoagatiko aldaketak sartu ahal izango ditu bertan, horrela aurreikusten bada ezaugarrien taulako </w:t>
      </w:r>
      <w:r w:rsidR="009940D5">
        <w:rPr>
          <w:rFonts w:ascii="Arial" w:eastAsia="Arial" w:hAnsi="Arial" w:cs="Arial"/>
          <w:b/>
          <w:bCs/>
          <w:color w:val="0000FF"/>
          <w:u w:val="single"/>
          <w:lang w:val="eu-ES"/>
        </w:rPr>
        <w:t>22. apartatuan</w:t>
      </w:r>
      <w:r>
        <w:rPr>
          <w:rFonts w:ascii="Arial" w:eastAsia="Arial" w:hAnsi="Arial" w:cs="Arial"/>
          <w:lang w:val="eu-ES"/>
        </w:rPr>
        <w:t>, edo SPKLren 205. artikuluan jasotako kasuak eta mugak kontuan izanda.</w:t>
      </w:r>
    </w:p>
    <w:p w:rsidR="00E232B0" w:rsidRPr="004F06AA" w:rsidRDefault="00807ECA" w:rsidP="00E232B0">
      <w:pPr>
        <w:tabs>
          <w:tab w:val="num" w:pos="400"/>
        </w:tabs>
        <w:spacing w:before="60" w:line="240" w:lineRule="atLeast"/>
        <w:jc w:val="both"/>
        <w:rPr>
          <w:rFonts w:ascii="Arial" w:hAnsi="Arial" w:cs="Arial"/>
          <w:lang w:val="eu-ES"/>
        </w:rPr>
      </w:pPr>
      <w:r>
        <w:rPr>
          <w:rFonts w:ascii="Arial" w:eastAsia="Arial" w:hAnsi="Arial" w:cs="Arial"/>
          <w:lang w:val="eu-ES"/>
        </w:rPr>
        <w:t>2.- Kontratuan aldaketak sartzea beharrezkoa denean, kontratuaren arduradunak proposamena idatziko du, aldaketa horiek justifikatzen, deskribatzen eta baloratzen dituzten dokumentuez osatua. Aurreko atalean ezarritako eskumenari dagozkien erabakiak hartzeko abiarazten diren prozeduretan, kontratistari entzunaldia eman beharko zaio.</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3.- Ezaugarrien taulako </w:t>
      </w:r>
      <w:r w:rsidR="009940D5">
        <w:rPr>
          <w:rFonts w:ascii="Arial" w:eastAsia="Arial" w:hAnsi="Arial" w:cs="Arial"/>
          <w:b/>
          <w:bCs/>
          <w:u w:val="single"/>
          <w:lang w:val="eu-ES"/>
        </w:rPr>
        <w:t xml:space="preserve">22. </w:t>
      </w:r>
      <w:r w:rsidR="009940D5">
        <w:rPr>
          <w:rFonts w:ascii="Arial" w:eastAsia="Arial" w:hAnsi="Arial" w:cs="Arial"/>
          <w:b/>
          <w:bCs/>
          <w:color w:val="0000FF"/>
          <w:u w:val="single"/>
          <w:lang w:val="eu-ES"/>
        </w:rPr>
        <w:t>apartatuan</w:t>
      </w:r>
      <w:r>
        <w:rPr>
          <w:rFonts w:ascii="Arial" w:eastAsia="Arial" w:hAnsi="Arial" w:cs="Arial"/>
          <w:lang w:val="eu-ES"/>
        </w:rPr>
        <w:t xml:space="preserve"> aipatutako aldaketak, eta SPKLren 205. artikuluan xedatutako kontratu aldaketako kasuen barne daudenak, modu isolatuan edo modu bateratuan, kontratuaren hasierako prezioaren % 20 (BEZik gabe) gainditzen ez badute, nahitaezkoak izango dira kontratistarentzat eta kontratazio organoak horiek adostu beharko ditu, hain zuzen ere SPKLren 191. eta 207. artikuluetan eta HAKLAOren 102. artikuluan xedatutako izapideak egin ondoren, eta dagokion behin betiko bermea doitu ondoren, SPKLren 153. artikuluan xedatutako agiri administratiboa formalizatuz.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Ez kontratistak ez kontratuaren arduradunak, ezingo dute behar bezala onartuta ez dauden aldaketarik sartu edo gauzatu. Administrazioak behar bezala baimendu gabeko kontratu aldaketek enpresa kontratistaren ardura eragingo dute. Horrek, hala dagokionean, aldaketak izan dituzten alderdiak berregin beharko ditu inolako ordainik jasotzeko eskubiderik gabe.</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Kontratuzko baldintzak aldatzen diren bakoitzean, kontratistak lan programa eguneratu beharko du derrigorrean.</w:t>
      </w:r>
    </w:p>
    <w:p w:rsidR="00E232B0" w:rsidRPr="004F06AA" w:rsidRDefault="00807ECA" w:rsidP="00E232B0">
      <w:pPr>
        <w:keepNext/>
        <w:spacing w:before="240" w:after="60" w:line="240" w:lineRule="atLeast"/>
        <w:jc w:val="both"/>
        <w:outlineLvl w:val="2"/>
        <w:rPr>
          <w:rFonts w:ascii="Arial" w:hAnsi="Arial" w:cs="Arial"/>
          <w:b/>
          <w:bCs/>
          <w:sz w:val="22"/>
          <w:szCs w:val="22"/>
          <w:lang w:val="eu-ES"/>
        </w:rPr>
      </w:pPr>
      <w:bookmarkStart w:id="89" w:name="_Toc215488135"/>
      <w:r>
        <w:rPr>
          <w:rFonts w:ascii="Arial" w:eastAsia="Arial" w:hAnsi="Arial" w:cs="Arial"/>
          <w:b/>
          <w:bCs/>
          <w:sz w:val="22"/>
          <w:szCs w:val="22"/>
          <w:lang w:val="eu-ES"/>
        </w:rPr>
        <w:t>43.1.- Aurreikusitako aldaketak</w:t>
      </w:r>
      <w:bookmarkEnd w:id="89"/>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Kontratu hau aldatu ahal izango da, horrela aurreikusi bada, agiri honetako ezaugarrien taulako </w:t>
      </w:r>
      <w:hyperlink w:anchor="CC_22" w:history="1">
        <w:r>
          <w:rPr>
            <w:rFonts w:ascii="Arial" w:eastAsia="Arial" w:hAnsi="Arial" w:cs="Arial"/>
            <w:b/>
            <w:bCs/>
            <w:u w:val="single"/>
            <w:lang w:val="eu-ES"/>
          </w:rPr>
          <w:t>22. atalean</w:t>
        </w:r>
      </w:hyperlink>
      <w:r>
        <w:rPr>
          <w:rFonts w:ascii="Arial" w:eastAsia="Arial" w:hAnsi="Arial" w:cs="Arial"/>
          <w:lang w:val="eu-ES"/>
        </w:rPr>
        <w:t xml:space="preserve"> zehazten denaren arabera, betiere hartan finkatutako baldintza, irismen eta mugekin, eta aldaketek hasierako prezioaren % 20tik gora egin gabe.</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Inguruabarrak, baldintzak, irismena eta mugak aldatzeko arrazoi ugari aurreikusiz gero bakoitzari buruzko aipamena egin beharko da.</w:t>
      </w:r>
    </w:p>
    <w:p w:rsidR="00E232B0" w:rsidRPr="004F06AA" w:rsidRDefault="00807ECA" w:rsidP="00E232B0">
      <w:pPr>
        <w:autoSpaceDE w:val="0"/>
        <w:autoSpaceDN w:val="0"/>
        <w:adjustRightInd w:val="0"/>
        <w:spacing w:before="60" w:line="240" w:lineRule="atLeast"/>
        <w:jc w:val="both"/>
        <w:rPr>
          <w:rFonts w:ascii="Arial" w:hAnsi="Arial" w:cs="Arial"/>
          <w:shd w:val="clear" w:color="auto" w:fill="FFFFFF"/>
          <w:lang w:val="eu-ES"/>
        </w:rPr>
      </w:pPr>
      <w:r>
        <w:rPr>
          <w:rFonts w:ascii="Arial" w:eastAsia="Arial" w:hAnsi="Arial" w:cs="Arial"/>
          <w:lang w:val="eu-ES"/>
        </w:rPr>
        <w:t>3.- Aurreikusitako aldaketek ez dute, inolaz ere, ekarriko kontratuan aurreikusten ez diren unitate prezio berriak ezartzea.</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shd w:val="clear" w:color="auto" w:fill="FFFFFF"/>
          <w:lang w:val="eu-ES"/>
        </w:rPr>
        <w:t xml:space="preserve">4.- Gauzatze unitateen kopurua handitu ahal izango da, SPKLren 309.1 artikuluan aipatzen den kontratuaren prezioaren % 10eraino, eta ez da beharrezkoa izango aldaketa espedienterik tramitatzea ezaugarrien taulako </w:t>
      </w:r>
      <w:r w:rsidR="009940D5">
        <w:rPr>
          <w:rFonts w:ascii="Arial" w:eastAsia="Arial" w:hAnsi="Arial" w:cs="Arial"/>
          <w:b/>
          <w:bCs/>
          <w:color w:val="0000FF"/>
          <w:u w:val="single"/>
          <w:lang w:val="eu-ES"/>
        </w:rPr>
        <w:t>22. apartatuan</w:t>
      </w:r>
      <w:r w:rsidR="009940D5">
        <w:rPr>
          <w:rFonts w:ascii="Arial" w:eastAsia="Arial" w:hAnsi="Arial" w:cs="Arial"/>
          <w:shd w:val="clear" w:color="auto" w:fill="FFFFFF"/>
          <w:lang w:val="eu-ES"/>
        </w:rPr>
        <w:t xml:space="preserve"> </w:t>
      </w:r>
      <w:r>
        <w:rPr>
          <w:rFonts w:ascii="Arial" w:eastAsia="Arial" w:hAnsi="Arial" w:cs="Arial"/>
          <w:shd w:val="clear" w:color="auto" w:fill="FFFFFF"/>
          <w:lang w:val="eu-ES"/>
        </w:rPr>
        <w:t>hala jasotzen denean.</w:t>
      </w:r>
    </w:p>
    <w:p w:rsidR="00E232B0" w:rsidRPr="004F06AA" w:rsidRDefault="00807ECA" w:rsidP="00E232B0">
      <w:pPr>
        <w:keepNext/>
        <w:spacing w:before="240" w:after="60" w:line="240" w:lineRule="atLeast"/>
        <w:jc w:val="both"/>
        <w:outlineLvl w:val="2"/>
        <w:rPr>
          <w:rFonts w:ascii="Arial" w:hAnsi="Arial" w:cs="Arial"/>
          <w:b/>
          <w:bCs/>
          <w:sz w:val="22"/>
          <w:szCs w:val="22"/>
          <w:lang w:val="eu-ES"/>
        </w:rPr>
      </w:pPr>
      <w:bookmarkStart w:id="90" w:name="_Toc215488136"/>
      <w:r>
        <w:rPr>
          <w:rFonts w:ascii="Arial" w:eastAsia="Arial" w:hAnsi="Arial" w:cs="Arial"/>
          <w:b/>
          <w:bCs/>
          <w:sz w:val="22"/>
          <w:szCs w:val="22"/>
          <w:lang w:val="eu-ES"/>
        </w:rPr>
        <w:t>43.2.- Aurreikusi gabeko aldaketak</w:t>
      </w:r>
      <w:bookmarkEnd w:id="90"/>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Ezaugarrien taulako </w:t>
      </w:r>
      <w:r w:rsidR="009940D5">
        <w:rPr>
          <w:rFonts w:ascii="Arial" w:eastAsia="Arial" w:hAnsi="Arial" w:cs="Arial"/>
          <w:b/>
          <w:bCs/>
          <w:color w:val="0000FF"/>
          <w:u w:val="single"/>
          <w:lang w:val="eu-ES"/>
        </w:rPr>
        <w:t>22. apartatuan</w:t>
      </w:r>
      <w:r>
        <w:rPr>
          <w:rFonts w:ascii="Arial" w:eastAsia="Arial" w:hAnsi="Arial" w:cs="Arial"/>
          <w:lang w:val="eu-ES"/>
        </w:rPr>
        <w:t xml:space="preserve"> aurreikusitakoez bestelako aldaketak sartu ahal izango dira,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rsidR="00E232B0" w:rsidRPr="004F06AA" w:rsidRDefault="00807ECA" w:rsidP="00E232B0">
      <w:pPr>
        <w:autoSpaceDE w:val="0"/>
        <w:autoSpaceDN w:val="0"/>
        <w:adjustRightInd w:val="0"/>
        <w:spacing w:before="60" w:line="240" w:lineRule="atLeast"/>
        <w:jc w:val="both"/>
        <w:rPr>
          <w:rFonts w:ascii="Arial" w:hAnsi="Arial" w:cs="Arial"/>
          <w:sz w:val="22"/>
          <w:szCs w:val="22"/>
          <w:lang w:val="eu-ES"/>
        </w:rPr>
      </w:pPr>
      <w:r>
        <w:rPr>
          <w:rFonts w:ascii="Arial" w:eastAsia="Arial" w:hAnsi="Arial" w:cs="Arial"/>
          <w:lang w:val="eu-ES"/>
        </w:rPr>
        <w:t>2.- SPKL Legearen 205. artikuluan ezarritakoaren kalterik gabe, egoera horietan kontratua aldatu aurretik, zehaztapen teknikoak idatzi dituen pertsonari entzunaldia eman beharko zaio, baldin eta horiek kontratazio organoaz aparteko hirugarren pertsona batek prestatu baditu zerbitzuen kontratu baten arabera. Hala, gutxienez 3 egun naturaleko epea emango zaio komenigarritzat jotzen dituen kontsiderazioak egin ditzan.</w:t>
      </w:r>
    </w:p>
    <w:p w:rsidR="00E232B0" w:rsidRPr="004F06AA" w:rsidRDefault="00807ECA" w:rsidP="00E232B0">
      <w:pPr>
        <w:keepNext/>
        <w:spacing w:before="240" w:after="60" w:line="240" w:lineRule="atLeast"/>
        <w:jc w:val="both"/>
        <w:outlineLvl w:val="2"/>
        <w:rPr>
          <w:rFonts w:ascii="Arial" w:hAnsi="Arial" w:cs="Arial"/>
          <w:b/>
          <w:bCs/>
          <w:sz w:val="22"/>
          <w:szCs w:val="22"/>
          <w:lang w:val="eu-ES"/>
        </w:rPr>
      </w:pPr>
      <w:bookmarkStart w:id="91" w:name="_Toc215488137"/>
      <w:r>
        <w:rPr>
          <w:rFonts w:ascii="Arial" w:eastAsia="Arial" w:hAnsi="Arial" w:cs="Arial"/>
          <w:b/>
          <w:bCs/>
          <w:sz w:val="22"/>
          <w:szCs w:val="22"/>
          <w:lang w:val="eu-ES"/>
        </w:rPr>
        <w:t>43.3- Aldaketaren araubidea</w:t>
      </w:r>
      <w:bookmarkEnd w:id="91"/>
    </w:p>
    <w:p w:rsidR="00E232B0" w:rsidRPr="004F06AA" w:rsidRDefault="00807ECA" w:rsidP="00E232B0">
      <w:pPr>
        <w:spacing w:before="60" w:line="240" w:lineRule="atLeast"/>
        <w:rPr>
          <w:rFonts w:ascii="Arial" w:hAnsi="Arial" w:cs="Arial"/>
          <w:lang w:val="eu-ES"/>
        </w:rPr>
      </w:pPr>
      <w:r>
        <w:rPr>
          <w:rFonts w:ascii="Arial" w:eastAsia="Arial" w:hAnsi="Arial" w:cs="Arial"/>
          <w:lang w:val="eu-ES"/>
        </w:rPr>
        <w:t>Bere araubideari dagokionez SPKLren 203.etik 207.era bitarteko artikuluetan eta 191. artikuluan xedatutakoa beteko da, eta baita erregelamenduz xedatutakoa ere.</w:t>
      </w:r>
    </w:p>
    <w:p w:rsidR="00E232B0" w:rsidRPr="004F06AA" w:rsidRDefault="00807ECA" w:rsidP="00E232B0">
      <w:pPr>
        <w:keepNext/>
        <w:spacing w:before="240" w:after="60" w:line="240" w:lineRule="atLeast"/>
        <w:jc w:val="both"/>
        <w:outlineLvl w:val="1"/>
        <w:rPr>
          <w:rFonts w:ascii="Arial" w:hAnsi="Arial" w:cs="Arial"/>
          <w:b/>
          <w:bCs/>
          <w:sz w:val="22"/>
          <w:szCs w:val="22"/>
          <w:lang w:val="eu-ES"/>
        </w:rPr>
      </w:pPr>
      <w:bookmarkStart w:id="92" w:name="_Toc215488138"/>
      <w:r>
        <w:rPr>
          <w:rFonts w:ascii="Arial" w:eastAsia="Arial" w:hAnsi="Arial" w:cs="Arial"/>
          <w:b/>
          <w:bCs/>
          <w:sz w:val="22"/>
          <w:szCs w:val="22"/>
          <w:lang w:val="eu-ES"/>
        </w:rPr>
        <w:t>44.- Kontratistari egin beharreko ordainketak</w:t>
      </w:r>
      <w:bookmarkEnd w:id="92"/>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1.- Zerbitzuaren ordainketa entrega egin eta adostasunez jaso ondoren egingo da, aurrez aurkeztuta, betiere, fakturak edo dokumentu baliokideak, ziurtagiriak entrega partzialak direnean, eta harrera-akta hala dagokionean. Horretarako, entrega-datatik 30 eguneko epea izango du kontratistak faktura aurkezteko.</w:t>
      </w:r>
    </w:p>
    <w:p w:rsidR="00E232B0" w:rsidRPr="004F06AA" w:rsidRDefault="00807ECA" w:rsidP="00E232B0">
      <w:pPr>
        <w:spacing w:before="60" w:line="240" w:lineRule="atLeast"/>
        <w:jc w:val="both"/>
        <w:rPr>
          <w:rFonts w:ascii="Arial" w:hAnsi="Arial" w:cs="Arial"/>
          <w:lang w:val="eu-ES"/>
        </w:rPr>
      </w:pPr>
      <w:r>
        <w:rPr>
          <w:rFonts w:ascii="Arial" w:eastAsia="Arial" w:hAnsi="Arial" w:cs="Arial"/>
          <w:lang w:val="eu-ES"/>
        </w:rPr>
        <w:t xml:space="preserve">2.- Kontratistak eskubidea izango du kontratuaren betetzea prestatzeko lanen zenbatekoa kontura ordain dakion, baldin eta lan horiek kontratuaren xedean sartuta badaude, ezaugarrien taulako </w:t>
      </w:r>
      <w:r w:rsidR="009940D5">
        <w:rPr>
          <w:rFonts w:ascii="Arial" w:eastAsia="Arial" w:hAnsi="Arial" w:cs="Arial"/>
          <w:b/>
          <w:bCs/>
          <w:u w:val="single"/>
          <w:lang w:val="eu-ES"/>
        </w:rPr>
        <w:t xml:space="preserve">27. </w:t>
      </w:r>
      <w:r w:rsidR="009940D5">
        <w:rPr>
          <w:rFonts w:ascii="Arial" w:eastAsia="Arial" w:hAnsi="Arial" w:cs="Arial"/>
          <w:b/>
          <w:bCs/>
          <w:color w:val="0000FF"/>
          <w:u w:val="single"/>
          <w:lang w:val="eu-ES"/>
        </w:rPr>
        <w:t>Apartatuan</w:t>
      </w:r>
      <w:r>
        <w:rPr>
          <w:rFonts w:ascii="Arial" w:eastAsia="Arial" w:hAnsi="Arial" w:cs="Arial"/>
          <w:lang w:val="eu-ES"/>
        </w:rPr>
        <w:t xml:space="preserve"> adierazitako baldintzen arabera. Konturako ordainketa horiek bermea jarrita ziurtatu beharko dira.</w:t>
      </w:r>
    </w:p>
    <w:p w:rsidR="00E232B0" w:rsidRPr="004F06AA" w:rsidRDefault="00807ECA" w:rsidP="00E232B0">
      <w:pPr>
        <w:autoSpaceDE w:val="0"/>
        <w:autoSpaceDN w:val="0"/>
        <w:spacing w:before="60" w:line="240" w:lineRule="atLeast"/>
        <w:jc w:val="both"/>
        <w:rPr>
          <w:rFonts w:ascii="Arial" w:hAnsi="Arial" w:cs="Arial"/>
          <w:lang w:val="eu-ES"/>
        </w:rPr>
      </w:pPr>
      <w:r>
        <w:rPr>
          <w:rFonts w:ascii="Arial" w:eastAsia="Arial" w:hAnsi="Arial" w:cs="Arial"/>
          <w:lang w:val="eu-ES"/>
        </w:rPr>
        <w:t>3.- Faktura formatu elektronikoan aurkeztu beharko da abenduaren 27ko 25/2013 Legeak, faktura elektronikoa sustatzeko eta sektore publikoan fakturen kontularitza-erregistroa sortzekoak, eta abenduaren 1eko 632/2014 Foru Aginduak, Gipuzkoako Lurralde Historikoko Foru Administrazioaren eremuan faktura elektronikoen sarrera-puntu orokorrari eta fakturen kontabilitate erregistroari buruzko alderdi batzuk arautzen dituenak, ezartzen dituzten balizkoetan.</w:t>
      </w:r>
    </w:p>
    <w:p w:rsidR="00E232B0" w:rsidRPr="004F06AA" w:rsidRDefault="00807ECA" w:rsidP="00E232B0">
      <w:pPr>
        <w:autoSpaceDE w:val="0"/>
        <w:autoSpaceDN w:val="0"/>
        <w:spacing w:before="60" w:line="240" w:lineRule="atLeast"/>
        <w:jc w:val="both"/>
        <w:rPr>
          <w:rFonts w:ascii="Arial" w:hAnsi="Arial" w:cs="Arial"/>
          <w:lang w:val="eu-ES"/>
        </w:rPr>
      </w:pPr>
      <w:r>
        <w:rPr>
          <w:rFonts w:ascii="Arial" w:eastAsia="Arial" w:hAnsi="Arial" w:cs="Arial"/>
          <w:lang w:val="eu-ES"/>
        </w:rPr>
        <w:t>Balizko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4.- SPKLren 198. artikuluan ezarritakoaren arabera, faktura administrazio erregistroan aurkeztu eta hurrengo hogeita hamar egun naturalen barruan ordaindu beharko du administrazioak prezioa, eta, berandutuz gero, berandutze interesak eta artikulu honetan aurreikusitako kobrantza kostuen kalte ordainak ordaindu beharko dizkio kontratistari, hogeita hamar egun naturaleko epe hori amaitzen denetik aurrera. Arrazoituta eta salbuespen gisa, administrazioak hogeita hamar egun naturaleko epea gehitu ahal izango du, kontratuaren xedea gauzatu eta hurrengo egunetik hasita, egindako prestazioak kontratuan xedatutakoarekin bat datozela egiaztatzen duten dokumentuak onartzeko. Ezaugarrien taulako </w:t>
      </w:r>
      <w:r w:rsidR="009940D5">
        <w:rPr>
          <w:rFonts w:ascii="Arial" w:eastAsia="Arial" w:hAnsi="Arial" w:cs="Arial"/>
          <w:b/>
          <w:bCs/>
          <w:color w:val="0000FF"/>
          <w:u w:val="single"/>
          <w:lang w:val="eu-ES"/>
        </w:rPr>
        <w:t xml:space="preserve">28. </w:t>
      </w:r>
      <w:r>
        <w:rPr>
          <w:rFonts w:ascii="Arial" w:eastAsia="Arial" w:hAnsi="Arial" w:cs="Arial"/>
          <w:lang w:val="eu-ES"/>
        </w:rPr>
        <w:t xml:space="preserve"> </w:t>
      </w:r>
      <w:r w:rsidR="009940D5">
        <w:rPr>
          <w:rFonts w:ascii="Arial" w:eastAsia="Arial" w:hAnsi="Arial" w:cs="Arial"/>
          <w:b/>
          <w:bCs/>
          <w:color w:val="0000FF"/>
          <w:u w:val="single"/>
          <w:lang w:val="eu-ES"/>
        </w:rPr>
        <w:t>apartatuan</w:t>
      </w:r>
      <w:r w:rsidR="009940D5">
        <w:rPr>
          <w:rFonts w:ascii="Arial" w:eastAsia="Arial" w:hAnsi="Arial" w:cs="Arial"/>
          <w:lang w:val="eu-ES"/>
        </w:rPr>
        <w:t xml:space="preserve"> </w:t>
      </w:r>
      <w:r>
        <w:rPr>
          <w:rFonts w:ascii="Arial" w:eastAsia="Arial" w:hAnsi="Arial" w:cs="Arial"/>
          <w:lang w:val="eu-ES"/>
        </w:rPr>
        <w:t>berariaz adierazi beharko da ordainketa epe luzeagoa eta horren justifikazioa.</w:t>
      </w:r>
    </w:p>
    <w:p w:rsidR="00E232B0" w:rsidRPr="00963C2A" w:rsidRDefault="00807ECA" w:rsidP="00E232B0">
      <w:pPr>
        <w:autoSpaceDE w:val="0"/>
        <w:autoSpaceDN w:val="0"/>
        <w:spacing w:before="60" w:line="240" w:lineRule="atLeast"/>
        <w:jc w:val="both"/>
        <w:rPr>
          <w:rFonts w:ascii="Arial" w:hAnsi="Arial" w:cs="Arial"/>
        </w:rPr>
      </w:pPr>
      <w:r>
        <w:rPr>
          <w:rFonts w:ascii="Arial" w:eastAsia="Arial" w:hAnsi="Arial" w:cs="Arial"/>
          <w:lang w:val="eu-ES"/>
        </w:rPr>
        <w:t>5.- Era guztietara, kontratistak ez badu erregistro administratiboan faktura aurkezteko duen epea betetzen (hogeita hamar egun), interesak ez dira hasiko sortzen, harik eta faktura erregistroan aurkeztu eta hogeita hamar egun igaro arte, eta baldin eta, bitartean, administrazioak ontzat eman ez badu eta ordaindu ez badu.</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6.- Fakturek datu hauek izan behar dituzte:</w:t>
      </w:r>
    </w:p>
    <w:p w:rsidR="00E232B0" w:rsidRPr="00963C2A" w:rsidRDefault="00807ECA" w:rsidP="00E232B0">
      <w:pPr>
        <w:autoSpaceDE w:val="0"/>
        <w:autoSpaceDN w:val="0"/>
        <w:adjustRightInd w:val="0"/>
        <w:spacing w:before="60" w:line="240" w:lineRule="atLeast"/>
        <w:ind w:left="851" w:hanging="284"/>
        <w:jc w:val="both"/>
        <w:rPr>
          <w:rFonts w:ascii="Arial" w:hAnsi="Arial" w:cs="Arial"/>
        </w:rPr>
      </w:pPr>
      <w:r>
        <w:rPr>
          <w:rFonts w:ascii="Arial" w:eastAsia="Arial" w:hAnsi="Arial" w:cs="Arial"/>
          <w:lang w:val="eu-ES"/>
        </w:rPr>
        <w:t xml:space="preserve">- </w:t>
      </w:r>
      <w:r>
        <w:rPr>
          <w:rFonts w:ascii="Arial" w:eastAsia="Arial" w:hAnsi="Arial" w:cs="Arial"/>
          <w:lang w:val="eu-ES"/>
        </w:rPr>
        <w:tab/>
        <w:t>Erakunde kontratatzailearen identifikazioa.</w:t>
      </w:r>
    </w:p>
    <w:p w:rsidR="00E232B0" w:rsidRPr="00963C2A" w:rsidRDefault="00807ECA" w:rsidP="00E232B0">
      <w:pPr>
        <w:autoSpaceDE w:val="0"/>
        <w:autoSpaceDN w:val="0"/>
        <w:adjustRightInd w:val="0"/>
        <w:spacing w:before="60" w:line="240" w:lineRule="atLeast"/>
        <w:ind w:left="851" w:hanging="284"/>
        <w:jc w:val="both"/>
        <w:rPr>
          <w:rFonts w:ascii="Arial" w:hAnsi="Arial" w:cs="Arial"/>
        </w:rPr>
      </w:pPr>
      <w:r>
        <w:rPr>
          <w:rFonts w:ascii="Arial" w:eastAsia="Arial" w:hAnsi="Arial" w:cs="Arial"/>
          <w:lang w:val="eu-ES"/>
        </w:rPr>
        <w:t xml:space="preserve">- </w:t>
      </w:r>
      <w:r>
        <w:rPr>
          <w:rFonts w:ascii="Arial" w:eastAsia="Arial" w:hAnsi="Arial" w:cs="Arial"/>
          <w:lang w:val="eu-ES"/>
        </w:rPr>
        <w:tab/>
        <w:t>Kontratazio organoaren identifikazioa.</w:t>
      </w:r>
    </w:p>
    <w:p w:rsidR="00E232B0" w:rsidRPr="00963C2A" w:rsidRDefault="00807ECA" w:rsidP="00E232B0">
      <w:pPr>
        <w:autoSpaceDE w:val="0"/>
        <w:autoSpaceDN w:val="0"/>
        <w:adjustRightInd w:val="0"/>
        <w:spacing w:before="60" w:line="240" w:lineRule="atLeast"/>
        <w:ind w:left="851" w:hanging="284"/>
        <w:jc w:val="both"/>
        <w:rPr>
          <w:rFonts w:ascii="Arial" w:hAnsi="Arial" w:cs="Arial"/>
        </w:rPr>
      </w:pPr>
      <w:r>
        <w:rPr>
          <w:rFonts w:ascii="Arial" w:eastAsia="Arial" w:hAnsi="Arial" w:cs="Arial"/>
          <w:lang w:val="eu-ES"/>
        </w:rPr>
        <w:t xml:space="preserve">- </w:t>
      </w:r>
      <w:r>
        <w:rPr>
          <w:rFonts w:ascii="Arial" w:eastAsia="Arial" w:hAnsi="Arial" w:cs="Arial"/>
          <w:lang w:val="eu-ES"/>
        </w:rPr>
        <w:tab/>
        <w:t>Kontabilitate publikoan eskumena duen organoaren identifikazioa.</w:t>
      </w:r>
    </w:p>
    <w:p w:rsidR="00E232B0" w:rsidRPr="00963C2A" w:rsidRDefault="00807ECA" w:rsidP="00E232B0">
      <w:pPr>
        <w:autoSpaceDE w:val="0"/>
        <w:autoSpaceDN w:val="0"/>
        <w:adjustRightInd w:val="0"/>
        <w:spacing w:before="60" w:line="240" w:lineRule="atLeast"/>
        <w:ind w:left="851" w:hanging="284"/>
        <w:jc w:val="both"/>
        <w:rPr>
          <w:rFonts w:ascii="Arial" w:hAnsi="Arial" w:cs="Arial"/>
        </w:rPr>
      </w:pPr>
      <w:r>
        <w:rPr>
          <w:rFonts w:ascii="Arial" w:eastAsia="Arial" w:hAnsi="Arial" w:cs="Arial"/>
          <w:lang w:val="eu-ES"/>
        </w:rPr>
        <w:t xml:space="preserve">- </w:t>
      </w:r>
      <w:r>
        <w:rPr>
          <w:rFonts w:ascii="Arial" w:eastAsia="Arial" w:hAnsi="Arial" w:cs="Arial"/>
          <w:lang w:val="eu-ES"/>
        </w:rPr>
        <w:tab/>
        <w:t>Kontratatutako prestazioaren jasotzailearen identifikazioa.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7.- Kontratuaren finantzaketan parte hartzen badute Gipuzkoako Foru Aldundiko bi departamentuk edo gehiagok, edo beste entitate edo organismorekin batera finantzatuta badago, kontratistari finantzaketan parte hartzen duten alderdi guztiek ordainduko diote egikaritutako kontratua, hartan duten parte hartzearen proportzio berean, agiri honen ezaugarrien taulako </w:t>
      </w:r>
      <w:r w:rsidR="009940D5">
        <w:rPr>
          <w:rFonts w:ascii="Arial" w:eastAsia="Arial" w:hAnsi="Arial" w:cs="Arial"/>
          <w:b/>
          <w:bCs/>
          <w:color w:val="0000FF"/>
          <w:u w:val="single"/>
          <w:lang w:val="eu-ES"/>
        </w:rPr>
        <w:t>6. apartatuan</w:t>
      </w:r>
      <w:r>
        <w:rPr>
          <w:rFonts w:ascii="Arial" w:eastAsia="Arial" w:hAnsi="Arial" w:cs="Arial"/>
          <w:lang w:val="eu-ES"/>
        </w:rPr>
        <w:t xml:space="preserve"> islatutakoan, eta ezaugarrien taulako </w:t>
      </w:r>
      <w:hyperlink w:anchor="CC_10" w:history="1">
        <w:r w:rsidR="009940D5">
          <w:rPr>
            <w:rFonts w:ascii="Arial" w:eastAsia="Arial" w:hAnsi="Arial" w:cs="Arial"/>
            <w:b/>
            <w:bCs/>
            <w:color w:val="0000FF"/>
            <w:u w:val="single"/>
            <w:lang w:val="eu-ES"/>
          </w:rPr>
          <w:t>10.</w:t>
        </w:r>
        <w:r w:rsidR="009940D5" w:rsidRPr="009940D5">
          <w:rPr>
            <w:rFonts w:ascii="Arial" w:eastAsia="Arial" w:hAnsi="Arial" w:cs="Arial"/>
            <w:b/>
            <w:bCs/>
            <w:color w:val="0000FF"/>
            <w:u w:val="single"/>
            <w:lang w:val="eu-ES"/>
          </w:rPr>
          <w:t xml:space="preserve"> </w:t>
        </w:r>
        <w:r w:rsidR="009940D5">
          <w:rPr>
            <w:rFonts w:ascii="Arial" w:eastAsia="Arial" w:hAnsi="Arial" w:cs="Arial"/>
            <w:b/>
            <w:bCs/>
            <w:color w:val="0000FF"/>
            <w:u w:val="single"/>
            <w:lang w:val="eu-ES"/>
          </w:rPr>
          <w:t xml:space="preserve">apartatuan </w:t>
        </w:r>
        <w:r>
          <w:rPr>
            <w:rFonts w:ascii="Arial" w:eastAsia="Arial" w:hAnsi="Arial" w:cs="Arial"/>
            <w:color w:val="0000FF"/>
            <w:lang w:val="eu-ES"/>
          </w:rPr>
          <w:t xml:space="preserve"> </w:t>
        </w:r>
      </w:hyperlink>
      <w:r>
        <w:rPr>
          <w:rFonts w:ascii="Arial" w:eastAsia="Arial" w:hAnsi="Arial" w:cs="Arial"/>
          <w:lang w:val="eu-ES"/>
        </w:rPr>
        <w:t>adierazitako ordaintzeko hurrenkeran.</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8.-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lagapen-hartzaileari ordaintzeko agindua eman dezan, Administrazioari modu frogagarrian jakinarazi beharko zaio lagapen horretarako akordioa.</w:t>
      </w:r>
    </w:p>
    <w:p w:rsidR="00E232B0" w:rsidRPr="00963C2A" w:rsidRDefault="00807ECA" w:rsidP="00E232B0">
      <w:pPr>
        <w:keepNext/>
        <w:spacing w:before="240" w:after="60" w:line="240" w:lineRule="atLeast"/>
        <w:jc w:val="both"/>
        <w:outlineLvl w:val="1"/>
        <w:rPr>
          <w:rFonts w:ascii="Arial" w:hAnsi="Arial" w:cs="Arial"/>
          <w:b/>
          <w:sz w:val="22"/>
          <w:szCs w:val="22"/>
        </w:rPr>
      </w:pPr>
      <w:bookmarkStart w:id="93" w:name="_Toc215488139"/>
      <w:r>
        <w:rPr>
          <w:rFonts w:ascii="Arial" w:eastAsia="Arial" w:hAnsi="Arial" w:cs="Arial"/>
          <w:b/>
          <w:bCs/>
          <w:sz w:val="22"/>
          <w:szCs w:val="22"/>
          <w:lang w:val="eu-ES"/>
        </w:rPr>
        <w:t>45.- Kontratua etetea</w:t>
      </w:r>
      <w:bookmarkEnd w:id="93"/>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Kontratua etenez gero, SPKLren 208. eta 313. artikuluetan eta APKLEOren 103. artikuluan xedatua aplikatuko da. Aldi baterako etete, etete partzial, etete oso edo behin betiko etete kasuetan, etete horren akta egingo da.</w:t>
      </w:r>
    </w:p>
    <w:p w:rsidR="00E232B0" w:rsidRPr="00963C2A" w:rsidRDefault="00807ECA" w:rsidP="00E232B0">
      <w:pPr>
        <w:keepNext/>
        <w:spacing w:before="240" w:after="60" w:line="240" w:lineRule="atLeast"/>
        <w:jc w:val="both"/>
        <w:outlineLvl w:val="1"/>
        <w:rPr>
          <w:rFonts w:ascii="Arial" w:hAnsi="Arial" w:cs="Arial"/>
          <w:b/>
          <w:sz w:val="22"/>
          <w:szCs w:val="22"/>
        </w:rPr>
      </w:pPr>
      <w:bookmarkStart w:id="94" w:name="_Toc215488140"/>
      <w:r>
        <w:rPr>
          <w:rFonts w:ascii="Arial" w:eastAsia="Arial" w:hAnsi="Arial" w:cs="Arial"/>
          <w:b/>
          <w:bCs/>
          <w:sz w:val="22"/>
          <w:szCs w:val="22"/>
          <w:lang w:val="eu-ES"/>
        </w:rPr>
        <w:t>46.- Harrera eta berme epea</w:t>
      </w:r>
      <w:bookmarkEnd w:id="94"/>
    </w:p>
    <w:p w:rsidR="00E232B0" w:rsidRPr="00963C2A" w:rsidRDefault="00807ECA" w:rsidP="00E232B0">
      <w:pPr>
        <w:keepNext/>
        <w:spacing w:before="240" w:after="60" w:line="240" w:lineRule="atLeast"/>
        <w:jc w:val="both"/>
        <w:outlineLvl w:val="2"/>
        <w:rPr>
          <w:rFonts w:ascii="Arial" w:hAnsi="Arial" w:cs="Arial"/>
          <w:b/>
          <w:sz w:val="22"/>
          <w:szCs w:val="18"/>
        </w:rPr>
      </w:pPr>
      <w:bookmarkStart w:id="95" w:name="_Toc215488141"/>
      <w:r>
        <w:rPr>
          <w:rFonts w:ascii="Arial" w:eastAsia="Arial" w:hAnsi="Arial" w:cs="Arial"/>
          <w:b/>
          <w:bCs/>
          <w:sz w:val="22"/>
          <w:szCs w:val="22"/>
          <w:lang w:val="eu-ES"/>
        </w:rPr>
        <w:t>46.1.- Harrera eta likidazioa</w:t>
      </w:r>
      <w:bookmarkEnd w:id="95"/>
    </w:p>
    <w:p w:rsidR="00E232B0" w:rsidRPr="00963C2A" w:rsidRDefault="00807ECA" w:rsidP="00E232B0">
      <w:pPr>
        <w:shd w:val="clear" w:color="auto" w:fill="FFFFFF"/>
        <w:spacing w:before="60" w:line="240" w:lineRule="atLeast"/>
        <w:ind w:right="-34"/>
        <w:jc w:val="both"/>
        <w:rPr>
          <w:rFonts w:ascii="Arial" w:hAnsi="Arial" w:cs="Arial"/>
        </w:rPr>
      </w:pPr>
      <w:r>
        <w:rPr>
          <w:rFonts w:ascii="Arial" w:eastAsia="Arial" w:hAnsi="Arial" w:cs="Arial"/>
          <w:lang w:val="eu-ES"/>
        </w:rPr>
        <w:t>1.- Enpresa kontratista behartuta egongo da zerbitzua ematera kontratuan zehazten den epearen barruan eta preskripzio teknikoei eta administrazio klausulei jarraikiz.</w:t>
      </w:r>
    </w:p>
    <w:p w:rsidR="00E232B0" w:rsidRPr="004F06AA" w:rsidRDefault="00807ECA" w:rsidP="00E232B0">
      <w:pPr>
        <w:shd w:val="clear" w:color="auto" w:fill="FFFFFF"/>
        <w:spacing w:before="60" w:line="240" w:lineRule="atLeast"/>
        <w:ind w:right="-34"/>
        <w:jc w:val="both"/>
        <w:rPr>
          <w:rFonts w:ascii="Arial" w:hAnsi="Arial" w:cs="Arial"/>
          <w:lang w:val="eu-ES"/>
        </w:rPr>
      </w:pPr>
      <w:r>
        <w:rPr>
          <w:rFonts w:ascii="Arial" w:eastAsia="Arial" w:hAnsi="Arial" w:cs="Arial"/>
          <w:lang w:val="eu-ES"/>
        </w:rPr>
        <w:t>2.- Kontratistak kontratua bete duela ulertuko da, kontratuan ezarritako baldintzen arabera eta Administrazioak nahi bezala kontratuaren xede osoa bete duenean. Horretarako, kontratuaren arduradunak dokumentazioa edo prestazioa aztertuko du eta, ezaugarri teknikoak eta klausula administratiboak bete direla uste badu, zerbitzuen harrera egitea proposatuko du.</w:t>
      </w:r>
    </w:p>
    <w:p w:rsidR="00E232B0" w:rsidRPr="00963C2A" w:rsidRDefault="00807ECA" w:rsidP="00E232B0">
      <w:pPr>
        <w:shd w:val="clear" w:color="auto" w:fill="FFFFFF"/>
        <w:spacing w:before="60" w:line="240" w:lineRule="atLeast"/>
        <w:ind w:right="-34"/>
        <w:jc w:val="both"/>
        <w:rPr>
          <w:rFonts w:ascii="Arial" w:hAnsi="Arial" w:cs="Arial"/>
        </w:rPr>
      </w:pPr>
      <w:r>
        <w:rPr>
          <w:rFonts w:ascii="Arial" w:eastAsia="Arial" w:hAnsi="Arial" w:cs="Arial"/>
          <w:lang w:val="eu-ES"/>
        </w:rPr>
        <w:t>3.- Kontratuaren objektua amaitzen denetik hasi eta hilabeteko epean, kontratuaren xedea hartuko da, egintza formalean.</w:t>
      </w:r>
    </w:p>
    <w:p w:rsidR="00E232B0" w:rsidRPr="00963C2A" w:rsidRDefault="00807ECA" w:rsidP="00E232B0">
      <w:pPr>
        <w:shd w:val="clear" w:color="auto" w:fill="FFFFFF"/>
        <w:spacing w:before="60" w:line="240" w:lineRule="atLeast"/>
        <w:ind w:right="-34"/>
        <w:jc w:val="both"/>
        <w:rPr>
          <w:rFonts w:ascii="Arial" w:hAnsi="Arial" w:cs="Arial"/>
        </w:rPr>
      </w:pPr>
      <w:r>
        <w:rPr>
          <w:rFonts w:ascii="Arial" w:eastAsia="Arial" w:hAnsi="Arial" w:cs="Arial"/>
          <w:lang w:val="eu-ES"/>
        </w:rPr>
        <w:t>Era berean, harrera partzialak egin ahal izango dira bereizita erabili daitezkeen kontratuaren zatien gainean.</w:t>
      </w:r>
    </w:p>
    <w:p w:rsidR="00E232B0" w:rsidRPr="00963C2A" w:rsidRDefault="00807ECA" w:rsidP="00E232B0">
      <w:pPr>
        <w:shd w:val="clear" w:color="auto" w:fill="FFFFFF"/>
        <w:spacing w:before="60" w:line="240" w:lineRule="atLeast"/>
        <w:ind w:right="-34"/>
        <w:jc w:val="both"/>
        <w:rPr>
          <w:rFonts w:ascii="Arial" w:hAnsi="Arial" w:cs="Arial"/>
        </w:rPr>
      </w:pPr>
      <w:r>
        <w:rPr>
          <w:rFonts w:ascii="Arial" w:eastAsia="Arial" w:hAnsi="Arial" w:cs="Arial"/>
          <w:lang w:val="eu-ES"/>
        </w:rPr>
        <w:t>4.- Kontratuaren exekuzioa segidako traktukoa bada, harrera kontratatutako prestazioa amaitzean edo kontratuaren epea amaitzean egingo da.</w:t>
      </w:r>
    </w:p>
    <w:p w:rsidR="00E232B0" w:rsidRPr="00963C2A" w:rsidRDefault="00807ECA" w:rsidP="00E232B0">
      <w:pPr>
        <w:keepNext/>
        <w:spacing w:before="240" w:after="60" w:line="240" w:lineRule="atLeast"/>
        <w:jc w:val="both"/>
        <w:outlineLvl w:val="2"/>
        <w:rPr>
          <w:rFonts w:ascii="Arial" w:hAnsi="Arial" w:cs="Arial"/>
          <w:b/>
          <w:sz w:val="22"/>
          <w:szCs w:val="18"/>
        </w:rPr>
      </w:pPr>
      <w:bookmarkStart w:id="96" w:name="_Toc215488142"/>
      <w:r>
        <w:rPr>
          <w:rFonts w:ascii="Arial" w:eastAsia="Arial" w:hAnsi="Arial" w:cs="Arial"/>
          <w:b/>
          <w:bCs/>
          <w:sz w:val="22"/>
          <w:szCs w:val="22"/>
          <w:lang w:val="eu-ES"/>
        </w:rPr>
        <w:t>46.2.- Berme epea</w:t>
      </w:r>
      <w:bookmarkEnd w:id="96"/>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1.- Berme epea ezaugarrien taulako </w:t>
      </w:r>
      <w:hyperlink w:anchor="CC_18" w:history="1">
        <w:r w:rsidR="009940D5">
          <w:rPr>
            <w:rFonts w:ascii="Arial" w:eastAsia="Arial" w:hAnsi="Arial" w:cs="Arial"/>
            <w:b/>
            <w:bCs/>
            <w:color w:val="0000FF"/>
            <w:u w:val="single"/>
            <w:lang w:val="eu-ES"/>
          </w:rPr>
          <w:t>18. apartatuan</w:t>
        </w:r>
        <w:r>
          <w:rPr>
            <w:rFonts w:ascii="Arial" w:eastAsia="Arial" w:hAnsi="Arial" w:cs="Arial"/>
            <w:color w:val="0000FF"/>
            <w:lang w:val="eu-ES"/>
          </w:rPr>
          <w:t xml:space="preserve"> </w:t>
        </w:r>
      </w:hyperlink>
      <w:r>
        <w:rPr>
          <w:rFonts w:ascii="Arial" w:eastAsia="Arial" w:hAnsi="Arial" w:cs="Arial"/>
          <w:lang w:val="eu-ES"/>
        </w:rPr>
        <w:t xml:space="preserve"> zehazten dena izango da, edo, bestela, adjudikaziodunak eskainitakoa.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2.- Epe horretan zehar egiaztatzen bada kontratazio organoari emandako edo haren eskura jarritako ondasunetan ezkutuko akats edo hutsen bat dagoela, kontratazio organoak eskubidea izango du horiek konpontzea erreklamatzeko.</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E232B0" w:rsidRPr="00963C2A" w:rsidRDefault="00807ECA" w:rsidP="00E232B0">
      <w:pPr>
        <w:shd w:val="clear" w:color="auto" w:fill="FFFFFF"/>
        <w:tabs>
          <w:tab w:val="num" w:pos="3460"/>
        </w:tabs>
        <w:spacing w:before="60" w:line="240" w:lineRule="atLeast"/>
        <w:jc w:val="both"/>
        <w:rPr>
          <w:rFonts w:ascii="Arial" w:hAnsi="Arial" w:cs="Arial"/>
        </w:rPr>
      </w:pPr>
      <w:r>
        <w:rPr>
          <w:rFonts w:ascii="Arial" w:eastAsia="Arial" w:hAnsi="Arial" w:cs="Arial"/>
          <w:lang w:val="eu-ES"/>
        </w:rPr>
        <w:t>Kontratistak eskubidea izango du kontratupeko prestazioa betetzeari buruz egiten diren oharren inguruan entzuna izateko.</w:t>
      </w:r>
    </w:p>
    <w:p w:rsidR="00E232B0" w:rsidRPr="00963C2A" w:rsidRDefault="00807ECA" w:rsidP="00E232B0">
      <w:pPr>
        <w:shd w:val="clear" w:color="auto" w:fill="FFFFFF"/>
        <w:tabs>
          <w:tab w:val="num" w:pos="3460"/>
        </w:tabs>
        <w:spacing w:before="60" w:line="240" w:lineRule="atLeast"/>
        <w:jc w:val="both"/>
        <w:rPr>
          <w:rFonts w:ascii="Arial" w:hAnsi="Arial" w:cs="Arial"/>
        </w:rPr>
      </w:pPr>
      <w:r>
        <w:rPr>
          <w:rFonts w:ascii="Arial" w:eastAsia="Arial" w:hAnsi="Arial" w:cs="Arial"/>
          <w:lang w:val="eu-ES"/>
        </w:rPr>
        <w:t>4.- Berme epea amaitzean administrazioak ez badu eragozpenik adierazi, kontratistak ez du ardurarik izango egindako prestazioari dagokionez, obra proiektuak egiteko kontratuen berezitasunei eragin gabe.</w:t>
      </w:r>
    </w:p>
    <w:p w:rsidR="00E232B0" w:rsidRPr="00963C2A" w:rsidRDefault="00807ECA" w:rsidP="00E232B0">
      <w:pPr>
        <w:keepNext/>
        <w:spacing w:before="240" w:after="60" w:line="240" w:lineRule="atLeast"/>
        <w:jc w:val="both"/>
        <w:outlineLvl w:val="2"/>
        <w:rPr>
          <w:rFonts w:ascii="Arial" w:hAnsi="Arial" w:cs="Arial"/>
          <w:b/>
          <w:sz w:val="22"/>
          <w:szCs w:val="18"/>
        </w:rPr>
      </w:pPr>
      <w:bookmarkStart w:id="97" w:name="_Toc215488143"/>
      <w:r>
        <w:rPr>
          <w:rFonts w:ascii="Arial" w:eastAsia="Arial" w:hAnsi="Arial" w:cs="Arial"/>
          <w:b/>
          <w:bCs/>
          <w:sz w:val="22"/>
          <w:szCs w:val="22"/>
          <w:lang w:val="eu-ES"/>
        </w:rPr>
        <w:t>46.3.- Bermea itzultzea</w:t>
      </w:r>
      <w:bookmarkEnd w:id="97"/>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Ezaugarri koadroko </w:t>
      </w:r>
      <w:hyperlink w:anchor="CC_18" w:history="1">
        <w:r w:rsidR="009940D5">
          <w:rPr>
            <w:rFonts w:ascii="Arial" w:eastAsia="Arial" w:hAnsi="Arial" w:cs="Arial"/>
            <w:b/>
            <w:bCs/>
            <w:color w:val="0000FF"/>
            <w:u w:val="single"/>
            <w:lang w:val="eu-ES"/>
          </w:rPr>
          <w:t xml:space="preserve">18. </w:t>
        </w:r>
        <w:r>
          <w:rPr>
            <w:rFonts w:ascii="Arial" w:eastAsia="Arial" w:hAnsi="Arial" w:cs="Arial"/>
            <w:color w:val="0000FF"/>
            <w:lang w:val="eu-ES"/>
          </w:rPr>
          <w:t>.</w:t>
        </w:r>
      </w:hyperlink>
      <w:r w:rsidR="009940D5" w:rsidRPr="009940D5">
        <w:rPr>
          <w:rFonts w:ascii="Arial" w:eastAsia="Arial" w:hAnsi="Arial" w:cs="Arial"/>
          <w:b/>
          <w:bCs/>
          <w:color w:val="0000FF"/>
          <w:u w:val="single"/>
          <w:lang w:val="eu-ES"/>
        </w:rPr>
        <w:t xml:space="preserve"> </w:t>
      </w:r>
      <w:r w:rsidR="009940D5">
        <w:rPr>
          <w:rFonts w:ascii="Arial" w:eastAsia="Arial" w:hAnsi="Arial" w:cs="Arial"/>
          <w:b/>
          <w:bCs/>
          <w:color w:val="0000FF"/>
          <w:u w:val="single"/>
          <w:lang w:val="eu-ES"/>
        </w:rPr>
        <w:t>apartatuan</w:t>
      </w:r>
      <w:r>
        <w:rPr>
          <w:rFonts w:ascii="Arial" w:eastAsia="Arial" w:hAnsi="Arial" w:cs="Arial"/>
          <w:color w:val="0000FF"/>
          <w:lang w:val="eu-ES"/>
        </w:rPr>
        <w:t xml:space="preserve"> </w:t>
      </w:r>
      <w:r>
        <w:rPr>
          <w:rFonts w:ascii="Arial" w:eastAsia="Arial" w:hAnsi="Arial" w:cs="Arial"/>
          <w:lang w:val="eu-ES"/>
        </w:rPr>
        <w:t>adierazten den berme aldia igarota, Administrazioak eragozpenik adierazi ez badu, kontratistaren erantzukizuna amaitutzat emango da zerbitzuari dagokionez, eta behin-betiko bermea itzuli edo ezereztu egingo da.</w:t>
      </w:r>
    </w:p>
    <w:p w:rsidR="00E232B0" w:rsidRPr="00963C2A" w:rsidRDefault="00807ECA" w:rsidP="00E232B0">
      <w:pPr>
        <w:keepNext/>
        <w:spacing w:before="240" w:after="60" w:line="240" w:lineRule="atLeast"/>
        <w:jc w:val="both"/>
        <w:outlineLvl w:val="1"/>
        <w:rPr>
          <w:rFonts w:ascii="Arial" w:hAnsi="Arial" w:cs="Arial"/>
          <w:b/>
          <w:sz w:val="22"/>
          <w:szCs w:val="22"/>
        </w:rPr>
      </w:pPr>
      <w:bookmarkStart w:id="98" w:name="_Toc215488144"/>
      <w:r>
        <w:rPr>
          <w:rFonts w:ascii="Arial" w:eastAsia="Arial" w:hAnsi="Arial" w:cs="Arial"/>
          <w:b/>
          <w:bCs/>
          <w:sz w:val="22"/>
          <w:szCs w:val="22"/>
          <w:lang w:val="eu-ES"/>
        </w:rPr>
        <w:t>47.- Kontratua suntsiaraztea</w:t>
      </w:r>
      <w:bookmarkEnd w:id="98"/>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 xml:space="preserve">1.- Kontratua suntsiarazteko arrazoiak izango dira, SPKLren 211 eta 313. artikuluetan xedatutako arrazoiez gain, ez betetzea SPKLan adierazitako ezinbesteko betebeharrak, </w:t>
      </w:r>
      <w:hyperlink w:anchor="Cl_38_3" w:history="1">
        <w:r>
          <w:rPr>
            <w:rFonts w:ascii="Arial" w:eastAsia="Arial" w:hAnsi="Arial" w:cs="Arial"/>
            <w:b/>
            <w:bCs/>
            <w:color w:val="0000FF"/>
            <w:u w:val="single"/>
            <w:lang w:val="eu-ES"/>
          </w:rPr>
          <w:t xml:space="preserve">38.3. </w:t>
        </w:r>
      </w:hyperlink>
      <w:r>
        <w:rPr>
          <w:rFonts w:ascii="Arial" w:eastAsia="Arial" w:hAnsi="Arial" w:cs="Arial"/>
          <w:lang w:val="eu-ES"/>
        </w:rPr>
        <w:t xml:space="preserve"> nahiz</w:t>
      </w:r>
      <w:r w:rsidR="009940D5">
        <w:rPr>
          <w:rFonts w:ascii="Arial" w:eastAsia="Arial" w:hAnsi="Arial" w:cs="Arial"/>
          <w:lang w:val="eu-ES"/>
        </w:rPr>
        <w:t xml:space="preserve"> </w:t>
      </w:r>
      <w:hyperlink w:anchor="CC_21" w:history="1">
        <w:r>
          <w:rPr>
            <w:rFonts w:ascii="Arial" w:eastAsia="Arial" w:hAnsi="Arial" w:cs="Arial"/>
            <w:b/>
            <w:bCs/>
            <w:color w:val="0000FF"/>
            <w:u w:val="single"/>
            <w:lang w:val="eu-ES"/>
          </w:rPr>
          <w:t xml:space="preserve">38.4. </w:t>
        </w:r>
      </w:hyperlink>
      <w:r>
        <w:rPr>
          <w:rFonts w:ascii="Arial" w:eastAsia="Arial" w:hAnsi="Arial" w:cs="Arial"/>
          <w:b/>
          <w:bCs/>
          <w:color w:val="0000FF"/>
          <w:u w:val="single"/>
          <w:lang w:val="eu-ES"/>
        </w:rPr>
        <w:t>klausuletan</w:t>
      </w:r>
      <w:r>
        <w:rPr>
          <w:rFonts w:ascii="Arial" w:eastAsia="Arial" w:hAnsi="Arial" w:cs="Arial"/>
          <w:lang w:val="eu-ES"/>
        </w:rPr>
        <w:t xml:space="preserve"> xedatutakoak, eta ezaugarrien taulako </w:t>
      </w:r>
      <w:hyperlink w:anchor="Cl_38_4" w:history="1">
        <w:r>
          <w:rPr>
            <w:rFonts w:ascii="Arial" w:eastAsia="Arial" w:hAnsi="Arial" w:cs="Arial"/>
            <w:b/>
            <w:bCs/>
            <w:color w:val="0000FF"/>
            <w:lang w:val="eu-ES"/>
          </w:rPr>
          <w:t>21</w:t>
        </w:r>
        <w:r>
          <w:rPr>
            <w:rFonts w:ascii="Arial" w:eastAsia="Arial" w:hAnsi="Arial" w:cs="Arial"/>
            <w:color w:val="0000FF"/>
            <w:lang w:val="eu-ES"/>
          </w:rPr>
          <w:t>.</w:t>
        </w:r>
        <w:r w:rsidR="009940D5">
          <w:rPr>
            <w:rFonts w:ascii="Arial" w:eastAsia="Arial" w:hAnsi="Arial" w:cs="Arial"/>
            <w:b/>
            <w:bCs/>
            <w:color w:val="0000FF"/>
            <w:u w:val="single"/>
            <w:lang w:val="eu-ES"/>
          </w:rPr>
          <w:t xml:space="preserve"> apartatuan</w:t>
        </w:r>
        <w:r>
          <w:rPr>
            <w:rFonts w:ascii="Arial" w:eastAsia="Arial" w:hAnsi="Arial" w:cs="Arial"/>
            <w:color w:val="0000FF"/>
            <w:lang w:val="eu-ES"/>
          </w:rPr>
          <w:t xml:space="preserve"> </w:t>
        </w:r>
        <w:r>
          <w:rPr>
            <w:rFonts w:ascii="Arial" w:eastAsia="Arial" w:hAnsi="Arial" w:cs="Arial"/>
            <w:lang w:val="eu-ES"/>
          </w:rPr>
          <w:t xml:space="preserve">kontratuko ezinbesteko betebehar gisa xedatutakoak. </w:t>
        </w:r>
      </w:hyperlink>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2.- SPKL Legearen 211.2. artikuluarekin bat etorriz, suntsitzearen ondorioko ekonomikoekin lotuta kontratua suntsitzeko efektu ezberdinak dituzten arrazoi ugari gertatzen direnean, denboran lehentasunez agertutakoari erreparatu beharko zaio.</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3.- Kontratua suntsitzea kontratazio organoak erabakiko du SPKL Legearen 212.1. artikuluan xedatutakoarekin bat etorriz, arauz ezarritako moduan izapidetutako prozedura bidez.</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4.- Kontratua kontratistaren erruzko ez-betetze baten ondorioz ebazten denean, bermea konfiskatu egingo zaio eta, gainera, Administrazioari kalte-ordainak ordaindu beharko dizkio konfiskatutako bermearen zenbatekotik gorako kalte eta galeren ondorioz. Kontratazio organoak zehaztuko ditu kontratistak ordaindu behar dituen kalte galerak. Horretarako, erabakia arrazoitu egin beharko du, kontratistari entzunaldia egiteko aukera eskaini ondoren. Erabakia hartzeko, besteak beste honako faktore hauek izango dira kontuan: sortutako atzerapena eta Administrazioari eragindako gastuak.</w:t>
      </w:r>
    </w:p>
    <w:p w:rsidR="00E232B0" w:rsidRPr="004F06AA" w:rsidRDefault="00807ECA" w:rsidP="00E232B0">
      <w:pPr>
        <w:autoSpaceDE w:val="0"/>
        <w:autoSpaceDN w:val="0"/>
        <w:adjustRightInd w:val="0"/>
        <w:spacing w:before="60" w:line="240" w:lineRule="atLeast"/>
        <w:jc w:val="both"/>
        <w:rPr>
          <w:rFonts w:ascii="Arial" w:hAnsi="Arial" w:cs="Arial"/>
          <w:lang w:val="eu-ES"/>
        </w:rPr>
      </w:pPr>
      <w:r>
        <w:rPr>
          <w:rFonts w:ascii="Arial" w:eastAsia="Arial" w:hAnsi="Arial" w:cs="Arial"/>
          <w:lang w:val="eu-ES"/>
        </w:rPr>
        <w:t>5.- Suntsitzeko arrazoiak aplikatzeko SPKL Legearen 212. artikuluan xedatutakoa beteko da eta, bere ondorioetarako, SPKL Legearen 213. eta 313. artikuluetan xedatutakoa, eta baita, hala badagokio, hura garatzeko araudian xedatutakoa.</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 xml:space="preserve">6.- Kontratua suntsiarazteko arrazoiak izan daitezke, halaber, honako hauek: </w:t>
      </w:r>
    </w:p>
    <w:p w:rsidR="00E232B0" w:rsidRPr="00963C2A" w:rsidRDefault="00807ECA" w:rsidP="002955BA">
      <w:pPr>
        <w:numPr>
          <w:ilvl w:val="0"/>
          <w:numId w:val="20"/>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Kontratua egikaritu bitartean, kontratuari atxikitako langileei kontratistak soldatak ez ordaintzea, edo langile horientzat indarrean dauden lan hitzarmenetan ezarritako baldintzak ez betetzea.</w:t>
      </w:r>
    </w:p>
    <w:p w:rsidR="00E232B0" w:rsidRPr="00963C2A" w:rsidRDefault="00807ECA" w:rsidP="00E232B0">
      <w:pPr>
        <w:autoSpaceDE w:val="0"/>
        <w:autoSpaceDN w:val="0"/>
        <w:adjustRightInd w:val="0"/>
        <w:spacing w:before="60" w:line="240" w:lineRule="atLeast"/>
        <w:ind w:left="567"/>
        <w:jc w:val="both"/>
        <w:rPr>
          <w:rFonts w:ascii="Arial" w:hAnsi="Arial" w:cs="Arial"/>
        </w:rPr>
      </w:pPr>
      <w:r>
        <w:rPr>
          <w:rFonts w:ascii="Arial" w:eastAsia="Arial" w:hAnsi="Arial" w:cs="Arial"/>
          <w:lang w:val="eu-ES"/>
        </w:rPr>
        <w:t>Arrazoi horrengatik kontratua suntsiarazteko erabakia, oro har, enpresa kontratistako langileen ordezkaritzak eskatuta hartuko da; soldatak ez ordaintzeak erasandako langileak subrogagarriak diren langileak badira izan ezik (SPKLren 130. artikuluan xedatutakoaren arabera) eta enpresa kontratistak ordaindu gabeko soldaten zenbatekoa kontratuaren adjudikazio-prezioaren % 5 baino handiagoa bada. Kasu horretan, kontratazio organoak ofizioz zuzenean erabaki dezake kontratua suntsiaraztea.</w:t>
      </w:r>
    </w:p>
    <w:p w:rsidR="00E232B0" w:rsidRPr="00963C2A" w:rsidRDefault="00807ECA" w:rsidP="002955BA">
      <w:pPr>
        <w:numPr>
          <w:ilvl w:val="0"/>
          <w:numId w:val="20"/>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Klausula agiri honen arabera laneko segurtasun eta osasun arloko oso ez-betetze larria gertatzea.</w:t>
      </w:r>
    </w:p>
    <w:p w:rsidR="00E232B0" w:rsidRPr="00963C2A" w:rsidRDefault="00807ECA" w:rsidP="002955BA">
      <w:pPr>
        <w:numPr>
          <w:ilvl w:val="0"/>
          <w:numId w:val="20"/>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Kontratua bertan hasieran esleitutako langile kopuruarekin gauzatzea ezinezkoa izatea.</w:t>
      </w:r>
    </w:p>
    <w:p w:rsidR="00E232B0" w:rsidRPr="00963C2A" w:rsidRDefault="00807ECA" w:rsidP="002955BA">
      <w:pPr>
        <w:numPr>
          <w:ilvl w:val="0"/>
          <w:numId w:val="20"/>
        </w:numPr>
        <w:autoSpaceDE w:val="0"/>
        <w:autoSpaceDN w:val="0"/>
        <w:adjustRightInd w:val="0"/>
        <w:spacing w:before="60" w:line="240" w:lineRule="atLeast"/>
        <w:ind w:left="567" w:hanging="283"/>
        <w:jc w:val="both"/>
        <w:rPr>
          <w:rFonts w:ascii="Arial" w:hAnsi="Arial" w:cs="Arial"/>
        </w:rPr>
      </w:pPr>
      <w:r>
        <w:rPr>
          <w:rFonts w:ascii="Arial" w:eastAsia="Arial" w:hAnsi="Arial" w:cs="Arial"/>
          <w:lang w:val="eu-ES"/>
        </w:rPr>
        <w:t>SPKLren 294. artikuluaren c), d) eta f) letretan jasotako arrazoiak, herritarren aldeko zuzeneko prestazioak dakartzaten kontratuetarako.</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7.- Aldi baterako enpresa elkarteen kasuan, hartako kideetako bat SPKL Legearen 211.1 a) eta b) artikuluko kasuan aurkitzen denean, administrazioak eskumena izango du aldi baterako elkartea osatzen duten gainerako enpresei kontratuzko betebeharrak betearazteko edo kontratua suntsitzea erabakitzeko.</w:t>
      </w:r>
    </w:p>
    <w:p w:rsidR="00E232B0" w:rsidRPr="00963C2A" w:rsidRDefault="00807ECA" w:rsidP="00E232B0">
      <w:pPr>
        <w:autoSpaceDE w:val="0"/>
        <w:autoSpaceDN w:val="0"/>
        <w:adjustRightInd w:val="0"/>
        <w:spacing w:before="60" w:line="240" w:lineRule="atLeast"/>
        <w:jc w:val="both"/>
        <w:rPr>
          <w:rFonts w:ascii="Arial" w:hAnsi="Arial" w:cs="Arial"/>
        </w:rPr>
      </w:pPr>
      <w:r>
        <w:rPr>
          <w:rFonts w:ascii="Arial" w:eastAsia="Arial" w:hAnsi="Arial" w:cs="Arial"/>
          <w:lang w:val="eu-ES"/>
        </w:rPr>
        <w:t>8.- Hala ere, ez-betetzeen ondoriozko zehapenen batura kontraturen prezioaren % 5en multiplo bat bada, kontratazio organoak eskumena izango du kontratua suntsiarazteko, edo zehapen berriak aplikatu ondoren, kontratua egikaritzen jarraitzeko.</w:t>
      </w:r>
    </w:p>
    <w:p w:rsidR="00E232B0" w:rsidRDefault="00E232B0" w:rsidP="00E232B0">
      <w:pPr>
        <w:pStyle w:val="TDC1"/>
        <w:spacing w:line="240" w:lineRule="atLeast"/>
        <w:rPr>
          <w:rFonts w:cs="Arial"/>
          <w:lang w:val="es-ES"/>
        </w:rPr>
      </w:pPr>
      <w:r w:rsidRPr="00963C2A">
        <w:rPr>
          <w:rFonts w:ascii="Times New Roman" w:hAnsi="Times New Roman"/>
          <w:b w:val="0"/>
          <w:sz w:val="22"/>
          <w:szCs w:val="22"/>
          <w:lang w:val="es-ES"/>
        </w:rPr>
        <w:br w:type="page"/>
      </w:r>
    </w:p>
    <w:p w:rsidR="00E232B0" w:rsidRPr="006918E8" w:rsidRDefault="00807ECA" w:rsidP="00E232B0">
      <w:pPr>
        <w:pStyle w:val="Ttulo1"/>
        <w:spacing w:before="0" w:line="240" w:lineRule="atLeast"/>
        <w:jc w:val="center"/>
        <w:rPr>
          <w:sz w:val="22"/>
          <w:szCs w:val="22"/>
        </w:rPr>
      </w:pPr>
      <w:bookmarkStart w:id="99" w:name="_ANEXO_XXX.-_MODELO_6"/>
      <w:bookmarkStart w:id="100" w:name="_ANEXO_XXX._MODELO"/>
      <w:bookmarkStart w:id="101" w:name="_ANEXO_XXX.-_MODELO_9"/>
      <w:bookmarkStart w:id="102" w:name="_ANEXO_III.-_MODELO"/>
      <w:bookmarkStart w:id="103" w:name="_ANEXO_IV.-_MODELO"/>
      <w:bookmarkStart w:id="104" w:name="_ANEXO_I.-_INSTRUCCIONES"/>
      <w:bookmarkStart w:id="105" w:name="Anx_1"/>
      <w:bookmarkStart w:id="106" w:name="_Toc508213775"/>
      <w:bookmarkStart w:id="107" w:name="_Toc24615673"/>
      <w:bookmarkStart w:id="108" w:name="_Toc215488145"/>
      <w:bookmarkEnd w:id="99"/>
      <w:bookmarkEnd w:id="100"/>
      <w:bookmarkEnd w:id="101"/>
      <w:bookmarkEnd w:id="102"/>
      <w:bookmarkEnd w:id="103"/>
      <w:bookmarkEnd w:id="104"/>
      <w:r>
        <w:rPr>
          <w:rFonts w:eastAsia="Arial"/>
          <w:sz w:val="22"/>
          <w:szCs w:val="22"/>
          <w:lang w:val="eu-ES"/>
        </w:rPr>
        <w:t>I. ERANSKINA.-</w:t>
      </w:r>
      <w:bookmarkEnd w:id="105"/>
      <w:r>
        <w:rPr>
          <w:rFonts w:eastAsia="Arial"/>
          <w:sz w:val="22"/>
          <w:szCs w:val="22"/>
          <w:lang w:val="eu-ES"/>
        </w:rPr>
        <w:t xml:space="preserve"> LIZITAZIO ELEKTRONIKORAKO JARRAIBIDEAK</w:t>
      </w:r>
      <w:bookmarkEnd w:id="106"/>
      <w:bookmarkEnd w:id="107"/>
      <w:bookmarkEnd w:id="108"/>
    </w:p>
    <w:p w:rsidR="00E232B0" w:rsidRPr="00B620E7" w:rsidRDefault="00E232B0" w:rsidP="00E232B0">
      <w:pPr>
        <w:tabs>
          <w:tab w:val="left" w:pos="425"/>
        </w:tabs>
        <w:spacing w:before="60"/>
        <w:rPr>
          <w:rFonts w:cs="Arial"/>
          <w:lang w:val="es-ES_tradnl"/>
        </w:rPr>
      </w:pPr>
    </w:p>
    <w:p w:rsidR="00E232B0" w:rsidRPr="00945686" w:rsidRDefault="00807ECA" w:rsidP="00E232B0">
      <w:pPr>
        <w:spacing w:before="60" w:line="240" w:lineRule="atLeast"/>
        <w:rPr>
          <w:rFonts w:ascii="Arial" w:hAnsi="Arial" w:cs="Arial"/>
          <w:b/>
        </w:rPr>
      </w:pPr>
      <w:r>
        <w:rPr>
          <w:rFonts w:ascii="Arial" w:eastAsia="Arial" w:hAnsi="Arial" w:cs="Arial"/>
          <w:b/>
          <w:bCs/>
          <w:lang w:val="eu-ES"/>
        </w:rPr>
        <w:t>I.- LIZITAZIO ELEKTRONIKOKO SISTEMA</w:t>
      </w:r>
    </w:p>
    <w:p w:rsidR="00E232B0" w:rsidRPr="00945686" w:rsidRDefault="00807ECA" w:rsidP="00E232B0">
      <w:pPr>
        <w:pStyle w:val="Prrafodelista"/>
        <w:numPr>
          <w:ilvl w:val="0"/>
          <w:numId w:val="13"/>
        </w:numPr>
        <w:spacing w:before="120" w:after="0" w:line="240" w:lineRule="atLeast"/>
        <w:ind w:left="568" w:hanging="284"/>
        <w:jc w:val="both"/>
        <w:rPr>
          <w:rFonts w:ascii="Arial" w:hAnsi="Arial" w:cs="Arial"/>
          <w:sz w:val="20"/>
          <w:szCs w:val="20"/>
        </w:rPr>
      </w:pPr>
      <w:r>
        <w:rPr>
          <w:rFonts w:ascii="Arial" w:eastAsia="Arial" w:hAnsi="Arial" w:cs="Arial"/>
          <w:b/>
          <w:bCs/>
          <w:sz w:val="20"/>
          <w:szCs w:val="20"/>
          <w:lang w:val="eu-ES"/>
        </w:rPr>
        <w:t>Kontratazio prozedurako izapideetarako lizitazio elektronikoko sistema erabiltzeko beharkizunak</w:t>
      </w:r>
    </w:p>
    <w:p w:rsidR="00E232B0" w:rsidRPr="00945686" w:rsidRDefault="00807ECA" w:rsidP="00E232B0">
      <w:pPr>
        <w:numPr>
          <w:ilvl w:val="1"/>
          <w:numId w:val="14"/>
        </w:numPr>
        <w:spacing w:before="120" w:line="240" w:lineRule="atLeast"/>
        <w:ind w:left="992" w:hanging="425"/>
        <w:jc w:val="both"/>
        <w:rPr>
          <w:rFonts w:ascii="Arial" w:hAnsi="Arial" w:cs="Arial"/>
          <w:b/>
        </w:rPr>
      </w:pPr>
      <w:r>
        <w:rPr>
          <w:rFonts w:ascii="Arial" w:eastAsia="Arial" w:hAnsi="Arial" w:cs="Arial"/>
          <w:b/>
          <w:bCs/>
          <w:lang w:val="eu-ES"/>
        </w:rPr>
        <w:t>Beharkizun administratiboak</w:t>
      </w:r>
      <w:r>
        <w:rPr>
          <w:rFonts w:ascii="Arial" w:eastAsia="Arial" w:hAnsi="Arial" w:cs="Arial"/>
          <w:lang w:val="eu-ES"/>
        </w:rPr>
        <w:t>:</w:t>
      </w:r>
    </w:p>
    <w:p w:rsidR="00E232B0" w:rsidRPr="004F06AA" w:rsidRDefault="00807ECA" w:rsidP="00E232B0">
      <w:pPr>
        <w:pStyle w:val="Prrafodelista"/>
        <w:spacing w:before="60" w:after="0" w:line="240" w:lineRule="atLeast"/>
        <w:ind w:left="1276" w:hanging="425"/>
        <w:jc w:val="both"/>
        <w:rPr>
          <w:rFonts w:ascii="Arial" w:hAnsi="Arial" w:cs="Arial"/>
          <w:sz w:val="20"/>
          <w:szCs w:val="20"/>
          <w:lang w:val="eu-ES"/>
        </w:rPr>
      </w:pPr>
      <w:r>
        <w:rPr>
          <w:rFonts w:ascii="Arial" w:eastAsia="Arial" w:hAnsi="Arial" w:cs="Arial"/>
          <w:sz w:val="20"/>
          <w:szCs w:val="20"/>
          <w:lang w:val="eu-ES"/>
        </w:rPr>
        <w:t>a) Ziurtagiri digital bat izatea, lizitazio elektronikorako sisteman identifikazio eta sinadurarako bitarteko gisa onartuta dagoena. Lizitazio elektronikorako sistemara sartzeko atariak momentu oro baimendutako ziurtagiri elektronikoen zerrenda eguneratua erakutsiko du.</w:t>
      </w:r>
    </w:p>
    <w:p w:rsidR="00E232B0" w:rsidRPr="00503C5B" w:rsidRDefault="00807ECA" w:rsidP="00E232B0">
      <w:pPr>
        <w:pStyle w:val="Prrafodelista"/>
        <w:spacing w:before="60" w:after="0" w:line="240" w:lineRule="atLeast"/>
        <w:ind w:left="1276" w:hanging="425"/>
        <w:jc w:val="both"/>
        <w:rPr>
          <w:rFonts w:ascii="Arial" w:hAnsi="Arial" w:cs="Arial"/>
          <w:sz w:val="20"/>
          <w:szCs w:val="20"/>
        </w:rPr>
      </w:pPr>
      <w:r>
        <w:rPr>
          <w:rFonts w:ascii="Arial" w:eastAsia="Arial" w:hAnsi="Arial" w:cs="Arial"/>
          <w:sz w:val="20"/>
          <w:szCs w:val="20"/>
          <w:lang w:val="eu-ES"/>
        </w:rPr>
        <w:t>b) Enpresak erregistro hauetakoren batean alta emanda egon behar du: EAEko Lizitatzaileen eta Enpresa Sailkatuen Erregistroan (ROC) edo Estatuko Erregistroan (ROLECE) edo KPE-CPE lizitatzaileen barne-erregistroan.</w:t>
      </w:r>
    </w:p>
    <w:p w:rsidR="00E232B0" w:rsidRPr="00945686" w:rsidRDefault="00807ECA" w:rsidP="00E232B0">
      <w:pPr>
        <w:numPr>
          <w:ilvl w:val="1"/>
          <w:numId w:val="14"/>
        </w:numPr>
        <w:spacing w:before="120" w:line="240" w:lineRule="atLeast"/>
        <w:ind w:left="992" w:hanging="425"/>
        <w:jc w:val="both"/>
        <w:rPr>
          <w:rFonts w:ascii="Arial" w:hAnsi="Arial" w:cs="Arial"/>
          <w:b/>
        </w:rPr>
      </w:pPr>
      <w:r>
        <w:rPr>
          <w:rFonts w:ascii="Arial" w:eastAsia="Arial" w:hAnsi="Arial" w:cs="Arial"/>
          <w:b/>
          <w:bCs/>
          <w:lang w:val="eu-ES"/>
        </w:rPr>
        <w:t>Beharkizun teknikoak:</w:t>
      </w:r>
    </w:p>
    <w:p w:rsidR="00E232B0" w:rsidRPr="00CE3446" w:rsidRDefault="00807ECA" w:rsidP="00E232B0">
      <w:pPr>
        <w:spacing w:before="60" w:line="240" w:lineRule="atLeast"/>
        <w:ind w:left="567"/>
        <w:jc w:val="both"/>
        <w:rPr>
          <w:rStyle w:val="Hipervnculo"/>
          <w:rFonts w:ascii="Arial" w:hAnsi="Arial" w:cs="Arial"/>
        </w:rPr>
      </w:pPr>
      <w:r>
        <w:rPr>
          <w:rFonts w:ascii="Arial" w:eastAsia="Arial" w:hAnsi="Arial" w:cs="Arial"/>
          <w:lang w:val="eu-ES"/>
        </w:rPr>
        <w:t xml:space="preserve">Elektronikoki lizitatzeko beharkizun teknikoei buruzko informazioa lotura honetan aurkitu daiteke: </w:t>
      </w:r>
      <w:hyperlink r:id="rId17" w:history="1">
        <w:r>
          <w:rPr>
            <w:rFonts w:ascii="Arial" w:eastAsia="Arial" w:hAnsi="Arial" w:cs="Arial"/>
            <w:color w:val="0000FF"/>
            <w:u w:val="single"/>
            <w:lang w:val="eu-ES"/>
          </w:rPr>
          <w:t>https://www.contratacion.euskadi.eus/informazio-orokorra-lizitazio-elektronikoa/webkpe00-kpelicel/eu/</w:t>
        </w:r>
      </w:hyperlink>
    </w:p>
    <w:p w:rsidR="00E232B0" w:rsidRPr="00945686" w:rsidRDefault="00807ECA" w:rsidP="00E232B0">
      <w:pPr>
        <w:pStyle w:val="Prrafodelista"/>
        <w:numPr>
          <w:ilvl w:val="0"/>
          <w:numId w:val="13"/>
        </w:numPr>
        <w:spacing w:before="120" w:after="0" w:line="240" w:lineRule="atLeast"/>
        <w:ind w:left="568" w:hanging="284"/>
        <w:jc w:val="both"/>
        <w:rPr>
          <w:rFonts w:ascii="Arial" w:hAnsi="Arial" w:cs="Arial"/>
          <w:b/>
          <w:sz w:val="20"/>
          <w:szCs w:val="20"/>
        </w:rPr>
      </w:pPr>
      <w:r>
        <w:rPr>
          <w:rFonts w:ascii="Arial" w:eastAsia="Arial" w:hAnsi="Arial" w:cs="Arial"/>
          <w:b/>
          <w:bCs/>
          <w:sz w:val="20"/>
          <w:szCs w:val="20"/>
          <w:lang w:val="eu-ES"/>
        </w:rPr>
        <w:t>Lizitazio elektronikoko sistemara sartzeko modua:</w:t>
      </w:r>
    </w:p>
    <w:p w:rsidR="00E232B0" w:rsidRPr="00945686" w:rsidRDefault="00807ECA" w:rsidP="00E232B0">
      <w:pPr>
        <w:pStyle w:val="Prrafodelista"/>
        <w:spacing w:before="60" w:line="240" w:lineRule="atLeast"/>
        <w:ind w:left="567"/>
        <w:jc w:val="both"/>
        <w:rPr>
          <w:rFonts w:ascii="Arial" w:hAnsi="Arial" w:cs="Arial"/>
          <w:sz w:val="20"/>
          <w:szCs w:val="20"/>
        </w:rPr>
      </w:pPr>
      <w:r>
        <w:rPr>
          <w:rFonts w:ascii="Arial" w:eastAsia="Arial" w:hAnsi="Arial" w:cs="Arial"/>
          <w:sz w:val="20"/>
          <w:szCs w:val="20"/>
          <w:lang w:val="eu-ES"/>
        </w:rPr>
        <w:t>Sistema erabili ahal izateko, atari honetan sartu beharko da:</w:t>
      </w:r>
    </w:p>
    <w:p w:rsidR="00E232B0" w:rsidRPr="00CE3446" w:rsidRDefault="00862ED1" w:rsidP="00E232B0">
      <w:pPr>
        <w:pStyle w:val="Prrafodelista"/>
        <w:spacing w:before="60" w:line="240" w:lineRule="atLeast"/>
        <w:ind w:left="567"/>
        <w:jc w:val="both"/>
        <w:rPr>
          <w:rStyle w:val="Hipervnculo"/>
          <w:rFonts w:ascii="Arial" w:hAnsi="Arial" w:cs="Arial"/>
          <w:color w:val="auto"/>
          <w:sz w:val="20"/>
          <w:szCs w:val="20"/>
          <w:u w:val="none"/>
        </w:rPr>
      </w:pPr>
      <w:hyperlink r:id="rId18" w:history="1">
        <w:r w:rsidR="00807ECA">
          <w:rPr>
            <w:rFonts w:ascii="Arial" w:eastAsia="Arial" w:hAnsi="Arial"/>
            <w:color w:val="0000FF"/>
            <w:sz w:val="20"/>
            <w:szCs w:val="20"/>
            <w:u w:val="single"/>
            <w:lang w:val="eu-ES"/>
          </w:rPr>
          <w:t>https://www.contratacion.euskadi.eus/kpecpe-licitacion_electronica-kontratazioa_es/w32-kpelicel/es/</w:t>
        </w:r>
      </w:hyperlink>
    </w:p>
    <w:p w:rsidR="00E232B0" w:rsidRPr="00945686" w:rsidRDefault="00807ECA" w:rsidP="00E232B0">
      <w:pPr>
        <w:spacing w:before="360" w:line="240" w:lineRule="atLeast"/>
        <w:rPr>
          <w:rFonts w:ascii="Arial" w:hAnsi="Arial" w:cs="Arial"/>
          <w:b/>
        </w:rPr>
      </w:pPr>
      <w:r>
        <w:rPr>
          <w:rFonts w:ascii="Arial" w:eastAsia="Arial" w:hAnsi="Arial" w:cs="Arial"/>
          <w:b/>
          <w:bCs/>
          <w:lang w:val="eu-ES"/>
        </w:rPr>
        <w:t>Lizitazio elektronikoari buruzko zalantzak edo gorabeherak argitzeko zerbitzua:</w:t>
      </w:r>
    </w:p>
    <w:p w:rsidR="00E232B0" w:rsidRPr="00945686" w:rsidRDefault="00807ECA" w:rsidP="00E232B0">
      <w:pPr>
        <w:spacing w:before="120" w:line="240" w:lineRule="atLeast"/>
        <w:jc w:val="center"/>
        <w:rPr>
          <w:rFonts w:ascii="Arial" w:hAnsi="Arial" w:cs="Arial"/>
          <w:b/>
        </w:rPr>
      </w:pPr>
      <w:r>
        <w:rPr>
          <w:rFonts w:ascii="Arial" w:eastAsia="Arial" w:hAnsi="Arial" w:cs="Arial"/>
          <w:b/>
          <w:bCs/>
          <w:sz w:val="24"/>
          <w:szCs w:val="24"/>
          <w:lang w:val="eu-ES"/>
        </w:rPr>
        <w:t>945 016 298</w:t>
      </w:r>
    </w:p>
    <w:p w:rsidR="00E232B0" w:rsidRPr="00470D20" w:rsidRDefault="00E232B0" w:rsidP="00E232B0">
      <w:pPr>
        <w:tabs>
          <w:tab w:val="left" w:pos="900"/>
        </w:tabs>
        <w:spacing w:line="240" w:lineRule="atLeast"/>
        <w:ind w:right="-1"/>
        <w:contextualSpacing/>
        <w:rPr>
          <w:rFonts w:cs="Arial"/>
        </w:rPr>
      </w:pPr>
    </w:p>
    <w:p w:rsidR="00E232B0" w:rsidRPr="00945686" w:rsidRDefault="00807ECA" w:rsidP="00E232B0">
      <w:pPr>
        <w:spacing w:before="60" w:line="240" w:lineRule="atLeast"/>
        <w:rPr>
          <w:rFonts w:ascii="Arial" w:hAnsi="Arial" w:cs="Arial"/>
          <w:b/>
        </w:rPr>
      </w:pPr>
      <w:r>
        <w:rPr>
          <w:rFonts w:ascii="Arial" w:eastAsia="Arial" w:hAnsi="Arial" w:cs="Arial"/>
          <w:b/>
          <w:bCs/>
          <w:lang w:val="eu-ES"/>
        </w:rPr>
        <w:t>II.- JAKINARAZPEN ETA KOMUNIKAZIO ELEKTRONIKOAK</w:t>
      </w:r>
    </w:p>
    <w:p w:rsidR="00E232B0" w:rsidRPr="004F06AA" w:rsidRDefault="00807ECA" w:rsidP="00E232B0">
      <w:pPr>
        <w:spacing w:before="60" w:line="240" w:lineRule="atLeast"/>
        <w:ind w:left="567"/>
        <w:jc w:val="both"/>
        <w:rPr>
          <w:rFonts w:ascii="Arial" w:hAnsi="Arial" w:cs="Arial"/>
          <w:lang w:val="eu-ES"/>
        </w:rPr>
      </w:pPr>
      <w:r>
        <w:rPr>
          <w:rFonts w:ascii="Arial" w:eastAsia="Arial" w:hAnsi="Arial" w:cs="Arial"/>
          <w:lang w:val="eu-ES"/>
        </w:rPr>
        <w:t xml:space="preserve">Jakinarazpen eta komunikazio elektronikoak Gipuzkoako Foru Aldundiaren egoitza elektronikoaren bidez egingo dira, helbide honetan: </w:t>
      </w:r>
      <w:hyperlink r:id="rId19" w:history="1">
        <w:r>
          <w:rPr>
            <w:rFonts w:ascii="Arial" w:eastAsia="Arial" w:hAnsi="Arial" w:cs="Arial"/>
            <w:color w:val="0000FF"/>
            <w:u w:val="single"/>
            <w:lang w:val="eu-ES"/>
          </w:rPr>
          <w:t>https://egoitza.gipuzkoa.eus/eu/</w:t>
        </w:r>
      </w:hyperlink>
      <w:r>
        <w:rPr>
          <w:rFonts w:ascii="Arial" w:eastAsia="Arial" w:hAnsi="Arial" w:cs="Arial"/>
          <w:lang w:val="eu-ES"/>
        </w:rPr>
        <w:t xml:space="preserve">. Jakinarazpen edo komunikazio bat bidaltzen den bakoitzean, ohar bat bidaliko zaio enpresari, </w:t>
      </w:r>
      <w:hyperlink w:anchor="ax_a1" w:history="1">
        <w:r>
          <w:rPr>
            <w:rFonts w:ascii="Arial" w:eastAsia="Arial" w:hAnsi="Arial" w:cs="Arial"/>
            <w:b/>
            <w:bCs/>
            <w:color w:val="0000FF"/>
            <w:u w:val="single"/>
            <w:lang w:val="eu-ES"/>
          </w:rPr>
          <w:t>I. eranskin</w:t>
        </w:r>
      </w:hyperlink>
      <w:r>
        <w:rPr>
          <w:rFonts w:ascii="Arial" w:eastAsia="Arial" w:hAnsi="Arial" w:cs="Arial"/>
          <w:lang w:val="eu-ES"/>
        </w:rPr>
        <w:t xml:space="preserve"> honen </w:t>
      </w:r>
      <w:r>
        <w:rPr>
          <w:rFonts w:ascii="Arial" w:eastAsia="Arial" w:hAnsi="Arial" w:cs="Arial"/>
          <w:b/>
          <w:bCs/>
          <w:lang w:val="eu-ES"/>
        </w:rPr>
        <w:t>gehigarrian</w:t>
      </w:r>
      <w:r>
        <w:rPr>
          <w:rFonts w:ascii="Arial" w:eastAsia="Arial" w:hAnsi="Arial" w:cs="Arial"/>
          <w:lang w:val="eu-ES"/>
        </w:rPr>
        <w:t xml:space="preserve"> horretarako zehaztu duen helbide elektronikora.</w:t>
      </w:r>
    </w:p>
    <w:p w:rsidR="00E232B0" w:rsidRPr="004F06AA" w:rsidRDefault="00E232B0" w:rsidP="00E232B0">
      <w:pPr>
        <w:spacing w:before="60" w:line="240" w:lineRule="atLeast"/>
        <w:ind w:left="567"/>
        <w:rPr>
          <w:rFonts w:cs="Arial"/>
          <w:lang w:val="eu-ES"/>
        </w:rPr>
      </w:pPr>
    </w:p>
    <w:p w:rsidR="00E232B0" w:rsidRPr="004F06AA" w:rsidRDefault="00807ECA" w:rsidP="00E232B0">
      <w:pPr>
        <w:pStyle w:val="Ttulo1"/>
        <w:spacing w:line="240" w:lineRule="atLeast"/>
        <w:jc w:val="center"/>
        <w:rPr>
          <w:sz w:val="22"/>
          <w:szCs w:val="22"/>
          <w:lang w:val="eu-ES"/>
        </w:rPr>
      </w:pPr>
      <w:r>
        <w:rPr>
          <w:rFonts w:eastAsia="Arial"/>
          <w:b w:val="0"/>
          <w:sz w:val="22"/>
          <w:szCs w:val="22"/>
          <w:lang w:val="eu-ES"/>
        </w:rPr>
        <w:br w:type="page"/>
      </w:r>
      <w:r>
        <w:rPr>
          <w:rFonts w:eastAsia="Arial"/>
          <w:sz w:val="22"/>
          <w:szCs w:val="22"/>
          <w:lang w:val="eu-ES"/>
        </w:rPr>
        <w:t>I. ERANSKINAREN GEHIGARRIA. ERANTZUKIZUNPEKO ADIERAZPENA</w:t>
      </w:r>
    </w:p>
    <w:p w:rsidR="00E232B0" w:rsidRPr="004F06AA" w:rsidRDefault="00807ECA" w:rsidP="00E232B0">
      <w:pPr>
        <w:pStyle w:val="Ttulo1"/>
        <w:spacing w:before="0" w:line="240" w:lineRule="atLeast"/>
        <w:jc w:val="center"/>
        <w:rPr>
          <w:sz w:val="22"/>
          <w:szCs w:val="22"/>
          <w:lang w:val="eu-ES"/>
        </w:rPr>
      </w:pPr>
      <w:bookmarkStart w:id="109" w:name="_Toc215488147"/>
      <w:r>
        <w:rPr>
          <w:rFonts w:eastAsia="Arial"/>
          <w:sz w:val="22"/>
          <w:szCs w:val="22"/>
          <w:lang w:val="eu-ES"/>
        </w:rPr>
        <w:t>JAKINARAZPENAK ETA KOMUNIKAZIOAK JASOTZEKO DATUAK ETA JARDUERA EKONOMIKOEN GAINEKO ZERGARI BURUZKO DATUETARA SARTZEKO BAIMENA</w:t>
      </w:r>
      <w:bookmarkEnd w:id="109"/>
    </w:p>
    <w:p w:rsidR="00E232B0" w:rsidRPr="004F06AA" w:rsidRDefault="00E232B0" w:rsidP="00E232B0">
      <w:pPr>
        <w:rPr>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p w:rsidR="00E232B0" w:rsidRDefault="00807ECA" w:rsidP="00E232B0">
      <w:pPr>
        <w:autoSpaceDE w:val="0"/>
        <w:autoSpaceDN w:val="0"/>
        <w:adjustRightInd w:val="0"/>
        <w:jc w:val="both"/>
        <w:rPr>
          <w:rFonts w:ascii="Arial" w:hAnsi="Arial" w:cs="Arial"/>
          <w:i/>
          <w:sz w:val="16"/>
          <w:szCs w:val="16"/>
          <w:lang w:val="es-ES_tradnl"/>
        </w:rPr>
      </w:pPr>
      <w:r>
        <w:rPr>
          <w:rFonts w:ascii="Arial" w:eastAsia="Arial" w:hAnsi="Arial" w:cs="Arial"/>
          <w:i/>
          <w:iCs/>
          <w:sz w:val="16"/>
          <w:szCs w:val="16"/>
          <w:lang w:val="eu-ES"/>
        </w:rPr>
        <w:t>* Aldi baterako enpresa elkartea bada, eredua egokitu egin behar da, aldi baterako enpresa elkartea osatuko duten enpresetako bakoitza ordezkatzen duten pertsona guztiei buruzko datuak gehitzeko.</w:t>
      </w:r>
    </w:p>
    <w:p w:rsidR="00E232B0" w:rsidRPr="004E42F0" w:rsidRDefault="00E232B0" w:rsidP="00E232B0">
      <w:pPr>
        <w:autoSpaceDE w:val="0"/>
        <w:autoSpaceDN w:val="0"/>
        <w:adjustRightInd w:val="0"/>
        <w:jc w:val="both"/>
        <w:rPr>
          <w:rFonts w:ascii="Arial" w:hAnsi="Arial" w:cs="Arial"/>
          <w:i/>
          <w:sz w:val="16"/>
          <w:szCs w:val="16"/>
          <w:lang w:val="es-ES_tradnl"/>
        </w:rPr>
      </w:pPr>
    </w:p>
    <w:p w:rsidR="00E232B0" w:rsidRPr="006918E8" w:rsidRDefault="00807ECA" w:rsidP="00E232B0">
      <w:pPr>
        <w:autoSpaceDE w:val="0"/>
        <w:autoSpaceDN w:val="0"/>
        <w:adjustRightInd w:val="0"/>
        <w:spacing w:before="240" w:after="240" w:line="240" w:lineRule="atLeast"/>
        <w:jc w:val="center"/>
        <w:rPr>
          <w:rFonts w:ascii="Arial" w:hAnsi="Arial" w:cs="Arial"/>
          <w:b/>
        </w:rPr>
      </w:pPr>
      <w:r>
        <w:rPr>
          <w:rFonts w:ascii="Arial" w:eastAsia="Arial" w:hAnsi="Arial" w:cs="Arial"/>
          <w:b/>
          <w:bCs/>
          <w:lang w:val="eu-ES"/>
        </w:rPr>
        <w:t>ADIERAZTEN DU(TE)</w:t>
      </w:r>
    </w:p>
    <w:p w:rsidR="00E232B0" w:rsidRDefault="00807ECA" w:rsidP="00E232B0">
      <w:pPr>
        <w:autoSpaceDE w:val="0"/>
        <w:autoSpaceDN w:val="0"/>
        <w:adjustRightInd w:val="0"/>
        <w:spacing w:after="120" w:line="240" w:lineRule="atLeast"/>
        <w:jc w:val="both"/>
        <w:rPr>
          <w:rFonts w:ascii="Arial" w:hAnsi="Arial" w:cs="Arial"/>
        </w:rPr>
      </w:pPr>
      <w:r>
        <w:rPr>
          <w:rFonts w:ascii="Arial" w:eastAsia="Arial" w:hAnsi="Arial" w:cs="Arial"/>
          <w:lang w:val="eu-ES"/>
        </w:rPr>
        <w:t>Kontratua (izena eta espediente kodea) adjudikatzeko prozedurari buruzko jakinarazpen eta komunikazioen ondorioetarako:</w:t>
      </w:r>
    </w:p>
    <w:p w:rsidR="00E232B0" w:rsidRPr="0010148B" w:rsidRDefault="00E232B0" w:rsidP="00E232B0">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5"/>
        <w:gridCol w:w="1589"/>
      </w:tblGrid>
      <w:tr w:rsidR="00807ECA" w:rsidTr="00585947">
        <w:trPr>
          <w:trHeight w:hRule="exact" w:val="284"/>
        </w:trPr>
        <w:tc>
          <w:tcPr>
            <w:tcW w:w="8504" w:type="dxa"/>
            <w:gridSpan w:val="2"/>
            <w:tcBorders>
              <w:top w:val="nil"/>
              <w:left w:val="nil"/>
              <w:right w:val="nil"/>
            </w:tcBorders>
            <w:vAlign w:val="center"/>
          </w:tcPr>
          <w:p w:rsidR="00E232B0" w:rsidRPr="0010148B" w:rsidRDefault="00807ECA" w:rsidP="00585947">
            <w:pPr>
              <w:spacing w:before="60" w:after="20"/>
              <w:rPr>
                <w:rFonts w:ascii="Arial" w:hAnsi="Arial" w:cs="Arial"/>
                <w:b/>
                <w:bCs/>
                <w:color w:val="000000"/>
                <w:position w:val="21"/>
                <w:sz w:val="18"/>
                <w:szCs w:val="18"/>
              </w:rPr>
            </w:pPr>
            <w:r>
              <w:rPr>
                <w:rFonts w:ascii="Arial" w:eastAsia="Arial" w:hAnsi="Arial" w:cs="Arial"/>
                <w:b/>
                <w:bCs/>
                <w:color w:val="000000"/>
                <w:position w:val="21"/>
                <w:sz w:val="18"/>
                <w:szCs w:val="18"/>
                <w:lang w:val="eu-ES"/>
              </w:rPr>
              <w:t>KONTRATAZIO ESPEDIENTEAREN DATUAK</w:t>
            </w:r>
          </w:p>
        </w:tc>
      </w:tr>
      <w:tr w:rsidR="00807ECA" w:rsidTr="00585947">
        <w:trPr>
          <w:trHeight w:val="454"/>
        </w:trPr>
        <w:tc>
          <w:tcPr>
            <w:tcW w:w="691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807ECA" w:rsidP="00585947">
            <w:pPr>
              <w:ind w:left="45" w:right="252"/>
              <w:rPr>
                <w:rFonts w:ascii="Arial" w:hAnsi="Arial" w:cs="Arial"/>
                <w:color w:val="000000"/>
                <w:sz w:val="18"/>
                <w:szCs w:val="18"/>
              </w:rPr>
            </w:pPr>
            <w:r>
              <w:rPr>
                <w:rFonts w:ascii="Arial" w:eastAsia="Arial" w:hAnsi="Arial" w:cs="Arial"/>
                <w:b/>
                <w:bCs/>
                <w:color w:val="0000FF"/>
                <w:sz w:val="18"/>
                <w:szCs w:val="18"/>
                <w:lang w:val="eu-ES"/>
              </w:rPr>
              <w:t>Koldo Mitxelena Kulturuneko Liburutegiko dokumentazioaren zaintza, digitalizazio eta OCR zerbitzuak.</w:t>
            </w:r>
          </w:p>
        </w:tc>
        <w:tc>
          <w:tcPr>
            <w:tcW w:w="158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4E396A" w:rsidRDefault="00807ECA" w:rsidP="00585947">
            <w:pPr>
              <w:spacing w:after="80"/>
              <w:jc w:val="center"/>
              <w:rPr>
                <w:rFonts w:ascii="Arial" w:hAnsi="Arial" w:cs="Arial"/>
                <w:b/>
                <w:bCs/>
                <w:color w:val="0000FF"/>
                <w:sz w:val="22"/>
                <w:szCs w:val="18"/>
              </w:rPr>
            </w:pPr>
            <w:r>
              <w:rPr>
                <w:rFonts w:ascii="Arial" w:eastAsia="Arial" w:hAnsi="Arial" w:cs="Arial"/>
                <w:b/>
                <w:bCs/>
                <w:color w:val="0000FF"/>
                <w:sz w:val="22"/>
                <w:szCs w:val="22"/>
                <w:lang w:val="eu-ES"/>
              </w:rPr>
              <w:t>815</w:t>
            </w:r>
          </w:p>
          <w:p w:rsidR="00E232B0" w:rsidRPr="0010148B" w:rsidRDefault="00E232B0" w:rsidP="00585947">
            <w:pPr>
              <w:ind w:left="45"/>
              <w:rPr>
                <w:rFonts w:ascii="Arial" w:hAnsi="Arial" w:cs="Arial"/>
                <w:sz w:val="18"/>
                <w:szCs w:val="18"/>
              </w:rPr>
            </w:pPr>
          </w:p>
        </w:tc>
      </w:tr>
    </w:tbl>
    <w:p w:rsidR="00E232B0" w:rsidRPr="009700BF" w:rsidRDefault="00E232B0" w:rsidP="00E232B0">
      <w:pPr>
        <w:spacing w:line="240" w:lineRule="atLeast"/>
        <w:rPr>
          <w:rFonts w:ascii="Arial" w:hAnsi="Arial" w:cs="Arial"/>
          <w:b/>
        </w:rPr>
      </w:pPr>
    </w:p>
    <w:p w:rsidR="00E232B0" w:rsidRPr="0010148B" w:rsidRDefault="00E232B0" w:rsidP="00E232B0">
      <w:pPr>
        <w:rPr>
          <w:rFonts w:ascii="Arial" w:hAnsi="Arial" w:cs="Arial"/>
        </w:rPr>
      </w:pPr>
    </w:p>
    <w:p w:rsidR="00E232B0" w:rsidRPr="006918E8" w:rsidRDefault="00807ECA" w:rsidP="00E232B0">
      <w:pPr>
        <w:tabs>
          <w:tab w:val="num" w:pos="2940"/>
        </w:tabs>
        <w:spacing w:before="120" w:line="240" w:lineRule="atLeast"/>
        <w:jc w:val="both"/>
        <w:rPr>
          <w:rFonts w:ascii="Arial" w:hAnsi="Arial" w:cs="Arial"/>
        </w:rPr>
      </w:pPr>
      <w:r>
        <w:rPr>
          <w:rFonts w:ascii="Arial" w:eastAsia="Arial" w:hAnsi="Arial" w:cs="Arial"/>
          <w:lang w:val="eu-ES"/>
        </w:rPr>
        <w:t>Jakinarazpen eta komunikazio elektronikoetarako datuak honako hauek dira</w:t>
      </w:r>
      <w:r w:rsidR="00E232B0" w:rsidRPr="006918E8">
        <w:rPr>
          <w:rStyle w:val="Refdenotaalpie"/>
          <w:rFonts w:ascii="Arial" w:hAnsi="Arial" w:cs="Arial"/>
          <w:b/>
          <w:sz w:val="18"/>
          <w:szCs w:val="18"/>
        </w:rPr>
        <w:footnoteReference w:id="1"/>
      </w:r>
      <w:r>
        <w:rPr>
          <w:rFonts w:ascii="Arial" w:eastAsia="Arial" w:hAnsi="Arial" w:cs="Arial"/>
          <w:lang w:val="eu-ES"/>
        </w:rPr>
        <w:t>:</w:t>
      </w:r>
    </w:p>
    <w:p w:rsidR="00E232B0" w:rsidRPr="006918E8" w:rsidRDefault="00E232B0" w:rsidP="00E232B0">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807ECA" w:rsidTr="00585947">
        <w:trPr>
          <w:trHeight w:hRule="exact" w:val="284"/>
        </w:trPr>
        <w:tc>
          <w:tcPr>
            <w:tcW w:w="8506" w:type="dxa"/>
            <w:gridSpan w:val="10"/>
            <w:tcBorders>
              <w:top w:val="nil"/>
              <w:left w:val="nil"/>
              <w:right w:val="nil"/>
            </w:tcBorders>
            <w:vAlign w:val="center"/>
          </w:tcPr>
          <w:p w:rsidR="00E232B0" w:rsidRPr="006918E8" w:rsidRDefault="00807ECA" w:rsidP="00585947">
            <w:pPr>
              <w:spacing w:before="60" w:after="20" w:line="240" w:lineRule="atLeast"/>
              <w:rPr>
                <w:rFonts w:ascii="Arial" w:hAnsi="Arial" w:cs="Arial"/>
              </w:rPr>
            </w:pPr>
            <w:r>
              <w:rPr>
                <w:rFonts w:ascii="Arial" w:eastAsia="Arial" w:hAnsi="Arial" w:cs="Arial"/>
                <w:b/>
                <w:bCs/>
                <w:position w:val="21"/>
                <w:sz w:val="18"/>
                <w:szCs w:val="18"/>
                <w:lang w:val="eu-ES"/>
              </w:rPr>
              <w:t>JAKINARAZPEN ETA KOMUNIKAZIOETARAKO DATUAK</w:t>
            </w:r>
          </w:p>
        </w:tc>
      </w:tr>
      <w:tr w:rsidR="00807ECA" w:rsidTr="00585947">
        <w:trPr>
          <w:trHeight w:val="567"/>
        </w:trPr>
        <w:tc>
          <w:tcPr>
            <w:tcW w:w="4876" w:type="dxa"/>
            <w:gridSpan w:val="4"/>
            <w:tcBorders>
              <w:left w:val="nil"/>
              <w:bottom w:val="nil"/>
              <w:right w:val="nil"/>
            </w:tcBorders>
          </w:tcPr>
          <w:p w:rsidR="00E232B0" w:rsidRPr="006918E8" w:rsidRDefault="00807ECA" w:rsidP="00585947">
            <w:pPr>
              <w:spacing w:after="80" w:line="240" w:lineRule="atLeast"/>
              <w:rPr>
                <w:rFonts w:ascii="Arial" w:hAnsi="Arial" w:cs="Arial"/>
                <w:color w:val="000000"/>
                <w:sz w:val="18"/>
              </w:rPr>
            </w:pPr>
            <w:r>
              <w:rPr>
                <w:rFonts w:ascii="Arial" w:eastAsia="Arial" w:hAnsi="Arial" w:cs="Arial"/>
                <w:b/>
                <w:bCs/>
                <w:color w:val="000000"/>
                <w:sz w:val="18"/>
                <w:szCs w:val="18"/>
                <w:lang w:val="eu-ES"/>
              </w:rPr>
              <w:t>Kalea, plaza, hiribidea…</w:t>
            </w:r>
          </w:p>
          <w:p w:rsidR="00E232B0" w:rsidRPr="006918E8" w:rsidRDefault="00E232B0" w:rsidP="00585947">
            <w:pPr>
              <w:spacing w:line="240" w:lineRule="atLeast"/>
              <w:ind w:left="45"/>
              <w:rPr>
                <w:rFonts w:ascii="Arial" w:hAnsi="Arial" w:cs="Arial"/>
                <w:color w:val="000000"/>
              </w:rPr>
            </w:pPr>
          </w:p>
        </w:tc>
        <w:tc>
          <w:tcPr>
            <w:tcW w:w="741" w:type="dxa"/>
            <w:tcBorders>
              <w:left w:val="nil"/>
              <w:bottom w:val="nil"/>
              <w:right w:val="nil"/>
            </w:tcBorders>
          </w:tcPr>
          <w:p w:rsidR="00E232B0" w:rsidRPr="006918E8" w:rsidRDefault="00807ECA" w:rsidP="00585947">
            <w:pPr>
              <w:spacing w:after="80" w:line="240" w:lineRule="atLeast"/>
              <w:rPr>
                <w:rFonts w:ascii="Arial" w:hAnsi="Arial" w:cs="Arial"/>
                <w:b/>
                <w:bCs/>
                <w:color w:val="000000"/>
                <w:sz w:val="18"/>
              </w:rPr>
            </w:pPr>
            <w:r>
              <w:rPr>
                <w:rFonts w:ascii="Arial" w:eastAsia="Arial" w:hAnsi="Arial" w:cs="Arial"/>
                <w:b/>
                <w:bCs/>
                <w:color w:val="000000"/>
                <w:sz w:val="18"/>
                <w:szCs w:val="18"/>
                <w:lang w:val="eu-ES"/>
              </w:rPr>
              <w:t>Zk.</w:t>
            </w:r>
          </w:p>
          <w:p w:rsidR="00E232B0" w:rsidRPr="006918E8" w:rsidRDefault="00E232B0" w:rsidP="00585947">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E232B0" w:rsidRPr="006918E8" w:rsidRDefault="00807ECA" w:rsidP="00585947">
            <w:pPr>
              <w:spacing w:after="80" w:line="240" w:lineRule="atLeast"/>
              <w:rPr>
                <w:rFonts w:ascii="Arial" w:hAnsi="Arial" w:cs="Arial"/>
                <w:b/>
                <w:bCs/>
                <w:color w:val="000000"/>
                <w:sz w:val="18"/>
              </w:rPr>
            </w:pPr>
            <w:r>
              <w:rPr>
                <w:rFonts w:ascii="Arial" w:eastAsia="Arial" w:hAnsi="Arial" w:cs="Arial"/>
                <w:b/>
                <w:bCs/>
                <w:color w:val="000000"/>
                <w:sz w:val="18"/>
                <w:szCs w:val="18"/>
                <w:lang w:val="eu-ES"/>
              </w:rPr>
              <w:t>Solairua</w:t>
            </w:r>
          </w:p>
          <w:p w:rsidR="00E232B0" w:rsidRPr="006918E8" w:rsidRDefault="00E232B0" w:rsidP="00585947">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E232B0" w:rsidRPr="006918E8" w:rsidRDefault="00807ECA" w:rsidP="00585947">
            <w:pPr>
              <w:spacing w:after="80" w:line="240" w:lineRule="atLeast"/>
              <w:rPr>
                <w:rFonts w:ascii="Arial" w:hAnsi="Arial" w:cs="Arial"/>
                <w:color w:val="000000"/>
                <w:sz w:val="18"/>
              </w:rPr>
            </w:pPr>
            <w:r>
              <w:rPr>
                <w:rFonts w:ascii="Arial" w:eastAsia="Arial" w:hAnsi="Arial" w:cs="Arial"/>
                <w:b/>
                <w:bCs/>
                <w:color w:val="000000"/>
                <w:sz w:val="18"/>
                <w:szCs w:val="18"/>
                <w:lang w:val="eu-ES"/>
              </w:rPr>
              <w:t>Eskua</w:t>
            </w:r>
          </w:p>
          <w:p w:rsidR="00E232B0" w:rsidRPr="006918E8" w:rsidRDefault="00E232B0" w:rsidP="00585947">
            <w:pPr>
              <w:spacing w:line="240" w:lineRule="atLeast"/>
              <w:ind w:left="45"/>
              <w:rPr>
                <w:rFonts w:ascii="Arial" w:hAnsi="Arial" w:cs="Arial"/>
                <w:color w:val="000000"/>
                <w:sz w:val="18"/>
              </w:rPr>
            </w:pPr>
          </w:p>
        </w:tc>
      </w:tr>
      <w:tr w:rsidR="00807ECA" w:rsidTr="00585947">
        <w:trPr>
          <w:trHeight w:val="454"/>
        </w:trPr>
        <w:tc>
          <w:tcPr>
            <w:tcW w:w="4253" w:type="dxa"/>
            <w:gridSpan w:val="2"/>
            <w:tcBorders>
              <w:top w:val="nil"/>
              <w:left w:val="nil"/>
              <w:bottom w:val="nil"/>
              <w:right w:val="nil"/>
            </w:tcBorders>
          </w:tcPr>
          <w:p w:rsidR="00E232B0" w:rsidRPr="006918E8" w:rsidRDefault="00807ECA" w:rsidP="00585947">
            <w:pPr>
              <w:spacing w:after="80" w:line="240" w:lineRule="atLeast"/>
              <w:rPr>
                <w:rFonts w:ascii="Arial" w:hAnsi="Arial" w:cs="Arial"/>
                <w:color w:val="000000"/>
                <w:sz w:val="18"/>
              </w:rPr>
            </w:pPr>
            <w:r>
              <w:rPr>
                <w:rFonts w:ascii="Arial" w:eastAsia="Arial" w:hAnsi="Arial" w:cs="Arial"/>
                <w:b/>
                <w:bCs/>
                <w:color w:val="000000"/>
                <w:sz w:val="18"/>
                <w:szCs w:val="18"/>
                <w:lang w:val="eu-ES"/>
              </w:rPr>
              <w:t>Udalerria</w:t>
            </w:r>
          </w:p>
          <w:p w:rsidR="00E232B0" w:rsidRPr="006918E8" w:rsidRDefault="00E232B0" w:rsidP="00585947">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E232B0" w:rsidRPr="006918E8" w:rsidRDefault="00807ECA" w:rsidP="00585947">
            <w:pPr>
              <w:spacing w:after="80" w:line="240" w:lineRule="atLeast"/>
              <w:rPr>
                <w:rFonts w:ascii="Arial" w:hAnsi="Arial" w:cs="Arial"/>
                <w:color w:val="000000"/>
                <w:sz w:val="18"/>
              </w:rPr>
            </w:pPr>
            <w:r>
              <w:rPr>
                <w:rFonts w:ascii="Arial" w:eastAsia="Arial" w:hAnsi="Arial" w:cs="Arial"/>
                <w:b/>
                <w:bCs/>
                <w:color w:val="000000"/>
                <w:sz w:val="18"/>
                <w:szCs w:val="18"/>
                <w:lang w:val="eu-ES"/>
              </w:rPr>
              <w:t>PK</w:t>
            </w:r>
          </w:p>
          <w:p w:rsidR="00E232B0" w:rsidRPr="006918E8" w:rsidRDefault="00E232B0" w:rsidP="00585947">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E232B0" w:rsidRPr="006918E8" w:rsidRDefault="00807ECA" w:rsidP="00585947">
            <w:pPr>
              <w:spacing w:after="80" w:line="240" w:lineRule="atLeast"/>
              <w:rPr>
                <w:rFonts w:ascii="Arial" w:hAnsi="Arial" w:cs="Arial"/>
                <w:color w:val="000000"/>
                <w:sz w:val="18"/>
              </w:rPr>
            </w:pPr>
            <w:r>
              <w:rPr>
                <w:rFonts w:ascii="Arial" w:eastAsia="Arial" w:hAnsi="Arial" w:cs="Arial"/>
                <w:b/>
                <w:bCs/>
                <w:color w:val="000000"/>
                <w:sz w:val="18"/>
                <w:szCs w:val="18"/>
                <w:lang w:val="eu-ES"/>
              </w:rPr>
              <w:t>Probintzia</w:t>
            </w:r>
          </w:p>
          <w:p w:rsidR="00E232B0" w:rsidRPr="006918E8" w:rsidRDefault="00E232B0" w:rsidP="00585947">
            <w:pPr>
              <w:spacing w:line="240" w:lineRule="atLeast"/>
              <w:ind w:left="45"/>
              <w:rPr>
                <w:rFonts w:ascii="Arial" w:hAnsi="Arial" w:cs="Arial"/>
                <w:color w:val="000000"/>
                <w:sz w:val="18"/>
              </w:rPr>
            </w:pPr>
          </w:p>
        </w:tc>
      </w:tr>
      <w:tr w:rsidR="00807ECA" w:rsidTr="00585947">
        <w:trPr>
          <w:trHeight w:val="454"/>
        </w:trPr>
        <w:tc>
          <w:tcPr>
            <w:tcW w:w="4253" w:type="dxa"/>
            <w:gridSpan w:val="2"/>
            <w:tcBorders>
              <w:top w:val="nil"/>
              <w:left w:val="nil"/>
              <w:bottom w:val="nil"/>
              <w:right w:val="nil"/>
            </w:tcBorders>
          </w:tcPr>
          <w:p w:rsidR="00E232B0" w:rsidRPr="006918E8" w:rsidRDefault="00807ECA" w:rsidP="00585947">
            <w:pPr>
              <w:spacing w:after="80" w:line="240" w:lineRule="atLeast"/>
              <w:rPr>
                <w:rFonts w:ascii="Arial" w:hAnsi="Arial" w:cs="Arial"/>
                <w:color w:val="000000"/>
                <w:sz w:val="18"/>
              </w:rPr>
            </w:pPr>
            <w:r>
              <w:rPr>
                <w:rFonts w:ascii="Arial" w:eastAsia="Arial" w:hAnsi="Arial" w:cs="Arial"/>
                <w:b/>
                <w:bCs/>
                <w:color w:val="000000"/>
                <w:sz w:val="18"/>
                <w:szCs w:val="18"/>
                <w:lang w:val="eu-ES"/>
              </w:rPr>
              <w:t>Telefonoa</w:t>
            </w:r>
          </w:p>
          <w:p w:rsidR="00E232B0" w:rsidRPr="006918E8" w:rsidRDefault="00E232B0" w:rsidP="00585947">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E232B0" w:rsidRPr="006918E8" w:rsidRDefault="00807ECA" w:rsidP="00585947">
            <w:pPr>
              <w:spacing w:after="80" w:line="240" w:lineRule="atLeast"/>
              <w:rPr>
                <w:rFonts w:ascii="Arial" w:hAnsi="Arial" w:cs="Arial"/>
                <w:b/>
                <w:bCs/>
                <w:color w:val="000000"/>
                <w:sz w:val="18"/>
              </w:rPr>
            </w:pPr>
            <w:r>
              <w:rPr>
                <w:rFonts w:ascii="Arial" w:eastAsia="Arial" w:hAnsi="Arial" w:cs="Arial"/>
                <w:b/>
                <w:bCs/>
                <w:color w:val="000000"/>
                <w:sz w:val="18"/>
                <w:szCs w:val="18"/>
                <w:lang w:val="eu-ES"/>
              </w:rPr>
              <w:t>Mugikorra</w:t>
            </w:r>
          </w:p>
          <w:p w:rsidR="00E232B0" w:rsidRPr="006918E8" w:rsidRDefault="00E232B0" w:rsidP="00585947">
            <w:pPr>
              <w:spacing w:line="240" w:lineRule="atLeast"/>
              <w:ind w:left="57"/>
              <w:rPr>
                <w:rFonts w:ascii="Arial" w:hAnsi="Arial" w:cs="Arial"/>
                <w:bCs/>
                <w:color w:val="000000"/>
                <w:sz w:val="18"/>
              </w:rPr>
            </w:pPr>
          </w:p>
        </w:tc>
      </w:tr>
      <w:tr w:rsidR="00807ECA" w:rsidTr="00585947">
        <w:trPr>
          <w:trHeight w:hRule="exact" w:val="340"/>
        </w:trPr>
        <w:tc>
          <w:tcPr>
            <w:tcW w:w="3686" w:type="dxa"/>
            <w:tcBorders>
              <w:top w:val="nil"/>
              <w:left w:val="nil"/>
              <w:bottom w:val="nil"/>
              <w:right w:val="nil"/>
            </w:tcBorders>
            <w:vAlign w:val="center"/>
          </w:tcPr>
          <w:p w:rsidR="00E232B0" w:rsidRPr="006918E8" w:rsidRDefault="00807ECA" w:rsidP="00585947">
            <w:pPr>
              <w:spacing w:line="240" w:lineRule="atLeast"/>
              <w:rPr>
                <w:rFonts w:ascii="Arial" w:hAnsi="Arial" w:cs="Arial"/>
                <w:b/>
                <w:bCs/>
                <w:color w:val="000000"/>
                <w:sz w:val="18"/>
              </w:rPr>
            </w:pPr>
            <w:r>
              <w:rPr>
                <w:rFonts w:ascii="Arial" w:eastAsia="Arial" w:hAnsi="Arial" w:cs="Arial"/>
                <w:b/>
                <w:bCs/>
                <w:color w:val="000000"/>
                <w:sz w:val="18"/>
                <w:szCs w:val="18"/>
                <w:lang w:val="eu-ES"/>
              </w:rPr>
              <w:t>Abisuetarako helbide elektronikoa:</w:t>
            </w:r>
          </w:p>
        </w:tc>
        <w:tc>
          <w:tcPr>
            <w:tcW w:w="4820" w:type="dxa"/>
            <w:gridSpan w:val="9"/>
            <w:tcBorders>
              <w:top w:val="nil"/>
              <w:left w:val="nil"/>
              <w:bottom w:val="nil"/>
              <w:right w:val="nil"/>
            </w:tcBorders>
            <w:vAlign w:val="center"/>
          </w:tcPr>
          <w:p w:rsidR="00E232B0" w:rsidRPr="006918E8" w:rsidRDefault="00E232B0" w:rsidP="00585947">
            <w:pPr>
              <w:spacing w:line="240" w:lineRule="atLeast"/>
              <w:ind w:left="45"/>
              <w:rPr>
                <w:rFonts w:ascii="Arial" w:hAnsi="Arial" w:cs="Arial"/>
                <w:bCs/>
                <w:color w:val="000000"/>
                <w:sz w:val="18"/>
              </w:rPr>
            </w:pPr>
          </w:p>
        </w:tc>
      </w:tr>
      <w:tr w:rsidR="00807ECA" w:rsidTr="00585947">
        <w:trPr>
          <w:trHeight w:hRule="exact" w:val="340"/>
        </w:trPr>
        <w:tc>
          <w:tcPr>
            <w:tcW w:w="3686" w:type="dxa"/>
            <w:tcBorders>
              <w:top w:val="nil"/>
              <w:left w:val="nil"/>
              <w:bottom w:val="nil"/>
              <w:right w:val="nil"/>
            </w:tcBorders>
            <w:vAlign w:val="center"/>
          </w:tcPr>
          <w:p w:rsidR="00E232B0" w:rsidRPr="006918E8" w:rsidRDefault="00807ECA" w:rsidP="00585947">
            <w:pPr>
              <w:spacing w:line="240" w:lineRule="atLeast"/>
              <w:rPr>
                <w:rFonts w:ascii="Arial" w:hAnsi="Arial" w:cs="Arial"/>
                <w:b/>
                <w:bCs/>
                <w:color w:val="000000"/>
                <w:sz w:val="18"/>
              </w:rPr>
            </w:pPr>
            <w:r>
              <w:rPr>
                <w:rFonts w:ascii="Arial" w:eastAsia="Arial" w:hAnsi="Arial" w:cs="Arial"/>
                <w:b/>
                <w:bCs/>
                <w:color w:val="000000"/>
                <w:sz w:val="18"/>
                <w:szCs w:val="18"/>
                <w:lang w:val="eu-ES"/>
              </w:rPr>
              <w:t>Hartzailea izango den pertsona:</w:t>
            </w:r>
          </w:p>
        </w:tc>
        <w:tc>
          <w:tcPr>
            <w:tcW w:w="4820" w:type="dxa"/>
            <w:gridSpan w:val="9"/>
            <w:tcBorders>
              <w:top w:val="nil"/>
              <w:left w:val="nil"/>
              <w:bottom w:val="nil"/>
              <w:right w:val="nil"/>
            </w:tcBorders>
            <w:vAlign w:val="center"/>
          </w:tcPr>
          <w:p w:rsidR="00E232B0" w:rsidRPr="006918E8" w:rsidRDefault="00E232B0" w:rsidP="00585947">
            <w:pPr>
              <w:spacing w:line="240" w:lineRule="atLeast"/>
              <w:ind w:left="45"/>
              <w:rPr>
                <w:rFonts w:ascii="Arial" w:hAnsi="Arial" w:cs="Arial"/>
                <w:bCs/>
                <w:color w:val="000000"/>
                <w:sz w:val="18"/>
              </w:rPr>
            </w:pPr>
          </w:p>
        </w:tc>
      </w:tr>
      <w:tr w:rsidR="00807ECA" w:rsidTr="00585947">
        <w:trPr>
          <w:trHeight w:hRule="exact" w:val="340"/>
        </w:trPr>
        <w:tc>
          <w:tcPr>
            <w:tcW w:w="4820" w:type="dxa"/>
            <w:gridSpan w:val="3"/>
            <w:tcBorders>
              <w:top w:val="nil"/>
              <w:left w:val="nil"/>
              <w:bottom w:val="nil"/>
              <w:right w:val="nil"/>
            </w:tcBorders>
            <w:vAlign w:val="center"/>
          </w:tcPr>
          <w:p w:rsidR="00E232B0" w:rsidRPr="006918E8" w:rsidRDefault="00807ECA" w:rsidP="00585947">
            <w:pPr>
              <w:spacing w:line="240" w:lineRule="atLeast"/>
              <w:rPr>
                <w:rFonts w:ascii="Arial" w:hAnsi="Arial" w:cs="Arial"/>
                <w:b/>
                <w:bCs/>
                <w:color w:val="000000"/>
                <w:sz w:val="18"/>
              </w:rPr>
            </w:pPr>
            <w:r>
              <w:rPr>
                <w:rFonts w:ascii="Arial" w:eastAsia="Arial" w:hAnsi="Arial" w:cs="Arial"/>
                <w:b/>
                <w:bCs/>
                <w:color w:val="000000"/>
                <w:sz w:val="18"/>
                <w:szCs w:val="18"/>
                <w:lang w:val="eu-ES"/>
              </w:rPr>
              <w:t>Jakinarazpena edo komunikazioa jasotzeko aukeratutako hizkuntza:</w:t>
            </w:r>
          </w:p>
        </w:tc>
        <w:tc>
          <w:tcPr>
            <w:tcW w:w="1276" w:type="dxa"/>
            <w:gridSpan w:val="3"/>
            <w:tcBorders>
              <w:top w:val="nil"/>
              <w:left w:val="nil"/>
              <w:bottom w:val="nil"/>
            </w:tcBorders>
            <w:vAlign w:val="center"/>
          </w:tcPr>
          <w:p w:rsidR="00E232B0" w:rsidRPr="006918E8" w:rsidRDefault="00807ECA" w:rsidP="00585947">
            <w:pPr>
              <w:spacing w:line="240" w:lineRule="atLeast"/>
              <w:ind w:left="45"/>
              <w:jc w:val="right"/>
              <w:rPr>
                <w:rFonts w:ascii="Arial" w:hAnsi="Arial" w:cs="Arial"/>
                <w:bCs/>
                <w:color w:val="000000"/>
                <w:sz w:val="18"/>
              </w:rPr>
            </w:pPr>
            <w:r>
              <w:rPr>
                <w:rFonts w:ascii="Arial" w:eastAsia="Arial" w:hAnsi="Arial" w:cs="Arial"/>
                <w:bCs/>
                <w:color w:val="000000"/>
                <w:sz w:val="18"/>
                <w:szCs w:val="18"/>
                <w:lang w:val="eu-ES"/>
              </w:rPr>
              <w:t>Euskara</w:t>
            </w:r>
          </w:p>
        </w:tc>
        <w:tc>
          <w:tcPr>
            <w:tcW w:w="283" w:type="dxa"/>
            <w:vAlign w:val="center"/>
          </w:tcPr>
          <w:p w:rsidR="00E232B0" w:rsidRPr="006918E8" w:rsidRDefault="00E232B0" w:rsidP="00585947">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E232B0" w:rsidRPr="006918E8" w:rsidRDefault="00807ECA" w:rsidP="00585947">
            <w:pPr>
              <w:spacing w:line="240" w:lineRule="atLeast"/>
              <w:ind w:left="45"/>
              <w:jc w:val="right"/>
              <w:rPr>
                <w:rFonts w:ascii="Arial" w:hAnsi="Arial" w:cs="Arial"/>
                <w:bCs/>
                <w:color w:val="000000"/>
                <w:sz w:val="18"/>
              </w:rPr>
            </w:pPr>
            <w:r>
              <w:rPr>
                <w:rFonts w:ascii="Arial" w:eastAsia="Arial" w:hAnsi="Arial" w:cs="Arial"/>
                <w:bCs/>
                <w:color w:val="000000"/>
                <w:sz w:val="18"/>
                <w:szCs w:val="18"/>
                <w:lang w:val="eu-ES"/>
              </w:rPr>
              <w:t>Gaztelania</w:t>
            </w:r>
          </w:p>
        </w:tc>
        <w:tc>
          <w:tcPr>
            <w:tcW w:w="284" w:type="dxa"/>
            <w:vAlign w:val="center"/>
          </w:tcPr>
          <w:p w:rsidR="00E232B0" w:rsidRPr="006918E8" w:rsidRDefault="00E232B0" w:rsidP="00585947">
            <w:pPr>
              <w:spacing w:line="240" w:lineRule="atLeast"/>
              <w:ind w:left="45"/>
              <w:rPr>
                <w:rFonts w:ascii="Arial" w:hAnsi="Arial" w:cs="Arial"/>
                <w:bCs/>
                <w:color w:val="000000"/>
                <w:sz w:val="18"/>
              </w:rPr>
            </w:pPr>
          </w:p>
        </w:tc>
      </w:tr>
    </w:tbl>
    <w:p w:rsidR="00E232B0" w:rsidRDefault="00E232B0" w:rsidP="00E232B0">
      <w:pPr>
        <w:spacing w:line="240" w:lineRule="atLeast"/>
        <w:jc w:val="both"/>
        <w:rPr>
          <w:rFonts w:ascii="Arial" w:hAnsi="Arial" w:cs="Arial"/>
        </w:rPr>
      </w:pPr>
    </w:p>
    <w:p w:rsidR="00E232B0" w:rsidRDefault="00E232B0" w:rsidP="00E232B0">
      <w:pPr>
        <w:spacing w:line="240" w:lineRule="atLeast"/>
        <w:jc w:val="both"/>
        <w:rPr>
          <w:rFonts w:ascii="Arial" w:hAnsi="Arial" w:cs="Arial"/>
        </w:rPr>
      </w:pPr>
    </w:p>
    <w:p w:rsidR="00E232B0" w:rsidRPr="006918E8" w:rsidRDefault="00E232B0" w:rsidP="00E232B0">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07ECA" w:rsidTr="00585947">
        <w:trPr>
          <w:trHeight w:hRule="exact" w:val="284"/>
        </w:trPr>
        <w:tc>
          <w:tcPr>
            <w:tcW w:w="8506" w:type="dxa"/>
            <w:tcBorders>
              <w:top w:val="nil"/>
              <w:left w:val="nil"/>
              <w:bottom w:val="single" w:sz="4" w:space="0" w:color="auto"/>
              <w:right w:val="nil"/>
            </w:tcBorders>
            <w:shd w:val="clear" w:color="auto" w:fill="auto"/>
            <w:vAlign w:val="center"/>
          </w:tcPr>
          <w:p w:rsidR="00E232B0" w:rsidRPr="004A016E" w:rsidRDefault="00807ECA" w:rsidP="00585947">
            <w:pPr>
              <w:spacing w:before="60" w:after="20"/>
              <w:rPr>
                <w:rFonts w:ascii="Arial" w:hAnsi="Arial" w:cs="Arial"/>
              </w:rPr>
            </w:pPr>
            <w:r>
              <w:rPr>
                <w:rFonts w:ascii="Arial" w:eastAsia="Arial" w:hAnsi="Arial" w:cs="Arial"/>
                <w:b/>
                <w:bCs/>
                <w:position w:val="21"/>
                <w:sz w:val="18"/>
                <w:szCs w:val="18"/>
                <w:lang w:val="eu-ES"/>
              </w:rPr>
              <w:t xml:space="preserve">JARDUERA EKONOMIKOEN GAINEKO ZERGARI BURUZKO DATUAK </w:t>
            </w:r>
            <w:r>
              <w:rPr>
                <w:rFonts w:ascii="Arial" w:eastAsia="Arial" w:hAnsi="Arial" w:cs="Arial"/>
                <w:position w:val="21"/>
                <w:sz w:val="18"/>
                <w:szCs w:val="18"/>
                <w:vertAlign w:val="superscript"/>
                <w:lang w:val="eu-ES"/>
              </w:rPr>
              <w:t>2</w:t>
            </w:r>
            <w:r w:rsidR="00E232B0" w:rsidRPr="004A016E">
              <w:rPr>
                <w:rFonts w:ascii="Arial" w:hAnsi="Arial" w:cs="Arial"/>
                <w:b/>
                <w:sz w:val="18"/>
                <w:szCs w:val="18"/>
                <w:vertAlign w:val="superscript"/>
              </w:rPr>
              <w:footnoteReference w:id="2"/>
            </w:r>
          </w:p>
        </w:tc>
      </w:tr>
    </w:tbl>
    <w:p w:rsidR="00E232B0" w:rsidRPr="004A016E" w:rsidRDefault="00E232B0" w:rsidP="00E232B0">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07ECA" w:rsidTr="00585947">
        <w:trPr>
          <w:trHeight w:hRule="exact" w:val="284"/>
        </w:trPr>
        <w:tc>
          <w:tcPr>
            <w:tcW w:w="705" w:type="dxa"/>
            <w:tcBorders>
              <w:right w:val="single" w:sz="8" w:space="0" w:color="auto"/>
            </w:tcBorders>
            <w:shd w:val="clear" w:color="auto" w:fill="FFFFFF"/>
            <w:vAlign w:val="center"/>
          </w:tcPr>
          <w:p w:rsidR="00E232B0" w:rsidRPr="004A016E" w:rsidRDefault="00807ECA" w:rsidP="00585947">
            <w:pPr>
              <w:jc w:val="right"/>
              <w:rPr>
                <w:rFonts w:ascii="Arial" w:hAnsi="Arial" w:cs="Arial"/>
              </w:rPr>
            </w:pPr>
            <w:r>
              <w:rPr>
                <w:rFonts w:ascii="Arial" w:eastAsia="Arial" w:hAnsi="Arial" w:cs="Arial"/>
                <w:lang w:val="eu-ES"/>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E232B0" w:rsidRPr="004A016E" w:rsidRDefault="00E232B0" w:rsidP="00585947">
            <w:pPr>
              <w:rPr>
                <w:rFonts w:ascii="Arial" w:hAnsi="Arial" w:cs="Arial"/>
              </w:rPr>
            </w:pPr>
          </w:p>
        </w:tc>
        <w:tc>
          <w:tcPr>
            <w:tcW w:w="1233" w:type="dxa"/>
            <w:tcBorders>
              <w:left w:val="single" w:sz="8" w:space="0" w:color="auto"/>
              <w:right w:val="single" w:sz="8" w:space="0" w:color="auto"/>
            </w:tcBorders>
            <w:shd w:val="clear" w:color="auto" w:fill="FFFFFF"/>
            <w:vAlign w:val="center"/>
          </w:tcPr>
          <w:p w:rsidR="00E232B0" w:rsidRPr="004A016E" w:rsidRDefault="00807ECA" w:rsidP="00585947">
            <w:pPr>
              <w:jc w:val="right"/>
              <w:rPr>
                <w:rFonts w:ascii="Arial" w:hAnsi="Arial" w:cs="Arial"/>
              </w:rPr>
            </w:pPr>
            <w:r>
              <w:rPr>
                <w:rFonts w:ascii="Arial" w:eastAsia="Arial" w:hAnsi="Arial" w:cs="Arial"/>
                <w:lang w:val="eu-ES"/>
              </w:rPr>
              <w:t>/ EZ</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E232B0" w:rsidRPr="004A016E" w:rsidRDefault="00E232B0" w:rsidP="00585947">
            <w:pPr>
              <w:rPr>
                <w:rFonts w:ascii="Arial" w:hAnsi="Arial" w:cs="Arial"/>
              </w:rPr>
            </w:pPr>
          </w:p>
        </w:tc>
        <w:tc>
          <w:tcPr>
            <w:tcW w:w="5954" w:type="dxa"/>
            <w:tcBorders>
              <w:left w:val="single" w:sz="8" w:space="0" w:color="auto"/>
            </w:tcBorders>
            <w:shd w:val="clear" w:color="auto" w:fill="FFFFFF"/>
            <w:vAlign w:val="center"/>
          </w:tcPr>
          <w:p w:rsidR="00E232B0" w:rsidRPr="004A016E" w:rsidRDefault="00807ECA" w:rsidP="00585947">
            <w:pPr>
              <w:rPr>
                <w:rFonts w:ascii="Arial" w:hAnsi="Arial" w:cs="Arial"/>
                <w:sz w:val="16"/>
                <w:szCs w:val="16"/>
              </w:rPr>
            </w:pPr>
            <w:r>
              <w:rPr>
                <w:rFonts w:ascii="Arial" w:eastAsia="Arial" w:hAnsi="Arial" w:cs="Arial"/>
                <w:lang w:val="eu-ES"/>
              </w:rPr>
              <w:t xml:space="preserve">     </w:t>
            </w:r>
            <w:r>
              <w:rPr>
                <w:rFonts w:ascii="Arial" w:eastAsia="Arial" w:hAnsi="Arial" w:cs="Arial"/>
                <w:sz w:val="16"/>
                <w:szCs w:val="16"/>
                <w:lang w:val="eu-ES"/>
              </w:rPr>
              <w:t>(hautatu)</w:t>
            </w:r>
          </w:p>
        </w:tc>
      </w:tr>
    </w:tbl>
    <w:p w:rsidR="00E232B0" w:rsidRPr="004A016E" w:rsidRDefault="00E232B0" w:rsidP="00E232B0">
      <w:pPr>
        <w:rPr>
          <w:rFonts w:cs="Arial"/>
        </w:rPr>
      </w:pPr>
    </w:p>
    <w:p w:rsidR="00E232B0" w:rsidRPr="004A016E" w:rsidRDefault="00807ECA" w:rsidP="00E232B0">
      <w:pPr>
        <w:jc w:val="both"/>
        <w:rPr>
          <w:rFonts w:ascii="Arial" w:hAnsi="Arial" w:cs="Arial"/>
        </w:rPr>
      </w:pPr>
      <w:r>
        <w:rPr>
          <w:rFonts w:ascii="Arial" w:eastAsia="Arial" w:hAnsi="Arial" w:cs="Arial"/>
          <w:lang w:val="eu-ES"/>
        </w:rPr>
        <w:t>BAIMENA EMATEN DIOT Gipuzkoako Foru Aldundiari, prozedura honetan, bitarteko elektronikoen bidez eska ditzan kasuan kasuko ogasunek ekonomia jardueren gaineko zergari buruz eman beharreko ziurtagiriak.</w:t>
      </w:r>
    </w:p>
    <w:p w:rsidR="00E232B0" w:rsidRPr="006918E8" w:rsidRDefault="00807ECA" w:rsidP="00E232B0">
      <w:pPr>
        <w:pStyle w:val="Ttulo1"/>
        <w:spacing w:before="0" w:line="240" w:lineRule="atLeast"/>
        <w:jc w:val="center"/>
        <w:rPr>
          <w:sz w:val="22"/>
          <w:szCs w:val="22"/>
        </w:rPr>
      </w:pPr>
      <w:r>
        <w:rPr>
          <w:rFonts w:eastAsia="Arial"/>
          <w:b w:val="0"/>
          <w:sz w:val="22"/>
          <w:szCs w:val="22"/>
          <w:lang w:val="eu-ES"/>
        </w:rPr>
        <w:br w:type="page"/>
      </w:r>
      <w:bookmarkStart w:id="110" w:name="_Toc24615675"/>
      <w:bookmarkStart w:id="111" w:name="_Toc215488148"/>
      <w:r>
        <w:rPr>
          <w:rFonts w:eastAsia="Arial"/>
          <w:sz w:val="22"/>
          <w:szCs w:val="22"/>
          <w:lang w:val="eu-ES"/>
        </w:rPr>
        <w:t>II. ERANSKINA.- EUROPAKO KONTRATAZIO AGIRI BAKARRA (EKAB) BETETZEKO JARRAIBIDEAK</w:t>
      </w:r>
      <w:bookmarkEnd w:id="110"/>
      <w:bookmarkEnd w:id="111"/>
    </w:p>
    <w:p w:rsidR="00E232B0" w:rsidRPr="006918E8" w:rsidRDefault="00807ECA" w:rsidP="00E232B0">
      <w:pPr>
        <w:autoSpaceDE w:val="0"/>
        <w:autoSpaceDN w:val="0"/>
        <w:adjustRightInd w:val="0"/>
        <w:spacing w:before="120" w:line="240" w:lineRule="atLeast"/>
        <w:jc w:val="both"/>
        <w:rPr>
          <w:rFonts w:ascii="Arial" w:hAnsi="Arial" w:cs="Arial"/>
          <w:b/>
          <w:bCs/>
          <w:lang w:eastAsia="en-US"/>
        </w:rPr>
      </w:pPr>
      <w:r>
        <w:rPr>
          <w:rFonts w:ascii="Arial" w:eastAsia="Arial" w:hAnsi="Arial" w:cs="Arial"/>
          <w:b/>
          <w:bCs/>
          <w:lang w:val="eu-ES" w:eastAsia="en-US"/>
        </w:rPr>
        <w:t>1.- Lizitatzaileak EKAB agiria aurkezteak balio du baldintza agiri honetan zehazten diren eta lizitazio prozeduran parte hartzeko behar diren AURRETIAZKO BALDINTZAK BETETZEN DIRELA aurretiaz frogatzeko.</w:t>
      </w:r>
    </w:p>
    <w:p w:rsidR="00E232B0" w:rsidRPr="006918E8" w:rsidRDefault="00807ECA" w:rsidP="00E232B0">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Enpresen egoera finantzarioari, gaitasunei eta kontratazio publikorako prozedura batean parte hartzeko egokitasunari buruzko erantzukizunpeko adierazpena da Europako Kontratazio Agiri Bakarra EKAB, eta lizitatzaileek agiri hori aurkeztu beharko dute, SPKLren 140. artikuluarekin eta agiriaren inprimaki normalizatua eta betetzeko jarraibideak ezartzen dituen urtarrilaren 5eko 2016/7 Batzordearen Betetze Erregelamenduarekin (EB) bat.</w:t>
      </w:r>
    </w:p>
    <w:p w:rsidR="00E232B0" w:rsidRPr="006918E8" w:rsidRDefault="00807ECA" w:rsidP="00E232B0">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E232B0" w:rsidRPr="006918E8" w:rsidRDefault="00807ECA" w:rsidP="00E232B0">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Pr>
            <w:rFonts w:ascii="Arial" w:eastAsia="Arial" w:hAnsi="Arial" w:cs="Arial"/>
            <w:b/>
            <w:bCs/>
            <w:u w:val="single"/>
            <w:lang w:val="eu-ES" w:eastAsia="en-US"/>
          </w:rPr>
          <w:t>33.2 klausulan</w:t>
        </w:r>
      </w:hyperlink>
      <w:r>
        <w:rPr>
          <w:rFonts w:ascii="Arial" w:eastAsia="Arial" w:hAnsi="Arial" w:cs="Arial"/>
          <w:lang w:val="eu-ES" w:eastAsia="en-US"/>
        </w:rPr>
        <w:t xml:space="preserve"> aurreikusitakoarekin bat. </w:t>
      </w:r>
    </w:p>
    <w:p w:rsidR="00E232B0" w:rsidRPr="006918E8" w:rsidRDefault="00807ECA" w:rsidP="00E232B0">
      <w:pPr>
        <w:autoSpaceDE w:val="0"/>
        <w:autoSpaceDN w:val="0"/>
        <w:adjustRightInd w:val="0"/>
        <w:spacing w:before="120" w:line="240" w:lineRule="atLeast"/>
        <w:jc w:val="both"/>
        <w:rPr>
          <w:rFonts w:ascii="Arial" w:hAnsi="Arial" w:cs="Arial"/>
          <w:b/>
          <w:bCs/>
          <w:lang w:eastAsia="en-US"/>
        </w:rPr>
      </w:pPr>
      <w:r>
        <w:rPr>
          <w:rFonts w:ascii="Arial" w:eastAsia="Arial" w:hAnsi="Arial" w:cs="Arial"/>
          <w:b/>
          <w:bCs/>
          <w:lang w:val="eu-ES" w:eastAsia="en-US"/>
        </w:rPr>
        <w:t>2.- EKABen inprimaki normalizatua.</w:t>
      </w:r>
    </w:p>
    <w:p w:rsidR="00E232B0" w:rsidRPr="006918E8" w:rsidRDefault="00807ECA" w:rsidP="00E232B0">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 xml:space="preserve">EKABen inprimaki normalizatua lizitatzaileen eskura dago honako helbide elektroniko honetan: </w:t>
      </w:r>
      <w:hyperlink r:id="rId20" w:history="1">
        <w:r>
          <w:rPr>
            <w:color w:val="0000FF"/>
            <w:u w:val="single"/>
            <w:lang w:val="eu-ES" w:eastAsia="en-US"/>
          </w:rPr>
          <w:t>https://visor.registrodelicitadores.gob.es/espd-web/filter?lang=es</w:t>
        </w:r>
      </w:hyperlink>
      <w:r>
        <w:rPr>
          <w:rFonts w:ascii="Arial" w:eastAsia="Arial" w:hAnsi="Arial" w:cs="Arial"/>
          <w:lang w:val="eu-ES" w:eastAsia="en-US"/>
        </w:rPr>
        <w:t xml:space="preserve">. </w:t>
      </w:r>
    </w:p>
    <w:p w:rsidR="00E232B0" w:rsidRPr="006918E8" w:rsidRDefault="00807ECA" w:rsidP="00E232B0">
      <w:pPr>
        <w:autoSpaceDE w:val="0"/>
        <w:autoSpaceDN w:val="0"/>
        <w:adjustRightInd w:val="0"/>
        <w:spacing w:before="120" w:line="240" w:lineRule="atLeast"/>
        <w:jc w:val="both"/>
        <w:rPr>
          <w:rFonts w:ascii="Arial" w:hAnsi="Arial" w:cs="Arial"/>
          <w:b/>
          <w:bCs/>
          <w:lang w:eastAsia="en-US"/>
        </w:rPr>
      </w:pPr>
      <w:r>
        <w:rPr>
          <w:rFonts w:ascii="Arial" w:eastAsia="Arial" w:hAnsi="Arial" w:cs="Arial"/>
          <w:b/>
          <w:bCs/>
          <w:lang w:val="eu-ES" w:eastAsia="en-US"/>
        </w:rPr>
        <w:t>3.- Jarraibideak</w:t>
      </w:r>
    </w:p>
    <w:p w:rsidR="00E232B0" w:rsidRPr="006918E8" w:rsidRDefault="00807ECA" w:rsidP="00E232B0">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Dokumentuan deklaratzen diren betekizunak bete egin beharko dira, edozein kasutan, lizitazio-epearen azken egunez, kontratatzeko debekuak izan ezik, horiek mantendu egin beharko baitira gutxienez kontratua formalizatu arte, eta Administrazioak egiaztapenak egin ditzake prozedurako edozein unetan.</w:t>
      </w:r>
    </w:p>
    <w:p w:rsidR="00E232B0" w:rsidRPr="006918E8" w:rsidRDefault="00807ECA" w:rsidP="00E232B0">
      <w:pPr>
        <w:autoSpaceDE w:val="0"/>
        <w:autoSpaceDN w:val="0"/>
        <w:adjustRightInd w:val="0"/>
        <w:spacing w:before="120" w:line="240" w:lineRule="atLeast"/>
        <w:jc w:val="both"/>
        <w:rPr>
          <w:rFonts w:ascii="Arial" w:hAnsi="Arial" w:cs="Arial"/>
          <w:lang w:eastAsia="en-US"/>
        </w:rPr>
      </w:pPr>
      <w:r>
        <w:rPr>
          <w:rFonts w:ascii="Arial" w:eastAsia="Arial" w:hAnsi="Arial" w:cs="Arial"/>
          <w:lang w:val="eu-ES" w:eastAsia="en-US"/>
        </w:rPr>
        <w:t>Adierazpena horretarako nahiko ahal duen pertsonak sinatuta egon behar da.</w:t>
      </w:r>
    </w:p>
    <w:p w:rsidR="00E232B0" w:rsidRPr="006918E8" w:rsidRDefault="00807ECA" w:rsidP="00E232B0">
      <w:pPr>
        <w:spacing w:before="60" w:line="240" w:lineRule="atLeast"/>
        <w:jc w:val="both"/>
        <w:rPr>
          <w:rFonts w:ascii="Arial" w:hAnsi="Arial" w:cs="Arial"/>
        </w:rPr>
      </w:pPr>
      <w:r>
        <w:rPr>
          <w:rFonts w:ascii="Arial" w:eastAsia="Arial" w:hAnsi="Arial" w:cs="Arial"/>
          <w:lang w:val="eu-ES"/>
        </w:rPr>
        <w:t>Kontratuaren gaia sortatan zatitzea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rsidR="00E232B0" w:rsidRPr="006918E8" w:rsidRDefault="00807ECA" w:rsidP="00E232B0">
      <w:pPr>
        <w:autoSpaceDE w:val="0"/>
        <w:autoSpaceDN w:val="0"/>
        <w:adjustRightInd w:val="0"/>
        <w:spacing w:before="120" w:line="240" w:lineRule="atLeast"/>
        <w:jc w:val="both"/>
        <w:rPr>
          <w:rFonts w:ascii="Arial" w:hAnsi="Arial" w:cs="Arial"/>
          <w:lang w:eastAsia="en-US"/>
        </w:rPr>
      </w:pPr>
      <w:r>
        <w:rPr>
          <w:rFonts w:ascii="Arial" w:eastAsia="Arial" w:hAnsi="Arial" w:cs="Arial"/>
          <w:b/>
          <w:bCs/>
          <w:lang w:val="eu-ES" w:eastAsia="en-US"/>
        </w:rPr>
        <w:t xml:space="preserve">Eskatzen den kaudimena edo bitartekoen atxikipena kanpo bitartekoekin betetzen badu lizitatzaileak, </w:t>
      </w:r>
      <w:r>
        <w:rPr>
          <w:rFonts w:ascii="Arial" w:eastAsia="Arial" w:hAnsi="Arial" w:cs="Arial"/>
          <w:lang w:val="eu-ES" w:eastAsia="en-US"/>
        </w:rPr>
        <w:t>honek bere EKAB aurkeztu beharko du, eta EKAB bana, gainera, kontratua betetzeari atxikitako bitarteko bakoitzeko.</w:t>
      </w:r>
    </w:p>
    <w:p w:rsidR="00E232B0" w:rsidRPr="004F06AA" w:rsidRDefault="00807ECA" w:rsidP="00E232B0">
      <w:pPr>
        <w:autoSpaceDE w:val="0"/>
        <w:autoSpaceDN w:val="0"/>
        <w:adjustRightInd w:val="0"/>
        <w:spacing w:before="120" w:line="240" w:lineRule="atLeast"/>
        <w:jc w:val="both"/>
        <w:rPr>
          <w:rFonts w:ascii="Arial" w:hAnsi="Arial" w:cs="Arial"/>
          <w:b/>
          <w:lang w:val="eu-ES" w:eastAsia="en-US"/>
        </w:rPr>
      </w:pPr>
      <w:r>
        <w:rPr>
          <w:rFonts w:ascii="Arial" w:eastAsia="Arial" w:hAnsi="Arial" w:cs="Arial"/>
          <w:lang w:val="eu-ES" w:eastAsia="en-US"/>
        </w:rPr>
        <w:t xml:space="preserve">Enpresa batzuk </w:t>
      </w:r>
      <w:r>
        <w:rPr>
          <w:rFonts w:ascii="Arial" w:eastAsia="Arial" w:hAnsi="Arial" w:cs="Arial"/>
          <w:b/>
          <w:bCs/>
          <w:lang w:val="eu-ES" w:eastAsia="en-US"/>
        </w:rPr>
        <w:t>aldi baterako elkartea</w:t>
      </w:r>
      <w:r>
        <w:rPr>
          <w:rFonts w:ascii="Arial" w:eastAsia="Arial" w:hAnsi="Arial" w:cs="Arial"/>
          <w:lang w:val="eu-ES" w:eastAsia="en-US"/>
        </w:rPr>
        <w:t xml:space="preserve"> eraturik aurkezten badira, elkartekide bakoitzak bere nortasun, gaitasun eta kaudimena egiaztatu beharko ditu, eta guzti guztiek dagokien EKAB inprimaki normalizatua aurkeztu beharko dute. EKAB inprimaki normalizatuaz eta ABEEa eratzeko konpromisoaz gain, edo, hala dagokionean, behin-behineko bermearen frogagiriaz gain, BAT zenbakiko artxibo elektronikoan lizitatzaileen adierazpena jaso beharko da, baldintza agiri honetako </w:t>
      </w:r>
      <w:hyperlink w:anchor="Anx_5" w:history="1">
        <w:r>
          <w:rPr>
            <w:rFonts w:ascii="Arial" w:eastAsia="Arial" w:hAnsi="Arial" w:cs="Arial"/>
            <w:b/>
            <w:bCs/>
            <w:color w:val="0000FF"/>
            <w:u w:val="single"/>
            <w:lang w:val="eu-ES" w:eastAsia="en-US"/>
          </w:rPr>
          <w:t>V. eranskin</w:t>
        </w:r>
      </w:hyperlink>
      <w:r>
        <w:rPr>
          <w:rFonts w:ascii="Arial" w:eastAsia="Arial" w:hAnsi="Arial" w:cs="Arial"/>
          <w:lang w:val="eu-ES" w:eastAsia="en-US"/>
        </w:rPr>
        <w:t>eko ereduarekin bat, enpresa talde batekoak diren ala ez adierazi beharko baitute horretan.</w:t>
      </w:r>
    </w:p>
    <w:p w:rsidR="00E232B0" w:rsidRPr="004F06AA" w:rsidRDefault="00807ECA" w:rsidP="00E232B0">
      <w:pPr>
        <w:autoSpaceDE w:val="0"/>
        <w:autoSpaceDN w:val="0"/>
        <w:adjustRightInd w:val="0"/>
        <w:spacing w:before="120" w:line="240" w:lineRule="atLeast"/>
        <w:jc w:val="both"/>
        <w:rPr>
          <w:rFonts w:ascii="Arial" w:hAnsi="Arial" w:cs="Arial"/>
          <w:lang w:val="eu-ES" w:eastAsia="en-US"/>
        </w:rPr>
      </w:pPr>
      <w:r>
        <w:rPr>
          <w:rFonts w:ascii="Arial" w:eastAsia="Arial" w:hAnsi="Arial" w:cs="Arial"/>
          <w:lang w:val="eu-ES" w:eastAsia="en-US"/>
        </w:rPr>
        <w:t>Euskal Autonomia Erkidegoko Lizitatzaileen Erregistroan edo estatuko Lizitatzaileen eta Enpresa Sailkatuen Erregistroan izena emanda dauden enpresek ez dute inskripzio horretan dagoeneko gaurkotuta dituzten datuak zertan eman, betiere zertzelada hori adierazten bada EKABen inprimaki normalizatuan.  Edozein kasutan, lizitatzaileak ziurtatu behar du zeintzuk diren egiaz inskribatuta eta eguneratuta agertzen diren datuak ez zeintzuk ez. Eskatutako datu edo informazioren bat aipatutako Lizitatzaileen Erregistroan agertzen ez denean edo bertan eguneratuta ez dagoenean, formularioa betez helarazi beharko da.</w:t>
      </w:r>
    </w:p>
    <w:p w:rsidR="00E232B0" w:rsidRPr="004F06AA" w:rsidRDefault="00807ECA" w:rsidP="00E232B0">
      <w:pPr>
        <w:autoSpaceDE w:val="0"/>
        <w:autoSpaceDN w:val="0"/>
        <w:adjustRightInd w:val="0"/>
        <w:spacing w:before="120"/>
        <w:jc w:val="both"/>
        <w:rPr>
          <w:rFonts w:ascii="Arial" w:hAnsi="Arial" w:cs="Arial"/>
          <w:lang w:val="eu-ES"/>
        </w:rPr>
      </w:pPr>
      <w:r>
        <w:rPr>
          <w:rFonts w:ascii="Arial" w:eastAsia="Arial" w:hAnsi="Arial" w:cs="Arial"/>
          <w:lang w:val="eu-ES"/>
        </w:rPr>
        <w:t xml:space="preserve">EKAB inprimaki normalizatuaren erabilerari dagokionez, lizitatzaileek ondoko </w:t>
      </w:r>
      <w:r>
        <w:rPr>
          <w:rFonts w:ascii="Arial" w:eastAsia="Arial" w:hAnsi="Arial" w:cs="Arial"/>
          <w:b/>
          <w:bCs/>
          <w:lang w:val="eu-ES"/>
        </w:rPr>
        <w:t>dokumentu hauek kontsultatu</w:t>
      </w:r>
      <w:r>
        <w:rPr>
          <w:rFonts w:ascii="Arial" w:eastAsia="Arial" w:hAnsi="Arial" w:cs="Arial"/>
          <w:lang w:val="eu-ES"/>
        </w:rPr>
        <w:t xml:space="preserve"> ahal izango dituzte:</w:t>
      </w:r>
    </w:p>
    <w:p w:rsidR="00E232B0" w:rsidRPr="005E5883" w:rsidRDefault="00807ECA" w:rsidP="00E232B0">
      <w:pPr>
        <w:autoSpaceDE w:val="0"/>
        <w:autoSpaceDN w:val="0"/>
        <w:adjustRightInd w:val="0"/>
        <w:spacing w:before="120"/>
        <w:jc w:val="both"/>
        <w:rPr>
          <w:rFonts w:ascii="Arial" w:hAnsi="Arial" w:cs="Arial"/>
        </w:rPr>
      </w:pPr>
      <w:r>
        <w:rPr>
          <w:rFonts w:ascii="Symbol" w:eastAsia="Symbol" w:hAnsi="Symbol" w:cs="Symbol"/>
          <w:lang w:val="eu-ES"/>
        </w:rPr>
        <w:sym w:font="Symbol" w:char="F0B7"/>
      </w:r>
      <w:r>
        <w:rPr>
          <w:rFonts w:ascii="Symbol" w:eastAsia="Symbol" w:hAnsi="Symbol" w:cs="Symbol"/>
          <w:lang w:val="eu-ES"/>
        </w:rPr>
        <w:sym w:font="Symbol" w:char="F020"/>
      </w:r>
      <w:r>
        <w:rPr>
          <w:rFonts w:ascii="Arial" w:eastAsia="Arial" w:hAnsi="Arial" w:cs="Arial"/>
          <w:lang w:val="eu-ES"/>
        </w:rPr>
        <w:t>2016/7 Erregelamendua (EB), web honetan eskuragarri dagoena:</w:t>
      </w:r>
    </w:p>
    <w:p w:rsidR="00E232B0" w:rsidRPr="005E5883" w:rsidRDefault="00862ED1" w:rsidP="00E232B0">
      <w:pPr>
        <w:autoSpaceDE w:val="0"/>
        <w:autoSpaceDN w:val="0"/>
        <w:adjustRightInd w:val="0"/>
        <w:spacing w:before="120"/>
        <w:jc w:val="both"/>
        <w:rPr>
          <w:rFonts w:ascii="Arial" w:hAnsi="Arial" w:cs="Arial"/>
        </w:rPr>
      </w:pPr>
      <w:hyperlink r:id="rId21" w:history="1">
        <w:r w:rsidR="00807ECA">
          <w:rPr>
            <w:rFonts w:ascii="Arial" w:eastAsia="Arial" w:hAnsi="Arial" w:cs="Arial"/>
            <w:color w:val="0000FF"/>
            <w:u w:val="single"/>
            <w:lang w:val="eu-ES"/>
          </w:rPr>
          <w:t>https://www.boe.es/doue/2016/003/L00016-00034.pdf</w:t>
        </w:r>
      </w:hyperlink>
    </w:p>
    <w:p w:rsidR="00E232B0" w:rsidRPr="005E5883" w:rsidRDefault="00807ECA" w:rsidP="00E232B0">
      <w:pPr>
        <w:autoSpaceDE w:val="0"/>
        <w:autoSpaceDN w:val="0"/>
        <w:adjustRightInd w:val="0"/>
        <w:spacing w:before="120"/>
        <w:jc w:val="both"/>
        <w:rPr>
          <w:rFonts w:ascii="Arial" w:hAnsi="Arial" w:cs="Arial"/>
        </w:rPr>
      </w:pPr>
      <w:r>
        <w:rPr>
          <w:rFonts w:ascii="Symbol" w:eastAsia="Symbol" w:hAnsi="Symbol" w:cs="Symbol"/>
          <w:lang w:val="eu-ES"/>
        </w:rPr>
        <w:sym w:font="Symbol" w:char="F0B7"/>
      </w:r>
      <w:r>
        <w:rPr>
          <w:rFonts w:ascii="Symbol" w:eastAsia="Symbol" w:hAnsi="Symbol" w:cs="Symbol"/>
          <w:lang w:val="eu-ES"/>
        </w:rPr>
        <w:sym w:font="Symbol" w:char="F020"/>
      </w:r>
      <w:r>
        <w:rPr>
          <w:rFonts w:ascii="Arial" w:eastAsia="Arial" w:hAnsi="Arial" w:cs="Arial"/>
          <w:lang w:val="eu-ES"/>
        </w:rPr>
        <w:t>Estatuko Administrazio Kontratazioaren Aholku Batzordearen gomendioa, 2016ko apirilaren 6koa, helbide honetan eskuragarri dagoena:</w:t>
      </w:r>
    </w:p>
    <w:p w:rsidR="00E232B0" w:rsidRPr="007C6064" w:rsidRDefault="00862ED1" w:rsidP="00E232B0">
      <w:pPr>
        <w:autoSpaceDE w:val="0"/>
        <w:autoSpaceDN w:val="0"/>
        <w:adjustRightInd w:val="0"/>
        <w:spacing w:before="120"/>
        <w:jc w:val="both"/>
        <w:rPr>
          <w:rStyle w:val="Hipervnculo"/>
          <w:rFonts w:ascii="Arial" w:hAnsi="Arial" w:cs="Arial"/>
        </w:rPr>
      </w:pPr>
      <w:hyperlink r:id="rId22" w:history="1">
        <w:r w:rsidR="00807ECA">
          <w:rPr>
            <w:rFonts w:ascii="Arial" w:eastAsia="Arial" w:hAnsi="Arial" w:cs="Arial"/>
            <w:color w:val="0000FF"/>
            <w:u w:val="single"/>
            <w:lang w:val="eu-ES"/>
          </w:rPr>
          <w:t>https://www.boe.es/buscar/doc.php?id=BOE-A-2016-3392</w:t>
        </w:r>
      </w:hyperlink>
    </w:p>
    <w:p w:rsidR="00E232B0" w:rsidRPr="005E5883" w:rsidRDefault="00807ECA" w:rsidP="00E232B0">
      <w:pPr>
        <w:autoSpaceDE w:val="0"/>
        <w:autoSpaceDN w:val="0"/>
        <w:adjustRightInd w:val="0"/>
        <w:spacing w:before="120"/>
        <w:jc w:val="both"/>
        <w:rPr>
          <w:rFonts w:ascii="Arial" w:hAnsi="Arial" w:cs="Arial"/>
          <w:b/>
          <w:bCs/>
        </w:rPr>
      </w:pPr>
      <w:r>
        <w:rPr>
          <w:rFonts w:ascii="Arial" w:eastAsia="Arial" w:hAnsi="Arial" w:cs="Arial"/>
          <w:b/>
          <w:bCs/>
          <w:lang w:val="eu-ES"/>
        </w:rPr>
        <w:t>4.- Prozedura honetarako inprimaki berezia jasotzen duen XML fitxategia kontratatzailearen profilean dago.</w:t>
      </w:r>
    </w:p>
    <w:p w:rsidR="00E232B0" w:rsidRPr="006918E8" w:rsidRDefault="00807ECA" w:rsidP="00E232B0">
      <w:pPr>
        <w:pStyle w:val="Ttulo1"/>
        <w:spacing w:before="0" w:line="240" w:lineRule="atLeast"/>
        <w:jc w:val="center"/>
        <w:rPr>
          <w:sz w:val="22"/>
          <w:szCs w:val="22"/>
        </w:rPr>
      </w:pPr>
      <w:bookmarkStart w:id="112" w:name="_ANEXO_IV.-_MODELO_1"/>
      <w:bookmarkStart w:id="113" w:name="_Toc506479431"/>
      <w:bookmarkStart w:id="114" w:name="_Toc24615676"/>
      <w:bookmarkStart w:id="115" w:name="_Toc215488149"/>
      <w:bookmarkEnd w:id="112"/>
      <w:r>
        <w:rPr>
          <w:rFonts w:eastAsia="Arial"/>
          <w:sz w:val="22"/>
          <w:szCs w:val="22"/>
          <w:lang w:val="eu-ES"/>
        </w:rPr>
        <w:br w:type="page"/>
        <w:t>III. ERANSKINA.- ALDI BATERAKO ENPRESA ELKARTEA ERATZEKO KONPROMISOAREN EREDUA</w:t>
      </w:r>
      <w:bookmarkEnd w:id="113"/>
      <w:bookmarkEnd w:id="114"/>
      <w:bookmarkEnd w:id="115"/>
    </w:p>
    <w:p w:rsidR="00E232B0" w:rsidRPr="0010148B" w:rsidRDefault="00E232B0" w:rsidP="00E232B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265"/>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278"/>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279"/>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Default="00E232B0" w:rsidP="00E232B0">
      <w:pPr>
        <w:tabs>
          <w:tab w:val="left" w:pos="425"/>
        </w:tabs>
        <w:rPr>
          <w:rFonts w:ascii="Arial" w:hAnsi="Arial" w:cs="Arial"/>
          <w:sz w:val="16"/>
          <w:szCs w:val="16"/>
          <w:lang w:val="es-ES_tradnl"/>
        </w:rPr>
      </w:pPr>
    </w:p>
    <w:p w:rsidR="00E232B0" w:rsidRPr="00D703C9" w:rsidRDefault="00807ECA" w:rsidP="00E232B0">
      <w:pPr>
        <w:widowControl w:val="0"/>
        <w:tabs>
          <w:tab w:val="center" w:pos="4252"/>
          <w:tab w:val="right" w:pos="8504"/>
        </w:tabs>
        <w:ind w:right="-1"/>
        <w:jc w:val="both"/>
        <w:rPr>
          <w:rFonts w:ascii="Arial" w:hAnsi="Arial" w:cs="Arial"/>
          <w:i/>
          <w:sz w:val="16"/>
          <w:szCs w:val="16"/>
        </w:rPr>
      </w:pPr>
      <w:r>
        <w:rPr>
          <w:rFonts w:ascii="Arial" w:eastAsia="Arial" w:hAnsi="Arial" w:cs="Arial"/>
          <w:i/>
          <w:iCs/>
          <w:sz w:val="16"/>
          <w:szCs w:val="16"/>
          <w:lang w:val="eu-ES"/>
        </w:rPr>
        <w:t>* Eredua egokitu behar da, adjudikaziodun gertatuz gero aldi baterako enpresa elkartea osatuko duten enpresetako bakoitza ordezkatzen duten pertsona guztiei buruzko datuak gehitzeko.</w:t>
      </w:r>
    </w:p>
    <w:p w:rsidR="00E232B0" w:rsidRPr="0010148B" w:rsidRDefault="00E232B0" w:rsidP="00E232B0">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5"/>
        <w:gridCol w:w="1589"/>
      </w:tblGrid>
      <w:tr w:rsidR="00807ECA" w:rsidTr="00585947">
        <w:trPr>
          <w:trHeight w:hRule="exact" w:val="284"/>
        </w:trPr>
        <w:tc>
          <w:tcPr>
            <w:tcW w:w="8504" w:type="dxa"/>
            <w:gridSpan w:val="2"/>
            <w:tcBorders>
              <w:top w:val="nil"/>
              <w:left w:val="nil"/>
              <w:right w:val="nil"/>
            </w:tcBorders>
          </w:tcPr>
          <w:p w:rsidR="00E232B0" w:rsidRPr="0010148B" w:rsidRDefault="00807ECA" w:rsidP="00585947">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807ECA" w:rsidTr="00585947">
        <w:trPr>
          <w:trHeight w:val="758"/>
        </w:trPr>
        <w:tc>
          <w:tcPr>
            <w:tcW w:w="691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807ECA" w:rsidP="00585947">
            <w:pPr>
              <w:ind w:left="45" w:right="252"/>
              <w:rPr>
                <w:rFonts w:ascii="Arial" w:hAnsi="Arial" w:cs="Arial"/>
                <w:color w:val="000000"/>
                <w:sz w:val="18"/>
                <w:szCs w:val="18"/>
              </w:rPr>
            </w:pPr>
            <w:r>
              <w:rPr>
                <w:rFonts w:ascii="Arial" w:eastAsia="Arial" w:hAnsi="Arial" w:cs="Arial"/>
                <w:b/>
                <w:bCs/>
                <w:color w:val="0000FF"/>
                <w:sz w:val="18"/>
                <w:szCs w:val="18"/>
                <w:lang w:val="eu-ES"/>
              </w:rPr>
              <w:t>Koldo Mitxelena Kulturuneko Liburutegiko dokumentazioaren zaintza, digitalizazio eta OCR zerbitzuak.</w:t>
            </w:r>
          </w:p>
        </w:tc>
        <w:tc>
          <w:tcPr>
            <w:tcW w:w="158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4E396A" w:rsidRDefault="00807ECA" w:rsidP="00585947">
            <w:pPr>
              <w:spacing w:after="80"/>
              <w:jc w:val="center"/>
              <w:rPr>
                <w:rFonts w:ascii="Arial" w:hAnsi="Arial" w:cs="Arial"/>
                <w:b/>
                <w:bCs/>
                <w:color w:val="0000FF"/>
                <w:sz w:val="22"/>
                <w:szCs w:val="18"/>
              </w:rPr>
            </w:pPr>
            <w:r>
              <w:rPr>
                <w:rFonts w:ascii="Arial" w:eastAsia="Arial" w:hAnsi="Arial" w:cs="Arial"/>
                <w:b/>
                <w:bCs/>
                <w:color w:val="0000FF"/>
                <w:sz w:val="22"/>
                <w:szCs w:val="22"/>
                <w:lang w:val="eu-ES"/>
              </w:rPr>
              <w:t>815</w:t>
            </w:r>
          </w:p>
          <w:p w:rsidR="00E232B0" w:rsidRPr="0010148B" w:rsidRDefault="00E232B0" w:rsidP="00585947">
            <w:pPr>
              <w:ind w:left="45"/>
              <w:rPr>
                <w:rFonts w:ascii="Arial" w:hAnsi="Arial" w:cs="Arial"/>
                <w:sz w:val="18"/>
                <w:szCs w:val="18"/>
              </w:rPr>
            </w:pPr>
          </w:p>
        </w:tc>
      </w:tr>
    </w:tbl>
    <w:p w:rsidR="00E232B0" w:rsidRPr="00F24698" w:rsidRDefault="00807ECA" w:rsidP="00E232B0">
      <w:pPr>
        <w:spacing w:before="120" w:after="120"/>
        <w:jc w:val="center"/>
        <w:rPr>
          <w:rFonts w:ascii="Arial" w:hAnsi="Arial" w:cs="Arial"/>
          <w:b/>
          <w:lang w:val="es-ES_tradnl"/>
        </w:rPr>
      </w:pPr>
      <w:r>
        <w:rPr>
          <w:rFonts w:ascii="Arial" w:eastAsia="Arial" w:hAnsi="Arial" w:cs="Arial"/>
          <w:b/>
          <w:bCs/>
          <w:lang w:val="eu-ES"/>
        </w:rPr>
        <w:t>ADIERAZTEN DUTE</w:t>
      </w:r>
    </w:p>
    <w:p w:rsidR="00E232B0" w:rsidRPr="00F24698" w:rsidRDefault="00807ECA" w:rsidP="00E232B0">
      <w:pPr>
        <w:numPr>
          <w:ilvl w:val="0"/>
          <w:numId w:val="3"/>
        </w:numPr>
        <w:tabs>
          <w:tab w:val="left" w:pos="284"/>
        </w:tabs>
        <w:spacing w:after="80"/>
        <w:ind w:left="284" w:hanging="284"/>
        <w:jc w:val="both"/>
        <w:rPr>
          <w:rFonts w:ascii="Arial" w:hAnsi="Arial" w:cs="Arial"/>
          <w:iCs/>
          <w:lang w:val="es-ES_tradnl"/>
        </w:rPr>
      </w:pPr>
      <w:r>
        <w:rPr>
          <w:rFonts w:ascii="Arial" w:eastAsia="Arial" w:hAnsi="Arial" w:cs="Arial"/>
          <w:iCs/>
          <w:lang w:val="eu-ES"/>
        </w:rPr>
        <w:t>Erreferentziako kontratuaren adjudikaziodun izanez gero, aldi baterako enpresa elkarte bat formalki eratzeko konpromisoa hartzen dutela, partaidetza ehuneko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07ECA" w:rsidTr="00585947">
        <w:trPr>
          <w:trHeight w:val="340"/>
        </w:trPr>
        <w:tc>
          <w:tcPr>
            <w:tcW w:w="6804" w:type="dxa"/>
            <w:vAlign w:val="center"/>
          </w:tcPr>
          <w:p w:rsidR="00E232B0" w:rsidRPr="00F24698" w:rsidRDefault="00807ECA" w:rsidP="00585947">
            <w:pPr>
              <w:tabs>
                <w:tab w:val="left" w:pos="284"/>
              </w:tabs>
              <w:jc w:val="center"/>
              <w:rPr>
                <w:rFonts w:ascii="Arial" w:hAnsi="Arial" w:cs="Arial"/>
                <w:iCs/>
                <w:lang w:val="es-ES_tradnl"/>
              </w:rPr>
            </w:pPr>
            <w:r>
              <w:rPr>
                <w:rFonts w:ascii="Arial" w:eastAsia="Arial" w:hAnsi="Arial" w:cs="Arial"/>
                <w:iCs/>
                <w:lang w:val="eu-ES"/>
              </w:rPr>
              <w:t>Enpresaren izena</w:t>
            </w:r>
          </w:p>
        </w:tc>
        <w:tc>
          <w:tcPr>
            <w:tcW w:w="1134" w:type="dxa"/>
            <w:vAlign w:val="center"/>
          </w:tcPr>
          <w:p w:rsidR="00E232B0" w:rsidRPr="00F24698" w:rsidRDefault="00E232B0" w:rsidP="00585947">
            <w:pPr>
              <w:tabs>
                <w:tab w:val="left" w:pos="284"/>
              </w:tabs>
              <w:jc w:val="center"/>
              <w:rPr>
                <w:rFonts w:ascii="Arial" w:hAnsi="Arial" w:cs="Arial"/>
                <w:iCs/>
                <w:lang w:val="es-ES_tradnl"/>
              </w:rPr>
            </w:pPr>
            <w:r w:rsidRPr="00F24698">
              <w:rPr>
                <w:rFonts w:ascii="Arial" w:hAnsi="Arial" w:cs="Arial"/>
                <w:iCs/>
                <w:lang w:val="es-ES_tradnl"/>
              </w:rPr>
              <w:t>%</w:t>
            </w:r>
          </w:p>
        </w:tc>
      </w:tr>
      <w:tr w:rsidR="00807ECA" w:rsidTr="00585947">
        <w:trPr>
          <w:trHeight w:val="340"/>
        </w:trPr>
        <w:tc>
          <w:tcPr>
            <w:tcW w:w="6804" w:type="dxa"/>
            <w:vAlign w:val="center"/>
          </w:tcPr>
          <w:p w:rsidR="00E232B0" w:rsidRPr="00F24698" w:rsidRDefault="00E232B0" w:rsidP="00585947">
            <w:pPr>
              <w:tabs>
                <w:tab w:val="left" w:pos="284"/>
              </w:tabs>
              <w:rPr>
                <w:rFonts w:ascii="Arial" w:hAnsi="Arial" w:cs="Arial"/>
                <w:iCs/>
                <w:lang w:val="es-ES_tradnl"/>
              </w:rPr>
            </w:pPr>
          </w:p>
        </w:tc>
        <w:tc>
          <w:tcPr>
            <w:tcW w:w="1134" w:type="dxa"/>
            <w:vAlign w:val="center"/>
          </w:tcPr>
          <w:p w:rsidR="00E232B0" w:rsidRPr="00F24698" w:rsidRDefault="00E232B0" w:rsidP="00585947">
            <w:pPr>
              <w:tabs>
                <w:tab w:val="left" w:pos="284"/>
              </w:tabs>
              <w:jc w:val="center"/>
              <w:rPr>
                <w:rFonts w:ascii="Arial" w:hAnsi="Arial" w:cs="Arial"/>
                <w:iCs/>
                <w:lang w:val="es-ES_tradnl"/>
              </w:rPr>
            </w:pPr>
          </w:p>
        </w:tc>
      </w:tr>
      <w:tr w:rsidR="00807ECA" w:rsidTr="00585947">
        <w:trPr>
          <w:trHeight w:val="340"/>
        </w:trPr>
        <w:tc>
          <w:tcPr>
            <w:tcW w:w="6804" w:type="dxa"/>
            <w:vAlign w:val="center"/>
          </w:tcPr>
          <w:p w:rsidR="00E232B0" w:rsidRPr="00F24698" w:rsidRDefault="00E232B0" w:rsidP="00585947">
            <w:pPr>
              <w:tabs>
                <w:tab w:val="left" w:pos="284"/>
              </w:tabs>
              <w:rPr>
                <w:rFonts w:ascii="Arial" w:hAnsi="Arial" w:cs="Arial"/>
                <w:iCs/>
                <w:lang w:val="es-ES_tradnl"/>
              </w:rPr>
            </w:pPr>
          </w:p>
        </w:tc>
        <w:tc>
          <w:tcPr>
            <w:tcW w:w="1134" w:type="dxa"/>
            <w:vAlign w:val="center"/>
          </w:tcPr>
          <w:p w:rsidR="00E232B0" w:rsidRPr="00F24698" w:rsidRDefault="00E232B0" w:rsidP="00585947">
            <w:pPr>
              <w:tabs>
                <w:tab w:val="left" w:pos="284"/>
              </w:tabs>
              <w:jc w:val="center"/>
              <w:rPr>
                <w:rFonts w:ascii="Arial" w:hAnsi="Arial" w:cs="Arial"/>
                <w:iCs/>
                <w:lang w:val="es-ES_tradnl"/>
              </w:rPr>
            </w:pPr>
          </w:p>
        </w:tc>
      </w:tr>
      <w:tr w:rsidR="00807ECA" w:rsidTr="00585947">
        <w:trPr>
          <w:trHeight w:val="340"/>
        </w:trPr>
        <w:tc>
          <w:tcPr>
            <w:tcW w:w="6804" w:type="dxa"/>
            <w:vAlign w:val="center"/>
          </w:tcPr>
          <w:p w:rsidR="00E232B0" w:rsidRPr="00F24698" w:rsidRDefault="00E232B0" w:rsidP="00585947">
            <w:pPr>
              <w:tabs>
                <w:tab w:val="left" w:pos="284"/>
              </w:tabs>
              <w:rPr>
                <w:rFonts w:ascii="Arial" w:hAnsi="Arial" w:cs="Arial"/>
                <w:iCs/>
                <w:lang w:val="es-ES_tradnl"/>
              </w:rPr>
            </w:pPr>
          </w:p>
        </w:tc>
        <w:tc>
          <w:tcPr>
            <w:tcW w:w="1134" w:type="dxa"/>
            <w:vAlign w:val="center"/>
          </w:tcPr>
          <w:p w:rsidR="00E232B0" w:rsidRPr="00F24698" w:rsidRDefault="00E232B0" w:rsidP="00585947">
            <w:pPr>
              <w:tabs>
                <w:tab w:val="left" w:pos="284"/>
              </w:tabs>
              <w:jc w:val="center"/>
              <w:rPr>
                <w:rFonts w:ascii="Arial" w:hAnsi="Arial" w:cs="Arial"/>
                <w:iCs/>
                <w:lang w:val="es-ES_tradnl"/>
              </w:rPr>
            </w:pPr>
          </w:p>
        </w:tc>
      </w:tr>
    </w:tbl>
    <w:p w:rsidR="00E232B0" w:rsidRPr="00F24698" w:rsidRDefault="00E232B0" w:rsidP="00E232B0">
      <w:pPr>
        <w:tabs>
          <w:tab w:val="left" w:pos="284"/>
        </w:tabs>
        <w:ind w:left="284" w:right="-1"/>
        <w:rPr>
          <w:rFonts w:ascii="Arial" w:hAnsi="Arial" w:cs="Arial"/>
          <w:iCs/>
          <w:sz w:val="16"/>
          <w:szCs w:val="16"/>
          <w:lang w:val="es-ES_tradnl"/>
        </w:rPr>
      </w:pPr>
    </w:p>
    <w:p w:rsidR="00E232B0" w:rsidRPr="00F24698" w:rsidRDefault="00807ECA" w:rsidP="00E232B0">
      <w:pPr>
        <w:numPr>
          <w:ilvl w:val="0"/>
          <w:numId w:val="3"/>
        </w:numPr>
        <w:tabs>
          <w:tab w:val="left" w:pos="284"/>
        </w:tabs>
        <w:spacing w:after="80"/>
        <w:ind w:left="284" w:hanging="284"/>
        <w:jc w:val="both"/>
        <w:rPr>
          <w:rFonts w:ascii="Arial" w:hAnsi="Arial" w:cs="Arial"/>
          <w:iCs/>
          <w:lang w:val="es-ES_tradnl"/>
        </w:rPr>
      </w:pPr>
      <w:r>
        <w:rPr>
          <w:rFonts w:ascii="Arial" w:eastAsia="Arial" w:hAnsi="Arial" w:cs="Arial"/>
          <w:iCs/>
          <w:lang w:val="eu-ES"/>
        </w:rPr>
        <w:t xml:space="preserve">Honako hau izendatzen dutela enpresa elkartearen ordezkari edo ahaldun arrunt, kontratutik ondorioztatzen diren eskubideak baliatu eta obligazioak betetzeko behar beste ahalmenez: </w:t>
      </w:r>
    </w:p>
    <w:p w:rsidR="00E232B0" w:rsidRPr="00F24698" w:rsidRDefault="00E232B0" w:rsidP="00E232B0">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07ECA" w:rsidTr="00585947">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E232B0" w:rsidRPr="00F24698" w:rsidRDefault="00807ECA" w:rsidP="00585947">
            <w:pPr>
              <w:spacing w:before="100" w:beforeAutospacing="1"/>
              <w:rPr>
                <w:rFonts w:ascii="Arial" w:hAnsi="Arial" w:cs="Arial"/>
                <w:color w:val="00000A"/>
              </w:rPr>
            </w:pPr>
            <w:r>
              <w:rPr>
                <w:rFonts w:ascii="Arial" w:eastAsia="Arial" w:hAnsi="Arial" w:cs="Arial"/>
                <w:color w:val="00000A"/>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E232B0" w:rsidRPr="00F24698" w:rsidRDefault="00E232B0" w:rsidP="00585947">
            <w:pPr>
              <w:spacing w:before="100" w:beforeAutospacing="1"/>
              <w:rPr>
                <w:rFonts w:ascii="Arial" w:hAnsi="Arial" w:cs="Arial"/>
                <w:color w:val="00000A"/>
              </w:rPr>
            </w:pPr>
          </w:p>
        </w:tc>
      </w:tr>
    </w:tbl>
    <w:p w:rsidR="00E232B0" w:rsidRPr="00F24698" w:rsidRDefault="00E232B0" w:rsidP="00E232B0">
      <w:pPr>
        <w:autoSpaceDE w:val="0"/>
        <w:autoSpaceDN w:val="0"/>
        <w:adjustRightInd w:val="0"/>
        <w:rPr>
          <w:rFonts w:ascii="Arial" w:hAnsi="Arial" w:cs="Arial"/>
          <w:sz w:val="16"/>
          <w:szCs w:val="16"/>
        </w:rPr>
      </w:pPr>
    </w:p>
    <w:p w:rsidR="00E232B0" w:rsidRPr="00F24698" w:rsidRDefault="00E232B0" w:rsidP="00E232B0">
      <w:pPr>
        <w:autoSpaceDE w:val="0"/>
        <w:autoSpaceDN w:val="0"/>
        <w:adjustRightInd w:val="0"/>
        <w:rPr>
          <w:rFonts w:ascii="Arial" w:hAnsi="Arial" w:cs="Arial"/>
          <w:sz w:val="16"/>
          <w:szCs w:val="16"/>
        </w:rPr>
      </w:pPr>
    </w:p>
    <w:p w:rsidR="00E232B0" w:rsidRPr="00F24698" w:rsidRDefault="00807ECA" w:rsidP="00E232B0">
      <w:pPr>
        <w:autoSpaceDE w:val="0"/>
        <w:autoSpaceDN w:val="0"/>
        <w:adjustRightInd w:val="0"/>
        <w:rPr>
          <w:rFonts w:ascii="Arial" w:hAnsi="Arial" w:cs="Arial"/>
          <w:b/>
        </w:rPr>
      </w:pPr>
      <w:r>
        <w:rPr>
          <w:rFonts w:ascii="Arial" w:eastAsia="Arial" w:hAnsi="Arial" w:cs="Arial"/>
          <w:b/>
          <w:bCs/>
          <w:lang w:val="eu-ES"/>
        </w:rPr>
        <w:t>Tokia eta data:</w:t>
      </w:r>
    </w:p>
    <w:p w:rsidR="00E232B0" w:rsidRPr="00F24698" w:rsidRDefault="00E232B0" w:rsidP="00E232B0">
      <w:pPr>
        <w:autoSpaceDE w:val="0"/>
        <w:autoSpaceDN w:val="0"/>
        <w:adjustRightInd w:val="0"/>
        <w:rPr>
          <w:rFonts w:ascii="Arial" w:hAnsi="Arial" w:cs="Arial"/>
          <w:sz w:val="16"/>
          <w:szCs w:val="16"/>
        </w:rPr>
      </w:pPr>
    </w:p>
    <w:p w:rsidR="00E232B0" w:rsidRPr="00F24698" w:rsidRDefault="00E232B0" w:rsidP="00E232B0">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07ECA" w:rsidTr="00585947">
        <w:trPr>
          <w:trHeight w:hRule="exact" w:val="851"/>
          <w:tblCellSpacing w:w="0" w:type="dxa"/>
        </w:trPr>
        <w:tc>
          <w:tcPr>
            <w:tcW w:w="3969" w:type="dxa"/>
            <w:tcMar>
              <w:top w:w="57" w:type="dxa"/>
              <w:left w:w="57" w:type="dxa"/>
              <w:bottom w:w="57" w:type="dxa"/>
              <w:right w:w="0" w:type="dxa"/>
            </w:tcMar>
          </w:tcPr>
          <w:p w:rsidR="00E232B0" w:rsidRPr="00F24698" w:rsidRDefault="00807ECA" w:rsidP="00585947">
            <w:pPr>
              <w:spacing w:before="100" w:beforeAutospacing="1"/>
              <w:rPr>
                <w:rFonts w:ascii="Arial" w:hAnsi="Arial" w:cs="Arial"/>
                <w:i/>
                <w:color w:val="00000A"/>
              </w:rPr>
            </w:pPr>
            <w:r>
              <w:rPr>
                <w:rFonts w:ascii="Arial" w:eastAsia="Arial" w:hAnsi="Arial" w:cs="Arial"/>
                <w:i/>
                <w:iCs/>
                <w:color w:val="00000A"/>
                <w:lang w:val="eu-ES"/>
              </w:rPr>
              <w:t>Enpresaren izena</w:t>
            </w:r>
          </w:p>
        </w:tc>
        <w:tc>
          <w:tcPr>
            <w:tcW w:w="3972" w:type="dxa"/>
            <w:tcMar>
              <w:top w:w="57" w:type="dxa"/>
              <w:left w:w="57" w:type="dxa"/>
              <w:bottom w:w="57" w:type="dxa"/>
              <w:right w:w="57" w:type="dxa"/>
            </w:tcMar>
            <w:vAlign w:val="center"/>
          </w:tcPr>
          <w:p w:rsidR="00E232B0" w:rsidRPr="00F24698" w:rsidRDefault="00807ECA" w:rsidP="00585947">
            <w:pPr>
              <w:spacing w:before="100" w:beforeAutospacing="1"/>
              <w:jc w:val="center"/>
              <w:rPr>
                <w:rFonts w:ascii="Arial" w:hAnsi="Arial" w:cs="Arial"/>
                <w:i/>
                <w:color w:val="00000A"/>
              </w:rPr>
            </w:pPr>
            <w:r>
              <w:rPr>
                <w:rFonts w:ascii="Arial" w:eastAsia="Arial" w:hAnsi="Arial" w:cs="Arial"/>
                <w:i/>
                <w:iCs/>
                <w:color w:val="00000A"/>
                <w:lang w:val="eu-ES"/>
              </w:rPr>
              <w:t>Sinadura</w:t>
            </w:r>
          </w:p>
        </w:tc>
      </w:tr>
      <w:tr w:rsidR="00807ECA" w:rsidTr="00585947">
        <w:trPr>
          <w:trHeight w:hRule="exact" w:val="851"/>
          <w:tblCellSpacing w:w="0" w:type="dxa"/>
        </w:trPr>
        <w:tc>
          <w:tcPr>
            <w:tcW w:w="3969" w:type="dxa"/>
            <w:tcMar>
              <w:top w:w="57" w:type="dxa"/>
              <w:left w:w="57" w:type="dxa"/>
              <w:bottom w:w="57" w:type="dxa"/>
              <w:right w:w="0" w:type="dxa"/>
            </w:tcMar>
          </w:tcPr>
          <w:p w:rsidR="00E232B0" w:rsidRPr="00F24698" w:rsidRDefault="00807ECA" w:rsidP="00585947">
            <w:pPr>
              <w:spacing w:before="100" w:beforeAutospacing="1"/>
              <w:rPr>
                <w:rFonts w:ascii="Arial" w:hAnsi="Arial" w:cs="Arial"/>
                <w:i/>
                <w:color w:val="00000A"/>
              </w:rPr>
            </w:pPr>
            <w:r>
              <w:rPr>
                <w:rFonts w:ascii="Arial" w:eastAsia="Arial" w:hAnsi="Arial" w:cs="Arial"/>
                <w:i/>
                <w:iCs/>
                <w:color w:val="00000A"/>
                <w:lang w:val="eu-ES"/>
              </w:rPr>
              <w:t>Enpresaren izena</w:t>
            </w:r>
          </w:p>
        </w:tc>
        <w:tc>
          <w:tcPr>
            <w:tcW w:w="3972" w:type="dxa"/>
            <w:tcMar>
              <w:top w:w="57" w:type="dxa"/>
              <w:left w:w="57" w:type="dxa"/>
              <w:bottom w:w="57" w:type="dxa"/>
              <w:right w:w="57" w:type="dxa"/>
            </w:tcMar>
            <w:vAlign w:val="center"/>
          </w:tcPr>
          <w:p w:rsidR="00E232B0" w:rsidRPr="00F24698" w:rsidRDefault="00807ECA" w:rsidP="00585947">
            <w:pPr>
              <w:spacing w:before="100" w:beforeAutospacing="1"/>
              <w:jc w:val="center"/>
              <w:rPr>
                <w:rFonts w:ascii="Arial" w:hAnsi="Arial" w:cs="Arial"/>
                <w:i/>
                <w:color w:val="00000A"/>
              </w:rPr>
            </w:pPr>
            <w:r>
              <w:rPr>
                <w:rFonts w:ascii="Arial" w:eastAsia="Arial" w:hAnsi="Arial" w:cs="Arial"/>
                <w:i/>
                <w:iCs/>
                <w:color w:val="00000A"/>
                <w:lang w:val="eu-ES"/>
              </w:rPr>
              <w:t>Sinadura</w:t>
            </w:r>
          </w:p>
        </w:tc>
      </w:tr>
      <w:tr w:rsidR="00807ECA" w:rsidTr="00585947">
        <w:trPr>
          <w:trHeight w:hRule="exact" w:val="851"/>
          <w:tblCellSpacing w:w="0" w:type="dxa"/>
        </w:trPr>
        <w:tc>
          <w:tcPr>
            <w:tcW w:w="3969" w:type="dxa"/>
            <w:tcMar>
              <w:top w:w="57" w:type="dxa"/>
              <w:left w:w="57" w:type="dxa"/>
              <w:bottom w:w="57" w:type="dxa"/>
              <w:right w:w="0" w:type="dxa"/>
            </w:tcMar>
          </w:tcPr>
          <w:p w:rsidR="00E232B0" w:rsidRPr="00F24698" w:rsidRDefault="00807ECA" w:rsidP="00585947">
            <w:pPr>
              <w:spacing w:before="100" w:beforeAutospacing="1"/>
              <w:rPr>
                <w:rFonts w:ascii="Arial" w:hAnsi="Arial" w:cs="Arial"/>
                <w:i/>
                <w:color w:val="00000A"/>
              </w:rPr>
            </w:pPr>
            <w:r>
              <w:rPr>
                <w:rFonts w:ascii="Arial" w:eastAsia="Arial" w:hAnsi="Arial" w:cs="Arial"/>
                <w:i/>
                <w:iCs/>
                <w:color w:val="00000A"/>
                <w:lang w:val="eu-ES"/>
              </w:rPr>
              <w:t>Enpresaren izena</w:t>
            </w:r>
          </w:p>
        </w:tc>
        <w:tc>
          <w:tcPr>
            <w:tcW w:w="3972" w:type="dxa"/>
            <w:tcMar>
              <w:top w:w="57" w:type="dxa"/>
              <w:left w:w="57" w:type="dxa"/>
              <w:bottom w:w="57" w:type="dxa"/>
              <w:right w:w="57" w:type="dxa"/>
            </w:tcMar>
            <w:vAlign w:val="center"/>
          </w:tcPr>
          <w:p w:rsidR="00E232B0" w:rsidRPr="00F24698" w:rsidRDefault="00807ECA" w:rsidP="00585947">
            <w:pPr>
              <w:spacing w:before="100" w:beforeAutospacing="1"/>
              <w:jc w:val="center"/>
              <w:rPr>
                <w:rFonts w:ascii="Arial" w:hAnsi="Arial" w:cs="Arial"/>
                <w:i/>
                <w:color w:val="00000A"/>
              </w:rPr>
            </w:pPr>
            <w:r>
              <w:rPr>
                <w:rFonts w:ascii="Arial" w:eastAsia="Arial" w:hAnsi="Arial" w:cs="Arial"/>
                <w:i/>
                <w:iCs/>
                <w:color w:val="00000A"/>
                <w:lang w:val="eu-ES"/>
              </w:rPr>
              <w:t>Sinadura</w:t>
            </w:r>
          </w:p>
        </w:tc>
      </w:tr>
    </w:tbl>
    <w:p w:rsidR="00E232B0" w:rsidRPr="00F24698" w:rsidRDefault="00E232B0" w:rsidP="00E232B0">
      <w:pPr>
        <w:autoSpaceDE w:val="0"/>
        <w:autoSpaceDN w:val="0"/>
        <w:adjustRightInd w:val="0"/>
        <w:rPr>
          <w:rFonts w:ascii="Arial" w:hAnsi="Arial" w:cs="Arial"/>
          <w:sz w:val="16"/>
          <w:szCs w:val="16"/>
        </w:rPr>
      </w:pPr>
    </w:p>
    <w:p w:rsidR="00E232B0" w:rsidRPr="006918E8" w:rsidRDefault="00807ECA" w:rsidP="00E232B0">
      <w:pPr>
        <w:pStyle w:val="Ttulo1"/>
        <w:spacing w:before="0" w:line="240" w:lineRule="atLeast"/>
        <w:jc w:val="center"/>
        <w:rPr>
          <w:sz w:val="22"/>
          <w:szCs w:val="22"/>
        </w:rPr>
      </w:pPr>
      <w:r>
        <w:rPr>
          <w:rFonts w:eastAsia="Arial"/>
          <w:b w:val="0"/>
          <w:sz w:val="22"/>
          <w:szCs w:val="22"/>
          <w:lang w:val="eu-ES"/>
        </w:rPr>
        <w:br w:type="page"/>
      </w:r>
      <w:bookmarkStart w:id="116" w:name="_ANEXO_XXX.-_MODELO_1"/>
      <w:bookmarkStart w:id="117" w:name="_ANEXO_VI.-_DECLARACIÓN"/>
      <w:bookmarkStart w:id="118" w:name="_ANEXO_IV.-_MODELO_3"/>
      <w:bookmarkStart w:id="119" w:name="_Toc506479432"/>
      <w:bookmarkStart w:id="120" w:name="_Toc24615677"/>
      <w:bookmarkStart w:id="121" w:name="_Toc215488150"/>
      <w:bookmarkStart w:id="122" w:name="_Toc463331593"/>
      <w:bookmarkStart w:id="123" w:name="_Toc480816080"/>
      <w:bookmarkEnd w:id="116"/>
      <w:bookmarkEnd w:id="117"/>
      <w:bookmarkEnd w:id="118"/>
      <w:r>
        <w:rPr>
          <w:rFonts w:eastAsia="Arial"/>
          <w:sz w:val="22"/>
          <w:szCs w:val="22"/>
          <w:lang w:val="eu-ES"/>
        </w:rPr>
        <w:t>IV.- ERANSKINA.- BITARTEKOAK ATXIKITZEKO KONPROMISO ADIERAZPENAREN EREDUA</w:t>
      </w:r>
      <w:bookmarkEnd w:id="119"/>
      <w:bookmarkEnd w:id="120"/>
      <w:bookmarkEnd w:id="121"/>
    </w:p>
    <w:p w:rsidR="00E232B0" w:rsidRPr="0010148B" w:rsidRDefault="00E232B0" w:rsidP="00E232B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807ECA" w:rsidTr="00585947">
        <w:trPr>
          <w:trHeight w:hRule="exact" w:val="284"/>
        </w:trPr>
        <w:tc>
          <w:tcPr>
            <w:tcW w:w="8504" w:type="dxa"/>
            <w:gridSpan w:val="2"/>
            <w:tcBorders>
              <w:top w:val="nil"/>
              <w:left w:val="nil"/>
              <w:right w:val="nil"/>
            </w:tcBorders>
            <w:vAlign w:val="center"/>
          </w:tcPr>
          <w:p w:rsidR="00E232B0" w:rsidRPr="0010148B" w:rsidRDefault="00807ECA" w:rsidP="00585947">
            <w:pPr>
              <w:spacing w:before="60" w:after="20"/>
              <w:rPr>
                <w:rFonts w:ascii="Arial" w:hAnsi="Arial" w:cs="Arial"/>
                <w:b/>
                <w:bCs/>
                <w:color w:val="000000"/>
                <w:position w:val="21"/>
                <w:sz w:val="18"/>
                <w:szCs w:val="18"/>
              </w:rPr>
            </w:pPr>
            <w:r>
              <w:rPr>
                <w:rFonts w:ascii="Arial" w:eastAsia="Arial" w:hAnsi="Arial" w:cs="Arial"/>
                <w:b/>
                <w:bCs/>
                <w:color w:val="000000"/>
                <w:position w:val="21"/>
                <w:sz w:val="18"/>
                <w:szCs w:val="18"/>
                <w:lang w:val="eu-ES"/>
              </w:rPr>
              <w:t>KONTRATAZIO ESPEDIENTEAREN DATUAK</w:t>
            </w:r>
          </w:p>
        </w:tc>
      </w:tr>
      <w:tr w:rsidR="00807ECA" w:rsidTr="00585947">
        <w:trPr>
          <w:trHeight w:val="454"/>
        </w:trPr>
        <w:tc>
          <w:tcPr>
            <w:tcW w:w="698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E232B0" w:rsidP="00585947">
            <w:pPr>
              <w:ind w:left="45" w:right="252"/>
              <w:rPr>
                <w:rFonts w:ascii="Arial" w:hAnsi="Arial" w:cs="Arial"/>
                <w:color w:val="000000"/>
                <w:sz w:val="18"/>
                <w:szCs w:val="18"/>
              </w:rPr>
            </w:pPr>
          </w:p>
        </w:tc>
        <w:tc>
          <w:tcPr>
            <w:tcW w:w="151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10148B" w:rsidRDefault="00E232B0" w:rsidP="00E232B0">
            <w:pPr>
              <w:spacing w:after="80"/>
              <w:jc w:val="center"/>
              <w:rPr>
                <w:rFonts w:ascii="Arial" w:hAnsi="Arial" w:cs="Arial"/>
                <w:sz w:val="18"/>
                <w:szCs w:val="18"/>
              </w:rPr>
            </w:pPr>
          </w:p>
        </w:tc>
      </w:tr>
    </w:tbl>
    <w:p w:rsidR="00E232B0" w:rsidRPr="0010148B" w:rsidRDefault="00E232B0" w:rsidP="00E232B0">
      <w:pPr>
        <w:rPr>
          <w:rFonts w:ascii="Arial" w:hAnsi="Arial" w:cs="Arial"/>
        </w:rPr>
      </w:pPr>
    </w:p>
    <w:p w:rsidR="00E232B0" w:rsidRDefault="00807ECA" w:rsidP="00E232B0">
      <w:pPr>
        <w:spacing w:before="240" w:after="240"/>
        <w:jc w:val="center"/>
        <w:rPr>
          <w:rFonts w:ascii="Arial" w:hAnsi="Arial" w:cs="Arial"/>
          <w:b/>
        </w:rPr>
      </w:pPr>
      <w:r>
        <w:rPr>
          <w:rFonts w:ascii="Arial" w:eastAsia="Arial" w:hAnsi="Arial" w:cs="Arial"/>
          <w:b/>
          <w:bCs/>
          <w:lang w:val="eu-ES"/>
        </w:rPr>
        <w:t>ADIERAZTEN DU</w:t>
      </w:r>
    </w:p>
    <w:p w:rsidR="00E232B0" w:rsidRDefault="00807ECA" w:rsidP="00E232B0">
      <w:pPr>
        <w:spacing w:line="240" w:lineRule="atLeast"/>
        <w:jc w:val="both"/>
        <w:rPr>
          <w:rFonts w:ascii="Arial" w:hAnsi="Arial" w:cs="Arial"/>
        </w:rPr>
      </w:pPr>
      <w:r>
        <w:rPr>
          <w:rFonts w:ascii="Arial" w:eastAsia="Arial" w:hAnsi="Arial" w:cs="Arial"/>
          <w:lang w:val="eu-ES"/>
        </w:rPr>
        <w:t>Konpromisoa hartzen duela kontratua egikaritzeko behar diren bitarteko hauek atxikitzeko:</w:t>
      </w:r>
    </w:p>
    <w:p w:rsidR="002E05A2" w:rsidRPr="0010148B" w:rsidRDefault="002E05A2" w:rsidP="00E232B0">
      <w:pPr>
        <w:spacing w:line="240" w:lineRule="atLeast"/>
        <w:jc w:val="both"/>
        <w:rPr>
          <w:rFonts w:ascii="Arial" w:hAnsi="Arial" w:cs="Arial"/>
        </w:rPr>
      </w:pPr>
    </w:p>
    <w:p w:rsidR="00E232B0" w:rsidRPr="0010148B" w:rsidRDefault="00E232B0" w:rsidP="00E232B0">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07ECA" w:rsidTr="00585947">
        <w:trPr>
          <w:trHeight w:val="284"/>
        </w:trPr>
        <w:tc>
          <w:tcPr>
            <w:tcW w:w="283" w:type="dxa"/>
            <w:vAlign w:val="center"/>
          </w:tcPr>
          <w:p w:rsidR="002E05A2" w:rsidRPr="0010148B" w:rsidRDefault="002E05A2" w:rsidP="00585947">
            <w:pPr>
              <w:rPr>
                <w:rFonts w:ascii="Arial" w:hAnsi="Arial" w:cs="Arial"/>
                <w:b/>
                <w:bCs/>
              </w:rPr>
            </w:pPr>
          </w:p>
        </w:tc>
        <w:tc>
          <w:tcPr>
            <w:tcW w:w="7796" w:type="dxa"/>
            <w:tcBorders>
              <w:top w:val="nil"/>
              <w:bottom w:val="nil"/>
              <w:right w:val="nil"/>
            </w:tcBorders>
            <w:vAlign w:val="center"/>
          </w:tcPr>
          <w:p w:rsidR="002E05A2" w:rsidRPr="0010148B" w:rsidRDefault="00807ECA" w:rsidP="00585947">
            <w:pPr>
              <w:autoSpaceDE w:val="0"/>
              <w:autoSpaceDN w:val="0"/>
              <w:adjustRightInd w:val="0"/>
              <w:rPr>
                <w:rFonts w:ascii="Arial" w:hAnsi="Arial" w:cs="Arial"/>
                <w:b/>
                <w:bCs/>
              </w:rPr>
            </w:pPr>
            <w:r>
              <w:rPr>
                <w:rFonts w:ascii="Arial" w:eastAsia="Arial" w:hAnsi="Arial" w:cs="Arial"/>
                <w:b/>
                <w:bCs/>
                <w:lang w:val="eu-ES"/>
              </w:rPr>
              <w:t>Giza baliabideak atxikitzeko konpromisoa:</w:t>
            </w:r>
          </w:p>
        </w:tc>
      </w:tr>
      <w:tr w:rsidR="00807ECA" w:rsidTr="00585947">
        <w:trPr>
          <w:trHeight w:val="1021"/>
        </w:trPr>
        <w:tc>
          <w:tcPr>
            <w:tcW w:w="8079" w:type="dxa"/>
            <w:gridSpan w:val="2"/>
            <w:tcBorders>
              <w:top w:val="nil"/>
              <w:left w:val="nil"/>
              <w:bottom w:val="nil"/>
              <w:right w:val="nil"/>
            </w:tcBorders>
          </w:tcPr>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tc>
      </w:tr>
      <w:tr w:rsidR="00807ECA" w:rsidTr="00585947">
        <w:trPr>
          <w:trHeight w:val="284"/>
        </w:trPr>
        <w:tc>
          <w:tcPr>
            <w:tcW w:w="283" w:type="dxa"/>
            <w:vAlign w:val="center"/>
          </w:tcPr>
          <w:p w:rsidR="002E05A2" w:rsidRPr="0010148B" w:rsidRDefault="002E05A2" w:rsidP="00585947">
            <w:pPr>
              <w:ind w:right="-1"/>
              <w:rPr>
                <w:rFonts w:ascii="Arial" w:hAnsi="Arial" w:cs="Arial"/>
                <w:b/>
                <w:bCs/>
              </w:rPr>
            </w:pPr>
          </w:p>
        </w:tc>
        <w:tc>
          <w:tcPr>
            <w:tcW w:w="7796" w:type="dxa"/>
            <w:tcBorders>
              <w:top w:val="nil"/>
              <w:bottom w:val="nil"/>
              <w:right w:val="nil"/>
            </w:tcBorders>
            <w:vAlign w:val="center"/>
          </w:tcPr>
          <w:p w:rsidR="002E05A2" w:rsidRPr="0010148B" w:rsidRDefault="00807ECA" w:rsidP="00585947">
            <w:pPr>
              <w:ind w:right="-1"/>
              <w:rPr>
                <w:rFonts w:ascii="Arial" w:hAnsi="Arial" w:cs="Arial"/>
                <w:b/>
                <w:bCs/>
              </w:rPr>
            </w:pPr>
            <w:r>
              <w:rPr>
                <w:rFonts w:ascii="Arial" w:eastAsia="Arial" w:hAnsi="Arial" w:cs="Arial"/>
                <w:b/>
                <w:bCs/>
                <w:lang w:val="eu-ES"/>
              </w:rPr>
              <w:t>Bitarteko materialak atxikitzeko konpromisoa:</w:t>
            </w:r>
          </w:p>
        </w:tc>
      </w:tr>
      <w:tr w:rsidR="00807ECA" w:rsidTr="00585947">
        <w:trPr>
          <w:trHeight w:val="1021"/>
        </w:trPr>
        <w:tc>
          <w:tcPr>
            <w:tcW w:w="8079" w:type="dxa"/>
            <w:gridSpan w:val="2"/>
            <w:tcBorders>
              <w:top w:val="nil"/>
              <w:left w:val="nil"/>
              <w:bottom w:val="nil"/>
              <w:right w:val="nil"/>
            </w:tcBorders>
          </w:tcPr>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p w:rsidR="002E05A2" w:rsidRPr="0010148B" w:rsidRDefault="002E05A2" w:rsidP="00585947">
            <w:pPr>
              <w:ind w:right="-1"/>
              <w:rPr>
                <w:rFonts w:ascii="Arial" w:hAnsi="Arial" w:cs="Arial"/>
                <w:bCs/>
              </w:rPr>
            </w:pPr>
          </w:p>
        </w:tc>
      </w:tr>
    </w:tbl>
    <w:p w:rsidR="00E232B0" w:rsidRPr="006918E8" w:rsidRDefault="00807ECA" w:rsidP="00E232B0">
      <w:pPr>
        <w:pStyle w:val="Ttulo1"/>
        <w:spacing w:before="0" w:line="240" w:lineRule="atLeast"/>
        <w:jc w:val="center"/>
        <w:rPr>
          <w:sz w:val="22"/>
          <w:szCs w:val="22"/>
        </w:rPr>
      </w:pPr>
      <w:r>
        <w:rPr>
          <w:rFonts w:eastAsia="Arial"/>
          <w:sz w:val="22"/>
          <w:szCs w:val="22"/>
          <w:lang w:val="eu-ES"/>
        </w:rPr>
        <w:br w:type="page"/>
      </w:r>
      <w:bookmarkStart w:id="124" w:name="_ANEXO_V.-_MODELO"/>
      <w:bookmarkStart w:id="125" w:name="_ANEXO_VII.-_MODELO"/>
      <w:bookmarkStart w:id="126" w:name="_ANEXO_VIII.-_MODELO"/>
      <w:bookmarkStart w:id="127" w:name="_ANEXO_IX.-_MODELO"/>
      <w:bookmarkStart w:id="128" w:name="_Toc24615678"/>
      <w:bookmarkStart w:id="129" w:name="_Toc215488151"/>
      <w:bookmarkEnd w:id="124"/>
      <w:bookmarkEnd w:id="125"/>
      <w:bookmarkEnd w:id="126"/>
      <w:bookmarkEnd w:id="127"/>
      <w:r>
        <w:rPr>
          <w:rFonts w:eastAsia="Arial"/>
          <w:sz w:val="22"/>
          <w:szCs w:val="22"/>
          <w:lang w:val="eu-ES"/>
        </w:rPr>
        <w:t>V. ERANSKINA.- ENPRESA TALDEARI BURUZKO ADIERAZPEN EREDUA</w:t>
      </w:r>
      <w:bookmarkEnd w:id="128"/>
      <w:bookmarkEnd w:id="129"/>
      <w:r>
        <w:rPr>
          <w:rFonts w:eastAsia="Arial"/>
          <w:sz w:val="22"/>
          <w:szCs w:val="22"/>
          <w:lang w:val="eu-ES"/>
        </w:rPr>
        <w:t xml:space="preserve"> </w:t>
      </w:r>
    </w:p>
    <w:p w:rsidR="00E232B0" w:rsidRPr="0010148B" w:rsidRDefault="00E232B0" w:rsidP="00E232B0">
      <w:pPr>
        <w:rPr>
          <w:rFonts w:ascii="Arial" w:hAnsi="Arial" w:cs="Arial"/>
          <w:sz w:val="18"/>
          <w:szCs w:val="18"/>
        </w:rPr>
      </w:pPr>
      <w:bookmarkStart w:id="130" w:name="_ANEXO_XXX.-_SOLVENCIA_"/>
      <w:bookmarkStart w:id="131" w:name="_ANEXO_XXX-_COMPROMISO"/>
      <w:bookmarkStart w:id="132" w:name="_ANEXO_XXX._-"/>
      <w:bookmarkStart w:id="133" w:name="_ANEXO_XXX.-_ADMISIBILIDAD"/>
      <w:bookmarkStart w:id="134" w:name="_ANEXO_VI_.-CRITERIOS"/>
      <w:bookmarkStart w:id="135" w:name="_ANEXO_XXX_.-CRITERIOS"/>
      <w:bookmarkStart w:id="136" w:name="_ANEXO_XXX_.-"/>
      <w:bookmarkStart w:id="137" w:name="_ANEXO_VII.-_CRITERIOS"/>
      <w:bookmarkStart w:id="138" w:name="_ANEXO_XXX.-_CRITERIOS"/>
      <w:bookmarkStart w:id="139" w:name="_ANEXO_XXX.-__2"/>
      <w:bookmarkStart w:id="140" w:name="_ANEXO_xxx.-__3"/>
      <w:bookmarkStart w:id="141" w:name="_ANEXO_XIV.-_MODELO"/>
      <w:bookmarkEnd w:id="130"/>
      <w:bookmarkEnd w:id="131"/>
      <w:bookmarkEnd w:id="132"/>
      <w:bookmarkEnd w:id="133"/>
      <w:bookmarkEnd w:id="134"/>
      <w:bookmarkEnd w:id="135"/>
      <w:bookmarkEnd w:id="136"/>
      <w:bookmarkEnd w:id="137"/>
      <w:bookmarkEnd w:id="138"/>
      <w:bookmarkEnd w:id="139"/>
      <w:bookmarkEnd w:id="140"/>
      <w:bookmarkEnd w:id="14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5"/>
        <w:gridCol w:w="1589"/>
      </w:tblGrid>
      <w:tr w:rsidR="00807ECA" w:rsidTr="00585947">
        <w:trPr>
          <w:trHeight w:hRule="exact" w:val="284"/>
        </w:trPr>
        <w:tc>
          <w:tcPr>
            <w:tcW w:w="8504" w:type="dxa"/>
            <w:gridSpan w:val="2"/>
            <w:tcBorders>
              <w:top w:val="nil"/>
              <w:left w:val="nil"/>
              <w:right w:val="nil"/>
            </w:tcBorders>
          </w:tcPr>
          <w:p w:rsidR="00E232B0" w:rsidRPr="0010148B" w:rsidRDefault="00807ECA" w:rsidP="00585947">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807ECA" w:rsidTr="00585947">
        <w:trPr>
          <w:trHeight w:val="454"/>
        </w:trPr>
        <w:tc>
          <w:tcPr>
            <w:tcW w:w="691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807ECA" w:rsidP="00585947">
            <w:pPr>
              <w:ind w:left="45" w:right="252"/>
              <w:rPr>
                <w:rFonts w:ascii="Arial" w:hAnsi="Arial" w:cs="Arial"/>
                <w:color w:val="000000"/>
                <w:sz w:val="18"/>
                <w:szCs w:val="18"/>
              </w:rPr>
            </w:pPr>
            <w:r>
              <w:rPr>
                <w:rFonts w:ascii="Arial" w:eastAsia="Arial" w:hAnsi="Arial" w:cs="Arial"/>
                <w:b/>
                <w:bCs/>
                <w:color w:val="0000FF"/>
                <w:sz w:val="18"/>
                <w:szCs w:val="18"/>
                <w:lang w:val="eu-ES"/>
              </w:rPr>
              <w:t>Koldo Mitxelena Kulturuneko Liburutegiko dokumentazioaren zaintza, digitalizazio eta OCR zerbitzuak.</w:t>
            </w:r>
          </w:p>
        </w:tc>
        <w:tc>
          <w:tcPr>
            <w:tcW w:w="158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4E396A" w:rsidRDefault="00807ECA" w:rsidP="00585947">
            <w:pPr>
              <w:spacing w:after="80"/>
              <w:jc w:val="center"/>
              <w:rPr>
                <w:rFonts w:ascii="Arial" w:hAnsi="Arial" w:cs="Arial"/>
                <w:b/>
                <w:bCs/>
                <w:color w:val="0000FF"/>
                <w:sz w:val="22"/>
                <w:szCs w:val="18"/>
              </w:rPr>
            </w:pPr>
            <w:r>
              <w:rPr>
                <w:rFonts w:ascii="Arial" w:eastAsia="Arial" w:hAnsi="Arial" w:cs="Arial"/>
                <w:b/>
                <w:bCs/>
                <w:color w:val="0000FF"/>
                <w:sz w:val="22"/>
                <w:szCs w:val="22"/>
                <w:lang w:val="eu-ES"/>
              </w:rPr>
              <w:t>815</w:t>
            </w:r>
          </w:p>
          <w:p w:rsidR="00E232B0" w:rsidRPr="0010148B" w:rsidRDefault="00E232B0" w:rsidP="00585947">
            <w:pPr>
              <w:ind w:left="45"/>
              <w:rPr>
                <w:rFonts w:ascii="Arial" w:hAnsi="Arial" w:cs="Arial"/>
                <w:sz w:val="18"/>
                <w:szCs w:val="18"/>
              </w:rPr>
            </w:pPr>
          </w:p>
        </w:tc>
      </w:tr>
    </w:tbl>
    <w:p w:rsidR="00E232B0" w:rsidRPr="0010148B" w:rsidRDefault="00E232B0" w:rsidP="00E232B0">
      <w:pPr>
        <w:rPr>
          <w:rFonts w:ascii="Arial" w:hAnsi="Arial" w:cs="Arial"/>
        </w:rPr>
      </w:pPr>
    </w:p>
    <w:p w:rsidR="00E232B0" w:rsidRPr="006918E8" w:rsidRDefault="00807ECA" w:rsidP="00E232B0">
      <w:pPr>
        <w:spacing w:before="240" w:after="240" w:line="240" w:lineRule="atLeast"/>
        <w:jc w:val="center"/>
        <w:rPr>
          <w:rFonts w:ascii="Arial" w:hAnsi="Arial" w:cs="Arial"/>
          <w:b/>
        </w:rPr>
      </w:pPr>
      <w:r>
        <w:rPr>
          <w:rFonts w:ascii="Arial" w:eastAsia="Arial" w:hAnsi="Arial" w:cs="Arial"/>
          <w:b/>
          <w:bCs/>
          <w:lang w:val="eu-ES"/>
        </w:rPr>
        <w:t>ADIERAZTEN DU</w:t>
      </w:r>
    </w:p>
    <w:p w:rsidR="00E232B0" w:rsidRPr="0010148B" w:rsidRDefault="00807ECA" w:rsidP="00E232B0">
      <w:pPr>
        <w:spacing w:before="240" w:after="120" w:line="220" w:lineRule="exact"/>
        <w:jc w:val="both"/>
        <w:rPr>
          <w:rFonts w:ascii="Arial" w:hAnsi="Arial" w:cs="Arial"/>
        </w:rPr>
      </w:pPr>
      <w:r>
        <w:rPr>
          <w:rFonts w:ascii="Arial" w:eastAsia="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07ECA" w:rsidTr="00585947">
        <w:trPr>
          <w:trHeight w:hRule="exact" w:val="284"/>
        </w:trPr>
        <w:tc>
          <w:tcPr>
            <w:tcW w:w="301" w:type="dxa"/>
            <w:vAlign w:val="center"/>
          </w:tcPr>
          <w:p w:rsidR="00E232B0" w:rsidRPr="0010148B" w:rsidRDefault="00E232B0" w:rsidP="00585947">
            <w:pPr>
              <w:jc w:val="center"/>
              <w:rPr>
                <w:rFonts w:ascii="Arial" w:hAnsi="Arial" w:cs="Arial"/>
                <w:b/>
              </w:rPr>
            </w:pPr>
          </w:p>
        </w:tc>
        <w:tc>
          <w:tcPr>
            <w:tcW w:w="8007" w:type="dxa"/>
            <w:tcBorders>
              <w:top w:val="nil"/>
              <w:bottom w:val="nil"/>
              <w:right w:val="nil"/>
            </w:tcBorders>
            <w:vAlign w:val="center"/>
          </w:tcPr>
          <w:p w:rsidR="00E232B0" w:rsidRPr="0010148B" w:rsidRDefault="00807ECA" w:rsidP="00585947">
            <w:pPr>
              <w:jc w:val="both"/>
              <w:rPr>
                <w:rFonts w:ascii="Arial" w:hAnsi="Arial" w:cs="Arial"/>
              </w:rPr>
            </w:pPr>
            <w:r>
              <w:rPr>
                <w:rFonts w:ascii="Arial" w:eastAsia="Arial" w:hAnsi="Arial" w:cs="Arial"/>
                <w:bCs/>
                <w:lang w:val="eu-ES"/>
              </w:rPr>
              <w:t>BADAGO Merkataritza Kodeko 42.1 artikuluan aurreikusitako egoeraren batean.</w:t>
            </w:r>
          </w:p>
        </w:tc>
      </w:tr>
      <w:tr w:rsidR="00807ECA" w:rsidTr="00585947">
        <w:trPr>
          <w:trHeight w:hRule="exact" w:val="284"/>
        </w:trPr>
        <w:tc>
          <w:tcPr>
            <w:tcW w:w="301" w:type="dxa"/>
            <w:vAlign w:val="center"/>
          </w:tcPr>
          <w:p w:rsidR="00E232B0" w:rsidRPr="0010148B" w:rsidRDefault="00E232B0" w:rsidP="00585947">
            <w:pPr>
              <w:jc w:val="center"/>
              <w:rPr>
                <w:rFonts w:ascii="Arial" w:hAnsi="Arial" w:cs="Arial"/>
                <w:b/>
              </w:rPr>
            </w:pPr>
          </w:p>
        </w:tc>
        <w:tc>
          <w:tcPr>
            <w:tcW w:w="8007" w:type="dxa"/>
            <w:tcBorders>
              <w:top w:val="nil"/>
              <w:bottom w:val="nil"/>
              <w:right w:val="nil"/>
            </w:tcBorders>
            <w:vAlign w:val="center"/>
          </w:tcPr>
          <w:p w:rsidR="00E232B0" w:rsidRPr="0010148B" w:rsidRDefault="00807ECA" w:rsidP="00585947">
            <w:pPr>
              <w:jc w:val="both"/>
              <w:rPr>
                <w:rFonts w:ascii="Arial" w:hAnsi="Arial" w:cs="Arial"/>
              </w:rPr>
            </w:pPr>
            <w:r>
              <w:rPr>
                <w:rFonts w:ascii="Arial" w:eastAsia="Arial" w:hAnsi="Arial" w:cs="Arial"/>
                <w:lang w:val="eu-ES"/>
              </w:rPr>
              <w:t>EZ DAGO Merkataritza Kodeko 42.1 artikuluan aurreikusitako inolako egoeratan.</w:t>
            </w:r>
          </w:p>
        </w:tc>
      </w:tr>
    </w:tbl>
    <w:p w:rsidR="00E232B0" w:rsidRPr="0010148B" w:rsidRDefault="00807ECA" w:rsidP="00E232B0">
      <w:pPr>
        <w:spacing w:before="120" w:after="120"/>
        <w:ind w:left="567"/>
        <w:jc w:val="both"/>
        <w:rPr>
          <w:rFonts w:ascii="Arial" w:hAnsi="Arial" w:cs="Arial"/>
          <w:bCs/>
        </w:rPr>
      </w:pPr>
      <w:r>
        <w:rPr>
          <w:rFonts w:ascii="Arial" w:eastAsia="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07ECA" w:rsidTr="00585947">
        <w:trPr>
          <w:trHeight w:hRule="exact" w:val="284"/>
        </w:trPr>
        <w:tc>
          <w:tcPr>
            <w:tcW w:w="284" w:type="dxa"/>
            <w:vAlign w:val="center"/>
          </w:tcPr>
          <w:p w:rsidR="00E232B0" w:rsidRPr="0010148B" w:rsidRDefault="00E232B0" w:rsidP="00585947">
            <w:pPr>
              <w:jc w:val="center"/>
              <w:rPr>
                <w:rFonts w:ascii="Arial" w:hAnsi="Arial" w:cs="Arial"/>
                <w:b/>
              </w:rPr>
            </w:pPr>
          </w:p>
        </w:tc>
        <w:tc>
          <w:tcPr>
            <w:tcW w:w="7723" w:type="dxa"/>
            <w:vMerge w:val="restart"/>
            <w:tcBorders>
              <w:top w:val="nil"/>
              <w:right w:val="nil"/>
            </w:tcBorders>
          </w:tcPr>
          <w:p w:rsidR="00E232B0" w:rsidRPr="0010148B" w:rsidRDefault="00807ECA" w:rsidP="00585947">
            <w:pPr>
              <w:jc w:val="both"/>
              <w:rPr>
                <w:rFonts w:ascii="Arial" w:hAnsi="Arial" w:cs="Arial"/>
              </w:rPr>
            </w:pPr>
            <w:r>
              <w:rPr>
                <w:rFonts w:ascii="Arial" w:eastAsia="Arial" w:hAnsi="Arial" w:cs="Arial"/>
                <w:bCs/>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07ECA" w:rsidTr="00585947">
        <w:trPr>
          <w:trHeight w:hRule="exact" w:val="706"/>
        </w:trPr>
        <w:tc>
          <w:tcPr>
            <w:tcW w:w="284" w:type="dxa"/>
            <w:tcBorders>
              <w:left w:val="nil"/>
              <w:bottom w:val="nil"/>
              <w:right w:val="nil"/>
            </w:tcBorders>
            <w:vAlign w:val="center"/>
          </w:tcPr>
          <w:p w:rsidR="00E232B0" w:rsidRPr="0010148B" w:rsidRDefault="00E232B0" w:rsidP="00585947">
            <w:pPr>
              <w:jc w:val="both"/>
              <w:rPr>
                <w:rFonts w:ascii="Arial" w:hAnsi="Arial" w:cs="Arial"/>
              </w:rPr>
            </w:pPr>
          </w:p>
        </w:tc>
        <w:tc>
          <w:tcPr>
            <w:tcW w:w="7723" w:type="dxa"/>
            <w:vMerge/>
            <w:tcBorders>
              <w:left w:val="nil"/>
              <w:bottom w:val="nil"/>
              <w:right w:val="nil"/>
            </w:tcBorders>
            <w:vAlign w:val="center"/>
          </w:tcPr>
          <w:p w:rsidR="00E232B0" w:rsidRPr="0010148B" w:rsidRDefault="00E232B0" w:rsidP="00585947">
            <w:pPr>
              <w:jc w:val="both"/>
              <w:rPr>
                <w:rFonts w:ascii="Arial" w:hAnsi="Arial" w:cs="Arial"/>
                <w:bCs/>
              </w:rPr>
            </w:pPr>
          </w:p>
        </w:tc>
      </w:tr>
      <w:tr w:rsidR="00807ECA" w:rsidTr="00585947">
        <w:trPr>
          <w:trHeight w:hRule="exact" w:val="284"/>
        </w:trPr>
        <w:tc>
          <w:tcPr>
            <w:tcW w:w="284" w:type="dxa"/>
            <w:vAlign w:val="center"/>
          </w:tcPr>
          <w:p w:rsidR="00E232B0" w:rsidRPr="0010148B" w:rsidRDefault="00E232B0" w:rsidP="00585947">
            <w:pPr>
              <w:jc w:val="center"/>
              <w:rPr>
                <w:rFonts w:ascii="Arial" w:hAnsi="Arial" w:cs="Arial"/>
                <w:b/>
              </w:rPr>
            </w:pPr>
          </w:p>
        </w:tc>
        <w:tc>
          <w:tcPr>
            <w:tcW w:w="7723" w:type="dxa"/>
            <w:vMerge w:val="restart"/>
            <w:tcBorders>
              <w:top w:val="nil"/>
              <w:right w:val="nil"/>
            </w:tcBorders>
          </w:tcPr>
          <w:p w:rsidR="00E232B0" w:rsidRPr="0010148B" w:rsidRDefault="00807ECA" w:rsidP="00585947">
            <w:pPr>
              <w:jc w:val="both"/>
              <w:rPr>
                <w:rFonts w:ascii="Arial" w:hAnsi="Arial" w:cs="Arial"/>
              </w:rPr>
            </w:pPr>
            <w:r>
              <w:rPr>
                <w:rFonts w:ascii="Arial" w:eastAsia="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p>
        </w:tc>
      </w:tr>
      <w:tr w:rsidR="00807ECA" w:rsidTr="00585947">
        <w:trPr>
          <w:trHeight w:hRule="exact" w:val="706"/>
        </w:trPr>
        <w:tc>
          <w:tcPr>
            <w:tcW w:w="284" w:type="dxa"/>
            <w:tcBorders>
              <w:left w:val="nil"/>
              <w:bottom w:val="nil"/>
              <w:right w:val="nil"/>
            </w:tcBorders>
            <w:vAlign w:val="center"/>
          </w:tcPr>
          <w:p w:rsidR="00E232B0" w:rsidRPr="0010148B" w:rsidRDefault="00E232B0" w:rsidP="00585947">
            <w:pPr>
              <w:jc w:val="both"/>
              <w:rPr>
                <w:rFonts w:ascii="Arial" w:hAnsi="Arial" w:cs="Arial"/>
              </w:rPr>
            </w:pPr>
          </w:p>
        </w:tc>
        <w:tc>
          <w:tcPr>
            <w:tcW w:w="7723" w:type="dxa"/>
            <w:vMerge/>
            <w:tcBorders>
              <w:left w:val="nil"/>
              <w:bottom w:val="nil"/>
              <w:right w:val="nil"/>
            </w:tcBorders>
            <w:vAlign w:val="center"/>
          </w:tcPr>
          <w:p w:rsidR="00E232B0" w:rsidRPr="0010148B" w:rsidRDefault="00E232B0" w:rsidP="00585947">
            <w:pPr>
              <w:jc w:val="both"/>
              <w:rPr>
                <w:rFonts w:ascii="Arial" w:hAnsi="Arial" w:cs="Arial"/>
                <w:bCs/>
              </w:rPr>
            </w:pPr>
          </w:p>
        </w:tc>
      </w:tr>
    </w:tbl>
    <w:p w:rsidR="00E232B0" w:rsidRPr="0010148B" w:rsidRDefault="00E232B0" w:rsidP="00E232B0">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807ECA" w:rsidTr="00585947">
        <w:trPr>
          <w:trHeight w:val="340"/>
        </w:trPr>
        <w:tc>
          <w:tcPr>
            <w:tcW w:w="1701" w:type="dxa"/>
            <w:vAlign w:val="center"/>
          </w:tcPr>
          <w:p w:rsidR="00E232B0" w:rsidRPr="0010148B" w:rsidRDefault="00807ECA" w:rsidP="00585947">
            <w:pPr>
              <w:jc w:val="center"/>
              <w:rPr>
                <w:rFonts w:ascii="Arial" w:hAnsi="Arial" w:cs="Arial"/>
                <w:lang w:val="es-ES_tradnl"/>
              </w:rPr>
            </w:pPr>
            <w:r>
              <w:rPr>
                <w:rFonts w:ascii="Arial" w:eastAsia="Arial" w:hAnsi="Arial" w:cs="Arial"/>
                <w:lang w:val="eu-ES"/>
              </w:rPr>
              <w:t>IFZ/IFK</w:t>
            </w:r>
          </w:p>
        </w:tc>
        <w:tc>
          <w:tcPr>
            <w:tcW w:w="5812" w:type="dxa"/>
            <w:vAlign w:val="center"/>
          </w:tcPr>
          <w:p w:rsidR="00E232B0" w:rsidRPr="0010148B" w:rsidRDefault="00807ECA" w:rsidP="00585947">
            <w:pPr>
              <w:jc w:val="center"/>
              <w:rPr>
                <w:rFonts w:ascii="Arial" w:hAnsi="Arial" w:cs="Arial"/>
                <w:lang w:val="es-ES_tradnl"/>
              </w:rPr>
            </w:pPr>
            <w:r>
              <w:rPr>
                <w:rFonts w:ascii="Arial" w:eastAsia="Arial" w:hAnsi="Arial" w:cs="Arial"/>
                <w:lang w:val="eu-ES"/>
              </w:rPr>
              <w:t>Sozietate izena</w:t>
            </w:r>
          </w:p>
        </w:tc>
      </w:tr>
      <w:tr w:rsidR="00807ECA" w:rsidTr="00585947">
        <w:trPr>
          <w:trHeight w:val="284"/>
        </w:trPr>
        <w:tc>
          <w:tcPr>
            <w:tcW w:w="1701" w:type="dxa"/>
          </w:tcPr>
          <w:p w:rsidR="00E232B0" w:rsidRPr="0010148B" w:rsidRDefault="00E232B0" w:rsidP="00585947">
            <w:pPr>
              <w:jc w:val="both"/>
              <w:rPr>
                <w:rFonts w:ascii="Arial" w:hAnsi="Arial" w:cs="Arial"/>
                <w:lang w:val="es-ES_tradnl"/>
              </w:rPr>
            </w:pPr>
          </w:p>
        </w:tc>
        <w:tc>
          <w:tcPr>
            <w:tcW w:w="5812" w:type="dxa"/>
          </w:tcPr>
          <w:p w:rsidR="00E232B0" w:rsidRPr="0010148B" w:rsidRDefault="00E232B0" w:rsidP="00585947">
            <w:pPr>
              <w:jc w:val="both"/>
              <w:rPr>
                <w:rFonts w:ascii="Arial" w:hAnsi="Arial" w:cs="Arial"/>
                <w:lang w:val="es-ES_tradnl"/>
              </w:rPr>
            </w:pPr>
          </w:p>
        </w:tc>
      </w:tr>
      <w:tr w:rsidR="00807ECA" w:rsidTr="00585947">
        <w:trPr>
          <w:trHeight w:val="284"/>
        </w:trPr>
        <w:tc>
          <w:tcPr>
            <w:tcW w:w="1701" w:type="dxa"/>
          </w:tcPr>
          <w:p w:rsidR="00E232B0" w:rsidRPr="0010148B" w:rsidRDefault="00E232B0" w:rsidP="00585947">
            <w:pPr>
              <w:jc w:val="both"/>
              <w:rPr>
                <w:rFonts w:ascii="Arial" w:hAnsi="Arial" w:cs="Arial"/>
                <w:lang w:val="es-ES_tradnl"/>
              </w:rPr>
            </w:pPr>
          </w:p>
        </w:tc>
        <w:tc>
          <w:tcPr>
            <w:tcW w:w="5812" w:type="dxa"/>
          </w:tcPr>
          <w:p w:rsidR="00E232B0" w:rsidRPr="0010148B" w:rsidRDefault="00E232B0" w:rsidP="00585947">
            <w:pPr>
              <w:jc w:val="both"/>
              <w:rPr>
                <w:rFonts w:ascii="Arial" w:hAnsi="Arial" w:cs="Arial"/>
                <w:lang w:val="es-ES_tradnl"/>
              </w:rPr>
            </w:pPr>
          </w:p>
        </w:tc>
      </w:tr>
      <w:tr w:rsidR="00807ECA" w:rsidTr="00585947">
        <w:trPr>
          <w:trHeight w:val="284"/>
        </w:trPr>
        <w:tc>
          <w:tcPr>
            <w:tcW w:w="1701" w:type="dxa"/>
          </w:tcPr>
          <w:p w:rsidR="00E232B0" w:rsidRPr="0010148B" w:rsidRDefault="00E232B0" w:rsidP="00585947">
            <w:pPr>
              <w:jc w:val="both"/>
              <w:rPr>
                <w:rFonts w:ascii="Arial" w:hAnsi="Arial" w:cs="Arial"/>
                <w:lang w:val="es-ES_tradnl"/>
              </w:rPr>
            </w:pPr>
          </w:p>
        </w:tc>
        <w:tc>
          <w:tcPr>
            <w:tcW w:w="5812" w:type="dxa"/>
          </w:tcPr>
          <w:p w:rsidR="00E232B0" w:rsidRPr="0010148B" w:rsidRDefault="00E232B0" w:rsidP="00585947">
            <w:pPr>
              <w:jc w:val="both"/>
              <w:rPr>
                <w:rFonts w:ascii="Arial" w:hAnsi="Arial" w:cs="Arial"/>
                <w:lang w:val="es-ES_tradnl"/>
              </w:rPr>
            </w:pPr>
          </w:p>
        </w:tc>
      </w:tr>
      <w:tr w:rsidR="00807ECA" w:rsidTr="00585947">
        <w:trPr>
          <w:trHeight w:val="284"/>
        </w:trPr>
        <w:tc>
          <w:tcPr>
            <w:tcW w:w="1701" w:type="dxa"/>
          </w:tcPr>
          <w:p w:rsidR="00E232B0" w:rsidRPr="0010148B" w:rsidRDefault="00E232B0" w:rsidP="00585947">
            <w:pPr>
              <w:jc w:val="both"/>
              <w:rPr>
                <w:rFonts w:ascii="Arial" w:hAnsi="Arial" w:cs="Arial"/>
                <w:lang w:val="es-ES_tradnl"/>
              </w:rPr>
            </w:pPr>
          </w:p>
        </w:tc>
        <w:tc>
          <w:tcPr>
            <w:tcW w:w="5812" w:type="dxa"/>
          </w:tcPr>
          <w:p w:rsidR="00E232B0" w:rsidRPr="0010148B" w:rsidRDefault="00E232B0" w:rsidP="00585947">
            <w:pPr>
              <w:jc w:val="both"/>
              <w:rPr>
                <w:rFonts w:ascii="Arial" w:hAnsi="Arial" w:cs="Arial"/>
                <w:lang w:val="es-ES_tradnl"/>
              </w:rPr>
            </w:pPr>
          </w:p>
        </w:tc>
      </w:tr>
    </w:tbl>
    <w:p w:rsidR="00E232B0" w:rsidRPr="0010148B" w:rsidRDefault="00E232B0" w:rsidP="00E232B0">
      <w:pPr>
        <w:jc w:val="both"/>
        <w:rPr>
          <w:rFonts w:ascii="Arial" w:hAnsi="Arial" w:cs="Arial"/>
          <w:lang w:val="es-ES_tradnl"/>
        </w:rPr>
      </w:pPr>
    </w:p>
    <w:p w:rsidR="00E232B0" w:rsidRPr="0010148B" w:rsidRDefault="00807ECA" w:rsidP="00E232B0">
      <w:pPr>
        <w:spacing w:after="120"/>
        <w:ind w:left="567"/>
        <w:jc w:val="both"/>
        <w:rPr>
          <w:rFonts w:ascii="Arial" w:hAnsi="Arial" w:cs="Arial"/>
          <w:sz w:val="16"/>
          <w:szCs w:val="16"/>
          <w:lang w:val="es-ES_tradnl"/>
        </w:rPr>
      </w:pPr>
      <w:r>
        <w:rPr>
          <w:rFonts w:ascii="Arial" w:eastAsia="Arial" w:hAnsi="Arial" w:cs="Arial"/>
          <w:sz w:val="16"/>
          <w:szCs w:val="16"/>
          <w:lang w:val="eu-ES"/>
        </w:rPr>
        <w:t>* Merkataritza Kodeko 42.1 artikulua: «Edozein sozietate taldetako sozietate nagusiak atal honetan aurreikusten den bezala eman behar ditu urteko kontu eta kudeaketa txosten finkatuak».</w:t>
      </w:r>
    </w:p>
    <w:p w:rsidR="00E232B0" w:rsidRPr="0010148B" w:rsidRDefault="00E232B0" w:rsidP="00E232B0">
      <w:pPr>
        <w:autoSpaceDE w:val="0"/>
        <w:autoSpaceDN w:val="0"/>
        <w:adjustRightInd w:val="0"/>
        <w:jc w:val="both"/>
        <w:rPr>
          <w:rFonts w:ascii="Arial" w:hAnsi="Arial" w:cs="Arial"/>
          <w:sz w:val="16"/>
          <w:szCs w:val="16"/>
        </w:rPr>
      </w:pPr>
    </w:p>
    <w:p w:rsidR="00E232B0" w:rsidRPr="006918E8" w:rsidRDefault="00807ECA" w:rsidP="00E232B0">
      <w:pPr>
        <w:pStyle w:val="Ttulo1"/>
        <w:spacing w:before="0" w:line="240" w:lineRule="atLeast"/>
        <w:jc w:val="center"/>
        <w:rPr>
          <w:sz w:val="22"/>
          <w:szCs w:val="22"/>
        </w:rPr>
      </w:pPr>
      <w:bookmarkStart w:id="142" w:name="_ANEXO_VII.-_MODELO_1"/>
      <w:bookmarkStart w:id="143" w:name="_Toc215488152"/>
      <w:bookmarkEnd w:id="142"/>
      <w:r>
        <w:rPr>
          <w:rFonts w:eastAsia="Arial"/>
          <w:sz w:val="22"/>
          <w:szCs w:val="22"/>
          <w:lang w:val="eu-ES"/>
        </w:rPr>
        <w:br w:type="page"/>
        <w:t>VI. ERANSKINA.  - EREDUA, ZEINAREN BIDEZ ADIERAZTEN BAITA KONTRATAZIO PUBLIKOARI APLIKATU BEHARREKO JOKABIDE KODEA ETA ZUZENTASUN INSTITUZIONALEKO ESPARRUA BETETZEN DIRELA ETA INTERES GATAZKARIK EZ DAGOELA</w:t>
      </w:r>
      <w:bookmarkEnd w:id="143"/>
    </w:p>
    <w:p w:rsidR="00E232B0" w:rsidRPr="0010148B" w:rsidRDefault="00E232B0" w:rsidP="00E232B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5"/>
        <w:gridCol w:w="1589"/>
      </w:tblGrid>
      <w:tr w:rsidR="00807ECA" w:rsidTr="00585947">
        <w:trPr>
          <w:trHeight w:hRule="exact" w:val="284"/>
        </w:trPr>
        <w:tc>
          <w:tcPr>
            <w:tcW w:w="8504" w:type="dxa"/>
            <w:gridSpan w:val="2"/>
            <w:tcBorders>
              <w:top w:val="nil"/>
              <w:left w:val="nil"/>
              <w:right w:val="nil"/>
            </w:tcBorders>
          </w:tcPr>
          <w:p w:rsidR="00E232B0" w:rsidRPr="0010148B" w:rsidRDefault="00807ECA" w:rsidP="00585947">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807ECA" w:rsidTr="00585947">
        <w:trPr>
          <w:trHeight w:val="454"/>
        </w:trPr>
        <w:tc>
          <w:tcPr>
            <w:tcW w:w="691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807ECA" w:rsidP="00585947">
            <w:pPr>
              <w:ind w:left="45" w:right="252"/>
              <w:rPr>
                <w:rFonts w:ascii="Arial" w:hAnsi="Arial" w:cs="Arial"/>
                <w:color w:val="000000"/>
                <w:sz w:val="18"/>
                <w:szCs w:val="18"/>
              </w:rPr>
            </w:pPr>
            <w:r>
              <w:rPr>
                <w:rFonts w:ascii="Arial" w:eastAsia="Arial" w:hAnsi="Arial" w:cs="Arial"/>
                <w:b/>
                <w:bCs/>
                <w:color w:val="0000FF"/>
                <w:sz w:val="18"/>
                <w:szCs w:val="18"/>
                <w:lang w:val="eu-ES"/>
              </w:rPr>
              <w:t>Koldo Mitxelena Kulturuneko Liburutegiko dokumentazioaren zaintza, digitalizazio eta OCR zerbitzuak.</w:t>
            </w:r>
          </w:p>
        </w:tc>
        <w:tc>
          <w:tcPr>
            <w:tcW w:w="158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4E396A" w:rsidRDefault="00807ECA" w:rsidP="00585947">
            <w:pPr>
              <w:spacing w:after="80"/>
              <w:jc w:val="center"/>
              <w:rPr>
                <w:rFonts w:ascii="Arial" w:hAnsi="Arial" w:cs="Arial"/>
                <w:b/>
                <w:bCs/>
                <w:color w:val="0000FF"/>
                <w:sz w:val="22"/>
                <w:szCs w:val="18"/>
              </w:rPr>
            </w:pPr>
            <w:r>
              <w:rPr>
                <w:rFonts w:ascii="Arial" w:eastAsia="Arial" w:hAnsi="Arial" w:cs="Arial"/>
                <w:b/>
                <w:bCs/>
                <w:color w:val="0000FF"/>
                <w:sz w:val="22"/>
                <w:szCs w:val="22"/>
                <w:lang w:val="eu-ES"/>
              </w:rPr>
              <w:t>815</w:t>
            </w:r>
          </w:p>
          <w:p w:rsidR="00E232B0" w:rsidRPr="0010148B" w:rsidRDefault="00E232B0" w:rsidP="00585947">
            <w:pPr>
              <w:ind w:left="45"/>
              <w:rPr>
                <w:rFonts w:ascii="Arial" w:hAnsi="Arial" w:cs="Arial"/>
                <w:sz w:val="18"/>
                <w:szCs w:val="18"/>
              </w:rPr>
            </w:pPr>
          </w:p>
        </w:tc>
      </w:tr>
    </w:tbl>
    <w:p w:rsidR="00E232B0" w:rsidRPr="0010148B" w:rsidRDefault="00E232B0" w:rsidP="00E232B0">
      <w:pPr>
        <w:rPr>
          <w:rFonts w:ascii="Arial" w:hAnsi="Arial" w:cs="Arial"/>
        </w:rPr>
      </w:pPr>
    </w:p>
    <w:p w:rsidR="00E232B0" w:rsidRPr="006918E8" w:rsidRDefault="00807ECA" w:rsidP="00E232B0">
      <w:pPr>
        <w:spacing w:before="240" w:after="240" w:line="240" w:lineRule="atLeast"/>
        <w:jc w:val="center"/>
        <w:rPr>
          <w:rFonts w:ascii="Arial" w:hAnsi="Arial" w:cs="Arial"/>
          <w:b/>
        </w:rPr>
      </w:pPr>
      <w:r>
        <w:rPr>
          <w:rFonts w:ascii="Arial" w:eastAsia="Arial" w:hAnsi="Arial" w:cs="Arial"/>
          <w:b/>
          <w:bCs/>
          <w:lang w:val="eu-ES"/>
        </w:rPr>
        <w:t>ADIERAZTEN DU</w:t>
      </w:r>
    </w:p>
    <w:p w:rsidR="00E232B0" w:rsidRPr="0010148B" w:rsidRDefault="00807ECA" w:rsidP="00E232B0">
      <w:pPr>
        <w:spacing w:after="60" w:line="240" w:lineRule="atLeast"/>
        <w:jc w:val="both"/>
        <w:rPr>
          <w:rFonts w:ascii="Arial" w:hAnsi="Arial" w:cs="Arial"/>
        </w:rPr>
      </w:pPr>
      <w:r>
        <w:rPr>
          <w:rFonts w:ascii="Arial" w:eastAsia="Arial" w:hAnsi="Arial" w:cs="Arial"/>
          <w:b/>
          <w:bCs/>
          <w:lang w:val="eu-ES"/>
        </w:rPr>
        <w:t>Lehenengo:</w:t>
      </w:r>
      <w:r>
        <w:rPr>
          <w:rFonts w:ascii="Arial" w:eastAsia="Arial" w:hAnsi="Arial" w:cs="Arial"/>
          <w:lang w:val="eu-ES"/>
        </w:rPr>
        <w:t xml:space="preserve"> Konpromisoa hartzen du goitik behera betetzeko Gipuzkoako Foru Administrazioaren </w:t>
      </w:r>
      <w:r>
        <w:rPr>
          <w:rFonts w:ascii="Arial" w:eastAsia="Arial" w:hAnsi="Arial" w:cs="Arial"/>
          <w:b/>
          <w:bCs/>
          <w:lang w:val="eu-ES"/>
        </w:rPr>
        <w:t>KONTRATAZIO PUBLIKOARI APLIKATZEKO JOKABIDE KODEA ETA ERAKUNDEAREN ZUZENTASUN ESPARRUA</w:t>
      </w:r>
      <w:r>
        <w:rPr>
          <w:rFonts w:ascii="Arial" w:eastAsia="Arial" w:hAnsi="Arial" w:cs="Arial"/>
          <w:lang w:val="eu-ES"/>
        </w:rPr>
        <w:t>, Diputatuen Kontseiluak 2017ko irailaren 5eko bileran onartutakoa eta honako helbide elektroniko honetan lizitatzaileen eskura dagoena:</w:t>
      </w:r>
    </w:p>
    <w:p w:rsidR="00E232B0" w:rsidRDefault="00862ED1" w:rsidP="00E232B0">
      <w:pPr>
        <w:spacing w:after="240"/>
        <w:rPr>
          <w:lang w:val="eu-ES"/>
        </w:rPr>
      </w:pPr>
      <w:hyperlink r:id="rId23" w:history="1">
        <w:r w:rsidR="00807ECA">
          <w:rPr>
            <w:color w:val="0000FF"/>
            <w:u w:val="single"/>
            <w:lang w:val="eu-ES"/>
          </w:rPr>
          <w:t>https://www.gipuzkoa.eus/documents/20933/923643/Kontratazio_kodea-es.pdf/e014801b-3e70-fd79-8ac2-d63ea19aa374</w:t>
        </w:r>
      </w:hyperlink>
    </w:p>
    <w:p w:rsidR="00E232B0" w:rsidRPr="004F06AA" w:rsidRDefault="00807ECA" w:rsidP="00E232B0">
      <w:pPr>
        <w:spacing w:before="60" w:line="240" w:lineRule="atLeast"/>
        <w:rPr>
          <w:rFonts w:ascii="Arial" w:hAnsi="Arial" w:cs="Arial"/>
          <w:strike/>
          <w:lang w:val="eu-ES"/>
        </w:rPr>
      </w:pPr>
      <w:r>
        <w:rPr>
          <w:rFonts w:ascii="Arial" w:eastAsia="Arial" w:hAnsi="Arial" w:cs="Arial"/>
          <w:b/>
          <w:bCs/>
          <w:lang w:val="eu-ES"/>
        </w:rPr>
        <w:t>Bigarren:</w:t>
      </w:r>
      <w:r>
        <w:rPr>
          <w:rFonts w:ascii="Arial" w:eastAsia="Arial" w:hAnsi="Arial" w:cs="Arial"/>
          <w:lang w:val="eu-ES"/>
        </w:rPr>
        <w:t>Honako honen berri du:</w:t>
      </w:r>
    </w:p>
    <w:p w:rsidR="00E232B0" w:rsidRPr="004F06AA" w:rsidRDefault="00807ECA" w:rsidP="00E232B0">
      <w:pPr>
        <w:pStyle w:val="parrafo2"/>
        <w:shd w:val="clear" w:color="auto" w:fill="FFFFFF"/>
        <w:spacing w:before="60" w:beforeAutospacing="0" w:after="0" w:afterAutospacing="0" w:line="240" w:lineRule="atLeast"/>
        <w:jc w:val="both"/>
        <w:rPr>
          <w:rFonts w:ascii="Arial" w:hAnsi="Arial" w:cs="Arial"/>
          <w:sz w:val="20"/>
          <w:szCs w:val="20"/>
          <w:lang w:val="eu-ES"/>
        </w:rPr>
      </w:pPr>
      <w:r>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E232B0" w:rsidRPr="004F06AA" w:rsidRDefault="00807ECA" w:rsidP="00E232B0">
      <w:pPr>
        <w:pStyle w:val="parrafo"/>
        <w:shd w:val="clear" w:color="auto" w:fill="FFFFFF"/>
        <w:spacing w:before="60" w:beforeAutospacing="0" w:after="0" w:afterAutospacing="0" w:line="240" w:lineRule="atLeast"/>
        <w:jc w:val="both"/>
        <w:rPr>
          <w:rFonts w:ascii="Arial" w:hAnsi="Arial" w:cs="Arial"/>
          <w:sz w:val="20"/>
          <w:szCs w:val="20"/>
          <w:lang w:val="eu-ES"/>
        </w:rPr>
      </w:pPr>
      <w:r>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E232B0" w:rsidRPr="004F06AA" w:rsidRDefault="00807ECA" w:rsidP="00E232B0">
      <w:pPr>
        <w:pStyle w:val="parrafo"/>
        <w:shd w:val="clear" w:color="auto" w:fill="FFFFFF"/>
        <w:spacing w:before="60" w:beforeAutospacing="0" w:after="0" w:afterAutospacing="0" w:line="240" w:lineRule="atLeast"/>
        <w:jc w:val="both"/>
        <w:rPr>
          <w:rFonts w:ascii="Arial" w:hAnsi="Arial" w:cs="Arial"/>
          <w:sz w:val="20"/>
          <w:szCs w:val="20"/>
          <w:lang w:val="eu-ES"/>
        </w:rPr>
      </w:pPr>
      <w:r>
        <w:rPr>
          <w:rFonts w:ascii="Arial" w:eastAsia="Arial" w:hAnsi="Arial" w:cs="Arial"/>
          <w:sz w:val="20"/>
          <w:szCs w:val="20"/>
          <w:lang w:val="eu-ES"/>
        </w:rPr>
        <w:t>3. Urriaren 1eko 40/2015 Legeak, Sektore Publikoaren Araubide Juridikoarenak, 23. artikuluan («Abstenitzea»)xedatzen duenez, prozeduran esku hartzetik abstenitu beharko dira «administrazioetako agintari edo langileak hurrengo apartatuan aipaturiko egoeretakoren batean daudenean»; honako hauek dira abstenitzeko arrazoiak:</w:t>
      </w:r>
    </w:p>
    <w:p w:rsidR="00E232B0" w:rsidRPr="004F06AA" w:rsidRDefault="00807ECA" w:rsidP="00E232B0">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Pr>
          <w:rFonts w:ascii="Arial" w:eastAsia="Arial" w:hAnsi="Arial" w:cs="Arial"/>
          <w:sz w:val="20"/>
          <w:szCs w:val="20"/>
          <w:lang w:val="eu-ES"/>
        </w:rPr>
        <w:t xml:space="preserve">a) </w:t>
      </w:r>
      <w:r>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E232B0" w:rsidRPr="004F06AA" w:rsidRDefault="00807ECA" w:rsidP="00E232B0">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Pr>
          <w:rFonts w:ascii="Arial" w:eastAsia="Arial" w:hAnsi="Arial" w:cs="Arial"/>
          <w:sz w:val="20"/>
          <w:szCs w:val="20"/>
          <w:lang w:val="eu-ES"/>
        </w:rPr>
        <w:t xml:space="preserve">b) </w:t>
      </w:r>
      <w:r>
        <w:rPr>
          <w:rFonts w:ascii="Arial" w:eastAsia="Arial" w:hAnsi="Arial" w:cs="Arial"/>
          <w:sz w:val="20"/>
          <w:szCs w:val="20"/>
          <w:lang w:val="eu-ES"/>
        </w:rPr>
        <w:tab/>
        <w:t>Ezkontza lotura edo antzeko egitatezko egoera izatea, eta ahaidetasuna izatea, laugarren gradurainoko odolkidetasunezkoa edo bigarren gradurainoko ezkontza 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E232B0" w:rsidRPr="00297190" w:rsidRDefault="00807ECA" w:rsidP="00E232B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Pr>
          <w:rFonts w:ascii="Arial" w:eastAsia="Arial" w:hAnsi="Arial" w:cs="Arial"/>
          <w:sz w:val="20"/>
          <w:szCs w:val="20"/>
          <w:lang w:val="eu-ES"/>
        </w:rPr>
        <w:t xml:space="preserve">c) </w:t>
      </w:r>
      <w:r>
        <w:rPr>
          <w:rFonts w:ascii="Arial" w:eastAsia="Arial" w:hAnsi="Arial" w:cs="Arial"/>
          <w:sz w:val="20"/>
          <w:szCs w:val="20"/>
          <w:lang w:val="eu-ES"/>
        </w:rPr>
        <w:tab/>
        <w:t>Aurreko letran aipaturiko pertsonetakoren batekin adiskidetasun mina edo ikusiezin nabarmena izatea.</w:t>
      </w:r>
    </w:p>
    <w:p w:rsidR="00E232B0" w:rsidRPr="00297190" w:rsidRDefault="00807ECA" w:rsidP="00E232B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Pr>
          <w:rFonts w:ascii="Arial" w:eastAsia="Arial" w:hAnsi="Arial" w:cs="Arial"/>
          <w:sz w:val="20"/>
          <w:szCs w:val="20"/>
          <w:lang w:val="eu-ES"/>
        </w:rPr>
        <w:t xml:space="preserve">d) </w:t>
      </w:r>
      <w:r>
        <w:rPr>
          <w:rFonts w:ascii="Arial" w:eastAsia="Arial" w:hAnsi="Arial" w:cs="Arial"/>
          <w:sz w:val="20"/>
          <w:szCs w:val="20"/>
          <w:lang w:val="eu-ES"/>
        </w:rPr>
        <w:tab/>
        <w:t>Dagokion prozeduran aditu edo lekuko gisa parte hartua izatea.</w:t>
      </w:r>
    </w:p>
    <w:p w:rsidR="00E232B0" w:rsidRPr="00297190" w:rsidRDefault="00807ECA" w:rsidP="00E232B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Pr>
          <w:rFonts w:ascii="Arial" w:eastAsia="Arial" w:hAnsi="Arial" w:cs="Arial"/>
          <w:sz w:val="20"/>
          <w:szCs w:val="20"/>
          <w:lang w:val="eu-ES"/>
        </w:rPr>
        <w:t xml:space="preserve">e) </w:t>
      </w:r>
      <w:r>
        <w:rPr>
          <w:rFonts w:ascii="Arial" w:eastAsia="Arial" w:hAnsi="Arial" w:cs="Arial"/>
          <w:sz w:val="20"/>
          <w:szCs w:val="20"/>
          <w:lang w:val="eu-ES"/>
        </w:rPr>
        <w:tab/>
        <w:t>Gaian zuzeneko interesa duen pertsona fisiko edo juridikoren batekin zerbitzu harremana izatea edo pertsona horri, azken bi urteetan, zerbitzu profesionalak eskaini izana, edozein motatakoak eta edozein baldintza eta tokitan».</w:t>
      </w:r>
    </w:p>
    <w:p w:rsidR="00E232B0" w:rsidRPr="00297190" w:rsidRDefault="00807ECA" w:rsidP="00E232B0">
      <w:pPr>
        <w:pStyle w:val="parrafo2"/>
        <w:shd w:val="clear" w:color="auto" w:fill="FFFFFF"/>
        <w:spacing w:before="60" w:beforeAutospacing="0" w:after="0" w:afterAutospacing="0" w:line="240" w:lineRule="atLeast"/>
        <w:jc w:val="both"/>
        <w:rPr>
          <w:rFonts w:ascii="Arial" w:hAnsi="Arial" w:cs="Arial"/>
          <w:sz w:val="20"/>
          <w:szCs w:val="20"/>
        </w:rPr>
      </w:pPr>
      <w:r>
        <w:rPr>
          <w:rFonts w:ascii="Arial" w:eastAsia="Arial" w:hAnsi="Arial" w:cs="Arial"/>
          <w:b/>
          <w:bCs/>
          <w:sz w:val="20"/>
          <w:szCs w:val="20"/>
          <w:lang w:val="eu-ES"/>
        </w:rPr>
        <w:t>Hirugarren:</w:t>
      </w:r>
      <w:r>
        <w:rPr>
          <w:rFonts w:ascii="Arial" w:eastAsia="Arial" w:hAnsi="Arial" w:cs="Arial"/>
          <w:sz w:val="20"/>
          <w:szCs w:val="20"/>
          <w:lang w:val="eu-ES"/>
        </w:rPr>
        <w:t>Ez dagoela/daudeal EBko Finantza Erregelamenduaren 61.3 artikuluan adierazitakoen artean interes gatazkatzat jo daitekeen ezein egoeratan, eta ez dauka/daukate Sektore Publikoaren Araubide Juridikoaren urriaren 1eko 40/2015 Legearen 23.2 artikuluan jasotako abstentzio kausarik, lizitazio/emakida prozedurari eragin diezaiokeenik.</w:t>
      </w:r>
    </w:p>
    <w:p w:rsidR="00E232B0" w:rsidRPr="00297190" w:rsidRDefault="00807ECA" w:rsidP="00E232B0">
      <w:pPr>
        <w:pStyle w:val="parrafo"/>
        <w:shd w:val="clear" w:color="auto" w:fill="FFFFFF"/>
        <w:spacing w:before="60" w:beforeAutospacing="0" w:after="0" w:afterAutospacing="0" w:line="240" w:lineRule="atLeast"/>
        <w:jc w:val="both"/>
        <w:rPr>
          <w:rFonts w:ascii="Arial" w:hAnsi="Arial" w:cs="Arial"/>
          <w:sz w:val="20"/>
          <w:szCs w:val="20"/>
        </w:rPr>
      </w:pPr>
      <w:r>
        <w:rPr>
          <w:rFonts w:ascii="Arial" w:eastAsia="Arial" w:hAnsi="Arial" w:cs="Arial"/>
          <w:b/>
          <w:bCs/>
          <w:sz w:val="20"/>
          <w:szCs w:val="20"/>
          <w:lang w:val="eu-ES"/>
        </w:rPr>
        <w:t>Laugarren:</w:t>
      </w:r>
      <w:r>
        <w:rPr>
          <w:rFonts w:ascii="Arial" w:eastAsia="Arial" w:hAnsi="Arial" w:cs="Arial"/>
          <w:sz w:val="20"/>
          <w:szCs w:val="20"/>
          <w:lang w:val="eu-ES"/>
        </w:rPr>
        <w:t>Konpromisoa hartzen duela/dutela, geroratu gabe, jakinarazteko kontratazio organoari/ebaluazio batzordeari egoera hori eragiten duen edo eragin dezakeen edozein interes gatazka edo abstentzio kausa.</w:t>
      </w:r>
    </w:p>
    <w:p w:rsidR="00E232B0" w:rsidRPr="0010148B" w:rsidRDefault="00807ECA" w:rsidP="00E232B0">
      <w:pPr>
        <w:spacing w:after="200" w:line="240" w:lineRule="atLeast"/>
        <w:jc w:val="both"/>
        <w:rPr>
          <w:rFonts w:ascii="Arial" w:hAnsi="Arial" w:cs="Arial"/>
        </w:rPr>
      </w:pPr>
      <w:r>
        <w:rPr>
          <w:rFonts w:ascii="Arial" w:eastAsia="Arial" w:hAnsi="Arial" w:cs="Arial"/>
          <w:b/>
          <w:bCs/>
          <w:lang w:val="eu-ES"/>
        </w:rPr>
        <w:t>Bosgarren:</w:t>
      </w:r>
      <w:r>
        <w:rPr>
          <w:rFonts w:ascii="Arial" w:eastAsia="Arial" w:hAnsi="Arial" w:cs="Arial"/>
          <w:lang w:val="eu-ES"/>
        </w:rPr>
        <w:t>Badakidala, baldin eta interes gatazkarik ez dagoela adierazten badut, eta hori faltsua dela frogatzen bada, aplikatu beharreko araudiak ezartzen dituen diziplina, administrazio eta justizia ondorioak izango dituela.</w:t>
      </w:r>
    </w:p>
    <w:p w:rsidR="00E232B0" w:rsidRPr="006918E8" w:rsidRDefault="00E232B0" w:rsidP="00E232B0">
      <w:pPr>
        <w:spacing w:line="240" w:lineRule="atLeast"/>
        <w:jc w:val="both"/>
        <w:rPr>
          <w:rFonts w:ascii="Arial" w:hAnsi="Arial" w:cs="Arial"/>
        </w:rPr>
      </w:pPr>
    </w:p>
    <w:p w:rsidR="00E232B0" w:rsidRPr="006918E8" w:rsidRDefault="00807ECA" w:rsidP="00E232B0">
      <w:pPr>
        <w:pStyle w:val="Ttulo1"/>
        <w:spacing w:before="0" w:line="240" w:lineRule="atLeast"/>
        <w:jc w:val="center"/>
        <w:rPr>
          <w:sz w:val="22"/>
          <w:szCs w:val="22"/>
        </w:rPr>
      </w:pPr>
      <w:bookmarkStart w:id="144" w:name="_ANEXO_VIII.-_MODELO_1"/>
      <w:bookmarkStart w:id="145" w:name="_Toc506479435"/>
      <w:bookmarkStart w:id="146" w:name="_Toc24615680"/>
      <w:bookmarkStart w:id="147" w:name="_Toc215488153"/>
      <w:bookmarkEnd w:id="144"/>
      <w:r>
        <w:rPr>
          <w:rFonts w:eastAsia="Arial"/>
          <w:sz w:val="22"/>
          <w:szCs w:val="22"/>
          <w:lang w:val="eu-ES"/>
        </w:rPr>
        <w:br w:type="page"/>
        <w:t>VII. ERANSKINA.- KONFIDENTZIALTZAT JOTZEN DIREN DOKUMENTU ETA DATUEI BURUZKO ADIERAZPEN EREDU OSAGARRIA</w:t>
      </w:r>
      <w:bookmarkEnd w:id="145"/>
      <w:bookmarkEnd w:id="146"/>
      <w:bookmarkEnd w:id="147"/>
    </w:p>
    <w:p w:rsidR="00E232B0" w:rsidRPr="0010148B" w:rsidRDefault="00E232B0" w:rsidP="00E232B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5"/>
        <w:gridCol w:w="1589"/>
      </w:tblGrid>
      <w:tr w:rsidR="00807ECA" w:rsidTr="00585947">
        <w:trPr>
          <w:trHeight w:hRule="exact" w:val="284"/>
        </w:trPr>
        <w:tc>
          <w:tcPr>
            <w:tcW w:w="8504" w:type="dxa"/>
            <w:gridSpan w:val="2"/>
            <w:tcBorders>
              <w:top w:val="nil"/>
              <w:left w:val="nil"/>
              <w:right w:val="nil"/>
            </w:tcBorders>
          </w:tcPr>
          <w:p w:rsidR="00E232B0" w:rsidRPr="0010148B" w:rsidRDefault="00807ECA" w:rsidP="00585947">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807ECA" w:rsidTr="00585947">
        <w:trPr>
          <w:trHeight w:val="454"/>
        </w:trPr>
        <w:tc>
          <w:tcPr>
            <w:tcW w:w="691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807ECA" w:rsidP="00585947">
            <w:pPr>
              <w:ind w:left="45" w:right="252"/>
              <w:rPr>
                <w:rFonts w:ascii="Arial" w:hAnsi="Arial" w:cs="Arial"/>
                <w:color w:val="000000"/>
                <w:sz w:val="18"/>
                <w:szCs w:val="18"/>
              </w:rPr>
            </w:pPr>
            <w:r>
              <w:rPr>
                <w:rFonts w:ascii="Arial" w:eastAsia="Arial" w:hAnsi="Arial" w:cs="Arial"/>
                <w:b/>
                <w:bCs/>
                <w:color w:val="0000FF"/>
                <w:sz w:val="18"/>
                <w:szCs w:val="18"/>
                <w:lang w:val="eu-ES"/>
              </w:rPr>
              <w:t>Koldo Mitxelena Kulturuneko Liburutegiko dokumentazioaren zaintza, digitalizazio eta OCR zerbitzuak.</w:t>
            </w:r>
          </w:p>
        </w:tc>
        <w:tc>
          <w:tcPr>
            <w:tcW w:w="158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4E396A" w:rsidRDefault="00807ECA" w:rsidP="00585947">
            <w:pPr>
              <w:spacing w:after="80"/>
              <w:jc w:val="center"/>
              <w:rPr>
                <w:rFonts w:ascii="Arial" w:hAnsi="Arial" w:cs="Arial"/>
                <w:b/>
                <w:bCs/>
                <w:color w:val="0000FF"/>
                <w:sz w:val="22"/>
                <w:szCs w:val="18"/>
              </w:rPr>
            </w:pPr>
            <w:r>
              <w:rPr>
                <w:rFonts w:ascii="Arial" w:eastAsia="Arial" w:hAnsi="Arial" w:cs="Arial"/>
                <w:b/>
                <w:bCs/>
                <w:color w:val="0000FF"/>
                <w:sz w:val="22"/>
                <w:szCs w:val="22"/>
                <w:lang w:val="eu-ES"/>
              </w:rPr>
              <w:t>815</w:t>
            </w:r>
          </w:p>
          <w:p w:rsidR="00E232B0" w:rsidRPr="0010148B" w:rsidRDefault="00E232B0" w:rsidP="00585947">
            <w:pPr>
              <w:ind w:left="45"/>
              <w:rPr>
                <w:rFonts w:ascii="Arial" w:hAnsi="Arial" w:cs="Arial"/>
                <w:sz w:val="18"/>
                <w:szCs w:val="18"/>
              </w:rPr>
            </w:pPr>
          </w:p>
        </w:tc>
      </w:tr>
    </w:tbl>
    <w:p w:rsidR="00E232B0" w:rsidRPr="0010148B" w:rsidRDefault="00E232B0" w:rsidP="00E232B0">
      <w:pPr>
        <w:rPr>
          <w:rFonts w:ascii="Arial" w:hAnsi="Arial" w:cs="Arial"/>
        </w:rPr>
      </w:pPr>
    </w:p>
    <w:p w:rsidR="00E232B0" w:rsidRPr="0010148B" w:rsidRDefault="00807ECA" w:rsidP="00E232B0">
      <w:pPr>
        <w:spacing w:before="240" w:after="240" w:line="240" w:lineRule="atLeast"/>
        <w:jc w:val="center"/>
        <w:rPr>
          <w:rFonts w:ascii="Arial" w:hAnsi="Arial" w:cs="Arial"/>
          <w:b/>
        </w:rPr>
      </w:pPr>
      <w:r>
        <w:rPr>
          <w:rFonts w:ascii="Arial" w:eastAsia="Arial" w:hAnsi="Arial" w:cs="Arial"/>
          <w:b/>
          <w:bCs/>
          <w:lang w:val="eu-ES"/>
        </w:rPr>
        <w:t>ADIERAZTEN DU</w:t>
      </w:r>
    </w:p>
    <w:p w:rsidR="00E232B0" w:rsidRPr="0010148B" w:rsidRDefault="00807ECA" w:rsidP="00E232B0">
      <w:pPr>
        <w:tabs>
          <w:tab w:val="left" w:pos="0"/>
        </w:tabs>
        <w:spacing w:after="120" w:line="240" w:lineRule="atLeast"/>
        <w:contextualSpacing/>
        <w:rPr>
          <w:rFonts w:ascii="Arial" w:hAnsi="Arial" w:cs="Arial"/>
          <w:lang w:val="es-ES_tradnl"/>
        </w:rPr>
      </w:pPr>
      <w:r>
        <w:rPr>
          <w:rFonts w:ascii="Arial" w:eastAsia="Arial" w:hAnsi="Arial" w:cs="Arial"/>
          <w:lang w:val="eu-ES"/>
        </w:rPr>
        <w:t xml:space="preserve">Sekretu tekniko edo komertzialekiko lotura dela eta, konfidentzialtzat jotzen dituela ondoren aipatzen diren eskaintzako </w:t>
      </w:r>
      <w:r>
        <w:rPr>
          <w:rFonts w:ascii="Arial" w:eastAsia="Arial" w:hAnsi="Arial" w:cs="Arial"/>
          <w:b/>
          <w:bCs/>
          <w:u w:val="single"/>
          <w:lang w:val="eu-ES"/>
        </w:rPr>
        <w:t>dokumentu, informazio eta alderdiak</w:t>
      </w:r>
      <w:r>
        <w:rPr>
          <w:rFonts w:ascii="Arial" w:eastAsia="Arial" w:hAnsi="Arial" w:cs="Arial"/>
          <w:lang w:val="eu-ES"/>
        </w:rPr>
        <w:t>:</w:t>
      </w:r>
      <w:r w:rsidR="00E232B0" w:rsidRPr="0010148B">
        <w:rPr>
          <w:rFonts w:ascii="Arial" w:hAnsi="Arial" w:cs="Arial"/>
          <w:vertAlign w:val="superscript"/>
          <w:lang w:val="es-ES_tradnl"/>
        </w:rPr>
        <w:footnoteReference w:id="3"/>
      </w:r>
    </w:p>
    <w:p w:rsidR="00E232B0" w:rsidRPr="0010148B" w:rsidRDefault="00E232B0" w:rsidP="002955BA">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E232B0" w:rsidRPr="0010148B" w:rsidRDefault="00E232B0" w:rsidP="002955BA">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E232B0" w:rsidRPr="0010148B" w:rsidRDefault="00E232B0" w:rsidP="002955BA">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E232B0" w:rsidRPr="0010148B" w:rsidRDefault="00E232B0" w:rsidP="00E232B0">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E232B0" w:rsidRPr="0010148B" w:rsidRDefault="00807ECA" w:rsidP="00E232B0">
      <w:pPr>
        <w:tabs>
          <w:tab w:val="left" w:pos="425"/>
        </w:tabs>
        <w:spacing w:before="240" w:after="120" w:line="240" w:lineRule="atLeast"/>
        <w:ind w:right="-142"/>
        <w:rPr>
          <w:rFonts w:ascii="Arial" w:hAnsi="Arial" w:cs="Arial"/>
        </w:rPr>
      </w:pPr>
      <w:r>
        <w:rPr>
          <w:rFonts w:ascii="Arial" w:eastAsia="Arial" w:hAnsi="Arial" w:cs="Arial"/>
          <w:lang w:val="eu-ES"/>
        </w:rPr>
        <w:t>Datu horiek konfidentzialak dira arrazoi hauengatik:</w:t>
      </w:r>
    </w:p>
    <w:p w:rsidR="00E232B0" w:rsidRPr="0010148B" w:rsidRDefault="00E232B0" w:rsidP="002955BA">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E232B0" w:rsidRPr="0010148B" w:rsidRDefault="00E232B0" w:rsidP="002955BA">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E232B0" w:rsidRPr="0010148B" w:rsidRDefault="00E232B0" w:rsidP="002955BA">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E232B0" w:rsidRPr="0010148B" w:rsidRDefault="00E232B0" w:rsidP="00E232B0">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E232B0" w:rsidRPr="0010148B" w:rsidRDefault="00E232B0" w:rsidP="00E232B0">
      <w:pPr>
        <w:tabs>
          <w:tab w:val="left" w:pos="0"/>
        </w:tabs>
        <w:ind w:left="218" w:right="-144" w:hanging="76"/>
        <w:contextualSpacing/>
        <w:rPr>
          <w:rFonts w:ascii="Arial" w:hAnsi="Arial" w:cs="Arial"/>
          <w:lang w:val="es-ES_tradnl"/>
        </w:rPr>
      </w:pPr>
    </w:p>
    <w:p w:rsidR="00E232B0" w:rsidRPr="006918E8" w:rsidRDefault="00807ECA" w:rsidP="00E232B0">
      <w:pPr>
        <w:pStyle w:val="Ttulo1"/>
        <w:spacing w:before="0" w:line="240" w:lineRule="atLeast"/>
        <w:jc w:val="center"/>
        <w:rPr>
          <w:sz w:val="22"/>
          <w:szCs w:val="22"/>
        </w:rPr>
      </w:pPr>
      <w:bookmarkStart w:id="148" w:name="_ANEXO_IX._-"/>
      <w:bookmarkStart w:id="149" w:name="_ANEXO_VIII._-"/>
      <w:bookmarkStart w:id="150" w:name="_Toc506479436"/>
      <w:bookmarkStart w:id="151" w:name="_Toc24615681"/>
      <w:bookmarkStart w:id="152" w:name="_Toc215488154"/>
      <w:bookmarkEnd w:id="122"/>
      <w:bookmarkEnd w:id="123"/>
      <w:bookmarkEnd w:id="148"/>
      <w:bookmarkEnd w:id="149"/>
      <w:r>
        <w:rPr>
          <w:rFonts w:eastAsia="Arial"/>
          <w:sz w:val="22"/>
          <w:szCs w:val="22"/>
          <w:lang w:val="eu-ES"/>
        </w:rPr>
        <w:br w:type="page"/>
        <w:t>VIII. ERANSKINA. - ABAL EREDUA</w:t>
      </w:r>
      <w:bookmarkEnd w:id="150"/>
      <w:bookmarkEnd w:id="151"/>
      <w:bookmarkEnd w:id="152"/>
    </w:p>
    <w:p w:rsidR="00E232B0" w:rsidRPr="00B728AF" w:rsidRDefault="00E232B0" w:rsidP="00E232B0">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07ECA" w:rsidTr="00585947">
        <w:trPr>
          <w:trHeight w:hRule="exact" w:val="340"/>
        </w:trPr>
        <w:tc>
          <w:tcPr>
            <w:tcW w:w="8504" w:type="dxa"/>
            <w:gridSpan w:val="5"/>
            <w:tcBorders>
              <w:bottom w:val="single" w:sz="6" w:space="0" w:color="auto"/>
            </w:tcBorders>
            <w:vAlign w:val="center"/>
          </w:tcPr>
          <w:p w:rsidR="00E232B0" w:rsidRPr="00B728AF" w:rsidRDefault="00807ECA" w:rsidP="00585947">
            <w:pPr>
              <w:rPr>
                <w:rFonts w:ascii="Arial" w:hAnsi="Arial" w:cs="Arial"/>
              </w:rPr>
            </w:pPr>
            <w:r>
              <w:rPr>
                <w:rFonts w:ascii="Arial" w:eastAsia="Arial" w:hAnsi="Arial" w:cs="Arial"/>
                <w:b/>
                <w:bCs/>
                <w:color w:val="000000"/>
                <w:position w:val="19"/>
                <w:sz w:val="18"/>
                <w:szCs w:val="18"/>
                <w:lang w:val="eu-ES"/>
              </w:rPr>
              <w:t>KREDITU ENTITATEAREN EDO ELKAR BERMATZEKO SOZIETATEAREN DATUAK</w:t>
            </w:r>
          </w:p>
        </w:tc>
      </w:tr>
      <w:tr w:rsidR="00807ECA" w:rsidTr="00585947">
        <w:trPr>
          <w:trHeight w:val="567"/>
        </w:trPr>
        <w:tc>
          <w:tcPr>
            <w:tcW w:w="5617" w:type="dxa"/>
            <w:gridSpan w:val="3"/>
            <w:tcBorders>
              <w:top w:val="single" w:sz="6" w:space="0" w:color="auto"/>
            </w:tcBorders>
            <w:vAlign w:val="center"/>
          </w:tcPr>
          <w:p w:rsidR="00E232B0" w:rsidRPr="00B728AF" w:rsidRDefault="00807ECA" w:rsidP="00585947">
            <w:pPr>
              <w:rPr>
                <w:rFonts w:ascii="Arial" w:hAnsi="Arial" w:cs="Arial"/>
                <w:color w:val="000000"/>
                <w:sz w:val="18"/>
                <w:szCs w:val="18"/>
              </w:rPr>
            </w:pPr>
            <w:r>
              <w:rPr>
                <w:rFonts w:ascii="Arial" w:eastAsia="Arial" w:hAnsi="Arial" w:cs="Arial"/>
                <w:b/>
                <w:bCs/>
                <w:color w:val="000000"/>
                <w:sz w:val="18"/>
                <w:szCs w:val="18"/>
                <w:lang w:val="eu-ES"/>
              </w:rPr>
              <w:t>Sozietate izena</w:t>
            </w:r>
          </w:p>
          <w:p w:rsidR="00E232B0" w:rsidRPr="00B728AF" w:rsidRDefault="00E232B0" w:rsidP="00585947">
            <w:pPr>
              <w:rPr>
                <w:rFonts w:ascii="Arial" w:hAnsi="Arial" w:cs="Arial"/>
                <w:color w:val="000000"/>
              </w:rPr>
            </w:pPr>
          </w:p>
        </w:tc>
        <w:tc>
          <w:tcPr>
            <w:tcW w:w="2887" w:type="dxa"/>
            <w:gridSpan w:val="2"/>
            <w:tcBorders>
              <w:top w:val="single" w:sz="6" w:space="0" w:color="auto"/>
            </w:tcBorders>
            <w:vAlign w:val="center"/>
          </w:tcPr>
          <w:p w:rsidR="00E232B0" w:rsidRPr="00B728AF" w:rsidRDefault="00807ECA" w:rsidP="00585947">
            <w:pPr>
              <w:rPr>
                <w:rFonts w:ascii="Arial" w:hAnsi="Arial" w:cs="Arial"/>
                <w:b/>
                <w:bCs/>
                <w:color w:val="000000"/>
                <w:sz w:val="18"/>
                <w:szCs w:val="18"/>
              </w:rPr>
            </w:pPr>
            <w:r>
              <w:rPr>
                <w:rFonts w:ascii="Arial" w:eastAsia="Arial" w:hAnsi="Arial" w:cs="Arial"/>
                <w:b/>
                <w:bCs/>
                <w:color w:val="000000"/>
                <w:sz w:val="18"/>
                <w:szCs w:val="18"/>
                <w:lang w:val="eu-ES"/>
              </w:rPr>
              <w:t>IFZa</w:t>
            </w:r>
          </w:p>
          <w:p w:rsidR="00E232B0" w:rsidRPr="00B728AF" w:rsidRDefault="00E232B0" w:rsidP="00585947">
            <w:pPr>
              <w:ind w:left="45"/>
              <w:rPr>
                <w:rFonts w:ascii="Arial" w:hAnsi="Arial" w:cs="Arial"/>
                <w:color w:val="000000"/>
              </w:rPr>
            </w:pPr>
          </w:p>
        </w:tc>
      </w:tr>
      <w:tr w:rsidR="00807ECA" w:rsidTr="00585947">
        <w:trPr>
          <w:trHeight w:hRule="exact" w:val="284"/>
        </w:trPr>
        <w:tc>
          <w:tcPr>
            <w:tcW w:w="8504" w:type="dxa"/>
            <w:gridSpan w:val="5"/>
            <w:vAlign w:val="center"/>
          </w:tcPr>
          <w:p w:rsidR="00E232B0" w:rsidRPr="00B728AF" w:rsidRDefault="00807ECA" w:rsidP="00585947">
            <w:pPr>
              <w:rPr>
                <w:rFonts w:ascii="Arial" w:hAnsi="Arial" w:cs="Arial"/>
                <w:b/>
                <w:bCs/>
                <w:color w:val="000000"/>
                <w:sz w:val="18"/>
              </w:rPr>
            </w:pPr>
            <w:r>
              <w:rPr>
                <w:rFonts w:ascii="Arial" w:eastAsia="Arial" w:hAnsi="Arial" w:cs="Arial"/>
                <w:b/>
                <w:bCs/>
                <w:color w:val="000000"/>
                <w:sz w:val="18"/>
                <w:szCs w:val="18"/>
                <w:lang w:val="eu-ES"/>
              </w:rPr>
              <w:t>Jakinarazpen eta errekerimenduetarako helbidea:</w:t>
            </w:r>
          </w:p>
        </w:tc>
      </w:tr>
      <w:tr w:rsidR="00807ECA" w:rsidTr="00585947">
        <w:trPr>
          <w:trHeight w:val="567"/>
        </w:trPr>
        <w:tc>
          <w:tcPr>
            <w:tcW w:w="4876" w:type="dxa"/>
            <w:gridSpan w:val="2"/>
            <w:vAlign w:val="center"/>
          </w:tcPr>
          <w:p w:rsidR="00E232B0" w:rsidRPr="00B728AF" w:rsidRDefault="00807ECA" w:rsidP="00585947">
            <w:pPr>
              <w:rPr>
                <w:rFonts w:ascii="Arial" w:hAnsi="Arial" w:cs="Arial"/>
                <w:color w:val="000000"/>
                <w:sz w:val="18"/>
              </w:rPr>
            </w:pPr>
            <w:r>
              <w:rPr>
                <w:rFonts w:ascii="Arial" w:eastAsia="Arial" w:hAnsi="Arial" w:cs="Arial"/>
                <w:b/>
                <w:bCs/>
                <w:color w:val="000000"/>
                <w:sz w:val="18"/>
                <w:szCs w:val="18"/>
                <w:lang w:val="eu-ES"/>
              </w:rPr>
              <w:t>Kalea, plaza, hiribidea…</w:t>
            </w:r>
          </w:p>
          <w:p w:rsidR="00E232B0" w:rsidRPr="00B728AF" w:rsidRDefault="00E232B0" w:rsidP="00585947">
            <w:pPr>
              <w:ind w:left="45"/>
              <w:rPr>
                <w:rFonts w:ascii="Arial" w:hAnsi="Arial" w:cs="Arial"/>
                <w:color w:val="000000"/>
              </w:rPr>
            </w:pPr>
          </w:p>
        </w:tc>
        <w:tc>
          <w:tcPr>
            <w:tcW w:w="741" w:type="dxa"/>
            <w:vAlign w:val="center"/>
          </w:tcPr>
          <w:p w:rsidR="00E232B0" w:rsidRPr="00B728AF" w:rsidRDefault="00807ECA" w:rsidP="00585947">
            <w:pPr>
              <w:rPr>
                <w:rFonts w:ascii="Arial" w:hAnsi="Arial" w:cs="Arial"/>
                <w:b/>
                <w:bCs/>
                <w:color w:val="000000"/>
                <w:sz w:val="18"/>
              </w:rPr>
            </w:pPr>
            <w:r>
              <w:rPr>
                <w:rFonts w:ascii="Arial" w:eastAsia="Arial" w:hAnsi="Arial" w:cs="Arial"/>
                <w:b/>
                <w:bCs/>
                <w:color w:val="000000"/>
                <w:sz w:val="18"/>
                <w:szCs w:val="18"/>
                <w:lang w:val="eu-ES"/>
              </w:rPr>
              <w:t>Zk.</w:t>
            </w:r>
          </w:p>
          <w:p w:rsidR="00E232B0" w:rsidRPr="00B728AF" w:rsidRDefault="00E232B0" w:rsidP="00585947">
            <w:pPr>
              <w:ind w:left="45"/>
              <w:rPr>
                <w:rFonts w:ascii="Arial" w:hAnsi="Arial" w:cs="Arial"/>
                <w:bCs/>
                <w:color w:val="000000"/>
                <w:sz w:val="18"/>
              </w:rPr>
            </w:pPr>
          </w:p>
        </w:tc>
        <w:tc>
          <w:tcPr>
            <w:tcW w:w="1482" w:type="dxa"/>
            <w:vAlign w:val="center"/>
          </w:tcPr>
          <w:p w:rsidR="00E232B0" w:rsidRPr="00B728AF" w:rsidRDefault="00807ECA" w:rsidP="00585947">
            <w:pPr>
              <w:rPr>
                <w:rFonts w:ascii="Arial" w:hAnsi="Arial" w:cs="Arial"/>
                <w:b/>
                <w:bCs/>
                <w:color w:val="000000"/>
                <w:sz w:val="18"/>
              </w:rPr>
            </w:pPr>
            <w:r>
              <w:rPr>
                <w:rFonts w:ascii="Arial" w:eastAsia="Arial" w:hAnsi="Arial" w:cs="Arial"/>
                <w:b/>
                <w:bCs/>
                <w:color w:val="000000"/>
                <w:sz w:val="18"/>
                <w:szCs w:val="18"/>
                <w:lang w:val="eu-ES"/>
              </w:rPr>
              <w:t>Solairua</w:t>
            </w:r>
          </w:p>
          <w:p w:rsidR="00E232B0" w:rsidRPr="00B728AF" w:rsidRDefault="00E232B0" w:rsidP="00585947">
            <w:pPr>
              <w:ind w:left="74"/>
              <w:rPr>
                <w:rFonts w:ascii="Arial" w:hAnsi="Arial" w:cs="Arial"/>
                <w:bCs/>
                <w:color w:val="000000"/>
                <w:sz w:val="18"/>
              </w:rPr>
            </w:pPr>
          </w:p>
        </w:tc>
        <w:tc>
          <w:tcPr>
            <w:tcW w:w="1405" w:type="dxa"/>
            <w:vAlign w:val="center"/>
          </w:tcPr>
          <w:p w:rsidR="00E232B0" w:rsidRPr="00B728AF" w:rsidRDefault="00807ECA" w:rsidP="00585947">
            <w:pPr>
              <w:rPr>
                <w:rFonts w:ascii="Arial" w:hAnsi="Arial" w:cs="Arial"/>
                <w:color w:val="000000"/>
                <w:sz w:val="18"/>
              </w:rPr>
            </w:pPr>
            <w:r>
              <w:rPr>
                <w:rFonts w:ascii="Arial" w:eastAsia="Arial" w:hAnsi="Arial" w:cs="Arial"/>
                <w:b/>
                <w:bCs/>
                <w:color w:val="000000"/>
                <w:sz w:val="18"/>
                <w:szCs w:val="18"/>
                <w:lang w:val="eu-ES"/>
              </w:rPr>
              <w:t>Eskua</w:t>
            </w:r>
          </w:p>
          <w:p w:rsidR="00E232B0" w:rsidRPr="00B728AF" w:rsidRDefault="00E232B0" w:rsidP="00585947">
            <w:pPr>
              <w:ind w:left="45"/>
              <w:rPr>
                <w:rFonts w:ascii="Arial" w:hAnsi="Arial" w:cs="Arial"/>
                <w:color w:val="000000"/>
                <w:sz w:val="18"/>
              </w:rPr>
            </w:pPr>
          </w:p>
        </w:tc>
      </w:tr>
      <w:tr w:rsidR="00807ECA" w:rsidTr="00585947">
        <w:trPr>
          <w:trHeight w:val="567"/>
        </w:trPr>
        <w:tc>
          <w:tcPr>
            <w:tcW w:w="3999" w:type="dxa"/>
            <w:vAlign w:val="center"/>
          </w:tcPr>
          <w:p w:rsidR="00E232B0" w:rsidRPr="00B728AF" w:rsidRDefault="00807ECA" w:rsidP="00585947">
            <w:pPr>
              <w:rPr>
                <w:rFonts w:ascii="Arial" w:hAnsi="Arial" w:cs="Arial"/>
                <w:color w:val="000000"/>
                <w:sz w:val="18"/>
              </w:rPr>
            </w:pPr>
            <w:r>
              <w:rPr>
                <w:rFonts w:ascii="Arial" w:eastAsia="Arial" w:hAnsi="Arial" w:cs="Arial"/>
                <w:b/>
                <w:bCs/>
                <w:color w:val="000000"/>
                <w:sz w:val="18"/>
                <w:szCs w:val="18"/>
                <w:lang w:val="eu-ES"/>
              </w:rPr>
              <w:t>Udalerria</w:t>
            </w:r>
          </w:p>
          <w:p w:rsidR="00E232B0" w:rsidRPr="00B728AF" w:rsidRDefault="00E232B0" w:rsidP="00585947">
            <w:pPr>
              <w:ind w:left="57"/>
              <w:rPr>
                <w:rFonts w:ascii="Arial" w:hAnsi="Arial" w:cs="Arial"/>
                <w:color w:val="000000"/>
                <w:sz w:val="18"/>
              </w:rPr>
            </w:pPr>
          </w:p>
        </w:tc>
        <w:tc>
          <w:tcPr>
            <w:tcW w:w="1618" w:type="dxa"/>
            <w:gridSpan w:val="2"/>
            <w:vAlign w:val="center"/>
          </w:tcPr>
          <w:p w:rsidR="00E232B0" w:rsidRPr="00B728AF" w:rsidRDefault="00807ECA" w:rsidP="00585947">
            <w:pPr>
              <w:rPr>
                <w:rFonts w:ascii="Arial" w:hAnsi="Arial" w:cs="Arial"/>
                <w:color w:val="000000"/>
                <w:sz w:val="18"/>
              </w:rPr>
            </w:pPr>
            <w:r>
              <w:rPr>
                <w:rFonts w:ascii="Arial" w:eastAsia="Arial" w:hAnsi="Arial" w:cs="Arial"/>
                <w:b/>
                <w:bCs/>
                <w:color w:val="000000"/>
                <w:sz w:val="18"/>
                <w:szCs w:val="18"/>
                <w:lang w:val="eu-ES"/>
              </w:rPr>
              <w:t>PK</w:t>
            </w:r>
          </w:p>
          <w:p w:rsidR="00E232B0" w:rsidRPr="00B728AF" w:rsidRDefault="00E232B0" w:rsidP="00585947">
            <w:pPr>
              <w:ind w:left="45"/>
              <w:rPr>
                <w:rFonts w:ascii="Arial" w:hAnsi="Arial" w:cs="Arial"/>
                <w:color w:val="000000"/>
                <w:sz w:val="18"/>
              </w:rPr>
            </w:pPr>
          </w:p>
        </w:tc>
        <w:tc>
          <w:tcPr>
            <w:tcW w:w="2887" w:type="dxa"/>
            <w:gridSpan w:val="2"/>
            <w:vAlign w:val="center"/>
          </w:tcPr>
          <w:p w:rsidR="00E232B0" w:rsidRPr="00B728AF" w:rsidRDefault="00807ECA" w:rsidP="00585947">
            <w:pPr>
              <w:rPr>
                <w:rFonts w:ascii="Arial" w:hAnsi="Arial" w:cs="Arial"/>
                <w:color w:val="000000"/>
                <w:sz w:val="18"/>
              </w:rPr>
            </w:pPr>
            <w:r>
              <w:rPr>
                <w:rFonts w:ascii="Arial" w:eastAsia="Arial" w:hAnsi="Arial" w:cs="Arial"/>
                <w:b/>
                <w:bCs/>
                <w:color w:val="000000"/>
                <w:sz w:val="18"/>
                <w:szCs w:val="18"/>
                <w:lang w:val="eu-ES"/>
              </w:rPr>
              <w:t>Probintzia</w:t>
            </w:r>
          </w:p>
          <w:p w:rsidR="00E232B0" w:rsidRPr="00B728AF" w:rsidRDefault="00E232B0" w:rsidP="00585947">
            <w:pPr>
              <w:ind w:left="45"/>
              <w:rPr>
                <w:rFonts w:ascii="Arial" w:hAnsi="Arial" w:cs="Arial"/>
                <w:color w:val="000000"/>
                <w:sz w:val="18"/>
              </w:rPr>
            </w:pPr>
          </w:p>
        </w:tc>
      </w:tr>
      <w:tr w:rsidR="00807ECA" w:rsidTr="00585947">
        <w:trPr>
          <w:trHeight w:hRule="exact" w:val="454"/>
        </w:trPr>
        <w:tc>
          <w:tcPr>
            <w:tcW w:w="8504" w:type="dxa"/>
            <w:gridSpan w:val="5"/>
            <w:tcBorders>
              <w:bottom w:val="single" w:sz="6" w:space="0" w:color="auto"/>
            </w:tcBorders>
            <w:vAlign w:val="center"/>
          </w:tcPr>
          <w:p w:rsidR="00E232B0" w:rsidRPr="00B728AF" w:rsidRDefault="00807ECA" w:rsidP="00585947">
            <w:pPr>
              <w:rPr>
                <w:rFonts w:ascii="Arial" w:hAnsi="Arial" w:cs="Arial"/>
              </w:rPr>
            </w:pPr>
            <w:r>
              <w:rPr>
                <w:rFonts w:ascii="Arial" w:eastAsia="Arial" w:hAnsi="Arial" w:cs="Arial"/>
                <w:b/>
                <w:bCs/>
                <w:color w:val="000000"/>
                <w:position w:val="19"/>
                <w:sz w:val="18"/>
                <w:szCs w:val="18"/>
                <w:lang w:val="eu-ES"/>
              </w:rPr>
              <w:t>AHALDUNA(K)</w:t>
            </w:r>
          </w:p>
        </w:tc>
      </w:tr>
      <w:tr w:rsidR="00807ECA" w:rsidTr="00585947">
        <w:trPr>
          <w:trHeight w:hRule="exact" w:val="284"/>
        </w:trPr>
        <w:tc>
          <w:tcPr>
            <w:tcW w:w="5617" w:type="dxa"/>
            <w:gridSpan w:val="3"/>
            <w:tcBorders>
              <w:top w:val="single" w:sz="6" w:space="0" w:color="auto"/>
            </w:tcBorders>
            <w:vAlign w:val="center"/>
          </w:tcPr>
          <w:p w:rsidR="00E232B0" w:rsidRPr="00B728AF" w:rsidRDefault="00807ECA" w:rsidP="00585947">
            <w:pPr>
              <w:rPr>
                <w:rFonts w:ascii="Arial" w:hAnsi="Arial" w:cs="Arial"/>
                <w:color w:val="000000"/>
                <w:sz w:val="18"/>
                <w:szCs w:val="18"/>
              </w:rPr>
            </w:pPr>
            <w:r>
              <w:rPr>
                <w:rFonts w:ascii="Arial" w:eastAsia="Arial" w:hAnsi="Arial" w:cs="Arial"/>
                <w:b/>
                <w:bCs/>
                <w:color w:val="000000"/>
                <w:sz w:val="18"/>
                <w:szCs w:val="18"/>
                <w:lang w:val="eu-ES"/>
              </w:rPr>
              <w:t>Izen-abizenak</w:t>
            </w:r>
          </w:p>
        </w:tc>
        <w:tc>
          <w:tcPr>
            <w:tcW w:w="2887" w:type="dxa"/>
            <w:gridSpan w:val="2"/>
            <w:tcBorders>
              <w:top w:val="single" w:sz="6" w:space="0" w:color="auto"/>
            </w:tcBorders>
            <w:vAlign w:val="center"/>
          </w:tcPr>
          <w:p w:rsidR="00E232B0" w:rsidRPr="00B728AF" w:rsidRDefault="00807ECA" w:rsidP="00585947">
            <w:pPr>
              <w:rPr>
                <w:rFonts w:ascii="Arial" w:hAnsi="Arial" w:cs="Arial"/>
                <w:color w:val="000000"/>
              </w:rPr>
            </w:pPr>
            <w:r>
              <w:rPr>
                <w:rFonts w:ascii="Arial" w:eastAsia="Arial" w:hAnsi="Arial" w:cs="Arial"/>
                <w:b/>
                <w:bCs/>
                <w:color w:val="000000"/>
                <w:sz w:val="18"/>
                <w:szCs w:val="18"/>
                <w:lang w:val="eu-ES"/>
              </w:rPr>
              <w:t>IFZa</w:t>
            </w:r>
          </w:p>
        </w:tc>
      </w:tr>
      <w:tr w:rsidR="00807ECA" w:rsidTr="00585947">
        <w:trPr>
          <w:trHeight w:hRule="exact" w:val="284"/>
        </w:trPr>
        <w:tc>
          <w:tcPr>
            <w:tcW w:w="5617" w:type="dxa"/>
            <w:gridSpan w:val="3"/>
            <w:vAlign w:val="center"/>
          </w:tcPr>
          <w:p w:rsidR="00E232B0" w:rsidRPr="00B728AF" w:rsidRDefault="00E232B0" w:rsidP="00585947">
            <w:pPr>
              <w:rPr>
                <w:rFonts w:ascii="Arial" w:hAnsi="Arial" w:cs="Arial"/>
                <w:bCs/>
                <w:color w:val="000000"/>
                <w:sz w:val="18"/>
                <w:szCs w:val="18"/>
              </w:rPr>
            </w:pPr>
          </w:p>
        </w:tc>
        <w:tc>
          <w:tcPr>
            <w:tcW w:w="2887" w:type="dxa"/>
            <w:gridSpan w:val="2"/>
            <w:vAlign w:val="center"/>
          </w:tcPr>
          <w:p w:rsidR="00E232B0" w:rsidRPr="00B728AF" w:rsidRDefault="00E232B0" w:rsidP="00585947">
            <w:pPr>
              <w:rPr>
                <w:rFonts w:ascii="Arial" w:hAnsi="Arial" w:cs="Arial"/>
                <w:bCs/>
                <w:color w:val="000000"/>
                <w:sz w:val="18"/>
                <w:szCs w:val="18"/>
              </w:rPr>
            </w:pPr>
          </w:p>
        </w:tc>
      </w:tr>
      <w:tr w:rsidR="00807ECA" w:rsidTr="00585947">
        <w:trPr>
          <w:trHeight w:hRule="exact" w:val="284"/>
        </w:trPr>
        <w:tc>
          <w:tcPr>
            <w:tcW w:w="5617" w:type="dxa"/>
            <w:gridSpan w:val="3"/>
            <w:vAlign w:val="center"/>
          </w:tcPr>
          <w:p w:rsidR="00E232B0" w:rsidRPr="00B728AF" w:rsidRDefault="00E232B0" w:rsidP="00585947">
            <w:pPr>
              <w:rPr>
                <w:rFonts w:ascii="Arial" w:hAnsi="Arial" w:cs="Arial"/>
                <w:bCs/>
                <w:color w:val="000000"/>
                <w:sz w:val="18"/>
                <w:szCs w:val="18"/>
              </w:rPr>
            </w:pPr>
          </w:p>
        </w:tc>
        <w:tc>
          <w:tcPr>
            <w:tcW w:w="2887" w:type="dxa"/>
            <w:gridSpan w:val="2"/>
            <w:vAlign w:val="center"/>
          </w:tcPr>
          <w:p w:rsidR="00E232B0" w:rsidRPr="00B728AF" w:rsidRDefault="00E232B0" w:rsidP="00585947">
            <w:pPr>
              <w:rPr>
                <w:rFonts w:ascii="Arial" w:hAnsi="Arial" w:cs="Arial"/>
                <w:bCs/>
                <w:color w:val="000000"/>
                <w:sz w:val="18"/>
                <w:szCs w:val="18"/>
              </w:rPr>
            </w:pPr>
          </w:p>
        </w:tc>
      </w:tr>
    </w:tbl>
    <w:p w:rsidR="00E232B0" w:rsidRPr="00B728AF" w:rsidRDefault="00E232B0" w:rsidP="00E232B0">
      <w:pPr>
        <w:shd w:val="clear" w:color="auto" w:fill="FFFFFF"/>
        <w:rPr>
          <w:rFonts w:ascii="Arial" w:hAnsi="Arial" w:cs="Arial"/>
          <w:sz w:val="18"/>
          <w:szCs w:val="18"/>
        </w:rPr>
      </w:pPr>
    </w:p>
    <w:p w:rsidR="00E232B0" w:rsidRPr="00B728AF" w:rsidRDefault="00807ECA" w:rsidP="00E232B0">
      <w:pPr>
        <w:shd w:val="clear" w:color="auto" w:fill="FFFFFF"/>
        <w:jc w:val="both"/>
        <w:rPr>
          <w:rFonts w:ascii="Arial" w:hAnsi="Arial" w:cs="Arial"/>
          <w:sz w:val="18"/>
          <w:szCs w:val="18"/>
        </w:rPr>
      </w:pPr>
      <w:r>
        <w:rPr>
          <w:rFonts w:ascii="Arial" w:eastAsia="Arial" w:hAnsi="Arial" w:cs="Arial"/>
          <w:sz w:val="18"/>
          <w:szCs w:val="18"/>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p w:rsidR="00E232B0" w:rsidRPr="00B728AF" w:rsidRDefault="00E232B0" w:rsidP="00E232B0">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07ECA" w:rsidTr="00585947">
        <w:trPr>
          <w:trHeight w:hRule="exact" w:val="340"/>
        </w:trPr>
        <w:tc>
          <w:tcPr>
            <w:tcW w:w="8504" w:type="dxa"/>
            <w:gridSpan w:val="4"/>
            <w:tcBorders>
              <w:bottom w:val="single" w:sz="6" w:space="0" w:color="auto"/>
            </w:tcBorders>
            <w:vAlign w:val="center"/>
          </w:tcPr>
          <w:p w:rsidR="00E232B0" w:rsidRPr="00B728AF" w:rsidRDefault="00807ECA" w:rsidP="00585947">
            <w:pPr>
              <w:rPr>
                <w:rFonts w:ascii="Arial" w:hAnsi="Arial" w:cs="Arial"/>
              </w:rPr>
            </w:pPr>
            <w:r>
              <w:rPr>
                <w:rFonts w:ascii="Arial" w:eastAsia="Arial" w:hAnsi="Arial" w:cs="Arial"/>
                <w:b/>
                <w:bCs/>
                <w:color w:val="000000"/>
                <w:position w:val="19"/>
                <w:sz w:val="18"/>
                <w:szCs w:val="18"/>
                <w:lang w:val="eu-ES"/>
              </w:rPr>
              <w:t>PERTSONA EDO ENTITATE ABALATUAREN DATUAK</w:t>
            </w:r>
          </w:p>
        </w:tc>
      </w:tr>
      <w:tr w:rsidR="00807ECA" w:rsidTr="00585947">
        <w:trPr>
          <w:trHeight w:hRule="exact" w:val="255"/>
        </w:trPr>
        <w:tc>
          <w:tcPr>
            <w:tcW w:w="5617" w:type="dxa"/>
            <w:gridSpan w:val="3"/>
            <w:tcBorders>
              <w:top w:val="single" w:sz="6" w:space="0" w:color="auto"/>
            </w:tcBorders>
            <w:vAlign w:val="center"/>
          </w:tcPr>
          <w:p w:rsidR="00E232B0" w:rsidRPr="00B728AF" w:rsidRDefault="00807ECA" w:rsidP="00585947">
            <w:pPr>
              <w:rPr>
                <w:rFonts w:ascii="Arial" w:hAnsi="Arial" w:cs="Arial"/>
                <w:color w:val="000000"/>
                <w:sz w:val="18"/>
                <w:szCs w:val="18"/>
              </w:rPr>
            </w:pPr>
            <w:r>
              <w:rPr>
                <w:rFonts w:ascii="Arial" w:eastAsia="Arial" w:hAnsi="Arial" w:cs="Arial"/>
                <w:b/>
                <w:bCs/>
                <w:color w:val="000000"/>
                <w:sz w:val="18"/>
                <w:szCs w:val="18"/>
                <w:lang w:val="eu-ES"/>
              </w:rPr>
              <w:t>Izen-abizena / Sozietate izena</w:t>
            </w:r>
          </w:p>
        </w:tc>
        <w:tc>
          <w:tcPr>
            <w:tcW w:w="2887" w:type="dxa"/>
            <w:tcBorders>
              <w:top w:val="single" w:sz="6" w:space="0" w:color="auto"/>
            </w:tcBorders>
            <w:vAlign w:val="center"/>
          </w:tcPr>
          <w:p w:rsidR="00E232B0" w:rsidRPr="00B728AF" w:rsidRDefault="00807ECA" w:rsidP="00585947">
            <w:pPr>
              <w:rPr>
                <w:rFonts w:ascii="Arial" w:hAnsi="Arial" w:cs="Arial"/>
                <w:b/>
                <w:bCs/>
                <w:color w:val="000000"/>
                <w:sz w:val="18"/>
                <w:szCs w:val="18"/>
              </w:rPr>
            </w:pPr>
            <w:r>
              <w:rPr>
                <w:rFonts w:ascii="Arial" w:eastAsia="Arial" w:hAnsi="Arial" w:cs="Arial"/>
                <w:b/>
                <w:bCs/>
                <w:color w:val="000000"/>
                <w:sz w:val="18"/>
                <w:szCs w:val="18"/>
                <w:lang w:val="eu-ES"/>
              </w:rPr>
              <w:t>IFKa / IFZa</w:t>
            </w:r>
          </w:p>
        </w:tc>
      </w:tr>
      <w:tr w:rsidR="00807ECA" w:rsidTr="00585947">
        <w:trPr>
          <w:trHeight w:val="340"/>
        </w:trPr>
        <w:tc>
          <w:tcPr>
            <w:tcW w:w="5617" w:type="dxa"/>
            <w:gridSpan w:val="3"/>
            <w:vAlign w:val="center"/>
          </w:tcPr>
          <w:p w:rsidR="00E232B0" w:rsidRPr="00B728AF" w:rsidRDefault="00E232B0" w:rsidP="00585947">
            <w:pPr>
              <w:rPr>
                <w:rFonts w:ascii="Arial" w:hAnsi="Arial" w:cs="Arial"/>
                <w:color w:val="000000"/>
              </w:rPr>
            </w:pPr>
          </w:p>
        </w:tc>
        <w:tc>
          <w:tcPr>
            <w:tcW w:w="2887" w:type="dxa"/>
            <w:vAlign w:val="center"/>
          </w:tcPr>
          <w:p w:rsidR="00E232B0" w:rsidRPr="00B728AF" w:rsidRDefault="00E232B0" w:rsidP="00585947">
            <w:pPr>
              <w:rPr>
                <w:rFonts w:ascii="Arial" w:hAnsi="Arial" w:cs="Arial"/>
                <w:color w:val="000000"/>
              </w:rPr>
            </w:pPr>
          </w:p>
        </w:tc>
      </w:tr>
      <w:tr w:rsidR="00807ECA" w:rsidTr="00585947">
        <w:trPr>
          <w:trHeight w:hRule="exact" w:val="255"/>
        </w:trPr>
        <w:tc>
          <w:tcPr>
            <w:tcW w:w="1560" w:type="dxa"/>
            <w:vMerge w:val="restart"/>
            <w:tcBorders>
              <w:right w:val="single" w:sz="6" w:space="0" w:color="auto"/>
            </w:tcBorders>
            <w:vAlign w:val="center"/>
          </w:tcPr>
          <w:p w:rsidR="00E232B0" w:rsidRPr="00B728AF" w:rsidRDefault="00807ECA" w:rsidP="00585947">
            <w:pPr>
              <w:rPr>
                <w:rFonts w:ascii="Arial" w:hAnsi="Arial" w:cs="Arial"/>
                <w:b/>
                <w:bCs/>
                <w:color w:val="000000"/>
                <w:sz w:val="18"/>
                <w:szCs w:val="18"/>
              </w:rPr>
            </w:pPr>
            <w:r>
              <w:rPr>
                <w:rFonts w:ascii="Arial" w:eastAsia="Arial" w:hAnsi="Arial" w:cs="Arial"/>
                <w:b/>
                <w:bCs/>
                <w:color w:val="000000"/>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vAlign w:val="center"/>
          </w:tcPr>
          <w:p w:rsidR="00E232B0" w:rsidRPr="00B728AF" w:rsidRDefault="00E232B0" w:rsidP="00585947">
            <w:pPr>
              <w:rPr>
                <w:rFonts w:ascii="Arial" w:hAnsi="Arial" w:cs="Arial"/>
                <w:b/>
                <w:bCs/>
                <w:color w:val="000000"/>
                <w:sz w:val="18"/>
                <w:szCs w:val="18"/>
              </w:rPr>
            </w:pPr>
          </w:p>
        </w:tc>
        <w:tc>
          <w:tcPr>
            <w:tcW w:w="6661" w:type="dxa"/>
            <w:gridSpan w:val="2"/>
            <w:tcBorders>
              <w:left w:val="single" w:sz="6" w:space="0" w:color="auto"/>
            </w:tcBorders>
            <w:vAlign w:val="center"/>
          </w:tcPr>
          <w:p w:rsidR="00E232B0" w:rsidRPr="008C0C55" w:rsidRDefault="00807ECA" w:rsidP="00585947">
            <w:pPr>
              <w:ind w:left="45"/>
              <w:rPr>
                <w:rFonts w:ascii="Arial" w:hAnsi="Arial" w:cs="Arial"/>
                <w:bCs/>
                <w:color w:val="000000"/>
                <w:sz w:val="18"/>
                <w:szCs w:val="18"/>
                <w:lang w:val="fr-FR"/>
              </w:rPr>
            </w:pPr>
            <w:r>
              <w:rPr>
                <w:rFonts w:ascii="Arial" w:eastAsia="Arial" w:hAnsi="Arial" w:cs="Arial"/>
                <w:b/>
                <w:bCs/>
                <w:color w:val="000000"/>
                <w:sz w:val="18"/>
                <w:szCs w:val="18"/>
                <w:lang w:val="eu-ES"/>
              </w:rPr>
              <w:t>Behin-behinekoa</w:t>
            </w:r>
            <w:r>
              <w:rPr>
                <w:rFonts w:ascii="Arial" w:eastAsia="Arial" w:hAnsi="Arial" w:cs="Arial"/>
                <w:color w:val="000000"/>
                <w:sz w:val="18"/>
                <w:szCs w:val="18"/>
                <w:lang w:val="eu-ES"/>
              </w:rPr>
              <w:t xml:space="preserve"> </w:t>
            </w:r>
            <w:r>
              <w:rPr>
                <w:rFonts w:ascii="Arial" w:eastAsia="Arial" w:hAnsi="Arial" w:cs="Arial"/>
                <w:color w:val="000000"/>
                <w:sz w:val="16"/>
                <w:szCs w:val="16"/>
                <w:lang w:val="eu-ES"/>
              </w:rPr>
              <w:t>(SPKLren 106. art.)</w:t>
            </w:r>
          </w:p>
        </w:tc>
      </w:tr>
      <w:tr w:rsidR="00807ECA" w:rsidTr="00585947">
        <w:trPr>
          <w:trHeight w:hRule="exact" w:val="255"/>
        </w:trPr>
        <w:tc>
          <w:tcPr>
            <w:tcW w:w="1560" w:type="dxa"/>
            <w:vMerge/>
            <w:tcBorders>
              <w:right w:val="single" w:sz="6" w:space="0" w:color="auto"/>
            </w:tcBorders>
            <w:vAlign w:val="center"/>
          </w:tcPr>
          <w:p w:rsidR="00E232B0" w:rsidRPr="008C0C55" w:rsidRDefault="00E232B0" w:rsidP="00585947">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E232B0" w:rsidRPr="008C0C55" w:rsidRDefault="00E232B0" w:rsidP="00585947">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E232B0" w:rsidRPr="00B728AF" w:rsidRDefault="00807ECA" w:rsidP="00585947">
            <w:pPr>
              <w:ind w:left="45"/>
              <w:rPr>
                <w:rFonts w:ascii="Arial" w:hAnsi="Arial" w:cs="Arial"/>
                <w:b/>
                <w:bCs/>
                <w:color w:val="000000"/>
                <w:sz w:val="18"/>
                <w:szCs w:val="18"/>
              </w:rPr>
            </w:pPr>
            <w:r>
              <w:rPr>
                <w:rFonts w:ascii="Arial" w:eastAsia="Arial" w:hAnsi="Arial" w:cs="Arial"/>
                <w:b/>
                <w:bCs/>
                <w:color w:val="000000"/>
                <w:sz w:val="18"/>
                <w:szCs w:val="18"/>
                <w:lang w:val="eu-ES"/>
              </w:rPr>
              <w:t>Behin betikoa</w:t>
            </w:r>
            <w:r>
              <w:rPr>
                <w:rFonts w:ascii="Arial" w:eastAsia="Arial" w:hAnsi="Arial" w:cs="Arial"/>
                <w:color w:val="000000"/>
                <w:sz w:val="18"/>
                <w:szCs w:val="18"/>
                <w:lang w:val="eu-ES"/>
              </w:rPr>
              <w:t xml:space="preserve"> </w:t>
            </w:r>
            <w:r>
              <w:rPr>
                <w:rFonts w:ascii="Arial" w:eastAsia="Arial" w:hAnsi="Arial" w:cs="Arial"/>
                <w:color w:val="000000"/>
                <w:sz w:val="16"/>
                <w:szCs w:val="16"/>
                <w:lang w:val="eu-ES"/>
              </w:rPr>
              <w:t>(SPKLren 107. art.)</w:t>
            </w:r>
          </w:p>
        </w:tc>
      </w:tr>
      <w:tr w:rsidR="00807ECA" w:rsidTr="00585947">
        <w:trPr>
          <w:trHeight w:hRule="exact" w:val="340"/>
        </w:trPr>
        <w:tc>
          <w:tcPr>
            <w:tcW w:w="8504" w:type="dxa"/>
            <w:gridSpan w:val="4"/>
            <w:vAlign w:val="center"/>
          </w:tcPr>
          <w:p w:rsidR="00E232B0" w:rsidRPr="00B728AF" w:rsidRDefault="00807ECA" w:rsidP="00585947">
            <w:pPr>
              <w:rPr>
                <w:rFonts w:ascii="Arial" w:hAnsi="Arial" w:cs="Arial"/>
                <w:b/>
                <w:bCs/>
                <w:color w:val="000000"/>
                <w:sz w:val="18"/>
                <w:szCs w:val="18"/>
              </w:rPr>
            </w:pPr>
            <w:r>
              <w:rPr>
                <w:rFonts w:ascii="Arial" w:eastAsia="Arial" w:hAnsi="Arial" w:cs="Arial"/>
                <w:b/>
                <w:bCs/>
                <w:color w:val="000000"/>
                <w:sz w:val="18"/>
                <w:szCs w:val="18"/>
                <w:lang w:val="eu-ES"/>
              </w:rPr>
              <w:t>Kontratuaren objektua edo abalatuak bere gain hartutako betebeharra</w:t>
            </w:r>
          </w:p>
        </w:tc>
      </w:tr>
      <w:tr w:rsidR="00807ECA" w:rsidTr="00585947">
        <w:trPr>
          <w:trHeight w:hRule="exact" w:val="340"/>
        </w:trPr>
        <w:tc>
          <w:tcPr>
            <w:tcW w:w="8504" w:type="dxa"/>
            <w:gridSpan w:val="4"/>
            <w:vAlign w:val="center"/>
          </w:tcPr>
          <w:p w:rsidR="00E232B0" w:rsidRPr="00B728AF" w:rsidRDefault="00E232B0" w:rsidP="00585947">
            <w:pPr>
              <w:rPr>
                <w:rFonts w:ascii="Arial" w:hAnsi="Arial" w:cs="Arial"/>
                <w:bCs/>
                <w:color w:val="000000"/>
                <w:sz w:val="18"/>
                <w:szCs w:val="18"/>
              </w:rPr>
            </w:pPr>
          </w:p>
        </w:tc>
      </w:tr>
      <w:tr w:rsidR="00807ECA" w:rsidTr="00585947">
        <w:trPr>
          <w:trHeight w:hRule="exact" w:val="227"/>
        </w:trPr>
        <w:tc>
          <w:tcPr>
            <w:tcW w:w="8504" w:type="dxa"/>
            <w:gridSpan w:val="4"/>
            <w:vAlign w:val="center"/>
          </w:tcPr>
          <w:p w:rsidR="00E232B0" w:rsidRPr="00B728AF" w:rsidRDefault="00807ECA" w:rsidP="00585947">
            <w:pPr>
              <w:rPr>
                <w:rFonts w:ascii="Arial" w:hAnsi="Arial" w:cs="Arial"/>
                <w:b/>
                <w:bCs/>
                <w:color w:val="000000"/>
                <w:sz w:val="18"/>
                <w:szCs w:val="18"/>
              </w:rPr>
            </w:pPr>
            <w:r>
              <w:rPr>
                <w:rFonts w:ascii="Arial" w:eastAsia="Arial" w:hAnsi="Arial" w:cs="Arial"/>
                <w:b/>
                <w:bCs/>
                <w:color w:val="000000"/>
                <w:sz w:val="18"/>
                <w:szCs w:val="18"/>
                <w:lang w:val="eu-ES"/>
              </w:rPr>
              <w:t>Kontratazio organoa</w:t>
            </w:r>
          </w:p>
        </w:tc>
      </w:tr>
      <w:tr w:rsidR="00807ECA" w:rsidTr="00585947">
        <w:trPr>
          <w:trHeight w:hRule="exact" w:val="340"/>
        </w:trPr>
        <w:tc>
          <w:tcPr>
            <w:tcW w:w="8504" w:type="dxa"/>
            <w:gridSpan w:val="4"/>
            <w:vAlign w:val="center"/>
          </w:tcPr>
          <w:p w:rsidR="00E232B0" w:rsidRPr="00B728AF" w:rsidRDefault="00E232B0" w:rsidP="00585947">
            <w:pPr>
              <w:rPr>
                <w:rFonts w:ascii="Arial" w:hAnsi="Arial" w:cs="Arial"/>
                <w:bCs/>
                <w:color w:val="000000"/>
                <w:sz w:val="18"/>
                <w:szCs w:val="18"/>
              </w:rPr>
            </w:pPr>
          </w:p>
        </w:tc>
      </w:tr>
      <w:tr w:rsidR="00807ECA" w:rsidTr="00585947">
        <w:trPr>
          <w:trHeight w:hRule="exact" w:val="227"/>
        </w:trPr>
        <w:tc>
          <w:tcPr>
            <w:tcW w:w="8504" w:type="dxa"/>
            <w:gridSpan w:val="4"/>
            <w:vAlign w:val="center"/>
          </w:tcPr>
          <w:p w:rsidR="00E232B0" w:rsidRPr="00B728AF" w:rsidRDefault="00807ECA" w:rsidP="00585947">
            <w:pPr>
              <w:rPr>
                <w:rFonts w:ascii="Arial" w:hAnsi="Arial" w:cs="Arial"/>
                <w:b/>
                <w:bCs/>
                <w:color w:val="000000"/>
                <w:sz w:val="18"/>
                <w:szCs w:val="18"/>
              </w:rPr>
            </w:pPr>
            <w:r>
              <w:rPr>
                <w:rFonts w:ascii="Arial" w:eastAsia="Arial" w:hAnsi="Arial" w:cs="Arial"/>
                <w:b/>
                <w:bCs/>
                <w:color w:val="000000"/>
                <w:sz w:val="18"/>
                <w:szCs w:val="18"/>
                <w:lang w:val="eu-ES"/>
              </w:rPr>
              <w:t>Abalaren zenbatekoa (letraz eta zenbakiz)</w:t>
            </w:r>
          </w:p>
        </w:tc>
      </w:tr>
      <w:tr w:rsidR="00807ECA" w:rsidTr="00585947">
        <w:trPr>
          <w:trHeight w:hRule="exact" w:val="340"/>
        </w:trPr>
        <w:tc>
          <w:tcPr>
            <w:tcW w:w="8504" w:type="dxa"/>
            <w:gridSpan w:val="4"/>
            <w:vAlign w:val="center"/>
          </w:tcPr>
          <w:p w:rsidR="00E232B0" w:rsidRPr="00B728AF" w:rsidRDefault="00E232B0" w:rsidP="00585947">
            <w:pPr>
              <w:rPr>
                <w:rFonts w:ascii="Arial" w:hAnsi="Arial" w:cs="Arial"/>
                <w:bCs/>
                <w:color w:val="000000"/>
                <w:sz w:val="18"/>
                <w:szCs w:val="18"/>
              </w:rPr>
            </w:pPr>
          </w:p>
        </w:tc>
      </w:tr>
    </w:tbl>
    <w:p w:rsidR="00E232B0" w:rsidRPr="00B728AF" w:rsidRDefault="00E232B0" w:rsidP="00E232B0">
      <w:pPr>
        <w:shd w:val="clear" w:color="auto" w:fill="FFFFFF"/>
        <w:rPr>
          <w:rFonts w:ascii="Arial" w:hAnsi="Arial" w:cs="Arial"/>
          <w:sz w:val="18"/>
          <w:szCs w:val="18"/>
        </w:rPr>
      </w:pPr>
    </w:p>
    <w:p w:rsidR="00E232B0" w:rsidRPr="004F06AA" w:rsidRDefault="00807ECA" w:rsidP="00E232B0">
      <w:pPr>
        <w:shd w:val="clear" w:color="auto" w:fill="FFFFFF"/>
        <w:spacing w:after="60"/>
        <w:jc w:val="both"/>
        <w:rPr>
          <w:rFonts w:ascii="Arial" w:hAnsi="Arial" w:cs="Arial"/>
          <w:sz w:val="18"/>
          <w:szCs w:val="18"/>
          <w:lang w:val="eu-ES"/>
        </w:rPr>
      </w:pPr>
      <w:r>
        <w:rPr>
          <w:rFonts w:ascii="Arial" w:eastAsia="Arial" w:hAnsi="Arial" w:cs="Arial"/>
          <w:sz w:val="18"/>
          <w:szCs w:val="18"/>
          <w:lang w:val="eu-ES"/>
        </w:rPr>
        <w:t>Entitate abal emaileak bere erantzukizunez aitortzen du betetzen dituela Herri Administrazioen Kontratuei buruzko Legearen Erregelamendu Orokorraren 56.2 artikuluak aurreikusten dituen baldintzak. Abal hau solidarioki ematen da obligaziodun nagusiarekiko, berariaz uko eginez eskusio onurari, eta kontratazio organoak egin lehen errekerimenduaz ordaintzeko konpromisoaz, Herri Administrazioen kontratuei buruzko legedian, hori garatzeko arauetan, eta Gipuzkoako Lurralde Historikoko Finantza eta Aurrekontu Araubideari buruzko martxoaren 4/2007 27 Foru Arauan aurreikusten diren baldintzetan betiere.</w:t>
      </w:r>
    </w:p>
    <w:p w:rsidR="00E232B0" w:rsidRPr="004F06AA" w:rsidRDefault="00807ECA" w:rsidP="00E232B0">
      <w:pPr>
        <w:shd w:val="clear" w:color="auto" w:fill="FFFFFF"/>
        <w:spacing w:after="60"/>
        <w:jc w:val="both"/>
        <w:rPr>
          <w:rFonts w:ascii="Arial" w:hAnsi="Arial" w:cs="Arial"/>
          <w:sz w:val="18"/>
          <w:szCs w:val="18"/>
          <w:lang w:val="eu-ES"/>
        </w:rPr>
      </w:pPr>
      <w:r>
        <w:rPr>
          <w:rFonts w:ascii="Arial" w:eastAsia="Arial" w:hAnsi="Arial" w:cs="Arial"/>
          <w:sz w:val="18"/>
          <w:szCs w:val="18"/>
          <w:lang w:val="eu-ES"/>
        </w:rPr>
        <w:t>Berme hau indarrean egongo da (organo kontratatzailea aipatu) edo haren izenean legez gaitutako ordezkari batek, Sektore Publikoko Kontratuen Legeak eta legedia osagarriak xedatutakoari jarraiki, hura ezeztatu edo itzultzea agindu arte.</w:t>
      </w:r>
    </w:p>
    <w:p w:rsidR="00E232B0" w:rsidRPr="004F06AA" w:rsidRDefault="00E232B0" w:rsidP="00E232B0">
      <w:pPr>
        <w:shd w:val="clear" w:color="auto" w:fill="FFFFFF"/>
        <w:rPr>
          <w:rFonts w:ascii="Arial" w:hAnsi="Arial" w:cs="Arial"/>
          <w:lang w:val="eu-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807ECA" w:rsidTr="00585947">
        <w:trPr>
          <w:trHeight w:hRule="exact" w:val="284"/>
        </w:trPr>
        <w:tc>
          <w:tcPr>
            <w:tcW w:w="2694" w:type="dxa"/>
            <w:vAlign w:val="center"/>
          </w:tcPr>
          <w:p w:rsidR="00E232B0" w:rsidRPr="00B728AF" w:rsidRDefault="00807ECA" w:rsidP="00585947">
            <w:pPr>
              <w:rPr>
                <w:rFonts w:ascii="Arial" w:hAnsi="Arial" w:cs="Arial"/>
                <w:b/>
              </w:rPr>
            </w:pPr>
            <w:r>
              <w:rPr>
                <w:rFonts w:ascii="Arial" w:eastAsia="Arial" w:hAnsi="Arial" w:cs="Arial"/>
                <w:b/>
                <w:bCs/>
                <w:color w:val="808080"/>
                <w:lang w:val="eu-ES"/>
              </w:rPr>
              <w:t>Tokia eta data:</w:t>
            </w:r>
          </w:p>
        </w:tc>
        <w:tc>
          <w:tcPr>
            <w:tcW w:w="5880" w:type="dxa"/>
            <w:vAlign w:val="center"/>
          </w:tcPr>
          <w:p w:rsidR="00E232B0" w:rsidRPr="00B728AF" w:rsidRDefault="00E232B0" w:rsidP="00585947">
            <w:pPr>
              <w:rPr>
                <w:rFonts w:ascii="Arial" w:hAnsi="Arial" w:cs="Arial"/>
                <w:color w:val="808080"/>
              </w:rPr>
            </w:pPr>
          </w:p>
        </w:tc>
      </w:tr>
      <w:tr w:rsidR="00807ECA" w:rsidTr="00585947">
        <w:trPr>
          <w:trHeight w:hRule="exact" w:val="284"/>
        </w:trPr>
        <w:tc>
          <w:tcPr>
            <w:tcW w:w="2694" w:type="dxa"/>
            <w:vAlign w:val="center"/>
          </w:tcPr>
          <w:p w:rsidR="00E232B0" w:rsidRPr="00B728AF" w:rsidRDefault="00807ECA" w:rsidP="00585947">
            <w:pPr>
              <w:ind w:right="-86"/>
              <w:rPr>
                <w:rFonts w:ascii="Arial" w:hAnsi="Arial" w:cs="Arial"/>
                <w:b/>
              </w:rPr>
            </w:pPr>
            <w:r>
              <w:rPr>
                <w:rFonts w:ascii="Arial" w:eastAsia="Arial" w:hAnsi="Arial" w:cs="Arial"/>
                <w:b/>
                <w:bCs/>
                <w:color w:val="808080"/>
                <w:lang w:val="eu-ES"/>
              </w:rPr>
              <w:t>Entitatearen sozietate izena:</w:t>
            </w:r>
          </w:p>
        </w:tc>
        <w:tc>
          <w:tcPr>
            <w:tcW w:w="5880" w:type="dxa"/>
            <w:vAlign w:val="center"/>
          </w:tcPr>
          <w:p w:rsidR="00E232B0" w:rsidRPr="00B728AF" w:rsidRDefault="00E232B0" w:rsidP="00585947">
            <w:pPr>
              <w:rPr>
                <w:rFonts w:ascii="Arial" w:hAnsi="Arial" w:cs="Arial"/>
                <w:color w:val="808080"/>
              </w:rPr>
            </w:pPr>
          </w:p>
        </w:tc>
      </w:tr>
      <w:tr w:rsidR="00807ECA" w:rsidTr="00585947">
        <w:trPr>
          <w:trHeight w:hRule="exact" w:val="284"/>
        </w:trPr>
        <w:tc>
          <w:tcPr>
            <w:tcW w:w="2694" w:type="dxa"/>
            <w:vAlign w:val="center"/>
          </w:tcPr>
          <w:p w:rsidR="00E232B0" w:rsidRPr="00B728AF" w:rsidRDefault="00807ECA" w:rsidP="00585947">
            <w:pPr>
              <w:rPr>
                <w:rFonts w:ascii="Arial" w:hAnsi="Arial" w:cs="Arial"/>
                <w:b/>
              </w:rPr>
            </w:pPr>
            <w:r>
              <w:rPr>
                <w:rFonts w:ascii="Arial" w:eastAsia="Arial" w:hAnsi="Arial" w:cs="Arial"/>
                <w:b/>
                <w:bCs/>
                <w:color w:val="808080"/>
                <w:lang w:val="eu-ES"/>
              </w:rPr>
              <w:t>Ahaldunen sinadura:</w:t>
            </w:r>
          </w:p>
        </w:tc>
        <w:tc>
          <w:tcPr>
            <w:tcW w:w="5880" w:type="dxa"/>
            <w:vAlign w:val="center"/>
          </w:tcPr>
          <w:p w:rsidR="00E232B0" w:rsidRPr="00B728AF" w:rsidRDefault="00E232B0" w:rsidP="00585947">
            <w:pPr>
              <w:rPr>
                <w:rFonts w:ascii="Arial" w:hAnsi="Arial" w:cs="Arial"/>
                <w:color w:val="808080"/>
              </w:rPr>
            </w:pPr>
          </w:p>
        </w:tc>
      </w:tr>
    </w:tbl>
    <w:p w:rsidR="00044F4D" w:rsidRDefault="00044F4D" w:rsidP="00E232B0">
      <w:pPr>
        <w:pStyle w:val="Ttulo1"/>
        <w:spacing w:before="0" w:line="240" w:lineRule="atLeast"/>
        <w:jc w:val="center"/>
        <w:rPr>
          <w:rFonts w:eastAsia="Arial"/>
          <w:sz w:val="22"/>
          <w:szCs w:val="22"/>
          <w:lang w:val="eu-ES"/>
        </w:rPr>
      </w:pPr>
      <w:bookmarkStart w:id="153" w:name="_ANEXO_XXX.-_MODELO_5"/>
      <w:bookmarkStart w:id="154" w:name="_ANEXO_X.-_MODELO"/>
      <w:bookmarkStart w:id="155" w:name="_ANEXO_XXX_-"/>
      <w:bookmarkStart w:id="156" w:name="_ANEXO_V_MODELO"/>
      <w:bookmarkStart w:id="157" w:name="Ax_09"/>
      <w:bookmarkStart w:id="158" w:name="Anx_9"/>
      <w:bookmarkStart w:id="159" w:name="_Toc506479437"/>
      <w:bookmarkStart w:id="160" w:name="_Toc527533001"/>
      <w:bookmarkStart w:id="161" w:name="_Toc24615682"/>
      <w:bookmarkStart w:id="162" w:name="_Toc215488155"/>
      <w:bookmarkStart w:id="163" w:name="_Toc515535271"/>
      <w:bookmarkStart w:id="164" w:name="_Ref515541850"/>
      <w:bookmarkStart w:id="165" w:name="_Ref515542006"/>
      <w:bookmarkStart w:id="166" w:name="_Ref515542019"/>
      <w:bookmarkStart w:id="167" w:name="_Toc515543151"/>
      <w:bookmarkStart w:id="168" w:name="_Toc523900748"/>
      <w:bookmarkEnd w:id="153"/>
      <w:bookmarkEnd w:id="154"/>
      <w:bookmarkEnd w:id="155"/>
      <w:bookmarkEnd w:id="156"/>
    </w:p>
    <w:p w:rsidR="00044F4D" w:rsidRDefault="00044F4D">
      <w:pPr>
        <w:rPr>
          <w:rFonts w:ascii="Arial" w:eastAsia="Arial" w:hAnsi="Arial" w:cs="Arial"/>
          <w:b/>
          <w:bCs/>
          <w:kern w:val="32"/>
          <w:sz w:val="22"/>
          <w:szCs w:val="22"/>
          <w:lang w:val="eu-ES"/>
        </w:rPr>
      </w:pPr>
      <w:r>
        <w:rPr>
          <w:rFonts w:eastAsia="Arial"/>
          <w:sz w:val="22"/>
          <w:szCs w:val="22"/>
          <w:lang w:val="eu-ES"/>
        </w:rPr>
        <w:br w:type="page"/>
      </w:r>
    </w:p>
    <w:p w:rsidR="00E232B0" w:rsidRPr="004B0449" w:rsidRDefault="00807ECA" w:rsidP="00044F4D">
      <w:pPr>
        <w:pStyle w:val="Ttulo1"/>
        <w:spacing w:before="0" w:after="0" w:line="240" w:lineRule="atLeast"/>
        <w:jc w:val="center"/>
        <w:rPr>
          <w:sz w:val="22"/>
          <w:szCs w:val="22"/>
        </w:rPr>
      </w:pPr>
      <w:r>
        <w:rPr>
          <w:rFonts w:eastAsia="Arial"/>
          <w:sz w:val="22"/>
          <w:szCs w:val="22"/>
          <w:lang w:val="eu-ES"/>
        </w:rPr>
        <w:t>IX. ERANSKINA.- ESKAINTZA EKONOMIKORAKO</w:t>
      </w:r>
      <w:bookmarkEnd w:id="157"/>
      <w:bookmarkEnd w:id="158"/>
      <w:r>
        <w:rPr>
          <w:rFonts w:eastAsia="Arial"/>
          <w:sz w:val="22"/>
          <w:szCs w:val="22"/>
          <w:lang w:val="eu-ES"/>
        </w:rPr>
        <w:t xml:space="preserve"> ETA FORMULA BIDEZ EBALUATZEKO ESKAINTZAKO BESTE ELEMENTUETARAKO EREDUA</w:t>
      </w:r>
      <w:bookmarkEnd w:id="159"/>
      <w:bookmarkEnd w:id="160"/>
      <w:bookmarkEnd w:id="161"/>
      <w:bookmarkEnd w:id="162"/>
    </w:p>
    <w:p w:rsidR="00E232B0" w:rsidRPr="00183699" w:rsidRDefault="00E232B0" w:rsidP="00E232B0">
      <w:pPr>
        <w:rPr>
          <w:rFonts w:ascii="Arial" w:hAnsi="Arial" w:cs="Arial"/>
          <w:sz w:val="12"/>
          <w:szCs w:val="1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DB7444" w:rsidRDefault="00E232B0" w:rsidP="00585947">
            <w:pPr>
              <w:spacing w:after="40"/>
              <w:rPr>
                <w:rFonts w:ascii="Arial" w:hAnsi="Arial" w:cs="Arial"/>
                <w:color w:val="000000"/>
                <w:sz w:val="12"/>
                <w:szCs w:val="12"/>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83699" w:rsidRDefault="00E232B0" w:rsidP="00E232B0">
      <w:pPr>
        <w:rPr>
          <w:rFonts w:ascii="Arial" w:hAnsi="Arial" w:cs="Arial"/>
          <w:sz w:val="12"/>
          <w:szCs w:val="12"/>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5"/>
        <w:gridCol w:w="1589"/>
      </w:tblGrid>
      <w:tr w:rsidR="00807ECA" w:rsidTr="00585947">
        <w:trPr>
          <w:trHeight w:hRule="exact" w:val="284"/>
        </w:trPr>
        <w:tc>
          <w:tcPr>
            <w:tcW w:w="8504" w:type="dxa"/>
            <w:gridSpan w:val="2"/>
            <w:tcBorders>
              <w:top w:val="nil"/>
              <w:left w:val="nil"/>
              <w:right w:val="nil"/>
            </w:tcBorders>
          </w:tcPr>
          <w:p w:rsidR="00E232B0" w:rsidRPr="0010148B" w:rsidRDefault="00807ECA" w:rsidP="00585947">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807ECA" w:rsidTr="00585947">
        <w:trPr>
          <w:trHeight w:val="454"/>
        </w:trPr>
        <w:tc>
          <w:tcPr>
            <w:tcW w:w="691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807ECA" w:rsidP="00585947">
            <w:pPr>
              <w:ind w:left="45" w:right="252"/>
              <w:rPr>
                <w:rFonts w:ascii="Arial" w:hAnsi="Arial" w:cs="Arial"/>
                <w:color w:val="000000"/>
                <w:sz w:val="18"/>
                <w:szCs w:val="18"/>
              </w:rPr>
            </w:pPr>
            <w:r>
              <w:rPr>
                <w:rFonts w:ascii="Arial" w:eastAsia="Arial" w:hAnsi="Arial" w:cs="Arial"/>
                <w:b/>
                <w:bCs/>
                <w:color w:val="0000FF"/>
                <w:sz w:val="18"/>
                <w:szCs w:val="18"/>
                <w:lang w:val="eu-ES"/>
              </w:rPr>
              <w:t>Koldo Mitxelena Kulturuneko Liburutegiko dokumentazioaren zaintza, digitalizazio eta OCR zerbitzuak.</w:t>
            </w:r>
          </w:p>
        </w:tc>
        <w:tc>
          <w:tcPr>
            <w:tcW w:w="158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4E396A" w:rsidRDefault="00807ECA" w:rsidP="00585947">
            <w:pPr>
              <w:spacing w:after="80"/>
              <w:jc w:val="center"/>
              <w:rPr>
                <w:rFonts w:ascii="Arial" w:hAnsi="Arial" w:cs="Arial"/>
                <w:b/>
                <w:bCs/>
                <w:color w:val="0000FF"/>
                <w:sz w:val="22"/>
                <w:szCs w:val="18"/>
              </w:rPr>
            </w:pPr>
            <w:r>
              <w:rPr>
                <w:rFonts w:ascii="Arial" w:eastAsia="Arial" w:hAnsi="Arial" w:cs="Arial"/>
                <w:b/>
                <w:bCs/>
                <w:color w:val="0000FF"/>
                <w:sz w:val="22"/>
                <w:szCs w:val="22"/>
                <w:lang w:val="eu-ES"/>
              </w:rPr>
              <w:t>815</w:t>
            </w:r>
          </w:p>
          <w:p w:rsidR="00E232B0" w:rsidRPr="0010148B" w:rsidRDefault="00E232B0" w:rsidP="00585947">
            <w:pPr>
              <w:ind w:left="45"/>
              <w:rPr>
                <w:rFonts w:ascii="Arial" w:hAnsi="Arial" w:cs="Arial"/>
                <w:sz w:val="18"/>
                <w:szCs w:val="18"/>
              </w:rPr>
            </w:pPr>
          </w:p>
        </w:tc>
      </w:tr>
    </w:tbl>
    <w:p w:rsidR="00E232B0" w:rsidRPr="0010148B" w:rsidRDefault="00807ECA" w:rsidP="00E232B0">
      <w:pPr>
        <w:autoSpaceDE w:val="0"/>
        <w:autoSpaceDN w:val="0"/>
        <w:adjustRightInd w:val="0"/>
        <w:spacing w:line="240" w:lineRule="atLeast"/>
        <w:jc w:val="both"/>
        <w:rPr>
          <w:rFonts w:ascii="Arial" w:hAnsi="Arial" w:cs="Arial"/>
        </w:rPr>
      </w:pPr>
      <w:r>
        <w:rPr>
          <w:rFonts w:ascii="Arial" w:eastAsia="Arial" w:hAnsi="Arial" w:cs="Arial"/>
          <w:lang w:val="eu-ES"/>
        </w:rPr>
        <w:t>Jakinda zeintzuk diren kontratazio espedienteari dagokionez eskatzen diren baldintzak eta beharkizunak, proposatzen d(it)u honako prezio hau(ek) eta, hala badagokio, formula bidez ebaluagarriak diren gainerako elementuen eskaintzak:</w:t>
      </w:r>
    </w:p>
    <w:p w:rsidR="00E232B0" w:rsidRPr="0010148B" w:rsidRDefault="00E232B0" w:rsidP="00E232B0">
      <w:pPr>
        <w:autoSpaceDE w:val="0"/>
        <w:autoSpaceDN w:val="0"/>
        <w:adjustRightInd w:val="0"/>
        <w:rPr>
          <w:rFonts w:ascii="Arial" w:hAnsi="Arial" w:cs="Arial"/>
          <w:b/>
        </w:rPr>
      </w:pPr>
    </w:p>
    <w:p w:rsidR="00E232B0" w:rsidRDefault="00807ECA" w:rsidP="00044F4D">
      <w:pPr>
        <w:pStyle w:val="Prrafodelista"/>
        <w:autoSpaceDE w:val="0"/>
        <w:autoSpaceDN w:val="0"/>
        <w:adjustRightInd w:val="0"/>
        <w:spacing w:after="0" w:line="240" w:lineRule="atLeast"/>
        <w:ind w:left="0"/>
        <w:rPr>
          <w:rFonts w:ascii="Arial" w:hAnsi="Arial" w:cs="Arial"/>
          <w:b/>
        </w:rPr>
      </w:pPr>
      <w:r>
        <w:rPr>
          <w:rFonts w:ascii="Arial" w:eastAsia="Arial" w:hAnsi="Arial" w:cs="Arial"/>
          <w:b/>
          <w:bCs/>
          <w:lang w:val="eu-ES"/>
        </w:rPr>
        <w:t>1.- ESKAINTZA EKONOMIKOA</w:t>
      </w:r>
    </w:p>
    <w:tbl>
      <w:tblPr>
        <w:tblW w:w="9804" w:type="dxa"/>
        <w:jc w:val="center"/>
        <w:tblLayout w:type="fixed"/>
        <w:tblCellMar>
          <w:left w:w="70" w:type="dxa"/>
          <w:right w:w="70" w:type="dxa"/>
        </w:tblCellMar>
        <w:tblLook w:val="0000" w:firstRow="0" w:lastRow="0" w:firstColumn="0" w:lastColumn="0" w:noHBand="0" w:noVBand="0"/>
      </w:tblPr>
      <w:tblGrid>
        <w:gridCol w:w="508"/>
        <w:gridCol w:w="65"/>
        <w:gridCol w:w="525"/>
        <w:gridCol w:w="3947"/>
        <w:gridCol w:w="2268"/>
        <w:gridCol w:w="1134"/>
        <w:gridCol w:w="1357"/>
      </w:tblGrid>
      <w:tr w:rsidR="00807ECA" w:rsidTr="002955BA">
        <w:trPr>
          <w:gridBefore w:val="2"/>
          <w:wBefore w:w="573" w:type="dxa"/>
          <w:cantSplit/>
          <w:trHeight w:val="539"/>
          <w:jc w:val="center"/>
        </w:trPr>
        <w:tc>
          <w:tcPr>
            <w:tcW w:w="525" w:type="dxa"/>
            <w:tcBorders>
              <w:bottom w:val="single" w:sz="4" w:space="0" w:color="auto"/>
              <w:right w:val="single" w:sz="4" w:space="0" w:color="auto"/>
            </w:tcBorders>
            <w:shd w:val="clear" w:color="auto" w:fill="auto"/>
          </w:tcPr>
          <w:p w:rsidR="00085A8B" w:rsidRPr="000D7150" w:rsidRDefault="00085A8B" w:rsidP="00585947">
            <w:pPr>
              <w:autoSpaceDE w:val="0"/>
              <w:autoSpaceDN w:val="0"/>
              <w:adjustRightInd w:val="0"/>
              <w:jc w:val="center"/>
              <w:rPr>
                <w:rFonts w:ascii="Arial Narrow" w:hAnsi="Arial Narrow" w:cs="Arial"/>
                <w:b/>
              </w:rPr>
            </w:pPr>
          </w:p>
        </w:tc>
        <w:tc>
          <w:tcPr>
            <w:tcW w:w="3947" w:type="dxa"/>
            <w:tcBorders>
              <w:bottom w:val="single" w:sz="4" w:space="0" w:color="auto"/>
              <w:right w:val="single" w:sz="4" w:space="0" w:color="auto"/>
            </w:tcBorders>
            <w:shd w:val="clear" w:color="auto" w:fill="auto"/>
            <w:vAlign w:val="center"/>
          </w:tcPr>
          <w:p w:rsidR="00085A8B" w:rsidRPr="000D7150" w:rsidRDefault="00085A8B" w:rsidP="00585947">
            <w:pPr>
              <w:autoSpaceDE w:val="0"/>
              <w:autoSpaceDN w:val="0"/>
              <w:adjustRightInd w:val="0"/>
              <w:jc w:val="center"/>
              <w:rPr>
                <w:rFonts w:ascii="Arial Narrow" w:hAnsi="Arial Narrow" w:cs="Arial"/>
                <w:b/>
              </w:rPr>
            </w:pPr>
          </w:p>
        </w:tc>
        <w:tc>
          <w:tcPr>
            <w:tcW w:w="2268" w:type="dxa"/>
            <w:tcBorders>
              <w:top w:val="single" w:sz="4" w:space="0" w:color="auto"/>
              <w:left w:val="single" w:sz="4" w:space="0" w:color="auto"/>
              <w:bottom w:val="single" w:sz="4" w:space="0" w:color="auto"/>
              <w:right w:val="single" w:sz="4" w:space="0" w:color="auto"/>
            </w:tcBorders>
            <w:shd w:val="clear" w:color="auto" w:fill="EDEDED"/>
            <w:vAlign w:val="center"/>
          </w:tcPr>
          <w:p w:rsidR="00085A8B" w:rsidRDefault="00807ECA" w:rsidP="00585947">
            <w:pPr>
              <w:ind w:right="-1"/>
              <w:jc w:val="center"/>
              <w:rPr>
                <w:rFonts w:ascii="Arial Narrow" w:hAnsi="Arial Narrow"/>
              </w:rPr>
            </w:pPr>
            <w:r>
              <w:rPr>
                <w:rFonts w:ascii="Arial Narrow" w:eastAsia="Arial Narrow" w:hAnsi="Arial Narrow"/>
                <w:lang w:val="eu-ES"/>
              </w:rPr>
              <w:t xml:space="preserve">PREZIOA                         </w:t>
            </w:r>
          </w:p>
          <w:p w:rsidR="00085A8B" w:rsidRPr="000D7150" w:rsidRDefault="00807ECA" w:rsidP="00585947">
            <w:pPr>
              <w:ind w:right="-1"/>
              <w:jc w:val="center"/>
              <w:rPr>
                <w:rFonts w:ascii="Arial Narrow" w:hAnsi="Arial Narrow"/>
              </w:rPr>
            </w:pPr>
            <w:r>
              <w:rPr>
                <w:rFonts w:ascii="Arial Narrow" w:eastAsia="Arial Narrow" w:hAnsi="Arial Narrow"/>
                <w:lang w:val="eu-ES"/>
              </w:rPr>
              <w:t xml:space="preserve"> (letraz eta zenbakiz)</w:t>
            </w:r>
          </w:p>
        </w:tc>
        <w:tc>
          <w:tcPr>
            <w:tcW w:w="1134" w:type="dxa"/>
            <w:tcBorders>
              <w:top w:val="single" w:sz="4" w:space="0" w:color="auto"/>
              <w:left w:val="nil"/>
              <w:bottom w:val="single" w:sz="4" w:space="0" w:color="auto"/>
              <w:right w:val="single" w:sz="4" w:space="0" w:color="auto"/>
            </w:tcBorders>
            <w:shd w:val="clear" w:color="auto" w:fill="EDEDED"/>
            <w:vAlign w:val="center"/>
          </w:tcPr>
          <w:p w:rsidR="00085A8B" w:rsidRPr="000D7150" w:rsidRDefault="00807ECA" w:rsidP="00585947">
            <w:pPr>
              <w:ind w:right="-1"/>
              <w:jc w:val="center"/>
              <w:rPr>
                <w:rFonts w:ascii="Arial Narrow" w:hAnsi="Arial Narrow"/>
              </w:rPr>
            </w:pPr>
            <w:r>
              <w:rPr>
                <w:rFonts w:ascii="Arial Narrow" w:eastAsia="Arial Narrow" w:hAnsi="Arial Narrow"/>
                <w:lang w:val="eu-ES"/>
              </w:rPr>
              <w:t>BEZa</w:t>
            </w:r>
          </w:p>
        </w:tc>
        <w:tc>
          <w:tcPr>
            <w:tcW w:w="1357" w:type="dxa"/>
            <w:tcBorders>
              <w:top w:val="single" w:sz="4" w:space="0" w:color="auto"/>
              <w:left w:val="nil"/>
              <w:bottom w:val="single" w:sz="4" w:space="0" w:color="auto"/>
              <w:right w:val="single" w:sz="4" w:space="0" w:color="auto"/>
            </w:tcBorders>
            <w:shd w:val="clear" w:color="auto" w:fill="EDEDED"/>
            <w:vAlign w:val="center"/>
          </w:tcPr>
          <w:p w:rsidR="00085A8B" w:rsidRPr="000D7150" w:rsidRDefault="00807ECA" w:rsidP="00585947">
            <w:pPr>
              <w:ind w:right="-1"/>
              <w:jc w:val="center"/>
              <w:rPr>
                <w:rFonts w:ascii="Arial Narrow" w:hAnsi="Arial Narrow"/>
              </w:rPr>
            </w:pPr>
            <w:r>
              <w:rPr>
                <w:rFonts w:ascii="Arial Narrow" w:eastAsia="Arial Narrow" w:hAnsi="Arial Narrow"/>
                <w:lang w:val="eu-ES"/>
              </w:rPr>
              <w:t xml:space="preserve">GUZTIRA </w:t>
            </w:r>
          </w:p>
        </w:tc>
      </w:tr>
      <w:tr w:rsidR="00807ECA" w:rsidTr="006C316D">
        <w:trPr>
          <w:cantSplit/>
          <w:trHeight w:val="454"/>
          <w:jc w:val="center"/>
        </w:trPr>
        <w:tc>
          <w:tcPr>
            <w:tcW w:w="508" w:type="dxa"/>
            <w:vMerge w:val="restart"/>
            <w:tcBorders>
              <w:top w:val="single" w:sz="4" w:space="0" w:color="auto"/>
              <w:left w:val="single" w:sz="4" w:space="0" w:color="auto"/>
              <w:right w:val="single" w:sz="4" w:space="0" w:color="auto"/>
            </w:tcBorders>
            <w:shd w:val="clear" w:color="auto" w:fill="E0E0E0"/>
            <w:textDirection w:val="btLr"/>
            <w:vAlign w:val="center"/>
          </w:tcPr>
          <w:p w:rsidR="00085A8B" w:rsidRPr="00922F08" w:rsidRDefault="00807ECA" w:rsidP="00585947">
            <w:pPr>
              <w:autoSpaceDE w:val="0"/>
              <w:autoSpaceDN w:val="0"/>
              <w:adjustRightInd w:val="0"/>
              <w:ind w:left="113" w:right="113"/>
              <w:jc w:val="center"/>
              <w:rPr>
                <w:rFonts w:ascii="Calibri" w:hAnsi="Calibri"/>
                <w:b/>
                <w:color w:val="0000FF"/>
                <w:spacing w:val="4"/>
                <w:sz w:val="18"/>
                <w:szCs w:val="18"/>
                <w:lang w:val="es-ES_tradnl"/>
              </w:rPr>
            </w:pPr>
            <w:r>
              <w:rPr>
                <w:rFonts w:ascii="Calibri" w:eastAsia="Calibri" w:hAnsi="Calibri"/>
                <w:b/>
                <w:bCs/>
                <w:color w:val="0000FF"/>
                <w:sz w:val="18"/>
                <w:szCs w:val="18"/>
                <w:lang w:val="eu-ES"/>
              </w:rPr>
              <w:t>Zerbitzu osagarriak</w:t>
            </w: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922F08" w:rsidRDefault="00807ECA" w:rsidP="00585947">
            <w:pPr>
              <w:autoSpaceDE w:val="0"/>
              <w:autoSpaceDN w:val="0"/>
              <w:adjustRightInd w:val="0"/>
              <w:jc w:val="center"/>
              <w:rPr>
                <w:rFonts w:ascii="Arial Narrow" w:hAnsi="Arial Narrow" w:cs="Arial"/>
                <w:b/>
              </w:rPr>
            </w:pPr>
            <w:r>
              <w:rPr>
                <w:rFonts w:ascii="Calibri" w:eastAsia="Calibri" w:hAnsi="Calibri"/>
                <w:sz w:val="18"/>
                <w:szCs w:val="18"/>
                <w:lang w:val="eu-ES"/>
              </w:rPr>
              <w:t>A.1.A</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0D7150" w:rsidRDefault="00807ECA" w:rsidP="00085A8B">
            <w:pPr>
              <w:autoSpaceDE w:val="0"/>
              <w:autoSpaceDN w:val="0"/>
              <w:adjustRightInd w:val="0"/>
              <w:ind w:left="-27" w:right="141" w:firstLine="27"/>
              <w:rPr>
                <w:rFonts w:ascii="Arial Narrow" w:hAnsi="Arial Narrow" w:cs="Arial"/>
                <w:b/>
              </w:rPr>
            </w:pPr>
            <w:r>
              <w:rPr>
                <w:rFonts w:ascii="Calibri" w:eastAsia="Calibri" w:hAnsi="Calibri"/>
                <w:sz w:val="18"/>
                <w:szCs w:val="18"/>
                <w:lang w:val="eu-ES"/>
              </w:rPr>
              <w:t>Dokumentuen biltegia eta zaintza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A8B" w:rsidRPr="000D7150" w:rsidRDefault="00085A8B" w:rsidP="00585947">
            <w:pPr>
              <w:ind w:right="-1"/>
              <w:jc w:val="right"/>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right w:val="single" w:sz="4" w:space="0" w:color="auto"/>
            </w:tcBorders>
            <w:shd w:val="clear" w:color="auto" w:fill="E0E0E0"/>
          </w:tcPr>
          <w:p w:rsidR="00085A8B" w:rsidRPr="006104E8" w:rsidRDefault="00085A8B" w:rsidP="00585947">
            <w:pPr>
              <w:autoSpaceDE w:val="0"/>
              <w:autoSpaceDN w:val="0"/>
              <w:adjustRightInd w:val="0"/>
              <w:jc w:val="center"/>
              <w:rPr>
                <w:rFonts w:ascii="Calibri" w:hAnsi="Calibri"/>
                <w:spacing w:val="-4"/>
                <w:sz w:val="18"/>
                <w:szCs w:val="18"/>
                <w:lang w:val="es-ES_tradnl"/>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585947">
            <w:pPr>
              <w:autoSpaceDE w:val="0"/>
              <w:autoSpaceDN w:val="0"/>
              <w:adjustRightInd w:val="0"/>
              <w:jc w:val="center"/>
              <w:rPr>
                <w:rFonts w:ascii="Calibri" w:hAnsi="Calibri"/>
                <w:spacing w:val="-4"/>
                <w:sz w:val="18"/>
                <w:szCs w:val="18"/>
                <w:lang w:val="es-ES_tradnl"/>
              </w:rPr>
            </w:pPr>
            <w:r>
              <w:rPr>
                <w:rFonts w:ascii="Calibri" w:eastAsia="Calibri" w:hAnsi="Calibri"/>
                <w:sz w:val="18"/>
                <w:szCs w:val="18"/>
                <w:lang w:val="eu-ES"/>
              </w:rPr>
              <w:t>A.1.B</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205597" w:rsidRDefault="00807ECA" w:rsidP="00205597">
            <w:pPr>
              <w:autoSpaceDE w:val="0"/>
              <w:autoSpaceDN w:val="0"/>
              <w:adjustRightInd w:val="0"/>
              <w:ind w:left="-27" w:firstLine="27"/>
              <w:rPr>
                <w:rFonts w:ascii="Calibri" w:hAnsi="Calibri"/>
                <w:spacing w:val="-10"/>
                <w:sz w:val="18"/>
                <w:szCs w:val="18"/>
                <w:lang w:val="es-ES_tradnl"/>
              </w:rPr>
            </w:pPr>
            <w:r>
              <w:rPr>
                <w:rFonts w:ascii="Calibri" w:eastAsia="Calibri" w:hAnsi="Calibri"/>
                <w:sz w:val="18"/>
                <w:szCs w:val="18"/>
                <w:lang w:val="eu-ES"/>
              </w:rPr>
              <w:t>Funtsen eskaerak artatzea, kudeatzea eta garraiatzea</w:t>
            </w:r>
          </w:p>
        </w:tc>
        <w:tc>
          <w:tcPr>
            <w:tcW w:w="2268" w:type="dxa"/>
            <w:tcBorders>
              <w:top w:val="single" w:sz="4" w:space="0" w:color="auto"/>
              <w:left w:val="single" w:sz="4" w:space="0" w:color="auto"/>
              <w:bottom w:val="single" w:sz="4" w:space="0" w:color="auto"/>
              <w:right w:val="single" w:sz="4" w:space="0" w:color="auto"/>
            </w:tcBorders>
            <w:shd w:val="clear" w:color="auto" w:fill="F7F7F7"/>
            <w:vAlign w:val="center"/>
          </w:tcPr>
          <w:p w:rsidR="00085A8B" w:rsidRPr="000D7150" w:rsidRDefault="00085A8B" w:rsidP="00585947">
            <w:pPr>
              <w:ind w:right="-1"/>
              <w:jc w:val="right"/>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085A8B" w:rsidRPr="006104E8" w:rsidRDefault="00085A8B" w:rsidP="00585947">
            <w:pPr>
              <w:autoSpaceDE w:val="0"/>
              <w:autoSpaceDN w:val="0"/>
              <w:adjustRightInd w:val="0"/>
              <w:jc w:val="center"/>
              <w:rPr>
                <w:rFonts w:ascii="Calibri" w:hAnsi="Calibri"/>
                <w:spacing w:val="-4"/>
                <w:sz w:val="18"/>
                <w:szCs w:val="18"/>
                <w:lang w:val="es-ES_tradnl"/>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104E8" w:rsidRDefault="00807ECA" w:rsidP="00585947">
            <w:pPr>
              <w:autoSpaceDE w:val="0"/>
              <w:autoSpaceDN w:val="0"/>
              <w:adjustRightInd w:val="0"/>
              <w:jc w:val="center"/>
              <w:rPr>
                <w:rFonts w:ascii="Calibri" w:hAnsi="Calibri"/>
                <w:spacing w:val="-4"/>
                <w:sz w:val="18"/>
                <w:szCs w:val="18"/>
                <w:lang w:val="es-ES_tradnl"/>
              </w:rPr>
            </w:pPr>
            <w:r>
              <w:rPr>
                <w:rFonts w:ascii="Calibri" w:eastAsia="Calibri" w:hAnsi="Calibri"/>
                <w:sz w:val="18"/>
                <w:szCs w:val="18"/>
                <w:lang w:val="eu-ES"/>
              </w:rPr>
              <w:t>A.2</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104E8" w:rsidRDefault="00807ECA" w:rsidP="00085A8B">
            <w:pPr>
              <w:autoSpaceDE w:val="0"/>
              <w:autoSpaceDN w:val="0"/>
              <w:adjustRightInd w:val="0"/>
              <w:ind w:left="-27" w:right="141" w:firstLine="27"/>
              <w:rPr>
                <w:rFonts w:ascii="Calibri" w:hAnsi="Calibri"/>
                <w:spacing w:val="-4"/>
                <w:sz w:val="18"/>
                <w:szCs w:val="18"/>
                <w:lang w:val="es-ES_tradnl"/>
              </w:rPr>
            </w:pPr>
            <w:r>
              <w:rPr>
                <w:rFonts w:ascii="Calibri" w:eastAsia="Calibri" w:hAnsi="Calibri"/>
                <w:sz w:val="18"/>
                <w:szCs w:val="18"/>
                <w:lang w:val="eu-ES"/>
              </w:rPr>
              <w:t>Garraiorako dokumentuak paletizatzea, erretraktilatzea eta inbentariatzea.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A8B" w:rsidRPr="000D7150" w:rsidRDefault="00085A8B" w:rsidP="00585947">
            <w:pPr>
              <w:ind w:right="-1"/>
              <w:jc w:val="right"/>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r>
      <w:tr w:rsidR="00807ECA" w:rsidTr="006C316D">
        <w:trPr>
          <w:cantSplit/>
          <w:trHeight w:val="367"/>
          <w:jc w:val="center"/>
        </w:trPr>
        <w:tc>
          <w:tcPr>
            <w:tcW w:w="508" w:type="dxa"/>
            <w:vMerge w:val="restart"/>
            <w:tcBorders>
              <w:top w:val="single" w:sz="4" w:space="0" w:color="auto"/>
              <w:left w:val="single" w:sz="4" w:space="0" w:color="auto"/>
              <w:right w:val="single" w:sz="4" w:space="0" w:color="auto"/>
            </w:tcBorders>
            <w:shd w:val="clear" w:color="auto" w:fill="E0E0E0"/>
            <w:textDirection w:val="btLr"/>
            <w:vAlign w:val="center"/>
          </w:tcPr>
          <w:p w:rsidR="00085A8B" w:rsidRPr="00922F08" w:rsidRDefault="00807ECA" w:rsidP="00585947">
            <w:pPr>
              <w:autoSpaceDE w:val="0"/>
              <w:autoSpaceDN w:val="0"/>
              <w:adjustRightInd w:val="0"/>
              <w:ind w:left="113" w:right="113"/>
              <w:jc w:val="center"/>
              <w:rPr>
                <w:rFonts w:ascii="Calibri" w:hAnsi="Calibri" w:cs="Arial"/>
                <w:b/>
                <w:spacing w:val="4"/>
                <w:sz w:val="18"/>
                <w:szCs w:val="18"/>
              </w:rPr>
            </w:pPr>
            <w:r>
              <w:rPr>
                <w:rFonts w:ascii="Calibri" w:eastAsia="Calibri" w:hAnsi="Calibri"/>
                <w:b/>
                <w:bCs/>
                <w:color w:val="0000FF"/>
                <w:sz w:val="18"/>
                <w:szCs w:val="18"/>
                <w:lang w:val="eu-ES"/>
              </w:rPr>
              <w:t>Digitalizazio eta OCR zerbitzuak</w:t>
            </w: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104E8" w:rsidRDefault="00807ECA" w:rsidP="00585947">
            <w:pPr>
              <w:autoSpaceDE w:val="0"/>
              <w:autoSpaceDN w:val="0"/>
              <w:adjustRightInd w:val="0"/>
              <w:jc w:val="center"/>
              <w:rPr>
                <w:rFonts w:ascii="Calibri" w:hAnsi="Calibri"/>
                <w:spacing w:val="-4"/>
                <w:sz w:val="18"/>
                <w:szCs w:val="18"/>
                <w:lang w:val="es-ES_tradnl"/>
              </w:rPr>
            </w:pPr>
            <w:r>
              <w:rPr>
                <w:rFonts w:ascii="Calibri" w:eastAsia="Calibri" w:hAnsi="Calibri" w:cs="Arial"/>
                <w:sz w:val="18"/>
                <w:szCs w:val="18"/>
                <w:lang w:val="eu-ES"/>
              </w:rPr>
              <w:t>B.1</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104E8" w:rsidRDefault="00807ECA" w:rsidP="00085A8B">
            <w:pPr>
              <w:autoSpaceDE w:val="0"/>
              <w:autoSpaceDN w:val="0"/>
              <w:adjustRightInd w:val="0"/>
              <w:ind w:left="-27" w:right="141" w:firstLine="27"/>
              <w:rPr>
                <w:rFonts w:ascii="Calibri" w:hAnsi="Calibri"/>
                <w:spacing w:val="-4"/>
                <w:sz w:val="18"/>
                <w:szCs w:val="18"/>
                <w:lang w:val="es-ES_tradnl"/>
              </w:rPr>
            </w:pPr>
            <w:r>
              <w:rPr>
                <w:rFonts w:ascii="Calibri" w:eastAsia="Calibri" w:hAnsi="Calibri" w:cs="Arial"/>
                <w:sz w:val="18"/>
                <w:szCs w:val="18"/>
                <w:lang w:val="eu-ES"/>
              </w:rPr>
              <w:t>Gehienez A1 formatuko dokumentuak</w:t>
            </w:r>
          </w:p>
        </w:tc>
        <w:tc>
          <w:tcPr>
            <w:tcW w:w="2268" w:type="dxa"/>
            <w:tcBorders>
              <w:top w:val="single" w:sz="4" w:space="0" w:color="auto"/>
              <w:left w:val="single" w:sz="4" w:space="0" w:color="auto"/>
              <w:bottom w:val="single" w:sz="4" w:space="0" w:color="auto"/>
              <w:right w:val="single" w:sz="4" w:space="0" w:color="auto"/>
            </w:tcBorders>
            <w:shd w:val="clear" w:color="auto" w:fill="F7F7F7"/>
            <w:vAlign w:val="center"/>
          </w:tcPr>
          <w:p w:rsidR="00085A8B" w:rsidRPr="000D7150" w:rsidRDefault="00085A8B" w:rsidP="00205597">
            <w:pPr>
              <w:ind w:right="-1"/>
              <w:jc w:val="right"/>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205597">
            <w:pPr>
              <w:ind w:right="-1"/>
              <w:jc w:val="right"/>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205597">
            <w:pPr>
              <w:ind w:right="-1"/>
              <w:jc w:val="right"/>
              <w:rPr>
                <w:rFonts w:ascii="Arial Narrow" w:hAnsi="Arial Narrow"/>
              </w:rPr>
            </w:pPr>
          </w:p>
        </w:tc>
      </w:tr>
      <w:tr w:rsidR="00807ECA" w:rsidTr="006C316D">
        <w:trPr>
          <w:cantSplit/>
          <w:trHeight w:val="454"/>
          <w:jc w:val="center"/>
        </w:trPr>
        <w:tc>
          <w:tcPr>
            <w:tcW w:w="508" w:type="dxa"/>
            <w:vMerge/>
            <w:tcBorders>
              <w:left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585947">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B.2</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085A8B" w:rsidRDefault="00807ECA" w:rsidP="00085A8B">
            <w:pPr>
              <w:autoSpaceDE w:val="0"/>
              <w:autoSpaceDN w:val="0"/>
              <w:adjustRightInd w:val="0"/>
              <w:ind w:left="-27" w:right="141" w:firstLine="27"/>
              <w:rPr>
                <w:rFonts w:ascii="Calibri" w:hAnsi="Calibri" w:cs="Arial"/>
                <w:spacing w:val="-10"/>
                <w:sz w:val="18"/>
                <w:szCs w:val="18"/>
              </w:rPr>
            </w:pPr>
            <w:r>
              <w:rPr>
                <w:rFonts w:ascii="Calibri" w:eastAsia="Calibri" w:hAnsi="Calibri" w:cs="Arial"/>
                <w:sz w:val="18"/>
                <w:szCs w:val="18"/>
                <w:lang w:val="eu-ES"/>
              </w:rPr>
              <w:t>Formatu handiko dokumentuak (A0) eta formatu bereziak edo manipulatzeko zailak direnak (kartelak, kristalak...)</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r>
      <w:tr w:rsidR="00807ECA" w:rsidTr="006C316D">
        <w:trPr>
          <w:cantSplit/>
          <w:trHeight w:val="567"/>
          <w:jc w:val="center"/>
        </w:trPr>
        <w:tc>
          <w:tcPr>
            <w:tcW w:w="508" w:type="dxa"/>
            <w:vMerge/>
            <w:tcBorders>
              <w:left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585947">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B.3</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C316D" w:rsidRDefault="00807ECA" w:rsidP="006C316D">
            <w:pPr>
              <w:autoSpaceDE w:val="0"/>
              <w:autoSpaceDN w:val="0"/>
              <w:adjustRightInd w:val="0"/>
              <w:ind w:left="-27" w:right="36" w:firstLine="27"/>
              <w:rPr>
                <w:rFonts w:ascii="Calibri" w:hAnsi="Calibri" w:cs="Arial"/>
                <w:spacing w:val="-4"/>
                <w:sz w:val="18"/>
                <w:szCs w:val="18"/>
              </w:rPr>
            </w:pPr>
            <w:r>
              <w:rPr>
                <w:rFonts w:ascii="Calibri" w:eastAsia="Calibri" w:hAnsi="Calibri" w:cs="Arial"/>
                <w:sz w:val="18"/>
                <w:szCs w:val="18"/>
                <w:lang w:val="eu-ES"/>
              </w:rPr>
              <w:t xml:space="preserve"> </w:t>
            </w:r>
            <w:r w:rsidRPr="006C316D">
              <w:rPr>
                <w:rFonts w:ascii="Calibri" w:eastAsia="Calibri" w:hAnsi="Calibri" w:cs="Arial"/>
                <w:spacing w:val="-4"/>
                <w:sz w:val="18"/>
                <w:szCs w:val="18"/>
                <w:lang w:val="eu-ES"/>
              </w:rPr>
              <w:t>Dokumentuak honako euskarri hauetan:</w:t>
            </w:r>
            <w:r w:rsidRPr="006C316D">
              <w:rPr>
                <w:rFonts w:ascii="Calibri" w:eastAsia="Calibri" w:hAnsi="Calibri" w:cs="Arial"/>
                <w:color w:val="000000"/>
                <w:spacing w:val="-4"/>
                <w:sz w:val="18"/>
                <w:szCs w:val="18"/>
                <w:lang w:val="eu-ES"/>
              </w:rPr>
              <w:t xml:space="preserve"> negatiboak, argazkiak, mikrofitxak, diapositibak,  etab.</w:t>
            </w:r>
          </w:p>
        </w:tc>
        <w:tc>
          <w:tcPr>
            <w:tcW w:w="2268" w:type="dxa"/>
            <w:tcBorders>
              <w:top w:val="single" w:sz="4" w:space="0" w:color="auto"/>
              <w:left w:val="single" w:sz="4" w:space="0" w:color="auto"/>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585947">
            <w:pPr>
              <w:autoSpaceDE w:val="0"/>
              <w:autoSpaceDN w:val="0"/>
              <w:adjustRightInd w:val="0"/>
              <w:jc w:val="center"/>
              <w:rPr>
                <w:rFonts w:ascii="Calibri" w:hAnsi="Calibri" w:cs="Arial"/>
                <w:spacing w:val="-6"/>
                <w:sz w:val="18"/>
                <w:szCs w:val="18"/>
              </w:rPr>
            </w:pPr>
            <w:r>
              <w:rPr>
                <w:rFonts w:ascii="Calibri" w:eastAsia="Calibri" w:hAnsi="Calibri" w:cs="Arial"/>
                <w:sz w:val="18"/>
                <w:szCs w:val="18"/>
                <w:lang w:val="eu-ES"/>
              </w:rPr>
              <w:t>B.4</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6450F" w:rsidRDefault="00807ECA" w:rsidP="00085A8B">
            <w:pPr>
              <w:autoSpaceDE w:val="0"/>
              <w:autoSpaceDN w:val="0"/>
              <w:adjustRightInd w:val="0"/>
              <w:ind w:left="-27" w:right="141" w:firstLine="27"/>
              <w:rPr>
                <w:rFonts w:ascii="Calibri" w:hAnsi="Calibri" w:cs="Arial"/>
                <w:spacing w:val="-6"/>
                <w:sz w:val="18"/>
                <w:szCs w:val="18"/>
              </w:rPr>
            </w:pPr>
            <w:r>
              <w:rPr>
                <w:rFonts w:ascii="Calibri" w:eastAsia="Calibri" w:hAnsi="Calibri" w:cs="Arial"/>
                <w:sz w:val="18"/>
                <w:szCs w:val="18"/>
                <w:lang w:val="eu-ES"/>
              </w:rPr>
              <w:t>Artxiboko dokumentuak</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A04D62">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B.5</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6450F" w:rsidRDefault="00807ECA" w:rsidP="00085A8B">
            <w:pPr>
              <w:autoSpaceDE w:val="0"/>
              <w:autoSpaceDN w:val="0"/>
              <w:adjustRightInd w:val="0"/>
              <w:ind w:left="-27" w:right="141" w:firstLine="27"/>
              <w:rPr>
                <w:rFonts w:ascii="Calibri" w:hAnsi="Calibri" w:cs="Arial"/>
                <w:color w:val="000000"/>
                <w:spacing w:val="-2"/>
                <w:sz w:val="18"/>
                <w:szCs w:val="18"/>
              </w:rPr>
            </w:pPr>
            <w:r>
              <w:rPr>
                <w:rFonts w:ascii="Calibri" w:eastAsia="Calibri" w:hAnsi="Calibri" w:cs="Arial"/>
                <w:sz w:val="18"/>
                <w:szCs w:val="18"/>
                <w:lang w:val="eu-ES"/>
              </w:rPr>
              <w:t>Kaseteak</w:t>
            </w:r>
          </w:p>
        </w:tc>
        <w:tc>
          <w:tcPr>
            <w:tcW w:w="2268" w:type="dxa"/>
            <w:tcBorders>
              <w:top w:val="single" w:sz="4" w:space="0" w:color="auto"/>
              <w:left w:val="single" w:sz="4" w:space="0" w:color="auto"/>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A04D62">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B.6</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6450F" w:rsidRDefault="00807ECA" w:rsidP="00085A8B">
            <w:pPr>
              <w:autoSpaceDE w:val="0"/>
              <w:autoSpaceDN w:val="0"/>
              <w:adjustRightInd w:val="0"/>
              <w:ind w:left="-27" w:right="141" w:firstLine="27"/>
              <w:rPr>
                <w:rFonts w:ascii="Calibri" w:hAnsi="Calibri" w:cs="Arial"/>
                <w:color w:val="000000"/>
                <w:spacing w:val="-2"/>
                <w:sz w:val="18"/>
                <w:szCs w:val="18"/>
              </w:rPr>
            </w:pPr>
            <w:r>
              <w:rPr>
                <w:rFonts w:ascii="Calibri" w:eastAsia="Calibri" w:hAnsi="Calibri" w:cs="Arial"/>
                <w:sz w:val="18"/>
                <w:szCs w:val="18"/>
                <w:lang w:val="eu-ES"/>
              </w:rPr>
              <w:t>Kartutxoak, bobina irekiko zintak</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585947">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B.7</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6450F" w:rsidRDefault="00807ECA" w:rsidP="00085A8B">
            <w:pPr>
              <w:autoSpaceDE w:val="0"/>
              <w:autoSpaceDN w:val="0"/>
              <w:adjustRightInd w:val="0"/>
              <w:ind w:left="-27" w:right="141" w:firstLine="27"/>
              <w:rPr>
                <w:rFonts w:ascii="Calibri" w:hAnsi="Calibri" w:cs="Arial"/>
                <w:color w:val="000000"/>
                <w:spacing w:val="-2"/>
                <w:sz w:val="18"/>
                <w:szCs w:val="18"/>
              </w:rPr>
            </w:pPr>
            <w:r>
              <w:rPr>
                <w:rFonts w:ascii="Calibri" w:eastAsia="Calibri" w:hAnsi="Calibri" w:cs="Arial"/>
                <w:sz w:val="18"/>
                <w:szCs w:val="18"/>
                <w:lang w:val="eu-ES"/>
              </w:rPr>
              <w:t>Beste audio-euskarri batzuk: alanbrezko hariak, argizarizko zilindroak, disko zulatuak</w:t>
            </w:r>
          </w:p>
        </w:tc>
        <w:tc>
          <w:tcPr>
            <w:tcW w:w="2268" w:type="dxa"/>
            <w:tcBorders>
              <w:top w:val="single" w:sz="4" w:space="0" w:color="auto"/>
              <w:left w:val="single" w:sz="4" w:space="0" w:color="auto"/>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585947">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B.8</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6450F" w:rsidRDefault="00807ECA" w:rsidP="00085A8B">
            <w:pPr>
              <w:autoSpaceDE w:val="0"/>
              <w:autoSpaceDN w:val="0"/>
              <w:adjustRightInd w:val="0"/>
              <w:ind w:left="-27" w:right="141" w:firstLine="27"/>
              <w:rPr>
                <w:rFonts w:ascii="Calibri" w:hAnsi="Calibri" w:cs="Arial"/>
                <w:color w:val="000000"/>
                <w:spacing w:val="-2"/>
                <w:sz w:val="18"/>
                <w:szCs w:val="18"/>
              </w:rPr>
            </w:pPr>
            <w:r>
              <w:rPr>
                <w:rFonts w:ascii="Calibri" w:eastAsia="Calibri" w:hAnsi="Calibri" w:cs="Arial"/>
                <w:sz w:val="18"/>
                <w:szCs w:val="18"/>
                <w:lang w:val="eu-ES"/>
              </w:rPr>
              <w:t>Bideo-zintak (VHS, Betacam, Betamax...)</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205597" w:rsidRDefault="00205597"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205597" w:rsidRDefault="00807ECA" w:rsidP="00585947">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B.9</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205597" w:rsidRPr="00F42D40" w:rsidRDefault="00807ECA" w:rsidP="00205597">
            <w:pPr>
              <w:autoSpaceDE w:val="0"/>
              <w:autoSpaceDN w:val="0"/>
              <w:adjustRightInd w:val="0"/>
              <w:ind w:left="-27" w:right="141" w:firstLine="27"/>
              <w:rPr>
                <w:rFonts w:ascii="Calibri" w:hAnsi="Calibri" w:cs="Arial"/>
                <w:spacing w:val="-6"/>
                <w:sz w:val="18"/>
                <w:szCs w:val="18"/>
              </w:rPr>
            </w:pPr>
            <w:r>
              <w:rPr>
                <w:rFonts w:ascii="Calibri" w:eastAsia="Calibri" w:hAnsi="Calibri" w:cs="Arial"/>
                <w:sz w:val="18"/>
                <w:szCs w:val="18"/>
                <w:lang w:val="eu-ES"/>
              </w:rPr>
              <w:t>Super-filmak (8 eta 8 mm)</w:t>
            </w:r>
          </w:p>
        </w:tc>
        <w:tc>
          <w:tcPr>
            <w:tcW w:w="2268" w:type="dxa"/>
            <w:tcBorders>
              <w:top w:val="single" w:sz="4" w:space="0" w:color="auto"/>
              <w:left w:val="single" w:sz="4" w:space="0" w:color="auto"/>
              <w:bottom w:val="single" w:sz="4" w:space="0" w:color="auto"/>
              <w:right w:val="single" w:sz="4" w:space="0" w:color="auto"/>
            </w:tcBorders>
            <w:shd w:val="clear" w:color="auto" w:fill="F7F7F7"/>
            <w:vAlign w:val="center"/>
          </w:tcPr>
          <w:p w:rsidR="00205597" w:rsidRPr="000D7150" w:rsidRDefault="00205597"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F7F7F7"/>
            <w:vAlign w:val="center"/>
          </w:tcPr>
          <w:p w:rsidR="00205597" w:rsidRPr="000D7150" w:rsidRDefault="00205597"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F7F7F7"/>
            <w:vAlign w:val="center"/>
          </w:tcPr>
          <w:p w:rsidR="00205597" w:rsidRPr="000D7150" w:rsidRDefault="00205597"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585947">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B.10</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205597" w:rsidRDefault="00807ECA" w:rsidP="00205597">
            <w:pPr>
              <w:autoSpaceDE w:val="0"/>
              <w:autoSpaceDN w:val="0"/>
              <w:adjustRightInd w:val="0"/>
              <w:ind w:left="-27" w:right="141" w:firstLine="27"/>
              <w:rPr>
                <w:rFonts w:ascii="Calibri" w:hAnsi="Calibri" w:cs="Arial"/>
                <w:spacing w:val="-6"/>
                <w:sz w:val="18"/>
                <w:szCs w:val="18"/>
              </w:rPr>
            </w:pPr>
            <w:r>
              <w:rPr>
                <w:rFonts w:ascii="Calibri" w:eastAsia="Calibri" w:hAnsi="Calibri" w:cs="Arial"/>
                <w:sz w:val="18"/>
                <w:szCs w:val="18"/>
                <w:lang w:val="eu-ES"/>
              </w:rPr>
              <w:t>16 mm eta 9 1/2 mmko filmak</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auto"/>
            <w:vAlign w:val="center"/>
          </w:tcPr>
          <w:p w:rsidR="00085A8B" w:rsidRPr="000D7150" w:rsidRDefault="00085A8B" w:rsidP="00585947">
            <w:pPr>
              <w:ind w:right="-1"/>
              <w:rPr>
                <w:rFonts w:ascii="Arial Narrow" w:hAnsi="Arial Narrow"/>
              </w:rPr>
            </w:pPr>
          </w:p>
        </w:tc>
      </w:tr>
      <w:tr w:rsidR="00807ECA" w:rsidTr="006C316D">
        <w:trPr>
          <w:cantSplit/>
          <w:trHeight w:val="454"/>
          <w:jc w:val="center"/>
        </w:trPr>
        <w:tc>
          <w:tcPr>
            <w:tcW w:w="508" w:type="dxa"/>
            <w:vMerge/>
            <w:tcBorders>
              <w:left w:val="single" w:sz="4" w:space="0" w:color="auto"/>
              <w:bottom w:val="single" w:sz="4" w:space="0" w:color="auto"/>
              <w:right w:val="single" w:sz="4" w:space="0" w:color="auto"/>
            </w:tcBorders>
            <w:shd w:val="clear" w:color="auto" w:fill="E0E0E0"/>
          </w:tcPr>
          <w:p w:rsidR="00085A8B" w:rsidRDefault="00085A8B" w:rsidP="00585947">
            <w:pPr>
              <w:autoSpaceDE w:val="0"/>
              <w:autoSpaceDN w:val="0"/>
              <w:adjustRightInd w:val="0"/>
              <w:jc w:val="center"/>
              <w:rPr>
                <w:rFonts w:ascii="Calibri" w:hAnsi="Calibri" w:cs="Arial"/>
                <w:sz w:val="18"/>
                <w:szCs w:val="18"/>
              </w:rPr>
            </w:pPr>
          </w:p>
        </w:tc>
        <w:tc>
          <w:tcPr>
            <w:tcW w:w="59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085A8B" w:rsidRDefault="00807ECA" w:rsidP="00205597">
            <w:pPr>
              <w:autoSpaceDE w:val="0"/>
              <w:autoSpaceDN w:val="0"/>
              <w:adjustRightInd w:val="0"/>
              <w:jc w:val="center"/>
              <w:rPr>
                <w:rFonts w:ascii="Calibri" w:hAnsi="Calibri" w:cs="Arial"/>
                <w:sz w:val="18"/>
                <w:szCs w:val="18"/>
              </w:rPr>
            </w:pPr>
            <w:r>
              <w:rPr>
                <w:rFonts w:ascii="Calibri" w:eastAsia="Calibri" w:hAnsi="Calibri" w:cs="Arial"/>
                <w:sz w:val="18"/>
                <w:szCs w:val="18"/>
                <w:lang w:val="eu-ES"/>
              </w:rPr>
              <w:t>B.11</w:t>
            </w:r>
          </w:p>
        </w:tc>
        <w:tc>
          <w:tcPr>
            <w:tcW w:w="3947" w:type="dxa"/>
            <w:tcBorders>
              <w:top w:val="single" w:sz="4" w:space="0" w:color="auto"/>
              <w:left w:val="single" w:sz="4" w:space="0" w:color="auto"/>
              <w:bottom w:val="single" w:sz="4" w:space="0" w:color="auto"/>
              <w:right w:val="single" w:sz="4" w:space="0" w:color="auto"/>
            </w:tcBorders>
            <w:shd w:val="clear" w:color="auto" w:fill="E0E0E0"/>
            <w:vAlign w:val="center"/>
          </w:tcPr>
          <w:p w:rsidR="00085A8B" w:rsidRPr="0066450F" w:rsidRDefault="00807ECA" w:rsidP="00205597">
            <w:pPr>
              <w:autoSpaceDE w:val="0"/>
              <w:autoSpaceDN w:val="0"/>
              <w:adjustRightInd w:val="0"/>
              <w:ind w:left="-27" w:right="141" w:firstLine="27"/>
              <w:rPr>
                <w:rFonts w:ascii="Calibri" w:hAnsi="Calibri" w:cs="Arial"/>
                <w:sz w:val="18"/>
                <w:szCs w:val="18"/>
              </w:rPr>
            </w:pPr>
            <w:r>
              <w:rPr>
                <w:rFonts w:ascii="Calibri" w:eastAsia="Calibri" w:hAnsi="Calibri" w:cs="Arial"/>
                <w:sz w:val="18"/>
                <w:szCs w:val="18"/>
                <w:lang w:val="eu-ES"/>
              </w:rPr>
              <w:t>OCR automatikoa</w:t>
            </w:r>
          </w:p>
        </w:tc>
        <w:tc>
          <w:tcPr>
            <w:tcW w:w="2268" w:type="dxa"/>
            <w:tcBorders>
              <w:top w:val="single" w:sz="4" w:space="0" w:color="auto"/>
              <w:left w:val="single" w:sz="4" w:space="0" w:color="auto"/>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134"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c>
          <w:tcPr>
            <w:tcW w:w="1357" w:type="dxa"/>
            <w:tcBorders>
              <w:top w:val="single" w:sz="4" w:space="0" w:color="auto"/>
              <w:left w:val="nil"/>
              <w:bottom w:val="single" w:sz="4" w:space="0" w:color="auto"/>
              <w:right w:val="single" w:sz="4" w:space="0" w:color="auto"/>
            </w:tcBorders>
            <w:shd w:val="clear" w:color="auto" w:fill="F7F7F7"/>
            <w:vAlign w:val="center"/>
          </w:tcPr>
          <w:p w:rsidR="00085A8B" w:rsidRPr="000D7150" w:rsidRDefault="00085A8B" w:rsidP="00585947">
            <w:pPr>
              <w:ind w:right="-1"/>
              <w:rPr>
                <w:rFonts w:ascii="Arial Narrow" w:hAnsi="Arial Narrow"/>
              </w:rPr>
            </w:pPr>
          </w:p>
        </w:tc>
      </w:tr>
    </w:tbl>
    <w:p w:rsidR="006C316D" w:rsidRDefault="006C316D" w:rsidP="00E232B0">
      <w:pPr>
        <w:autoSpaceDE w:val="0"/>
        <w:autoSpaceDN w:val="0"/>
        <w:adjustRightInd w:val="0"/>
        <w:jc w:val="both"/>
        <w:rPr>
          <w:rFonts w:ascii="Arial" w:hAnsi="Arial" w:cs="Arial"/>
        </w:rPr>
      </w:pPr>
    </w:p>
    <w:p w:rsidR="00E232B0" w:rsidRPr="0010148B" w:rsidRDefault="00E232B0" w:rsidP="00E232B0">
      <w:pPr>
        <w:pStyle w:val="Prrafodelista"/>
        <w:autoSpaceDE w:val="0"/>
        <w:autoSpaceDN w:val="0"/>
        <w:adjustRightInd w:val="0"/>
        <w:spacing w:after="60" w:line="240" w:lineRule="atLeast"/>
        <w:ind w:left="0"/>
        <w:rPr>
          <w:rFonts w:ascii="Arial" w:hAnsi="Arial" w:cs="Arial"/>
          <w:b/>
        </w:rPr>
      </w:pPr>
    </w:p>
    <w:p w:rsidR="000D54EA" w:rsidRDefault="00807ECA" w:rsidP="000D54EA">
      <w:pPr>
        <w:pStyle w:val="Prrafodelista"/>
        <w:autoSpaceDE w:val="0"/>
        <w:autoSpaceDN w:val="0"/>
        <w:adjustRightInd w:val="0"/>
        <w:spacing w:after="120" w:line="240" w:lineRule="atLeast"/>
        <w:ind w:left="0"/>
        <w:rPr>
          <w:rFonts w:ascii="Arial" w:eastAsia="Arial" w:hAnsi="Arial" w:cs="Arial"/>
          <w:b/>
          <w:bCs/>
          <w:lang w:val="eu-ES"/>
        </w:rPr>
      </w:pPr>
      <w:r>
        <w:rPr>
          <w:rFonts w:ascii="Arial" w:eastAsia="Arial" w:hAnsi="Arial" w:cs="Arial"/>
          <w:b/>
          <w:bCs/>
          <w:lang w:val="eu-ES"/>
        </w:rPr>
        <w:t>2. KALITATEKO IRIZPIDEAK</w:t>
      </w:r>
    </w:p>
    <w:p w:rsidR="006C316D" w:rsidRPr="000D54EA" w:rsidRDefault="006C316D" w:rsidP="000D54EA">
      <w:pPr>
        <w:pStyle w:val="Prrafodelista"/>
        <w:autoSpaceDE w:val="0"/>
        <w:autoSpaceDN w:val="0"/>
        <w:adjustRightInd w:val="0"/>
        <w:spacing w:after="120" w:line="240" w:lineRule="atLeast"/>
        <w:ind w:left="0"/>
        <w:rPr>
          <w:rFonts w:ascii="Arial" w:hAnsi="Arial" w:cs="Arial"/>
          <w:b/>
        </w:rPr>
      </w:pPr>
    </w:p>
    <w:tbl>
      <w:tblPr>
        <w:tblW w:w="8744" w:type="dxa"/>
        <w:jc w:val="center"/>
        <w:tblLayout w:type="fixed"/>
        <w:tblCellMar>
          <w:left w:w="70" w:type="dxa"/>
          <w:right w:w="70" w:type="dxa"/>
        </w:tblCellMar>
        <w:tblLook w:val="0000" w:firstRow="0" w:lastRow="0" w:firstColumn="0" w:lastColumn="0" w:noHBand="0" w:noVBand="0"/>
      </w:tblPr>
      <w:tblGrid>
        <w:gridCol w:w="2672"/>
        <w:gridCol w:w="3260"/>
        <w:gridCol w:w="1418"/>
        <w:gridCol w:w="1394"/>
      </w:tblGrid>
      <w:tr w:rsidR="00807ECA" w:rsidTr="002955BA">
        <w:trPr>
          <w:cantSplit/>
          <w:trHeight w:val="394"/>
          <w:jc w:val="center"/>
        </w:trPr>
        <w:tc>
          <w:tcPr>
            <w:tcW w:w="874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0D54EA" w:rsidRPr="000D54EA" w:rsidRDefault="00807ECA" w:rsidP="000D54EA">
            <w:pPr>
              <w:autoSpaceDE w:val="0"/>
              <w:autoSpaceDN w:val="0"/>
              <w:adjustRightInd w:val="0"/>
              <w:ind w:firstLine="45"/>
              <w:rPr>
                <w:rFonts w:ascii="Arial Narrow" w:hAnsi="Arial Narrow" w:cs="Arial Narrow"/>
                <w:b/>
                <w:bCs/>
                <w:color w:val="0033CC"/>
                <w:sz w:val="18"/>
                <w:szCs w:val="18"/>
              </w:rPr>
            </w:pPr>
            <w:r>
              <w:rPr>
                <w:rFonts w:ascii="Calibri" w:eastAsia="Calibri" w:hAnsi="Calibri"/>
                <w:b/>
                <w:bCs/>
                <w:color w:val="0000FF"/>
                <w:sz w:val="18"/>
                <w:szCs w:val="18"/>
                <w:lang w:val="eu-ES"/>
              </w:rPr>
              <w:t>Emakumeen eta gizonen arteko berdintasuna (*)</w:t>
            </w:r>
          </w:p>
        </w:tc>
      </w:tr>
      <w:tr w:rsidR="00807ECA" w:rsidTr="00FC4C02">
        <w:trPr>
          <w:cantSplit/>
          <w:trHeight w:val="996"/>
          <w:jc w:val="center"/>
        </w:trPr>
        <w:tc>
          <w:tcPr>
            <w:tcW w:w="2672" w:type="dxa"/>
            <w:tcBorders>
              <w:top w:val="single" w:sz="4" w:space="0" w:color="auto"/>
              <w:left w:val="single" w:sz="4" w:space="0" w:color="auto"/>
              <w:bottom w:val="single" w:sz="4" w:space="0" w:color="auto"/>
              <w:right w:val="single" w:sz="4" w:space="0" w:color="auto"/>
            </w:tcBorders>
            <w:shd w:val="clear" w:color="auto" w:fill="F2F2F2"/>
            <w:vAlign w:val="center"/>
          </w:tcPr>
          <w:p w:rsidR="000D54EA" w:rsidRPr="00295C8A" w:rsidRDefault="00807ECA" w:rsidP="00FC4C02">
            <w:pPr>
              <w:ind w:left="45" w:firstLine="6"/>
              <w:rPr>
                <w:rFonts w:ascii="Arial Narrow" w:hAnsi="Arial Narrow" w:cs="Arial Narrow"/>
                <w:bCs/>
                <w:sz w:val="18"/>
                <w:szCs w:val="18"/>
              </w:rPr>
            </w:pPr>
            <w:r>
              <w:rPr>
                <w:rFonts w:ascii="Arial Narrow" w:eastAsia="Arial Narrow" w:hAnsi="Arial Narrow" w:cs="Arial Narrow"/>
                <w:bCs/>
                <w:sz w:val="18"/>
                <w:szCs w:val="18"/>
                <w:lang w:val="eu-ES"/>
              </w:rPr>
              <w:t>Zerbitzuaren Arduradun izendatutako pertsonaren izen-abizenak</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0D54EA" w:rsidRDefault="00807ECA" w:rsidP="002955BA">
            <w:pPr>
              <w:ind w:firstLine="103"/>
              <w:rPr>
                <w:rFonts w:ascii="Arial Narrow" w:hAnsi="Arial Narrow" w:cs="Arial Narrow"/>
                <w:sz w:val="18"/>
                <w:szCs w:val="18"/>
              </w:rPr>
            </w:pPr>
            <w:r>
              <w:rPr>
                <w:rFonts w:ascii="Arial Narrow" w:eastAsia="Arial Narrow" w:hAnsi="Arial Narrow" w:cs="Arial Narrow"/>
                <w:sz w:val="18"/>
                <w:szCs w:val="18"/>
                <w:lang w:val="eu-ES"/>
              </w:rPr>
              <w:t xml:space="preserve">Ikastaroaren edo masterraren izena </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0D54EA" w:rsidRPr="00DE4812" w:rsidRDefault="00807ECA" w:rsidP="002955BA">
            <w:pPr>
              <w:ind w:firstLine="103"/>
              <w:rPr>
                <w:rFonts w:ascii="Arial Narrow" w:hAnsi="Arial Narrow" w:cs="Arial Narrow"/>
                <w:b/>
                <w:bCs/>
                <w:color w:val="333399"/>
                <w:szCs w:val="18"/>
              </w:rPr>
            </w:pPr>
            <w:r>
              <w:rPr>
                <w:rFonts w:ascii="Arial Narrow" w:eastAsia="Arial Narrow" w:hAnsi="Arial Narrow" w:cs="Arial Narrow"/>
                <w:sz w:val="18"/>
                <w:szCs w:val="18"/>
                <w:lang w:val="eu-ES"/>
              </w:rPr>
              <w:t>ECTS kredituak</w:t>
            </w:r>
          </w:p>
        </w:tc>
        <w:tc>
          <w:tcPr>
            <w:tcW w:w="1394" w:type="dxa"/>
            <w:tcBorders>
              <w:top w:val="single" w:sz="4" w:space="0" w:color="auto"/>
              <w:left w:val="single" w:sz="4" w:space="0" w:color="auto"/>
              <w:bottom w:val="single" w:sz="4" w:space="0" w:color="auto"/>
              <w:right w:val="single" w:sz="4" w:space="0" w:color="auto"/>
            </w:tcBorders>
            <w:shd w:val="clear" w:color="auto" w:fill="F2F2F2"/>
            <w:vAlign w:val="center"/>
          </w:tcPr>
          <w:p w:rsidR="000D54EA" w:rsidRPr="00DE4812" w:rsidRDefault="00807ECA" w:rsidP="000D54EA">
            <w:pPr>
              <w:ind w:firstLine="103"/>
              <w:jc w:val="center"/>
              <w:rPr>
                <w:rFonts w:ascii="Arial Narrow" w:hAnsi="Arial Narrow" w:cs="Arial Narrow"/>
                <w:b/>
                <w:bCs/>
                <w:color w:val="333399"/>
                <w:szCs w:val="18"/>
              </w:rPr>
            </w:pPr>
            <w:r>
              <w:rPr>
                <w:rFonts w:ascii="Arial Narrow" w:eastAsia="Arial Narrow" w:hAnsi="Arial Narrow" w:cs="Arial Narrow"/>
                <w:color w:val="000000"/>
                <w:sz w:val="18"/>
                <w:szCs w:val="18"/>
                <w:lang w:val="eu-ES"/>
              </w:rPr>
              <w:t>Hauek eransten dira</w:t>
            </w:r>
          </w:p>
        </w:tc>
      </w:tr>
      <w:tr w:rsidR="00BB2A2D" w:rsidTr="00FC4C02">
        <w:trPr>
          <w:cantSplit/>
          <w:trHeight w:val="397"/>
          <w:jc w:val="center"/>
        </w:trPr>
        <w:tc>
          <w:tcPr>
            <w:tcW w:w="2672" w:type="dxa"/>
            <w:vMerge w:val="restart"/>
            <w:tcBorders>
              <w:top w:val="single" w:sz="4" w:space="0" w:color="auto"/>
              <w:left w:val="single" w:sz="4" w:space="0" w:color="auto"/>
              <w:right w:val="single" w:sz="4" w:space="0" w:color="auto"/>
            </w:tcBorders>
            <w:shd w:val="clear" w:color="auto" w:fill="auto"/>
            <w:vAlign w:val="center"/>
          </w:tcPr>
          <w:p w:rsidR="00BB2A2D" w:rsidRDefault="00BB2A2D" w:rsidP="000D54EA">
            <w:pPr>
              <w:ind w:left="45" w:firstLine="6"/>
              <w:rPr>
                <w:rFonts w:ascii="Arial Narrow" w:hAnsi="Arial Narrow" w:cs="Arial Narrow"/>
                <w:bCs/>
                <w:sz w:val="18"/>
                <w:szCs w:val="18"/>
              </w:rPr>
            </w:pPr>
            <w:r>
              <w:rPr>
                <w:rFonts w:ascii="Arial Narrow" w:hAnsi="Arial Narrow" w:cs="Arial Narrow"/>
                <w:bCs/>
                <w:sz w:val="18"/>
                <w:szCs w:val="18"/>
              </w:rPr>
              <w:t>..................................</w:t>
            </w:r>
          </w:p>
          <w:p w:rsidR="00BB2A2D" w:rsidRDefault="00BB2A2D" w:rsidP="000D54EA">
            <w:pPr>
              <w:ind w:left="45" w:firstLine="6"/>
              <w:rPr>
                <w:rFonts w:ascii="Arial Narrow" w:hAnsi="Arial Narrow" w:cs="Arial Narrow"/>
                <w:bCs/>
                <w:sz w:val="18"/>
                <w:szCs w:val="18"/>
              </w:rPr>
            </w:pPr>
            <w:r>
              <w:rPr>
                <w:rFonts w:ascii="Arial Narrow" w:hAnsi="Arial Narrow" w:cs="Arial Narrow"/>
                <w:bCs/>
                <w:sz w:val="18"/>
                <w:szCs w:val="18"/>
              </w:rPr>
              <w:t>..…………………………………    ...….….....................................</w:t>
            </w:r>
          </w:p>
          <w:p w:rsidR="00BB2A2D" w:rsidRPr="00295C8A" w:rsidRDefault="00BB2A2D" w:rsidP="002955BA">
            <w:pPr>
              <w:ind w:firstLine="51"/>
              <w:rPr>
                <w:rFonts w:ascii="Arial Narrow" w:hAnsi="Arial Narrow" w:cs="Arial Narrow"/>
                <w:bCs/>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295C8A" w:rsidRDefault="00BB2A2D" w:rsidP="00FC4C02">
            <w:pPr>
              <w:ind w:firstLine="51"/>
              <w:rPr>
                <w:rFonts w:ascii="Arial Narrow" w:hAnsi="Arial Narrow" w:cs="Arial Narrow"/>
                <w:bCs/>
                <w:sz w:val="18"/>
                <w:szCs w:val="18"/>
              </w:rPr>
            </w:pPr>
            <w:r w:rsidRPr="005B192E">
              <w:rPr>
                <w:rFonts w:ascii="Arial Narrow" w:hAnsi="Arial Narrow" w:cs="Arial Narrow"/>
                <w:sz w:val="18"/>
                <w:szCs w:val="18"/>
              </w:rPr>
              <w:t>…………</w:t>
            </w:r>
            <w:r>
              <w:rPr>
                <w:rFonts w:ascii="Arial Narrow" w:hAnsi="Arial Narrow" w:cs="Arial Narrow"/>
                <w:sz w:val="18"/>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Default="00BB2A2D" w:rsidP="002955BA">
            <w:pPr>
              <w:ind w:firstLine="51"/>
              <w:jc w:val="center"/>
              <w:rPr>
                <w:rFonts w:ascii="Arial Narrow" w:hAnsi="Arial Narrow" w:cs="Arial Narrow"/>
                <w:bCs/>
                <w:sz w:val="18"/>
                <w:szCs w:val="18"/>
              </w:rPr>
            </w:pPr>
            <w:r>
              <w:rPr>
                <w:rFonts w:ascii="Arial Narrow" w:hAnsi="Arial Narrow" w:cs="Arial Narrow"/>
                <w:bCs/>
                <w:sz w:val="18"/>
                <w:szCs w:val="18"/>
              </w:rPr>
              <w: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295C8A" w:rsidRDefault="00BB2A2D" w:rsidP="002955BA">
            <w:pPr>
              <w:ind w:firstLine="51"/>
              <w:jc w:val="center"/>
              <w:rPr>
                <w:rFonts w:ascii="Arial Narrow" w:hAnsi="Arial Narrow" w:cs="Arial Narrow"/>
                <w:bCs/>
                <w:sz w:val="18"/>
                <w:szCs w:val="18"/>
              </w:rPr>
            </w:pPr>
            <w:r>
              <w:rPr>
                <w:rFonts w:ascii="SimSun" w:eastAsia="SimSun" w:hAnsi="SimSun" w:cs="Arial" w:hint="eastAsia"/>
              </w:rPr>
              <w:t>□</w:t>
            </w:r>
          </w:p>
        </w:tc>
      </w:tr>
      <w:tr w:rsidR="00BB2A2D" w:rsidTr="00FC4C02">
        <w:trPr>
          <w:cantSplit/>
          <w:trHeight w:val="397"/>
          <w:jc w:val="center"/>
        </w:trPr>
        <w:tc>
          <w:tcPr>
            <w:tcW w:w="2672" w:type="dxa"/>
            <w:vMerge/>
            <w:tcBorders>
              <w:left w:val="single" w:sz="4" w:space="0" w:color="auto"/>
              <w:right w:val="single" w:sz="4" w:space="0" w:color="auto"/>
            </w:tcBorders>
            <w:shd w:val="clear" w:color="auto" w:fill="auto"/>
            <w:vAlign w:val="center"/>
          </w:tcPr>
          <w:p w:rsidR="00BB2A2D" w:rsidRDefault="00BB2A2D" w:rsidP="002955BA">
            <w:pPr>
              <w:ind w:firstLine="51"/>
              <w:rPr>
                <w:rFonts w:ascii="Arial Narrow" w:hAnsi="Arial Narrow" w:cs="Arial Narrow"/>
                <w:bCs/>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5B192E" w:rsidRDefault="00BB2A2D" w:rsidP="002955BA">
            <w:pPr>
              <w:ind w:firstLine="51"/>
              <w:rPr>
                <w:rFonts w:ascii="Arial Narrow" w:hAnsi="Arial Narrow" w:cs="Arial Narrow"/>
                <w:sz w:val="18"/>
                <w:szCs w:val="18"/>
              </w:rPr>
            </w:pPr>
            <w:r w:rsidRPr="007878F8">
              <w:rPr>
                <w:rFonts w:ascii="Arial Narrow" w:hAnsi="Arial Narrow" w:cs="Arial Narrow"/>
                <w:sz w:val="18"/>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Default="00BB2A2D" w:rsidP="002955BA">
            <w:pPr>
              <w:ind w:firstLine="51"/>
              <w:jc w:val="center"/>
              <w:rPr>
                <w:rFonts w:ascii="Arial Narrow" w:hAnsi="Arial Narrow" w:cs="Arial Narrow"/>
                <w:bCs/>
                <w:sz w:val="18"/>
                <w:szCs w:val="18"/>
              </w:rPr>
            </w:pPr>
            <w:r>
              <w:rPr>
                <w:rFonts w:ascii="Arial Narrow" w:hAnsi="Arial Narrow" w:cs="Arial Narrow"/>
                <w:bCs/>
                <w:sz w:val="18"/>
                <w:szCs w:val="18"/>
              </w:rPr>
              <w:t>..................</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Default="00BB2A2D" w:rsidP="002955BA">
            <w:pPr>
              <w:ind w:firstLine="51"/>
              <w:jc w:val="center"/>
              <w:rPr>
                <w:rFonts w:ascii="Arial Narrow" w:hAnsi="Arial Narrow" w:cs="Arial Narrow"/>
                <w:bCs/>
                <w:sz w:val="18"/>
                <w:szCs w:val="18"/>
              </w:rPr>
            </w:pPr>
            <w:r>
              <w:rPr>
                <w:rFonts w:ascii="SimSun" w:eastAsia="SimSun" w:hAnsi="SimSun" w:cs="Arial" w:hint="eastAsia"/>
              </w:rPr>
              <w:t>□</w:t>
            </w:r>
          </w:p>
        </w:tc>
      </w:tr>
      <w:tr w:rsidR="00BB2A2D" w:rsidTr="00CA4F05">
        <w:trPr>
          <w:cantSplit/>
          <w:trHeight w:val="397"/>
          <w:jc w:val="center"/>
        </w:trPr>
        <w:tc>
          <w:tcPr>
            <w:tcW w:w="2672" w:type="dxa"/>
            <w:vMerge/>
            <w:tcBorders>
              <w:left w:val="single" w:sz="4" w:space="0" w:color="auto"/>
              <w:right w:val="single" w:sz="4" w:space="0" w:color="auto"/>
            </w:tcBorders>
            <w:shd w:val="clear" w:color="auto" w:fill="auto"/>
            <w:vAlign w:val="center"/>
          </w:tcPr>
          <w:p w:rsidR="00BB2A2D" w:rsidRDefault="00BB2A2D" w:rsidP="002955BA">
            <w:pPr>
              <w:ind w:firstLine="51"/>
              <w:rPr>
                <w:rFonts w:ascii="Arial Narrow" w:hAnsi="Arial Narrow" w:cs="Arial Narrow"/>
                <w:bCs/>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5B192E" w:rsidRDefault="00BB2A2D" w:rsidP="002955BA">
            <w:pPr>
              <w:ind w:firstLine="51"/>
              <w:rPr>
                <w:rFonts w:ascii="Arial Narrow" w:hAnsi="Arial Narrow" w:cs="Arial Narrow"/>
                <w:sz w:val="18"/>
                <w:szCs w:val="18"/>
              </w:rPr>
            </w:pPr>
            <w:r w:rsidRPr="007878F8">
              <w:rPr>
                <w:rFonts w:ascii="Arial Narrow" w:hAnsi="Arial Narrow" w:cs="Arial Narrow"/>
                <w:sz w:val="18"/>
                <w:szCs w:val="18"/>
              </w:rPr>
              <w:t>…………...........................................................</w:t>
            </w:r>
            <w:r>
              <w:rPr>
                <w:rFonts w:ascii="Arial Narrow" w:hAnsi="Arial Narrow" w:cs="Arial Narrow"/>
                <w:sz w:val="18"/>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295C8A" w:rsidRDefault="00BB2A2D" w:rsidP="000D54EA">
            <w:pPr>
              <w:ind w:firstLine="51"/>
              <w:jc w:val="center"/>
              <w:rPr>
                <w:rFonts w:ascii="Arial Narrow" w:hAnsi="Arial Narrow" w:cs="Arial Narrow"/>
                <w:bCs/>
                <w:sz w:val="18"/>
                <w:szCs w:val="18"/>
              </w:rPr>
            </w:pPr>
            <w:r>
              <w:rPr>
                <w:rFonts w:ascii="Arial Narrow" w:hAnsi="Arial Narrow" w:cs="Arial Narrow"/>
                <w:bCs/>
                <w:sz w:val="18"/>
                <w:szCs w:val="18"/>
              </w:rPr>
              <w:t>..................</w:t>
            </w:r>
          </w:p>
          <w:p w:rsidR="00BB2A2D" w:rsidRDefault="00BB2A2D" w:rsidP="002955BA">
            <w:pPr>
              <w:ind w:firstLine="51"/>
              <w:jc w:val="center"/>
              <w:rPr>
                <w:rFonts w:ascii="Arial Narrow" w:hAnsi="Arial Narrow" w:cs="Arial Narrow"/>
                <w:bCs/>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Default="00BB2A2D" w:rsidP="002955BA">
            <w:pPr>
              <w:ind w:firstLine="51"/>
              <w:jc w:val="center"/>
              <w:rPr>
                <w:rFonts w:ascii="Arial Narrow" w:hAnsi="Arial Narrow" w:cs="Arial Narrow"/>
                <w:bCs/>
                <w:sz w:val="18"/>
                <w:szCs w:val="18"/>
              </w:rPr>
            </w:pPr>
            <w:r>
              <w:rPr>
                <w:rFonts w:ascii="SimSun" w:eastAsia="SimSun" w:hAnsi="SimSun" w:cs="Arial" w:hint="eastAsia"/>
              </w:rPr>
              <w:t>□</w:t>
            </w:r>
          </w:p>
        </w:tc>
      </w:tr>
      <w:tr w:rsidR="00BB2A2D" w:rsidTr="00BB2A2D">
        <w:trPr>
          <w:cantSplit/>
          <w:trHeight w:val="397"/>
          <w:jc w:val="center"/>
        </w:trPr>
        <w:tc>
          <w:tcPr>
            <w:tcW w:w="2672" w:type="dxa"/>
            <w:vMerge/>
            <w:tcBorders>
              <w:left w:val="single" w:sz="4" w:space="0" w:color="auto"/>
              <w:right w:val="single" w:sz="4" w:space="0" w:color="auto"/>
            </w:tcBorders>
            <w:shd w:val="clear" w:color="auto" w:fill="auto"/>
            <w:vAlign w:val="center"/>
          </w:tcPr>
          <w:p w:rsidR="00BB2A2D" w:rsidRDefault="00BB2A2D" w:rsidP="00BB2A2D">
            <w:pPr>
              <w:ind w:firstLine="51"/>
              <w:rPr>
                <w:rFonts w:ascii="Arial Narrow" w:hAnsi="Arial Narrow" w:cs="Arial Narrow"/>
                <w:bCs/>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044F4D" w:rsidRDefault="00BB2A2D" w:rsidP="00BB2A2D">
            <w:pPr>
              <w:ind w:firstLine="51"/>
              <w:rPr>
                <w:rFonts w:ascii="Arial Narrow" w:hAnsi="Arial Narrow" w:cs="Arial Narrow"/>
                <w:sz w:val="18"/>
                <w:szCs w:val="18"/>
              </w:rPr>
            </w:pPr>
            <w:r w:rsidRPr="00044F4D">
              <w:rPr>
                <w:rFonts w:ascii="Arial Narrow" w:hAnsi="Arial Narrow" w:cs="Arial Narrow"/>
                <w:sz w:val="18"/>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044F4D" w:rsidRDefault="00BB2A2D" w:rsidP="00BB2A2D">
            <w:pPr>
              <w:ind w:firstLine="51"/>
              <w:jc w:val="center"/>
              <w:rPr>
                <w:rFonts w:ascii="Arial Narrow" w:hAnsi="Arial Narrow" w:cs="Arial Narrow"/>
                <w:bCs/>
                <w:sz w:val="18"/>
                <w:szCs w:val="18"/>
              </w:rPr>
            </w:pPr>
            <w:r w:rsidRPr="00044F4D">
              <w:rPr>
                <w:rFonts w:ascii="Arial Narrow" w:hAnsi="Arial Narrow" w:cs="Arial Narrow"/>
                <w:bCs/>
                <w:sz w:val="18"/>
                <w:szCs w:val="18"/>
              </w:rPr>
              <w:t>..................</w:t>
            </w:r>
          </w:p>
          <w:p w:rsidR="00BB2A2D" w:rsidRPr="00044F4D" w:rsidRDefault="00BB2A2D" w:rsidP="00BB2A2D">
            <w:pPr>
              <w:ind w:firstLine="51"/>
              <w:jc w:val="center"/>
              <w:rPr>
                <w:rFonts w:ascii="Arial Narrow" w:hAnsi="Arial Narrow" w:cs="Arial Narrow"/>
                <w:bCs/>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044F4D" w:rsidRDefault="00BB2A2D" w:rsidP="00BB2A2D">
            <w:pPr>
              <w:ind w:firstLine="51"/>
              <w:jc w:val="center"/>
              <w:rPr>
                <w:rFonts w:ascii="Arial Narrow" w:hAnsi="Arial Narrow" w:cs="Arial Narrow"/>
                <w:bCs/>
                <w:sz w:val="18"/>
                <w:szCs w:val="18"/>
              </w:rPr>
            </w:pPr>
            <w:r w:rsidRPr="00044F4D">
              <w:rPr>
                <w:rFonts w:ascii="SimSun" w:eastAsia="SimSun" w:hAnsi="SimSun" w:cs="Arial" w:hint="eastAsia"/>
              </w:rPr>
              <w:t>□</w:t>
            </w:r>
          </w:p>
        </w:tc>
      </w:tr>
      <w:tr w:rsidR="00BB2A2D" w:rsidTr="00FC4C02">
        <w:trPr>
          <w:cantSplit/>
          <w:trHeight w:val="397"/>
          <w:jc w:val="center"/>
        </w:trPr>
        <w:tc>
          <w:tcPr>
            <w:tcW w:w="2672" w:type="dxa"/>
            <w:vMerge/>
            <w:tcBorders>
              <w:left w:val="single" w:sz="4" w:space="0" w:color="auto"/>
              <w:bottom w:val="single" w:sz="4" w:space="0" w:color="auto"/>
              <w:right w:val="single" w:sz="4" w:space="0" w:color="auto"/>
            </w:tcBorders>
            <w:shd w:val="clear" w:color="auto" w:fill="auto"/>
            <w:vAlign w:val="center"/>
          </w:tcPr>
          <w:p w:rsidR="00BB2A2D" w:rsidRDefault="00BB2A2D" w:rsidP="00BB2A2D">
            <w:pPr>
              <w:ind w:firstLine="51"/>
              <w:rPr>
                <w:rFonts w:ascii="Arial Narrow" w:hAnsi="Arial Narrow" w:cs="Arial Narrow"/>
                <w:bCs/>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044F4D" w:rsidRDefault="00BB2A2D" w:rsidP="00BB2A2D">
            <w:pPr>
              <w:ind w:firstLine="51"/>
              <w:rPr>
                <w:rFonts w:ascii="Arial Narrow" w:hAnsi="Arial Narrow" w:cs="Arial Narrow"/>
                <w:sz w:val="18"/>
                <w:szCs w:val="18"/>
              </w:rPr>
            </w:pPr>
            <w:r w:rsidRPr="00044F4D">
              <w:rPr>
                <w:rFonts w:ascii="Arial Narrow" w:hAnsi="Arial Narrow" w:cs="Arial Narrow"/>
                <w:sz w:val="18"/>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044F4D" w:rsidRDefault="00BB2A2D" w:rsidP="00BB2A2D">
            <w:pPr>
              <w:ind w:firstLine="51"/>
              <w:jc w:val="center"/>
              <w:rPr>
                <w:rFonts w:ascii="Arial Narrow" w:hAnsi="Arial Narrow" w:cs="Arial Narrow"/>
                <w:bCs/>
                <w:sz w:val="18"/>
                <w:szCs w:val="18"/>
              </w:rPr>
            </w:pPr>
            <w:r w:rsidRPr="00044F4D">
              <w:rPr>
                <w:rFonts w:ascii="Arial Narrow" w:hAnsi="Arial Narrow" w:cs="Arial Narrow"/>
                <w:bCs/>
                <w:sz w:val="18"/>
                <w:szCs w:val="18"/>
              </w:rPr>
              <w:t>..................</w:t>
            </w:r>
          </w:p>
          <w:p w:rsidR="00BB2A2D" w:rsidRPr="00044F4D" w:rsidRDefault="00BB2A2D" w:rsidP="00BB2A2D">
            <w:pPr>
              <w:ind w:firstLine="51"/>
              <w:jc w:val="center"/>
              <w:rPr>
                <w:rFonts w:ascii="Arial Narrow" w:hAnsi="Arial Narrow" w:cs="Arial Narrow"/>
                <w:bCs/>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BB2A2D" w:rsidRPr="00044F4D" w:rsidRDefault="00BB2A2D" w:rsidP="00BB2A2D">
            <w:pPr>
              <w:ind w:firstLine="51"/>
              <w:jc w:val="center"/>
              <w:rPr>
                <w:rFonts w:ascii="Arial Narrow" w:hAnsi="Arial Narrow" w:cs="Arial Narrow"/>
                <w:bCs/>
                <w:sz w:val="18"/>
                <w:szCs w:val="18"/>
              </w:rPr>
            </w:pPr>
            <w:r w:rsidRPr="00044F4D">
              <w:rPr>
                <w:rFonts w:ascii="SimSun" w:eastAsia="SimSun" w:hAnsi="SimSun" w:cs="Arial" w:hint="eastAsia"/>
              </w:rPr>
              <w:t>□</w:t>
            </w:r>
          </w:p>
        </w:tc>
      </w:tr>
    </w:tbl>
    <w:p w:rsidR="000D54EA" w:rsidRDefault="00807ECA" w:rsidP="000D54EA">
      <w:pPr>
        <w:autoSpaceDE w:val="0"/>
        <w:autoSpaceDN w:val="0"/>
        <w:adjustRightInd w:val="0"/>
        <w:spacing w:before="120" w:after="120"/>
        <w:ind w:left="142" w:right="140"/>
        <w:rPr>
          <w:rFonts w:ascii="Arial" w:hAnsi="Arial" w:cs="Arial"/>
          <w:b/>
          <w:spacing w:val="-4"/>
          <w:sz w:val="18"/>
          <w:szCs w:val="18"/>
        </w:rPr>
      </w:pPr>
      <w:r>
        <w:rPr>
          <w:rFonts w:ascii="Arial" w:eastAsia="Arial" w:hAnsi="Arial" w:cs="Arial"/>
          <w:b/>
          <w:bCs/>
          <w:lang w:val="eu-ES"/>
        </w:rPr>
        <w:t>(*) Baimendutako zentroek emandako ziurtagiriak bakarrik baloratuko dira.</w:t>
      </w:r>
    </w:p>
    <w:p w:rsidR="000D54EA" w:rsidRDefault="000D54EA" w:rsidP="000D54EA">
      <w:pPr>
        <w:autoSpaceDE w:val="0"/>
        <w:autoSpaceDN w:val="0"/>
        <w:adjustRightInd w:val="0"/>
        <w:spacing w:before="120" w:after="120"/>
        <w:ind w:left="142" w:right="140"/>
        <w:rPr>
          <w:rFonts w:ascii="Arial" w:hAnsi="Arial" w:cs="Arial"/>
          <w:b/>
          <w:spacing w:val="-4"/>
          <w:sz w:val="18"/>
          <w:szCs w:val="18"/>
        </w:rPr>
      </w:pPr>
    </w:p>
    <w:p w:rsidR="00E232B0" w:rsidRDefault="00E232B0" w:rsidP="00E232B0">
      <w:pPr>
        <w:jc w:val="both"/>
        <w:rPr>
          <w:rFonts w:ascii="Arial" w:hAnsi="Arial" w:cs="Arial"/>
          <w:b/>
        </w:rPr>
      </w:pPr>
    </w:p>
    <w:p w:rsidR="00E232B0" w:rsidRPr="00B07F45" w:rsidRDefault="00807ECA" w:rsidP="00E232B0">
      <w:pPr>
        <w:jc w:val="both"/>
        <w:rPr>
          <w:rFonts w:ascii="Arial" w:hAnsi="Arial" w:cs="Arial"/>
        </w:rPr>
      </w:pPr>
      <w:r>
        <w:rPr>
          <w:rFonts w:ascii="Arial" w:eastAsia="Arial" w:hAnsi="Arial" w:cs="Arial"/>
          <w:lang w:val="eu-ES"/>
        </w:rPr>
        <w:t xml:space="preserve">Kontratuaren objektu den jardueran arituko diren langileei aplikatuko zaien </w:t>
      </w:r>
      <w:r>
        <w:rPr>
          <w:rFonts w:ascii="Arial" w:eastAsia="Arial" w:hAnsi="Arial" w:cs="Arial"/>
          <w:b/>
          <w:bCs/>
          <w:lang w:val="eu-ES"/>
        </w:rPr>
        <w:t>hitzarmen kolektiboa</w:t>
      </w:r>
      <w:r>
        <w:rPr>
          <w:rFonts w:ascii="Arial" w:eastAsia="Arial" w:hAnsi="Arial" w:cs="Arial"/>
          <w:lang w:val="eu-ES"/>
        </w:rPr>
        <w:t xml:space="preserve">: </w:t>
      </w:r>
      <w:r>
        <w:rPr>
          <w:rFonts w:ascii="Arial" w:eastAsia="Arial" w:hAnsi="Arial" w:cs="Arial"/>
          <w:i/>
          <w:iCs/>
          <w:lang w:val="eu-ES"/>
        </w:rPr>
        <w:t>(Adierazi Hitzarmen Kolektiboa)</w:t>
      </w:r>
    </w:p>
    <w:p w:rsidR="00E232B0" w:rsidRDefault="00E232B0" w:rsidP="00E232B0">
      <w:pPr>
        <w:rPr>
          <w:rFonts w:ascii="Arial" w:hAnsi="Arial" w:cs="Arial"/>
        </w:rPr>
      </w:pPr>
    </w:p>
    <w:p w:rsidR="00E232B0" w:rsidRPr="00B07F45" w:rsidRDefault="00E232B0" w:rsidP="00E232B0">
      <w:pPr>
        <w:rPr>
          <w:rFonts w:ascii="Arial" w:hAnsi="Arial" w:cs="Arial"/>
        </w:rPr>
      </w:pPr>
      <w:r>
        <w:rPr>
          <w:rFonts w:ascii="Arial" w:hAnsi="Arial" w:cs="Arial"/>
        </w:rPr>
        <w:t>------------------------------------------------------------------------------------------------------------------------------</w:t>
      </w:r>
    </w:p>
    <w:p w:rsidR="00FC4C02" w:rsidRPr="0010148B" w:rsidRDefault="00807ECA" w:rsidP="00E232B0">
      <w:pPr>
        <w:autoSpaceDE w:val="0"/>
        <w:autoSpaceDN w:val="0"/>
        <w:adjustRightInd w:val="0"/>
        <w:spacing w:before="240" w:after="120" w:line="240" w:lineRule="atLeast"/>
        <w:rPr>
          <w:rFonts w:ascii="Arial" w:hAnsi="Arial" w:cs="Arial"/>
          <w:b/>
        </w:rPr>
      </w:pPr>
      <w:r>
        <w:rPr>
          <w:rFonts w:ascii="Arial" w:eastAsia="Arial" w:hAnsi="Arial" w:cs="Arial"/>
          <w:b/>
          <w:bCs/>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07ECA" w:rsidTr="00585947">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E232B0" w:rsidRPr="00086AE4" w:rsidRDefault="00807ECA" w:rsidP="00585947">
            <w:pPr>
              <w:spacing w:before="100" w:beforeAutospacing="1"/>
              <w:rPr>
                <w:rFonts w:ascii="Arial" w:hAnsi="Arial" w:cs="Arial"/>
                <w:i/>
                <w:color w:val="00000A"/>
              </w:rPr>
            </w:pPr>
            <w:r>
              <w:rPr>
                <w:rFonts w:ascii="Arial" w:eastAsia="Arial" w:hAnsi="Arial" w:cs="Arial"/>
                <w:i/>
                <w:iCs/>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E232B0" w:rsidRPr="00086AE4" w:rsidRDefault="00807ECA" w:rsidP="00585947">
            <w:pPr>
              <w:spacing w:before="100" w:beforeAutospacing="1"/>
              <w:jc w:val="center"/>
              <w:rPr>
                <w:rFonts w:ascii="Arial" w:hAnsi="Arial" w:cs="Arial"/>
                <w:i/>
                <w:color w:val="00000A"/>
              </w:rPr>
            </w:pPr>
            <w:r>
              <w:rPr>
                <w:rFonts w:ascii="Arial" w:eastAsia="Arial" w:hAnsi="Arial" w:cs="Arial"/>
                <w:i/>
                <w:iCs/>
                <w:color w:val="00000A"/>
                <w:lang w:val="eu-ES"/>
              </w:rPr>
              <w:t>Sinadura</w:t>
            </w:r>
          </w:p>
        </w:tc>
      </w:tr>
    </w:tbl>
    <w:p w:rsidR="00E232B0" w:rsidRPr="006918E8" w:rsidRDefault="00807ECA" w:rsidP="00E232B0">
      <w:pPr>
        <w:pStyle w:val="Ttulo1"/>
        <w:spacing w:before="0" w:line="240" w:lineRule="atLeast"/>
        <w:jc w:val="center"/>
        <w:rPr>
          <w:sz w:val="22"/>
          <w:szCs w:val="22"/>
        </w:rPr>
      </w:pPr>
      <w:r>
        <w:rPr>
          <w:rFonts w:eastAsia="Arial"/>
          <w:b w:val="0"/>
          <w:sz w:val="22"/>
          <w:szCs w:val="22"/>
          <w:lang w:val="eu-ES"/>
        </w:rPr>
        <w:br w:type="page"/>
      </w:r>
      <w:bookmarkStart w:id="169" w:name="_Toc24615683"/>
      <w:bookmarkStart w:id="170" w:name="_Toc215488156"/>
      <w:r>
        <w:rPr>
          <w:rFonts w:eastAsia="Arial"/>
          <w:sz w:val="22"/>
          <w:szCs w:val="22"/>
          <w:lang w:val="eu-ES"/>
        </w:rPr>
        <w:t>X. ERANSKINA.- ADJUDIKAZIO IRIZPIDEAK ETA KONTRATUA GAUZATZEKO IZAERA SOZIALEKO BALDINTZA BEREZIAK EBALUATZEKO SISTEMAREN PROPOSAMENA</w:t>
      </w:r>
      <w:bookmarkEnd w:id="163"/>
      <w:bookmarkEnd w:id="164"/>
      <w:bookmarkEnd w:id="165"/>
      <w:bookmarkEnd w:id="166"/>
      <w:bookmarkEnd w:id="167"/>
      <w:bookmarkEnd w:id="168"/>
      <w:bookmarkEnd w:id="169"/>
      <w:bookmarkEnd w:id="170"/>
      <w:r>
        <w:rPr>
          <w:rFonts w:eastAsia="Arial"/>
          <w:b w:val="0"/>
          <w:bCs w:val="0"/>
          <w:sz w:val="22"/>
          <w:szCs w:val="22"/>
          <w:lang w:val="eu-ES"/>
        </w:rPr>
        <w:t xml:space="preserve"> </w:t>
      </w:r>
    </w:p>
    <w:p w:rsidR="00E232B0" w:rsidRPr="006918E8" w:rsidRDefault="00E232B0" w:rsidP="00E232B0">
      <w:pPr>
        <w:autoSpaceDE w:val="0"/>
        <w:autoSpaceDN w:val="0"/>
        <w:adjustRightInd w:val="0"/>
        <w:spacing w:line="240" w:lineRule="atLeast"/>
        <w:jc w:val="both"/>
        <w:rPr>
          <w:rFonts w:ascii="Arial" w:hAnsi="Arial" w:cs="Arial"/>
        </w:rPr>
      </w:pPr>
    </w:p>
    <w:p w:rsidR="00E232B0" w:rsidRPr="006918E8" w:rsidRDefault="00807ECA" w:rsidP="00E232B0">
      <w:pPr>
        <w:autoSpaceDE w:val="0"/>
        <w:autoSpaceDN w:val="0"/>
        <w:adjustRightInd w:val="0"/>
        <w:spacing w:line="240" w:lineRule="atLeast"/>
        <w:rPr>
          <w:rFonts w:ascii="Arial" w:hAnsi="Arial" w:cs="Arial"/>
        </w:rPr>
      </w:pPr>
      <w:r>
        <w:rPr>
          <w:rFonts w:ascii="Arial" w:eastAsia="Arial" w:hAnsi="Arial" w:cs="Arial"/>
          <w:lang w:val="eu-ES"/>
        </w:rPr>
        <w:t xml:space="preserve">Kontratista behartzen da bere proposamenean onartutako adjudikazio irizpideen eragina eta aplikatutako exekuzioaren baldintza sozial bereziak ebaluatzera, eredu honi jarraituz: </w:t>
      </w:r>
    </w:p>
    <w:p w:rsidR="00E232B0" w:rsidRPr="0010148B" w:rsidRDefault="00E232B0" w:rsidP="00E232B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07ECA" w:rsidTr="00585947">
        <w:trPr>
          <w:trHeight w:hRule="exact" w:val="340"/>
        </w:trPr>
        <w:tc>
          <w:tcPr>
            <w:tcW w:w="8504" w:type="dxa"/>
            <w:gridSpan w:val="4"/>
            <w:tcBorders>
              <w:bottom w:val="single" w:sz="4" w:space="0" w:color="auto"/>
            </w:tcBorders>
            <w:vAlign w:val="center"/>
          </w:tcPr>
          <w:p w:rsidR="00E232B0" w:rsidRPr="0010148B" w:rsidRDefault="00807ECA" w:rsidP="00585947">
            <w:pPr>
              <w:spacing w:before="80" w:after="20"/>
              <w:rPr>
                <w:rFonts w:ascii="Arial" w:hAnsi="Arial" w:cs="Arial"/>
                <w:sz w:val="18"/>
                <w:szCs w:val="18"/>
              </w:rPr>
            </w:pPr>
            <w:r>
              <w:rPr>
                <w:rFonts w:ascii="Arial" w:eastAsia="Arial" w:hAnsi="Arial" w:cs="Arial"/>
                <w:b/>
                <w:bCs/>
                <w:color w:val="000000"/>
                <w:position w:val="19"/>
                <w:sz w:val="18"/>
                <w:szCs w:val="18"/>
                <w:lang w:val="eu-ES"/>
              </w:rPr>
              <w:t>IDENTIFIKAZIO-DATUAK</w:t>
            </w:r>
          </w:p>
        </w:tc>
      </w:tr>
      <w:tr w:rsidR="00807ECA" w:rsidTr="00585947">
        <w:trPr>
          <w:trHeight w:val="463"/>
        </w:trPr>
        <w:tc>
          <w:tcPr>
            <w:tcW w:w="5617" w:type="dxa"/>
            <w:gridSpan w:val="3"/>
            <w:tcBorders>
              <w:top w:val="single" w:sz="4" w:space="0" w:color="auto"/>
            </w:tcBorders>
            <w:vAlign w:val="center"/>
          </w:tcPr>
          <w:p w:rsidR="00E232B0" w:rsidRPr="0010148B" w:rsidRDefault="00807ECA" w:rsidP="00585947">
            <w:pPr>
              <w:spacing w:after="80"/>
              <w:rPr>
                <w:rFonts w:ascii="Arial" w:hAnsi="Arial" w:cs="Arial"/>
                <w:color w:val="000000"/>
                <w:sz w:val="18"/>
                <w:szCs w:val="18"/>
              </w:rPr>
            </w:pPr>
            <w:r>
              <w:rPr>
                <w:rFonts w:ascii="Arial" w:eastAsia="Arial" w:hAnsi="Arial" w:cs="Arial"/>
                <w:b/>
                <w:bCs/>
                <w:color w:val="000000"/>
                <w:sz w:val="18"/>
                <w:szCs w:val="18"/>
                <w:lang w:val="eu-ES"/>
              </w:rPr>
              <w:t>1. abizena</w:t>
            </w:r>
            <w:r>
              <w:rPr>
                <w:rFonts w:ascii="Arial" w:eastAsia="Arial" w:hAnsi="Arial" w:cs="Arial"/>
                <w:b/>
                <w:bCs/>
                <w:sz w:val="18"/>
                <w:szCs w:val="18"/>
                <w:lang w:val="eu-ES"/>
              </w:rPr>
              <w:t xml:space="preserve">, 2. abizena, </w:t>
            </w:r>
            <w:r>
              <w:rPr>
                <w:rFonts w:ascii="Arial" w:eastAsia="Arial" w:hAnsi="Arial" w:cs="Arial"/>
                <w:b/>
                <w:bCs/>
                <w:color w:val="000000"/>
                <w:sz w:val="18"/>
                <w:szCs w:val="18"/>
                <w:lang w:val="eu-ES"/>
              </w:rPr>
              <w:t>Izena</w:t>
            </w:r>
          </w:p>
          <w:p w:rsidR="00E232B0" w:rsidRPr="0010148B" w:rsidRDefault="00E232B0" w:rsidP="00585947">
            <w:pPr>
              <w:spacing w:after="40"/>
              <w:rPr>
                <w:rFonts w:ascii="Arial" w:hAnsi="Arial" w:cs="Arial"/>
                <w:color w:val="000000"/>
                <w:sz w:val="18"/>
                <w:szCs w:val="18"/>
              </w:rPr>
            </w:pPr>
          </w:p>
        </w:tc>
        <w:tc>
          <w:tcPr>
            <w:tcW w:w="2887" w:type="dxa"/>
            <w:tcBorders>
              <w:top w:val="single" w:sz="4" w:space="0" w:color="auto"/>
            </w:tcBorders>
            <w:vAlign w:val="center"/>
          </w:tcPr>
          <w:p w:rsidR="00E232B0" w:rsidRPr="0010148B"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NANa/IFZa</w:t>
            </w:r>
          </w:p>
          <w:p w:rsidR="00E232B0" w:rsidRPr="0010148B" w:rsidRDefault="00E232B0" w:rsidP="00585947">
            <w:pPr>
              <w:spacing w:after="40"/>
              <w:ind w:left="45"/>
              <w:rPr>
                <w:rFonts w:ascii="Arial" w:hAnsi="Arial" w:cs="Arial"/>
                <w:color w:val="000000"/>
                <w:sz w:val="18"/>
                <w:szCs w:val="18"/>
              </w:rPr>
            </w:pP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Norberaren izenean</w:t>
            </w:r>
          </w:p>
        </w:tc>
      </w:tr>
      <w:tr w:rsidR="00807ECA" w:rsidTr="0058594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E232B0" w:rsidRPr="0010148B" w:rsidRDefault="00E232B0" w:rsidP="00585947">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E232B0" w:rsidRPr="0010148B" w:rsidRDefault="00807ECA" w:rsidP="00585947">
            <w:pPr>
              <w:ind w:left="57"/>
              <w:rPr>
                <w:rFonts w:ascii="Arial" w:hAnsi="Arial" w:cs="Arial"/>
                <w:sz w:val="18"/>
                <w:szCs w:val="18"/>
              </w:rPr>
            </w:pPr>
            <w:r>
              <w:rPr>
                <w:rFonts w:ascii="Arial" w:eastAsia="Arial" w:hAnsi="Arial" w:cs="Arial"/>
                <w:b/>
                <w:bCs/>
                <w:color w:val="000000"/>
                <w:sz w:val="18"/>
                <w:szCs w:val="18"/>
                <w:lang w:val="eu-ES"/>
              </w:rPr>
              <w:t>Ordezkatutako enpresaren izenean</w:t>
            </w: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sozietate izena: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r w:rsidR="00807ECA" w:rsidTr="00585947">
        <w:trPr>
          <w:trHeight w:val="340"/>
        </w:trPr>
        <w:tc>
          <w:tcPr>
            <w:tcW w:w="3261" w:type="dxa"/>
            <w:gridSpan w:val="2"/>
            <w:vAlign w:val="center"/>
          </w:tcPr>
          <w:p w:rsidR="00E232B0" w:rsidRPr="0010148B" w:rsidRDefault="00807ECA" w:rsidP="00585947">
            <w:pPr>
              <w:ind w:left="312"/>
              <w:rPr>
                <w:rFonts w:ascii="Arial" w:hAnsi="Arial" w:cs="Arial"/>
                <w:b/>
                <w:bCs/>
                <w:color w:val="000000"/>
                <w:sz w:val="18"/>
                <w:szCs w:val="18"/>
              </w:rPr>
            </w:pPr>
            <w:r>
              <w:rPr>
                <w:rFonts w:ascii="Arial" w:eastAsia="Arial" w:hAnsi="Arial" w:cs="Arial"/>
                <w:b/>
                <w:bCs/>
                <w:color w:val="000000"/>
                <w:sz w:val="18"/>
                <w:szCs w:val="18"/>
                <w:lang w:val="eu-ES"/>
              </w:rPr>
              <w:t>Ordezkatuaren IFKa:</w:t>
            </w:r>
          </w:p>
        </w:tc>
        <w:tc>
          <w:tcPr>
            <w:tcW w:w="5243" w:type="dxa"/>
            <w:gridSpan w:val="2"/>
            <w:vAlign w:val="center"/>
          </w:tcPr>
          <w:p w:rsidR="00E232B0" w:rsidRPr="0010148B" w:rsidRDefault="00E232B0" w:rsidP="00585947">
            <w:pPr>
              <w:ind w:left="45"/>
              <w:rPr>
                <w:rFonts w:ascii="Arial" w:hAnsi="Arial" w:cs="Arial"/>
                <w:bCs/>
                <w:color w:val="000000"/>
                <w:sz w:val="18"/>
                <w:szCs w:val="18"/>
              </w:rPr>
            </w:pPr>
          </w:p>
        </w:tc>
      </w:tr>
    </w:tbl>
    <w:p w:rsidR="00E232B0" w:rsidRPr="0010148B" w:rsidRDefault="00E232B0" w:rsidP="00E232B0">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5"/>
        <w:gridCol w:w="1589"/>
      </w:tblGrid>
      <w:tr w:rsidR="00807ECA" w:rsidTr="00585947">
        <w:trPr>
          <w:trHeight w:hRule="exact" w:val="284"/>
        </w:trPr>
        <w:tc>
          <w:tcPr>
            <w:tcW w:w="8504" w:type="dxa"/>
            <w:gridSpan w:val="2"/>
            <w:tcBorders>
              <w:top w:val="nil"/>
              <w:left w:val="nil"/>
              <w:right w:val="nil"/>
            </w:tcBorders>
          </w:tcPr>
          <w:p w:rsidR="00E232B0" w:rsidRPr="0010148B" w:rsidRDefault="00807ECA" w:rsidP="00585947">
            <w:pPr>
              <w:spacing w:before="60" w:after="20"/>
              <w:rPr>
                <w:rFonts w:ascii="Arial" w:hAnsi="Arial" w:cs="Arial"/>
                <w:b/>
                <w:bCs/>
                <w:color w:val="000000"/>
                <w:position w:val="21"/>
                <w:sz w:val="18"/>
              </w:rPr>
            </w:pPr>
            <w:r>
              <w:rPr>
                <w:rFonts w:ascii="Arial" w:eastAsia="Arial" w:hAnsi="Arial" w:cs="Arial"/>
                <w:b/>
                <w:bCs/>
                <w:color w:val="000000"/>
                <w:position w:val="21"/>
                <w:sz w:val="18"/>
                <w:szCs w:val="18"/>
                <w:lang w:val="eu-ES"/>
              </w:rPr>
              <w:t>KONTRATAZIO ESPEDIENTEAREN DATUAK</w:t>
            </w:r>
          </w:p>
        </w:tc>
      </w:tr>
      <w:tr w:rsidR="00807ECA" w:rsidTr="00585947">
        <w:trPr>
          <w:trHeight w:val="454"/>
        </w:trPr>
        <w:tc>
          <w:tcPr>
            <w:tcW w:w="6915"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Kontratuaren izena</w:t>
            </w:r>
          </w:p>
          <w:p w:rsidR="00E232B0" w:rsidRPr="0010148B" w:rsidRDefault="00807ECA" w:rsidP="00E232B0">
            <w:pPr>
              <w:ind w:left="45" w:right="252"/>
              <w:rPr>
                <w:rFonts w:ascii="Arial" w:hAnsi="Arial" w:cs="Arial"/>
                <w:color w:val="000000"/>
                <w:sz w:val="18"/>
                <w:szCs w:val="18"/>
              </w:rPr>
            </w:pPr>
            <w:r>
              <w:rPr>
                <w:rFonts w:ascii="Arial" w:eastAsia="Arial" w:hAnsi="Arial" w:cs="Arial"/>
                <w:b/>
                <w:bCs/>
                <w:color w:val="0000FF"/>
                <w:sz w:val="18"/>
                <w:szCs w:val="18"/>
                <w:lang w:val="eu-ES"/>
              </w:rPr>
              <w:t>Koldo Mitxelena Kulturuneko Liburutegiko dokumentazioaren zaintza, digitalizazio eta OCR zerbitzuak.</w:t>
            </w:r>
          </w:p>
        </w:tc>
        <w:tc>
          <w:tcPr>
            <w:tcW w:w="1589" w:type="dxa"/>
            <w:tcBorders>
              <w:left w:val="nil"/>
              <w:bottom w:val="nil"/>
              <w:right w:val="nil"/>
            </w:tcBorders>
            <w:vAlign w:val="center"/>
          </w:tcPr>
          <w:p w:rsidR="00E232B0" w:rsidRDefault="00807ECA" w:rsidP="00585947">
            <w:pPr>
              <w:spacing w:after="80"/>
              <w:rPr>
                <w:rFonts w:ascii="Arial" w:hAnsi="Arial" w:cs="Arial"/>
                <w:b/>
                <w:bCs/>
                <w:color w:val="000000"/>
                <w:sz w:val="18"/>
                <w:szCs w:val="18"/>
              </w:rPr>
            </w:pPr>
            <w:r>
              <w:rPr>
                <w:rFonts w:ascii="Arial" w:eastAsia="Arial" w:hAnsi="Arial" w:cs="Arial"/>
                <w:b/>
                <w:bCs/>
                <w:color w:val="000000"/>
                <w:sz w:val="18"/>
                <w:szCs w:val="18"/>
                <w:lang w:val="eu-ES"/>
              </w:rPr>
              <w:t>Erreferenzia kodea</w:t>
            </w:r>
          </w:p>
          <w:p w:rsidR="00E232B0" w:rsidRPr="004E396A" w:rsidRDefault="00807ECA" w:rsidP="00585947">
            <w:pPr>
              <w:spacing w:after="80"/>
              <w:jc w:val="center"/>
              <w:rPr>
                <w:rFonts w:ascii="Arial" w:hAnsi="Arial" w:cs="Arial"/>
                <w:b/>
                <w:bCs/>
                <w:color w:val="0000FF"/>
                <w:sz w:val="22"/>
                <w:szCs w:val="18"/>
              </w:rPr>
            </w:pPr>
            <w:r>
              <w:rPr>
                <w:rFonts w:ascii="Arial" w:eastAsia="Arial" w:hAnsi="Arial" w:cs="Arial"/>
                <w:b/>
                <w:bCs/>
                <w:color w:val="0000FF"/>
                <w:sz w:val="22"/>
                <w:szCs w:val="22"/>
                <w:lang w:val="eu-ES"/>
              </w:rPr>
              <w:t>815</w:t>
            </w:r>
          </w:p>
          <w:p w:rsidR="00E232B0" w:rsidRPr="0010148B" w:rsidRDefault="00E232B0" w:rsidP="00585947">
            <w:pPr>
              <w:ind w:left="45"/>
              <w:rPr>
                <w:rFonts w:ascii="Arial" w:hAnsi="Arial" w:cs="Arial"/>
                <w:sz w:val="18"/>
                <w:szCs w:val="18"/>
              </w:rPr>
            </w:pPr>
          </w:p>
        </w:tc>
      </w:tr>
    </w:tbl>
    <w:p w:rsidR="00E232B0" w:rsidRPr="0010148B" w:rsidRDefault="00E232B0" w:rsidP="00E232B0">
      <w:pPr>
        <w:rPr>
          <w:rFonts w:ascii="Arial" w:hAnsi="Arial" w:cs="Arial"/>
        </w:rPr>
      </w:pPr>
    </w:p>
    <w:p w:rsidR="00E232B0" w:rsidRDefault="00807ECA" w:rsidP="00E232B0">
      <w:pPr>
        <w:autoSpaceDE w:val="0"/>
        <w:autoSpaceDN w:val="0"/>
        <w:adjustRightInd w:val="0"/>
        <w:spacing w:before="240"/>
        <w:rPr>
          <w:rFonts w:ascii="Arial" w:hAnsi="Arial" w:cs="Arial"/>
        </w:rPr>
      </w:pPr>
      <w:r>
        <w:rPr>
          <w:rFonts w:ascii="Arial" w:eastAsia="Arial" w:hAnsi="Arial" w:cs="Arial"/>
          <w:b/>
          <w:bCs/>
          <w:lang w:val="eu-ES"/>
        </w:rPr>
        <w:t xml:space="preserve">ADIERAZTEN DU </w:t>
      </w:r>
      <w:r>
        <w:rPr>
          <w:rFonts w:ascii="Arial" w:eastAsia="Arial" w:hAnsi="Arial" w:cs="Arial"/>
          <w:lang w:val="eu-ES"/>
        </w:rPr>
        <w:t>aipatutako enpresak kontratua egikaritzean:</w:t>
      </w:r>
    </w:p>
    <w:p w:rsidR="00E232B0" w:rsidRPr="00CD4AFC" w:rsidRDefault="00E232B0" w:rsidP="00E232B0">
      <w:pPr>
        <w:autoSpaceDE w:val="0"/>
        <w:autoSpaceDN w:val="0"/>
        <w:adjustRightInd w:val="0"/>
        <w:spacing w:before="240"/>
        <w:rPr>
          <w:rFonts w:ascii="Arial" w:hAnsi="Arial" w:cs="Arial"/>
        </w:rPr>
      </w:pPr>
    </w:p>
    <w:p w:rsidR="00E232B0" w:rsidRPr="004F06AA"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lang w:val="fr-FR"/>
        </w:rPr>
      </w:pPr>
      <w:r>
        <w:rPr>
          <w:rFonts w:ascii="Arial" w:eastAsia="Arial" w:hAnsi="Arial" w:cs="Arial"/>
          <w:lang w:val="eu-ES"/>
        </w:rPr>
        <w:t xml:space="preserve">Kontratua egikaritzeko …. emakume erabili ditu, langile guztien % …. inguru. </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Enpresan emakumeen eta gizonen arteko berdintasunari buruz diagnostiko bat egin du, edo eta laguntzaz baliatzen diren pertsonez, zeinetik abiatuta diseinatu eta aplikatu diren berdintasunerako … (kopurua) ekintza, … pertsonari mesede egin diena.</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Berdintasunaren inguruan …. formakuntza ordu diseinatu eta eskaini ditu, non …. pertsonak parte hartu duten.</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Enpresaren plantillako pertsona bat izendatu du edo teknikari bat kontratatu da, berdintasun gaiko arduradun izan dadin.</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Protokolo bat edo neurri zehatz batzuk onetsi dira lanean sexu jazarpena eta sexuagatiko jazarpena prebenitzeko eta horri aurre egiteko. Protokolo horren barruan … pertsonak parte hartu dute eta … pertsonaren kalterako edo onurako izan da.</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 xml:space="preserve">Enpresan genero-hizkera erabiltzeko protokolo espezifiko bat onartu da. Protokolo horren diseinuan ... pertsonak parte hartu dute, eta ... pertsonari jakinarazi zaie. </w:t>
      </w:r>
    </w:p>
    <w:p w:rsidR="00E232B0" w:rsidRPr="004F06AA"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lang w:val="eu-ES"/>
        </w:rPr>
      </w:pPr>
      <w:r>
        <w:rPr>
          <w:rFonts w:ascii="Arial" w:eastAsia="Arial" w:hAnsi="Arial" w:cs="Arial"/>
          <w:lang w:val="eu-ES"/>
        </w:rPr>
        <w:t xml:space="preserve">Kontziliazio-neurriak diseinatu eta aplikatu ditu, eta ekintza horien onuradunak guztira ... pertsona izan dira, eta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Enpresa hitzarmen bat aplikatu da, gizonen eta emakumeen arteko berdintasuna lortzera bideratutako neurriak jasotzen dituena, non, horietatik …. (adierazi kopurua) neurri hartu diren, eta horiek aplikatzea ….. pertsonaren onurarako izan den.</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 xml:space="preserve">Emakumeen eta gizonen arteko berdintasunaren arloko ziurtagiri edo akreditazio bat du, eta haren ekintzek, kontratua gauzatzeari aplikatuta, onura ekarri diete ... pertsonari. </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E232B0" w:rsidRPr="00CD4AFC"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 xml:space="preserve">Langile guztien kasuan (…. dira guztira), zaindu da indarrean dagoen hitzarmen kolektibo sektorial eta lurraldekoa zehatz-mehatz betetzen dela. </w:t>
      </w:r>
    </w:p>
    <w:p w:rsidR="00E232B0" w:rsidRDefault="00807ECA" w:rsidP="00E232B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Pr>
          <w:rFonts w:ascii="Arial" w:eastAsia="Arial" w:hAnsi="Arial" w:cs="Arial"/>
          <w:lang w:val="eu-ES"/>
        </w:rPr>
        <w:t>Kontratua egikaritzean hizkuntza ez sexista erabili da, emakumeen irudi diskriminatzaile edo estereotipo sexista oro saihestu da, eta balio hauek biltzen dituen irudi jakin bat sustatu da: berdintasuna, presentzia orekatu bat, aniztasuna, ardura partekatua, eta rol eta genero identitate plurala. Egindako materialak guztira (iragarkiak, kartelak, liburuxkak, irudiak, dokumentuak eta abar), irizpide horiekin kalkulatua, ..... (adierazi kopurua) dira, eta kalkulatzen da ...... (adierazi kopurua) pertsonengana iritsiko dela.</w:t>
      </w:r>
    </w:p>
    <w:p w:rsidR="00E232B0" w:rsidRPr="00E46B36" w:rsidRDefault="00807ECA" w:rsidP="00E232B0">
      <w:pPr>
        <w:pStyle w:val="Prrafodelista"/>
        <w:numPr>
          <w:ilvl w:val="0"/>
          <w:numId w:val="17"/>
        </w:numPr>
        <w:ind w:left="426" w:hanging="426"/>
        <w:rPr>
          <w:rFonts w:ascii="Arial" w:hAnsi="Arial" w:cs="Arial"/>
          <w:sz w:val="20"/>
          <w:szCs w:val="20"/>
        </w:rPr>
      </w:pPr>
      <w:r>
        <w:rPr>
          <w:rFonts w:ascii="Arial" w:eastAsia="Arial" w:hAnsi="Arial" w:cs="Arial"/>
          <w:sz w:val="20"/>
          <w:szCs w:val="20"/>
          <w:lang w:val="eu-ES"/>
        </w:rPr>
        <w:t>Kontratuan jasotako hizkuntza betebeharrak bete ditu.</w:t>
      </w:r>
    </w:p>
    <w:p w:rsidR="00E232B0" w:rsidRPr="00CD4AFC" w:rsidRDefault="00E232B0" w:rsidP="00E232B0">
      <w:pPr>
        <w:tabs>
          <w:tab w:val="left" w:pos="426"/>
        </w:tabs>
        <w:autoSpaceDE w:val="0"/>
        <w:autoSpaceDN w:val="0"/>
        <w:adjustRightInd w:val="0"/>
        <w:spacing w:before="120" w:after="120" w:line="240" w:lineRule="atLeast"/>
        <w:jc w:val="both"/>
        <w:rPr>
          <w:rFonts w:ascii="Arial" w:hAnsi="Arial" w:cs="Arial"/>
        </w:rPr>
      </w:pPr>
    </w:p>
    <w:sectPr w:rsidR="00E232B0" w:rsidRPr="00CD4AFC" w:rsidSect="00A8509D">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B5D" w:rsidRDefault="00320B5D">
      <w:r>
        <w:separator/>
      </w:r>
    </w:p>
  </w:endnote>
  <w:endnote w:type="continuationSeparator" w:id="0">
    <w:p w:rsidR="00320B5D" w:rsidRDefault="00320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entury Gothic">
    <w:panose1 w:val="020B0502020202020204"/>
    <w:charset w:val="00"/>
    <w:family w:val="swiss"/>
    <w:pitch w:val="variable"/>
    <w:sig w:usb0="00000287" w:usb1="00000000" w:usb2="00000000" w:usb3="00000000" w:csb0="0000009F" w:csb1="00000000"/>
  </w:font>
  <w:font w:name="Arial Negrita">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947" w:rsidRDefault="00585947"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85947" w:rsidRDefault="00585947"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947" w:rsidRDefault="00585947">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862ED1">
      <w:rPr>
        <w:rFonts w:ascii="Arial" w:hAnsi="Arial" w:cs="Arial"/>
        <w:noProof/>
      </w:rPr>
      <w:t>4</w:t>
    </w:r>
    <w:r w:rsidRPr="001A5AB7">
      <w:rPr>
        <w:rFonts w:ascii="Arial" w:hAnsi="Arial" w:cs="Arial"/>
      </w:rPr>
      <w:fldChar w:fldCharType="end"/>
    </w:r>
  </w:p>
  <w:p w:rsidR="00585947" w:rsidRDefault="00585947"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947" w:rsidRPr="00CF011B" w:rsidRDefault="00585947">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862ED1">
      <w:rPr>
        <w:rFonts w:ascii="Arial" w:hAnsi="Arial" w:cs="Arial"/>
        <w:noProof/>
      </w:rPr>
      <w:t>15</w:t>
    </w:r>
    <w:r w:rsidRPr="00CF011B">
      <w:rPr>
        <w:rFonts w:ascii="Arial" w:hAnsi="Arial" w:cs="Arial"/>
      </w:rPr>
      <w:fldChar w:fldCharType="end"/>
    </w:r>
  </w:p>
  <w:p w:rsidR="00585947" w:rsidRDefault="00585947"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B5D" w:rsidRDefault="00320B5D">
      <w:r>
        <w:separator/>
      </w:r>
    </w:p>
  </w:footnote>
  <w:footnote w:type="continuationSeparator" w:id="0">
    <w:p w:rsidR="00320B5D" w:rsidRDefault="00320B5D">
      <w:r>
        <w:continuationSeparator/>
      </w:r>
    </w:p>
  </w:footnote>
  <w:footnote w:id="1">
    <w:p w:rsidR="00585947" w:rsidRDefault="00585947" w:rsidP="00E232B0">
      <w:pPr>
        <w:pStyle w:val="Textonotapie"/>
        <w:ind w:right="-1"/>
        <w:jc w:val="both"/>
      </w:pPr>
      <w:r w:rsidRPr="003872ED">
        <w:rPr>
          <w:rStyle w:val="Refdenotaalpie"/>
          <w:rFonts w:ascii="Arial" w:hAnsi="Arial" w:cs="Arial"/>
          <w:b/>
          <w:sz w:val="16"/>
          <w:szCs w:val="16"/>
          <w:lang w:val="es-ES_tradnl"/>
        </w:rPr>
        <w:footnoteRef/>
      </w:r>
      <w:r w:rsidR="00807ECA">
        <w:rPr>
          <w:rFonts w:ascii="Arial" w:eastAsia="Arial" w:hAnsi="Arial" w:cs="Arial"/>
          <w:sz w:val="16"/>
          <w:szCs w:val="16"/>
          <w:lang w:val="eu-ES"/>
        </w:rPr>
        <w:t xml:space="preserve"> </w:t>
      </w:r>
      <w:r w:rsidR="00807ECA">
        <w:rPr>
          <w:rFonts w:ascii="Arial" w:eastAsia="Arial" w:hAnsi="Arial" w:cs="Arial"/>
          <w:i/>
          <w:iCs/>
          <w:sz w:val="16"/>
          <w:szCs w:val="16"/>
          <w:lang w:val="eu-ES"/>
        </w:rPr>
        <w:t>Adjudikaziodun izanez gero aldi baterako enpresa elkarte gisa formalki eratzeko konpromisoa duten hainbat enpresek eskaintza edo eskaera bat aurkeztuz gero, helbide bakar bat aurkeztu beharko dute jakinarazpen eta komunikazioetarako.</w:t>
      </w:r>
    </w:p>
  </w:footnote>
  <w:footnote w:id="2">
    <w:p w:rsidR="00585947" w:rsidRPr="0010409A" w:rsidRDefault="00807ECA" w:rsidP="00E232B0">
      <w:pPr>
        <w:pStyle w:val="Textonotapie"/>
        <w:ind w:right="-1"/>
        <w:jc w:val="both"/>
        <w:rPr>
          <w:rFonts w:ascii="Arial" w:hAnsi="Arial" w:cs="Arial"/>
          <w:i/>
          <w:sz w:val="16"/>
          <w:szCs w:val="16"/>
        </w:rPr>
      </w:pPr>
      <w:r>
        <w:rPr>
          <w:rFonts w:ascii="Arial" w:eastAsia="Arial" w:hAnsi="Arial" w:cs="Arial"/>
          <w:i/>
          <w:iCs/>
          <w:sz w:val="16"/>
          <w:szCs w:val="16"/>
          <w:lang w:val="eu-ES"/>
        </w:rPr>
        <w:t>Aldi baterako enpresa elkarteen kasuan, kide bakoitzak aurkeztuko du JEZren inguruko datuak eskuratzeko baimen honen inguruko bere adierazpena.</w:t>
      </w:r>
    </w:p>
  </w:footnote>
  <w:footnote w:id="3">
    <w:p w:rsidR="00585947" w:rsidRPr="004F06AA" w:rsidRDefault="00807ECA" w:rsidP="00E232B0">
      <w:pPr>
        <w:ind w:right="-144"/>
        <w:jc w:val="both"/>
        <w:rPr>
          <w:lang w:val="eu-ES"/>
        </w:rPr>
      </w:pPr>
      <w:r>
        <w:rPr>
          <w:rFonts w:ascii="Arial" w:eastAsia="Arial" w:hAnsi="Arial" w:cs="Arial"/>
          <w:sz w:val="16"/>
          <w:szCs w:val="16"/>
          <w:lang w:val="eu-ES"/>
        </w:rPr>
        <w:t>Konfidentzialtasun adierazpena ezingo da erabili enpresak aurkezten dituen dokumentu guztiak edo eskaintza teknikoa egiaztatzeko aurkezten diren dokumentu guztiak konfidentzialtzat jotzeko. Kasu horretan, edo adierazpen horri neurri desegokia ematen bazaio, kontratazio organoak zehaztuko du zer datu edota dokumentu jo behar diren konfidentzialtzat. Enpresak ez badu berariaz konfidentzialtzat hartzen daturik edota dokumenturik, ulertuko da aurkeztu dituen datu edota dokumentuetan ez dagoela konfidentziala den batere. Gainera, ez da onartuko eskaintzak aurkeztean konfidentzialtzat jo ez ziren datuak gerora konfidentzialtzat hartzea.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947" w:rsidRPr="00F90A2E" w:rsidRDefault="00962322">
    <w:pPr>
      <w:pStyle w:val="Encabezado"/>
      <w:rPr>
        <w:rFonts w:ascii="Arial" w:hAnsi="Arial" w:cs="Arial"/>
        <w:b/>
        <w:noProof/>
      </w:rPr>
    </w:pPr>
    <w:r>
      <w:rPr>
        <w:b/>
        <w:noProof/>
      </w:rPr>
      <w:drawing>
        <wp:inline distT="0" distB="0" distL="0" distR="0">
          <wp:extent cx="2428875" cy="600075"/>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600075"/>
                  </a:xfrm>
                  <a:prstGeom prst="rect">
                    <a:avLst/>
                  </a:prstGeom>
                  <a:noFill/>
                  <a:ln>
                    <a:noFill/>
                  </a:ln>
                </pic:spPr>
              </pic:pic>
            </a:graphicData>
          </a:graphic>
        </wp:inline>
      </w:drawing>
    </w:r>
  </w:p>
  <w:p w:rsidR="00585947" w:rsidRPr="00F90A2E" w:rsidRDefault="00585947">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830862E8">
      <w:start w:val="1"/>
      <w:numFmt w:val="bullet"/>
      <w:lvlText w:val=""/>
      <w:lvlJc w:val="left"/>
      <w:pPr>
        <w:tabs>
          <w:tab w:val="num" w:pos="720"/>
        </w:tabs>
        <w:ind w:left="720" w:hanging="360"/>
      </w:pPr>
      <w:rPr>
        <w:rFonts w:ascii="Symbol" w:hAnsi="Symbol" w:hint="default"/>
      </w:rPr>
    </w:lvl>
    <w:lvl w:ilvl="1" w:tplc="E59E8A4E">
      <w:numFmt w:val="bullet"/>
      <w:lvlText w:val="-"/>
      <w:lvlJc w:val="left"/>
      <w:pPr>
        <w:ind w:left="1440" w:hanging="360"/>
      </w:pPr>
      <w:rPr>
        <w:rFonts w:ascii="Arial" w:eastAsia="Times New Roman" w:hAnsi="Arial" w:hint="default"/>
      </w:rPr>
    </w:lvl>
    <w:lvl w:ilvl="2" w:tplc="6D329536">
      <w:start w:val="1"/>
      <w:numFmt w:val="lowerLetter"/>
      <w:lvlText w:val="%3)"/>
      <w:lvlJc w:val="left"/>
      <w:pPr>
        <w:tabs>
          <w:tab w:val="num" w:pos="2160"/>
        </w:tabs>
        <w:ind w:left="2160" w:hanging="360"/>
      </w:pPr>
      <w:rPr>
        <w:rFonts w:cs="Times New Roman" w:hint="default"/>
        <w:b w:val="0"/>
      </w:rPr>
    </w:lvl>
    <w:lvl w:ilvl="3" w:tplc="AE9AD530">
      <w:start w:val="1"/>
      <w:numFmt w:val="upperLetter"/>
      <w:lvlText w:val="%4)"/>
      <w:lvlJc w:val="left"/>
      <w:pPr>
        <w:ind w:left="2880" w:hanging="360"/>
      </w:pPr>
      <w:rPr>
        <w:rFonts w:cs="Times New Roman" w:hint="default"/>
      </w:rPr>
    </w:lvl>
    <w:lvl w:ilvl="4" w:tplc="140431B4" w:tentative="1">
      <w:start w:val="1"/>
      <w:numFmt w:val="bullet"/>
      <w:lvlText w:val="o"/>
      <w:lvlJc w:val="left"/>
      <w:pPr>
        <w:tabs>
          <w:tab w:val="num" w:pos="3600"/>
        </w:tabs>
        <w:ind w:left="3600" w:hanging="360"/>
      </w:pPr>
      <w:rPr>
        <w:rFonts w:ascii="Courier New" w:hAnsi="Courier New" w:hint="default"/>
      </w:rPr>
    </w:lvl>
    <w:lvl w:ilvl="5" w:tplc="2A0C98A0" w:tentative="1">
      <w:start w:val="1"/>
      <w:numFmt w:val="bullet"/>
      <w:lvlText w:val=""/>
      <w:lvlJc w:val="left"/>
      <w:pPr>
        <w:tabs>
          <w:tab w:val="num" w:pos="4320"/>
        </w:tabs>
        <w:ind w:left="4320" w:hanging="360"/>
      </w:pPr>
      <w:rPr>
        <w:rFonts w:ascii="Wingdings" w:hAnsi="Wingdings" w:hint="default"/>
      </w:rPr>
    </w:lvl>
    <w:lvl w:ilvl="6" w:tplc="9D38FB86" w:tentative="1">
      <w:start w:val="1"/>
      <w:numFmt w:val="bullet"/>
      <w:lvlText w:val=""/>
      <w:lvlJc w:val="left"/>
      <w:pPr>
        <w:tabs>
          <w:tab w:val="num" w:pos="5040"/>
        </w:tabs>
        <w:ind w:left="5040" w:hanging="360"/>
      </w:pPr>
      <w:rPr>
        <w:rFonts w:ascii="Symbol" w:hAnsi="Symbol" w:hint="default"/>
      </w:rPr>
    </w:lvl>
    <w:lvl w:ilvl="7" w:tplc="D63C549E" w:tentative="1">
      <w:start w:val="1"/>
      <w:numFmt w:val="bullet"/>
      <w:lvlText w:val="o"/>
      <w:lvlJc w:val="left"/>
      <w:pPr>
        <w:tabs>
          <w:tab w:val="num" w:pos="5760"/>
        </w:tabs>
        <w:ind w:left="5760" w:hanging="360"/>
      </w:pPr>
      <w:rPr>
        <w:rFonts w:ascii="Courier New" w:hAnsi="Courier New" w:hint="default"/>
      </w:rPr>
    </w:lvl>
    <w:lvl w:ilvl="8" w:tplc="9E42C94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215206"/>
    <w:multiLevelType w:val="hybridMultilevel"/>
    <w:tmpl w:val="0AAE38F6"/>
    <w:lvl w:ilvl="0" w:tplc="A1886CEA">
      <w:numFmt w:val="bullet"/>
      <w:lvlText w:val="▫"/>
      <w:lvlJc w:val="left"/>
      <w:pPr>
        <w:tabs>
          <w:tab w:val="num" w:pos="1068"/>
        </w:tabs>
        <w:ind w:left="1068" w:hanging="360"/>
      </w:pPr>
      <w:rPr>
        <w:rFonts w:ascii="Courier New" w:eastAsia="Times New Roman" w:hAnsi="Courier New" w:hint="default"/>
      </w:rPr>
    </w:lvl>
    <w:lvl w:ilvl="1" w:tplc="D91205D6">
      <w:start w:val="1"/>
      <w:numFmt w:val="bullet"/>
      <w:lvlText w:val=""/>
      <w:lvlJc w:val="left"/>
      <w:pPr>
        <w:tabs>
          <w:tab w:val="num" w:pos="672"/>
        </w:tabs>
        <w:ind w:left="672" w:hanging="360"/>
      </w:pPr>
      <w:rPr>
        <w:rFonts w:ascii="Wingdings" w:hAnsi="Wingdings" w:hint="default"/>
        <w:color w:val="auto"/>
      </w:rPr>
    </w:lvl>
    <w:lvl w:ilvl="2" w:tplc="47D07A08" w:tentative="1">
      <w:start w:val="1"/>
      <w:numFmt w:val="bullet"/>
      <w:lvlText w:val=""/>
      <w:lvlJc w:val="left"/>
      <w:pPr>
        <w:tabs>
          <w:tab w:val="num" w:pos="1392"/>
        </w:tabs>
        <w:ind w:left="1392" w:hanging="360"/>
      </w:pPr>
      <w:rPr>
        <w:rFonts w:ascii="Wingdings" w:hAnsi="Wingdings" w:hint="default"/>
      </w:rPr>
    </w:lvl>
    <w:lvl w:ilvl="3" w:tplc="EFD4231A" w:tentative="1">
      <w:start w:val="1"/>
      <w:numFmt w:val="bullet"/>
      <w:lvlText w:val=""/>
      <w:lvlJc w:val="left"/>
      <w:pPr>
        <w:tabs>
          <w:tab w:val="num" w:pos="2112"/>
        </w:tabs>
        <w:ind w:left="2112" w:hanging="360"/>
      </w:pPr>
      <w:rPr>
        <w:rFonts w:ascii="Symbol" w:hAnsi="Symbol" w:hint="default"/>
      </w:rPr>
    </w:lvl>
    <w:lvl w:ilvl="4" w:tplc="289AE912" w:tentative="1">
      <w:start w:val="1"/>
      <w:numFmt w:val="bullet"/>
      <w:lvlText w:val="o"/>
      <w:lvlJc w:val="left"/>
      <w:pPr>
        <w:tabs>
          <w:tab w:val="num" w:pos="2832"/>
        </w:tabs>
        <w:ind w:left="2832" w:hanging="360"/>
      </w:pPr>
      <w:rPr>
        <w:rFonts w:ascii="Courier New" w:hAnsi="Courier New" w:cs="Courier New" w:hint="default"/>
      </w:rPr>
    </w:lvl>
    <w:lvl w:ilvl="5" w:tplc="146485A6" w:tentative="1">
      <w:start w:val="1"/>
      <w:numFmt w:val="bullet"/>
      <w:lvlText w:val=""/>
      <w:lvlJc w:val="left"/>
      <w:pPr>
        <w:tabs>
          <w:tab w:val="num" w:pos="3552"/>
        </w:tabs>
        <w:ind w:left="3552" w:hanging="360"/>
      </w:pPr>
      <w:rPr>
        <w:rFonts w:ascii="Wingdings" w:hAnsi="Wingdings" w:hint="default"/>
      </w:rPr>
    </w:lvl>
    <w:lvl w:ilvl="6" w:tplc="91DE8168" w:tentative="1">
      <w:start w:val="1"/>
      <w:numFmt w:val="bullet"/>
      <w:lvlText w:val=""/>
      <w:lvlJc w:val="left"/>
      <w:pPr>
        <w:tabs>
          <w:tab w:val="num" w:pos="4272"/>
        </w:tabs>
        <w:ind w:left="4272" w:hanging="360"/>
      </w:pPr>
      <w:rPr>
        <w:rFonts w:ascii="Symbol" w:hAnsi="Symbol" w:hint="default"/>
      </w:rPr>
    </w:lvl>
    <w:lvl w:ilvl="7" w:tplc="03E6EE52" w:tentative="1">
      <w:start w:val="1"/>
      <w:numFmt w:val="bullet"/>
      <w:lvlText w:val="o"/>
      <w:lvlJc w:val="left"/>
      <w:pPr>
        <w:tabs>
          <w:tab w:val="num" w:pos="4992"/>
        </w:tabs>
        <w:ind w:left="4992" w:hanging="360"/>
      </w:pPr>
      <w:rPr>
        <w:rFonts w:ascii="Courier New" w:hAnsi="Courier New" w:cs="Courier New" w:hint="default"/>
      </w:rPr>
    </w:lvl>
    <w:lvl w:ilvl="8" w:tplc="3F2A894C" w:tentative="1">
      <w:start w:val="1"/>
      <w:numFmt w:val="bullet"/>
      <w:lvlText w:val=""/>
      <w:lvlJc w:val="left"/>
      <w:pPr>
        <w:tabs>
          <w:tab w:val="num" w:pos="5712"/>
        </w:tabs>
        <w:ind w:left="5712" w:hanging="360"/>
      </w:pPr>
      <w:rPr>
        <w:rFonts w:ascii="Wingdings" w:hAnsi="Wingdings" w:hint="default"/>
      </w:rPr>
    </w:lvl>
  </w:abstractNum>
  <w:abstractNum w:abstractNumId="8" w15:restartNumberingAfterBreak="0">
    <w:nsid w:val="11BB6FB6"/>
    <w:multiLevelType w:val="hybridMultilevel"/>
    <w:tmpl w:val="DF322628"/>
    <w:lvl w:ilvl="0" w:tplc="050CF6F6">
      <w:numFmt w:val="bullet"/>
      <w:lvlText w:val="-"/>
      <w:lvlJc w:val="left"/>
      <w:pPr>
        <w:ind w:left="720" w:hanging="360"/>
      </w:pPr>
      <w:rPr>
        <w:rFonts w:ascii="Arial" w:eastAsia="Times New Roman" w:hAnsi="Arial" w:hint="default"/>
      </w:rPr>
    </w:lvl>
    <w:lvl w:ilvl="1" w:tplc="D7348782" w:tentative="1">
      <w:start w:val="1"/>
      <w:numFmt w:val="bullet"/>
      <w:lvlText w:val="o"/>
      <w:lvlJc w:val="left"/>
      <w:pPr>
        <w:ind w:left="1440" w:hanging="360"/>
      </w:pPr>
      <w:rPr>
        <w:rFonts w:ascii="Courier New" w:hAnsi="Courier New" w:hint="default"/>
      </w:rPr>
    </w:lvl>
    <w:lvl w:ilvl="2" w:tplc="08EA7B44" w:tentative="1">
      <w:start w:val="1"/>
      <w:numFmt w:val="bullet"/>
      <w:lvlText w:val=""/>
      <w:lvlJc w:val="left"/>
      <w:pPr>
        <w:ind w:left="2160" w:hanging="360"/>
      </w:pPr>
      <w:rPr>
        <w:rFonts w:ascii="Wingdings" w:hAnsi="Wingdings" w:hint="default"/>
      </w:rPr>
    </w:lvl>
    <w:lvl w:ilvl="3" w:tplc="4CDAB69C" w:tentative="1">
      <w:start w:val="1"/>
      <w:numFmt w:val="bullet"/>
      <w:lvlText w:val=""/>
      <w:lvlJc w:val="left"/>
      <w:pPr>
        <w:ind w:left="2880" w:hanging="360"/>
      </w:pPr>
      <w:rPr>
        <w:rFonts w:ascii="Symbol" w:hAnsi="Symbol" w:hint="default"/>
      </w:rPr>
    </w:lvl>
    <w:lvl w:ilvl="4" w:tplc="24D2DA9A" w:tentative="1">
      <w:start w:val="1"/>
      <w:numFmt w:val="bullet"/>
      <w:lvlText w:val="o"/>
      <w:lvlJc w:val="left"/>
      <w:pPr>
        <w:ind w:left="3600" w:hanging="360"/>
      </w:pPr>
      <w:rPr>
        <w:rFonts w:ascii="Courier New" w:hAnsi="Courier New" w:hint="default"/>
      </w:rPr>
    </w:lvl>
    <w:lvl w:ilvl="5" w:tplc="CFEAFFB8" w:tentative="1">
      <w:start w:val="1"/>
      <w:numFmt w:val="bullet"/>
      <w:lvlText w:val=""/>
      <w:lvlJc w:val="left"/>
      <w:pPr>
        <w:ind w:left="4320" w:hanging="360"/>
      </w:pPr>
      <w:rPr>
        <w:rFonts w:ascii="Wingdings" w:hAnsi="Wingdings" w:hint="default"/>
      </w:rPr>
    </w:lvl>
    <w:lvl w:ilvl="6" w:tplc="BC523224" w:tentative="1">
      <w:start w:val="1"/>
      <w:numFmt w:val="bullet"/>
      <w:lvlText w:val=""/>
      <w:lvlJc w:val="left"/>
      <w:pPr>
        <w:ind w:left="5040" w:hanging="360"/>
      </w:pPr>
      <w:rPr>
        <w:rFonts w:ascii="Symbol" w:hAnsi="Symbol" w:hint="default"/>
      </w:rPr>
    </w:lvl>
    <w:lvl w:ilvl="7" w:tplc="E3BE7A66" w:tentative="1">
      <w:start w:val="1"/>
      <w:numFmt w:val="bullet"/>
      <w:lvlText w:val="o"/>
      <w:lvlJc w:val="left"/>
      <w:pPr>
        <w:ind w:left="5760" w:hanging="360"/>
      </w:pPr>
      <w:rPr>
        <w:rFonts w:ascii="Courier New" w:hAnsi="Courier New" w:hint="default"/>
      </w:rPr>
    </w:lvl>
    <w:lvl w:ilvl="8" w:tplc="30EC48AC"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98DE14EC">
      <w:start w:val="1"/>
      <w:numFmt w:val="bullet"/>
      <w:lvlText w:val=""/>
      <w:lvlJc w:val="left"/>
      <w:pPr>
        <w:ind w:left="720" w:hanging="360"/>
      </w:pPr>
      <w:rPr>
        <w:rFonts w:ascii="Symbol" w:hAnsi="Symbol" w:hint="default"/>
      </w:rPr>
    </w:lvl>
    <w:lvl w:ilvl="1" w:tplc="E978488A">
      <w:start w:val="1"/>
      <w:numFmt w:val="bullet"/>
      <w:lvlText w:val="o"/>
      <w:lvlJc w:val="left"/>
      <w:pPr>
        <w:ind w:left="1440" w:hanging="360"/>
      </w:pPr>
      <w:rPr>
        <w:rFonts w:ascii="Courier New" w:hAnsi="Courier New" w:hint="default"/>
      </w:rPr>
    </w:lvl>
    <w:lvl w:ilvl="2" w:tplc="44446954">
      <w:start w:val="1"/>
      <w:numFmt w:val="bullet"/>
      <w:lvlText w:val=""/>
      <w:lvlJc w:val="left"/>
      <w:pPr>
        <w:ind w:left="2160" w:hanging="360"/>
      </w:pPr>
      <w:rPr>
        <w:rFonts w:ascii="Wingdings" w:hAnsi="Wingdings" w:hint="default"/>
      </w:rPr>
    </w:lvl>
    <w:lvl w:ilvl="3" w:tplc="3EF227DC">
      <w:start w:val="1"/>
      <w:numFmt w:val="bullet"/>
      <w:lvlText w:val=""/>
      <w:lvlJc w:val="left"/>
      <w:pPr>
        <w:ind w:left="2880" w:hanging="360"/>
      </w:pPr>
      <w:rPr>
        <w:rFonts w:ascii="Symbol" w:hAnsi="Symbol" w:hint="default"/>
      </w:rPr>
    </w:lvl>
    <w:lvl w:ilvl="4" w:tplc="845A150A">
      <w:start w:val="1"/>
      <w:numFmt w:val="bullet"/>
      <w:lvlText w:val="o"/>
      <w:lvlJc w:val="left"/>
      <w:pPr>
        <w:ind w:left="3600" w:hanging="360"/>
      </w:pPr>
      <w:rPr>
        <w:rFonts w:ascii="Courier New" w:hAnsi="Courier New" w:hint="default"/>
      </w:rPr>
    </w:lvl>
    <w:lvl w:ilvl="5" w:tplc="6AE66A4A">
      <w:start w:val="1"/>
      <w:numFmt w:val="bullet"/>
      <w:lvlText w:val=""/>
      <w:lvlJc w:val="left"/>
      <w:pPr>
        <w:ind w:left="4320" w:hanging="360"/>
      </w:pPr>
      <w:rPr>
        <w:rFonts w:ascii="Wingdings" w:hAnsi="Wingdings" w:hint="default"/>
      </w:rPr>
    </w:lvl>
    <w:lvl w:ilvl="6" w:tplc="088413FE">
      <w:start w:val="1"/>
      <w:numFmt w:val="bullet"/>
      <w:lvlText w:val=""/>
      <w:lvlJc w:val="left"/>
      <w:pPr>
        <w:ind w:left="5040" w:hanging="360"/>
      </w:pPr>
      <w:rPr>
        <w:rFonts w:ascii="Symbol" w:hAnsi="Symbol" w:hint="default"/>
      </w:rPr>
    </w:lvl>
    <w:lvl w:ilvl="7" w:tplc="4838FE64">
      <w:start w:val="1"/>
      <w:numFmt w:val="bullet"/>
      <w:lvlText w:val="o"/>
      <w:lvlJc w:val="left"/>
      <w:pPr>
        <w:ind w:left="5760" w:hanging="360"/>
      </w:pPr>
      <w:rPr>
        <w:rFonts w:ascii="Courier New" w:hAnsi="Courier New" w:hint="default"/>
      </w:rPr>
    </w:lvl>
    <w:lvl w:ilvl="8" w:tplc="EB10889A">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84566226">
      <w:start w:val="1"/>
      <w:numFmt w:val="lowerLetter"/>
      <w:lvlText w:val="%1)"/>
      <w:lvlJc w:val="left"/>
      <w:pPr>
        <w:ind w:left="961" w:hanging="360"/>
      </w:pPr>
      <w:rPr>
        <w:rFonts w:cs="Times New Roman" w:hint="default"/>
      </w:rPr>
    </w:lvl>
    <w:lvl w:ilvl="1" w:tplc="A098731C" w:tentative="1">
      <w:start w:val="1"/>
      <w:numFmt w:val="lowerLetter"/>
      <w:lvlText w:val="%2."/>
      <w:lvlJc w:val="left"/>
      <w:pPr>
        <w:ind w:left="1681" w:hanging="360"/>
      </w:pPr>
      <w:rPr>
        <w:rFonts w:cs="Times New Roman"/>
      </w:rPr>
    </w:lvl>
    <w:lvl w:ilvl="2" w:tplc="79F08DF8" w:tentative="1">
      <w:start w:val="1"/>
      <w:numFmt w:val="lowerRoman"/>
      <w:lvlText w:val="%3."/>
      <w:lvlJc w:val="right"/>
      <w:pPr>
        <w:ind w:left="2401" w:hanging="180"/>
      </w:pPr>
      <w:rPr>
        <w:rFonts w:cs="Times New Roman"/>
      </w:rPr>
    </w:lvl>
    <w:lvl w:ilvl="3" w:tplc="C778F3DC" w:tentative="1">
      <w:start w:val="1"/>
      <w:numFmt w:val="decimal"/>
      <w:lvlText w:val="%4."/>
      <w:lvlJc w:val="left"/>
      <w:pPr>
        <w:ind w:left="3121" w:hanging="360"/>
      </w:pPr>
      <w:rPr>
        <w:rFonts w:cs="Times New Roman"/>
      </w:rPr>
    </w:lvl>
    <w:lvl w:ilvl="4" w:tplc="DD7EE982" w:tentative="1">
      <w:start w:val="1"/>
      <w:numFmt w:val="lowerLetter"/>
      <w:lvlText w:val="%5."/>
      <w:lvlJc w:val="left"/>
      <w:pPr>
        <w:ind w:left="3841" w:hanging="360"/>
      </w:pPr>
      <w:rPr>
        <w:rFonts w:cs="Times New Roman"/>
      </w:rPr>
    </w:lvl>
    <w:lvl w:ilvl="5" w:tplc="DEE22278" w:tentative="1">
      <w:start w:val="1"/>
      <w:numFmt w:val="lowerRoman"/>
      <w:lvlText w:val="%6."/>
      <w:lvlJc w:val="right"/>
      <w:pPr>
        <w:ind w:left="4561" w:hanging="180"/>
      </w:pPr>
      <w:rPr>
        <w:rFonts w:cs="Times New Roman"/>
      </w:rPr>
    </w:lvl>
    <w:lvl w:ilvl="6" w:tplc="CC8CD4CC" w:tentative="1">
      <w:start w:val="1"/>
      <w:numFmt w:val="decimal"/>
      <w:lvlText w:val="%7."/>
      <w:lvlJc w:val="left"/>
      <w:pPr>
        <w:ind w:left="5281" w:hanging="360"/>
      </w:pPr>
      <w:rPr>
        <w:rFonts w:cs="Times New Roman"/>
      </w:rPr>
    </w:lvl>
    <w:lvl w:ilvl="7" w:tplc="317A64AE" w:tentative="1">
      <w:start w:val="1"/>
      <w:numFmt w:val="lowerLetter"/>
      <w:lvlText w:val="%8."/>
      <w:lvlJc w:val="left"/>
      <w:pPr>
        <w:ind w:left="6001" w:hanging="360"/>
      </w:pPr>
      <w:rPr>
        <w:rFonts w:cs="Times New Roman"/>
      </w:rPr>
    </w:lvl>
    <w:lvl w:ilvl="8" w:tplc="D280F386"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B9801CAC">
      <w:start w:val="1"/>
      <w:numFmt w:val="bullet"/>
      <w:lvlText w:val=""/>
      <w:lvlJc w:val="left"/>
      <w:pPr>
        <w:tabs>
          <w:tab w:val="num" w:pos="720"/>
        </w:tabs>
        <w:ind w:left="720" w:hanging="360"/>
      </w:pPr>
      <w:rPr>
        <w:rFonts w:ascii="Symbol" w:hAnsi="Symbol" w:hint="default"/>
      </w:rPr>
    </w:lvl>
    <w:lvl w:ilvl="1" w:tplc="63B82A22">
      <w:numFmt w:val="bullet"/>
      <w:lvlText w:val="-"/>
      <w:lvlJc w:val="left"/>
      <w:pPr>
        <w:ind w:left="1440" w:hanging="360"/>
      </w:pPr>
      <w:rPr>
        <w:rFonts w:ascii="Arial" w:eastAsia="Times New Roman" w:hAnsi="Arial" w:hint="default"/>
      </w:rPr>
    </w:lvl>
    <w:lvl w:ilvl="2" w:tplc="B0540C96">
      <w:start w:val="1"/>
      <w:numFmt w:val="lowerLetter"/>
      <w:lvlText w:val="%3)"/>
      <w:lvlJc w:val="left"/>
      <w:pPr>
        <w:tabs>
          <w:tab w:val="num" w:pos="2160"/>
        </w:tabs>
        <w:ind w:left="2160" w:hanging="360"/>
      </w:pPr>
      <w:rPr>
        <w:rFonts w:ascii="Arial" w:eastAsia="Times New Roman" w:hAnsi="Arial" w:cs="Arial" w:hint="default"/>
      </w:rPr>
    </w:lvl>
    <w:lvl w:ilvl="3" w:tplc="465C9F68">
      <w:start w:val="1"/>
      <w:numFmt w:val="upperLetter"/>
      <w:lvlText w:val="%4)"/>
      <w:lvlJc w:val="left"/>
      <w:pPr>
        <w:ind w:left="2880" w:hanging="360"/>
      </w:pPr>
      <w:rPr>
        <w:rFonts w:cs="Times New Roman" w:hint="default"/>
      </w:rPr>
    </w:lvl>
    <w:lvl w:ilvl="4" w:tplc="ED569C6E" w:tentative="1">
      <w:start w:val="1"/>
      <w:numFmt w:val="bullet"/>
      <w:lvlText w:val="o"/>
      <w:lvlJc w:val="left"/>
      <w:pPr>
        <w:tabs>
          <w:tab w:val="num" w:pos="3600"/>
        </w:tabs>
        <w:ind w:left="3600" w:hanging="360"/>
      </w:pPr>
      <w:rPr>
        <w:rFonts w:ascii="Courier New" w:hAnsi="Courier New" w:hint="default"/>
      </w:rPr>
    </w:lvl>
    <w:lvl w:ilvl="5" w:tplc="CCC2AE0E" w:tentative="1">
      <w:start w:val="1"/>
      <w:numFmt w:val="bullet"/>
      <w:lvlText w:val=""/>
      <w:lvlJc w:val="left"/>
      <w:pPr>
        <w:tabs>
          <w:tab w:val="num" w:pos="4320"/>
        </w:tabs>
        <w:ind w:left="4320" w:hanging="360"/>
      </w:pPr>
      <w:rPr>
        <w:rFonts w:ascii="Wingdings" w:hAnsi="Wingdings" w:hint="default"/>
      </w:rPr>
    </w:lvl>
    <w:lvl w:ilvl="6" w:tplc="EB64DA84" w:tentative="1">
      <w:start w:val="1"/>
      <w:numFmt w:val="bullet"/>
      <w:lvlText w:val=""/>
      <w:lvlJc w:val="left"/>
      <w:pPr>
        <w:tabs>
          <w:tab w:val="num" w:pos="5040"/>
        </w:tabs>
        <w:ind w:left="5040" w:hanging="360"/>
      </w:pPr>
      <w:rPr>
        <w:rFonts w:ascii="Symbol" w:hAnsi="Symbol" w:hint="default"/>
      </w:rPr>
    </w:lvl>
    <w:lvl w:ilvl="7" w:tplc="8FCAC68E" w:tentative="1">
      <w:start w:val="1"/>
      <w:numFmt w:val="bullet"/>
      <w:lvlText w:val="o"/>
      <w:lvlJc w:val="left"/>
      <w:pPr>
        <w:tabs>
          <w:tab w:val="num" w:pos="5760"/>
        </w:tabs>
        <w:ind w:left="5760" w:hanging="360"/>
      </w:pPr>
      <w:rPr>
        <w:rFonts w:ascii="Courier New" w:hAnsi="Courier New" w:hint="default"/>
      </w:rPr>
    </w:lvl>
    <w:lvl w:ilvl="8" w:tplc="A7EEE0E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9572D12C">
      <w:start w:val="1"/>
      <w:numFmt w:val="lowerLetter"/>
      <w:lvlText w:val="%1)"/>
      <w:lvlJc w:val="left"/>
      <w:pPr>
        <w:ind w:left="720" w:hanging="360"/>
      </w:pPr>
      <w:rPr>
        <w:rFonts w:cs="Times New Roman" w:hint="default"/>
      </w:rPr>
    </w:lvl>
    <w:lvl w:ilvl="1" w:tplc="0D3AB686" w:tentative="1">
      <w:start w:val="1"/>
      <w:numFmt w:val="lowerLetter"/>
      <w:lvlText w:val="%2."/>
      <w:lvlJc w:val="left"/>
      <w:pPr>
        <w:ind w:left="1440" w:hanging="360"/>
      </w:pPr>
      <w:rPr>
        <w:rFonts w:cs="Times New Roman"/>
      </w:rPr>
    </w:lvl>
    <w:lvl w:ilvl="2" w:tplc="AB8A52E6" w:tentative="1">
      <w:start w:val="1"/>
      <w:numFmt w:val="lowerRoman"/>
      <w:lvlText w:val="%3."/>
      <w:lvlJc w:val="right"/>
      <w:pPr>
        <w:ind w:left="2160" w:hanging="180"/>
      </w:pPr>
      <w:rPr>
        <w:rFonts w:cs="Times New Roman"/>
      </w:rPr>
    </w:lvl>
    <w:lvl w:ilvl="3" w:tplc="B63C9D24" w:tentative="1">
      <w:start w:val="1"/>
      <w:numFmt w:val="decimal"/>
      <w:lvlText w:val="%4."/>
      <w:lvlJc w:val="left"/>
      <w:pPr>
        <w:ind w:left="2880" w:hanging="360"/>
      </w:pPr>
      <w:rPr>
        <w:rFonts w:cs="Times New Roman"/>
      </w:rPr>
    </w:lvl>
    <w:lvl w:ilvl="4" w:tplc="F678EBCE" w:tentative="1">
      <w:start w:val="1"/>
      <w:numFmt w:val="lowerLetter"/>
      <w:lvlText w:val="%5."/>
      <w:lvlJc w:val="left"/>
      <w:pPr>
        <w:ind w:left="3600" w:hanging="360"/>
      </w:pPr>
      <w:rPr>
        <w:rFonts w:cs="Times New Roman"/>
      </w:rPr>
    </w:lvl>
    <w:lvl w:ilvl="5" w:tplc="FABA4EF2" w:tentative="1">
      <w:start w:val="1"/>
      <w:numFmt w:val="lowerRoman"/>
      <w:lvlText w:val="%6."/>
      <w:lvlJc w:val="right"/>
      <w:pPr>
        <w:ind w:left="4320" w:hanging="180"/>
      </w:pPr>
      <w:rPr>
        <w:rFonts w:cs="Times New Roman"/>
      </w:rPr>
    </w:lvl>
    <w:lvl w:ilvl="6" w:tplc="F1FA9372" w:tentative="1">
      <w:start w:val="1"/>
      <w:numFmt w:val="decimal"/>
      <w:lvlText w:val="%7."/>
      <w:lvlJc w:val="left"/>
      <w:pPr>
        <w:ind w:left="5040" w:hanging="360"/>
      </w:pPr>
      <w:rPr>
        <w:rFonts w:cs="Times New Roman"/>
      </w:rPr>
    </w:lvl>
    <w:lvl w:ilvl="7" w:tplc="218C45BA" w:tentative="1">
      <w:start w:val="1"/>
      <w:numFmt w:val="lowerLetter"/>
      <w:lvlText w:val="%8."/>
      <w:lvlJc w:val="left"/>
      <w:pPr>
        <w:ind w:left="5760" w:hanging="360"/>
      </w:pPr>
      <w:rPr>
        <w:rFonts w:cs="Times New Roman"/>
      </w:rPr>
    </w:lvl>
    <w:lvl w:ilvl="8" w:tplc="5EE28694"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871233A4"/>
    <w:lvl w:ilvl="0" w:tplc="71261E82">
      <w:start w:val="2"/>
      <w:numFmt w:val="bullet"/>
      <w:lvlText w:val="-"/>
      <w:lvlJc w:val="left"/>
      <w:pPr>
        <w:tabs>
          <w:tab w:val="num" w:pos="821"/>
        </w:tabs>
        <w:ind w:left="821" w:hanging="360"/>
      </w:pPr>
      <w:rPr>
        <w:rFonts w:ascii="Trebuchet MS" w:eastAsia="Times New Roman" w:hAnsi="Trebuchet MS" w:hint="default"/>
      </w:rPr>
    </w:lvl>
    <w:lvl w:ilvl="1" w:tplc="D784953C">
      <w:start w:val="1"/>
      <w:numFmt w:val="bullet"/>
      <w:lvlText w:val="o"/>
      <w:lvlJc w:val="left"/>
      <w:pPr>
        <w:tabs>
          <w:tab w:val="num" w:pos="1541"/>
        </w:tabs>
        <w:ind w:left="1541" w:hanging="360"/>
      </w:pPr>
      <w:rPr>
        <w:rFonts w:ascii="Courier New" w:hAnsi="Courier New" w:hint="default"/>
      </w:rPr>
    </w:lvl>
    <w:lvl w:ilvl="2" w:tplc="CB2CF71E">
      <w:start w:val="1"/>
      <w:numFmt w:val="bullet"/>
      <w:lvlText w:val=""/>
      <w:lvlJc w:val="left"/>
      <w:pPr>
        <w:tabs>
          <w:tab w:val="num" w:pos="2261"/>
        </w:tabs>
        <w:ind w:left="2261" w:hanging="360"/>
      </w:pPr>
      <w:rPr>
        <w:rFonts w:ascii="Symbol" w:eastAsia="Times New Roman" w:hAnsi="Symbol" w:hint="default"/>
        <w:color w:val="auto"/>
      </w:rPr>
    </w:lvl>
    <w:lvl w:ilvl="3" w:tplc="DA34B0D2">
      <w:start w:val="1"/>
      <w:numFmt w:val="bullet"/>
      <w:lvlText w:val=""/>
      <w:lvlJc w:val="left"/>
      <w:pPr>
        <w:tabs>
          <w:tab w:val="num" w:pos="2981"/>
        </w:tabs>
        <w:ind w:left="2981" w:hanging="360"/>
      </w:pPr>
      <w:rPr>
        <w:rFonts w:ascii="Symbol" w:hAnsi="Symbol" w:hint="default"/>
      </w:rPr>
    </w:lvl>
    <w:lvl w:ilvl="4" w:tplc="06206184">
      <w:start w:val="1"/>
      <w:numFmt w:val="bullet"/>
      <w:lvlText w:val="o"/>
      <w:lvlJc w:val="left"/>
      <w:pPr>
        <w:tabs>
          <w:tab w:val="num" w:pos="3701"/>
        </w:tabs>
        <w:ind w:left="3701" w:hanging="360"/>
      </w:pPr>
      <w:rPr>
        <w:rFonts w:ascii="Courier New" w:hAnsi="Courier New" w:hint="default"/>
      </w:rPr>
    </w:lvl>
    <w:lvl w:ilvl="5" w:tplc="5FA6B7D2">
      <w:start w:val="1"/>
      <w:numFmt w:val="bullet"/>
      <w:lvlText w:val=""/>
      <w:lvlJc w:val="left"/>
      <w:pPr>
        <w:tabs>
          <w:tab w:val="num" w:pos="4421"/>
        </w:tabs>
        <w:ind w:left="4421" w:hanging="360"/>
      </w:pPr>
      <w:rPr>
        <w:rFonts w:ascii="Wingdings" w:hAnsi="Wingdings" w:hint="default"/>
      </w:rPr>
    </w:lvl>
    <w:lvl w:ilvl="6" w:tplc="72C21EF2">
      <w:start w:val="1"/>
      <w:numFmt w:val="bullet"/>
      <w:lvlText w:val=""/>
      <w:lvlJc w:val="left"/>
      <w:pPr>
        <w:tabs>
          <w:tab w:val="num" w:pos="5141"/>
        </w:tabs>
        <w:ind w:left="5141" w:hanging="360"/>
      </w:pPr>
      <w:rPr>
        <w:rFonts w:ascii="Symbol" w:hAnsi="Symbol" w:hint="default"/>
      </w:rPr>
    </w:lvl>
    <w:lvl w:ilvl="7" w:tplc="97DC81E4">
      <w:start w:val="1"/>
      <w:numFmt w:val="bullet"/>
      <w:lvlText w:val="o"/>
      <w:lvlJc w:val="left"/>
      <w:pPr>
        <w:tabs>
          <w:tab w:val="num" w:pos="5861"/>
        </w:tabs>
        <w:ind w:left="5861" w:hanging="360"/>
      </w:pPr>
      <w:rPr>
        <w:rFonts w:ascii="Courier New" w:hAnsi="Courier New" w:hint="default"/>
      </w:rPr>
    </w:lvl>
    <w:lvl w:ilvl="8" w:tplc="6C4AD194">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C7FA78B4">
      <w:start w:val="1"/>
      <w:numFmt w:val="decimal"/>
      <w:lvlText w:val="%1."/>
      <w:lvlJc w:val="left"/>
      <w:pPr>
        <w:ind w:left="720" w:hanging="360"/>
      </w:pPr>
      <w:rPr>
        <w:rFonts w:cs="Times New Roman"/>
      </w:rPr>
    </w:lvl>
    <w:lvl w:ilvl="1" w:tplc="06D4598A" w:tentative="1">
      <w:start w:val="1"/>
      <w:numFmt w:val="lowerLetter"/>
      <w:lvlText w:val="%2."/>
      <w:lvlJc w:val="left"/>
      <w:pPr>
        <w:ind w:left="1440" w:hanging="360"/>
      </w:pPr>
      <w:rPr>
        <w:rFonts w:cs="Times New Roman"/>
      </w:rPr>
    </w:lvl>
    <w:lvl w:ilvl="2" w:tplc="997824FA" w:tentative="1">
      <w:start w:val="1"/>
      <w:numFmt w:val="lowerRoman"/>
      <w:lvlText w:val="%3."/>
      <w:lvlJc w:val="right"/>
      <w:pPr>
        <w:ind w:left="2160" w:hanging="180"/>
      </w:pPr>
      <w:rPr>
        <w:rFonts w:cs="Times New Roman"/>
      </w:rPr>
    </w:lvl>
    <w:lvl w:ilvl="3" w:tplc="FECC6728" w:tentative="1">
      <w:start w:val="1"/>
      <w:numFmt w:val="decimal"/>
      <w:lvlText w:val="%4."/>
      <w:lvlJc w:val="left"/>
      <w:pPr>
        <w:ind w:left="2880" w:hanging="360"/>
      </w:pPr>
      <w:rPr>
        <w:rFonts w:cs="Times New Roman"/>
      </w:rPr>
    </w:lvl>
    <w:lvl w:ilvl="4" w:tplc="CDF82EAA" w:tentative="1">
      <w:start w:val="1"/>
      <w:numFmt w:val="lowerLetter"/>
      <w:lvlText w:val="%5."/>
      <w:lvlJc w:val="left"/>
      <w:pPr>
        <w:ind w:left="3600" w:hanging="360"/>
      </w:pPr>
      <w:rPr>
        <w:rFonts w:cs="Times New Roman"/>
      </w:rPr>
    </w:lvl>
    <w:lvl w:ilvl="5" w:tplc="7DCA22AE" w:tentative="1">
      <w:start w:val="1"/>
      <w:numFmt w:val="lowerRoman"/>
      <w:lvlText w:val="%6."/>
      <w:lvlJc w:val="right"/>
      <w:pPr>
        <w:ind w:left="4320" w:hanging="180"/>
      </w:pPr>
      <w:rPr>
        <w:rFonts w:cs="Times New Roman"/>
      </w:rPr>
    </w:lvl>
    <w:lvl w:ilvl="6" w:tplc="DC149934" w:tentative="1">
      <w:start w:val="1"/>
      <w:numFmt w:val="decimal"/>
      <w:lvlText w:val="%7."/>
      <w:lvlJc w:val="left"/>
      <w:pPr>
        <w:ind w:left="5040" w:hanging="360"/>
      </w:pPr>
      <w:rPr>
        <w:rFonts w:cs="Times New Roman"/>
      </w:rPr>
    </w:lvl>
    <w:lvl w:ilvl="7" w:tplc="D60C471E" w:tentative="1">
      <w:start w:val="1"/>
      <w:numFmt w:val="lowerLetter"/>
      <w:lvlText w:val="%8."/>
      <w:lvlJc w:val="left"/>
      <w:pPr>
        <w:ind w:left="5760" w:hanging="360"/>
      </w:pPr>
      <w:rPr>
        <w:rFonts w:cs="Times New Roman"/>
      </w:rPr>
    </w:lvl>
    <w:lvl w:ilvl="8" w:tplc="B1B631EC"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2856EEF4">
      <w:start w:val="1"/>
      <w:numFmt w:val="decimal"/>
      <w:lvlText w:val="%1."/>
      <w:lvlJc w:val="left"/>
      <w:pPr>
        <w:ind w:left="360" w:hanging="360"/>
      </w:pPr>
      <w:rPr>
        <w:rFonts w:cs="Times New Roman"/>
        <w:b/>
      </w:rPr>
    </w:lvl>
    <w:lvl w:ilvl="1" w:tplc="BDDC1412" w:tentative="1">
      <w:start w:val="1"/>
      <w:numFmt w:val="lowerLetter"/>
      <w:lvlText w:val="%2."/>
      <w:lvlJc w:val="left"/>
      <w:pPr>
        <w:ind w:left="1080" w:hanging="360"/>
      </w:pPr>
      <w:rPr>
        <w:rFonts w:cs="Times New Roman"/>
      </w:rPr>
    </w:lvl>
    <w:lvl w:ilvl="2" w:tplc="76B0AF14" w:tentative="1">
      <w:start w:val="1"/>
      <w:numFmt w:val="lowerRoman"/>
      <w:lvlText w:val="%3."/>
      <w:lvlJc w:val="right"/>
      <w:pPr>
        <w:ind w:left="1800" w:hanging="180"/>
      </w:pPr>
      <w:rPr>
        <w:rFonts w:cs="Times New Roman"/>
      </w:rPr>
    </w:lvl>
    <w:lvl w:ilvl="3" w:tplc="48F2E50A" w:tentative="1">
      <w:start w:val="1"/>
      <w:numFmt w:val="decimal"/>
      <w:lvlText w:val="%4."/>
      <w:lvlJc w:val="left"/>
      <w:pPr>
        <w:ind w:left="2520" w:hanging="360"/>
      </w:pPr>
      <w:rPr>
        <w:rFonts w:cs="Times New Roman"/>
      </w:rPr>
    </w:lvl>
    <w:lvl w:ilvl="4" w:tplc="70C21AA6" w:tentative="1">
      <w:start w:val="1"/>
      <w:numFmt w:val="lowerLetter"/>
      <w:lvlText w:val="%5."/>
      <w:lvlJc w:val="left"/>
      <w:pPr>
        <w:ind w:left="3240" w:hanging="360"/>
      </w:pPr>
      <w:rPr>
        <w:rFonts w:cs="Times New Roman"/>
      </w:rPr>
    </w:lvl>
    <w:lvl w:ilvl="5" w:tplc="B386CAC6" w:tentative="1">
      <w:start w:val="1"/>
      <w:numFmt w:val="lowerRoman"/>
      <w:lvlText w:val="%6."/>
      <w:lvlJc w:val="right"/>
      <w:pPr>
        <w:ind w:left="3960" w:hanging="180"/>
      </w:pPr>
      <w:rPr>
        <w:rFonts w:cs="Times New Roman"/>
      </w:rPr>
    </w:lvl>
    <w:lvl w:ilvl="6" w:tplc="CA1E58BE" w:tentative="1">
      <w:start w:val="1"/>
      <w:numFmt w:val="decimal"/>
      <w:lvlText w:val="%7."/>
      <w:lvlJc w:val="left"/>
      <w:pPr>
        <w:ind w:left="4680" w:hanging="360"/>
      </w:pPr>
      <w:rPr>
        <w:rFonts w:cs="Times New Roman"/>
      </w:rPr>
    </w:lvl>
    <w:lvl w:ilvl="7" w:tplc="071E75EA" w:tentative="1">
      <w:start w:val="1"/>
      <w:numFmt w:val="lowerLetter"/>
      <w:lvlText w:val="%8."/>
      <w:lvlJc w:val="left"/>
      <w:pPr>
        <w:ind w:left="5400" w:hanging="360"/>
      </w:pPr>
      <w:rPr>
        <w:rFonts w:cs="Times New Roman"/>
      </w:rPr>
    </w:lvl>
    <w:lvl w:ilvl="8" w:tplc="25BE52F8"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E6DE74DE">
      <w:start w:val="1"/>
      <w:numFmt w:val="lowerLetter"/>
      <w:lvlText w:val="%1)"/>
      <w:lvlJc w:val="left"/>
      <w:pPr>
        <w:ind w:left="720" w:hanging="360"/>
      </w:pPr>
      <w:rPr>
        <w:rFonts w:cs="Times New Roman"/>
      </w:rPr>
    </w:lvl>
    <w:lvl w:ilvl="1" w:tplc="EDD81020" w:tentative="1">
      <w:start w:val="1"/>
      <w:numFmt w:val="lowerLetter"/>
      <w:lvlText w:val="%2."/>
      <w:lvlJc w:val="left"/>
      <w:pPr>
        <w:ind w:left="1440" w:hanging="360"/>
      </w:pPr>
      <w:rPr>
        <w:rFonts w:cs="Times New Roman"/>
      </w:rPr>
    </w:lvl>
    <w:lvl w:ilvl="2" w:tplc="F1E2F45E">
      <w:start w:val="1"/>
      <w:numFmt w:val="lowerLetter"/>
      <w:lvlText w:val="%3)"/>
      <w:lvlJc w:val="left"/>
      <w:pPr>
        <w:ind w:left="2160" w:hanging="180"/>
      </w:pPr>
      <w:rPr>
        <w:rFonts w:cs="Times New Roman"/>
      </w:rPr>
    </w:lvl>
    <w:lvl w:ilvl="3" w:tplc="40707598" w:tentative="1">
      <w:start w:val="1"/>
      <w:numFmt w:val="decimal"/>
      <w:lvlText w:val="%4."/>
      <w:lvlJc w:val="left"/>
      <w:pPr>
        <w:ind w:left="2880" w:hanging="360"/>
      </w:pPr>
      <w:rPr>
        <w:rFonts w:cs="Times New Roman"/>
      </w:rPr>
    </w:lvl>
    <w:lvl w:ilvl="4" w:tplc="B8F4E698" w:tentative="1">
      <w:start w:val="1"/>
      <w:numFmt w:val="lowerLetter"/>
      <w:lvlText w:val="%5."/>
      <w:lvlJc w:val="left"/>
      <w:pPr>
        <w:ind w:left="3600" w:hanging="360"/>
      </w:pPr>
      <w:rPr>
        <w:rFonts w:cs="Times New Roman"/>
      </w:rPr>
    </w:lvl>
    <w:lvl w:ilvl="5" w:tplc="007011EA" w:tentative="1">
      <w:start w:val="1"/>
      <w:numFmt w:val="lowerRoman"/>
      <w:lvlText w:val="%6."/>
      <w:lvlJc w:val="right"/>
      <w:pPr>
        <w:ind w:left="4320" w:hanging="180"/>
      </w:pPr>
      <w:rPr>
        <w:rFonts w:cs="Times New Roman"/>
      </w:rPr>
    </w:lvl>
    <w:lvl w:ilvl="6" w:tplc="A6E0742A" w:tentative="1">
      <w:start w:val="1"/>
      <w:numFmt w:val="decimal"/>
      <w:lvlText w:val="%7."/>
      <w:lvlJc w:val="left"/>
      <w:pPr>
        <w:ind w:left="5040" w:hanging="360"/>
      </w:pPr>
      <w:rPr>
        <w:rFonts w:cs="Times New Roman"/>
      </w:rPr>
    </w:lvl>
    <w:lvl w:ilvl="7" w:tplc="D6F07746" w:tentative="1">
      <w:start w:val="1"/>
      <w:numFmt w:val="lowerLetter"/>
      <w:lvlText w:val="%8."/>
      <w:lvlJc w:val="left"/>
      <w:pPr>
        <w:ind w:left="5760" w:hanging="360"/>
      </w:pPr>
      <w:rPr>
        <w:rFonts w:cs="Times New Roman"/>
      </w:rPr>
    </w:lvl>
    <w:lvl w:ilvl="8" w:tplc="487A02EA"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DDDE2A44">
      <w:start w:val="1"/>
      <w:numFmt w:val="lowerLetter"/>
      <w:lvlText w:val="%1)"/>
      <w:lvlJc w:val="left"/>
      <w:pPr>
        <w:ind w:left="720" w:hanging="360"/>
      </w:pPr>
      <w:rPr>
        <w:rFonts w:cs="Times New Roman"/>
      </w:rPr>
    </w:lvl>
    <w:lvl w:ilvl="1" w:tplc="C48A71AE" w:tentative="1">
      <w:start w:val="1"/>
      <w:numFmt w:val="lowerLetter"/>
      <w:lvlText w:val="%2."/>
      <w:lvlJc w:val="left"/>
      <w:pPr>
        <w:ind w:left="1440" w:hanging="360"/>
      </w:pPr>
      <w:rPr>
        <w:rFonts w:cs="Times New Roman"/>
      </w:rPr>
    </w:lvl>
    <w:lvl w:ilvl="2" w:tplc="BB5E8B5A">
      <w:start w:val="1"/>
      <w:numFmt w:val="lowerLetter"/>
      <w:lvlText w:val="%3)"/>
      <w:lvlJc w:val="left"/>
      <w:pPr>
        <w:ind w:left="2160" w:hanging="180"/>
      </w:pPr>
      <w:rPr>
        <w:rFonts w:cs="Times New Roman"/>
      </w:rPr>
    </w:lvl>
    <w:lvl w:ilvl="3" w:tplc="700CFBE8" w:tentative="1">
      <w:start w:val="1"/>
      <w:numFmt w:val="decimal"/>
      <w:lvlText w:val="%4."/>
      <w:lvlJc w:val="left"/>
      <w:pPr>
        <w:ind w:left="2880" w:hanging="360"/>
      </w:pPr>
      <w:rPr>
        <w:rFonts w:cs="Times New Roman"/>
      </w:rPr>
    </w:lvl>
    <w:lvl w:ilvl="4" w:tplc="AE163842" w:tentative="1">
      <w:start w:val="1"/>
      <w:numFmt w:val="lowerLetter"/>
      <w:lvlText w:val="%5."/>
      <w:lvlJc w:val="left"/>
      <w:pPr>
        <w:ind w:left="3600" w:hanging="360"/>
      </w:pPr>
      <w:rPr>
        <w:rFonts w:cs="Times New Roman"/>
      </w:rPr>
    </w:lvl>
    <w:lvl w:ilvl="5" w:tplc="833ACCB6" w:tentative="1">
      <w:start w:val="1"/>
      <w:numFmt w:val="lowerRoman"/>
      <w:lvlText w:val="%6."/>
      <w:lvlJc w:val="right"/>
      <w:pPr>
        <w:ind w:left="4320" w:hanging="180"/>
      </w:pPr>
      <w:rPr>
        <w:rFonts w:cs="Times New Roman"/>
      </w:rPr>
    </w:lvl>
    <w:lvl w:ilvl="6" w:tplc="17AA4960" w:tentative="1">
      <w:start w:val="1"/>
      <w:numFmt w:val="decimal"/>
      <w:lvlText w:val="%7."/>
      <w:lvlJc w:val="left"/>
      <w:pPr>
        <w:ind w:left="5040" w:hanging="360"/>
      </w:pPr>
      <w:rPr>
        <w:rFonts w:cs="Times New Roman"/>
      </w:rPr>
    </w:lvl>
    <w:lvl w:ilvl="7" w:tplc="77B8719C" w:tentative="1">
      <w:start w:val="1"/>
      <w:numFmt w:val="lowerLetter"/>
      <w:lvlText w:val="%8."/>
      <w:lvlJc w:val="left"/>
      <w:pPr>
        <w:ind w:left="5760" w:hanging="360"/>
      </w:pPr>
      <w:rPr>
        <w:rFonts w:cs="Times New Roman"/>
      </w:rPr>
    </w:lvl>
    <w:lvl w:ilvl="8" w:tplc="CB1A2208"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21562C6A">
      <w:start w:val="1"/>
      <w:numFmt w:val="lowerLetter"/>
      <w:lvlText w:val="%1)"/>
      <w:lvlJc w:val="left"/>
      <w:pPr>
        <w:tabs>
          <w:tab w:val="num" w:pos="786"/>
        </w:tabs>
        <w:ind w:left="786" w:hanging="360"/>
      </w:pPr>
      <w:rPr>
        <w:rFonts w:cs="Times New Roman" w:hint="default"/>
        <w:b w:val="0"/>
      </w:rPr>
    </w:lvl>
    <w:lvl w:ilvl="1" w:tplc="25268368">
      <w:start w:val="1"/>
      <w:numFmt w:val="lowerLetter"/>
      <w:lvlText w:val="%2."/>
      <w:lvlJc w:val="left"/>
      <w:pPr>
        <w:tabs>
          <w:tab w:val="num" w:pos="2301"/>
        </w:tabs>
        <w:ind w:left="2301" w:hanging="360"/>
      </w:pPr>
      <w:rPr>
        <w:rFonts w:cs="Times New Roman"/>
      </w:rPr>
    </w:lvl>
    <w:lvl w:ilvl="2" w:tplc="90E2BD74" w:tentative="1">
      <w:start w:val="1"/>
      <w:numFmt w:val="lowerRoman"/>
      <w:lvlText w:val="%3."/>
      <w:lvlJc w:val="right"/>
      <w:pPr>
        <w:tabs>
          <w:tab w:val="num" w:pos="3021"/>
        </w:tabs>
        <w:ind w:left="3021" w:hanging="180"/>
      </w:pPr>
      <w:rPr>
        <w:rFonts w:cs="Times New Roman"/>
      </w:rPr>
    </w:lvl>
    <w:lvl w:ilvl="3" w:tplc="B9A8DBE8" w:tentative="1">
      <w:start w:val="1"/>
      <w:numFmt w:val="decimal"/>
      <w:lvlText w:val="%4."/>
      <w:lvlJc w:val="left"/>
      <w:pPr>
        <w:tabs>
          <w:tab w:val="num" w:pos="3741"/>
        </w:tabs>
        <w:ind w:left="3741" w:hanging="360"/>
      </w:pPr>
      <w:rPr>
        <w:rFonts w:cs="Times New Roman"/>
      </w:rPr>
    </w:lvl>
    <w:lvl w:ilvl="4" w:tplc="0B9A5668" w:tentative="1">
      <w:start w:val="1"/>
      <w:numFmt w:val="lowerLetter"/>
      <w:lvlText w:val="%5."/>
      <w:lvlJc w:val="left"/>
      <w:pPr>
        <w:tabs>
          <w:tab w:val="num" w:pos="4461"/>
        </w:tabs>
        <w:ind w:left="4461" w:hanging="360"/>
      </w:pPr>
      <w:rPr>
        <w:rFonts w:cs="Times New Roman"/>
      </w:rPr>
    </w:lvl>
    <w:lvl w:ilvl="5" w:tplc="33EC2B58" w:tentative="1">
      <w:start w:val="1"/>
      <w:numFmt w:val="lowerRoman"/>
      <w:lvlText w:val="%6."/>
      <w:lvlJc w:val="right"/>
      <w:pPr>
        <w:tabs>
          <w:tab w:val="num" w:pos="5181"/>
        </w:tabs>
        <w:ind w:left="5181" w:hanging="180"/>
      </w:pPr>
      <w:rPr>
        <w:rFonts w:cs="Times New Roman"/>
      </w:rPr>
    </w:lvl>
    <w:lvl w:ilvl="6" w:tplc="1AFCAC38" w:tentative="1">
      <w:start w:val="1"/>
      <w:numFmt w:val="decimal"/>
      <w:lvlText w:val="%7."/>
      <w:lvlJc w:val="left"/>
      <w:pPr>
        <w:tabs>
          <w:tab w:val="num" w:pos="5901"/>
        </w:tabs>
        <w:ind w:left="5901" w:hanging="360"/>
      </w:pPr>
      <w:rPr>
        <w:rFonts w:cs="Times New Roman"/>
      </w:rPr>
    </w:lvl>
    <w:lvl w:ilvl="7" w:tplc="6C3EFC68" w:tentative="1">
      <w:start w:val="1"/>
      <w:numFmt w:val="lowerLetter"/>
      <w:lvlText w:val="%8."/>
      <w:lvlJc w:val="left"/>
      <w:pPr>
        <w:tabs>
          <w:tab w:val="num" w:pos="6621"/>
        </w:tabs>
        <w:ind w:left="6621" w:hanging="360"/>
      </w:pPr>
      <w:rPr>
        <w:rFonts w:cs="Times New Roman"/>
      </w:rPr>
    </w:lvl>
    <w:lvl w:ilvl="8" w:tplc="C5003126" w:tentative="1">
      <w:start w:val="1"/>
      <w:numFmt w:val="lowerRoman"/>
      <w:lvlText w:val="%9."/>
      <w:lvlJc w:val="right"/>
      <w:pPr>
        <w:tabs>
          <w:tab w:val="num" w:pos="7341"/>
        </w:tabs>
        <w:ind w:left="7341" w:hanging="180"/>
      </w:pPr>
      <w:rPr>
        <w:rFonts w:cs="Times New Roman"/>
      </w:rPr>
    </w:lvl>
  </w:abstractNum>
  <w:abstractNum w:abstractNumId="20" w15:restartNumberingAfterBreak="0">
    <w:nsid w:val="376C6AC5"/>
    <w:multiLevelType w:val="hybridMultilevel"/>
    <w:tmpl w:val="8892BE32"/>
    <w:lvl w:ilvl="0" w:tplc="90F48D8E">
      <w:numFmt w:val="bullet"/>
      <w:lvlText w:val="▫"/>
      <w:lvlJc w:val="left"/>
      <w:pPr>
        <w:tabs>
          <w:tab w:val="num" w:pos="1971"/>
        </w:tabs>
        <w:ind w:left="1971" w:hanging="555"/>
      </w:pPr>
      <w:rPr>
        <w:rFonts w:ascii="Courier New" w:eastAsia="Courier New" w:hAnsi="Courier New" w:hint="default"/>
      </w:rPr>
    </w:lvl>
    <w:lvl w:ilvl="1" w:tplc="02F6F0C6">
      <w:start w:val="1"/>
      <w:numFmt w:val="bullet"/>
      <w:lvlText w:val="o"/>
      <w:lvlJc w:val="left"/>
      <w:pPr>
        <w:tabs>
          <w:tab w:val="num" w:pos="1996"/>
        </w:tabs>
        <w:ind w:left="1996" w:hanging="360"/>
      </w:pPr>
      <w:rPr>
        <w:rFonts w:ascii="Courier New" w:hAnsi="Courier New" w:cs="Courier New" w:hint="default"/>
      </w:rPr>
    </w:lvl>
    <w:lvl w:ilvl="2" w:tplc="62AE452E" w:tentative="1">
      <w:start w:val="1"/>
      <w:numFmt w:val="bullet"/>
      <w:lvlText w:val=""/>
      <w:lvlJc w:val="left"/>
      <w:pPr>
        <w:tabs>
          <w:tab w:val="num" w:pos="2716"/>
        </w:tabs>
        <w:ind w:left="2716" w:hanging="360"/>
      </w:pPr>
      <w:rPr>
        <w:rFonts w:ascii="Wingdings" w:hAnsi="Wingdings" w:hint="default"/>
      </w:rPr>
    </w:lvl>
    <w:lvl w:ilvl="3" w:tplc="6F720218" w:tentative="1">
      <w:start w:val="1"/>
      <w:numFmt w:val="bullet"/>
      <w:lvlText w:val=""/>
      <w:lvlJc w:val="left"/>
      <w:pPr>
        <w:tabs>
          <w:tab w:val="num" w:pos="3436"/>
        </w:tabs>
        <w:ind w:left="3436" w:hanging="360"/>
      </w:pPr>
      <w:rPr>
        <w:rFonts w:ascii="Symbol" w:hAnsi="Symbol" w:hint="default"/>
      </w:rPr>
    </w:lvl>
    <w:lvl w:ilvl="4" w:tplc="C6AC4580" w:tentative="1">
      <w:start w:val="1"/>
      <w:numFmt w:val="bullet"/>
      <w:lvlText w:val="o"/>
      <w:lvlJc w:val="left"/>
      <w:pPr>
        <w:tabs>
          <w:tab w:val="num" w:pos="4156"/>
        </w:tabs>
        <w:ind w:left="4156" w:hanging="360"/>
      </w:pPr>
      <w:rPr>
        <w:rFonts w:ascii="Courier New" w:hAnsi="Courier New" w:cs="Courier New" w:hint="default"/>
      </w:rPr>
    </w:lvl>
    <w:lvl w:ilvl="5" w:tplc="C160F300" w:tentative="1">
      <w:start w:val="1"/>
      <w:numFmt w:val="bullet"/>
      <w:lvlText w:val=""/>
      <w:lvlJc w:val="left"/>
      <w:pPr>
        <w:tabs>
          <w:tab w:val="num" w:pos="4876"/>
        </w:tabs>
        <w:ind w:left="4876" w:hanging="360"/>
      </w:pPr>
      <w:rPr>
        <w:rFonts w:ascii="Wingdings" w:hAnsi="Wingdings" w:hint="default"/>
      </w:rPr>
    </w:lvl>
    <w:lvl w:ilvl="6" w:tplc="F4E22EA4" w:tentative="1">
      <w:start w:val="1"/>
      <w:numFmt w:val="bullet"/>
      <w:lvlText w:val=""/>
      <w:lvlJc w:val="left"/>
      <w:pPr>
        <w:tabs>
          <w:tab w:val="num" w:pos="5596"/>
        </w:tabs>
        <w:ind w:left="5596" w:hanging="360"/>
      </w:pPr>
      <w:rPr>
        <w:rFonts w:ascii="Symbol" w:hAnsi="Symbol" w:hint="default"/>
      </w:rPr>
    </w:lvl>
    <w:lvl w:ilvl="7" w:tplc="A52AA696" w:tentative="1">
      <w:start w:val="1"/>
      <w:numFmt w:val="bullet"/>
      <w:lvlText w:val="o"/>
      <w:lvlJc w:val="left"/>
      <w:pPr>
        <w:tabs>
          <w:tab w:val="num" w:pos="6316"/>
        </w:tabs>
        <w:ind w:left="6316" w:hanging="360"/>
      </w:pPr>
      <w:rPr>
        <w:rFonts w:ascii="Courier New" w:hAnsi="Courier New" w:cs="Courier New" w:hint="default"/>
      </w:rPr>
    </w:lvl>
    <w:lvl w:ilvl="8" w:tplc="7A4AD2E2" w:tentative="1">
      <w:start w:val="1"/>
      <w:numFmt w:val="bullet"/>
      <w:lvlText w:val=""/>
      <w:lvlJc w:val="left"/>
      <w:pPr>
        <w:tabs>
          <w:tab w:val="num" w:pos="7036"/>
        </w:tabs>
        <w:ind w:left="7036" w:hanging="360"/>
      </w:pPr>
      <w:rPr>
        <w:rFonts w:ascii="Wingdings" w:hAnsi="Wingdings" w:hint="default"/>
      </w:rPr>
    </w:lvl>
  </w:abstractNum>
  <w:abstractNum w:abstractNumId="21" w15:restartNumberingAfterBreak="0">
    <w:nsid w:val="391E7C89"/>
    <w:multiLevelType w:val="hybridMultilevel"/>
    <w:tmpl w:val="B6AA2D5C"/>
    <w:lvl w:ilvl="0" w:tplc="3E5EE8FE">
      <w:start w:val="1"/>
      <w:numFmt w:val="lowerLetter"/>
      <w:lvlText w:val="%1)"/>
      <w:lvlJc w:val="left"/>
      <w:pPr>
        <w:ind w:left="1260" w:hanging="360"/>
      </w:pPr>
      <w:rPr>
        <w:rFonts w:cs="Times New Roman" w:hint="default"/>
      </w:rPr>
    </w:lvl>
    <w:lvl w:ilvl="1" w:tplc="F424A4EA" w:tentative="1">
      <w:start w:val="1"/>
      <w:numFmt w:val="lowerLetter"/>
      <w:lvlText w:val="%2."/>
      <w:lvlJc w:val="left"/>
      <w:pPr>
        <w:ind w:left="1980" w:hanging="360"/>
      </w:pPr>
      <w:rPr>
        <w:rFonts w:cs="Times New Roman"/>
      </w:rPr>
    </w:lvl>
    <w:lvl w:ilvl="2" w:tplc="288E4F54" w:tentative="1">
      <w:start w:val="1"/>
      <w:numFmt w:val="lowerRoman"/>
      <w:lvlText w:val="%3."/>
      <w:lvlJc w:val="right"/>
      <w:pPr>
        <w:ind w:left="2700" w:hanging="180"/>
      </w:pPr>
      <w:rPr>
        <w:rFonts w:cs="Times New Roman"/>
      </w:rPr>
    </w:lvl>
    <w:lvl w:ilvl="3" w:tplc="B29A5C4E" w:tentative="1">
      <w:start w:val="1"/>
      <w:numFmt w:val="decimal"/>
      <w:lvlText w:val="%4."/>
      <w:lvlJc w:val="left"/>
      <w:pPr>
        <w:ind w:left="3420" w:hanging="360"/>
      </w:pPr>
      <w:rPr>
        <w:rFonts w:cs="Times New Roman"/>
      </w:rPr>
    </w:lvl>
    <w:lvl w:ilvl="4" w:tplc="85FEDDFE" w:tentative="1">
      <w:start w:val="1"/>
      <w:numFmt w:val="lowerLetter"/>
      <w:lvlText w:val="%5."/>
      <w:lvlJc w:val="left"/>
      <w:pPr>
        <w:ind w:left="4140" w:hanging="360"/>
      </w:pPr>
      <w:rPr>
        <w:rFonts w:cs="Times New Roman"/>
      </w:rPr>
    </w:lvl>
    <w:lvl w:ilvl="5" w:tplc="E9FCE5D2" w:tentative="1">
      <w:start w:val="1"/>
      <w:numFmt w:val="lowerRoman"/>
      <w:lvlText w:val="%6."/>
      <w:lvlJc w:val="right"/>
      <w:pPr>
        <w:ind w:left="4860" w:hanging="180"/>
      </w:pPr>
      <w:rPr>
        <w:rFonts w:cs="Times New Roman"/>
      </w:rPr>
    </w:lvl>
    <w:lvl w:ilvl="6" w:tplc="5F60757A" w:tentative="1">
      <w:start w:val="1"/>
      <w:numFmt w:val="decimal"/>
      <w:lvlText w:val="%7."/>
      <w:lvlJc w:val="left"/>
      <w:pPr>
        <w:ind w:left="5580" w:hanging="360"/>
      </w:pPr>
      <w:rPr>
        <w:rFonts w:cs="Times New Roman"/>
      </w:rPr>
    </w:lvl>
    <w:lvl w:ilvl="7" w:tplc="53625740" w:tentative="1">
      <w:start w:val="1"/>
      <w:numFmt w:val="lowerLetter"/>
      <w:lvlText w:val="%8."/>
      <w:lvlJc w:val="left"/>
      <w:pPr>
        <w:ind w:left="6300" w:hanging="360"/>
      </w:pPr>
      <w:rPr>
        <w:rFonts w:cs="Times New Roman"/>
      </w:rPr>
    </w:lvl>
    <w:lvl w:ilvl="8" w:tplc="91B687F8"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E974CFB2">
      <w:start w:val="1"/>
      <w:numFmt w:val="lowerLetter"/>
      <w:lvlText w:val="%1)"/>
      <w:lvlJc w:val="left"/>
      <w:pPr>
        <w:ind w:left="3905" w:hanging="360"/>
      </w:pPr>
      <w:rPr>
        <w:rFonts w:ascii="Arial" w:eastAsia="Times New Roman" w:hAnsi="Arial" w:cs="Arial" w:hint="default"/>
        <w:b w:val="0"/>
        <w:color w:val="auto"/>
      </w:rPr>
    </w:lvl>
    <w:lvl w:ilvl="1" w:tplc="781671CA">
      <w:start w:val="1"/>
      <w:numFmt w:val="lowerLetter"/>
      <w:lvlText w:val="%2."/>
      <w:lvlJc w:val="left"/>
      <w:pPr>
        <w:ind w:left="1866" w:hanging="360"/>
      </w:pPr>
      <w:rPr>
        <w:rFonts w:cs="Times New Roman"/>
      </w:rPr>
    </w:lvl>
    <w:lvl w:ilvl="2" w:tplc="C12C57A6" w:tentative="1">
      <w:start w:val="1"/>
      <w:numFmt w:val="lowerRoman"/>
      <w:lvlText w:val="%3."/>
      <w:lvlJc w:val="right"/>
      <w:pPr>
        <w:ind w:left="2586" w:hanging="180"/>
      </w:pPr>
      <w:rPr>
        <w:rFonts w:cs="Times New Roman"/>
      </w:rPr>
    </w:lvl>
    <w:lvl w:ilvl="3" w:tplc="F280DBF2" w:tentative="1">
      <w:start w:val="1"/>
      <w:numFmt w:val="decimal"/>
      <w:lvlText w:val="%4."/>
      <w:lvlJc w:val="left"/>
      <w:pPr>
        <w:ind w:left="3306" w:hanging="360"/>
      </w:pPr>
      <w:rPr>
        <w:rFonts w:cs="Times New Roman"/>
      </w:rPr>
    </w:lvl>
    <w:lvl w:ilvl="4" w:tplc="8AAEAD92" w:tentative="1">
      <w:start w:val="1"/>
      <w:numFmt w:val="lowerLetter"/>
      <w:lvlText w:val="%5."/>
      <w:lvlJc w:val="left"/>
      <w:pPr>
        <w:ind w:left="4026" w:hanging="360"/>
      </w:pPr>
      <w:rPr>
        <w:rFonts w:cs="Times New Roman"/>
      </w:rPr>
    </w:lvl>
    <w:lvl w:ilvl="5" w:tplc="2BDAAE94" w:tentative="1">
      <w:start w:val="1"/>
      <w:numFmt w:val="lowerRoman"/>
      <w:lvlText w:val="%6."/>
      <w:lvlJc w:val="right"/>
      <w:pPr>
        <w:ind w:left="4746" w:hanging="180"/>
      </w:pPr>
      <w:rPr>
        <w:rFonts w:cs="Times New Roman"/>
      </w:rPr>
    </w:lvl>
    <w:lvl w:ilvl="6" w:tplc="E004A1BE" w:tentative="1">
      <w:start w:val="1"/>
      <w:numFmt w:val="decimal"/>
      <w:lvlText w:val="%7."/>
      <w:lvlJc w:val="left"/>
      <w:pPr>
        <w:ind w:left="5466" w:hanging="360"/>
      </w:pPr>
      <w:rPr>
        <w:rFonts w:cs="Times New Roman"/>
      </w:rPr>
    </w:lvl>
    <w:lvl w:ilvl="7" w:tplc="88BAE7B8" w:tentative="1">
      <w:start w:val="1"/>
      <w:numFmt w:val="lowerLetter"/>
      <w:lvlText w:val="%8."/>
      <w:lvlJc w:val="left"/>
      <w:pPr>
        <w:ind w:left="6186" w:hanging="360"/>
      </w:pPr>
      <w:rPr>
        <w:rFonts w:cs="Times New Roman"/>
      </w:rPr>
    </w:lvl>
    <w:lvl w:ilvl="8" w:tplc="27623592" w:tentative="1">
      <w:start w:val="1"/>
      <w:numFmt w:val="lowerRoman"/>
      <w:lvlText w:val="%9."/>
      <w:lvlJc w:val="right"/>
      <w:pPr>
        <w:ind w:left="6906" w:hanging="180"/>
      </w:pPr>
      <w:rPr>
        <w:rFonts w:cs="Times New Roman"/>
      </w:rPr>
    </w:lvl>
  </w:abstractNum>
  <w:abstractNum w:abstractNumId="23" w15:restartNumberingAfterBreak="0">
    <w:nsid w:val="3C5255C9"/>
    <w:multiLevelType w:val="hybridMultilevel"/>
    <w:tmpl w:val="B0FAFBD8"/>
    <w:lvl w:ilvl="0" w:tplc="C150AE3A">
      <w:start w:val="1"/>
      <w:numFmt w:val="lowerLetter"/>
      <w:lvlText w:val="%1)"/>
      <w:lvlJc w:val="left"/>
      <w:pPr>
        <w:ind w:left="2340" w:hanging="360"/>
      </w:pPr>
    </w:lvl>
    <w:lvl w:ilvl="1" w:tplc="640CB906" w:tentative="1">
      <w:start w:val="1"/>
      <w:numFmt w:val="lowerLetter"/>
      <w:lvlText w:val="%2."/>
      <w:lvlJc w:val="left"/>
      <w:pPr>
        <w:ind w:left="3060" w:hanging="360"/>
      </w:pPr>
    </w:lvl>
    <w:lvl w:ilvl="2" w:tplc="A126977A" w:tentative="1">
      <w:start w:val="1"/>
      <w:numFmt w:val="lowerRoman"/>
      <w:lvlText w:val="%3."/>
      <w:lvlJc w:val="right"/>
      <w:pPr>
        <w:ind w:left="3780" w:hanging="180"/>
      </w:pPr>
    </w:lvl>
    <w:lvl w:ilvl="3" w:tplc="B952F528" w:tentative="1">
      <w:start w:val="1"/>
      <w:numFmt w:val="decimal"/>
      <w:lvlText w:val="%4."/>
      <w:lvlJc w:val="left"/>
      <w:pPr>
        <w:ind w:left="4500" w:hanging="360"/>
      </w:pPr>
    </w:lvl>
    <w:lvl w:ilvl="4" w:tplc="CB30A9CC" w:tentative="1">
      <w:start w:val="1"/>
      <w:numFmt w:val="lowerLetter"/>
      <w:lvlText w:val="%5."/>
      <w:lvlJc w:val="left"/>
      <w:pPr>
        <w:ind w:left="5220" w:hanging="360"/>
      </w:pPr>
    </w:lvl>
    <w:lvl w:ilvl="5" w:tplc="7E52ACC0" w:tentative="1">
      <w:start w:val="1"/>
      <w:numFmt w:val="lowerRoman"/>
      <w:lvlText w:val="%6."/>
      <w:lvlJc w:val="right"/>
      <w:pPr>
        <w:ind w:left="5940" w:hanging="180"/>
      </w:pPr>
    </w:lvl>
    <w:lvl w:ilvl="6" w:tplc="F5B48324" w:tentative="1">
      <w:start w:val="1"/>
      <w:numFmt w:val="decimal"/>
      <w:lvlText w:val="%7."/>
      <w:lvlJc w:val="left"/>
      <w:pPr>
        <w:ind w:left="6660" w:hanging="360"/>
      </w:pPr>
    </w:lvl>
    <w:lvl w:ilvl="7" w:tplc="8444A49C" w:tentative="1">
      <w:start w:val="1"/>
      <w:numFmt w:val="lowerLetter"/>
      <w:lvlText w:val="%8."/>
      <w:lvlJc w:val="left"/>
      <w:pPr>
        <w:ind w:left="7380" w:hanging="360"/>
      </w:pPr>
    </w:lvl>
    <w:lvl w:ilvl="8" w:tplc="71543398" w:tentative="1">
      <w:start w:val="1"/>
      <w:numFmt w:val="lowerRoman"/>
      <w:lvlText w:val="%9."/>
      <w:lvlJc w:val="right"/>
      <w:pPr>
        <w:ind w:left="8100" w:hanging="180"/>
      </w:pPr>
    </w:lvl>
  </w:abstractNum>
  <w:abstractNum w:abstractNumId="24" w15:restartNumberingAfterBreak="0">
    <w:nsid w:val="3CE27805"/>
    <w:multiLevelType w:val="hybridMultilevel"/>
    <w:tmpl w:val="B042458A"/>
    <w:lvl w:ilvl="0" w:tplc="201ADA7A">
      <w:start w:val="1"/>
      <w:numFmt w:val="lowerLetter"/>
      <w:lvlText w:val="%1)"/>
      <w:lvlJc w:val="left"/>
      <w:pPr>
        <w:ind w:left="360" w:hanging="360"/>
      </w:pPr>
    </w:lvl>
    <w:lvl w:ilvl="1" w:tplc="223A6E38">
      <w:start w:val="1"/>
      <w:numFmt w:val="lowerLetter"/>
      <w:lvlText w:val="%2."/>
      <w:lvlJc w:val="left"/>
      <w:pPr>
        <w:ind w:left="1080" w:hanging="360"/>
      </w:pPr>
    </w:lvl>
    <w:lvl w:ilvl="2" w:tplc="FBE40B32">
      <w:start w:val="1"/>
      <w:numFmt w:val="lowerRoman"/>
      <w:lvlText w:val="%3."/>
      <w:lvlJc w:val="right"/>
      <w:pPr>
        <w:ind w:left="1800" w:hanging="180"/>
      </w:pPr>
    </w:lvl>
    <w:lvl w:ilvl="3" w:tplc="CE369702">
      <w:start w:val="1"/>
      <w:numFmt w:val="decimal"/>
      <w:lvlText w:val="%4."/>
      <w:lvlJc w:val="left"/>
      <w:pPr>
        <w:ind w:left="2520" w:hanging="360"/>
      </w:pPr>
    </w:lvl>
    <w:lvl w:ilvl="4" w:tplc="9C1433CE">
      <w:start w:val="1"/>
      <w:numFmt w:val="lowerLetter"/>
      <w:lvlText w:val="%5."/>
      <w:lvlJc w:val="left"/>
      <w:pPr>
        <w:ind w:left="3240" w:hanging="360"/>
      </w:pPr>
    </w:lvl>
    <w:lvl w:ilvl="5" w:tplc="C46AA2E2">
      <w:start w:val="1"/>
      <w:numFmt w:val="lowerRoman"/>
      <w:lvlText w:val="%6."/>
      <w:lvlJc w:val="right"/>
      <w:pPr>
        <w:ind w:left="3960" w:hanging="180"/>
      </w:pPr>
    </w:lvl>
    <w:lvl w:ilvl="6" w:tplc="645ED322">
      <w:start w:val="1"/>
      <w:numFmt w:val="decimal"/>
      <w:lvlText w:val="%7."/>
      <w:lvlJc w:val="left"/>
      <w:pPr>
        <w:ind w:left="4680" w:hanging="360"/>
      </w:pPr>
    </w:lvl>
    <w:lvl w:ilvl="7" w:tplc="7EB2E1C2">
      <w:start w:val="1"/>
      <w:numFmt w:val="lowerLetter"/>
      <w:lvlText w:val="%8."/>
      <w:lvlJc w:val="left"/>
      <w:pPr>
        <w:ind w:left="5400" w:hanging="360"/>
      </w:pPr>
    </w:lvl>
    <w:lvl w:ilvl="8" w:tplc="7A42CA38">
      <w:start w:val="1"/>
      <w:numFmt w:val="lowerRoman"/>
      <w:lvlText w:val="%9."/>
      <w:lvlJc w:val="right"/>
      <w:pPr>
        <w:ind w:left="6120" w:hanging="180"/>
      </w:pPr>
    </w:lvl>
  </w:abstractNum>
  <w:abstractNum w:abstractNumId="25" w15:restartNumberingAfterBreak="0">
    <w:nsid w:val="3CF006B8"/>
    <w:multiLevelType w:val="hybridMultilevel"/>
    <w:tmpl w:val="061E0416"/>
    <w:lvl w:ilvl="0" w:tplc="7D4C6204">
      <w:start w:val="1"/>
      <w:numFmt w:val="lowerLetter"/>
      <w:lvlText w:val="%1)"/>
      <w:lvlJc w:val="left"/>
      <w:pPr>
        <w:ind w:left="720" w:hanging="360"/>
      </w:pPr>
      <w:rPr>
        <w:rFonts w:cs="Times New Roman"/>
      </w:rPr>
    </w:lvl>
    <w:lvl w:ilvl="1" w:tplc="B11E5552" w:tentative="1">
      <w:start w:val="1"/>
      <w:numFmt w:val="lowerLetter"/>
      <w:lvlText w:val="%2."/>
      <w:lvlJc w:val="left"/>
      <w:pPr>
        <w:ind w:left="1440" w:hanging="360"/>
      </w:pPr>
      <w:rPr>
        <w:rFonts w:cs="Times New Roman"/>
      </w:rPr>
    </w:lvl>
    <w:lvl w:ilvl="2" w:tplc="9A2619F2" w:tentative="1">
      <w:start w:val="1"/>
      <w:numFmt w:val="lowerRoman"/>
      <w:lvlText w:val="%3."/>
      <w:lvlJc w:val="right"/>
      <w:pPr>
        <w:ind w:left="2160" w:hanging="180"/>
      </w:pPr>
      <w:rPr>
        <w:rFonts w:cs="Times New Roman"/>
      </w:rPr>
    </w:lvl>
    <w:lvl w:ilvl="3" w:tplc="A078B08E" w:tentative="1">
      <w:start w:val="1"/>
      <w:numFmt w:val="decimal"/>
      <w:lvlText w:val="%4."/>
      <w:lvlJc w:val="left"/>
      <w:pPr>
        <w:ind w:left="2880" w:hanging="360"/>
      </w:pPr>
      <w:rPr>
        <w:rFonts w:cs="Times New Roman"/>
      </w:rPr>
    </w:lvl>
    <w:lvl w:ilvl="4" w:tplc="CC12610A" w:tentative="1">
      <w:start w:val="1"/>
      <w:numFmt w:val="lowerLetter"/>
      <w:lvlText w:val="%5."/>
      <w:lvlJc w:val="left"/>
      <w:pPr>
        <w:ind w:left="3600" w:hanging="360"/>
      </w:pPr>
      <w:rPr>
        <w:rFonts w:cs="Times New Roman"/>
      </w:rPr>
    </w:lvl>
    <w:lvl w:ilvl="5" w:tplc="4BB6F5E0" w:tentative="1">
      <w:start w:val="1"/>
      <w:numFmt w:val="lowerRoman"/>
      <w:lvlText w:val="%6."/>
      <w:lvlJc w:val="right"/>
      <w:pPr>
        <w:ind w:left="4320" w:hanging="180"/>
      </w:pPr>
      <w:rPr>
        <w:rFonts w:cs="Times New Roman"/>
      </w:rPr>
    </w:lvl>
    <w:lvl w:ilvl="6" w:tplc="199E0CCE" w:tentative="1">
      <w:start w:val="1"/>
      <w:numFmt w:val="decimal"/>
      <w:lvlText w:val="%7."/>
      <w:lvlJc w:val="left"/>
      <w:pPr>
        <w:ind w:left="5040" w:hanging="360"/>
      </w:pPr>
      <w:rPr>
        <w:rFonts w:cs="Times New Roman"/>
      </w:rPr>
    </w:lvl>
    <w:lvl w:ilvl="7" w:tplc="B1A8137C" w:tentative="1">
      <w:start w:val="1"/>
      <w:numFmt w:val="lowerLetter"/>
      <w:lvlText w:val="%8."/>
      <w:lvlJc w:val="left"/>
      <w:pPr>
        <w:ind w:left="5760" w:hanging="360"/>
      </w:pPr>
      <w:rPr>
        <w:rFonts w:cs="Times New Roman"/>
      </w:rPr>
    </w:lvl>
    <w:lvl w:ilvl="8" w:tplc="F3F0DFB8"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0EE81AF2">
      <w:start w:val="1"/>
      <w:numFmt w:val="decimal"/>
      <w:lvlText w:val="%1."/>
      <w:lvlJc w:val="left"/>
      <w:pPr>
        <w:ind w:left="720" w:hanging="360"/>
      </w:pPr>
      <w:rPr>
        <w:rFonts w:cs="Times New Roman"/>
        <w:i w:val="0"/>
      </w:rPr>
    </w:lvl>
    <w:lvl w:ilvl="1" w:tplc="F434FBE6" w:tentative="1">
      <w:start w:val="1"/>
      <w:numFmt w:val="lowerLetter"/>
      <w:lvlText w:val="%2."/>
      <w:lvlJc w:val="left"/>
      <w:pPr>
        <w:ind w:left="1440" w:hanging="360"/>
      </w:pPr>
      <w:rPr>
        <w:rFonts w:cs="Times New Roman"/>
      </w:rPr>
    </w:lvl>
    <w:lvl w:ilvl="2" w:tplc="5E485DE4" w:tentative="1">
      <w:start w:val="1"/>
      <w:numFmt w:val="lowerRoman"/>
      <w:lvlText w:val="%3."/>
      <w:lvlJc w:val="right"/>
      <w:pPr>
        <w:ind w:left="2160" w:hanging="180"/>
      </w:pPr>
      <w:rPr>
        <w:rFonts w:cs="Times New Roman"/>
      </w:rPr>
    </w:lvl>
    <w:lvl w:ilvl="3" w:tplc="81F295F0" w:tentative="1">
      <w:start w:val="1"/>
      <w:numFmt w:val="decimal"/>
      <w:lvlText w:val="%4."/>
      <w:lvlJc w:val="left"/>
      <w:pPr>
        <w:ind w:left="2880" w:hanging="360"/>
      </w:pPr>
      <w:rPr>
        <w:rFonts w:cs="Times New Roman"/>
      </w:rPr>
    </w:lvl>
    <w:lvl w:ilvl="4" w:tplc="8886F6C8" w:tentative="1">
      <w:start w:val="1"/>
      <w:numFmt w:val="lowerLetter"/>
      <w:lvlText w:val="%5."/>
      <w:lvlJc w:val="left"/>
      <w:pPr>
        <w:ind w:left="3600" w:hanging="360"/>
      </w:pPr>
      <w:rPr>
        <w:rFonts w:cs="Times New Roman"/>
      </w:rPr>
    </w:lvl>
    <w:lvl w:ilvl="5" w:tplc="1DACC22A" w:tentative="1">
      <w:start w:val="1"/>
      <w:numFmt w:val="lowerRoman"/>
      <w:lvlText w:val="%6."/>
      <w:lvlJc w:val="right"/>
      <w:pPr>
        <w:ind w:left="4320" w:hanging="180"/>
      </w:pPr>
      <w:rPr>
        <w:rFonts w:cs="Times New Roman"/>
      </w:rPr>
    </w:lvl>
    <w:lvl w:ilvl="6" w:tplc="3F866462" w:tentative="1">
      <w:start w:val="1"/>
      <w:numFmt w:val="decimal"/>
      <w:lvlText w:val="%7."/>
      <w:lvlJc w:val="left"/>
      <w:pPr>
        <w:ind w:left="5040" w:hanging="360"/>
      </w:pPr>
      <w:rPr>
        <w:rFonts w:cs="Times New Roman"/>
      </w:rPr>
    </w:lvl>
    <w:lvl w:ilvl="7" w:tplc="6F6E5F0A" w:tentative="1">
      <w:start w:val="1"/>
      <w:numFmt w:val="lowerLetter"/>
      <w:lvlText w:val="%8."/>
      <w:lvlJc w:val="left"/>
      <w:pPr>
        <w:ind w:left="5760" w:hanging="360"/>
      </w:pPr>
      <w:rPr>
        <w:rFonts w:cs="Times New Roman"/>
      </w:rPr>
    </w:lvl>
    <w:lvl w:ilvl="8" w:tplc="9BFE0F80" w:tentative="1">
      <w:start w:val="1"/>
      <w:numFmt w:val="lowerRoman"/>
      <w:lvlText w:val="%9."/>
      <w:lvlJc w:val="right"/>
      <w:pPr>
        <w:ind w:left="6480" w:hanging="180"/>
      </w:pPr>
      <w:rPr>
        <w:rFonts w:cs="Times New Roman"/>
      </w:rPr>
    </w:lvl>
  </w:abstractNum>
  <w:abstractNum w:abstractNumId="27" w15:restartNumberingAfterBreak="0">
    <w:nsid w:val="3F697047"/>
    <w:multiLevelType w:val="hybridMultilevel"/>
    <w:tmpl w:val="3D1A5C6E"/>
    <w:lvl w:ilvl="0" w:tplc="79FE71D0">
      <w:numFmt w:val="bullet"/>
      <w:lvlText w:val=""/>
      <w:lvlJc w:val="left"/>
      <w:pPr>
        <w:tabs>
          <w:tab w:val="num" w:pos="1068"/>
        </w:tabs>
        <w:ind w:left="1068" w:hanging="360"/>
      </w:pPr>
      <w:rPr>
        <w:rFonts w:ascii="Symbol" w:eastAsia="Times New Roman" w:hAnsi="Symbol" w:cs="Calibri" w:hint="default"/>
      </w:rPr>
    </w:lvl>
    <w:lvl w:ilvl="1" w:tplc="B972E5CA">
      <w:start w:val="1"/>
      <w:numFmt w:val="bullet"/>
      <w:lvlText w:val=""/>
      <w:lvlJc w:val="left"/>
      <w:pPr>
        <w:tabs>
          <w:tab w:val="num" w:pos="672"/>
        </w:tabs>
        <w:ind w:left="672" w:hanging="360"/>
      </w:pPr>
      <w:rPr>
        <w:rFonts w:ascii="Wingdings" w:hAnsi="Wingdings" w:hint="default"/>
        <w:color w:val="auto"/>
      </w:rPr>
    </w:lvl>
    <w:lvl w:ilvl="2" w:tplc="149E796E" w:tentative="1">
      <w:start w:val="1"/>
      <w:numFmt w:val="bullet"/>
      <w:lvlText w:val=""/>
      <w:lvlJc w:val="left"/>
      <w:pPr>
        <w:tabs>
          <w:tab w:val="num" w:pos="1392"/>
        </w:tabs>
        <w:ind w:left="1392" w:hanging="360"/>
      </w:pPr>
      <w:rPr>
        <w:rFonts w:ascii="Wingdings" w:hAnsi="Wingdings" w:hint="default"/>
      </w:rPr>
    </w:lvl>
    <w:lvl w:ilvl="3" w:tplc="F21E31A4" w:tentative="1">
      <w:start w:val="1"/>
      <w:numFmt w:val="bullet"/>
      <w:lvlText w:val=""/>
      <w:lvlJc w:val="left"/>
      <w:pPr>
        <w:tabs>
          <w:tab w:val="num" w:pos="2112"/>
        </w:tabs>
        <w:ind w:left="2112" w:hanging="360"/>
      </w:pPr>
      <w:rPr>
        <w:rFonts w:ascii="Symbol" w:hAnsi="Symbol" w:hint="default"/>
      </w:rPr>
    </w:lvl>
    <w:lvl w:ilvl="4" w:tplc="D4347BAA" w:tentative="1">
      <w:start w:val="1"/>
      <w:numFmt w:val="bullet"/>
      <w:lvlText w:val="o"/>
      <w:lvlJc w:val="left"/>
      <w:pPr>
        <w:tabs>
          <w:tab w:val="num" w:pos="2832"/>
        </w:tabs>
        <w:ind w:left="2832" w:hanging="360"/>
      </w:pPr>
      <w:rPr>
        <w:rFonts w:ascii="Courier New" w:hAnsi="Courier New" w:cs="Courier New" w:hint="default"/>
      </w:rPr>
    </w:lvl>
    <w:lvl w:ilvl="5" w:tplc="D0668732" w:tentative="1">
      <w:start w:val="1"/>
      <w:numFmt w:val="bullet"/>
      <w:lvlText w:val=""/>
      <w:lvlJc w:val="left"/>
      <w:pPr>
        <w:tabs>
          <w:tab w:val="num" w:pos="3552"/>
        </w:tabs>
        <w:ind w:left="3552" w:hanging="360"/>
      </w:pPr>
      <w:rPr>
        <w:rFonts w:ascii="Wingdings" w:hAnsi="Wingdings" w:hint="default"/>
      </w:rPr>
    </w:lvl>
    <w:lvl w:ilvl="6" w:tplc="3410DB62" w:tentative="1">
      <w:start w:val="1"/>
      <w:numFmt w:val="bullet"/>
      <w:lvlText w:val=""/>
      <w:lvlJc w:val="left"/>
      <w:pPr>
        <w:tabs>
          <w:tab w:val="num" w:pos="4272"/>
        </w:tabs>
        <w:ind w:left="4272" w:hanging="360"/>
      </w:pPr>
      <w:rPr>
        <w:rFonts w:ascii="Symbol" w:hAnsi="Symbol" w:hint="default"/>
      </w:rPr>
    </w:lvl>
    <w:lvl w:ilvl="7" w:tplc="CEDA2AE2" w:tentative="1">
      <w:start w:val="1"/>
      <w:numFmt w:val="bullet"/>
      <w:lvlText w:val="o"/>
      <w:lvlJc w:val="left"/>
      <w:pPr>
        <w:tabs>
          <w:tab w:val="num" w:pos="4992"/>
        </w:tabs>
        <w:ind w:left="4992" w:hanging="360"/>
      </w:pPr>
      <w:rPr>
        <w:rFonts w:ascii="Courier New" w:hAnsi="Courier New" w:cs="Courier New" w:hint="default"/>
      </w:rPr>
    </w:lvl>
    <w:lvl w:ilvl="8" w:tplc="8FF889DC" w:tentative="1">
      <w:start w:val="1"/>
      <w:numFmt w:val="bullet"/>
      <w:lvlText w:val=""/>
      <w:lvlJc w:val="left"/>
      <w:pPr>
        <w:tabs>
          <w:tab w:val="num" w:pos="5712"/>
        </w:tabs>
        <w:ind w:left="5712" w:hanging="360"/>
      </w:pPr>
      <w:rPr>
        <w:rFonts w:ascii="Wingdings" w:hAnsi="Wingdings" w:hint="default"/>
      </w:rPr>
    </w:lvl>
  </w:abstractNum>
  <w:abstractNum w:abstractNumId="28" w15:restartNumberingAfterBreak="0">
    <w:nsid w:val="4080308B"/>
    <w:multiLevelType w:val="hybridMultilevel"/>
    <w:tmpl w:val="7564F900"/>
    <w:lvl w:ilvl="0" w:tplc="B0C4DD9A">
      <w:start w:val="1"/>
      <w:numFmt w:val="decimal"/>
      <w:lvlText w:val="%1."/>
      <w:lvlJc w:val="left"/>
      <w:pPr>
        <w:ind w:left="720" w:hanging="360"/>
      </w:pPr>
      <w:rPr>
        <w:rFonts w:cs="Times New Roman"/>
      </w:rPr>
    </w:lvl>
    <w:lvl w:ilvl="1" w:tplc="F30EE334" w:tentative="1">
      <w:start w:val="1"/>
      <w:numFmt w:val="lowerLetter"/>
      <w:lvlText w:val="%2."/>
      <w:lvlJc w:val="left"/>
      <w:pPr>
        <w:ind w:left="1440" w:hanging="360"/>
      </w:pPr>
      <w:rPr>
        <w:rFonts w:cs="Times New Roman"/>
      </w:rPr>
    </w:lvl>
    <w:lvl w:ilvl="2" w:tplc="EAF8E1E8" w:tentative="1">
      <w:start w:val="1"/>
      <w:numFmt w:val="lowerRoman"/>
      <w:lvlText w:val="%3."/>
      <w:lvlJc w:val="right"/>
      <w:pPr>
        <w:ind w:left="2160" w:hanging="180"/>
      </w:pPr>
      <w:rPr>
        <w:rFonts w:cs="Times New Roman"/>
      </w:rPr>
    </w:lvl>
    <w:lvl w:ilvl="3" w:tplc="1896BB86" w:tentative="1">
      <w:start w:val="1"/>
      <w:numFmt w:val="decimal"/>
      <w:lvlText w:val="%4."/>
      <w:lvlJc w:val="left"/>
      <w:pPr>
        <w:ind w:left="2880" w:hanging="360"/>
      </w:pPr>
      <w:rPr>
        <w:rFonts w:cs="Times New Roman"/>
      </w:rPr>
    </w:lvl>
    <w:lvl w:ilvl="4" w:tplc="7FE28B3E" w:tentative="1">
      <w:start w:val="1"/>
      <w:numFmt w:val="lowerLetter"/>
      <w:lvlText w:val="%5."/>
      <w:lvlJc w:val="left"/>
      <w:pPr>
        <w:ind w:left="3600" w:hanging="360"/>
      </w:pPr>
      <w:rPr>
        <w:rFonts w:cs="Times New Roman"/>
      </w:rPr>
    </w:lvl>
    <w:lvl w:ilvl="5" w:tplc="72080D20" w:tentative="1">
      <w:start w:val="1"/>
      <w:numFmt w:val="lowerRoman"/>
      <w:lvlText w:val="%6."/>
      <w:lvlJc w:val="right"/>
      <w:pPr>
        <w:ind w:left="4320" w:hanging="180"/>
      </w:pPr>
      <w:rPr>
        <w:rFonts w:cs="Times New Roman"/>
      </w:rPr>
    </w:lvl>
    <w:lvl w:ilvl="6" w:tplc="F0CEC8AA" w:tentative="1">
      <w:start w:val="1"/>
      <w:numFmt w:val="decimal"/>
      <w:lvlText w:val="%7."/>
      <w:lvlJc w:val="left"/>
      <w:pPr>
        <w:ind w:left="5040" w:hanging="360"/>
      </w:pPr>
      <w:rPr>
        <w:rFonts w:cs="Times New Roman"/>
      </w:rPr>
    </w:lvl>
    <w:lvl w:ilvl="7" w:tplc="9F96AC8E" w:tentative="1">
      <w:start w:val="1"/>
      <w:numFmt w:val="lowerLetter"/>
      <w:lvlText w:val="%8."/>
      <w:lvlJc w:val="left"/>
      <w:pPr>
        <w:ind w:left="5760" w:hanging="360"/>
      </w:pPr>
      <w:rPr>
        <w:rFonts w:cs="Times New Roman"/>
      </w:rPr>
    </w:lvl>
    <w:lvl w:ilvl="8" w:tplc="5728281C" w:tentative="1">
      <w:start w:val="1"/>
      <w:numFmt w:val="lowerRoman"/>
      <w:lvlText w:val="%9."/>
      <w:lvlJc w:val="right"/>
      <w:pPr>
        <w:ind w:left="6480" w:hanging="180"/>
      </w:pPr>
      <w:rPr>
        <w:rFonts w:cs="Times New Roman"/>
      </w:rPr>
    </w:lvl>
  </w:abstractNum>
  <w:abstractNum w:abstractNumId="29" w15:restartNumberingAfterBreak="0">
    <w:nsid w:val="41701DCC"/>
    <w:multiLevelType w:val="hybridMultilevel"/>
    <w:tmpl w:val="2598C2FE"/>
    <w:lvl w:ilvl="0" w:tplc="4CE44C62">
      <w:numFmt w:val="bullet"/>
      <w:lvlText w:val="▫"/>
      <w:lvlJc w:val="left"/>
      <w:pPr>
        <w:tabs>
          <w:tab w:val="num" w:pos="1971"/>
        </w:tabs>
        <w:ind w:left="1971" w:hanging="555"/>
      </w:pPr>
      <w:rPr>
        <w:rFonts w:ascii="Courier New" w:eastAsia="Courier New" w:hAnsi="Courier New" w:hint="default"/>
      </w:rPr>
    </w:lvl>
    <w:lvl w:ilvl="1" w:tplc="DF7AE1C4">
      <w:start w:val="1"/>
      <w:numFmt w:val="bullet"/>
      <w:lvlText w:val=""/>
      <w:lvlJc w:val="left"/>
      <w:pPr>
        <w:tabs>
          <w:tab w:val="num" w:pos="1380"/>
        </w:tabs>
        <w:ind w:left="1380" w:hanging="360"/>
      </w:pPr>
      <w:rPr>
        <w:rFonts w:ascii="Wingdings" w:hAnsi="Wingdings" w:hint="default"/>
        <w:color w:val="auto"/>
      </w:rPr>
    </w:lvl>
    <w:lvl w:ilvl="2" w:tplc="CB086536" w:tentative="1">
      <w:start w:val="1"/>
      <w:numFmt w:val="bullet"/>
      <w:lvlText w:val=""/>
      <w:lvlJc w:val="left"/>
      <w:pPr>
        <w:tabs>
          <w:tab w:val="num" w:pos="2100"/>
        </w:tabs>
        <w:ind w:left="2100" w:hanging="360"/>
      </w:pPr>
      <w:rPr>
        <w:rFonts w:ascii="Wingdings" w:hAnsi="Wingdings" w:hint="default"/>
      </w:rPr>
    </w:lvl>
    <w:lvl w:ilvl="3" w:tplc="1FC2D254" w:tentative="1">
      <w:start w:val="1"/>
      <w:numFmt w:val="bullet"/>
      <w:lvlText w:val=""/>
      <w:lvlJc w:val="left"/>
      <w:pPr>
        <w:tabs>
          <w:tab w:val="num" w:pos="2820"/>
        </w:tabs>
        <w:ind w:left="2820" w:hanging="360"/>
      </w:pPr>
      <w:rPr>
        <w:rFonts w:ascii="Symbol" w:hAnsi="Symbol" w:hint="default"/>
      </w:rPr>
    </w:lvl>
    <w:lvl w:ilvl="4" w:tplc="5C965064" w:tentative="1">
      <w:start w:val="1"/>
      <w:numFmt w:val="bullet"/>
      <w:lvlText w:val="o"/>
      <w:lvlJc w:val="left"/>
      <w:pPr>
        <w:tabs>
          <w:tab w:val="num" w:pos="3540"/>
        </w:tabs>
        <w:ind w:left="3540" w:hanging="360"/>
      </w:pPr>
      <w:rPr>
        <w:rFonts w:ascii="Courier New" w:hAnsi="Courier New" w:cs="Courier New" w:hint="default"/>
      </w:rPr>
    </w:lvl>
    <w:lvl w:ilvl="5" w:tplc="A6D0FCD0" w:tentative="1">
      <w:start w:val="1"/>
      <w:numFmt w:val="bullet"/>
      <w:lvlText w:val=""/>
      <w:lvlJc w:val="left"/>
      <w:pPr>
        <w:tabs>
          <w:tab w:val="num" w:pos="4260"/>
        </w:tabs>
        <w:ind w:left="4260" w:hanging="360"/>
      </w:pPr>
      <w:rPr>
        <w:rFonts w:ascii="Wingdings" w:hAnsi="Wingdings" w:hint="default"/>
      </w:rPr>
    </w:lvl>
    <w:lvl w:ilvl="6" w:tplc="48D6C4D8" w:tentative="1">
      <w:start w:val="1"/>
      <w:numFmt w:val="bullet"/>
      <w:lvlText w:val=""/>
      <w:lvlJc w:val="left"/>
      <w:pPr>
        <w:tabs>
          <w:tab w:val="num" w:pos="4980"/>
        </w:tabs>
        <w:ind w:left="4980" w:hanging="360"/>
      </w:pPr>
      <w:rPr>
        <w:rFonts w:ascii="Symbol" w:hAnsi="Symbol" w:hint="default"/>
      </w:rPr>
    </w:lvl>
    <w:lvl w:ilvl="7" w:tplc="4BC8873C" w:tentative="1">
      <w:start w:val="1"/>
      <w:numFmt w:val="bullet"/>
      <w:lvlText w:val="o"/>
      <w:lvlJc w:val="left"/>
      <w:pPr>
        <w:tabs>
          <w:tab w:val="num" w:pos="5700"/>
        </w:tabs>
        <w:ind w:left="5700" w:hanging="360"/>
      </w:pPr>
      <w:rPr>
        <w:rFonts w:ascii="Courier New" w:hAnsi="Courier New" w:cs="Courier New" w:hint="default"/>
      </w:rPr>
    </w:lvl>
    <w:lvl w:ilvl="8" w:tplc="913C5708" w:tentative="1">
      <w:start w:val="1"/>
      <w:numFmt w:val="bullet"/>
      <w:lvlText w:val=""/>
      <w:lvlJc w:val="left"/>
      <w:pPr>
        <w:tabs>
          <w:tab w:val="num" w:pos="6420"/>
        </w:tabs>
        <w:ind w:left="6420" w:hanging="360"/>
      </w:pPr>
      <w:rPr>
        <w:rFonts w:ascii="Wingdings" w:hAnsi="Wingdings" w:hint="default"/>
      </w:rPr>
    </w:lvl>
  </w:abstractNum>
  <w:abstractNum w:abstractNumId="30" w15:restartNumberingAfterBreak="0">
    <w:nsid w:val="41D3002E"/>
    <w:multiLevelType w:val="hybridMultilevel"/>
    <w:tmpl w:val="EF181D12"/>
    <w:lvl w:ilvl="0" w:tplc="F4784390">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specVanish w:val="0"/>
      </w:rPr>
    </w:lvl>
    <w:lvl w:ilvl="1" w:tplc="802CB288" w:tentative="1">
      <w:start w:val="1"/>
      <w:numFmt w:val="lowerLetter"/>
      <w:lvlText w:val="%2."/>
      <w:lvlJc w:val="left"/>
      <w:pPr>
        <w:ind w:left="1800" w:hanging="360"/>
      </w:pPr>
    </w:lvl>
    <w:lvl w:ilvl="2" w:tplc="7B829E90" w:tentative="1">
      <w:start w:val="1"/>
      <w:numFmt w:val="lowerRoman"/>
      <w:lvlText w:val="%3."/>
      <w:lvlJc w:val="right"/>
      <w:pPr>
        <w:ind w:left="2520" w:hanging="180"/>
      </w:pPr>
    </w:lvl>
    <w:lvl w:ilvl="3" w:tplc="8A72A1F8" w:tentative="1">
      <w:start w:val="1"/>
      <w:numFmt w:val="decimal"/>
      <w:lvlText w:val="%4."/>
      <w:lvlJc w:val="left"/>
      <w:pPr>
        <w:ind w:left="3240" w:hanging="360"/>
      </w:pPr>
    </w:lvl>
    <w:lvl w:ilvl="4" w:tplc="5516996C" w:tentative="1">
      <w:start w:val="1"/>
      <w:numFmt w:val="lowerLetter"/>
      <w:lvlText w:val="%5."/>
      <w:lvlJc w:val="left"/>
      <w:pPr>
        <w:ind w:left="3960" w:hanging="360"/>
      </w:pPr>
    </w:lvl>
    <w:lvl w:ilvl="5" w:tplc="6EAC5644" w:tentative="1">
      <w:start w:val="1"/>
      <w:numFmt w:val="lowerRoman"/>
      <w:lvlText w:val="%6."/>
      <w:lvlJc w:val="right"/>
      <w:pPr>
        <w:ind w:left="4680" w:hanging="180"/>
      </w:pPr>
    </w:lvl>
    <w:lvl w:ilvl="6" w:tplc="D0DAD2EE" w:tentative="1">
      <w:start w:val="1"/>
      <w:numFmt w:val="decimal"/>
      <w:lvlText w:val="%7."/>
      <w:lvlJc w:val="left"/>
      <w:pPr>
        <w:ind w:left="5400" w:hanging="360"/>
      </w:pPr>
    </w:lvl>
    <w:lvl w:ilvl="7" w:tplc="77A8C3BA" w:tentative="1">
      <w:start w:val="1"/>
      <w:numFmt w:val="lowerLetter"/>
      <w:lvlText w:val="%8."/>
      <w:lvlJc w:val="left"/>
      <w:pPr>
        <w:ind w:left="6120" w:hanging="360"/>
      </w:pPr>
    </w:lvl>
    <w:lvl w:ilvl="8" w:tplc="448AAD14" w:tentative="1">
      <w:start w:val="1"/>
      <w:numFmt w:val="lowerRoman"/>
      <w:lvlText w:val="%9."/>
      <w:lvlJc w:val="right"/>
      <w:pPr>
        <w:ind w:left="6840" w:hanging="180"/>
      </w:pPr>
    </w:lvl>
  </w:abstractNum>
  <w:abstractNum w:abstractNumId="31" w15:restartNumberingAfterBreak="0">
    <w:nsid w:val="43D87C4A"/>
    <w:multiLevelType w:val="hybridMultilevel"/>
    <w:tmpl w:val="E8A80C06"/>
    <w:lvl w:ilvl="0" w:tplc="FB905536">
      <w:start w:val="1"/>
      <w:numFmt w:val="bullet"/>
      <w:lvlText w:val=""/>
      <w:lvlJc w:val="left"/>
      <w:pPr>
        <w:ind w:left="752" w:hanging="360"/>
      </w:pPr>
      <w:rPr>
        <w:rFonts w:ascii="Symbol" w:hAnsi="Symbol" w:hint="default"/>
      </w:rPr>
    </w:lvl>
    <w:lvl w:ilvl="1" w:tplc="4A982594" w:tentative="1">
      <w:start w:val="1"/>
      <w:numFmt w:val="bullet"/>
      <w:lvlText w:val="o"/>
      <w:lvlJc w:val="left"/>
      <w:pPr>
        <w:ind w:left="1472" w:hanging="360"/>
      </w:pPr>
      <w:rPr>
        <w:rFonts w:ascii="Courier New" w:hAnsi="Courier New" w:cs="Courier New" w:hint="default"/>
      </w:rPr>
    </w:lvl>
    <w:lvl w:ilvl="2" w:tplc="E2C08CBA" w:tentative="1">
      <w:start w:val="1"/>
      <w:numFmt w:val="bullet"/>
      <w:lvlText w:val=""/>
      <w:lvlJc w:val="left"/>
      <w:pPr>
        <w:ind w:left="2192" w:hanging="360"/>
      </w:pPr>
      <w:rPr>
        <w:rFonts w:ascii="Wingdings" w:hAnsi="Wingdings" w:hint="default"/>
      </w:rPr>
    </w:lvl>
    <w:lvl w:ilvl="3" w:tplc="45AC4F0E" w:tentative="1">
      <w:start w:val="1"/>
      <w:numFmt w:val="bullet"/>
      <w:lvlText w:val=""/>
      <w:lvlJc w:val="left"/>
      <w:pPr>
        <w:ind w:left="2912" w:hanging="360"/>
      </w:pPr>
      <w:rPr>
        <w:rFonts w:ascii="Symbol" w:hAnsi="Symbol" w:hint="default"/>
      </w:rPr>
    </w:lvl>
    <w:lvl w:ilvl="4" w:tplc="61300534" w:tentative="1">
      <w:start w:val="1"/>
      <w:numFmt w:val="bullet"/>
      <w:lvlText w:val="o"/>
      <w:lvlJc w:val="left"/>
      <w:pPr>
        <w:ind w:left="3632" w:hanging="360"/>
      </w:pPr>
      <w:rPr>
        <w:rFonts w:ascii="Courier New" w:hAnsi="Courier New" w:cs="Courier New" w:hint="default"/>
      </w:rPr>
    </w:lvl>
    <w:lvl w:ilvl="5" w:tplc="D88863F2" w:tentative="1">
      <w:start w:val="1"/>
      <w:numFmt w:val="bullet"/>
      <w:lvlText w:val=""/>
      <w:lvlJc w:val="left"/>
      <w:pPr>
        <w:ind w:left="4352" w:hanging="360"/>
      </w:pPr>
      <w:rPr>
        <w:rFonts w:ascii="Wingdings" w:hAnsi="Wingdings" w:hint="default"/>
      </w:rPr>
    </w:lvl>
    <w:lvl w:ilvl="6" w:tplc="9B9C4A74" w:tentative="1">
      <w:start w:val="1"/>
      <w:numFmt w:val="bullet"/>
      <w:lvlText w:val=""/>
      <w:lvlJc w:val="left"/>
      <w:pPr>
        <w:ind w:left="5072" w:hanging="360"/>
      </w:pPr>
      <w:rPr>
        <w:rFonts w:ascii="Symbol" w:hAnsi="Symbol" w:hint="default"/>
      </w:rPr>
    </w:lvl>
    <w:lvl w:ilvl="7" w:tplc="C4C43574" w:tentative="1">
      <w:start w:val="1"/>
      <w:numFmt w:val="bullet"/>
      <w:lvlText w:val="o"/>
      <w:lvlJc w:val="left"/>
      <w:pPr>
        <w:ind w:left="5792" w:hanging="360"/>
      </w:pPr>
      <w:rPr>
        <w:rFonts w:ascii="Courier New" w:hAnsi="Courier New" w:cs="Courier New" w:hint="default"/>
      </w:rPr>
    </w:lvl>
    <w:lvl w:ilvl="8" w:tplc="F8BE19AC" w:tentative="1">
      <w:start w:val="1"/>
      <w:numFmt w:val="bullet"/>
      <w:lvlText w:val=""/>
      <w:lvlJc w:val="left"/>
      <w:pPr>
        <w:ind w:left="6512" w:hanging="360"/>
      </w:pPr>
      <w:rPr>
        <w:rFonts w:ascii="Wingdings" w:hAnsi="Wingdings" w:hint="default"/>
      </w:rPr>
    </w:lvl>
  </w:abstractNum>
  <w:abstractNum w:abstractNumId="32" w15:restartNumberingAfterBreak="0">
    <w:nsid w:val="487153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0EA626B"/>
    <w:multiLevelType w:val="hybridMultilevel"/>
    <w:tmpl w:val="DAE64EEE"/>
    <w:lvl w:ilvl="0" w:tplc="E4E6FAD2">
      <w:start w:val="1"/>
      <w:numFmt w:val="lowerLetter"/>
      <w:lvlText w:val="%1)"/>
      <w:lvlJc w:val="left"/>
      <w:pPr>
        <w:ind w:left="720" w:hanging="360"/>
      </w:pPr>
      <w:rPr>
        <w:rFonts w:cs="Times New Roman" w:hint="default"/>
      </w:rPr>
    </w:lvl>
    <w:lvl w:ilvl="1" w:tplc="EDDA8582" w:tentative="1">
      <w:start w:val="1"/>
      <w:numFmt w:val="lowerLetter"/>
      <w:lvlText w:val="%2."/>
      <w:lvlJc w:val="left"/>
      <w:pPr>
        <w:ind w:left="1440" w:hanging="360"/>
      </w:pPr>
      <w:rPr>
        <w:rFonts w:cs="Times New Roman"/>
      </w:rPr>
    </w:lvl>
    <w:lvl w:ilvl="2" w:tplc="2D6022A2">
      <w:start w:val="1"/>
      <w:numFmt w:val="lowerRoman"/>
      <w:lvlText w:val="%3."/>
      <w:lvlJc w:val="right"/>
      <w:pPr>
        <w:ind w:left="2160" w:hanging="180"/>
      </w:pPr>
      <w:rPr>
        <w:rFonts w:cs="Times New Roman"/>
      </w:rPr>
    </w:lvl>
    <w:lvl w:ilvl="3" w:tplc="ECBECAEC" w:tentative="1">
      <w:start w:val="1"/>
      <w:numFmt w:val="decimal"/>
      <w:lvlText w:val="%4."/>
      <w:lvlJc w:val="left"/>
      <w:pPr>
        <w:ind w:left="2880" w:hanging="360"/>
      </w:pPr>
      <w:rPr>
        <w:rFonts w:cs="Times New Roman"/>
      </w:rPr>
    </w:lvl>
    <w:lvl w:ilvl="4" w:tplc="61C4F164" w:tentative="1">
      <w:start w:val="1"/>
      <w:numFmt w:val="lowerLetter"/>
      <w:lvlText w:val="%5."/>
      <w:lvlJc w:val="left"/>
      <w:pPr>
        <w:ind w:left="3600" w:hanging="360"/>
      </w:pPr>
      <w:rPr>
        <w:rFonts w:cs="Times New Roman"/>
      </w:rPr>
    </w:lvl>
    <w:lvl w:ilvl="5" w:tplc="489C0516" w:tentative="1">
      <w:start w:val="1"/>
      <w:numFmt w:val="lowerRoman"/>
      <w:lvlText w:val="%6."/>
      <w:lvlJc w:val="right"/>
      <w:pPr>
        <w:ind w:left="4320" w:hanging="180"/>
      </w:pPr>
      <w:rPr>
        <w:rFonts w:cs="Times New Roman"/>
      </w:rPr>
    </w:lvl>
    <w:lvl w:ilvl="6" w:tplc="7BBAEA54" w:tentative="1">
      <w:start w:val="1"/>
      <w:numFmt w:val="decimal"/>
      <w:lvlText w:val="%7."/>
      <w:lvlJc w:val="left"/>
      <w:pPr>
        <w:ind w:left="5040" w:hanging="360"/>
      </w:pPr>
      <w:rPr>
        <w:rFonts w:cs="Times New Roman"/>
      </w:rPr>
    </w:lvl>
    <w:lvl w:ilvl="7" w:tplc="2DAC906C" w:tentative="1">
      <w:start w:val="1"/>
      <w:numFmt w:val="lowerLetter"/>
      <w:lvlText w:val="%8."/>
      <w:lvlJc w:val="left"/>
      <w:pPr>
        <w:ind w:left="5760" w:hanging="360"/>
      </w:pPr>
      <w:rPr>
        <w:rFonts w:cs="Times New Roman"/>
      </w:rPr>
    </w:lvl>
    <w:lvl w:ilvl="8" w:tplc="F6E20550" w:tentative="1">
      <w:start w:val="1"/>
      <w:numFmt w:val="lowerRoman"/>
      <w:lvlText w:val="%9."/>
      <w:lvlJc w:val="right"/>
      <w:pPr>
        <w:ind w:left="6480" w:hanging="180"/>
      </w:pPr>
      <w:rPr>
        <w:rFonts w:cs="Times New Roman"/>
      </w:rPr>
    </w:lvl>
  </w:abstractNum>
  <w:abstractNum w:abstractNumId="34" w15:restartNumberingAfterBreak="0">
    <w:nsid w:val="54657ED9"/>
    <w:multiLevelType w:val="hybridMultilevel"/>
    <w:tmpl w:val="2074821E"/>
    <w:lvl w:ilvl="0" w:tplc="D38C3322">
      <w:start w:val="4"/>
      <w:numFmt w:val="bullet"/>
      <w:lvlText w:val="-"/>
      <w:lvlJc w:val="left"/>
      <w:pPr>
        <w:ind w:left="720" w:hanging="360"/>
      </w:pPr>
      <w:rPr>
        <w:rFonts w:ascii="Arial" w:eastAsia="Times New Roman" w:hAnsi="Arial" w:hint="default"/>
      </w:rPr>
    </w:lvl>
    <w:lvl w:ilvl="1" w:tplc="F2C05AE6" w:tentative="1">
      <w:start w:val="1"/>
      <w:numFmt w:val="bullet"/>
      <w:lvlText w:val="o"/>
      <w:lvlJc w:val="left"/>
      <w:pPr>
        <w:ind w:left="1440" w:hanging="360"/>
      </w:pPr>
      <w:rPr>
        <w:rFonts w:ascii="Courier New" w:hAnsi="Courier New" w:hint="default"/>
      </w:rPr>
    </w:lvl>
    <w:lvl w:ilvl="2" w:tplc="A2947714" w:tentative="1">
      <w:start w:val="1"/>
      <w:numFmt w:val="bullet"/>
      <w:lvlText w:val=""/>
      <w:lvlJc w:val="left"/>
      <w:pPr>
        <w:ind w:left="2160" w:hanging="360"/>
      </w:pPr>
      <w:rPr>
        <w:rFonts w:ascii="Wingdings" w:hAnsi="Wingdings" w:hint="default"/>
      </w:rPr>
    </w:lvl>
    <w:lvl w:ilvl="3" w:tplc="DF9861E6" w:tentative="1">
      <w:start w:val="1"/>
      <w:numFmt w:val="bullet"/>
      <w:lvlText w:val=""/>
      <w:lvlJc w:val="left"/>
      <w:pPr>
        <w:ind w:left="2880" w:hanging="360"/>
      </w:pPr>
      <w:rPr>
        <w:rFonts w:ascii="Symbol" w:hAnsi="Symbol" w:hint="default"/>
      </w:rPr>
    </w:lvl>
    <w:lvl w:ilvl="4" w:tplc="449A13C2" w:tentative="1">
      <w:start w:val="1"/>
      <w:numFmt w:val="bullet"/>
      <w:lvlText w:val="o"/>
      <w:lvlJc w:val="left"/>
      <w:pPr>
        <w:ind w:left="3600" w:hanging="360"/>
      </w:pPr>
      <w:rPr>
        <w:rFonts w:ascii="Courier New" w:hAnsi="Courier New" w:hint="default"/>
      </w:rPr>
    </w:lvl>
    <w:lvl w:ilvl="5" w:tplc="4204058E" w:tentative="1">
      <w:start w:val="1"/>
      <w:numFmt w:val="bullet"/>
      <w:lvlText w:val=""/>
      <w:lvlJc w:val="left"/>
      <w:pPr>
        <w:ind w:left="4320" w:hanging="360"/>
      </w:pPr>
      <w:rPr>
        <w:rFonts w:ascii="Wingdings" w:hAnsi="Wingdings" w:hint="default"/>
      </w:rPr>
    </w:lvl>
    <w:lvl w:ilvl="6" w:tplc="5B483A42" w:tentative="1">
      <w:start w:val="1"/>
      <w:numFmt w:val="bullet"/>
      <w:lvlText w:val=""/>
      <w:lvlJc w:val="left"/>
      <w:pPr>
        <w:ind w:left="5040" w:hanging="360"/>
      </w:pPr>
      <w:rPr>
        <w:rFonts w:ascii="Symbol" w:hAnsi="Symbol" w:hint="default"/>
      </w:rPr>
    </w:lvl>
    <w:lvl w:ilvl="7" w:tplc="463E30AA" w:tentative="1">
      <w:start w:val="1"/>
      <w:numFmt w:val="bullet"/>
      <w:lvlText w:val="o"/>
      <w:lvlJc w:val="left"/>
      <w:pPr>
        <w:ind w:left="5760" w:hanging="360"/>
      </w:pPr>
      <w:rPr>
        <w:rFonts w:ascii="Courier New" w:hAnsi="Courier New" w:hint="default"/>
      </w:rPr>
    </w:lvl>
    <w:lvl w:ilvl="8" w:tplc="779C3588" w:tentative="1">
      <w:start w:val="1"/>
      <w:numFmt w:val="bullet"/>
      <w:lvlText w:val=""/>
      <w:lvlJc w:val="left"/>
      <w:pPr>
        <w:ind w:left="6480" w:hanging="360"/>
      </w:pPr>
      <w:rPr>
        <w:rFonts w:ascii="Wingdings" w:hAnsi="Wingdings" w:hint="default"/>
      </w:r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5570079"/>
    <w:multiLevelType w:val="hybridMultilevel"/>
    <w:tmpl w:val="B77A570E"/>
    <w:lvl w:ilvl="0" w:tplc="B5C498A8">
      <w:start w:val="1"/>
      <w:numFmt w:val="decimal"/>
      <w:lvlText w:val="%1)"/>
      <w:lvlJc w:val="left"/>
      <w:pPr>
        <w:ind w:left="1429" w:hanging="360"/>
      </w:pPr>
      <w:rPr>
        <w:rFonts w:cs="Times New Roman"/>
      </w:rPr>
    </w:lvl>
    <w:lvl w:ilvl="1" w:tplc="EFA64FB2" w:tentative="1">
      <w:start w:val="1"/>
      <w:numFmt w:val="lowerLetter"/>
      <w:lvlText w:val="%2."/>
      <w:lvlJc w:val="left"/>
      <w:pPr>
        <w:ind w:left="2149" w:hanging="360"/>
      </w:pPr>
      <w:rPr>
        <w:rFonts w:cs="Times New Roman"/>
      </w:rPr>
    </w:lvl>
    <w:lvl w:ilvl="2" w:tplc="C548F7DC" w:tentative="1">
      <w:start w:val="1"/>
      <w:numFmt w:val="lowerRoman"/>
      <w:lvlText w:val="%3."/>
      <w:lvlJc w:val="right"/>
      <w:pPr>
        <w:ind w:left="2869" w:hanging="180"/>
      </w:pPr>
      <w:rPr>
        <w:rFonts w:cs="Times New Roman"/>
      </w:rPr>
    </w:lvl>
    <w:lvl w:ilvl="3" w:tplc="60063AC2" w:tentative="1">
      <w:start w:val="1"/>
      <w:numFmt w:val="decimal"/>
      <w:lvlText w:val="%4."/>
      <w:lvlJc w:val="left"/>
      <w:pPr>
        <w:ind w:left="3589" w:hanging="360"/>
      </w:pPr>
      <w:rPr>
        <w:rFonts w:cs="Times New Roman"/>
      </w:rPr>
    </w:lvl>
    <w:lvl w:ilvl="4" w:tplc="75329396">
      <w:start w:val="1"/>
      <w:numFmt w:val="decimal"/>
      <w:lvlText w:val="%5)"/>
      <w:lvlJc w:val="left"/>
      <w:pPr>
        <w:ind w:left="4309" w:hanging="360"/>
      </w:pPr>
      <w:rPr>
        <w:rFonts w:cs="Times New Roman"/>
      </w:rPr>
    </w:lvl>
    <w:lvl w:ilvl="5" w:tplc="497680F2" w:tentative="1">
      <w:start w:val="1"/>
      <w:numFmt w:val="lowerRoman"/>
      <w:lvlText w:val="%6."/>
      <w:lvlJc w:val="right"/>
      <w:pPr>
        <w:ind w:left="5029" w:hanging="180"/>
      </w:pPr>
      <w:rPr>
        <w:rFonts w:cs="Times New Roman"/>
      </w:rPr>
    </w:lvl>
    <w:lvl w:ilvl="6" w:tplc="68B41B98" w:tentative="1">
      <w:start w:val="1"/>
      <w:numFmt w:val="decimal"/>
      <w:lvlText w:val="%7."/>
      <w:lvlJc w:val="left"/>
      <w:pPr>
        <w:ind w:left="5749" w:hanging="360"/>
      </w:pPr>
      <w:rPr>
        <w:rFonts w:cs="Times New Roman"/>
      </w:rPr>
    </w:lvl>
    <w:lvl w:ilvl="7" w:tplc="1AE29B00" w:tentative="1">
      <w:start w:val="1"/>
      <w:numFmt w:val="lowerLetter"/>
      <w:lvlText w:val="%8."/>
      <w:lvlJc w:val="left"/>
      <w:pPr>
        <w:ind w:left="6469" w:hanging="360"/>
      </w:pPr>
      <w:rPr>
        <w:rFonts w:cs="Times New Roman"/>
      </w:rPr>
    </w:lvl>
    <w:lvl w:ilvl="8" w:tplc="F1586C26" w:tentative="1">
      <w:start w:val="1"/>
      <w:numFmt w:val="lowerRoman"/>
      <w:lvlText w:val="%9."/>
      <w:lvlJc w:val="right"/>
      <w:pPr>
        <w:ind w:left="7189" w:hanging="180"/>
      </w:pPr>
      <w:rPr>
        <w:rFonts w:cs="Times New Roman"/>
      </w:rPr>
    </w:lvl>
  </w:abstractNum>
  <w:abstractNum w:abstractNumId="37" w15:restartNumberingAfterBreak="0">
    <w:nsid w:val="660B7123"/>
    <w:multiLevelType w:val="hybridMultilevel"/>
    <w:tmpl w:val="4A3E795A"/>
    <w:lvl w:ilvl="0" w:tplc="1A1616C2">
      <w:numFmt w:val="bullet"/>
      <w:lvlText w:val="-"/>
      <w:lvlJc w:val="left"/>
      <w:pPr>
        <w:tabs>
          <w:tab w:val="num" w:pos="2022"/>
        </w:tabs>
        <w:ind w:left="2022" w:hanging="555"/>
      </w:pPr>
      <w:rPr>
        <w:rFonts w:ascii="Times New Roman" w:eastAsia="Times New Roman" w:hAnsi="Times New Roman" w:cs="Times New Roman" w:hint="default"/>
      </w:rPr>
    </w:lvl>
    <w:lvl w:ilvl="1" w:tplc="90B87EE0">
      <w:start w:val="1"/>
      <w:numFmt w:val="bullet"/>
      <w:lvlText w:val="o"/>
      <w:lvlJc w:val="left"/>
      <w:pPr>
        <w:tabs>
          <w:tab w:val="num" w:pos="3463"/>
        </w:tabs>
        <w:ind w:left="3463" w:hanging="360"/>
      </w:pPr>
      <w:rPr>
        <w:rFonts w:ascii="Courier New" w:hAnsi="Courier New" w:cs="Courier New" w:hint="default"/>
      </w:rPr>
    </w:lvl>
    <w:lvl w:ilvl="2" w:tplc="F6E682FA" w:tentative="1">
      <w:start w:val="1"/>
      <w:numFmt w:val="bullet"/>
      <w:lvlText w:val=""/>
      <w:lvlJc w:val="left"/>
      <w:pPr>
        <w:tabs>
          <w:tab w:val="num" w:pos="4183"/>
        </w:tabs>
        <w:ind w:left="4183" w:hanging="360"/>
      </w:pPr>
      <w:rPr>
        <w:rFonts w:ascii="Wingdings" w:hAnsi="Wingdings" w:hint="default"/>
      </w:rPr>
    </w:lvl>
    <w:lvl w:ilvl="3" w:tplc="27F6969A" w:tentative="1">
      <w:start w:val="1"/>
      <w:numFmt w:val="bullet"/>
      <w:lvlText w:val=""/>
      <w:lvlJc w:val="left"/>
      <w:pPr>
        <w:tabs>
          <w:tab w:val="num" w:pos="4903"/>
        </w:tabs>
        <w:ind w:left="4903" w:hanging="360"/>
      </w:pPr>
      <w:rPr>
        <w:rFonts w:ascii="Symbol" w:hAnsi="Symbol" w:hint="default"/>
      </w:rPr>
    </w:lvl>
    <w:lvl w:ilvl="4" w:tplc="FF388D80" w:tentative="1">
      <w:start w:val="1"/>
      <w:numFmt w:val="bullet"/>
      <w:lvlText w:val="o"/>
      <w:lvlJc w:val="left"/>
      <w:pPr>
        <w:tabs>
          <w:tab w:val="num" w:pos="5623"/>
        </w:tabs>
        <w:ind w:left="5623" w:hanging="360"/>
      </w:pPr>
      <w:rPr>
        <w:rFonts w:ascii="Courier New" w:hAnsi="Courier New" w:cs="Courier New" w:hint="default"/>
      </w:rPr>
    </w:lvl>
    <w:lvl w:ilvl="5" w:tplc="CA5264E8" w:tentative="1">
      <w:start w:val="1"/>
      <w:numFmt w:val="bullet"/>
      <w:lvlText w:val=""/>
      <w:lvlJc w:val="left"/>
      <w:pPr>
        <w:tabs>
          <w:tab w:val="num" w:pos="6343"/>
        </w:tabs>
        <w:ind w:left="6343" w:hanging="360"/>
      </w:pPr>
      <w:rPr>
        <w:rFonts w:ascii="Wingdings" w:hAnsi="Wingdings" w:hint="default"/>
      </w:rPr>
    </w:lvl>
    <w:lvl w:ilvl="6" w:tplc="79FC2D36" w:tentative="1">
      <w:start w:val="1"/>
      <w:numFmt w:val="bullet"/>
      <w:lvlText w:val=""/>
      <w:lvlJc w:val="left"/>
      <w:pPr>
        <w:tabs>
          <w:tab w:val="num" w:pos="7063"/>
        </w:tabs>
        <w:ind w:left="7063" w:hanging="360"/>
      </w:pPr>
      <w:rPr>
        <w:rFonts w:ascii="Symbol" w:hAnsi="Symbol" w:hint="default"/>
      </w:rPr>
    </w:lvl>
    <w:lvl w:ilvl="7" w:tplc="DA8A8D42" w:tentative="1">
      <w:start w:val="1"/>
      <w:numFmt w:val="bullet"/>
      <w:lvlText w:val="o"/>
      <w:lvlJc w:val="left"/>
      <w:pPr>
        <w:tabs>
          <w:tab w:val="num" w:pos="7783"/>
        </w:tabs>
        <w:ind w:left="7783" w:hanging="360"/>
      </w:pPr>
      <w:rPr>
        <w:rFonts w:ascii="Courier New" w:hAnsi="Courier New" w:cs="Courier New" w:hint="default"/>
      </w:rPr>
    </w:lvl>
    <w:lvl w:ilvl="8" w:tplc="BF1E7960" w:tentative="1">
      <w:start w:val="1"/>
      <w:numFmt w:val="bullet"/>
      <w:lvlText w:val=""/>
      <w:lvlJc w:val="left"/>
      <w:pPr>
        <w:tabs>
          <w:tab w:val="num" w:pos="8503"/>
        </w:tabs>
        <w:ind w:left="8503" w:hanging="360"/>
      </w:pPr>
      <w:rPr>
        <w:rFonts w:ascii="Wingdings" w:hAnsi="Wingdings" w:hint="default"/>
      </w:rPr>
    </w:lvl>
  </w:abstractNum>
  <w:abstractNum w:abstractNumId="38" w15:restartNumberingAfterBreak="0">
    <w:nsid w:val="6D9D6EF7"/>
    <w:multiLevelType w:val="hybridMultilevel"/>
    <w:tmpl w:val="25E8C022"/>
    <w:lvl w:ilvl="0" w:tplc="531A645E">
      <w:start w:val="1"/>
      <w:numFmt w:val="decimal"/>
      <w:lvlText w:val="%1."/>
      <w:lvlJc w:val="left"/>
      <w:pPr>
        <w:ind w:left="578" w:hanging="360"/>
      </w:pPr>
      <w:rPr>
        <w:rFonts w:cs="Times New Roman" w:hint="default"/>
        <w:b/>
      </w:rPr>
    </w:lvl>
    <w:lvl w:ilvl="1" w:tplc="0AEECF9A" w:tentative="1">
      <w:start w:val="1"/>
      <w:numFmt w:val="lowerLetter"/>
      <w:lvlText w:val="%2."/>
      <w:lvlJc w:val="left"/>
      <w:pPr>
        <w:ind w:left="1298" w:hanging="360"/>
      </w:pPr>
      <w:rPr>
        <w:rFonts w:cs="Times New Roman"/>
      </w:rPr>
    </w:lvl>
    <w:lvl w:ilvl="2" w:tplc="D65285FC" w:tentative="1">
      <w:start w:val="1"/>
      <w:numFmt w:val="lowerRoman"/>
      <w:lvlText w:val="%3."/>
      <w:lvlJc w:val="right"/>
      <w:pPr>
        <w:ind w:left="2018" w:hanging="180"/>
      </w:pPr>
      <w:rPr>
        <w:rFonts w:cs="Times New Roman"/>
      </w:rPr>
    </w:lvl>
    <w:lvl w:ilvl="3" w:tplc="7444EFDE" w:tentative="1">
      <w:start w:val="1"/>
      <w:numFmt w:val="decimal"/>
      <w:lvlText w:val="%4."/>
      <w:lvlJc w:val="left"/>
      <w:pPr>
        <w:ind w:left="2738" w:hanging="360"/>
      </w:pPr>
      <w:rPr>
        <w:rFonts w:cs="Times New Roman"/>
      </w:rPr>
    </w:lvl>
    <w:lvl w:ilvl="4" w:tplc="979246AA" w:tentative="1">
      <w:start w:val="1"/>
      <w:numFmt w:val="lowerLetter"/>
      <w:lvlText w:val="%5."/>
      <w:lvlJc w:val="left"/>
      <w:pPr>
        <w:ind w:left="3458" w:hanging="360"/>
      </w:pPr>
      <w:rPr>
        <w:rFonts w:cs="Times New Roman"/>
      </w:rPr>
    </w:lvl>
    <w:lvl w:ilvl="5" w:tplc="46AC8960" w:tentative="1">
      <w:start w:val="1"/>
      <w:numFmt w:val="lowerRoman"/>
      <w:lvlText w:val="%6."/>
      <w:lvlJc w:val="right"/>
      <w:pPr>
        <w:ind w:left="4178" w:hanging="180"/>
      </w:pPr>
      <w:rPr>
        <w:rFonts w:cs="Times New Roman"/>
      </w:rPr>
    </w:lvl>
    <w:lvl w:ilvl="6" w:tplc="B9B28352" w:tentative="1">
      <w:start w:val="1"/>
      <w:numFmt w:val="decimal"/>
      <w:lvlText w:val="%7."/>
      <w:lvlJc w:val="left"/>
      <w:pPr>
        <w:ind w:left="4898" w:hanging="360"/>
      </w:pPr>
      <w:rPr>
        <w:rFonts w:cs="Times New Roman"/>
      </w:rPr>
    </w:lvl>
    <w:lvl w:ilvl="7" w:tplc="477A6F30" w:tentative="1">
      <w:start w:val="1"/>
      <w:numFmt w:val="lowerLetter"/>
      <w:lvlText w:val="%8."/>
      <w:lvlJc w:val="left"/>
      <w:pPr>
        <w:ind w:left="5618" w:hanging="360"/>
      </w:pPr>
      <w:rPr>
        <w:rFonts w:cs="Times New Roman"/>
      </w:rPr>
    </w:lvl>
    <w:lvl w:ilvl="8" w:tplc="148EF1BE" w:tentative="1">
      <w:start w:val="1"/>
      <w:numFmt w:val="lowerRoman"/>
      <w:lvlText w:val="%9."/>
      <w:lvlJc w:val="right"/>
      <w:pPr>
        <w:ind w:left="6338" w:hanging="180"/>
      </w:pPr>
      <w:rPr>
        <w:rFonts w:cs="Times New Roman"/>
      </w:rPr>
    </w:lvl>
  </w:abstractNum>
  <w:abstractNum w:abstractNumId="39" w15:restartNumberingAfterBreak="0">
    <w:nsid w:val="6DF40197"/>
    <w:multiLevelType w:val="hybridMultilevel"/>
    <w:tmpl w:val="9DC29CC2"/>
    <w:lvl w:ilvl="0" w:tplc="165AF64C">
      <w:start w:val="1"/>
      <w:numFmt w:val="lowerLetter"/>
      <w:lvlText w:val="%1)"/>
      <w:lvlJc w:val="left"/>
      <w:pPr>
        <w:ind w:left="720" w:hanging="360"/>
      </w:pPr>
      <w:rPr>
        <w:rFonts w:hint="default"/>
      </w:rPr>
    </w:lvl>
    <w:lvl w:ilvl="1" w:tplc="6C7A1CC0" w:tentative="1">
      <w:start w:val="1"/>
      <w:numFmt w:val="lowerLetter"/>
      <w:lvlText w:val="%2."/>
      <w:lvlJc w:val="left"/>
      <w:pPr>
        <w:ind w:left="1440" w:hanging="360"/>
      </w:pPr>
    </w:lvl>
    <w:lvl w:ilvl="2" w:tplc="78641150" w:tentative="1">
      <w:start w:val="1"/>
      <w:numFmt w:val="lowerRoman"/>
      <w:lvlText w:val="%3."/>
      <w:lvlJc w:val="right"/>
      <w:pPr>
        <w:ind w:left="2160" w:hanging="180"/>
      </w:pPr>
    </w:lvl>
    <w:lvl w:ilvl="3" w:tplc="A1F26486" w:tentative="1">
      <w:start w:val="1"/>
      <w:numFmt w:val="decimal"/>
      <w:lvlText w:val="%4."/>
      <w:lvlJc w:val="left"/>
      <w:pPr>
        <w:ind w:left="2880" w:hanging="360"/>
      </w:pPr>
    </w:lvl>
    <w:lvl w:ilvl="4" w:tplc="F6861152" w:tentative="1">
      <w:start w:val="1"/>
      <w:numFmt w:val="lowerLetter"/>
      <w:lvlText w:val="%5."/>
      <w:lvlJc w:val="left"/>
      <w:pPr>
        <w:ind w:left="3600" w:hanging="360"/>
      </w:pPr>
    </w:lvl>
    <w:lvl w:ilvl="5" w:tplc="BEBE21EC" w:tentative="1">
      <w:start w:val="1"/>
      <w:numFmt w:val="lowerRoman"/>
      <w:lvlText w:val="%6."/>
      <w:lvlJc w:val="right"/>
      <w:pPr>
        <w:ind w:left="4320" w:hanging="180"/>
      </w:pPr>
    </w:lvl>
    <w:lvl w:ilvl="6" w:tplc="B86CA7B2" w:tentative="1">
      <w:start w:val="1"/>
      <w:numFmt w:val="decimal"/>
      <w:lvlText w:val="%7."/>
      <w:lvlJc w:val="left"/>
      <w:pPr>
        <w:ind w:left="5040" w:hanging="360"/>
      </w:pPr>
    </w:lvl>
    <w:lvl w:ilvl="7" w:tplc="08A88670" w:tentative="1">
      <w:start w:val="1"/>
      <w:numFmt w:val="lowerLetter"/>
      <w:lvlText w:val="%8."/>
      <w:lvlJc w:val="left"/>
      <w:pPr>
        <w:ind w:left="5760" w:hanging="360"/>
      </w:pPr>
    </w:lvl>
    <w:lvl w:ilvl="8" w:tplc="02E66936" w:tentative="1">
      <w:start w:val="1"/>
      <w:numFmt w:val="lowerRoman"/>
      <w:lvlText w:val="%9."/>
      <w:lvlJc w:val="right"/>
      <w:pPr>
        <w:ind w:left="6480" w:hanging="180"/>
      </w:pPr>
    </w:lvl>
  </w:abstractNum>
  <w:abstractNum w:abstractNumId="40" w15:restartNumberingAfterBreak="0">
    <w:nsid w:val="6F6B1A20"/>
    <w:multiLevelType w:val="hybridMultilevel"/>
    <w:tmpl w:val="D4A0BC66"/>
    <w:lvl w:ilvl="0" w:tplc="A6D01DD2">
      <w:start w:val="1"/>
      <w:numFmt w:val="decimal"/>
      <w:lvlText w:val="%1."/>
      <w:lvlJc w:val="left"/>
      <w:pPr>
        <w:ind w:left="720" w:hanging="360"/>
      </w:pPr>
      <w:rPr>
        <w:rFonts w:cs="Times New Roman"/>
      </w:rPr>
    </w:lvl>
    <w:lvl w:ilvl="1" w:tplc="5DBC7586">
      <w:numFmt w:val="bullet"/>
      <w:lvlText w:val="-"/>
      <w:lvlJc w:val="left"/>
      <w:pPr>
        <w:ind w:left="1440" w:hanging="360"/>
      </w:pPr>
      <w:rPr>
        <w:rFonts w:ascii="Arial" w:eastAsia="Times New Roman" w:hAnsi="Arial" w:hint="default"/>
      </w:rPr>
    </w:lvl>
    <w:lvl w:ilvl="2" w:tplc="22E0674A" w:tentative="1">
      <w:start w:val="1"/>
      <w:numFmt w:val="lowerRoman"/>
      <w:lvlText w:val="%3."/>
      <w:lvlJc w:val="right"/>
      <w:pPr>
        <w:ind w:left="2160" w:hanging="180"/>
      </w:pPr>
      <w:rPr>
        <w:rFonts w:cs="Times New Roman"/>
      </w:rPr>
    </w:lvl>
    <w:lvl w:ilvl="3" w:tplc="F32C64A8" w:tentative="1">
      <w:start w:val="1"/>
      <w:numFmt w:val="decimal"/>
      <w:lvlText w:val="%4."/>
      <w:lvlJc w:val="left"/>
      <w:pPr>
        <w:ind w:left="2880" w:hanging="360"/>
      </w:pPr>
      <w:rPr>
        <w:rFonts w:cs="Times New Roman"/>
      </w:rPr>
    </w:lvl>
    <w:lvl w:ilvl="4" w:tplc="E1E23BC4" w:tentative="1">
      <w:start w:val="1"/>
      <w:numFmt w:val="lowerLetter"/>
      <w:lvlText w:val="%5."/>
      <w:lvlJc w:val="left"/>
      <w:pPr>
        <w:ind w:left="3600" w:hanging="360"/>
      </w:pPr>
      <w:rPr>
        <w:rFonts w:cs="Times New Roman"/>
      </w:rPr>
    </w:lvl>
    <w:lvl w:ilvl="5" w:tplc="56546FA8" w:tentative="1">
      <w:start w:val="1"/>
      <w:numFmt w:val="lowerRoman"/>
      <w:lvlText w:val="%6."/>
      <w:lvlJc w:val="right"/>
      <w:pPr>
        <w:ind w:left="4320" w:hanging="180"/>
      </w:pPr>
      <w:rPr>
        <w:rFonts w:cs="Times New Roman"/>
      </w:rPr>
    </w:lvl>
    <w:lvl w:ilvl="6" w:tplc="0BAC498A" w:tentative="1">
      <w:start w:val="1"/>
      <w:numFmt w:val="decimal"/>
      <w:lvlText w:val="%7."/>
      <w:lvlJc w:val="left"/>
      <w:pPr>
        <w:ind w:left="5040" w:hanging="360"/>
      </w:pPr>
      <w:rPr>
        <w:rFonts w:cs="Times New Roman"/>
      </w:rPr>
    </w:lvl>
    <w:lvl w:ilvl="7" w:tplc="9DE6F5B2" w:tentative="1">
      <w:start w:val="1"/>
      <w:numFmt w:val="lowerLetter"/>
      <w:lvlText w:val="%8."/>
      <w:lvlJc w:val="left"/>
      <w:pPr>
        <w:ind w:left="5760" w:hanging="360"/>
      </w:pPr>
      <w:rPr>
        <w:rFonts w:cs="Times New Roman"/>
      </w:rPr>
    </w:lvl>
    <w:lvl w:ilvl="8" w:tplc="6ACEC854" w:tentative="1">
      <w:start w:val="1"/>
      <w:numFmt w:val="lowerRoman"/>
      <w:lvlText w:val="%9."/>
      <w:lvlJc w:val="right"/>
      <w:pPr>
        <w:ind w:left="6480" w:hanging="180"/>
      </w:pPr>
      <w:rPr>
        <w:rFonts w:cs="Times New Roman"/>
      </w:rPr>
    </w:lvl>
  </w:abstractNum>
  <w:abstractNum w:abstractNumId="41" w15:restartNumberingAfterBreak="0">
    <w:nsid w:val="702A3BB2"/>
    <w:multiLevelType w:val="hybridMultilevel"/>
    <w:tmpl w:val="AE66239E"/>
    <w:lvl w:ilvl="0" w:tplc="2CE46C2C">
      <w:start w:val="13"/>
      <w:numFmt w:val="bullet"/>
      <w:lvlText w:val="-"/>
      <w:lvlJc w:val="left"/>
      <w:pPr>
        <w:tabs>
          <w:tab w:val="num" w:pos="717"/>
        </w:tabs>
        <w:ind w:left="717" w:hanging="360"/>
      </w:pPr>
      <w:rPr>
        <w:rFonts w:ascii="Arial" w:eastAsia="Times New Roman" w:hAnsi="Arial" w:hint="default"/>
      </w:rPr>
    </w:lvl>
    <w:lvl w:ilvl="1" w:tplc="2C842D90">
      <w:start w:val="1"/>
      <w:numFmt w:val="bullet"/>
      <w:lvlText w:val="o"/>
      <w:lvlJc w:val="left"/>
      <w:pPr>
        <w:tabs>
          <w:tab w:val="num" w:pos="1437"/>
        </w:tabs>
        <w:ind w:left="1437" w:hanging="360"/>
      </w:pPr>
      <w:rPr>
        <w:rFonts w:ascii="Courier New" w:hAnsi="Courier New" w:hint="default"/>
      </w:rPr>
    </w:lvl>
    <w:lvl w:ilvl="2" w:tplc="65FCDAD6">
      <w:start w:val="1"/>
      <w:numFmt w:val="bullet"/>
      <w:lvlText w:val=""/>
      <w:lvlJc w:val="left"/>
      <w:pPr>
        <w:tabs>
          <w:tab w:val="num" w:pos="2157"/>
        </w:tabs>
        <w:ind w:left="2157" w:hanging="360"/>
      </w:pPr>
      <w:rPr>
        <w:rFonts w:ascii="Wingdings" w:hAnsi="Wingdings" w:hint="default"/>
      </w:rPr>
    </w:lvl>
    <w:lvl w:ilvl="3" w:tplc="C28CE76C">
      <w:start w:val="1"/>
      <w:numFmt w:val="bullet"/>
      <w:lvlText w:val=""/>
      <w:lvlJc w:val="left"/>
      <w:pPr>
        <w:tabs>
          <w:tab w:val="num" w:pos="2877"/>
        </w:tabs>
        <w:ind w:left="2877" w:hanging="360"/>
      </w:pPr>
      <w:rPr>
        <w:rFonts w:ascii="Symbol" w:hAnsi="Symbol" w:hint="default"/>
      </w:rPr>
    </w:lvl>
    <w:lvl w:ilvl="4" w:tplc="C494E61E">
      <w:start w:val="1"/>
      <w:numFmt w:val="bullet"/>
      <w:lvlText w:val="o"/>
      <w:lvlJc w:val="left"/>
      <w:pPr>
        <w:tabs>
          <w:tab w:val="num" w:pos="3597"/>
        </w:tabs>
        <w:ind w:left="3597" w:hanging="360"/>
      </w:pPr>
      <w:rPr>
        <w:rFonts w:ascii="Courier New" w:hAnsi="Courier New" w:hint="default"/>
      </w:rPr>
    </w:lvl>
    <w:lvl w:ilvl="5" w:tplc="D4463FC2">
      <w:start w:val="1"/>
      <w:numFmt w:val="bullet"/>
      <w:lvlText w:val=""/>
      <w:lvlJc w:val="left"/>
      <w:pPr>
        <w:tabs>
          <w:tab w:val="num" w:pos="4317"/>
        </w:tabs>
        <w:ind w:left="4317" w:hanging="360"/>
      </w:pPr>
      <w:rPr>
        <w:rFonts w:ascii="Wingdings" w:hAnsi="Wingdings" w:hint="default"/>
      </w:rPr>
    </w:lvl>
    <w:lvl w:ilvl="6" w:tplc="41E8B862">
      <w:start w:val="1"/>
      <w:numFmt w:val="bullet"/>
      <w:lvlText w:val=""/>
      <w:lvlJc w:val="left"/>
      <w:pPr>
        <w:tabs>
          <w:tab w:val="num" w:pos="5037"/>
        </w:tabs>
        <w:ind w:left="5037" w:hanging="360"/>
      </w:pPr>
      <w:rPr>
        <w:rFonts w:ascii="Symbol" w:hAnsi="Symbol" w:hint="default"/>
      </w:rPr>
    </w:lvl>
    <w:lvl w:ilvl="7" w:tplc="1228DA28">
      <w:start w:val="1"/>
      <w:numFmt w:val="bullet"/>
      <w:lvlText w:val="o"/>
      <w:lvlJc w:val="left"/>
      <w:pPr>
        <w:tabs>
          <w:tab w:val="num" w:pos="5757"/>
        </w:tabs>
        <w:ind w:left="5757" w:hanging="360"/>
      </w:pPr>
      <w:rPr>
        <w:rFonts w:ascii="Courier New" w:hAnsi="Courier New" w:hint="default"/>
      </w:rPr>
    </w:lvl>
    <w:lvl w:ilvl="8" w:tplc="A88CA814">
      <w:start w:val="1"/>
      <w:numFmt w:val="bullet"/>
      <w:lvlText w:val=""/>
      <w:lvlJc w:val="left"/>
      <w:pPr>
        <w:tabs>
          <w:tab w:val="num" w:pos="6477"/>
        </w:tabs>
        <w:ind w:left="6477" w:hanging="360"/>
      </w:pPr>
      <w:rPr>
        <w:rFonts w:ascii="Wingdings" w:hAnsi="Wingdings" w:hint="default"/>
      </w:rPr>
    </w:lvl>
  </w:abstractNum>
  <w:abstractNum w:abstractNumId="42" w15:restartNumberingAfterBreak="0">
    <w:nsid w:val="74912009"/>
    <w:multiLevelType w:val="hybridMultilevel"/>
    <w:tmpl w:val="7400BE7C"/>
    <w:lvl w:ilvl="0" w:tplc="C6A075B6">
      <w:start w:val="1"/>
      <w:numFmt w:val="lowerLetter"/>
      <w:lvlText w:val="%1)"/>
      <w:lvlJc w:val="left"/>
      <w:pPr>
        <w:ind w:left="360" w:hanging="360"/>
      </w:pPr>
      <w:rPr>
        <w:rFonts w:ascii="Arial" w:eastAsia="Times New Roman" w:hAnsi="Arial" w:cs="Arial"/>
      </w:rPr>
    </w:lvl>
    <w:lvl w:ilvl="1" w:tplc="4EC68B16" w:tentative="1">
      <w:start w:val="1"/>
      <w:numFmt w:val="bullet"/>
      <w:lvlText w:val="o"/>
      <w:lvlJc w:val="left"/>
      <w:pPr>
        <w:ind w:left="1080" w:hanging="360"/>
      </w:pPr>
      <w:rPr>
        <w:rFonts w:ascii="Courier New" w:hAnsi="Courier New" w:hint="default"/>
      </w:rPr>
    </w:lvl>
    <w:lvl w:ilvl="2" w:tplc="3720506E" w:tentative="1">
      <w:start w:val="1"/>
      <w:numFmt w:val="bullet"/>
      <w:lvlText w:val=""/>
      <w:lvlJc w:val="left"/>
      <w:pPr>
        <w:ind w:left="1800" w:hanging="360"/>
      </w:pPr>
      <w:rPr>
        <w:rFonts w:ascii="Wingdings" w:hAnsi="Wingdings" w:hint="default"/>
      </w:rPr>
    </w:lvl>
    <w:lvl w:ilvl="3" w:tplc="18142FA6" w:tentative="1">
      <w:start w:val="1"/>
      <w:numFmt w:val="bullet"/>
      <w:lvlText w:val=""/>
      <w:lvlJc w:val="left"/>
      <w:pPr>
        <w:ind w:left="2520" w:hanging="360"/>
      </w:pPr>
      <w:rPr>
        <w:rFonts w:ascii="Symbol" w:hAnsi="Symbol" w:hint="default"/>
      </w:rPr>
    </w:lvl>
    <w:lvl w:ilvl="4" w:tplc="7910C8A8" w:tentative="1">
      <w:start w:val="1"/>
      <w:numFmt w:val="bullet"/>
      <w:lvlText w:val="o"/>
      <w:lvlJc w:val="left"/>
      <w:pPr>
        <w:ind w:left="3240" w:hanging="360"/>
      </w:pPr>
      <w:rPr>
        <w:rFonts w:ascii="Courier New" w:hAnsi="Courier New" w:hint="default"/>
      </w:rPr>
    </w:lvl>
    <w:lvl w:ilvl="5" w:tplc="56BE34E2" w:tentative="1">
      <w:start w:val="1"/>
      <w:numFmt w:val="bullet"/>
      <w:lvlText w:val=""/>
      <w:lvlJc w:val="left"/>
      <w:pPr>
        <w:ind w:left="3960" w:hanging="360"/>
      </w:pPr>
      <w:rPr>
        <w:rFonts w:ascii="Wingdings" w:hAnsi="Wingdings" w:hint="default"/>
      </w:rPr>
    </w:lvl>
    <w:lvl w:ilvl="6" w:tplc="1A08F4B0" w:tentative="1">
      <w:start w:val="1"/>
      <w:numFmt w:val="bullet"/>
      <w:lvlText w:val=""/>
      <w:lvlJc w:val="left"/>
      <w:pPr>
        <w:ind w:left="4680" w:hanging="360"/>
      </w:pPr>
      <w:rPr>
        <w:rFonts w:ascii="Symbol" w:hAnsi="Symbol" w:hint="default"/>
      </w:rPr>
    </w:lvl>
    <w:lvl w:ilvl="7" w:tplc="C7FCBD52" w:tentative="1">
      <w:start w:val="1"/>
      <w:numFmt w:val="bullet"/>
      <w:lvlText w:val="o"/>
      <w:lvlJc w:val="left"/>
      <w:pPr>
        <w:ind w:left="5400" w:hanging="360"/>
      </w:pPr>
      <w:rPr>
        <w:rFonts w:ascii="Courier New" w:hAnsi="Courier New" w:hint="default"/>
      </w:rPr>
    </w:lvl>
    <w:lvl w:ilvl="8" w:tplc="956E421C" w:tentative="1">
      <w:start w:val="1"/>
      <w:numFmt w:val="bullet"/>
      <w:lvlText w:val=""/>
      <w:lvlJc w:val="left"/>
      <w:pPr>
        <w:ind w:left="6120" w:hanging="360"/>
      </w:pPr>
      <w:rPr>
        <w:rFonts w:ascii="Wingdings" w:hAnsi="Wingdings" w:hint="default"/>
      </w:rPr>
    </w:lvl>
  </w:abstractNum>
  <w:abstractNum w:abstractNumId="43" w15:restartNumberingAfterBreak="0">
    <w:nsid w:val="773208FB"/>
    <w:multiLevelType w:val="hybridMultilevel"/>
    <w:tmpl w:val="68DE7930"/>
    <w:lvl w:ilvl="0" w:tplc="2FD4513A">
      <w:start w:val="1"/>
      <w:numFmt w:val="bullet"/>
      <w:lvlText w:val=""/>
      <w:lvlJc w:val="left"/>
      <w:pPr>
        <w:tabs>
          <w:tab w:val="num" w:pos="1113"/>
        </w:tabs>
        <w:ind w:left="1113" w:hanging="360"/>
      </w:pPr>
      <w:rPr>
        <w:rFonts w:ascii="Symbol" w:hAnsi="Symbol" w:hint="default"/>
      </w:rPr>
    </w:lvl>
    <w:lvl w:ilvl="1" w:tplc="812A889E">
      <w:numFmt w:val="bullet"/>
      <w:lvlText w:val=""/>
      <w:lvlJc w:val="left"/>
      <w:pPr>
        <w:tabs>
          <w:tab w:val="num" w:pos="1425"/>
        </w:tabs>
        <w:ind w:left="1425" w:hanging="360"/>
      </w:pPr>
      <w:rPr>
        <w:rFonts w:ascii="Symbol" w:eastAsia="Times New Roman" w:hAnsi="Symbol" w:cs="Calibri" w:hint="default"/>
      </w:rPr>
    </w:lvl>
    <w:lvl w:ilvl="2" w:tplc="C0E225CC" w:tentative="1">
      <w:start w:val="1"/>
      <w:numFmt w:val="bullet"/>
      <w:lvlText w:val=""/>
      <w:lvlJc w:val="left"/>
      <w:pPr>
        <w:tabs>
          <w:tab w:val="num" w:pos="2145"/>
        </w:tabs>
        <w:ind w:left="2145" w:hanging="360"/>
      </w:pPr>
      <w:rPr>
        <w:rFonts w:ascii="Wingdings" w:hAnsi="Wingdings" w:hint="default"/>
      </w:rPr>
    </w:lvl>
    <w:lvl w:ilvl="3" w:tplc="51F8F460" w:tentative="1">
      <w:start w:val="1"/>
      <w:numFmt w:val="bullet"/>
      <w:lvlText w:val=""/>
      <w:lvlJc w:val="left"/>
      <w:pPr>
        <w:tabs>
          <w:tab w:val="num" w:pos="2865"/>
        </w:tabs>
        <w:ind w:left="2865" w:hanging="360"/>
      </w:pPr>
      <w:rPr>
        <w:rFonts w:ascii="Symbol" w:hAnsi="Symbol" w:hint="default"/>
      </w:rPr>
    </w:lvl>
    <w:lvl w:ilvl="4" w:tplc="AA782FC8" w:tentative="1">
      <w:start w:val="1"/>
      <w:numFmt w:val="bullet"/>
      <w:lvlText w:val="o"/>
      <w:lvlJc w:val="left"/>
      <w:pPr>
        <w:tabs>
          <w:tab w:val="num" w:pos="3585"/>
        </w:tabs>
        <w:ind w:left="3585" w:hanging="360"/>
      </w:pPr>
      <w:rPr>
        <w:rFonts w:ascii="Courier New" w:hAnsi="Courier New" w:cs="Courier New" w:hint="default"/>
      </w:rPr>
    </w:lvl>
    <w:lvl w:ilvl="5" w:tplc="6CE63752" w:tentative="1">
      <w:start w:val="1"/>
      <w:numFmt w:val="bullet"/>
      <w:lvlText w:val=""/>
      <w:lvlJc w:val="left"/>
      <w:pPr>
        <w:tabs>
          <w:tab w:val="num" w:pos="4305"/>
        </w:tabs>
        <w:ind w:left="4305" w:hanging="360"/>
      </w:pPr>
      <w:rPr>
        <w:rFonts w:ascii="Wingdings" w:hAnsi="Wingdings" w:hint="default"/>
      </w:rPr>
    </w:lvl>
    <w:lvl w:ilvl="6" w:tplc="A4AAA7DE" w:tentative="1">
      <w:start w:val="1"/>
      <w:numFmt w:val="bullet"/>
      <w:lvlText w:val=""/>
      <w:lvlJc w:val="left"/>
      <w:pPr>
        <w:tabs>
          <w:tab w:val="num" w:pos="5025"/>
        </w:tabs>
        <w:ind w:left="5025" w:hanging="360"/>
      </w:pPr>
      <w:rPr>
        <w:rFonts w:ascii="Symbol" w:hAnsi="Symbol" w:hint="default"/>
      </w:rPr>
    </w:lvl>
    <w:lvl w:ilvl="7" w:tplc="66461D3A" w:tentative="1">
      <w:start w:val="1"/>
      <w:numFmt w:val="bullet"/>
      <w:lvlText w:val="o"/>
      <w:lvlJc w:val="left"/>
      <w:pPr>
        <w:tabs>
          <w:tab w:val="num" w:pos="5745"/>
        </w:tabs>
        <w:ind w:left="5745" w:hanging="360"/>
      </w:pPr>
      <w:rPr>
        <w:rFonts w:ascii="Courier New" w:hAnsi="Courier New" w:cs="Courier New" w:hint="default"/>
      </w:rPr>
    </w:lvl>
    <w:lvl w:ilvl="8" w:tplc="A4524844" w:tentative="1">
      <w:start w:val="1"/>
      <w:numFmt w:val="bullet"/>
      <w:lvlText w:val=""/>
      <w:lvlJc w:val="left"/>
      <w:pPr>
        <w:tabs>
          <w:tab w:val="num" w:pos="6465"/>
        </w:tabs>
        <w:ind w:left="6465" w:hanging="360"/>
      </w:pPr>
      <w:rPr>
        <w:rFonts w:ascii="Wingdings" w:hAnsi="Wingdings" w:hint="default"/>
      </w:rPr>
    </w:lvl>
  </w:abstractNum>
  <w:abstractNum w:abstractNumId="44" w15:restartNumberingAfterBreak="0">
    <w:nsid w:val="7B815299"/>
    <w:multiLevelType w:val="hybridMultilevel"/>
    <w:tmpl w:val="5C523618"/>
    <w:lvl w:ilvl="0" w:tplc="64628EC6">
      <w:start w:val="1"/>
      <w:numFmt w:val="bullet"/>
      <w:pStyle w:val="Normalgeorgia"/>
      <w:lvlText w:val=""/>
      <w:lvlJc w:val="left"/>
      <w:pPr>
        <w:tabs>
          <w:tab w:val="num" w:pos="947"/>
        </w:tabs>
        <w:ind w:left="947" w:hanging="360"/>
      </w:pPr>
      <w:rPr>
        <w:rFonts w:ascii="Symbol" w:hAnsi="Symbol" w:hint="default"/>
      </w:rPr>
    </w:lvl>
    <w:lvl w:ilvl="1" w:tplc="B8A40522" w:tentative="1">
      <w:start w:val="1"/>
      <w:numFmt w:val="bullet"/>
      <w:lvlText w:val="o"/>
      <w:lvlJc w:val="left"/>
      <w:pPr>
        <w:tabs>
          <w:tab w:val="num" w:pos="1667"/>
        </w:tabs>
        <w:ind w:left="1667" w:hanging="360"/>
      </w:pPr>
      <w:rPr>
        <w:rFonts w:ascii="Courier New" w:hAnsi="Courier New" w:hint="default"/>
      </w:rPr>
    </w:lvl>
    <w:lvl w:ilvl="2" w:tplc="474A6840" w:tentative="1">
      <w:start w:val="1"/>
      <w:numFmt w:val="bullet"/>
      <w:lvlText w:val=""/>
      <w:lvlJc w:val="left"/>
      <w:pPr>
        <w:tabs>
          <w:tab w:val="num" w:pos="2387"/>
        </w:tabs>
        <w:ind w:left="2387" w:hanging="360"/>
      </w:pPr>
      <w:rPr>
        <w:rFonts w:ascii="Wingdings" w:hAnsi="Wingdings" w:hint="default"/>
      </w:rPr>
    </w:lvl>
    <w:lvl w:ilvl="3" w:tplc="D52EE684" w:tentative="1">
      <w:start w:val="1"/>
      <w:numFmt w:val="bullet"/>
      <w:lvlText w:val=""/>
      <w:lvlJc w:val="left"/>
      <w:pPr>
        <w:tabs>
          <w:tab w:val="num" w:pos="3107"/>
        </w:tabs>
        <w:ind w:left="3107" w:hanging="360"/>
      </w:pPr>
      <w:rPr>
        <w:rFonts w:ascii="Symbol" w:hAnsi="Symbol" w:hint="default"/>
      </w:rPr>
    </w:lvl>
    <w:lvl w:ilvl="4" w:tplc="DEF6048E" w:tentative="1">
      <w:start w:val="1"/>
      <w:numFmt w:val="bullet"/>
      <w:lvlText w:val="o"/>
      <w:lvlJc w:val="left"/>
      <w:pPr>
        <w:tabs>
          <w:tab w:val="num" w:pos="3827"/>
        </w:tabs>
        <w:ind w:left="3827" w:hanging="360"/>
      </w:pPr>
      <w:rPr>
        <w:rFonts w:ascii="Courier New" w:hAnsi="Courier New" w:hint="default"/>
      </w:rPr>
    </w:lvl>
    <w:lvl w:ilvl="5" w:tplc="2474CD3C" w:tentative="1">
      <w:start w:val="1"/>
      <w:numFmt w:val="bullet"/>
      <w:lvlText w:val=""/>
      <w:lvlJc w:val="left"/>
      <w:pPr>
        <w:tabs>
          <w:tab w:val="num" w:pos="4547"/>
        </w:tabs>
        <w:ind w:left="4547" w:hanging="360"/>
      </w:pPr>
      <w:rPr>
        <w:rFonts w:ascii="Wingdings" w:hAnsi="Wingdings" w:hint="default"/>
      </w:rPr>
    </w:lvl>
    <w:lvl w:ilvl="6" w:tplc="14B47C44" w:tentative="1">
      <w:start w:val="1"/>
      <w:numFmt w:val="bullet"/>
      <w:lvlText w:val=""/>
      <w:lvlJc w:val="left"/>
      <w:pPr>
        <w:tabs>
          <w:tab w:val="num" w:pos="5267"/>
        </w:tabs>
        <w:ind w:left="5267" w:hanging="360"/>
      </w:pPr>
      <w:rPr>
        <w:rFonts w:ascii="Symbol" w:hAnsi="Symbol" w:hint="default"/>
      </w:rPr>
    </w:lvl>
    <w:lvl w:ilvl="7" w:tplc="9872CE2E" w:tentative="1">
      <w:start w:val="1"/>
      <w:numFmt w:val="bullet"/>
      <w:lvlText w:val="o"/>
      <w:lvlJc w:val="left"/>
      <w:pPr>
        <w:tabs>
          <w:tab w:val="num" w:pos="5987"/>
        </w:tabs>
        <w:ind w:left="5987" w:hanging="360"/>
      </w:pPr>
      <w:rPr>
        <w:rFonts w:ascii="Courier New" w:hAnsi="Courier New" w:hint="default"/>
      </w:rPr>
    </w:lvl>
    <w:lvl w:ilvl="8" w:tplc="4DDAFB7A" w:tentative="1">
      <w:start w:val="1"/>
      <w:numFmt w:val="bullet"/>
      <w:lvlText w:val=""/>
      <w:lvlJc w:val="left"/>
      <w:pPr>
        <w:tabs>
          <w:tab w:val="num" w:pos="6707"/>
        </w:tabs>
        <w:ind w:left="6707" w:hanging="360"/>
      </w:pPr>
      <w:rPr>
        <w:rFonts w:ascii="Wingdings" w:hAnsi="Wingdings" w:hint="default"/>
      </w:rPr>
    </w:lvl>
  </w:abstractNum>
  <w:abstractNum w:abstractNumId="45" w15:restartNumberingAfterBreak="0">
    <w:nsid w:val="7EBC3826"/>
    <w:multiLevelType w:val="hybridMultilevel"/>
    <w:tmpl w:val="6A42EED0"/>
    <w:lvl w:ilvl="0" w:tplc="A6104052">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65435B2" w:tentative="1">
      <w:start w:val="1"/>
      <w:numFmt w:val="lowerLetter"/>
      <w:lvlText w:val="%2."/>
      <w:lvlJc w:val="left"/>
      <w:pPr>
        <w:ind w:left="1440" w:hanging="360"/>
      </w:pPr>
      <w:rPr>
        <w:rFonts w:cs="Times New Roman"/>
      </w:rPr>
    </w:lvl>
    <w:lvl w:ilvl="2" w:tplc="50A6567A" w:tentative="1">
      <w:start w:val="1"/>
      <w:numFmt w:val="lowerRoman"/>
      <w:lvlText w:val="%3."/>
      <w:lvlJc w:val="right"/>
      <w:pPr>
        <w:ind w:left="2160" w:hanging="180"/>
      </w:pPr>
      <w:rPr>
        <w:rFonts w:cs="Times New Roman"/>
      </w:rPr>
    </w:lvl>
    <w:lvl w:ilvl="3" w:tplc="DB5AA124" w:tentative="1">
      <w:start w:val="1"/>
      <w:numFmt w:val="decimal"/>
      <w:lvlText w:val="%4."/>
      <w:lvlJc w:val="left"/>
      <w:pPr>
        <w:ind w:left="2880" w:hanging="360"/>
      </w:pPr>
      <w:rPr>
        <w:rFonts w:cs="Times New Roman"/>
      </w:rPr>
    </w:lvl>
    <w:lvl w:ilvl="4" w:tplc="51EAD23E" w:tentative="1">
      <w:start w:val="1"/>
      <w:numFmt w:val="lowerLetter"/>
      <w:lvlText w:val="%5."/>
      <w:lvlJc w:val="left"/>
      <w:pPr>
        <w:ind w:left="3600" w:hanging="360"/>
      </w:pPr>
      <w:rPr>
        <w:rFonts w:cs="Times New Roman"/>
      </w:rPr>
    </w:lvl>
    <w:lvl w:ilvl="5" w:tplc="0A443A14" w:tentative="1">
      <w:start w:val="1"/>
      <w:numFmt w:val="lowerRoman"/>
      <w:lvlText w:val="%6."/>
      <w:lvlJc w:val="right"/>
      <w:pPr>
        <w:ind w:left="4320" w:hanging="180"/>
      </w:pPr>
      <w:rPr>
        <w:rFonts w:cs="Times New Roman"/>
      </w:rPr>
    </w:lvl>
    <w:lvl w:ilvl="6" w:tplc="5E1E0AD6" w:tentative="1">
      <w:start w:val="1"/>
      <w:numFmt w:val="decimal"/>
      <w:lvlText w:val="%7."/>
      <w:lvlJc w:val="left"/>
      <w:pPr>
        <w:ind w:left="5040" w:hanging="360"/>
      </w:pPr>
      <w:rPr>
        <w:rFonts w:cs="Times New Roman"/>
      </w:rPr>
    </w:lvl>
    <w:lvl w:ilvl="7" w:tplc="31D40944" w:tentative="1">
      <w:start w:val="1"/>
      <w:numFmt w:val="lowerLetter"/>
      <w:lvlText w:val="%8."/>
      <w:lvlJc w:val="left"/>
      <w:pPr>
        <w:ind w:left="5760" w:hanging="360"/>
      </w:pPr>
      <w:rPr>
        <w:rFonts w:cs="Times New Roman"/>
      </w:rPr>
    </w:lvl>
    <w:lvl w:ilvl="8" w:tplc="B1AA5F22" w:tentative="1">
      <w:start w:val="1"/>
      <w:numFmt w:val="lowerRoman"/>
      <w:lvlText w:val="%9."/>
      <w:lvlJc w:val="right"/>
      <w:pPr>
        <w:ind w:left="6480" w:hanging="180"/>
      </w:pPr>
      <w:rPr>
        <w:rFonts w:cs="Times New Roman"/>
      </w:rPr>
    </w:lvl>
  </w:abstractNum>
  <w:num w:numId="1">
    <w:abstractNumId w:val="9"/>
  </w:num>
  <w:num w:numId="2">
    <w:abstractNumId w:val="44"/>
  </w:num>
  <w:num w:numId="3">
    <w:abstractNumId w:val="38"/>
  </w:num>
  <w:num w:numId="4">
    <w:abstractNumId w:val="19"/>
  </w:num>
  <w:num w:numId="5">
    <w:abstractNumId w:val="12"/>
  </w:num>
  <w:num w:numId="6">
    <w:abstractNumId w:val="40"/>
  </w:num>
  <w:num w:numId="7">
    <w:abstractNumId w:val="22"/>
  </w:num>
  <w:num w:numId="8">
    <w:abstractNumId w:val="11"/>
  </w:num>
  <w:num w:numId="9">
    <w:abstractNumId w:val="21"/>
  </w:num>
  <w:num w:numId="10">
    <w:abstractNumId w:val="1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7"/>
  </w:num>
  <w:num w:numId="17">
    <w:abstractNumId w:val="26"/>
  </w:num>
  <w:num w:numId="18">
    <w:abstractNumId w:val="34"/>
  </w:num>
  <w:num w:numId="19">
    <w:abstractNumId w:val="25"/>
  </w:num>
  <w:num w:numId="20">
    <w:abstractNumId w:val="33"/>
  </w:num>
  <w:num w:numId="21">
    <w:abstractNumId w:val="42"/>
  </w:num>
  <w:num w:numId="22">
    <w:abstractNumId w:val="15"/>
  </w:num>
  <w:num w:numId="23">
    <w:abstractNumId w:val="28"/>
  </w:num>
  <w:num w:numId="24">
    <w:abstractNumId w:val="45"/>
  </w:num>
  <w:num w:numId="25">
    <w:abstractNumId w:val="39"/>
  </w:num>
  <w:num w:numId="26">
    <w:abstractNumId w:val="6"/>
  </w:num>
  <w:num w:numId="27">
    <w:abstractNumId w:val="41"/>
  </w:num>
  <w:num w:numId="28">
    <w:abstractNumId w:val="14"/>
  </w:num>
  <w:num w:numId="29">
    <w:abstractNumId w:val="32"/>
  </w:num>
  <w:num w:numId="30">
    <w:abstractNumId w:val="20"/>
  </w:num>
  <w:num w:numId="31">
    <w:abstractNumId w:val="37"/>
  </w:num>
  <w:num w:numId="32">
    <w:abstractNumId w:val="43"/>
  </w:num>
  <w:num w:numId="33">
    <w:abstractNumId w:val="29"/>
  </w:num>
  <w:num w:numId="34">
    <w:abstractNumId w:val="27"/>
  </w:num>
  <w:num w:numId="35">
    <w:abstractNumId w:val="7"/>
  </w:num>
  <w:num w:numId="36">
    <w:abstractNumId w:val="10"/>
  </w:num>
  <w:num w:numId="37">
    <w:abstractNumId w:val="31"/>
  </w:num>
  <w:num w:numId="38">
    <w:abstractNumId w:val="30"/>
  </w:num>
  <w:num w:numId="39">
    <w:abstractNumId w:val="23"/>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4F4D"/>
    <w:rsid w:val="00045190"/>
    <w:rsid w:val="0004532D"/>
    <w:rsid w:val="00045FEC"/>
    <w:rsid w:val="0004741B"/>
    <w:rsid w:val="00050163"/>
    <w:rsid w:val="00050E2C"/>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4DFD"/>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751"/>
    <w:rsid w:val="00081F4C"/>
    <w:rsid w:val="0008255B"/>
    <w:rsid w:val="00082F48"/>
    <w:rsid w:val="00082F73"/>
    <w:rsid w:val="000844F3"/>
    <w:rsid w:val="00085261"/>
    <w:rsid w:val="00085334"/>
    <w:rsid w:val="00085A8B"/>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4EA"/>
    <w:rsid w:val="000D5B87"/>
    <w:rsid w:val="000D6B68"/>
    <w:rsid w:val="000D7150"/>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3F99"/>
    <w:rsid w:val="0010409A"/>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82"/>
    <w:rsid w:val="00156BB5"/>
    <w:rsid w:val="00156D10"/>
    <w:rsid w:val="001574CC"/>
    <w:rsid w:val="001602BA"/>
    <w:rsid w:val="001608B6"/>
    <w:rsid w:val="00160FDF"/>
    <w:rsid w:val="00161755"/>
    <w:rsid w:val="00163715"/>
    <w:rsid w:val="00163DE2"/>
    <w:rsid w:val="001647AE"/>
    <w:rsid w:val="0016547E"/>
    <w:rsid w:val="00166160"/>
    <w:rsid w:val="00166296"/>
    <w:rsid w:val="00167A9B"/>
    <w:rsid w:val="00167E27"/>
    <w:rsid w:val="00170104"/>
    <w:rsid w:val="00170998"/>
    <w:rsid w:val="001710BA"/>
    <w:rsid w:val="00171800"/>
    <w:rsid w:val="00171EBA"/>
    <w:rsid w:val="00171F14"/>
    <w:rsid w:val="00172C92"/>
    <w:rsid w:val="00173596"/>
    <w:rsid w:val="001737C9"/>
    <w:rsid w:val="00174797"/>
    <w:rsid w:val="00174F63"/>
    <w:rsid w:val="00176249"/>
    <w:rsid w:val="00176C24"/>
    <w:rsid w:val="00176D18"/>
    <w:rsid w:val="001774C4"/>
    <w:rsid w:val="00177622"/>
    <w:rsid w:val="001808D9"/>
    <w:rsid w:val="00180E8B"/>
    <w:rsid w:val="0018157B"/>
    <w:rsid w:val="00183699"/>
    <w:rsid w:val="00183E69"/>
    <w:rsid w:val="0018403A"/>
    <w:rsid w:val="00184EA0"/>
    <w:rsid w:val="00185111"/>
    <w:rsid w:val="00185570"/>
    <w:rsid w:val="0018578D"/>
    <w:rsid w:val="00185F03"/>
    <w:rsid w:val="001873E3"/>
    <w:rsid w:val="0018769A"/>
    <w:rsid w:val="00187802"/>
    <w:rsid w:val="00190379"/>
    <w:rsid w:val="00190604"/>
    <w:rsid w:val="0019068B"/>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5597"/>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B43"/>
    <w:rsid w:val="00242EC6"/>
    <w:rsid w:val="00243898"/>
    <w:rsid w:val="00243C7A"/>
    <w:rsid w:val="00244FF9"/>
    <w:rsid w:val="002454AA"/>
    <w:rsid w:val="00245F04"/>
    <w:rsid w:val="0024681D"/>
    <w:rsid w:val="0024772A"/>
    <w:rsid w:val="0025088C"/>
    <w:rsid w:val="00250B3F"/>
    <w:rsid w:val="00250BA5"/>
    <w:rsid w:val="00251123"/>
    <w:rsid w:val="002528CC"/>
    <w:rsid w:val="002537A0"/>
    <w:rsid w:val="002549C8"/>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9D8"/>
    <w:rsid w:val="00290F1B"/>
    <w:rsid w:val="00291B30"/>
    <w:rsid w:val="002922B1"/>
    <w:rsid w:val="00292F38"/>
    <w:rsid w:val="00293200"/>
    <w:rsid w:val="002955BA"/>
    <w:rsid w:val="0029574E"/>
    <w:rsid w:val="00295C18"/>
    <w:rsid w:val="00295C8A"/>
    <w:rsid w:val="00297110"/>
    <w:rsid w:val="0029719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19E5"/>
    <w:rsid w:val="002B21C3"/>
    <w:rsid w:val="002B262E"/>
    <w:rsid w:val="002B28E1"/>
    <w:rsid w:val="002B30F4"/>
    <w:rsid w:val="002B32DA"/>
    <w:rsid w:val="002B39A8"/>
    <w:rsid w:val="002B3F80"/>
    <w:rsid w:val="002B47B6"/>
    <w:rsid w:val="002B5C60"/>
    <w:rsid w:val="002B6036"/>
    <w:rsid w:val="002B65A4"/>
    <w:rsid w:val="002B7A8C"/>
    <w:rsid w:val="002B7E95"/>
    <w:rsid w:val="002C188D"/>
    <w:rsid w:val="002C1B1B"/>
    <w:rsid w:val="002C1B58"/>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05A2"/>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30F"/>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B5D"/>
    <w:rsid w:val="00320C30"/>
    <w:rsid w:val="00321187"/>
    <w:rsid w:val="0032196A"/>
    <w:rsid w:val="0032242F"/>
    <w:rsid w:val="00322BD3"/>
    <w:rsid w:val="00323EEF"/>
    <w:rsid w:val="00324447"/>
    <w:rsid w:val="00324B83"/>
    <w:rsid w:val="00325E41"/>
    <w:rsid w:val="00326407"/>
    <w:rsid w:val="00327311"/>
    <w:rsid w:val="0033184F"/>
    <w:rsid w:val="00331B7D"/>
    <w:rsid w:val="00333689"/>
    <w:rsid w:val="00333F53"/>
    <w:rsid w:val="00334786"/>
    <w:rsid w:val="00334FCF"/>
    <w:rsid w:val="0033633C"/>
    <w:rsid w:val="00337D9D"/>
    <w:rsid w:val="00340324"/>
    <w:rsid w:val="0034097D"/>
    <w:rsid w:val="003421C1"/>
    <w:rsid w:val="00342AD9"/>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2FDB"/>
    <w:rsid w:val="00363047"/>
    <w:rsid w:val="00363EF9"/>
    <w:rsid w:val="003649C1"/>
    <w:rsid w:val="003653D6"/>
    <w:rsid w:val="003656CB"/>
    <w:rsid w:val="003658F5"/>
    <w:rsid w:val="00366242"/>
    <w:rsid w:val="003662BB"/>
    <w:rsid w:val="003663A6"/>
    <w:rsid w:val="003666A1"/>
    <w:rsid w:val="00366814"/>
    <w:rsid w:val="00366A5B"/>
    <w:rsid w:val="00367058"/>
    <w:rsid w:val="00367704"/>
    <w:rsid w:val="00367F2F"/>
    <w:rsid w:val="00370C36"/>
    <w:rsid w:val="00371569"/>
    <w:rsid w:val="003725D9"/>
    <w:rsid w:val="00372824"/>
    <w:rsid w:val="00374989"/>
    <w:rsid w:val="00375226"/>
    <w:rsid w:val="00376B00"/>
    <w:rsid w:val="00380134"/>
    <w:rsid w:val="003802BF"/>
    <w:rsid w:val="0038077B"/>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5725"/>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4E7F"/>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3F7B01"/>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723"/>
    <w:rsid w:val="00420E16"/>
    <w:rsid w:val="00420F85"/>
    <w:rsid w:val="004212E3"/>
    <w:rsid w:val="0042224A"/>
    <w:rsid w:val="00422B81"/>
    <w:rsid w:val="0042305B"/>
    <w:rsid w:val="00423A4A"/>
    <w:rsid w:val="004247AC"/>
    <w:rsid w:val="00425257"/>
    <w:rsid w:val="0042619F"/>
    <w:rsid w:val="004264B8"/>
    <w:rsid w:val="00426738"/>
    <w:rsid w:val="0042683A"/>
    <w:rsid w:val="00426A20"/>
    <w:rsid w:val="0043178B"/>
    <w:rsid w:val="00432508"/>
    <w:rsid w:val="004334A0"/>
    <w:rsid w:val="004342E1"/>
    <w:rsid w:val="004357EC"/>
    <w:rsid w:val="00436578"/>
    <w:rsid w:val="004368DB"/>
    <w:rsid w:val="004372B6"/>
    <w:rsid w:val="0044032E"/>
    <w:rsid w:val="00440497"/>
    <w:rsid w:val="004409BE"/>
    <w:rsid w:val="00441653"/>
    <w:rsid w:val="004418B6"/>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A8B"/>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287"/>
    <w:rsid w:val="0049049A"/>
    <w:rsid w:val="0049161E"/>
    <w:rsid w:val="004916B3"/>
    <w:rsid w:val="00492020"/>
    <w:rsid w:val="0049244C"/>
    <w:rsid w:val="00494168"/>
    <w:rsid w:val="0049462A"/>
    <w:rsid w:val="00494926"/>
    <w:rsid w:val="00494DE4"/>
    <w:rsid w:val="00495019"/>
    <w:rsid w:val="004952B3"/>
    <w:rsid w:val="0049542C"/>
    <w:rsid w:val="00495AFA"/>
    <w:rsid w:val="00496B03"/>
    <w:rsid w:val="004A016E"/>
    <w:rsid w:val="004A01E2"/>
    <w:rsid w:val="004A0E80"/>
    <w:rsid w:val="004A1D2E"/>
    <w:rsid w:val="004A2470"/>
    <w:rsid w:val="004A437B"/>
    <w:rsid w:val="004A520F"/>
    <w:rsid w:val="004A5236"/>
    <w:rsid w:val="004A548B"/>
    <w:rsid w:val="004A5814"/>
    <w:rsid w:val="004A58C1"/>
    <w:rsid w:val="004A59A1"/>
    <w:rsid w:val="004A6B16"/>
    <w:rsid w:val="004A7D60"/>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396A"/>
    <w:rsid w:val="004E4245"/>
    <w:rsid w:val="004E42F0"/>
    <w:rsid w:val="004E476F"/>
    <w:rsid w:val="004E47C1"/>
    <w:rsid w:val="004E555F"/>
    <w:rsid w:val="004E5F81"/>
    <w:rsid w:val="004E61A8"/>
    <w:rsid w:val="004E73C1"/>
    <w:rsid w:val="004E7575"/>
    <w:rsid w:val="004F06AA"/>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3C5B"/>
    <w:rsid w:val="00504C71"/>
    <w:rsid w:val="00506052"/>
    <w:rsid w:val="00507328"/>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5AF5"/>
    <w:rsid w:val="00516636"/>
    <w:rsid w:val="00517E1D"/>
    <w:rsid w:val="005207B2"/>
    <w:rsid w:val="00522287"/>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92E"/>
    <w:rsid w:val="00536EC6"/>
    <w:rsid w:val="00537513"/>
    <w:rsid w:val="00541C79"/>
    <w:rsid w:val="005426E5"/>
    <w:rsid w:val="00542B7B"/>
    <w:rsid w:val="00543BD7"/>
    <w:rsid w:val="00545210"/>
    <w:rsid w:val="0054532F"/>
    <w:rsid w:val="00545C5A"/>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0DCC"/>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2B2F"/>
    <w:rsid w:val="00582EE4"/>
    <w:rsid w:val="0058568E"/>
    <w:rsid w:val="00585947"/>
    <w:rsid w:val="00586ED5"/>
    <w:rsid w:val="005877CB"/>
    <w:rsid w:val="005904AA"/>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192E"/>
    <w:rsid w:val="005B3616"/>
    <w:rsid w:val="005B386E"/>
    <w:rsid w:val="005B3AEE"/>
    <w:rsid w:val="005B41A8"/>
    <w:rsid w:val="005B74C7"/>
    <w:rsid w:val="005B7709"/>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08"/>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5AF3"/>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04E8"/>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5B28"/>
    <w:rsid w:val="00636EE2"/>
    <w:rsid w:val="006375C3"/>
    <w:rsid w:val="006413AE"/>
    <w:rsid w:val="006418E3"/>
    <w:rsid w:val="00641BDB"/>
    <w:rsid w:val="006422E8"/>
    <w:rsid w:val="00643249"/>
    <w:rsid w:val="006443F5"/>
    <w:rsid w:val="00644687"/>
    <w:rsid w:val="00644929"/>
    <w:rsid w:val="00644F3D"/>
    <w:rsid w:val="0064559A"/>
    <w:rsid w:val="006515AC"/>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450F"/>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327B"/>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364"/>
    <w:rsid w:val="006B693B"/>
    <w:rsid w:val="006B71D4"/>
    <w:rsid w:val="006B7780"/>
    <w:rsid w:val="006C02BF"/>
    <w:rsid w:val="006C07EA"/>
    <w:rsid w:val="006C1688"/>
    <w:rsid w:val="006C1E05"/>
    <w:rsid w:val="006C1F2F"/>
    <w:rsid w:val="006C1FDA"/>
    <w:rsid w:val="006C2936"/>
    <w:rsid w:val="006C310E"/>
    <w:rsid w:val="006C316D"/>
    <w:rsid w:val="006C38FF"/>
    <w:rsid w:val="006C4FF1"/>
    <w:rsid w:val="006C562B"/>
    <w:rsid w:val="006C619D"/>
    <w:rsid w:val="006C68D7"/>
    <w:rsid w:val="006C77BB"/>
    <w:rsid w:val="006D0E3B"/>
    <w:rsid w:val="006D29B3"/>
    <w:rsid w:val="006D3031"/>
    <w:rsid w:val="006D5085"/>
    <w:rsid w:val="006D54B5"/>
    <w:rsid w:val="006D5E93"/>
    <w:rsid w:val="006D6292"/>
    <w:rsid w:val="006D7149"/>
    <w:rsid w:val="006D76C3"/>
    <w:rsid w:val="006E0BC7"/>
    <w:rsid w:val="006E129F"/>
    <w:rsid w:val="006E1567"/>
    <w:rsid w:val="006E17CD"/>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1A38"/>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1AFE"/>
    <w:rsid w:val="00732441"/>
    <w:rsid w:val="00732AFF"/>
    <w:rsid w:val="007331D4"/>
    <w:rsid w:val="007333EF"/>
    <w:rsid w:val="00733664"/>
    <w:rsid w:val="00733EA6"/>
    <w:rsid w:val="00735D76"/>
    <w:rsid w:val="00736AB3"/>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1475"/>
    <w:rsid w:val="00763FB9"/>
    <w:rsid w:val="0076611E"/>
    <w:rsid w:val="00766968"/>
    <w:rsid w:val="00767B4F"/>
    <w:rsid w:val="00770768"/>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878F8"/>
    <w:rsid w:val="00790292"/>
    <w:rsid w:val="0079041A"/>
    <w:rsid w:val="007908A3"/>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2DE"/>
    <w:rsid w:val="007B37E9"/>
    <w:rsid w:val="007B5292"/>
    <w:rsid w:val="007B6207"/>
    <w:rsid w:val="007B717F"/>
    <w:rsid w:val="007C05D4"/>
    <w:rsid w:val="007C0E18"/>
    <w:rsid w:val="007C169F"/>
    <w:rsid w:val="007C1BCA"/>
    <w:rsid w:val="007C22BC"/>
    <w:rsid w:val="007C2595"/>
    <w:rsid w:val="007C5378"/>
    <w:rsid w:val="007C6064"/>
    <w:rsid w:val="007C6342"/>
    <w:rsid w:val="007C7675"/>
    <w:rsid w:val="007C7F53"/>
    <w:rsid w:val="007D0DBF"/>
    <w:rsid w:val="007D11DE"/>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5B9"/>
    <w:rsid w:val="00804679"/>
    <w:rsid w:val="00804A1F"/>
    <w:rsid w:val="0080548F"/>
    <w:rsid w:val="008059D7"/>
    <w:rsid w:val="0080624F"/>
    <w:rsid w:val="0080634B"/>
    <w:rsid w:val="00806368"/>
    <w:rsid w:val="00806794"/>
    <w:rsid w:val="00807ECA"/>
    <w:rsid w:val="00807EE9"/>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0CD0"/>
    <w:rsid w:val="00851371"/>
    <w:rsid w:val="008513F8"/>
    <w:rsid w:val="00851428"/>
    <w:rsid w:val="0085209D"/>
    <w:rsid w:val="0085326E"/>
    <w:rsid w:val="008532E7"/>
    <w:rsid w:val="0085388B"/>
    <w:rsid w:val="00854389"/>
    <w:rsid w:val="0085462C"/>
    <w:rsid w:val="00855400"/>
    <w:rsid w:val="0085647B"/>
    <w:rsid w:val="008564AC"/>
    <w:rsid w:val="00856F3F"/>
    <w:rsid w:val="00857989"/>
    <w:rsid w:val="008610A6"/>
    <w:rsid w:val="008610B5"/>
    <w:rsid w:val="00862ED1"/>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2A79"/>
    <w:rsid w:val="008B3007"/>
    <w:rsid w:val="008B316D"/>
    <w:rsid w:val="008B42FB"/>
    <w:rsid w:val="008B4666"/>
    <w:rsid w:val="008B5B9C"/>
    <w:rsid w:val="008B5F22"/>
    <w:rsid w:val="008C0C55"/>
    <w:rsid w:val="008C18D7"/>
    <w:rsid w:val="008C218F"/>
    <w:rsid w:val="008C2839"/>
    <w:rsid w:val="008C4731"/>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2B42"/>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0DF8"/>
    <w:rsid w:val="009113A1"/>
    <w:rsid w:val="009116D8"/>
    <w:rsid w:val="00911770"/>
    <w:rsid w:val="00911A44"/>
    <w:rsid w:val="00912592"/>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2F08"/>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4E20"/>
    <w:rsid w:val="009452D5"/>
    <w:rsid w:val="00945686"/>
    <w:rsid w:val="009466A0"/>
    <w:rsid w:val="00946913"/>
    <w:rsid w:val="00946F6B"/>
    <w:rsid w:val="00950855"/>
    <w:rsid w:val="009512A4"/>
    <w:rsid w:val="009517AE"/>
    <w:rsid w:val="00952A68"/>
    <w:rsid w:val="00955948"/>
    <w:rsid w:val="00955A23"/>
    <w:rsid w:val="00955BBD"/>
    <w:rsid w:val="00956BAA"/>
    <w:rsid w:val="00957B16"/>
    <w:rsid w:val="00957F34"/>
    <w:rsid w:val="00961478"/>
    <w:rsid w:val="009618B8"/>
    <w:rsid w:val="0096207E"/>
    <w:rsid w:val="009620C0"/>
    <w:rsid w:val="009622F1"/>
    <w:rsid w:val="00962322"/>
    <w:rsid w:val="009626C7"/>
    <w:rsid w:val="009630BE"/>
    <w:rsid w:val="009635F0"/>
    <w:rsid w:val="00963C2A"/>
    <w:rsid w:val="00964576"/>
    <w:rsid w:val="009654C4"/>
    <w:rsid w:val="00967BAB"/>
    <w:rsid w:val="009700BF"/>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0D5"/>
    <w:rsid w:val="009944A5"/>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4B9"/>
    <w:rsid w:val="009B050A"/>
    <w:rsid w:val="009B0C2F"/>
    <w:rsid w:val="009B0CC0"/>
    <w:rsid w:val="009B163C"/>
    <w:rsid w:val="009B2811"/>
    <w:rsid w:val="009B3D14"/>
    <w:rsid w:val="009B4B00"/>
    <w:rsid w:val="009B5E92"/>
    <w:rsid w:val="009B60B8"/>
    <w:rsid w:val="009B65B9"/>
    <w:rsid w:val="009B69F1"/>
    <w:rsid w:val="009C07C9"/>
    <w:rsid w:val="009C0D69"/>
    <w:rsid w:val="009C15F6"/>
    <w:rsid w:val="009C2BF7"/>
    <w:rsid w:val="009C7B4A"/>
    <w:rsid w:val="009D0D79"/>
    <w:rsid w:val="009D2058"/>
    <w:rsid w:val="009D2617"/>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E3"/>
    <w:rsid w:val="009F62F7"/>
    <w:rsid w:val="009F6B5E"/>
    <w:rsid w:val="009F7F17"/>
    <w:rsid w:val="00A0006F"/>
    <w:rsid w:val="00A001E3"/>
    <w:rsid w:val="00A00851"/>
    <w:rsid w:val="00A00E76"/>
    <w:rsid w:val="00A01DDB"/>
    <w:rsid w:val="00A02D19"/>
    <w:rsid w:val="00A02ED1"/>
    <w:rsid w:val="00A03253"/>
    <w:rsid w:val="00A03456"/>
    <w:rsid w:val="00A047E3"/>
    <w:rsid w:val="00A04A72"/>
    <w:rsid w:val="00A04D62"/>
    <w:rsid w:val="00A04F3D"/>
    <w:rsid w:val="00A053C5"/>
    <w:rsid w:val="00A06E14"/>
    <w:rsid w:val="00A07337"/>
    <w:rsid w:val="00A07426"/>
    <w:rsid w:val="00A077B0"/>
    <w:rsid w:val="00A1004B"/>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3F28"/>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6D2"/>
    <w:rsid w:val="00A7381F"/>
    <w:rsid w:val="00A73C2B"/>
    <w:rsid w:val="00A73E23"/>
    <w:rsid w:val="00A74020"/>
    <w:rsid w:val="00A74616"/>
    <w:rsid w:val="00A747E0"/>
    <w:rsid w:val="00A75245"/>
    <w:rsid w:val="00A75279"/>
    <w:rsid w:val="00A7541F"/>
    <w:rsid w:val="00A76345"/>
    <w:rsid w:val="00A76C25"/>
    <w:rsid w:val="00A777D1"/>
    <w:rsid w:val="00A8089D"/>
    <w:rsid w:val="00A80A4D"/>
    <w:rsid w:val="00A8169C"/>
    <w:rsid w:val="00A81B65"/>
    <w:rsid w:val="00A81ECD"/>
    <w:rsid w:val="00A8227A"/>
    <w:rsid w:val="00A82EE8"/>
    <w:rsid w:val="00A8306E"/>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045"/>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2221"/>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2A2D"/>
    <w:rsid w:val="00BB36BB"/>
    <w:rsid w:val="00BB4119"/>
    <w:rsid w:val="00BB4712"/>
    <w:rsid w:val="00BB4B58"/>
    <w:rsid w:val="00BB57F1"/>
    <w:rsid w:val="00BB6223"/>
    <w:rsid w:val="00BB6854"/>
    <w:rsid w:val="00BB6921"/>
    <w:rsid w:val="00BB705D"/>
    <w:rsid w:val="00BB75CE"/>
    <w:rsid w:val="00BC0B46"/>
    <w:rsid w:val="00BC17CE"/>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7E1"/>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1E02"/>
    <w:rsid w:val="00BE2239"/>
    <w:rsid w:val="00BE2945"/>
    <w:rsid w:val="00BE3CDD"/>
    <w:rsid w:val="00BE4E9B"/>
    <w:rsid w:val="00BE5025"/>
    <w:rsid w:val="00BE6B40"/>
    <w:rsid w:val="00BE7B4F"/>
    <w:rsid w:val="00BE7C25"/>
    <w:rsid w:val="00BE7E9D"/>
    <w:rsid w:val="00BF02E6"/>
    <w:rsid w:val="00BF1B32"/>
    <w:rsid w:val="00BF2490"/>
    <w:rsid w:val="00BF2E34"/>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177AD"/>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1CBB"/>
    <w:rsid w:val="00C32FB3"/>
    <w:rsid w:val="00C3317D"/>
    <w:rsid w:val="00C3507D"/>
    <w:rsid w:val="00C3563D"/>
    <w:rsid w:val="00C358AC"/>
    <w:rsid w:val="00C366E4"/>
    <w:rsid w:val="00C37402"/>
    <w:rsid w:val="00C3758F"/>
    <w:rsid w:val="00C375AC"/>
    <w:rsid w:val="00C40D04"/>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1FA5"/>
    <w:rsid w:val="00CA2ACB"/>
    <w:rsid w:val="00CA35B2"/>
    <w:rsid w:val="00CA363B"/>
    <w:rsid w:val="00CA3FF0"/>
    <w:rsid w:val="00CA40BA"/>
    <w:rsid w:val="00CA49CD"/>
    <w:rsid w:val="00CA5BAC"/>
    <w:rsid w:val="00CA7714"/>
    <w:rsid w:val="00CA7855"/>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1B4"/>
    <w:rsid w:val="00CD2C5C"/>
    <w:rsid w:val="00CD3987"/>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46C"/>
    <w:rsid w:val="00CF170E"/>
    <w:rsid w:val="00CF1F45"/>
    <w:rsid w:val="00CF2409"/>
    <w:rsid w:val="00CF2EC4"/>
    <w:rsid w:val="00CF368C"/>
    <w:rsid w:val="00CF478D"/>
    <w:rsid w:val="00CF4FFF"/>
    <w:rsid w:val="00CF503A"/>
    <w:rsid w:val="00CF53F2"/>
    <w:rsid w:val="00CF5EB6"/>
    <w:rsid w:val="00CF68BA"/>
    <w:rsid w:val="00CF6E1D"/>
    <w:rsid w:val="00CF6E86"/>
    <w:rsid w:val="00CF6FE4"/>
    <w:rsid w:val="00CF71DD"/>
    <w:rsid w:val="00CF7BD6"/>
    <w:rsid w:val="00D011EC"/>
    <w:rsid w:val="00D01B12"/>
    <w:rsid w:val="00D01F09"/>
    <w:rsid w:val="00D0231D"/>
    <w:rsid w:val="00D024EC"/>
    <w:rsid w:val="00D026DD"/>
    <w:rsid w:val="00D02C8E"/>
    <w:rsid w:val="00D035CA"/>
    <w:rsid w:val="00D03DEE"/>
    <w:rsid w:val="00D043F1"/>
    <w:rsid w:val="00D04691"/>
    <w:rsid w:val="00D04AC7"/>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57F3C"/>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41C8"/>
    <w:rsid w:val="00D85269"/>
    <w:rsid w:val="00D85C12"/>
    <w:rsid w:val="00D865F1"/>
    <w:rsid w:val="00D86BBD"/>
    <w:rsid w:val="00D87A03"/>
    <w:rsid w:val="00D87A3E"/>
    <w:rsid w:val="00D87C81"/>
    <w:rsid w:val="00D913DF"/>
    <w:rsid w:val="00D91C7E"/>
    <w:rsid w:val="00D9231B"/>
    <w:rsid w:val="00D925AE"/>
    <w:rsid w:val="00D92BB2"/>
    <w:rsid w:val="00D93BA1"/>
    <w:rsid w:val="00D958CC"/>
    <w:rsid w:val="00D97370"/>
    <w:rsid w:val="00DA1625"/>
    <w:rsid w:val="00DA1B74"/>
    <w:rsid w:val="00DA1B85"/>
    <w:rsid w:val="00DA1F06"/>
    <w:rsid w:val="00DA2283"/>
    <w:rsid w:val="00DA256C"/>
    <w:rsid w:val="00DA2755"/>
    <w:rsid w:val="00DA2E62"/>
    <w:rsid w:val="00DA34A6"/>
    <w:rsid w:val="00DA3BC6"/>
    <w:rsid w:val="00DA4ED6"/>
    <w:rsid w:val="00DA631D"/>
    <w:rsid w:val="00DA63E5"/>
    <w:rsid w:val="00DA70D4"/>
    <w:rsid w:val="00DA7669"/>
    <w:rsid w:val="00DB2977"/>
    <w:rsid w:val="00DB297F"/>
    <w:rsid w:val="00DB3956"/>
    <w:rsid w:val="00DB4B05"/>
    <w:rsid w:val="00DB6A16"/>
    <w:rsid w:val="00DB7430"/>
    <w:rsid w:val="00DB7444"/>
    <w:rsid w:val="00DB7740"/>
    <w:rsid w:val="00DB78BA"/>
    <w:rsid w:val="00DB7A13"/>
    <w:rsid w:val="00DB7F85"/>
    <w:rsid w:val="00DC0F42"/>
    <w:rsid w:val="00DC1144"/>
    <w:rsid w:val="00DC1751"/>
    <w:rsid w:val="00DC2850"/>
    <w:rsid w:val="00DC2F96"/>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4812"/>
    <w:rsid w:val="00DE58A9"/>
    <w:rsid w:val="00DE667A"/>
    <w:rsid w:val="00DE6DCF"/>
    <w:rsid w:val="00DE720A"/>
    <w:rsid w:val="00DF11DC"/>
    <w:rsid w:val="00DF2523"/>
    <w:rsid w:val="00DF25EE"/>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2B0"/>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6B36"/>
    <w:rsid w:val="00E47B72"/>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4A44"/>
    <w:rsid w:val="00E7556F"/>
    <w:rsid w:val="00E7666C"/>
    <w:rsid w:val="00E801B8"/>
    <w:rsid w:val="00E80AE0"/>
    <w:rsid w:val="00E81DEA"/>
    <w:rsid w:val="00E81E9B"/>
    <w:rsid w:val="00E820EC"/>
    <w:rsid w:val="00E82CDA"/>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119"/>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4E1"/>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35C9"/>
    <w:rsid w:val="00F24698"/>
    <w:rsid w:val="00F269B3"/>
    <w:rsid w:val="00F26C53"/>
    <w:rsid w:val="00F31D69"/>
    <w:rsid w:val="00F32A79"/>
    <w:rsid w:val="00F33C33"/>
    <w:rsid w:val="00F34220"/>
    <w:rsid w:val="00F36D93"/>
    <w:rsid w:val="00F3793F"/>
    <w:rsid w:val="00F40644"/>
    <w:rsid w:val="00F412AE"/>
    <w:rsid w:val="00F418FE"/>
    <w:rsid w:val="00F42D40"/>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3FC2"/>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1195"/>
    <w:rsid w:val="00FA231A"/>
    <w:rsid w:val="00FA348B"/>
    <w:rsid w:val="00FA3CBB"/>
    <w:rsid w:val="00FA4524"/>
    <w:rsid w:val="00FA4975"/>
    <w:rsid w:val="00FA54A0"/>
    <w:rsid w:val="00FA5F39"/>
    <w:rsid w:val="00FA794B"/>
    <w:rsid w:val="00FA7E89"/>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7D2"/>
    <w:rsid w:val="00FB7BB5"/>
    <w:rsid w:val="00FB7E85"/>
    <w:rsid w:val="00FC0366"/>
    <w:rsid w:val="00FC0437"/>
    <w:rsid w:val="00FC11A9"/>
    <w:rsid w:val="00FC1F21"/>
    <w:rsid w:val="00FC223F"/>
    <w:rsid w:val="00FC2398"/>
    <w:rsid w:val="00FC2F0D"/>
    <w:rsid w:val="00FC3FFF"/>
    <w:rsid w:val="00FC4C02"/>
    <w:rsid w:val="00FC4F49"/>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BC1"/>
    <w:rsid w:val="00FD6C85"/>
    <w:rsid w:val="00FD7574"/>
    <w:rsid w:val="00FD773C"/>
    <w:rsid w:val="00FE0893"/>
    <w:rsid w:val="00FE0EA6"/>
    <w:rsid w:val="00FE2322"/>
    <w:rsid w:val="00FE2AA3"/>
    <w:rsid w:val="00FE3076"/>
    <w:rsid w:val="00FE332E"/>
    <w:rsid w:val="00FE5E58"/>
    <w:rsid w:val="00FE7C00"/>
    <w:rsid w:val="00FE7FED"/>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40DF4AB4"/>
  <w15:chartTrackingRefBased/>
  <w15:docId w15:val="{344845A3-6AC8-47DD-B214-FB0F9476A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E20"/>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CF2EC4"/>
    <w:rPr>
      <w:rFonts w:ascii="Arial" w:hAnsi="Arial"/>
      <w:b/>
      <w:kern w:val="32"/>
      <w:sz w:val="32"/>
      <w:lang w:val="es-ES" w:eastAsia="es-ES"/>
    </w:rPr>
  </w:style>
  <w:style w:type="character" w:customStyle="1" w:styleId="Heading2Char">
    <w:name w:val="Heading 2 Char"/>
    <w:uiPriority w:val="99"/>
    <w:rPr>
      <w:rFonts w:ascii="Cambria" w:hAnsi="Cambria"/>
      <w:b/>
      <w:i/>
      <w:sz w:val="28"/>
    </w:rPr>
  </w:style>
  <w:style w:type="character" w:customStyle="1" w:styleId="Ttulo3Car">
    <w:name w:val="Título 3 Car"/>
    <w:link w:val="Ttulo3"/>
    <w:uiPriority w:val="99"/>
    <w:locked/>
    <w:rsid w:val="00CF2EC4"/>
    <w:rPr>
      <w:rFonts w:ascii="Arial" w:hAnsi="Arial"/>
      <w:b/>
      <w:sz w:val="26"/>
      <w:lang w:val="es-ES" w:eastAsia="es-ES"/>
    </w:rPr>
  </w:style>
  <w:style w:type="character" w:customStyle="1" w:styleId="Ttulo4Car">
    <w:name w:val="Título 4 Car"/>
    <w:link w:val="Ttulo4"/>
    <w:uiPriority w:val="99"/>
    <w:locked/>
    <w:rPr>
      <w:rFonts w:ascii="Calibri" w:hAnsi="Calibri"/>
      <w:b/>
      <w:sz w:val="28"/>
    </w:rPr>
  </w:style>
  <w:style w:type="character" w:customStyle="1" w:styleId="Ttulo5Car">
    <w:name w:val="Título 5 Car"/>
    <w:link w:val="Ttulo5"/>
    <w:uiPriority w:val="99"/>
    <w:locked/>
    <w:rPr>
      <w:rFonts w:ascii="Calibri" w:hAnsi="Calibri"/>
      <w:b/>
      <w:i/>
      <w:sz w:val="26"/>
    </w:rPr>
  </w:style>
  <w:style w:type="character" w:customStyle="1" w:styleId="Ttulo6Car">
    <w:name w:val="Título 6 Car"/>
    <w:link w:val="Ttulo6"/>
    <w:uiPriority w:val="99"/>
    <w:locked/>
    <w:rPr>
      <w:rFonts w:ascii="Calibri" w:hAnsi="Calibri"/>
      <w:b/>
    </w:rPr>
  </w:style>
  <w:style w:type="character" w:customStyle="1" w:styleId="Ttulo7Car">
    <w:name w:val="Título 7 Car"/>
    <w:link w:val="Ttulo7"/>
    <w:uiPriority w:val="99"/>
    <w:locked/>
    <w:rPr>
      <w:rFonts w:ascii="Calibri" w:hAnsi="Calibri"/>
      <w:sz w:val="24"/>
    </w:rPr>
  </w:style>
  <w:style w:type="character" w:customStyle="1" w:styleId="Ttulo8Car">
    <w:name w:val="Título 8 Car"/>
    <w:link w:val="Ttulo8"/>
    <w:uiPriority w:val="99"/>
    <w:locked/>
    <w:rPr>
      <w:rFonts w:ascii="Calibri" w:hAnsi="Calibri"/>
      <w:i/>
      <w:sz w:val="24"/>
    </w:rPr>
  </w:style>
  <w:style w:type="character" w:customStyle="1" w:styleId="Ttulo9Car">
    <w:name w:val="Título 9 Car"/>
    <w:link w:val="Ttulo9"/>
    <w:uiPriority w:val="99"/>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link w:val="Textonotapie"/>
    <w:uiPriority w:val="99"/>
    <w:locked/>
    <w:rsid w:val="00CF2EC4"/>
    <w:rPr>
      <w:lang w:val="es-ES" w:eastAsia="es-ES"/>
    </w:rPr>
  </w:style>
  <w:style w:type="character" w:styleId="Refdenotaalpie">
    <w:name w:val="footnote reference"/>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uiPriority w:val="99"/>
    <w:locked/>
    <w:rPr>
      <w:sz w:val="16"/>
    </w:rPr>
  </w:style>
  <w:style w:type="character" w:styleId="Hipervnculo">
    <w:name w:val="Hyperlink"/>
    <w:uiPriority w:val="99"/>
    <w:rsid w:val="007E1835"/>
    <w:rPr>
      <w:rFonts w:cs="Times New Roman"/>
      <w:color w:val="0000FF"/>
      <w:u w:val="single"/>
    </w:rPr>
  </w:style>
  <w:style w:type="character" w:styleId="Nmerodepgina">
    <w:name w:val="page numb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link w:val="Ttulo"/>
    <w:uiPriority w:val="99"/>
    <w:locked/>
    <w:rPr>
      <w:rFonts w:ascii="Cambria" w:hAnsi="Cambria"/>
      <w:b/>
      <w:kern w:val="28"/>
      <w:sz w:val="32"/>
    </w:rPr>
  </w:style>
  <w:style w:type="paragraph" w:customStyle="1" w:styleId="Estndar">
    <w:name w:val="Estándar"/>
    <w:uiPriority w:val="99"/>
    <w:rsid w:val="00CF2EC4"/>
    <w:rPr>
      <w:color w:val="000000"/>
      <w:sz w:val="24"/>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link w:val="Textonotaalfinal"/>
    <w:uiPriority w:val="99"/>
    <w:locked/>
    <w:rsid w:val="00CF2EC4"/>
    <w:rPr>
      <w:lang w:val="es-ES_tradnl" w:eastAsia="en-US"/>
    </w:rPr>
  </w:style>
  <w:style w:type="character" w:styleId="Refdenotaalfinal">
    <w:name w:val="endnote reference"/>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style>
  <w:style w:type="character" w:styleId="Refdecomentario">
    <w:name w:val="annotation reference"/>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KarKar19CarCarCarCar">
    <w:name w:val="Kar Kar19 Car Car Car Car"/>
    <w:basedOn w:val="Normal"/>
    <w:rsid w:val="00A53F28"/>
    <w:pPr>
      <w:spacing w:after="160" w:line="240" w:lineRule="exact"/>
    </w:pPr>
    <w:rPr>
      <w:rFonts w:ascii="Verdana" w:hAnsi="Verdana" w:cs="Verdana"/>
      <w:color w:val="003366"/>
      <w:lang w:val="en-US" w:eastAsia="en-US"/>
    </w:rPr>
  </w:style>
  <w:style w:type="paragraph" w:customStyle="1" w:styleId="KarKarCarCarKarKarCarCarKarKar">
    <w:name w:val="Kar Kar Car Car Kar Kar Car Car Kar Kar"/>
    <w:basedOn w:val="Normal"/>
    <w:rsid w:val="004A7D60"/>
    <w:pPr>
      <w:spacing w:after="160" w:line="240" w:lineRule="exact"/>
    </w:pPr>
    <w:rPr>
      <w:rFonts w:ascii="Verdana" w:hAnsi="Verdana" w:cs="Verdana"/>
      <w:color w:val="003366"/>
      <w:lang w:val="en-US" w:eastAsia="en-US"/>
    </w:rPr>
  </w:style>
  <w:style w:type="paragraph" w:customStyle="1" w:styleId="CarCar18">
    <w:name w:val="Car Car18"/>
    <w:basedOn w:val="Normal"/>
    <w:rsid w:val="00E232B0"/>
    <w:pPr>
      <w:spacing w:after="160" w:line="240" w:lineRule="exact"/>
    </w:pPr>
    <w:rPr>
      <w:rFonts w:ascii="Verdana" w:hAnsi="Verdana" w:cs="Verdana"/>
      <w:color w:val="003366"/>
      <w:lang w:val="en-US" w:eastAsia="en-US"/>
    </w:rPr>
  </w:style>
  <w:style w:type="paragraph" w:customStyle="1" w:styleId="1">
    <w:name w:val="1"/>
    <w:basedOn w:val="Normal"/>
    <w:rsid w:val="00E232B0"/>
    <w:pPr>
      <w:spacing w:after="160" w:line="240" w:lineRule="exact"/>
    </w:pPr>
    <w:rPr>
      <w:rFonts w:ascii="Verdana" w:hAnsi="Verdana" w:cs="Verdana"/>
      <w:color w:val="003366"/>
      <w:lang w:val="en-US" w:eastAsia="en-US"/>
    </w:rPr>
  </w:style>
  <w:style w:type="paragraph" w:customStyle="1" w:styleId="Prrafodelista2">
    <w:name w:val="Párrafo de lista2"/>
    <w:basedOn w:val="Normal"/>
    <w:qFormat/>
    <w:rsid w:val="00E232B0"/>
    <w:pPr>
      <w:ind w:left="720"/>
      <w:contextualSpacing/>
    </w:pPr>
    <w:rPr>
      <w:rFonts w:ascii="Cambria" w:eastAsia="MS Mincho" w:hAnsi="Cambria"/>
      <w:sz w:val="24"/>
      <w:szCs w:val="24"/>
      <w:lang w:val="eu-ES"/>
    </w:rPr>
  </w:style>
  <w:style w:type="paragraph" w:customStyle="1" w:styleId="KarKar19">
    <w:name w:val="Kar Kar19"/>
    <w:basedOn w:val="Normal"/>
    <w:rsid w:val="00E232B0"/>
    <w:pPr>
      <w:spacing w:after="160" w:line="240" w:lineRule="exact"/>
    </w:pPr>
    <w:rPr>
      <w:rFonts w:ascii="Verdana" w:hAnsi="Verdana" w:cs="Verdana"/>
      <w:color w:val="003366"/>
      <w:lang w:val="en-US" w:eastAsia="en-US"/>
    </w:rPr>
  </w:style>
  <w:style w:type="paragraph" w:customStyle="1" w:styleId="KarKarCarCarCarCar">
    <w:name w:val="Kar Kar Car Car Car Car"/>
    <w:basedOn w:val="Normal"/>
    <w:rsid w:val="00E232B0"/>
    <w:pPr>
      <w:spacing w:after="160" w:line="240" w:lineRule="exact"/>
    </w:pPr>
    <w:rPr>
      <w:rFonts w:ascii="Verdana" w:hAnsi="Verdana" w:cs="Verdana"/>
      <w:color w:val="003366"/>
      <w:lang w:val="en-US" w:eastAsia="en-US"/>
    </w:rPr>
  </w:style>
  <w:style w:type="paragraph" w:customStyle="1" w:styleId="Prrafodelista3">
    <w:name w:val="Párrafo de lista3"/>
    <w:basedOn w:val="Normal"/>
    <w:link w:val="ListParagraphChar1"/>
    <w:rsid w:val="00E232B0"/>
    <w:pPr>
      <w:spacing w:after="200" w:line="276" w:lineRule="auto"/>
      <w:ind w:left="720"/>
    </w:pPr>
    <w:rPr>
      <w:rFonts w:ascii="Calibri" w:hAnsi="Calibri" w:cs="Calibri"/>
      <w:sz w:val="22"/>
      <w:szCs w:val="22"/>
    </w:rPr>
  </w:style>
  <w:style w:type="character" w:customStyle="1" w:styleId="ListParagraphChar1">
    <w:name w:val="List Paragraph Char1"/>
    <w:link w:val="Prrafodelista3"/>
    <w:locked/>
    <w:rsid w:val="00E232B0"/>
    <w:rPr>
      <w:rFonts w:ascii="Calibri" w:hAnsi="Calibri" w:cs="Calibri"/>
      <w:sz w:val="22"/>
      <w:szCs w:val="22"/>
    </w:rPr>
  </w:style>
  <w:style w:type="paragraph" w:customStyle="1" w:styleId="KarKar1CarCarKarKar">
    <w:name w:val="Kar Kar1 Car Car Kar Kar"/>
    <w:basedOn w:val="Normal"/>
    <w:rsid w:val="00E232B0"/>
    <w:pPr>
      <w:spacing w:after="160" w:line="240" w:lineRule="exact"/>
    </w:pPr>
    <w:rPr>
      <w:rFonts w:ascii="Verdana" w:hAnsi="Verdana" w:cs="Verdana"/>
      <w:color w:val="003366"/>
      <w:lang w:val="en-US" w:eastAsia="en-US"/>
    </w:rPr>
  </w:style>
  <w:style w:type="paragraph" w:styleId="TDC5">
    <w:name w:val="toc 5"/>
    <w:basedOn w:val="Normal"/>
    <w:next w:val="Normal"/>
    <w:autoRedefine/>
    <w:uiPriority w:val="39"/>
    <w:unhideWhenUsed/>
    <w:locked/>
    <w:rsid w:val="00E232B0"/>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locked/>
    <w:rsid w:val="00E232B0"/>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locked/>
    <w:rsid w:val="00E232B0"/>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locked/>
    <w:rsid w:val="00E232B0"/>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locked/>
    <w:rsid w:val="00E232B0"/>
    <w:pPr>
      <w:spacing w:after="100" w:line="259" w:lineRule="auto"/>
      <w:ind w:left="1760"/>
    </w:pPr>
    <w:rPr>
      <w:rFonts w:ascii="Calibri" w:hAnsi="Calibri"/>
      <w:sz w:val="22"/>
      <w:szCs w:val="22"/>
    </w:rPr>
  </w:style>
  <w:style w:type="paragraph" w:styleId="TtuloTDC">
    <w:name w:val="TOC Heading"/>
    <w:basedOn w:val="Ttulo3"/>
    <w:next w:val="Normal"/>
    <w:autoRedefine/>
    <w:uiPriority w:val="39"/>
    <w:unhideWhenUsed/>
    <w:qFormat/>
    <w:rsid w:val="00E232B0"/>
    <w:pPr>
      <w:numPr>
        <w:numId w:val="38"/>
      </w:numPr>
      <w:tabs>
        <w:tab w:val="left" w:pos="1134"/>
        <w:tab w:val="left" w:pos="1843"/>
        <w:tab w:val="num" w:pos="2520"/>
      </w:tabs>
      <w:spacing w:before="480" w:line="276" w:lineRule="auto"/>
      <w:ind w:firstLine="0"/>
    </w:pPr>
    <w:rPr>
      <w:bCs w:val="0"/>
      <w:caps/>
      <w:sz w:val="22"/>
      <w:szCs w:val="22"/>
    </w:rPr>
  </w:style>
  <w:style w:type="paragraph" w:customStyle="1" w:styleId="KarKarCarCarCarCarCarCarCarCar1">
    <w:name w:val="Kar Kar Car Car Car Car Car Car Car Car1"/>
    <w:basedOn w:val="Normal"/>
    <w:rsid w:val="00E232B0"/>
    <w:pPr>
      <w:spacing w:after="160" w:line="240" w:lineRule="exact"/>
    </w:pPr>
    <w:rPr>
      <w:rFonts w:ascii="Verdana" w:hAnsi="Verdana" w:cs="Verdana"/>
      <w:color w:val="003366"/>
      <w:lang w:val="en-US" w:eastAsia="en-US"/>
    </w:rPr>
  </w:style>
  <w:style w:type="paragraph" w:customStyle="1" w:styleId="KarKar18">
    <w:name w:val="Kar Kar18"/>
    <w:basedOn w:val="Normal"/>
    <w:rsid w:val="003421C1"/>
    <w:pPr>
      <w:spacing w:after="160" w:line="240" w:lineRule="exact"/>
    </w:pPr>
    <w:rPr>
      <w:rFonts w:ascii="Verdana" w:hAnsi="Verdana" w:cs="Verdana"/>
      <w:color w:val="00336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image" Target="media/image2.emf"/><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ipuzkoa.eus/es/privacidad"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eader" Target="head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http://www.contratacion.euskadi.eus" TargetMode="Externa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F42D998-BC12-4818-94F4-C8D262487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65</Pages>
  <Words>28317</Words>
  <Characters>155745</Characters>
  <Application>Microsoft Office Word</Application>
  <DocSecurity>0</DocSecurity>
  <Lines>1297</Lines>
  <Paragraphs>367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183695</CharactersWithSpaces>
  <SharedDoc>false</SharedDoc>
  <HLinks>
    <vt:vector size="864" baseType="variant">
      <vt:variant>
        <vt:i4>2752533</vt:i4>
      </vt:variant>
      <vt:variant>
        <vt:i4>708</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705</vt:i4>
      </vt:variant>
      <vt:variant>
        <vt:i4>0</vt:i4>
      </vt:variant>
      <vt:variant>
        <vt:i4>5</vt:i4>
      </vt:variant>
      <vt:variant>
        <vt:lpwstr>https://www.boe.es/buscar/doc.php?id=BOE-A-2016-3392</vt:lpwstr>
      </vt:variant>
      <vt:variant>
        <vt:lpwstr/>
      </vt:variant>
      <vt:variant>
        <vt:i4>4718662</vt:i4>
      </vt:variant>
      <vt:variant>
        <vt:i4>702</vt:i4>
      </vt:variant>
      <vt:variant>
        <vt:i4>0</vt:i4>
      </vt:variant>
      <vt:variant>
        <vt:i4>5</vt:i4>
      </vt:variant>
      <vt:variant>
        <vt:lpwstr>https://www.boe.es/doue/2016/003/L00016-00034.pdf</vt:lpwstr>
      </vt:variant>
      <vt:variant>
        <vt:lpwstr/>
      </vt:variant>
      <vt:variant>
        <vt:i4>3211289</vt:i4>
      </vt:variant>
      <vt:variant>
        <vt:i4>699</vt:i4>
      </vt:variant>
      <vt:variant>
        <vt:i4>0</vt:i4>
      </vt:variant>
      <vt:variant>
        <vt:i4>5</vt:i4>
      </vt:variant>
      <vt:variant>
        <vt:lpwstr/>
      </vt:variant>
      <vt:variant>
        <vt:lpwstr>Anx_5</vt:lpwstr>
      </vt:variant>
      <vt:variant>
        <vt:i4>7143463</vt:i4>
      </vt:variant>
      <vt:variant>
        <vt:i4>696</vt:i4>
      </vt:variant>
      <vt:variant>
        <vt:i4>0</vt:i4>
      </vt:variant>
      <vt:variant>
        <vt:i4>5</vt:i4>
      </vt:variant>
      <vt:variant>
        <vt:lpwstr>https://visor.registrodelicitadores.gob.es/espd-web/filter?lang=es</vt:lpwstr>
      </vt:variant>
      <vt:variant>
        <vt:lpwstr/>
      </vt:variant>
      <vt:variant>
        <vt:i4>15</vt:i4>
      </vt:variant>
      <vt:variant>
        <vt:i4>693</vt:i4>
      </vt:variant>
      <vt:variant>
        <vt:i4>0</vt:i4>
      </vt:variant>
      <vt:variant>
        <vt:i4>5</vt:i4>
      </vt:variant>
      <vt:variant>
        <vt:lpwstr/>
      </vt:variant>
      <vt:variant>
        <vt:lpwstr>Cl_33_2</vt:lpwstr>
      </vt:variant>
      <vt:variant>
        <vt:i4>1638462</vt:i4>
      </vt:variant>
      <vt:variant>
        <vt:i4>690</vt:i4>
      </vt:variant>
      <vt:variant>
        <vt:i4>0</vt:i4>
      </vt:variant>
      <vt:variant>
        <vt:i4>5</vt:i4>
      </vt:variant>
      <vt:variant>
        <vt:lpwstr/>
      </vt:variant>
      <vt:variant>
        <vt:lpwstr>ax_a1</vt:lpwstr>
      </vt:variant>
      <vt:variant>
        <vt:i4>65626</vt:i4>
      </vt:variant>
      <vt:variant>
        <vt:i4>687</vt:i4>
      </vt:variant>
      <vt:variant>
        <vt:i4>0</vt:i4>
      </vt:variant>
      <vt:variant>
        <vt:i4>5</vt:i4>
      </vt:variant>
      <vt:variant>
        <vt:lpwstr>https://egoitza.gipuzkoa.eus/es/</vt:lpwstr>
      </vt:variant>
      <vt:variant>
        <vt:lpwstr/>
      </vt:variant>
      <vt:variant>
        <vt:i4>5963861</vt:i4>
      </vt:variant>
      <vt:variant>
        <vt:i4>684</vt:i4>
      </vt:variant>
      <vt:variant>
        <vt:i4>0</vt:i4>
      </vt:variant>
      <vt:variant>
        <vt:i4>5</vt:i4>
      </vt:variant>
      <vt:variant>
        <vt:lpwstr>https://www.contratacion.euskadi.eus/kpecpe-licitacion_electronica-kontratazioa_es/w32-kpelicel/es/</vt:lpwstr>
      </vt:variant>
      <vt:variant>
        <vt:lpwstr/>
      </vt:variant>
      <vt:variant>
        <vt:i4>1179656</vt:i4>
      </vt:variant>
      <vt:variant>
        <vt:i4>681</vt:i4>
      </vt:variant>
      <vt:variant>
        <vt:i4>0</vt:i4>
      </vt:variant>
      <vt:variant>
        <vt:i4>5</vt:i4>
      </vt:variant>
      <vt:variant>
        <vt:lpwstr>https://www.contratacion.euskadi.eus/informacion-general-licitacion-electronica/w32-kpelicel/es/</vt:lpwstr>
      </vt:variant>
      <vt:variant>
        <vt:lpwstr/>
      </vt:variant>
      <vt:variant>
        <vt:i4>4</vt:i4>
      </vt:variant>
      <vt:variant>
        <vt:i4>678</vt:i4>
      </vt:variant>
      <vt:variant>
        <vt:i4>0</vt:i4>
      </vt:variant>
      <vt:variant>
        <vt:i4>5</vt:i4>
      </vt:variant>
      <vt:variant>
        <vt:lpwstr/>
      </vt:variant>
      <vt:variant>
        <vt:lpwstr>Cl_38_4</vt:lpwstr>
      </vt:variant>
      <vt:variant>
        <vt:i4>5308476</vt:i4>
      </vt:variant>
      <vt:variant>
        <vt:i4>675</vt:i4>
      </vt:variant>
      <vt:variant>
        <vt:i4>0</vt:i4>
      </vt:variant>
      <vt:variant>
        <vt:i4>5</vt:i4>
      </vt:variant>
      <vt:variant>
        <vt:lpwstr/>
      </vt:variant>
      <vt:variant>
        <vt:lpwstr>CC_21</vt:lpwstr>
      </vt:variant>
      <vt:variant>
        <vt:i4>4</vt:i4>
      </vt:variant>
      <vt:variant>
        <vt:i4>672</vt:i4>
      </vt:variant>
      <vt:variant>
        <vt:i4>0</vt:i4>
      </vt:variant>
      <vt:variant>
        <vt:i4>5</vt:i4>
      </vt:variant>
      <vt:variant>
        <vt:lpwstr/>
      </vt:variant>
      <vt:variant>
        <vt:lpwstr>Cl_38_3</vt:lpwstr>
      </vt:variant>
      <vt:variant>
        <vt:i4>5374012</vt:i4>
      </vt:variant>
      <vt:variant>
        <vt:i4>669</vt:i4>
      </vt:variant>
      <vt:variant>
        <vt:i4>0</vt:i4>
      </vt:variant>
      <vt:variant>
        <vt:i4>5</vt:i4>
      </vt:variant>
      <vt:variant>
        <vt:lpwstr/>
      </vt:variant>
      <vt:variant>
        <vt:lpwstr>CC_18</vt:lpwstr>
      </vt:variant>
      <vt:variant>
        <vt:i4>5374012</vt:i4>
      </vt:variant>
      <vt:variant>
        <vt:i4>666</vt:i4>
      </vt:variant>
      <vt:variant>
        <vt:i4>0</vt:i4>
      </vt:variant>
      <vt:variant>
        <vt:i4>5</vt:i4>
      </vt:variant>
      <vt:variant>
        <vt:lpwstr/>
      </vt:variant>
      <vt:variant>
        <vt:lpwstr>CC_18</vt:lpwstr>
      </vt:variant>
      <vt:variant>
        <vt:i4>5374012</vt:i4>
      </vt:variant>
      <vt:variant>
        <vt:i4>663</vt:i4>
      </vt:variant>
      <vt:variant>
        <vt:i4>0</vt:i4>
      </vt:variant>
      <vt:variant>
        <vt:i4>5</vt:i4>
      </vt:variant>
      <vt:variant>
        <vt:lpwstr/>
      </vt:variant>
      <vt:variant>
        <vt:lpwstr>CC_10</vt:lpwstr>
      </vt:variant>
      <vt:variant>
        <vt:i4>5308476</vt:i4>
      </vt:variant>
      <vt:variant>
        <vt:i4>660</vt:i4>
      </vt:variant>
      <vt:variant>
        <vt:i4>0</vt:i4>
      </vt:variant>
      <vt:variant>
        <vt:i4>5</vt:i4>
      </vt:variant>
      <vt:variant>
        <vt:lpwstr/>
      </vt:variant>
      <vt:variant>
        <vt:lpwstr>CC_22</vt:lpwstr>
      </vt:variant>
      <vt:variant>
        <vt:i4>5308476</vt:i4>
      </vt:variant>
      <vt:variant>
        <vt:i4>657</vt:i4>
      </vt:variant>
      <vt:variant>
        <vt:i4>0</vt:i4>
      </vt:variant>
      <vt:variant>
        <vt:i4>5</vt:i4>
      </vt:variant>
      <vt:variant>
        <vt:lpwstr/>
      </vt:variant>
      <vt:variant>
        <vt:lpwstr>CC_23</vt:lpwstr>
      </vt:variant>
      <vt:variant>
        <vt:i4>5963836</vt:i4>
      </vt:variant>
      <vt:variant>
        <vt:i4>654</vt:i4>
      </vt:variant>
      <vt:variant>
        <vt:i4>0</vt:i4>
      </vt:variant>
      <vt:variant>
        <vt:i4>5</vt:i4>
      </vt:variant>
      <vt:variant>
        <vt:lpwstr/>
      </vt:variant>
      <vt:variant>
        <vt:lpwstr>CC_8</vt:lpwstr>
      </vt:variant>
      <vt:variant>
        <vt:i4>3211289</vt:i4>
      </vt:variant>
      <vt:variant>
        <vt:i4>651</vt:i4>
      </vt:variant>
      <vt:variant>
        <vt:i4>0</vt:i4>
      </vt:variant>
      <vt:variant>
        <vt:i4>5</vt:i4>
      </vt:variant>
      <vt:variant>
        <vt:lpwstr/>
      </vt:variant>
      <vt:variant>
        <vt:lpwstr>Anx_6</vt:lpwstr>
      </vt:variant>
      <vt:variant>
        <vt:i4>5374012</vt:i4>
      </vt:variant>
      <vt:variant>
        <vt:i4>648</vt:i4>
      </vt:variant>
      <vt:variant>
        <vt:i4>0</vt:i4>
      </vt:variant>
      <vt:variant>
        <vt:i4>5</vt:i4>
      </vt:variant>
      <vt:variant>
        <vt:lpwstr/>
      </vt:variant>
      <vt:variant>
        <vt:lpwstr>CC_16</vt:lpwstr>
      </vt:variant>
      <vt:variant>
        <vt:i4>5767228</vt:i4>
      </vt:variant>
      <vt:variant>
        <vt:i4>645</vt:i4>
      </vt:variant>
      <vt:variant>
        <vt:i4>0</vt:i4>
      </vt:variant>
      <vt:variant>
        <vt:i4>5</vt:i4>
      </vt:variant>
      <vt:variant>
        <vt:lpwstr/>
      </vt:variant>
      <vt:variant>
        <vt:lpwstr>Cl_42</vt:lpwstr>
      </vt:variant>
      <vt:variant>
        <vt:i4>6225974</vt:i4>
      </vt:variant>
      <vt:variant>
        <vt:i4>642</vt:i4>
      </vt:variant>
      <vt:variant>
        <vt:i4>0</vt:i4>
      </vt:variant>
      <vt:variant>
        <vt:i4>5</vt:i4>
      </vt:variant>
      <vt:variant>
        <vt:lpwstr/>
      </vt:variant>
      <vt:variant>
        <vt:lpwstr>Cl_38_2_2</vt:lpwstr>
      </vt:variant>
      <vt:variant>
        <vt:i4>5374012</vt:i4>
      </vt:variant>
      <vt:variant>
        <vt:i4>639</vt:i4>
      </vt:variant>
      <vt:variant>
        <vt:i4>0</vt:i4>
      </vt:variant>
      <vt:variant>
        <vt:i4>5</vt:i4>
      </vt:variant>
      <vt:variant>
        <vt:lpwstr/>
      </vt:variant>
      <vt:variant>
        <vt:lpwstr>CC_17</vt:lpwstr>
      </vt:variant>
      <vt:variant>
        <vt:i4>5308476</vt:i4>
      </vt:variant>
      <vt:variant>
        <vt:i4>636</vt:i4>
      </vt:variant>
      <vt:variant>
        <vt:i4>0</vt:i4>
      </vt:variant>
      <vt:variant>
        <vt:i4>5</vt:i4>
      </vt:variant>
      <vt:variant>
        <vt:lpwstr/>
      </vt:variant>
      <vt:variant>
        <vt:lpwstr>CC_20</vt:lpwstr>
      </vt:variant>
      <vt:variant>
        <vt:i4>65576</vt:i4>
      </vt:variant>
      <vt:variant>
        <vt:i4>633</vt:i4>
      </vt:variant>
      <vt:variant>
        <vt:i4>0</vt:i4>
      </vt:variant>
      <vt:variant>
        <vt:i4>5</vt:i4>
      </vt:variant>
      <vt:variant>
        <vt:lpwstr/>
      </vt:variant>
      <vt:variant>
        <vt:lpwstr>Anx_10</vt:lpwstr>
      </vt:variant>
      <vt:variant>
        <vt:i4>15</vt:i4>
      </vt:variant>
      <vt:variant>
        <vt:i4>630</vt:i4>
      </vt:variant>
      <vt:variant>
        <vt:i4>0</vt:i4>
      </vt:variant>
      <vt:variant>
        <vt:i4>5</vt:i4>
      </vt:variant>
      <vt:variant>
        <vt:lpwstr/>
      </vt:variant>
      <vt:variant>
        <vt:lpwstr>Cl_33_2</vt:lpwstr>
      </vt:variant>
      <vt:variant>
        <vt:i4>5308476</vt:i4>
      </vt:variant>
      <vt:variant>
        <vt:i4>627</vt:i4>
      </vt:variant>
      <vt:variant>
        <vt:i4>0</vt:i4>
      </vt:variant>
      <vt:variant>
        <vt:i4>5</vt:i4>
      </vt:variant>
      <vt:variant>
        <vt:lpwstr/>
      </vt:variant>
      <vt:variant>
        <vt:lpwstr>CC_26</vt:lpwstr>
      </vt:variant>
      <vt:variant>
        <vt:i4>3211289</vt:i4>
      </vt:variant>
      <vt:variant>
        <vt:i4>624</vt:i4>
      </vt:variant>
      <vt:variant>
        <vt:i4>0</vt:i4>
      </vt:variant>
      <vt:variant>
        <vt:i4>5</vt:i4>
      </vt:variant>
      <vt:variant>
        <vt:lpwstr/>
      </vt:variant>
      <vt:variant>
        <vt:lpwstr>Anx_9</vt:lpwstr>
      </vt:variant>
      <vt:variant>
        <vt:i4>5374012</vt:i4>
      </vt:variant>
      <vt:variant>
        <vt:i4>621</vt:i4>
      </vt:variant>
      <vt:variant>
        <vt:i4>0</vt:i4>
      </vt:variant>
      <vt:variant>
        <vt:i4>5</vt:i4>
      </vt:variant>
      <vt:variant>
        <vt:lpwstr/>
      </vt:variant>
      <vt:variant>
        <vt:lpwstr>CC_12</vt:lpwstr>
      </vt:variant>
      <vt:variant>
        <vt:i4>5374012</vt:i4>
      </vt:variant>
      <vt:variant>
        <vt:i4>618</vt:i4>
      </vt:variant>
      <vt:variant>
        <vt:i4>0</vt:i4>
      </vt:variant>
      <vt:variant>
        <vt:i4>5</vt:i4>
      </vt:variant>
      <vt:variant>
        <vt:lpwstr/>
      </vt:variant>
      <vt:variant>
        <vt:lpwstr>CC_19</vt:lpwstr>
      </vt:variant>
      <vt:variant>
        <vt:i4>5374012</vt:i4>
      </vt:variant>
      <vt:variant>
        <vt:i4>615</vt:i4>
      </vt:variant>
      <vt:variant>
        <vt:i4>0</vt:i4>
      </vt:variant>
      <vt:variant>
        <vt:i4>5</vt:i4>
      </vt:variant>
      <vt:variant>
        <vt:lpwstr/>
      </vt:variant>
      <vt:variant>
        <vt:lpwstr>CC_19</vt:lpwstr>
      </vt:variant>
      <vt:variant>
        <vt:i4>4718654</vt:i4>
      </vt:variant>
      <vt:variant>
        <vt:i4>612</vt:i4>
      </vt:variant>
      <vt:variant>
        <vt:i4>0</vt:i4>
      </vt:variant>
      <vt:variant>
        <vt:i4>5</vt:i4>
      </vt:variant>
      <vt:variant>
        <vt:lpwstr/>
      </vt:variant>
      <vt:variant>
        <vt:lpwstr>Ax_08</vt:lpwstr>
      </vt:variant>
      <vt:variant>
        <vt:i4>3211289</vt:i4>
      </vt:variant>
      <vt:variant>
        <vt:i4>609</vt:i4>
      </vt:variant>
      <vt:variant>
        <vt:i4>0</vt:i4>
      </vt:variant>
      <vt:variant>
        <vt:i4>5</vt:i4>
      </vt:variant>
      <vt:variant>
        <vt:lpwstr/>
      </vt:variant>
      <vt:variant>
        <vt:lpwstr>Anx_5</vt:lpwstr>
      </vt:variant>
      <vt:variant>
        <vt:i4>3211289</vt:i4>
      </vt:variant>
      <vt:variant>
        <vt:i4>606</vt:i4>
      </vt:variant>
      <vt:variant>
        <vt:i4>0</vt:i4>
      </vt:variant>
      <vt:variant>
        <vt:i4>5</vt:i4>
      </vt:variant>
      <vt:variant>
        <vt:lpwstr/>
      </vt:variant>
      <vt:variant>
        <vt:lpwstr>Anx_4</vt:lpwstr>
      </vt:variant>
      <vt:variant>
        <vt:i4>5374012</vt:i4>
      </vt:variant>
      <vt:variant>
        <vt:i4>603</vt:i4>
      </vt:variant>
      <vt:variant>
        <vt:i4>0</vt:i4>
      </vt:variant>
      <vt:variant>
        <vt:i4>5</vt:i4>
      </vt:variant>
      <vt:variant>
        <vt:lpwstr/>
      </vt:variant>
      <vt:variant>
        <vt:lpwstr>CC_15</vt:lpwstr>
      </vt:variant>
      <vt:variant>
        <vt:i4>3211289</vt:i4>
      </vt:variant>
      <vt:variant>
        <vt:i4>600</vt:i4>
      </vt:variant>
      <vt:variant>
        <vt:i4>0</vt:i4>
      </vt:variant>
      <vt:variant>
        <vt:i4>5</vt:i4>
      </vt:variant>
      <vt:variant>
        <vt:lpwstr/>
      </vt:variant>
      <vt:variant>
        <vt:lpwstr>Anx_3</vt:lpwstr>
      </vt:variant>
      <vt:variant>
        <vt:i4>6160409</vt:i4>
      </vt:variant>
      <vt:variant>
        <vt:i4>597</vt:i4>
      </vt:variant>
      <vt:variant>
        <vt:i4>0</vt:i4>
      </vt:variant>
      <vt:variant>
        <vt:i4>5</vt:i4>
      </vt:variant>
      <vt:variant>
        <vt:lpwstr>http://www.gipuzkoa.eus/es/privacidad</vt:lpwstr>
      </vt:variant>
      <vt:variant>
        <vt:lpwstr/>
      </vt:variant>
      <vt:variant>
        <vt:i4>3145755</vt:i4>
      </vt:variant>
      <vt:variant>
        <vt:i4>594</vt:i4>
      </vt:variant>
      <vt:variant>
        <vt:i4>0</vt:i4>
      </vt:variant>
      <vt:variant>
        <vt:i4>5</vt:i4>
      </vt:variant>
      <vt:variant>
        <vt:lpwstr>mailto:dbo@gipuzkoa.eus</vt:lpwstr>
      </vt:variant>
      <vt:variant>
        <vt:lpwstr/>
      </vt:variant>
      <vt:variant>
        <vt:i4>6160444</vt:i4>
      </vt:variant>
      <vt:variant>
        <vt:i4>591</vt:i4>
      </vt:variant>
      <vt:variant>
        <vt:i4>0</vt:i4>
      </vt:variant>
      <vt:variant>
        <vt:i4>5</vt:i4>
      </vt:variant>
      <vt:variant>
        <vt:lpwstr/>
      </vt:variant>
      <vt:variant>
        <vt:lpwstr>Cl_21</vt:lpwstr>
      </vt:variant>
      <vt:variant>
        <vt:i4>6160444</vt:i4>
      </vt:variant>
      <vt:variant>
        <vt:i4>588</vt:i4>
      </vt:variant>
      <vt:variant>
        <vt:i4>0</vt:i4>
      </vt:variant>
      <vt:variant>
        <vt:i4>5</vt:i4>
      </vt:variant>
      <vt:variant>
        <vt:lpwstr/>
      </vt:variant>
      <vt:variant>
        <vt:lpwstr>Cl_20</vt:lpwstr>
      </vt:variant>
      <vt:variant>
        <vt:i4>6094908</vt:i4>
      </vt:variant>
      <vt:variant>
        <vt:i4>585</vt:i4>
      </vt:variant>
      <vt:variant>
        <vt:i4>0</vt:i4>
      </vt:variant>
      <vt:variant>
        <vt:i4>5</vt:i4>
      </vt:variant>
      <vt:variant>
        <vt:lpwstr/>
      </vt:variant>
      <vt:variant>
        <vt:lpwstr>Cl_19</vt:lpwstr>
      </vt:variant>
      <vt:variant>
        <vt:i4>3211289</vt:i4>
      </vt:variant>
      <vt:variant>
        <vt:i4>582</vt:i4>
      </vt:variant>
      <vt:variant>
        <vt:i4>0</vt:i4>
      </vt:variant>
      <vt:variant>
        <vt:i4>5</vt:i4>
      </vt:variant>
      <vt:variant>
        <vt:lpwstr/>
      </vt:variant>
      <vt:variant>
        <vt:lpwstr>Anx_1</vt:lpwstr>
      </vt:variant>
      <vt:variant>
        <vt:i4>786500</vt:i4>
      </vt:variant>
      <vt:variant>
        <vt:i4>579</vt:i4>
      </vt:variant>
      <vt:variant>
        <vt:i4>0</vt:i4>
      </vt:variant>
      <vt:variant>
        <vt:i4>5</vt:i4>
      </vt:variant>
      <vt:variant>
        <vt:lpwstr>http://www.contratacion.euskadi.eus/</vt:lpwstr>
      </vt:variant>
      <vt:variant>
        <vt:lpwstr/>
      </vt:variant>
      <vt:variant>
        <vt:i4>5308476</vt:i4>
      </vt:variant>
      <vt:variant>
        <vt:i4>576</vt:i4>
      </vt:variant>
      <vt:variant>
        <vt:i4>0</vt:i4>
      </vt:variant>
      <vt:variant>
        <vt:i4>5</vt:i4>
      </vt:variant>
      <vt:variant>
        <vt:lpwstr/>
      </vt:variant>
      <vt:variant>
        <vt:lpwstr>CC_2</vt:lpwstr>
      </vt:variant>
      <vt:variant>
        <vt:i4>5374012</vt:i4>
      </vt:variant>
      <vt:variant>
        <vt:i4>573</vt:i4>
      </vt:variant>
      <vt:variant>
        <vt:i4>0</vt:i4>
      </vt:variant>
      <vt:variant>
        <vt:i4>5</vt:i4>
      </vt:variant>
      <vt:variant>
        <vt:lpwstr/>
      </vt:variant>
      <vt:variant>
        <vt:lpwstr>CC_13</vt:lpwstr>
      </vt:variant>
      <vt:variant>
        <vt:i4>5374012</vt:i4>
      </vt:variant>
      <vt:variant>
        <vt:i4>570</vt:i4>
      </vt:variant>
      <vt:variant>
        <vt:i4>0</vt:i4>
      </vt:variant>
      <vt:variant>
        <vt:i4>5</vt:i4>
      </vt:variant>
      <vt:variant>
        <vt:lpwstr/>
      </vt:variant>
      <vt:variant>
        <vt:lpwstr>CC_11</vt:lpwstr>
      </vt:variant>
      <vt:variant>
        <vt:i4>5898300</vt:i4>
      </vt:variant>
      <vt:variant>
        <vt:i4>567</vt:i4>
      </vt:variant>
      <vt:variant>
        <vt:i4>0</vt:i4>
      </vt:variant>
      <vt:variant>
        <vt:i4>5</vt:i4>
      </vt:variant>
      <vt:variant>
        <vt:lpwstr/>
      </vt:variant>
      <vt:variant>
        <vt:lpwstr>CC_9</vt:lpwstr>
      </vt:variant>
      <vt:variant>
        <vt:i4>5439548</vt:i4>
      </vt:variant>
      <vt:variant>
        <vt:i4>564</vt:i4>
      </vt:variant>
      <vt:variant>
        <vt:i4>0</vt:i4>
      </vt:variant>
      <vt:variant>
        <vt:i4>5</vt:i4>
      </vt:variant>
      <vt:variant>
        <vt:lpwstr/>
      </vt:variant>
      <vt:variant>
        <vt:lpwstr>CC_08</vt:lpwstr>
      </vt:variant>
      <vt:variant>
        <vt:i4>5242940</vt:i4>
      </vt:variant>
      <vt:variant>
        <vt:i4>561</vt:i4>
      </vt:variant>
      <vt:variant>
        <vt:i4>0</vt:i4>
      </vt:variant>
      <vt:variant>
        <vt:i4>5</vt:i4>
      </vt:variant>
      <vt:variant>
        <vt:lpwstr/>
      </vt:variant>
      <vt:variant>
        <vt:lpwstr>CC_3</vt:lpwstr>
      </vt:variant>
      <vt:variant>
        <vt:i4>1769523</vt:i4>
      </vt:variant>
      <vt:variant>
        <vt:i4>554</vt:i4>
      </vt:variant>
      <vt:variant>
        <vt:i4>0</vt:i4>
      </vt:variant>
      <vt:variant>
        <vt:i4>5</vt:i4>
      </vt:variant>
      <vt:variant>
        <vt:lpwstr/>
      </vt:variant>
      <vt:variant>
        <vt:lpwstr>_Toc24617108</vt:lpwstr>
      </vt:variant>
      <vt:variant>
        <vt:i4>1310771</vt:i4>
      </vt:variant>
      <vt:variant>
        <vt:i4>548</vt:i4>
      </vt:variant>
      <vt:variant>
        <vt:i4>0</vt:i4>
      </vt:variant>
      <vt:variant>
        <vt:i4>5</vt:i4>
      </vt:variant>
      <vt:variant>
        <vt:lpwstr/>
      </vt:variant>
      <vt:variant>
        <vt:lpwstr>_Toc24617107</vt:lpwstr>
      </vt:variant>
      <vt:variant>
        <vt:i4>1376307</vt:i4>
      </vt:variant>
      <vt:variant>
        <vt:i4>542</vt:i4>
      </vt:variant>
      <vt:variant>
        <vt:i4>0</vt:i4>
      </vt:variant>
      <vt:variant>
        <vt:i4>5</vt:i4>
      </vt:variant>
      <vt:variant>
        <vt:lpwstr/>
      </vt:variant>
      <vt:variant>
        <vt:lpwstr>_Toc24617106</vt:lpwstr>
      </vt:variant>
      <vt:variant>
        <vt:i4>1441843</vt:i4>
      </vt:variant>
      <vt:variant>
        <vt:i4>536</vt:i4>
      </vt:variant>
      <vt:variant>
        <vt:i4>0</vt:i4>
      </vt:variant>
      <vt:variant>
        <vt:i4>5</vt:i4>
      </vt:variant>
      <vt:variant>
        <vt:lpwstr/>
      </vt:variant>
      <vt:variant>
        <vt:lpwstr>_Toc24617105</vt:lpwstr>
      </vt:variant>
      <vt:variant>
        <vt:i4>1507379</vt:i4>
      </vt:variant>
      <vt:variant>
        <vt:i4>530</vt:i4>
      </vt:variant>
      <vt:variant>
        <vt:i4>0</vt:i4>
      </vt:variant>
      <vt:variant>
        <vt:i4>5</vt:i4>
      </vt:variant>
      <vt:variant>
        <vt:lpwstr/>
      </vt:variant>
      <vt:variant>
        <vt:lpwstr>_Toc24617104</vt:lpwstr>
      </vt:variant>
      <vt:variant>
        <vt:i4>1048627</vt:i4>
      </vt:variant>
      <vt:variant>
        <vt:i4>524</vt:i4>
      </vt:variant>
      <vt:variant>
        <vt:i4>0</vt:i4>
      </vt:variant>
      <vt:variant>
        <vt:i4>5</vt:i4>
      </vt:variant>
      <vt:variant>
        <vt:lpwstr/>
      </vt:variant>
      <vt:variant>
        <vt:lpwstr>_Toc24617103</vt:lpwstr>
      </vt:variant>
      <vt:variant>
        <vt:i4>1114163</vt:i4>
      </vt:variant>
      <vt:variant>
        <vt:i4>518</vt:i4>
      </vt:variant>
      <vt:variant>
        <vt:i4>0</vt:i4>
      </vt:variant>
      <vt:variant>
        <vt:i4>5</vt:i4>
      </vt:variant>
      <vt:variant>
        <vt:lpwstr/>
      </vt:variant>
      <vt:variant>
        <vt:lpwstr>_Toc24617102</vt:lpwstr>
      </vt:variant>
      <vt:variant>
        <vt:i4>1179699</vt:i4>
      </vt:variant>
      <vt:variant>
        <vt:i4>512</vt:i4>
      </vt:variant>
      <vt:variant>
        <vt:i4>0</vt:i4>
      </vt:variant>
      <vt:variant>
        <vt:i4>5</vt:i4>
      </vt:variant>
      <vt:variant>
        <vt:lpwstr/>
      </vt:variant>
      <vt:variant>
        <vt:lpwstr>_Toc24617101</vt:lpwstr>
      </vt:variant>
      <vt:variant>
        <vt:i4>1245235</vt:i4>
      </vt:variant>
      <vt:variant>
        <vt:i4>506</vt:i4>
      </vt:variant>
      <vt:variant>
        <vt:i4>0</vt:i4>
      </vt:variant>
      <vt:variant>
        <vt:i4>5</vt:i4>
      </vt:variant>
      <vt:variant>
        <vt:lpwstr/>
      </vt:variant>
      <vt:variant>
        <vt:lpwstr>_Toc24617100</vt:lpwstr>
      </vt:variant>
      <vt:variant>
        <vt:i4>1769530</vt:i4>
      </vt:variant>
      <vt:variant>
        <vt:i4>500</vt:i4>
      </vt:variant>
      <vt:variant>
        <vt:i4>0</vt:i4>
      </vt:variant>
      <vt:variant>
        <vt:i4>5</vt:i4>
      </vt:variant>
      <vt:variant>
        <vt:lpwstr/>
      </vt:variant>
      <vt:variant>
        <vt:lpwstr>_Toc24617099</vt:lpwstr>
      </vt:variant>
      <vt:variant>
        <vt:i4>1703994</vt:i4>
      </vt:variant>
      <vt:variant>
        <vt:i4>494</vt:i4>
      </vt:variant>
      <vt:variant>
        <vt:i4>0</vt:i4>
      </vt:variant>
      <vt:variant>
        <vt:i4>5</vt:i4>
      </vt:variant>
      <vt:variant>
        <vt:lpwstr/>
      </vt:variant>
      <vt:variant>
        <vt:lpwstr>_Toc24617098</vt:lpwstr>
      </vt:variant>
      <vt:variant>
        <vt:i4>1376314</vt:i4>
      </vt:variant>
      <vt:variant>
        <vt:i4>488</vt:i4>
      </vt:variant>
      <vt:variant>
        <vt:i4>0</vt:i4>
      </vt:variant>
      <vt:variant>
        <vt:i4>5</vt:i4>
      </vt:variant>
      <vt:variant>
        <vt:lpwstr/>
      </vt:variant>
      <vt:variant>
        <vt:lpwstr>_Toc24617097</vt:lpwstr>
      </vt:variant>
      <vt:variant>
        <vt:i4>1310778</vt:i4>
      </vt:variant>
      <vt:variant>
        <vt:i4>482</vt:i4>
      </vt:variant>
      <vt:variant>
        <vt:i4>0</vt:i4>
      </vt:variant>
      <vt:variant>
        <vt:i4>5</vt:i4>
      </vt:variant>
      <vt:variant>
        <vt:lpwstr/>
      </vt:variant>
      <vt:variant>
        <vt:lpwstr>_Toc24617096</vt:lpwstr>
      </vt:variant>
      <vt:variant>
        <vt:i4>1507386</vt:i4>
      </vt:variant>
      <vt:variant>
        <vt:i4>476</vt:i4>
      </vt:variant>
      <vt:variant>
        <vt:i4>0</vt:i4>
      </vt:variant>
      <vt:variant>
        <vt:i4>5</vt:i4>
      </vt:variant>
      <vt:variant>
        <vt:lpwstr/>
      </vt:variant>
      <vt:variant>
        <vt:lpwstr>_Toc24617095</vt:lpwstr>
      </vt:variant>
      <vt:variant>
        <vt:i4>1441850</vt:i4>
      </vt:variant>
      <vt:variant>
        <vt:i4>470</vt:i4>
      </vt:variant>
      <vt:variant>
        <vt:i4>0</vt:i4>
      </vt:variant>
      <vt:variant>
        <vt:i4>5</vt:i4>
      </vt:variant>
      <vt:variant>
        <vt:lpwstr/>
      </vt:variant>
      <vt:variant>
        <vt:lpwstr>_Toc24617094</vt:lpwstr>
      </vt:variant>
      <vt:variant>
        <vt:i4>1114170</vt:i4>
      </vt:variant>
      <vt:variant>
        <vt:i4>464</vt:i4>
      </vt:variant>
      <vt:variant>
        <vt:i4>0</vt:i4>
      </vt:variant>
      <vt:variant>
        <vt:i4>5</vt:i4>
      </vt:variant>
      <vt:variant>
        <vt:lpwstr/>
      </vt:variant>
      <vt:variant>
        <vt:lpwstr>_Toc24617093</vt:lpwstr>
      </vt:variant>
      <vt:variant>
        <vt:i4>1048634</vt:i4>
      </vt:variant>
      <vt:variant>
        <vt:i4>458</vt:i4>
      </vt:variant>
      <vt:variant>
        <vt:i4>0</vt:i4>
      </vt:variant>
      <vt:variant>
        <vt:i4>5</vt:i4>
      </vt:variant>
      <vt:variant>
        <vt:lpwstr/>
      </vt:variant>
      <vt:variant>
        <vt:lpwstr>_Toc24617092</vt:lpwstr>
      </vt:variant>
      <vt:variant>
        <vt:i4>1245242</vt:i4>
      </vt:variant>
      <vt:variant>
        <vt:i4>452</vt:i4>
      </vt:variant>
      <vt:variant>
        <vt:i4>0</vt:i4>
      </vt:variant>
      <vt:variant>
        <vt:i4>5</vt:i4>
      </vt:variant>
      <vt:variant>
        <vt:lpwstr/>
      </vt:variant>
      <vt:variant>
        <vt:lpwstr>_Toc24617091</vt:lpwstr>
      </vt:variant>
      <vt:variant>
        <vt:i4>1179706</vt:i4>
      </vt:variant>
      <vt:variant>
        <vt:i4>446</vt:i4>
      </vt:variant>
      <vt:variant>
        <vt:i4>0</vt:i4>
      </vt:variant>
      <vt:variant>
        <vt:i4>5</vt:i4>
      </vt:variant>
      <vt:variant>
        <vt:lpwstr/>
      </vt:variant>
      <vt:variant>
        <vt:lpwstr>_Toc24617090</vt:lpwstr>
      </vt:variant>
      <vt:variant>
        <vt:i4>1769531</vt:i4>
      </vt:variant>
      <vt:variant>
        <vt:i4>440</vt:i4>
      </vt:variant>
      <vt:variant>
        <vt:i4>0</vt:i4>
      </vt:variant>
      <vt:variant>
        <vt:i4>5</vt:i4>
      </vt:variant>
      <vt:variant>
        <vt:lpwstr/>
      </vt:variant>
      <vt:variant>
        <vt:lpwstr>_Toc24617089</vt:lpwstr>
      </vt:variant>
      <vt:variant>
        <vt:i4>1703995</vt:i4>
      </vt:variant>
      <vt:variant>
        <vt:i4>434</vt:i4>
      </vt:variant>
      <vt:variant>
        <vt:i4>0</vt:i4>
      </vt:variant>
      <vt:variant>
        <vt:i4>5</vt:i4>
      </vt:variant>
      <vt:variant>
        <vt:lpwstr/>
      </vt:variant>
      <vt:variant>
        <vt:lpwstr>_Toc24617088</vt:lpwstr>
      </vt:variant>
      <vt:variant>
        <vt:i4>1376315</vt:i4>
      </vt:variant>
      <vt:variant>
        <vt:i4>428</vt:i4>
      </vt:variant>
      <vt:variant>
        <vt:i4>0</vt:i4>
      </vt:variant>
      <vt:variant>
        <vt:i4>5</vt:i4>
      </vt:variant>
      <vt:variant>
        <vt:lpwstr/>
      </vt:variant>
      <vt:variant>
        <vt:lpwstr>_Toc24617087</vt:lpwstr>
      </vt:variant>
      <vt:variant>
        <vt:i4>1310779</vt:i4>
      </vt:variant>
      <vt:variant>
        <vt:i4>422</vt:i4>
      </vt:variant>
      <vt:variant>
        <vt:i4>0</vt:i4>
      </vt:variant>
      <vt:variant>
        <vt:i4>5</vt:i4>
      </vt:variant>
      <vt:variant>
        <vt:lpwstr/>
      </vt:variant>
      <vt:variant>
        <vt:lpwstr>_Toc24617086</vt:lpwstr>
      </vt:variant>
      <vt:variant>
        <vt:i4>1507387</vt:i4>
      </vt:variant>
      <vt:variant>
        <vt:i4>416</vt:i4>
      </vt:variant>
      <vt:variant>
        <vt:i4>0</vt:i4>
      </vt:variant>
      <vt:variant>
        <vt:i4>5</vt:i4>
      </vt:variant>
      <vt:variant>
        <vt:lpwstr/>
      </vt:variant>
      <vt:variant>
        <vt:lpwstr>_Toc24617085</vt:lpwstr>
      </vt:variant>
      <vt:variant>
        <vt:i4>1441851</vt:i4>
      </vt:variant>
      <vt:variant>
        <vt:i4>410</vt:i4>
      </vt:variant>
      <vt:variant>
        <vt:i4>0</vt:i4>
      </vt:variant>
      <vt:variant>
        <vt:i4>5</vt:i4>
      </vt:variant>
      <vt:variant>
        <vt:lpwstr/>
      </vt:variant>
      <vt:variant>
        <vt:lpwstr>_Toc24617084</vt:lpwstr>
      </vt:variant>
      <vt:variant>
        <vt:i4>1114171</vt:i4>
      </vt:variant>
      <vt:variant>
        <vt:i4>404</vt:i4>
      </vt:variant>
      <vt:variant>
        <vt:i4>0</vt:i4>
      </vt:variant>
      <vt:variant>
        <vt:i4>5</vt:i4>
      </vt:variant>
      <vt:variant>
        <vt:lpwstr/>
      </vt:variant>
      <vt:variant>
        <vt:lpwstr>_Toc24617083</vt:lpwstr>
      </vt:variant>
      <vt:variant>
        <vt:i4>1048635</vt:i4>
      </vt:variant>
      <vt:variant>
        <vt:i4>398</vt:i4>
      </vt:variant>
      <vt:variant>
        <vt:i4>0</vt:i4>
      </vt:variant>
      <vt:variant>
        <vt:i4>5</vt:i4>
      </vt:variant>
      <vt:variant>
        <vt:lpwstr/>
      </vt:variant>
      <vt:variant>
        <vt:lpwstr>_Toc24617082</vt:lpwstr>
      </vt:variant>
      <vt:variant>
        <vt:i4>1245243</vt:i4>
      </vt:variant>
      <vt:variant>
        <vt:i4>392</vt:i4>
      </vt:variant>
      <vt:variant>
        <vt:i4>0</vt:i4>
      </vt:variant>
      <vt:variant>
        <vt:i4>5</vt:i4>
      </vt:variant>
      <vt:variant>
        <vt:lpwstr/>
      </vt:variant>
      <vt:variant>
        <vt:lpwstr>_Toc24617081</vt:lpwstr>
      </vt:variant>
      <vt:variant>
        <vt:i4>1179707</vt:i4>
      </vt:variant>
      <vt:variant>
        <vt:i4>386</vt:i4>
      </vt:variant>
      <vt:variant>
        <vt:i4>0</vt:i4>
      </vt:variant>
      <vt:variant>
        <vt:i4>5</vt:i4>
      </vt:variant>
      <vt:variant>
        <vt:lpwstr/>
      </vt:variant>
      <vt:variant>
        <vt:lpwstr>_Toc24617080</vt:lpwstr>
      </vt:variant>
      <vt:variant>
        <vt:i4>1769524</vt:i4>
      </vt:variant>
      <vt:variant>
        <vt:i4>380</vt:i4>
      </vt:variant>
      <vt:variant>
        <vt:i4>0</vt:i4>
      </vt:variant>
      <vt:variant>
        <vt:i4>5</vt:i4>
      </vt:variant>
      <vt:variant>
        <vt:lpwstr/>
      </vt:variant>
      <vt:variant>
        <vt:lpwstr>_Toc24617079</vt:lpwstr>
      </vt:variant>
      <vt:variant>
        <vt:i4>1703988</vt:i4>
      </vt:variant>
      <vt:variant>
        <vt:i4>374</vt:i4>
      </vt:variant>
      <vt:variant>
        <vt:i4>0</vt:i4>
      </vt:variant>
      <vt:variant>
        <vt:i4>5</vt:i4>
      </vt:variant>
      <vt:variant>
        <vt:lpwstr/>
      </vt:variant>
      <vt:variant>
        <vt:lpwstr>_Toc24617078</vt:lpwstr>
      </vt:variant>
      <vt:variant>
        <vt:i4>1376308</vt:i4>
      </vt:variant>
      <vt:variant>
        <vt:i4>368</vt:i4>
      </vt:variant>
      <vt:variant>
        <vt:i4>0</vt:i4>
      </vt:variant>
      <vt:variant>
        <vt:i4>5</vt:i4>
      </vt:variant>
      <vt:variant>
        <vt:lpwstr/>
      </vt:variant>
      <vt:variant>
        <vt:lpwstr>_Toc24617077</vt:lpwstr>
      </vt:variant>
      <vt:variant>
        <vt:i4>1310772</vt:i4>
      </vt:variant>
      <vt:variant>
        <vt:i4>362</vt:i4>
      </vt:variant>
      <vt:variant>
        <vt:i4>0</vt:i4>
      </vt:variant>
      <vt:variant>
        <vt:i4>5</vt:i4>
      </vt:variant>
      <vt:variant>
        <vt:lpwstr/>
      </vt:variant>
      <vt:variant>
        <vt:lpwstr>_Toc24617076</vt:lpwstr>
      </vt:variant>
      <vt:variant>
        <vt:i4>1507380</vt:i4>
      </vt:variant>
      <vt:variant>
        <vt:i4>356</vt:i4>
      </vt:variant>
      <vt:variant>
        <vt:i4>0</vt:i4>
      </vt:variant>
      <vt:variant>
        <vt:i4>5</vt:i4>
      </vt:variant>
      <vt:variant>
        <vt:lpwstr/>
      </vt:variant>
      <vt:variant>
        <vt:lpwstr>_Toc24617075</vt:lpwstr>
      </vt:variant>
      <vt:variant>
        <vt:i4>1441844</vt:i4>
      </vt:variant>
      <vt:variant>
        <vt:i4>350</vt:i4>
      </vt:variant>
      <vt:variant>
        <vt:i4>0</vt:i4>
      </vt:variant>
      <vt:variant>
        <vt:i4>5</vt:i4>
      </vt:variant>
      <vt:variant>
        <vt:lpwstr/>
      </vt:variant>
      <vt:variant>
        <vt:lpwstr>_Toc24617074</vt:lpwstr>
      </vt:variant>
      <vt:variant>
        <vt:i4>1114164</vt:i4>
      </vt:variant>
      <vt:variant>
        <vt:i4>344</vt:i4>
      </vt:variant>
      <vt:variant>
        <vt:i4>0</vt:i4>
      </vt:variant>
      <vt:variant>
        <vt:i4>5</vt:i4>
      </vt:variant>
      <vt:variant>
        <vt:lpwstr/>
      </vt:variant>
      <vt:variant>
        <vt:lpwstr>_Toc24617073</vt:lpwstr>
      </vt:variant>
      <vt:variant>
        <vt:i4>1048628</vt:i4>
      </vt:variant>
      <vt:variant>
        <vt:i4>338</vt:i4>
      </vt:variant>
      <vt:variant>
        <vt:i4>0</vt:i4>
      </vt:variant>
      <vt:variant>
        <vt:i4>5</vt:i4>
      </vt:variant>
      <vt:variant>
        <vt:lpwstr/>
      </vt:variant>
      <vt:variant>
        <vt:lpwstr>_Toc24617072</vt:lpwstr>
      </vt:variant>
      <vt:variant>
        <vt:i4>1245236</vt:i4>
      </vt:variant>
      <vt:variant>
        <vt:i4>332</vt:i4>
      </vt:variant>
      <vt:variant>
        <vt:i4>0</vt:i4>
      </vt:variant>
      <vt:variant>
        <vt:i4>5</vt:i4>
      </vt:variant>
      <vt:variant>
        <vt:lpwstr/>
      </vt:variant>
      <vt:variant>
        <vt:lpwstr>_Toc24617071</vt:lpwstr>
      </vt:variant>
      <vt:variant>
        <vt:i4>1179700</vt:i4>
      </vt:variant>
      <vt:variant>
        <vt:i4>326</vt:i4>
      </vt:variant>
      <vt:variant>
        <vt:i4>0</vt:i4>
      </vt:variant>
      <vt:variant>
        <vt:i4>5</vt:i4>
      </vt:variant>
      <vt:variant>
        <vt:lpwstr/>
      </vt:variant>
      <vt:variant>
        <vt:lpwstr>_Toc24617070</vt:lpwstr>
      </vt:variant>
      <vt:variant>
        <vt:i4>1769525</vt:i4>
      </vt:variant>
      <vt:variant>
        <vt:i4>320</vt:i4>
      </vt:variant>
      <vt:variant>
        <vt:i4>0</vt:i4>
      </vt:variant>
      <vt:variant>
        <vt:i4>5</vt:i4>
      </vt:variant>
      <vt:variant>
        <vt:lpwstr/>
      </vt:variant>
      <vt:variant>
        <vt:lpwstr>_Toc24617069</vt:lpwstr>
      </vt:variant>
      <vt:variant>
        <vt:i4>1703989</vt:i4>
      </vt:variant>
      <vt:variant>
        <vt:i4>314</vt:i4>
      </vt:variant>
      <vt:variant>
        <vt:i4>0</vt:i4>
      </vt:variant>
      <vt:variant>
        <vt:i4>5</vt:i4>
      </vt:variant>
      <vt:variant>
        <vt:lpwstr/>
      </vt:variant>
      <vt:variant>
        <vt:lpwstr>_Toc24617068</vt:lpwstr>
      </vt:variant>
      <vt:variant>
        <vt:i4>1376309</vt:i4>
      </vt:variant>
      <vt:variant>
        <vt:i4>308</vt:i4>
      </vt:variant>
      <vt:variant>
        <vt:i4>0</vt:i4>
      </vt:variant>
      <vt:variant>
        <vt:i4>5</vt:i4>
      </vt:variant>
      <vt:variant>
        <vt:lpwstr/>
      </vt:variant>
      <vt:variant>
        <vt:lpwstr>_Toc24617067</vt:lpwstr>
      </vt:variant>
      <vt:variant>
        <vt:i4>1310773</vt:i4>
      </vt:variant>
      <vt:variant>
        <vt:i4>302</vt:i4>
      </vt:variant>
      <vt:variant>
        <vt:i4>0</vt:i4>
      </vt:variant>
      <vt:variant>
        <vt:i4>5</vt:i4>
      </vt:variant>
      <vt:variant>
        <vt:lpwstr/>
      </vt:variant>
      <vt:variant>
        <vt:lpwstr>_Toc24617066</vt:lpwstr>
      </vt:variant>
      <vt:variant>
        <vt:i4>1507381</vt:i4>
      </vt:variant>
      <vt:variant>
        <vt:i4>296</vt:i4>
      </vt:variant>
      <vt:variant>
        <vt:i4>0</vt:i4>
      </vt:variant>
      <vt:variant>
        <vt:i4>5</vt:i4>
      </vt:variant>
      <vt:variant>
        <vt:lpwstr/>
      </vt:variant>
      <vt:variant>
        <vt:lpwstr>_Toc24617065</vt:lpwstr>
      </vt:variant>
      <vt:variant>
        <vt:i4>1441845</vt:i4>
      </vt:variant>
      <vt:variant>
        <vt:i4>290</vt:i4>
      </vt:variant>
      <vt:variant>
        <vt:i4>0</vt:i4>
      </vt:variant>
      <vt:variant>
        <vt:i4>5</vt:i4>
      </vt:variant>
      <vt:variant>
        <vt:lpwstr/>
      </vt:variant>
      <vt:variant>
        <vt:lpwstr>_Toc24617064</vt:lpwstr>
      </vt:variant>
      <vt:variant>
        <vt:i4>1114165</vt:i4>
      </vt:variant>
      <vt:variant>
        <vt:i4>284</vt:i4>
      </vt:variant>
      <vt:variant>
        <vt:i4>0</vt:i4>
      </vt:variant>
      <vt:variant>
        <vt:i4>5</vt:i4>
      </vt:variant>
      <vt:variant>
        <vt:lpwstr/>
      </vt:variant>
      <vt:variant>
        <vt:lpwstr>_Toc24617063</vt:lpwstr>
      </vt:variant>
      <vt:variant>
        <vt:i4>1048629</vt:i4>
      </vt:variant>
      <vt:variant>
        <vt:i4>278</vt:i4>
      </vt:variant>
      <vt:variant>
        <vt:i4>0</vt:i4>
      </vt:variant>
      <vt:variant>
        <vt:i4>5</vt:i4>
      </vt:variant>
      <vt:variant>
        <vt:lpwstr/>
      </vt:variant>
      <vt:variant>
        <vt:lpwstr>_Toc24617062</vt:lpwstr>
      </vt:variant>
      <vt:variant>
        <vt:i4>1245237</vt:i4>
      </vt:variant>
      <vt:variant>
        <vt:i4>272</vt:i4>
      </vt:variant>
      <vt:variant>
        <vt:i4>0</vt:i4>
      </vt:variant>
      <vt:variant>
        <vt:i4>5</vt:i4>
      </vt:variant>
      <vt:variant>
        <vt:lpwstr/>
      </vt:variant>
      <vt:variant>
        <vt:lpwstr>_Toc24617061</vt:lpwstr>
      </vt:variant>
      <vt:variant>
        <vt:i4>1179701</vt:i4>
      </vt:variant>
      <vt:variant>
        <vt:i4>266</vt:i4>
      </vt:variant>
      <vt:variant>
        <vt:i4>0</vt:i4>
      </vt:variant>
      <vt:variant>
        <vt:i4>5</vt:i4>
      </vt:variant>
      <vt:variant>
        <vt:lpwstr/>
      </vt:variant>
      <vt:variant>
        <vt:lpwstr>_Toc24617060</vt:lpwstr>
      </vt:variant>
      <vt:variant>
        <vt:i4>1769526</vt:i4>
      </vt:variant>
      <vt:variant>
        <vt:i4>260</vt:i4>
      </vt:variant>
      <vt:variant>
        <vt:i4>0</vt:i4>
      </vt:variant>
      <vt:variant>
        <vt:i4>5</vt:i4>
      </vt:variant>
      <vt:variant>
        <vt:lpwstr/>
      </vt:variant>
      <vt:variant>
        <vt:lpwstr>_Toc24617059</vt:lpwstr>
      </vt:variant>
      <vt:variant>
        <vt:i4>1703990</vt:i4>
      </vt:variant>
      <vt:variant>
        <vt:i4>254</vt:i4>
      </vt:variant>
      <vt:variant>
        <vt:i4>0</vt:i4>
      </vt:variant>
      <vt:variant>
        <vt:i4>5</vt:i4>
      </vt:variant>
      <vt:variant>
        <vt:lpwstr/>
      </vt:variant>
      <vt:variant>
        <vt:lpwstr>_Toc24617058</vt:lpwstr>
      </vt:variant>
      <vt:variant>
        <vt:i4>1376310</vt:i4>
      </vt:variant>
      <vt:variant>
        <vt:i4>248</vt:i4>
      </vt:variant>
      <vt:variant>
        <vt:i4>0</vt:i4>
      </vt:variant>
      <vt:variant>
        <vt:i4>5</vt:i4>
      </vt:variant>
      <vt:variant>
        <vt:lpwstr/>
      </vt:variant>
      <vt:variant>
        <vt:lpwstr>_Toc24617057</vt:lpwstr>
      </vt:variant>
      <vt:variant>
        <vt:i4>1310774</vt:i4>
      </vt:variant>
      <vt:variant>
        <vt:i4>242</vt:i4>
      </vt:variant>
      <vt:variant>
        <vt:i4>0</vt:i4>
      </vt:variant>
      <vt:variant>
        <vt:i4>5</vt:i4>
      </vt:variant>
      <vt:variant>
        <vt:lpwstr/>
      </vt:variant>
      <vt:variant>
        <vt:lpwstr>_Toc24617056</vt:lpwstr>
      </vt:variant>
      <vt:variant>
        <vt:i4>1507382</vt:i4>
      </vt:variant>
      <vt:variant>
        <vt:i4>236</vt:i4>
      </vt:variant>
      <vt:variant>
        <vt:i4>0</vt:i4>
      </vt:variant>
      <vt:variant>
        <vt:i4>5</vt:i4>
      </vt:variant>
      <vt:variant>
        <vt:lpwstr/>
      </vt:variant>
      <vt:variant>
        <vt:lpwstr>_Toc24617055</vt:lpwstr>
      </vt:variant>
      <vt:variant>
        <vt:i4>1441846</vt:i4>
      </vt:variant>
      <vt:variant>
        <vt:i4>230</vt:i4>
      </vt:variant>
      <vt:variant>
        <vt:i4>0</vt:i4>
      </vt:variant>
      <vt:variant>
        <vt:i4>5</vt:i4>
      </vt:variant>
      <vt:variant>
        <vt:lpwstr/>
      </vt:variant>
      <vt:variant>
        <vt:lpwstr>_Toc24617054</vt:lpwstr>
      </vt:variant>
      <vt:variant>
        <vt:i4>1114166</vt:i4>
      </vt:variant>
      <vt:variant>
        <vt:i4>224</vt:i4>
      </vt:variant>
      <vt:variant>
        <vt:i4>0</vt:i4>
      </vt:variant>
      <vt:variant>
        <vt:i4>5</vt:i4>
      </vt:variant>
      <vt:variant>
        <vt:lpwstr/>
      </vt:variant>
      <vt:variant>
        <vt:lpwstr>_Toc24617053</vt:lpwstr>
      </vt:variant>
      <vt:variant>
        <vt:i4>1048630</vt:i4>
      </vt:variant>
      <vt:variant>
        <vt:i4>218</vt:i4>
      </vt:variant>
      <vt:variant>
        <vt:i4>0</vt:i4>
      </vt:variant>
      <vt:variant>
        <vt:i4>5</vt:i4>
      </vt:variant>
      <vt:variant>
        <vt:lpwstr/>
      </vt:variant>
      <vt:variant>
        <vt:lpwstr>_Toc24617052</vt:lpwstr>
      </vt:variant>
      <vt:variant>
        <vt:i4>1245238</vt:i4>
      </vt:variant>
      <vt:variant>
        <vt:i4>212</vt:i4>
      </vt:variant>
      <vt:variant>
        <vt:i4>0</vt:i4>
      </vt:variant>
      <vt:variant>
        <vt:i4>5</vt:i4>
      </vt:variant>
      <vt:variant>
        <vt:lpwstr/>
      </vt:variant>
      <vt:variant>
        <vt:lpwstr>_Toc24617051</vt:lpwstr>
      </vt:variant>
      <vt:variant>
        <vt:i4>1179702</vt:i4>
      </vt:variant>
      <vt:variant>
        <vt:i4>206</vt:i4>
      </vt:variant>
      <vt:variant>
        <vt:i4>0</vt:i4>
      </vt:variant>
      <vt:variant>
        <vt:i4>5</vt:i4>
      </vt:variant>
      <vt:variant>
        <vt:lpwstr/>
      </vt:variant>
      <vt:variant>
        <vt:lpwstr>_Toc24617050</vt:lpwstr>
      </vt:variant>
      <vt:variant>
        <vt:i4>1769527</vt:i4>
      </vt:variant>
      <vt:variant>
        <vt:i4>200</vt:i4>
      </vt:variant>
      <vt:variant>
        <vt:i4>0</vt:i4>
      </vt:variant>
      <vt:variant>
        <vt:i4>5</vt:i4>
      </vt:variant>
      <vt:variant>
        <vt:lpwstr/>
      </vt:variant>
      <vt:variant>
        <vt:lpwstr>_Toc24617049</vt:lpwstr>
      </vt:variant>
      <vt:variant>
        <vt:i4>1703991</vt:i4>
      </vt:variant>
      <vt:variant>
        <vt:i4>194</vt:i4>
      </vt:variant>
      <vt:variant>
        <vt:i4>0</vt:i4>
      </vt:variant>
      <vt:variant>
        <vt:i4>5</vt:i4>
      </vt:variant>
      <vt:variant>
        <vt:lpwstr/>
      </vt:variant>
      <vt:variant>
        <vt:lpwstr>_Toc24617048</vt:lpwstr>
      </vt:variant>
      <vt:variant>
        <vt:i4>1376311</vt:i4>
      </vt:variant>
      <vt:variant>
        <vt:i4>188</vt:i4>
      </vt:variant>
      <vt:variant>
        <vt:i4>0</vt:i4>
      </vt:variant>
      <vt:variant>
        <vt:i4>5</vt:i4>
      </vt:variant>
      <vt:variant>
        <vt:lpwstr/>
      </vt:variant>
      <vt:variant>
        <vt:lpwstr>_Toc24617047</vt:lpwstr>
      </vt:variant>
      <vt:variant>
        <vt:i4>1310775</vt:i4>
      </vt:variant>
      <vt:variant>
        <vt:i4>182</vt:i4>
      </vt:variant>
      <vt:variant>
        <vt:i4>0</vt:i4>
      </vt:variant>
      <vt:variant>
        <vt:i4>5</vt:i4>
      </vt:variant>
      <vt:variant>
        <vt:lpwstr/>
      </vt:variant>
      <vt:variant>
        <vt:lpwstr>_Toc24617046</vt:lpwstr>
      </vt:variant>
      <vt:variant>
        <vt:i4>1507383</vt:i4>
      </vt:variant>
      <vt:variant>
        <vt:i4>176</vt:i4>
      </vt:variant>
      <vt:variant>
        <vt:i4>0</vt:i4>
      </vt:variant>
      <vt:variant>
        <vt:i4>5</vt:i4>
      </vt:variant>
      <vt:variant>
        <vt:lpwstr/>
      </vt:variant>
      <vt:variant>
        <vt:lpwstr>_Toc24617045</vt:lpwstr>
      </vt:variant>
      <vt:variant>
        <vt:i4>1441847</vt:i4>
      </vt:variant>
      <vt:variant>
        <vt:i4>170</vt:i4>
      </vt:variant>
      <vt:variant>
        <vt:i4>0</vt:i4>
      </vt:variant>
      <vt:variant>
        <vt:i4>5</vt:i4>
      </vt:variant>
      <vt:variant>
        <vt:lpwstr/>
      </vt:variant>
      <vt:variant>
        <vt:lpwstr>_Toc24617044</vt:lpwstr>
      </vt:variant>
      <vt:variant>
        <vt:i4>1114167</vt:i4>
      </vt:variant>
      <vt:variant>
        <vt:i4>164</vt:i4>
      </vt:variant>
      <vt:variant>
        <vt:i4>0</vt:i4>
      </vt:variant>
      <vt:variant>
        <vt:i4>5</vt:i4>
      </vt:variant>
      <vt:variant>
        <vt:lpwstr/>
      </vt:variant>
      <vt:variant>
        <vt:lpwstr>_Toc24617043</vt:lpwstr>
      </vt:variant>
      <vt:variant>
        <vt:i4>1048631</vt:i4>
      </vt:variant>
      <vt:variant>
        <vt:i4>158</vt:i4>
      </vt:variant>
      <vt:variant>
        <vt:i4>0</vt:i4>
      </vt:variant>
      <vt:variant>
        <vt:i4>5</vt:i4>
      </vt:variant>
      <vt:variant>
        <vt:lpwstr/>
      </vt:variant>
      <vt:variant>
        <vt:lpwstr>_Toc24617042</vt:lpwstr>
      </vt:variant>
      <vt:variant>
        <vt:i4>1245239</vt:i4>
      </vt:variant>
      <vt:variant>
        <vt:i4>152</vt:i4>
      </vt:variant>
      <vt:variant>
        <vt:i4>0</vt:i4>
      </vt:variant>
      <vt:variant>
        <vt:i4>5</vt:i4>
      </vt:variant>
      <vt:variant>
        <vt:lpwstr/>
      </vt:variant>
      <vt:variant>
        <vt:lpwstr>_Toc24617041</vt:lpwstr>
      </vt:variant>
      <vt:variant>
        <vt:i4>1179703</vt:i4>
      </vt:variant>
      <vt:variant>
        <vt:i4>146</vt:i4>
      </vt:variant>
      <vt:variant>
        <vt:i4>0</vt:i4>
      </vt:variant>
      <vt:variant>
        <vt:i4>5</vt:i4>
      </vt:variant>
      <vt:variant>
        <vt:lpwstr/>
      </vt:variant>
      <vt:variant>
        <vt:lpwstr>_Toc24617040</vt:lpwstr>
      </vt:variant>
      <vt:variant>
        <vt:i4>1769520</vt:i4>
      </vt:variant>
      <vt:variant>
        <vt:i4>140</vt:i4>
      </vt:variant>
      <vt:variant>
        <vt:i4>0</vt:i4>
      </vt:variant>
      <vt:variant>
        <vt:i4>5</vt:i4>
      </vt:variant>
      <vt:variant>
        <vt:lpwstr/>
      </vt:variant>
      <vt:variant>
        <vt:lpwstr>_Toc24617039</vt:lpwstr>
      </vt:variant>
      <vt:variant>
        <vt:i4>1703984</vt:i4>
      </vt:variant>
      <vt:variant>
        <vt:i4>134</vt:i4>
      </vt:variant>
      <vt:variant>
        <vt:i4>0</vt:i4>
      </vt:variant>
      <vt:variant>
        <vt:i4>5</vt:i4>
      </vt:variant>
      <vt:variant>
        <vt:lpwstr/>
      </vt:variant>
      <vt:variant>
        <vt:lpwstr>_Toc24617038</vt:lpwstr>
      </vt:variant>
      <vt:variant>
        <vt:i4>1376304</vt:i4>
      </vt:variant>
      <vt:variant>
        <vt:i4>128</vt:i4>
      </vt:variant>
      <vt:variant>
        <vt:i4>0</vt:i4>
      </vt:variant>
      <vt:variant>
        <vt:i4>5</vt:i4>
      </vt:variant>
      <vt:variant>
        <vt:lpwstr/>
      </vt:variant>
      <vt:variant>
        <vt:lpwstr>_Toc24617037</vt:lpwstr>
      </vt:variant>
      <vt:variant>
        <vt:i4>1310768</vt:i4>
      </vt:variant>
      <vt:variant>
        <vt:i4>122</vt:i4>
      </vt:variant>
      <vt:variant>
        <vt:i4>0</vt:i4>
      </vt:variant>
      <vt:variant>
        <vt:i4>5</vt:i4>
      </vt:variant>
      <vt:variant>
        <vt:lpwstr/>
      </vt:variant>
      <vt:variant>
        <vt:lpwstr>_Toc24617036</vt:lpwstr>
      </vt:variant>
      <vt:variant>
        <vt:i4>1507376</vt:i4>
      </vt:variant>
      <vt:variant>
        <vt:i4>116</vt:i4>
      </vt:variant>
      <vt:variant>
        <vt:i4>0</vt:i4>
      </vt:variant>
      <vt:variant>
        <vt:i4>5</vt:i4>
      </vt:variant>
      <vt:variant>
        <vt:lpwstr/>
      </vt:variant>
      <vt:variant>
        <vt:lpwstr>_Toc24617035</vt:lpwstr>
      </vt:variant>
      <vt:variant>
        <vt:i4>1441840</vt:i4>
      </vt:variant>
      <vt:variant>
        <vt:i4>110</vt:i4>
      </vt:variant>
      <vt:variant>
        <vt:i4>0</vt:i4>
      </vt:variant>
      <vt:variant>
        <vt:i4>5</vt:i4>
      </vt:variant>
      <vt:variant>
        <vt:lpwstr/>
      </vt:variant>
      <vt:variant>
        <vt:lpwstr>_Toc24617034</vt:lpwstr>
      </vt:variant>
      <vt:variant>
        <vt:i4>1114160</vt:i4>
      </vt:variant>
      <vt:variant>
        <vt:i4>104</vt:i4>
      </vt:variant>
      <vt:variant>
        <vt:i4>0</vt:i4>
      </vt:variant>
      <vt:variant>
        <vt:i4>5</vt:i4>
      </vt:variant>
      <vt:variant>
        <vt:lpwstr/>
      </vt:variant>
      <vt:variant>
        <vt:lpwstr>_Toc24617033</vt:lpwstr>
      </vt:variant>
      <vt:variant>
        <vt:i4>1048624</vt:i4>
      </vt:variant>
      <vt:variant>
        <vt:i4>98</vt:i4>
      </vt:variant>
      <vt:variant>
        <vt:i4>0</vt:i4>
      </vt:variant>
      <vt:variant>
        <vt:i4>5</vt:i4>
      </vt:variant>
      <vt:variant>
        <vt:lpwstr/>
      </vt:variant>
      <vt:variant>
        <vt:lpwstr>_Toc24617032</vt:lpwstr>
      </vt:variant>
      <vt:variant>
        <vt:i4>1245232</vt:i4>
      </vt:variant>
      <vt:variant>
        <vt:i4>92</vt:i4>
      </vt:variant>
      <vt:variant>
        <vt:i4>0</vt:i4>
      </vt:variant>
      <vt:variant>
        <vt:i4>5</vt:i4>
      </vt:variant>
      <vt:variant>
        <vt:lpwstr/>
      </vt:variant>
      <vt:variant>
        <vt:lpwstr>_Toc24617031</vt:lpwstr>
      </vt:variant>
      <vt:variant>
        <vt:i4>1179696</vt:i4>
      </vt:variant>
      <vt:variant>
        <vt:i4>86</vt:i4>
      </vt:variant>
      <vt:variant>
        <vt:i4>0</vt:i4>
      </vt:variant>
      <vt:variant>
        <vt:i4>5</vt:i4>
      </vt:variant>
      <vt:variant>
        <vt:lpwstr/>
      </vt:variant>
      <vt:variant>
        <vt:lpwstr>_Toc24617030</vt:lpwstr>
      </vt:variant>
      <vt:variant>
        <vt:i4>1769521</vt:i4>
      </vt:variant>
      <vt:variant>
        <vt:i4>80</vt:i4>
      </vt:variant>
      <vt:variant>
        <vt:i4>0</vt:i4>
      </vt:variant>
      <vt:variant>
        <vt:i4>5</vt:i4>
      </vt:variant>
      <vt:variant>
        <vt:lpwstr/>
      </vt:variant>
      <vt:variant>
        <vt:lpwstr>_Toc24617029</vt:lpwstr>
      </vt:variant>
      <vt:variant>
        <vt:i4>1703985</vt:i4>
      </vt:variant>
      <vt:variant>
        <vt:i4>74</vt:i4>
      </vt:variant>
      <vt:variant>
        <vt:i4>0</vt:i4>
      </vt:variant>
      <vt:variant>
        <vt:i4>5</vt:i4>
      </vt:variant>
      <vt:variant>
        <vt:lpwstr/>
      </vt:variant>
      <vt:variant>
        <vt:lpwstr>_Toc24617028</vt:lpwstr>
      </vt:variant>
      <vt:variant>
        <vt:i4>1376305</vt:i4>
      </vt:variant>
      <vt:variant>
        <vt:i4>68</vt:i4>
      </vt:variant>
      <vt:variant>
        <vt:i4>0</vt:i4>
      </vt:variant>
      <vt:variant>
        <vt:i4>5</vt:i4>
      </vt:variant>
      <vt:variant>
        <vt:lpwstr/>
      </vt:variant>
      <vt:variant>
        <vt:lpwstr>_Toc24617027</vt:lpwstr>
      </vt:variant>
      <vt:variant>
        <vt:i4>1310769</vt:i4>
      </vt:variant>
      <vt:variant>
        <vt:i4>62</vt:i4>
      </vt:variant>
      <vt:variant>
        <vt:i4>0</vt:i4>
      </vt:variant>
      <vt:variant>
        <vt:i4>5</vt:i4>
      </vt:variant>
      <vt:variant>
        <vt:lpwstr/>
      </vt:variant>
      <vt:variant>
        <vt:lpwstr>_Toc24617026</vt:lpwstr>
      </vt:variant>
      <vt:variant>
        <vt:i4>1507377</vt:i4>
      </vt:variant>
      <vt:variant>
        <vt:i4>56</vt:i4>
      </vt:variant>
      <vt:variant>
        <vt:i4>0</vt:i4>
      </vt:variant>
      <vt:variant>
        <vt:i4>5</vt:i4>
      </vt:variant>
      <vt:variant>
        <vt:lpwstr/>
      </vt:variant>
      <vt:variant>
        <vt:lpwstr>_Toc24617025</vt:lpwstr>
      </vt:variant>
      <vt:variant>
        <vt:i4>1441841</vt:i4>
      </vt:variant>
      <vt:variant>
        <vt:i4>50</vt:i4>
      </vt:variant>
      <vt:variant>
        <vt:i4>0</vt:i4>
      </vt:variant>
      <vt:variant>
        <vt:i4>5</vt:i4>
      </vt:variant>
      <vt:variant>
        <vt:lpwstr/>
      </vt:variant>
      <vt:variant>
        <vt:lpwstr>_Toc24617024</vt:lpwstr>
      </vt:variant>
      <vt:variant>
        <vt:i4>1114161</vt:i4>
      </vt:variant>
      <vt:variant>
        <vt:i4>44</vt:i4>
      </vt:variant>
      <vt:variant>
        <vt:i4>0</vt:i4>
      </vt:variant>
      <vt:variant>
        <vt:i4>5</vt:i4>
      </vt:variant>
      <vt:variant>
        <vt:lpwstr/>
      </vt:variant>
      <vt:variant>
        <vt:lpwstr>_Toc24617023</vt:lpwstr>
      </vt:variant>
      <vt:variant>
        <vt:i4>1048625</vt:i4>
      </vt:variant>
      <vt:variant>
        <vt:i4>38</vt:i4>
      </vt:variant>
      <vt:variant>
        <vt:i4>0</vt:i4>
      </vt:variant>
      <vt:variant>
        <vt:i4>5</vt:i4>
      </vt:variant>
      <vt:variant>
        <vt:lpwstr/>
      </vt:variant>
      <vt:variant>
        <vt:lpwstr>_Toc24617022</vt:lpwstr>
      </vt:variant>
      <vt:variant>
        <vt:i4>1245233</vt:i4>
      </vt:variant>
      <vt:variant>
        <vt:i4>32</vt:i4>
      </vt:variant>
      <vt:variant>
        <vt:i4>0</vt:i4>
      </vt:variant>
      <vt:variant>
        <vt:i4>5</vt:i4>
      </vt:variant>
      <vt:variant>
        <vt:lpwstr/>
      </vt:variant>
      <vt:variant>
        <vt:lpwstr>_Toc24617021</vt:lpwstr>
      </vt:variant>
      <vt:variant>
        <vt:i4>1179697</vt:i4>
      </vt:variant>
      <vt:variant>
        <vt:i4>26</vt:i4>
      </vt:variant>
      <vt:variant>
        <vt:i4>0</vt:i4>
      </vt:variant>
      <vt:variant>
        <vt:i4>5</vt:i4>
      </vt:variant>
      <vt:variant>
        <vt:lpwstr/>
      </vt:variant>
      <vt:variant>
        <vt:lpwstr>_Toc24617020</vt:lpwstr>
      </vt:variant>
      <vt:variant>
        <vt:i4>1769522</vt:i4>
      </vt:variant>
      <vt:variant>
        <vt:i4>20</vt:i4>
      </vt:variant>
      <vt:variant>
        <vt:i4>0</vt:i4>
      </vt:variant>
      <vt:variant>
        <vt:i4>5</vt:i4>
      </vt:variant>
      <vt:variant>
        <vt:lpwstr/>
      </vt:variant>
      <vt:variant>
        <vt:lpwstr>_Toc24617019</vt:lpwstr>
      </vt:variant>
      <vt:variant>
        <vt:i4>1703986</vt:i4>
      </vt:variant>
      <vt:variant>
        <vt:i4>14</vt:i4>
      </vt:variant>
      <vt:variant>
        <vt:i4>0</vt:i4>
      </vt:variant>
      <vt:variant>
        <vt:i4>5</vt:i4>
      </vt:variant>
      <vt:variant>
        <vt:lpwstr/>
      </vt:variant>
      <vt:variant>
        <vt:lpwstr>_Toc24617018</vt:lpwstr>
      </vt:variant>
      <vt:variant>
        <vt:i4>1376306</vt:i4>
      </vt:variant>
      <vt:variant>
        <vt:i4>8</vt:i4>
      </vt:variant>
      <vt:variant>
        <vt:i4>0</vt:i4>
      </vt:variant>
      <vt:variant>
        <vt:i4>5</vt:i4>
      </vt:variant>
      <vt:variant>
        <vt:lpwstr/>
      </vt:variant>
      <vt:variant>
        <vt:lpwstr>_Toc24617017</vt:lpwstr>
      </vt:variant>
      <vt:variant>
        <vt:i4>655453</vt:i4>
      </vt:variant>
      <vt:variant>
        <vt:i4>3</vt:i4>
      </vt:variant>
      <vt:variant>
        <vt:i4>0</vt:i4>
      </vt:variant>
      <vt:variant>
        <vt:i4>5</vt:i4>
      </vt:variant>
      <vt:variant>
        <vt:lpwstr>https://egoitza.gipuzkoa.eus/es/perfil-contratante-nuevo</vt:lpwstr>
      </vt:variant>
      <vt:variant>
        <vt:lpwstr/>
      </vt:variant>
      <vt:variant>
        <vt:i4>3932174</vt:i4>
      </vt:variant>
      <vt:variant>
        <vt:i4>0</vt:i4>
      </vt:variant>
      <vt:variant>
        <vt:i4>0</vt:i4>
      </vt:variant>
      <vt:variant>
        <vt:i4>5</vt:i4>
      </vt:variant>
      <vt:variant>
        <vt:lpwstr>mailto:iarriola@gipuzkoa.eus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ARRIOLA GOENAGA, Isabel</cp:lastModifiedBy>
  <cp:revision>3</cp:revision>
  <cp:lastPrinted>2021-02-05T11:37:00Z</cp:lastPrinted>
  <dcterms:created xsi:type="dcterms:W3CDTF">2026-05-26T09:46:00Z</dcterms:created>
  <dcterms:modified xsi:type="dcterms:W3CDTF">2026-06-04T08:35:00Z</dcterms:modified>
</cp:coreProperties>
</file>