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97DCA" w14:textId="77777777" w:rsidR="00793ACE" w:rsidRDefault="00793ACE">
      <w:pPr>
        <w:jc w:val="right"/>
      </w:pPr>
    </w:p>
    <w:p w14:paraId="3FF00ACA" w14:textId="77777777" w:rsidR="00793ACE" w:rsidRDefault="00793ACE">
      <w:pPr>
        <w:rPr>
          <w:rFonts w:ascii="Tahoma" w:eastAsia="Tahoma" w:hAnsi="Tahoma" w:cs="Tahoma"/>
          <w:sz w:val="20"/>
        </w:rPr>
      </w:pPr>
    </w:p>
    <w:p w14:paraId="76DABD19" w14:textId="77777777" w:rsidR="0017010B" w:rsidRDefault="0017010B">
      <w:pPr>
        <w:rPr>
          <w:rFonts w:ascii="Tahoma" w:eastAsia="Tahoma" w:hAnsi="Tahoma" w:cs="Tahoma"/>
          <w:sz w:val="20"/>
        </w:rPr>
      </w:pPr>
    </w:p>
    <w:tbl>
      <w:tblPr>
        <w:tblStyle w:val="Saretaduntaula"/>
        <w:tblW w:w="0" w:type="auto"/>
        <w:tblLayout w:type="fixed"/>
        <w:tblLook w:val="04A0" w:firstRow="1" w:lastRow="0" w:firstColumn="1" w:lastColumn="0" w:noHBand="0" w:noVBand="1"/>
      </w:tblPr>
      <w:tblGrid>
        <w:gridCol w:w="4813"/>
        <w:gridCol w:w="4814"/>
      </w:tblGrid>
      <w:tr w:rsidR="00CD1A1F" w14:paraId="55F85797" w14:textId="77777777" w:rsidTr="00BB02A7">
        <w:tc>
          <w:tcPr>
            <w:tcW w:w="4813" w:type="dxa"/>
          </w:tcPr>
          <w:p w14:paraId="0259A3A4" w14:textId="3887AE38" w:rsidR="002936F3" w:rsidRPr="00BB02A7" w:rsidRDefault="002936F3" w:rsidP="002936F3">
            <w:pPr>
              <w:pStyle w:val="Titulua"/>
              <w:jc w:val="center"/>
              <w:rPr>
                <w:rFonts w:asciiTheme="minorHAnsi" w:hAnsiTheme="minorHAnsi" w:cstheme="minorHAnsi"/>
                <w:lang w:val="eu-ES"/>
              </w:rPr>
            </w:pPr>
            <w:r w:rsidRPr="00BB02A7">
              <w:rPr>
                <w:rFonts w:asciiTheme="minorHAnsi" w:hAnsiTheme="minorHAnsi" w:cstheme="minorHAnsi"/>
                <w:lang w:val="eu-ES"/>
              </w:rPr>
              <w:t xml:space="preserve">ATAUNGO UDALERRIKO </w:t>
            </w:r>
            <w:r w:rsidR="00D2232D" w:rsidRPr="00BB02A7">
              <w:rPr>
                <w:rFonts w:asciiTheme="minorHAnsi" w:hAnsiTheme="minorHAnsi" w:cstheme="minorHAnsi"/>
                <w:lang w:val="eu-ES"/>
              </w:rPr>
              <w:t>11</w:t>
            </w:r>
            <w:r w:rsidRPr="00BB02A7">
              <w:rPr>
                <w:rFonts w:asciiTheme="minorHAnsi" w:hAnsiTheme="minorHAnsi" w:cstheme="minorHAnsi"/>
                <w:lang w:val="eu-ES"/>
              </w:rPr>
              <w:t xml:space="preserve">. eta </w:t>
            </w:r>
            <w:r w:rsidR="00D2232D" w:rsidRPr="00BB02A7">
              <w:rPr>
                <w:rFonts w:asciiTheme="minorHAnsi" w:hAnsiTheme="minorHAnsi" w:cstheme="minorHAnsi"/>
                <w:lang w:val="eu-ES"/>
              </w:rPr>
              <w:t>16</w:t>
            </w:r>
            <w:r w:rsidRPr="00BB02A7">
              <w:rPr>
                <w:rFonts w:asciiTheme="minorHAnsi" w:hAnsiTheme="minorHAnsi" w:cstheme="minorHAnsi"/>
                <w:lang w:val="eu-ES"/>
              </w:rPr>
              <w:t>. POLIGONOETAKO LANDA-LURZORUKO LURZATIAK MUGATZEKO XEDAPEN TEKNIKOEN AGIRIA</w:t>
            </w:r>
          </w:p>
          <w:p w14:paraId="7FEBA3E8" w14:textId="77777777" w:rsidR="002936F3" w:rsidRPr="00BB02A7" w:rsidRDefault="002936F3" w:rsidP="002936F3">
            <w:pPr>
              <w:rPr>
                <w:rFonts w:asciiTheme="minorHAnsi" w:hAnsiTheme="minorHAnsi" w:cstheme="minorHAnsi"/>
                <w:lang w:val="eu-ES"/>
              </w:rPr>
            </w:pPr>
          </w:p>
          <w:p w14:paraId="4696CE4A" w14:textId="77777777" w:rsidR="000D106B" w:rsidRDefault="000D106B" w:rsidP="002936F3">
            <w:pPr>
              <w:pStyle w:val="1izenburua"/>
              <w:rPr>
                <w:rFonts w:asciiTheme="minorHAnsi" w:hAnsiTheme="minorHAnsi" w:cstheme="minorHAnsi"/>
                <w:lang w:val="eu-ES"/>
              </w:rPr>
            </w:pPr>
            <w:bookmarkStart w:id="0" w:name="_Toc81303183"/>
            <w:bookmarkStart w:id="1" w:name="_Toc234402950"/>
          </w:p>
          <w:p w14:paraId="0DFBF69E" w14:textId="2274C394" w:rsidR="002936F3" w:rsidRPr="00BB02A7" w:rsidRDefault="002936F3" w:rsidP="002936F3">
            <w:pPr>
              <w:pStyle w:val="1izenburua"/>
              <w:rPr>
                <w:rFonts w:asciiTheme="minorHAnsi" w:hAnsiTheme="minorHAnsi" w:cstheme="minorHAnsi"/>
                <w:lang w:val="eu-ES"/>
              </w:rPr>
            </w:pPr>
            <w:r w:rsidRPr="00BB02A7">
              <w:rPr>
                <w:rFonts w:asciiTheme="minorHAnsi" w:hAnsiTheme="minorHAnsi" w:cstheme="minorHAnsi"/>
                <w:lang w:val="eu-ES"/>
              </w:rPr>
              <w:t>Sarrera</w:t>
            </w:r>
            <w:bookmarkEnd w:id="0"/>
            <w:bookmarkEnd w:id="1"/>
          </w:p>
          <w:p w14:paraId="1630BE47" w14:textId="77777777" w:rsidR="002936F3" w:rsidRPr="00BB02A7" w:rsidRDefault="002936F3" w:rsidP="002936F3">
            <w:pPr>
              <w:rPr>
                <w:rFonts w:asciiTheme="minorHAnsi" w:hAnsiTheme="minorHAnsi" w:cstheme="minorHAnsi"/>
                <w:lang w:val="eu-ES"/>
              </w:rPr>
            </w:pPr>
            <w:r w:rsidRPr="00BB02A7">
              <w:rPr>
                <w:rFonts w:asciiTheme="minorHAnsi" w:hAnsiTheme="minorHAnsi" w:cstheme="minorHAnsi"/>
                <w:lang w:val="eu-ES"/>
              </w:rPr>
              <w:t>Ataungo udalerriko landa-lurzatien mugak nahasgarriak dira maiz, eta ez dute definizio kartografikorik. Sarritan, muga horien kartografia ez dago behar bezala eguneratuta.</w:t>
            </w:r>
          </w:p>
          <w:p w14:paraId="67006A14" w14:textId="77777777" w:rsidR="002936F3" w:rsidRPr="00BB02A7" w:rsidRDefault="002936F3" w:rsidP="002936F3">
            <w:pPr>
              <w:rPr>
                <w:rFonts w:asciiTheme="minorHAnsi" w:hAnsiTheme="minorHAnsi" w:cstheme="minorHAnsi"/>
                <w:lang w:val="eu-ES"/>
              </w:rPr>
            </w:pPr>
            <w:r w:rsidRPr="00BB02A7">
              <w:rPr>
                <w:rFonts w:asciiTheme="minorHAnsi" w:hAnsiTheme="minorHAnsi" w:cstheme="minorHAnsi"/>
                <w:lang w:val="eu-ES"/>
              </w:rPr>
              <w:t>Nekazaritza eta basozaintzako ustiategietako titularren batez besteko adina altua da, eta belaunaldien arteko erreleboa eskasa da. Errelebo-falta horrek partzela-mugei buruzko ezagutza galtzea dakar. Arestian azaldutako egoerak akatsak eta zailtasunak eragiten ditu maiz landa-lurzatiei eragiten dien edozein ekintzatan; beraz, guztiz komenigarria eta beharrezkoa da Ataungo udalerriko landa-lurzatien definizio kartografikoa eguneratzea.</w:t>
            </w:r>
          </w:p>
          <w:p w14:paraId="15F27BA0" w14:textId="77777777" w:rsidR="002936F3" w:rsidRPr="00BB02A7" w:rsidRDefault="002936F3" w:rsidP="002936F3">
            <w:pPr>
              <w:rPr>
                <w:rFonts w:asciiTheme="minorHAnsi" w:hAnsiTheme="minorHAnsi" w:cstheme="minorHAnsi"/>
                <w:lang w:val="eu-ES"/>
              </w:rPr>
            </w:pPr>
            <w:r w:rsidRPr="00BB02A7">
              <w:rPr>
                <w:rFonts w:asciiTheme="minorHAnsi" w:hAnsiTheme="minorHAnsi" w:cstheme="minorHAnsi"/>
                <w:lang w:val="eu-ES"/>
              </w:rPr>
              <w:lastRenderedPageBreak/>
              <w:t>Azken batean, landa-partzelen mugak ezagutzea funtsezkoa da finka horiek kudeatzen jarraitu ahal izateko.</w:t>
            </w:r>
          </w:p>
          <w:p w14:paraId="127D745B" w14:textId="77777777" w:rsidR="002936F3" w:rsidRPr="00BB02A7" w:rsidRDefault="002936F3" w:rsidP="002936F3">
            <w:pPr>
              <w:pStyle w:val="1izenburua"/>
              <w:rPr>
                <w:rFonts w:asciiTheme="minorHAnsi" w:hAnsiTheme="minorHAnsi" w:cstheme="minorHAnsi"/>
                <w:lang w:val="eu-ES"/>
              </w:rPr>
            </w:pPr>
            <w:bookmarkStart w:id="2" w:name="_Toc81303184"/>
            <w:bookmarkStart w:id="3" w:name="_Toc234402951"/>
            <w:r w:rsidRPr="00BB02A7">
              <w:rPr>
                <w:rFonts w:asciiTheme="minorHAnsi" w:hAnsiTheme="minorHAnsi" w:cstheme="minorHAnsi"/>
                <w:lang w:val="eu-ES"/>
              </w:rPr>
              <w:t>Helburua</w:t>
            </w:r>
            <w:bookmarkEnd w:id="2"/>
            <w:bookmarkEnd w:id="3"/>
          </w:p>
          <w:p w14:paraId="71E5889E" w14:textId="2ED6F8FC" w:rsidR="002936F3" w:rsidRPr="00BB02A7" w:rsidRDefault="002936F3" w:rsidP="002936F3">
            <w:pPr>
              <w:rPr>
                <w:rFonts w:asciiTheme="minorHAnsi" w:hAnsiTheme="minorHAnsi" w:cstheme="minorHAnsi"/>
                <w:lang w:val="eu-ES"/>
              </w:rPr>
            </w:pPr>
            <w:r w:rsidRPr="00BB02A7">
              <w:rPr>
                <w:rFonts w:asciiTheme="minorHAnsi" w:hAnsiTheme="minorHAnsi" w:cstheme="minorHAnsi"/>
                <w:lang w:val="eu-ES"/>
              </w:rPr>
              <w:t>Lanen helburua hauxe da: mugakideen arteko akordioaren bidez eta Ataungo udalerriko 1</w:t>
            </w:r>
            <w:r w:rsidR="00D2232D" w:rsidRPr="00BB02A7">
              <w:rPr>
                <w:rFonts w:asciiTheme="minorHAnsi" w:hAnsiTheme="minorHAnsi" w:cstheme="minorHAnsi"/>
                <w:lang w:val="eu-ES"/>
              </w:rPr>
              <w:t>1.</w:t>
            </w:r>
            <w:r w:rsidRPr="00BB02A7">
              <w:rPr>
                <w:rFonts w:asciiTheme="minorHAnsi" w:hAnsiTheme="minorHAnsi" w:cstheme="minorHAnsi"/>
                <w:lang w:val="eu-ES"/>
              </w:rPr>
              <w:t xml:space="preserve"> eta </w:t>
            </w:r>
            <w:r w:rsidR="00D2232D" w:rsidRPr="00BB02A7">
              <w:rPr>
                <w:rFonts w:asciiTheme="minorHAnsi" w:hAnsiTheme="minorHAnsi" w:cstheme="minorHAnsi"/>
                <w:lang w:val="eu-ES"/>
              </w:rPr>
              <w:t>16</w:t>
            </w:r>
            <w:r w:rsidRPr="00BB02A7">
              <w:rPr>
                <w:rFonts w:asciiTheme="minorHAnsi" w:hAnsiTheme="minorHAnsi" w:cstheme="minorHAnsi"/>
                <w:lang w:val="eu-ES"/>
              </w:rPr>
              <w:t>. poligonoetako lurzatien altxatze topografikoaren bidez, landa-lurzatiak mugatzea, Gipuzkoako Foru Aldundiko Katastro Zerbitzuan informazioa zuzendu ahal izango delarik.</w:t>
            </w:r>
          </w:p>
          <w:p w14:paraId="0DB71322" w14:textId="115B2296" w:rsidR="002936F3" w:rsidRPr="00BB02A7" w:rsidRDefault="002936F3" w:rsidP="002936F3">
            <w:pPr>
              <w:rPr>
                <w:rFonts w:asciiTheme="minorHAnsi" w:hAnsiTheme="minorHAnsi" w:cstheme="minorHAnsi"/>
                <w:lang w:val="eu-ES"/>
              </w:rPr>
            </w:pPr>
            <w:r w:rsidRPr="00BB02A7">
              <w:rPr>
                <w:rFonts w:asciiTheme="minorHAnsi" w:hAnsiTheme="minorHAnsi" w:cstheme="minorHAnsi"/>
                <w:lang w:val="eu-ES"/>
              </w:rPr>
              <w:t>Proiektu hau Gipuzkoako Foru Aldundiko Ekonomia Sustapeneko, Turismoko eta Landa Inguruneko Departamentuak lagunduko du diruz, eta, beraz, Gipuzkoako Lurralde Historikoko landa-lurzoruko lursailak mugatzeko laguntzen oinarri arautzaileetan adierazitakoa bete beharko da (GAOn argitaratu zen 202</w:t>
            </w:r>
            <w:r w:rsidR="004B437D" w:rsidRPr="00BB02A7">
              <w:rPr>
                <w:rFonts w:asciiTheme="minorHAnsi" w:hAnsiTheme="minorHAnsi" w:cstheme="minorHAnsi"/>
                <w:lang w:val="eu-ES"/>
              </w:rPr>
              <w:t>6</w:t>
            </w:r>
            <w:r w:rsidRPr="00BB02A7">
              <w:rPr>
                <w:rFonts w:asciiTheme="minorHAnsi" w:hAnsiTheme="minorHAnsi" w:cstheme="minorHAnsi"/>
                <w:lang w:val="eu-ES"/>
              </w:rPr>
              <w:t xml:space="preserve">eko </w:t>
            </w:r>
            <w:r w:rsidR="004B437D" w:rsidRPr="00BB02A7">
              <w:rPr>
                <w:rFonts w:asciiTheme="minorHAnsi" w:hAnsiTheme="minorHAnsi" w:cstheme="minorHAnsi"/>
                <w:lang w:val="eu-ES"/>
              </w:rPr>
              <w:t>otsailaren 3an).</w:t>
            </w:r>
          </w:p>
          <w:p w14:paraId="4365AB09" w14:textId="77777777" w:rsidR="002936F3" w:rsidRPr="00BB02A7" w:rsidRDefault="002936F3" w:rsidP="002936F3">
            <w:pPr>
              <w:pStyle w:val="1izenburua"/>
              <w:rPr>
                <w:rFonts w:asciiTheme="minorHAnsi" w:hAnsiTheme="minorHAnsi" w:cstheme="minorHAnsi"/>
                <w:lang w:val="eu-ES"/>
              </w:rPr>
            </w:pPr>
            <w:bookmarkStart w:id="4" w:name="_Toc81303185"/>
            <w:bookmarkStart w:id="5" w:name="_Toc234402952"/>
            <w:r w:rsidRPr="00BB02A7">
              <w:rPr>
                <w:rFonts w:asciiTheme="minorHAnsi" w:hAnsiTheme="minorHAnsi" w:cstheme="minorHAnsi"/>
                <w:lang w:val="eu-ES"/>
              </w:rPr>
              <w:t>Metodologia</w:t>
            </w:r>
            <w:bookmarkEnd w:id="4"/>
            <w:bookmarkEnd w:id="5"/>
          </w:p>
          <w:p w14:paraId="2E5F4E24" w14:textId="77777777" w:rsidR="002936F3" w:rsidRPr="00BB02A7" w:rsidRDefault="002936F3" w:rsidP="002936F3">
            <w:pPr>
              <w:rPr>
                <w:rFonts w:asciiTheme="minorHAnsi" w:hAnsiTheme="minorHAnsi" w:cstheme="minorHAnsi"/>
                <w:lang w:val="eu-ES"/>
              </w:rPr>
            </w:pPr>
            <w:r w:rsidRPr="00BB02A7">
              <w:rPr>
                <w:rFonts w:asciiTheme="minorHAnsi" w:hAnsiTheme="minorHAnsi" w:cstheme="minorHAnsi"/>
                <w:lang w:val="eu-ES"/>
              </w:rPr>
              <w:t>Helburua betetzeko, fase hauek aurreikusten dira:</w:t>
            </w:r>
          </w:p>
          <w:p w14:paraId="194574B3" w14:textId="77777777" w:rsidR="002936F3" w:rsidRPr="00A42E59" w:rsidRDefault="002936F3" w:rsidP="002936F3">
            <w:pPr>
              <w:pStyle w:val="Zerrenda-paragrafoa"/>
              <w:numPr>
                <w:ilvl w:val="0"/>
                <w:numId w:val="1"/>
              </w:numPr>
              <w:jc w:val="left"/>
              <w:rPr>
                <w:rFonts w:asciiTheme="minorHAnsi" w:hAnsiTheme="minorHAnsi" w:cstheme="minorHAnsi"/>
                <w:b/>
                <w:sz w:val="24"/>
                <w:szCs w:val="24"/>
                <w:lang w:val="eu-ES"/>
              </w:rPr>
            </w:pPr>
            <w:r w:rsidRPr="00A42E59">
              <w:rPr>
                <w:rFonts w:asciiTheme="minorHAnsi" w:hAnsiTheme="minorHAnsi" w:cstheme="minorHAnsi"/>
                <w:b/>
                <w:sz w:val="24"/>
                <w:szCs w:val="24"/>
                <w:lang w:val="eu-ES"/>
              </w:rPr>
              <w:t>Informazioa biltzea</w:t>
            </w:r>
          </w:p>
          <w:p w14:paraId="189AC4A8" w14:textId="77777777" w:rsidR="002936F3" w:rsidRPr="00A42E59" w:rsidRDefault="002936F3" w:rsidP="002936F3">
            <w:pPr>
              <w:pStyle w:val="Zerrenda-paragrafoa"/>
              <w:numPr>
                <w:ilvl w:val="0"/>
                <w:numId w:val="1"/>
              </w:numPr>
              <w:jc w:val="left"/>
              <w:rPr>
                <w:rFonts w:asciiTheme="minorHAnsi" w:hAnsiTheme="minorHAnsi" w:cstheme="minorHAnsi"/>
                <w:b/>
                <w:sz w:val="24"/>
                <w:szCs w:val="24"/>
                <w:lang w:val="eu-ES"/>
              </w:rPr>
            </w:pPr>
            <w:r w:rsidRPr="00A42E59">
              <w:rPr>
                <w:rFonts w:asciiTheme="minorHAnsi" w:hAnsiTheme="minorHAnsi" w:cstheme="minorHAnsi"/>
                <w:b/>
                <w:sz w:val="24"/>
                <w:szCs w:val="24"/>
                <w:lang w:val="eu-ES"/>
              </w:rPr>
              <w:t>Informazioa prestatzea eta jabeekin bilera egitea</w:t>
            </w:r>
          </w:p>
          <w:p w14:paraId="04771B68" w14:textId="77777777" w:rsidR="002936F3" w:rsidRPr="00A42E59" w:rsidRDefault="002936F3" w:rsidP="002936F3">
            <w:pPr>
              <w:pStyle w:val="Zerrenda-paragrafoa"/>
              <w:numPr>
                <w:ilvl w:val="0"/>
                <w:numId w:val="1"/>
              </w:numPr>
              <w:jc w:val="left"/>
              <w:rPr>
                <w:rFonts w:asciiTheme="minorHAnsi" w:hAnsiTheme="minorHAnsi" w:cstheme="minorHAnsi"/>
                <w:b/>
                <w:sz w:val="24"/>
                <w:szCs w:val="24"/>
                <w:lang w:val="eu-ES"/>
              </w:rPr>
            </w:pPr>
            <w:r w:rsidRPr="00A42E59">
              <w:rPr>
                <w:rFonts w:asciiTheme="minorHAnsi" w:hAnsiTheme="minorHAnsi" w:cstheme="minorHAnsi"/>
                <w:b/>
                <w:sz w:val="24"/>
                <w:szCs w:val="24"/>
                <w:lang w:val="eu-ES"/>
              </w:rPr>
              <w:t>Akordioen jarraipena egitea eta dokumentazioa jasotzea</w:t>
            </w:r>
          </w:p>
          <w:p w14:paraId="68630500" w14:textId="77777777" w:rsidR="002936F3" w:rsidRPr="00A42E59" w:rsidRDefault="002936F3" w:rsidP="002936F3">
            <w:pPr>
              <w:pStyle w:val="Zerrenda-paragrafoa"/>
              <w:numPr>
                <w:ilvl w:val="0"/>
                <w:numId w:val="1"/>
              </w:numPr>
              <w:jc w:val="left"/>
              <w:rPr>
                <w:rFonts w:asciiTheme="minorHAnsi" w:hAnsiTheme="minorHAnsi" w:cstheme="minorHAnsi"/>
                <w:b/>
                <w:sz w:val="24"/>
                <w:szCs w:val="24"/>
                <w:lang w:val="eu-ES"/>
              </w:rPr>
            </w:pPr>
            <w:r w:rsidRPr="00A42E59">
              <w:rPr>
                <w:rFonts w:asciiTheme="minorHAnsi" w:hAnsiTheme="minorHAnsi" w:cstheme="minorHAnsi"/>
                <w:b/>
                <w:sz w:val="24"/>
                <w:szCs w:val="24"/>
                <w:lang w:val="eu-ES"/>
              </w:rPr>
              <w:t>Datuak jaso eta prozesatzea</w:t>
            </w:r>
          </w:p>
          <w:p w14:paraId="39C3AEE3" w14:textId="77777777" w:rsidR="002936F3" w:rsidRPr="00A42E59" w:rsidRDefault="002936F3" w:rsidP="002936F3">
            <w:pPr>
              <w:pStyle w:val="Zerrenda-paragrafoa"/>
              <w:numPr>
                <w:ilvl w:val="0"/>
                <w:numId w:val="1"/>
              </w:numPr>
              <w:jc w:val="left"/>
              <w:rPr>
                <w:rFonts w:asciiTheme="minorHAnsi" w:hAnsiTheme="minorHAnsi" w:cstheme="minorHAnsi"/>
                <w:b/>
                <w:sz w:val="24"/>
                <w:szCs w:val="24"/>
                <w:lang w:val="eu-ES"/>
              </w:rPr>
            </w:pPr>
            <w:r w:rsidRPr="00A42E59">
              <w:rPr>
                <w:rFonts w:asciiTheme="minorHAnsi" w:hAnsiTheme="minorHAnsi" w:cstheme="minorHAnsi"/>
                <w:b/>
                <w:sz w:val="24"/>
                <w:szCs w:val="24"/>
                <w:lang w:val="eu-ES"/>
              </w:rPr>
              <w:t>Amaierako dokumentuak entregatzea</w:t>
            </w:r>
          </w:p>
          <w:p w14:paraId="776E79D4" w14:textId="2D55C772" w:rsidR="004B437D" w:rsidRPr="00A42E59" w:rsidRDefault="004B437D" w:rsidP="002936F3">
            <w:pPr>
              <w:pStyle w:val="Zerrenda-paragrafoa"/>
              <w:numPr>
                <w:ilvl w:val="0"/>
                <w:numId w:val="1"/>
              </w:numPr>
              <w:jc w:val="left"/>
              <w:rPr>
                <w:rFonts w:asciiTheme="minorHAnsi" w:hAnsiTheme="minorHAnsi" w:cstheme="minorHAnsi"/>
                <w:b/>
                <w:sz w:val="24"/>
                <w:szCs w:val="24"/>
                <w:lang w:val="eu-ES"/>
              </w:rPr>
            </w:pPr>
            <w:r w:rsidRPr="00A42E59">
              <w:rPr>
                <w:rFonts w:asciiTheme="minorHAnsi" w:hAnsiTheme="minorHAnsi" w:cstheme="minorHAnsi"/>
                <w:b/>
                <w:sz w:val="24"/>
                <w:szCs w:val="24"/>
                <w:lang w:val="eu-ES"/>
              </w:rPr>
              <w:t>Katastroan aldaketak bideratzea</w:t>
            </w:r>
          </w:p>
          <w:p w14:paraId="231904CC" w14:textId="77777777" w:rsidR="002936F3" w:rsidRPr="00BB02A7" w:rsidRDefault="002936F3" w:rsidP="002936F3">
            <w:pPr>
              <w:pStyle w:val="2izenburua"/>
              <w:rPr>
                <w:rFonts w:asciiTheme="minorHAnsi" w:hAnsiTheme="minorHAnsi" w:cstheme="minorHAnsi"/>
                <w:lang w:val="eu-ES"/>
              </w:rPr>
            </w:pPr>
            <w:bookmarkStart w:id="6" w:name="_Toc81303186"/>
            <w:bookmarkStart w:id="7" w:name="_Toc234402953"/>
            <w:r w:rsidRPr="00BB02A7">
              <w:rPr>
                <w:rFonts w:asciiTheme="minorHAnsi" w:hAnsiTheme="minorHAnsi" w:cstheme="minorHAnsi"/>
                <w:lang w:val="eu-ES"/>
              </w:rPr>
              <w:t>Informazioa biltzea</w:t>
            </w:r>
            <w:bookmarkEnd w:id="6"/>
            <w:bookmarkEnd w:id="7"/>
          </w:p>
          <w:p w14:paraId="11D9C0C8" w14:textId="77777777" w:rsidR="002936F3" w:rsidRPr="00BB02A7" w:rsidRDefault="002936F3" w:rsidP="002936F3">
            <w:pPr>
              <w:rPr>
                <w:rFonts w:asciiTheme="minorHAnsi" w:hAnsiTheme="minorHAnsi" w:cstheme="minorHAnsi"/>
                <w:lang w:val="eu-ES"/>
              </w:rPr>
            </w:pPr>
            <w:r w:rsidRPr="00BB02A7">
              <w:rPr>
                <w:rFonts w:asciiTheme="minorHAnsi" w:hAnsiTheme="minorHAnsi" w:cstheme="minorHAnsi"/>
                <w:lang w:val="eu-ES"/>
              </w:rPr>
              <w:t>Kontratistak zehaztu beharko du zer informazio-iturri erabiliko diren proiektua hasteko behar diren datuak izateko.</w:t>
            </w:r>
          </w:p>
          <w:p w14:paraId="69C574BF" w14:textId="77777777" w:rsidR="002936F3" w:rsidRPr="00BB02A7" w:rsidRDefault="002936F3" w:rsidP="002936F3">
            <w:pPr>
              <w:pStyle w:val="2izenburua"/>
              <w:rPr>
                <w:rFonts w:asciiTheme="minorHAnsi" w:hAnsiTheme="minorHAnsi" w:cstheme="minorHAnsi"/>
                <w:lang w:val="eu-ES"/>
              </w:rPr>
            </w:pPr>
            <w:bookmarkStart w:id="8" w:name="_Toc81303187"/>
            <w:bookmarkStart w:id="9" w:name="_Toc234402954"/>
            <w:r w:rsidRPr="00BB02A7">
              <w:rPr>
                <w:rFonts w:asciiTheme="minorHAnsi" w:hAnsiTheme="minorHAnsi" w:cstheme="minorHAnsi"/>
                <w:lang w:val="eu-ES"/>
              </w:rPr>
              <w:t>Informazioa prestatzea eta jabeekin bilera egitea</w:t>
            </w:r>
            <w:bookmarkEnd w:id="8"/>
            <w:bookmarkEnd w:id="9"/>
          </w:p>
          <w:p w14:paraId="571CB726" w14:textId="77777777" w:rsidR="002936F3" w:rsidRPr="00BB02A7" w:rsidRDefault="002936F3" w:rsidP="002936F3">
            <w:pPr>
              <w:rPr>
                <w:rFonts w:asciiTheme="minorHAnsi" w:hAnsiTheme="minorHAnsi" w:cstheme="minorHAnsi"/>
                <w:lang w:val="eu-ES"/>
              </w:rPr>
            </w:pPr>
            <w:r w:rsidRPr="00BB02A7">
              <w:rPr>
                <w:rFonts w:asciiTheme="minorHAnsi" w:hAnsiTheme="minorHAnsi" w:cstheme="minorHAnsi"/>
                <w:lang w:val="eu-ES"/>
              </w:rPr>
              <w:t xml:space="preserve">Kontratistak jabeei entregatu beharreko fitxak eta planoak egiteko bildutako datuei egingo </w:t>
            </w:r>
            <w:r w:rsidRPr="00BB02A7">
              <w:rPr>
                <w:rFonts w:asciiTheme="minorHAnsi" w:hAnsiTheme="minorHAnsi" w:cstheme="minorHAnsi"/>
                <w:lang w:val="eu-ES"/>
              </w:rPr>
              <w:lastRenderedPageBreak/>
              <w:t>zaien prozesua zehaztuko du. Era berean, zehaztuko du nola azalduko zaizkien jabeei proiektuaren helburua eta faseak, eta zer informazio emango zaien mugakideen arteko akordioa lortzeko.</w:t>
            </w:r>
          </w:p>
          <w:p w14:paraId="03AB1F00" w14:textId="77777777" w:rsidR="002936F3" w:rsidRPr="00BB02A7" w:rsidRDefault="002936F3" w:rsidP="002936F3">
            <w:pPr>
              <w:pStyle w:val="2izenburua"/>
              <w:rPr>
                <w:rFonts w:asciiTheme="minorHAnsi" w:hAnsiTheme="minorHAnsi" w:cstheme="minorHAnsi"/>
                <w:lang w:val="eu-ES"/>
              </w:rPr>
            </w:pPr>
            <w:bookmarkStart w:id="10" w:name="_Toc81303188"/>
            <w:bookmarkStart w:id="11" w:name="_Toc234402955"/>
            <w:r w:rsidRPr="00BB02A7">
              <w:rPr>
                <w:rFonts w:asciiTheme="minorHAnsi" w:hAnsiTheme="minorHAnsi" w:cstheme="minorHAnsi"/>
                <w:lang w:val="eu-ES"/>
              </w:rPr>
              <w:t>Akordioen jarraipena egitea eta dokumentazioa jasotzea</w:t>
            </w:r>
            <w:bookmarkEnd w:id="10"/>
            <w:bookmarkEnd w:id="11"/>
          </w:p>
          <w:p w14:paraId="56D0EF95" w14:textId="77777777" w:rsidR="002936F3" w:rsidRPr="00BB02A7" w:rsidRDefault="002936F3" w:rsidP="002936F3">
            <w:pPr>
              <w:rPr>
                <w:rFonts w:asciiTheme="minorHAnsi" w:hAnsiTheme="minorHAnsi" w:cstheme="minorHAnsi"/>
                <w:lang w:val="eu-ES"/>
              </w:rPr>
            </w:pPr>
            <w:r w:rsidRPr="00BB02A7">
              <w:rPr>
                <w:rFonts w:asciiTheme="minorHAnsi" w:hAnsiTheme="minorHAnsi" w:cstheme="minorHAnsi"/>
                <w:lang w:val="eu-ES"/>
              </w:rPr>
              <w:t>Kontratistak jabeei egingo dien jarraipena zehaztuko du, mugakideen arteko akordioak lortzeko, eta informazioa nola eman beharko den aztertuko du.</w:t>
            </w:r>
          </w:p>
          <w:p w14:paraId="288403E4" w14:textId="77777777" w:rsidR="002936F3" w:rsidRPr="00BB02A7" w:rsidRDefault="002936F3" w:rsidP="002936F3">
            <w:pPr>
              <w:rPr>
                <w:rFonts w:asciiTheme="minorHAnsi" w:hAnsiTheme="minorHAnsi" w:cstheme="minorHAnsi"/>
                <w:color w:val="365F91"/>
                <w:sz w:val="26"/>
                <w:szCs w:val="26"/>
                <w:lang w:val="eu-ES"/>
              </w:rPr>
            </w:pPr>
            <w:r w:rsidRPr="00BB02A7">
              <w:rPr>
                <w:rFonts w:asciiTheme="minorHAnsi" w:hAnsiTheme="minorHAnsi" w:cstheme="minorHAnsi"/>
                <w:color w:val="365F91"/>
                <w:sz w:val="26"/>
                <w:szCs w:val="26"/>
                <w:lang w:val="eu-ES"/>
              </w:rPr>
              <w:t>Datuak jaso eta prozesatzea</w:t>
            </w:r>
          </w:p>
          <w:p w14:paraId="6B9616B8" w14:textId="2189F274" w:rsidR="002936F3" w:rsidRPr="00BB02A7" w:rsidRDefault="002936F3" w:rsidP="002936F3">
            <w:pPr>
              <w:rPr>
                <w:rFonts w:asciiTheme="minorHAnsi" w:hAnsiTheme="minorHAnsi" w:cstheme="minorHAnsi"/>
                <w:lang w:val="eu-ES"/>
              </w:rPr>
            </w:pPr>
            <w:r w:rsidRPr="00BB02A7">
              <w:rPr>
                <w:rFonts w:asciiTheme="minorHAnsi" w:hAnsiTheme="minorHAnsi" w:cstheme="minorHAnsi"/>
                <w:lang w:val="eu-ES"/>
              </w:rPr>
              <w:t xml:space="preserve">Kontratistak mugak nola altxatuko dituen zehaztuko du, jabeekin batera. Altxatzearen ondoren, jasotako datuak nola prozesatu eta editatuko dituen azalduko du, lurzatiaren ETRS89 sisteman </w:t>
            </w:r>
            <w:proofErr w:type="spellStart"/>
            <w:r w:rsidRPr="00BB02A7">
              <w:rPr>
                <w:rFonts w:asciiTheme="minorHAnsi" w:hAnsiTheme="minorHAnsi" w:cstheme="minorHAnsi"/>
                <w:lang w:val="eu-ES"/>
              </w:rPr>
              <w:t>geoerreferentziatutako</w:t>
            </w:r>
            <w:proofErr w:type="spellEnd"/>
            <w:r w:rsidRPr="00BB02A7">
              <w:rPr>
                <w:rFonts w:asciiTheme="minorHAnsi" w:hAnsiTheme="minorHAnsi" w:cstheme="minorHAnsi"/>
                <w:lang w:val="eu-ES"/>
              </w:rPr>
              <w:t xml:space="preserve"> planoa lortu arte.</w:t>
            </w:r>
            <w:r w:rsidR="00A42E59" w:rsidRPr="00A42E59">
              <w:rPr>
                <w:lang w:val="eu-ES"/>
              </w:rPr>
              <w:t xml:space="preserve">  </w:t>
            </w:r>
            <w:r w:rsidR="00A42E59" w:rsidRPr="00A42E59">
              <w:rPr>
                <w:rFonts w:asciiTheme="minorHAnsi" w:hAnsiTheme="minorHAnsi" w:cstheme="minorHAnsi"/>
                <w:lang w:val="eu-ES"/>
              </w:rPr>
              <w:t>Lanen ondorioz sortutako informazio kartografiko guztia ETRS89 erreferentzia geodesiko ofizialean eta UTM 30N koordenatu-sisteman entregatuko da, kontratua gauzatzen den unean indarrean dagoen araudiak bestelakorik ezartzen ez badu.</w:t>
            </w:r>
          </w:p>
          <w:p w14:paraId="77F28953" w14:textId="77777777" w:rsidR="002936F3" w:rsidRPr="00BB02A7" w:rsidRDefault="002936F3" w:rsidP="002936F3">
            <w:pPr>
              <w:pStyle w:val="2izenburua"/>
              <w:rPr>
                <w:rFonts w:asciiTheme="minorHAnsi" w:hAnsiTheme="minorHAnsi" w:cstheme="minorHAnsi"/>
                <w:lang w:val="eu-ES"/>
              </w:rPr>
            </w:pPr>
            <w:bookmarkStart w:id="12" w:name="_Toc81303189"/>
            <w:bookmarkStart w:id="13" w:name="_Toc234402956"/>
            <w:r w:rsidRPr="00BB02A7">
              <w:rPr>
                <w:rFonts w:asciiTheme="minorHAnsi" w:hAnsiTheme="minorHAnsi" w:cstheme="minorHAnsi"/>
                <w:lang w:val="eu-ES"/>
              </w:rPr>
              <w:t>Amaierako dokumentuak entregatzea</w:t>
            </w:r>
            <w:bookmarkEnd w:id="12"/>
            <w:bookmarkEnd w:id="13"/>
          </w:p>
          <w:p w14:paraId="0FC07208" w14:textId="4CFE00D1" w:rsidR="002936F3" w:rsidRDefault="002936F3" w:rsidP="003B1F3B">
            <w:pPr>
              <w:rPr>
                <w:rFonts w:asciiTheme="minorHAnsi" w:hAnsiTheme="minorHAnsi" w:cstheme="minorHAnsi"/>
                <w:lang w:val="eu-ES"/>
              </w:rPr>
            </w:pPr>
            <w:r w:rsidRPr="00BB02A7">
              <w:rPr>
                <w:rFonts w:asciiTheme="minorHAnsi" w:hAnsiTheme="minorHAnsi" w:cstheme="minorHAnsi"/>
                <w:lang w:val="eu-ES"/>
              </w:rPr>
              <w:t xml:space="preserve">Kontratistak zehaztuko du zer </w:t>
            </w:r>
            <w:r w:rsidR="00D2232D" w:rsidRPr="00BB02A7">
              <w:rPr>
                <w:rFonts w:asciiTheme="minorHAnsi" w:hAnsiTheme="minorHAnsi" w:cstheme="minorHAnsi"/>
                <w:lang w:val="eu-ES"/>
              </w:rPr>
              <w:t xml:space="preserve">nolako </w:t>
            </w:r>
            <w:r w:rsidRPr="00BB02A7">
              <w:rPr>
                <w:rFonts w:asciiTheme="minorHAnsi" w:hAnsiTheme="minorHAnsi" w:cstheme="minorHAnsi"/>
                <w:lang w:val="eu-ES"/>
              </w:rPr>
              <w:t>dokumentazio</w:t>
            </w:r>
            <w:r w:rsidR="00D2232D" w:rsidRPr="00BB02A7">
              <w:rPr>
                <w:rFonts w:asciiTheme="minorHAnsi" w:hAnsiTheme="minorHAnsi" w:cstheme="minorHAnsi"/>
                <w:lang w:val="eu-ES"/>
              </w:rPr>
              <w:t>a</w:t>
            </w:r>
            <w:r w:rsidRPr="00BB02A7">
              <w:rPr>
                <w:rFonts w:asciiTheme="minorHAnsi" w:hAnsiTheme="minorHAnsi" w:cstheme="minorHAnsi"/>
                <w:lang w:val="eu-ES"/>
              </w:rPr>
              <w:t xml:space="preserve"> entregatuko di</w:t>
            </w:r>
            <w:r w:rsidR="003B1F3B">
              <w:rPr>
                <w:rFonts w:asciiTheme="minorHAnsi" w:hAnsiTheme="minorHAnsi" w:cstheme="minorHAnsi"/>
                <w:lang w:val="eu-ES"/>
              </w:rPr>
              <w:t xml:space="preserve">en jabeei, udalari, </w:t>
            </w:r>
            <w:r w:rsidRPr="00BB02A7">
              <w:rPr>
                <w:rFonts w:asciiTheme="minorHAnsi" w:hAnsiTheme="minorHAnsi" w:cstheme="minorHAnsi"/>
                <w:lang w:val="eu-ES"/>
              </w:rPr>
              <w:t>Gipuzkoako Foru Aldundiko Mendietako eta Habitaten Kudeaketako Zerbitzua</w:t>
            </w:r>
            <w:r w:rsidR="003B1F3B">
              <w:rPr>
                <w:rFonts w:asciiTheme="minorHAnsi" w:hAnsiTheme="minorHAnsi" w:cstheme="minorHAnsi"/>
                <w:lang w:val="eu-ES"/>
              </w:rPr>
              <w:t xml:space="preserve">ri eta Ogasuneko katastro zerbitzuari. </w:t>
            </w:r>
          </w:p>
          <w:p w14:paraId="56C37FC2" w14:textId="77777777" w:rsidR="00A42E59" w:rsidRPr="00BB02A7" w:rsidRDefault="00A42E59" w:rsidP="003B1F3B">
            <w:pPr>
              <w:rPr>
                <w:rFonts w:asciiTheme="minorHAnsi" w:hAnsiTheme="minorHAnsi" w:cstheme="minorHAnsi"/>
                <w:lang w:val="eu-ES"/>
              </w:rPr>
            </w:pPr>
          </w:p>
          <w:p w14:paraId="3501F573" w14:textId="77777777" w:rsidR="00A42E59" w:rsidRDefault="00A42E59" w:rsidP="00A42E59">
            <w:pPr>
              <w:rPr>
                <w:rFonts w:asciiTheme="minorHAnsi" w:hAnsiTheme="minorHAnsi" w:cstheme="minorHAnsi"/>
                <w:lang w:val="eu-ES"/>
              </w:rPr>
            </w:pPr>
            <w:r w:rsidRPr="00A42E59">
              <w:rPr>
                <w:rFonts w:asciiTheme="minorHAnsi" w:hAnsiTheme="minorHAnsi" w:cstheme="minorHAnsi"/>
                <w:lang w:val="eu-ES"/>
              </w:rPr>
              <w:t>Kontratua amaitzean, gutxienez honako dokumentazioa entregatuko da:</w:t>
            </w:r>
          </w:p>
          <w:p w14:paraId="5C6BEE7A" w14:textId="77777777" w:rsidR="00A42E59" w:rsidRDefault="00A42E59" w:rsidP="00A42E59">
            <w:pPr>
              <w:pStyle w:val="Zerrenda-paragrafoa"/>
              <w:numPr>
                <w:ilvl w:val="0"/>
                <w:numId w:val="3"/>
              </w:numPr>
              <w:rPr>
                <w:rFonts w:asciiTheme="minorHAnsi" w:hAnsiTheme="minorHAnsi" w:cstheme="minorHAnsi"/>
                <w:lang w:val="eu-ES"/>
              </w:rPr>
            </w:pPr>
            <w:r w:rsidRPr="00A42E59">
              <w:rPr>
                <w:rFonts w:asciiTheme="minorHAnsi" w:hAnsiTheme="minorHAnsi" w:cstheme="minorHAnsi"/>
                <w:lang w:val="eu-ES"/>
              </w:rPr>
              <w:t>Amaierako memoria teknikoa.</w:t>
            </w:r>
          </w:p>
          <w:p w14:paraId="2FC33BA5" w14:textId="77777777" w:rsidR="00A42E59" w:rsidRDefault="00A42E59" w:rsidP="00A42E59">
            <w:pPr>
              <w:pStyle w:val="Zerrenda-paragrafoa"/>
              <w:numPr>
                <w:ilvl w:val="0"/>
                <w:numId w:val="3"/>
              </w:numPr>
              <w:rPr>
                <w:rFonts w:asciiTheme="minorHAnsi" w:hAnsiTheme="minorHAnsi" w:cstheme="minorHAnsi"/>
                <w:lang w:val="eu-ES"/>
              </w:rPr>
            </w:pPr>
            <w:r w:rsidRPr="00A42E59">
              <w:rPr>
                <w:rFonts w:asciiTheme="minorHAnsi" w:hAnsiTheme="minorHAnsi" w:cstheme="minorHAnsi"/>
                <w:lang w:val="eu-ES"/>
              </w:rPr>
              <w:t>Mugatutako lursail guztien planoak PDF formatuan.</w:t>
            </w:r>
          </w:p>
          <w:p w14:paraId="2E04CB52" w14:textId="77777777" w:rsidR="00A42E59" w:rsidRDefault="00A42E59" w:rsidP="00A42E59">
            <w:pPr>
              <w:pStyle w:val="Zerrenda-paragrafoa"/>
              <w:numPr>
                <w:ilvl w:val="0"/>
                <w:numId w:val="3"/>
              </w:numPr>
              <w:rPr>
                <w:rFonts w:asciiTheme="minorHAnsi" w:hAnsiTheme="minorHAnsi" w:cstheme="minorHAnsi"/>
                <w:lang w:val="eu-ES"/>
              </w:rPr>
            </w:pPr>
            <w:r w:rsidRPr="00A42E59">
              <w:rPr>
                <w:rFonts w:asciiTheme="minorHAnsi" w:hAnsiTheme="minorHAnsi" w:cstheme="minorHAnsi"/>
                <w:lang w:val="eu-ES"/>
              </w:rPr>
              <w:t>Plano editagarriak DWG edo DXF formatuan.</w:t>
            </w:r>
          </w:p>
          <w:p w14:paraId="330306A2" w14:textId="77777777" w:rsidR="00A42E59" w:rsidRDefault="00A42E59" w:rsidP="00A42E59">
            <w:pPr>
              <w:pStyle w:val="Zerrenda-paragrafoa"/>
              <w:numPr>
                <w:ilvl w:val="0"/>
                <w:numId w:val="3"/>
              </w:numPr>
              <w:rPr>
                <w:rFonts w:asciiTheme="minorHAnsi" w:hAnsiTheme="minorHAnsi" w:cstheme="minorHAnsi"/>
                <w:lang w:val="eu-ES"/>
              </w:rPr>
            </w:pPr>
            <w:r w:rsidRPr="00A42E59">
              <w:rPr>
                <w:rFonts w:asciiTheme="minorHAnsi" w:hAnsiTheme="minorHAnsi" w:cstheme="minorHAnsi"/>
                <w:lang w:val="eu-ES"/>
              </w:rPr>
              <w:t>GIS informazioa SHP edo GML formatuan.</w:t>
            </w:r>
          </w:p>
          <w:p w14:paraId="1F93D6E1" w14:textId="77777777" w:rsidR="00A42E59" w:rsidRDefault="00A42E59" w:rsidP="00A42E59">
            <w:pPr>
              <w:pStyle w:val="Zerrenda-paragrafoa"/>
              <w:numPr>
                <w:ilvl w:val="0"/>
                <w:numId w:val="3"/>
              </w:numPr>
              <w:rPr>
                <w:rFonts w:asciiTheme="minorHAnsi" w:hAnsiTheme="minorHAnsi" w:cstheme="minorHAnsi"/>
                <w:lang w:val="eu-ES"/>
              </w:rPr>
            </w:pPr>
            <w:r w:rsidRPr="00A42E59">
              <w:rPr>
                <w:rFonts w:asciiTheme="minorHAnsi" w:hAnsiTheme="minorHAnsi" w:cstheme="minorHAnsi"/>
                <w:lang w:val="eu-ES"/>
              </w:rPr>
              <w:t>Koordenatuen taulak CSV edo Excel formatuan.</w:t>
            </w:r>
          </w:p>
          <w:p w14:paraId="3E162FD5" w14:textId="77777777" w:rsidR="00A42E59" w:rsidRDefault="00A42E59" w:rsidP="00A42E59">
            <w:pPr>
              <w:pStyle w:val="Zerrenda-paragrafoa"/>
              <w:numPr>
                <w:ilvl w:val="0"/>
                <w:numId w:val="3"/>
              </w:numPr>
              <w:rPr>
                <w:rFonts w:asciiTheme="minorHAnsi" w:hAnsiTheme="minorHAnsi" w:cstheme="minorHAnsi"/>
                <w:lang w:val="eu-ES"/>
              </w:rPr>
            </w:pPr>
            <w:r w:rsidRPr="00A42E59">
              <w:rPr>
                <w:rFonts w:asciiTheme="minorHAnsi" w:hAnsiTheme="minorHAnsi" w:cstheme="minorHAnsi"/>
                <w:lang w:val="eu-ES"/>
              </w:rPr>
              <w:lastRenderedPageBreak/>
              <w:t>Lursail bakoitzaren identifikazio-fitxa.</w:t>
            </w:r>
          </w:p>
          <w:p w14:paraId="272AAF39" w14:textId="0069334F" w:rsidR="00A42E59" w:rsidRPr="00A42E59" w:rsidRDefault="00A42E59" w:rsidP="00A42E59">
            <w:pPr>
              <w:pStyle w:val="Zerrenda-paragrafoa"/>
              <w:numPr>
                <w:ilvl w:val="0"/>
                <w:numId w:val="3"/>
              </w:numPr>
              <w:rPr>
                <w:rFonts w:asciiTheme="minorHAnsi" w:hAnsiTheme="minorHAnsi" w:cstheme="minorHAnsi"/>
                <w:lang w:val="eu-ES"/>
              </w:rPr>
            </w:pPr>
            <w:r w:rsidRPr="00A42E59">
              <w:rPr>
                <w:rFonts w:asciiTheme="minorHAnsi" w:hAnsiTheme="minorHAnsi" w:cstheme="minorHAnsi"/>
                <w:lang w:val="eu-ES"/>
              </w:rPr>
              <w:t>Katastro Zerbitzuan aurkezteko beharrezko dokumentazioa, dirulaguntzaren oinarri arautzaileek eskatzen duten edukiarekin.</w:t>
            </w:r>
          </w:p>
          <w:p w14:paraId="4606C474" w14:textId="035A75CD" w:rsidR="00A42E59" w:rsidRDefault="00A42E59" w:rsidP="00A42E59">
            <w:pPr>
              <w:rPr>
                <w:rFonts w:asciiTheme="minorHAnsi" w:hAnsiTheme="minorHAnsi" w:cstheme="minorHAnsi"/>
                <w:lang w:val="eu-ES"/>
              </w:rPr>
            </w:pPr>
            <w:r w:rsidRPr="00A42E59">
              <w:rPr>
                <w:rFonts w:asciiTheme="minorHAnsi" w:hAnsiTheme="minorHAnsi" w:cstheme="minorHAnsi"/>
                <w:lang w:val="eu-ES"/>
              </w:rPr>
              <w:t>Dokumentazio guztia euskarri digitalean entregatuko da.</w:t>
            </w:r>
          </w:p>
          <w:p w14:paraId="6960C4E2" w14:textId="1812D300" w:rsidR="00CD1A1F" w:rsidRPr="00BB02A7" w:rsidRDefault="00CD1A1F" w:rsidP="00BE6A4A">
            <w:pPr>
              <w:rPr>
                <w:rFonts w:asciiTheme="minorHAnsi" w:eastAsia="Tahoma" w:hAnsiTheme="minorHAnsi" w:cstheme="minorHAnsi"/>
                <w:sz w:val="20"/>
                <w:lang w:val="eu-ES"/>
              </w:rPr>
            </w:pPr>
          </w:p>
        </w:tc>
        <w:tc>
          <w:tcPr>
            <w:tcW w:w="4814" w:type="dxa"/>
          </w:tcPr>
          <w:p w14:paraId="3BD51CB4" w14:textId="2A1CB315" w:rsidR="00CD1A1F" w:rsidRPr="00BB02A7" w:rsidRDefault="00CD1A1F" w:rsidP="000D106B">
            <w:pPr>
              <w:pStyle w:val="Titulua"/>
              <w:jc w:val="center"/>
              <w:rPr>
                <w:rFonts w:asciiTheme="minorHAnsi" w:hAnsiTheme="minorHAnsi" w:cstheme="minorHAnsi"/>
              </w:rPr>
            </w:pPr>
            <w:r w:rsidRPr="00BB02A7">
              <w:rPr>
                <w:rFonts w:asciiTheme="minorHAnsi" w:hAnsiTheme="minorHAnsi" w:cstheme="minorHAnsi"/>
              </w:rPr>
              <w:lastRenderedPageBreak/>
              <w:t>PLIEGO DE PRESCRIPCIONES TÉCNICA PARA EL DESLINDE DE PARCELAS DEL SUELO RURAL DE LOS POLÍGONOS 1</w:t>
            </w:r>
            <w:r w:rsidR="004B437D" w:rsidRPr="00BB02A7">
              <w:rPr>
                <w:rFonts w:asciiTheme="minorHAnsi" w:hAnsiTheme="minorHAnsi" w:cstheme="minorHAnsi"/>
              </w:rPr>
              <w:t>1</w:t>
            </w:r>
            <w:r w:rsidRPr="00BB02A7">
              <w:rPr>
                <w:rFonts w:asciiTheme="minorHAnsi" w:hAnsiTheme="minorHAnsi" w:cstheme="minorHAnsi"/>
              </w:rPr>
              <w:t xml:space="preserve"> y </w:t>
            </w:r>
            <w:r w:rsidR="004B437D" w:rsidRPr="00BB02A7">
              <w:rPr>
                <w:rFonts w:asciiTheme="minorHAnsi" w:hAnsiTheme="minorHAnsi" w:cstheme="minorHAnsi"/>
              </w:rPr>
              <w:t>1</w:t>
            </w:r>
            <w:r w:rsidR="004A4692">
              <w:rPr>
                <w:rFonts w:asciiTheme="minorHAnsi" w:hAnsiTheme="minorHAnsi" w:cstheme="minorHAnsi"/>
              </w:rPr>
              <w:t>6</w:t>
            </w:r>
            <w:r w:rsidRPr="00BB02A7">
              <w:rPr>
                <w:rFonts w:asciiTheme="minorHAnsi" w:hAnsiTheme="minorHAnsi" w:cstheme="minorHAnsi"/>
              </w:rPr>
              <w:t xml:space="preserve"> EN EL MUNICIPIO DE ATAUN</w:t>
            </w:r>
          </w:p>
          <w:p w14:paraId="137A2C1C" w14:textId="77777777" w:rsidR="00CD1A1F" w:rsidRPr="00BB02A7" w:rsidRDefault="00CD1A1F" w:rsidP="00BB02A7">
            <w:pPr>
              <w:rPr>
                <w:rFonts w:asciiTheme="minorHAnsi" w:eastAsia="Tahoma" w:hAnsiTheme="minorHAnsi" w:cstheme="minorHAnsi"/>
              </w:rPr>
            </w:pPr>
          </w:p>
          <w:p w14:paraId="50FAF1D5" w14:textId="77777777" w:rsidR="00CD1A1F" w:rsidRPr="00BB02A7" w:rsidRDefault="00CD1A1F" w:rsidP="00BB02A7">
            <w:pPr>
              <w:pStyle w:val="1izenburua"/>
              <w:rPr>
                <w:rFonts w:asciiTheme="minorHAnsi" w:hAnsiTheme="minorHAnsi" w:cstheme="minorHAnsi"/>
              </w:rPr>
            </w:pPr>
            <w:bookmarkStart w:id="14" w:name="_Toc77763307"/>
            <w:bookmarkStart w:id="15" w:name="_Toc234402958"/>
            <w:r w:rsidRPr="00BB02A7">
              <w:rPr>
                <w:rFonts w:asciiTheme="minorHAnsi" w:hAnsiTheme="minorHAnsi" w:cstheme="minorHAnsi"/>
              </w:rPr>
              <w:t>Introducción</w:t>
            </w:r>
            <w:bookmarkEnd w:id="14"/>
            <w:bookmarkEnd w:id="15"/>
          </w:p>
          <w:p w14:paraId="461C530B" w14:textId="07D5ACDC" w:rsidR="00CD1A1F" w:rsidRPr="00BB02A7" w:rsidRDefault="00CD1A1F" w:rsidP="00CD1A1F">
            <w:pPr>
              <w:rPr>
                <w:rFonts w:asciiTheme="minorHAnsi" w:hAnsiTheme="minorHAnsi" w:cstheme="minorHAnsi"/>
              </w:rPr>
            </w:pPr>
            <w:r w:rsidRPr="00BB02A7">
              <w:rPr>
                <w:rFonts w:asciiTheme="minorHAnsi" w:hAnsiTheme="minorHAnsi" w:cstheme="minorHAnsi"/>
              </w:rPr>
              <w:t xml:space="preserve">Los límites de las parcelas rústicas en el municipio de </w:t>
            </w:r>
            <w:r w:rsidRPr="004A4692">
              <w:rPr>
                <w:rFonts w:asciiTheme="minorHAnsi" w:hAnsiTheme="minorHAnsi" w:cstheme="minorHAnsi"/>
              </w:rPr>
              <w:t>ATAUN</w:t>
            </w:r>
            <w:r w:rsidRPr="00BB02A7">
              <w:rPr>
                <w:rFonts w:asciiTheme="minorHAnsi" w:hAnsiTheme="minorHAnsi" w:cstheme="minorHAnsi"/>
              </w:rPr>
              <w:t xml:space="preserve"> son con frecuencia confusos y </w:t>
            </w:r>
            <w:r w:rsidR="004A4692" w:rsidRPr="00BB02A7">
              <w:rPr>
                <w:rFonts w:asciiTheme="minorHAnsi" w:hAnsiTheme="minorHAnsi" w:cstheme="minorHAnsi"/>
              </w:rPr>
              <w:t>adolecen</w:t>
            </w:r>
            <w:r w:rsidRPr="00BB02A7">
              <w:rPr>
                <w:rFonts w:asciiTheme="minorHAnsi" w:hAnsiTheme="minorHAnsi" w:cstheme="minorHAnsi"/>
              </w:rPr>
              <w:t xml:space="preserve"> de una falta de </w:t>
            </w:r>
            <w:r w:rsidR="004A4692" w:rsidRPr="00BB02A7">
              <w:rPr>
                <w:rFonts w:asciiTheme="minorHAnsi" w:hAnsiTheme="minorHAnsi" w:cstheme="minorHAnsi"/>
              </w:rPr>
              <w:t>definición</w:t>
            </w:r>
            <w:r w:rsidRPr="00BB02A7">
              <w:rPr>
                <w:rFonts w:asciiTheme="minorHAnsi" w:hAnsiTheme="minorHAnsi" w:cstheme="minorHAnsi"/>
              </w:rPr>
              <w:t xml:space="preserve"> cartográfica. Con frecuencia la cartografía de estos límites no está convenientemente actualizada. </w:t>
            </w:r>
          </w:p>
          <w:p w14:paraId="47AA9E98" w14:textId="69BB6A7E" w:rsidR="00CD1A1F" w:rsidRPr="00BB02A7" w:rsidRDefault="00CD1A1F" w:rsidP="00CD1A1F">
            <w:pPr>
              <w:rPr>
                <w:rFonts w:asciiTheme="minorHAnsi" w:hAnsiTheme="minorHAnsi" w:cstheme="minorHAnsi"/>
              </w:rPr>
            </w:pPr>
            <w:r w:rsidRPr="00BB02A7">
              <w:rPr>
                <w:rFonts w:asciiTheme="minorHAnsi" w:hAnsiTheme="minorHAnsi" w:cstheme="minorHAnsi"/>
              </w:rPr>
              <w:t xml:space="preserve">La edad media de los titulares de las explotaciones agroforestales es elevada, apreciándose un déficit de relevo generacional. Esta falta de relevo conlleva una pérdida de conocimiento  de los límites parcelarios. La situación anteriormente expuesta ocasiona frecuentes errores y dificultades en cualquier operación que afecta </w:t>
            </w:r>
            <w:r w:rsidRPr="00BB02A7">
              <w:rPr>
                <w:rFonts w:asciiTheme="minorHAnsi" w:hAnsiTheme="minorHAnsi" w:cstheme="minorHAnsi"/>
              </w:rPr>
              <w:lastRenderedPageBreak/>
              <w:t xml:space="preserve">a las parcelas rústicas, por lo que es del todo conveniente y necesaria la actualización de la definición cartográfica de las parcelas rústicas en el municipio de </w:t>
            </w:r>
            <w:r w:rsidRPr="004A4692">
              <w:rPr>
                <w:rFonts w:asciiTheme="minorHAnsi" w:hAnsiTheme="minorHAnsi" w:cstheme="minorHAnsi"/>
              </w:rPr>
              <w:t>ATAUN</w:t>
            </w:r>
            <w:r w:rsidR="004A4692" w:rsidRPr="004A4692">
              <w:rPr>
                <w:rFonts w:asciiTheme="minorHAnsi" w:hAnsiTheme="minorHAnsi" w:cstheme="minorHAnsi"/>
              </w:rPr>
              <w:t>.</w:t>
            </w:r>
          </w:p>
          <w:p w14:paraId="7792FFA3" w14:textId="77777777" w:rsidR="00CD1A1F" w:rsidRPr="00BB02A7" w:rsidRDefault="00CD1A1F" w:rsidP="00CD1A1F">
            <w:pPr>
              <w:rPr>
                <w:rFonts w:asciiTheme="minorHAnsi" w:hAnsiTheme="minorHAnsi" w:cstheme="minorHAnsi"/>
              </w:rPr>
            </w:pPr>
            <w:r w:rsidRPr="00BB02A7">
              <w:rPr>
                <w:rFonts w:asciiTheme="minorHAnsi" w:hAnsiTheme="minorHAnsi" w:cstheme="minorHAnsi"/>
              </w:rPr>
              <w:t>En definitiva, el conocimiento de los límites de las parcelas rústicas es fundamental para que estas fincas puedan seguir gestionándose.</w:t>
            </w:r>
          </w:p>
          <w:p w14:paraId="5D6608EC" w14:textId="77777777" w:rsidR="00CD1A1F" w:rsidRPr="00BB02A7" w:rsidRDefault="00CD1A1F" w:rsidP="00BB02A7">
            <w:pPr>
              <w:pStyle w:val="1izenburua"/>
              <w:rPr>
                <w:rFonts w:asciiTheme="minorHAnsi" w:hAnsiTheme="minorHAnsi" w:cstheme="minorHAnsi"/>
              </w:rPr>
            </w:pPr>
            <w:bookmarkStart w:id="16" w:name="_Toc77763308"/>
            <w:bookmarkStart w:id="17" w:name="_Toc234402959"/>
            <w:r w:rsidRPr="00BB02A7">
              <w:rPr>
                <w:rFonts w:asciiTheme="minorHAnsi" w:hAnsiTheme="minorHAnsi" w:cstheme="minorHAnsi"/>
              </w:rPr>
              <w:t>Objetivo</w:t>
            </w:r>
            <w:bookmarkEnd w:id="16"/>
            <w:bookmarkEnd w:id="17"/>
          </w:p>
          <w:p w14:paraId="2E71378D" w14:textId="284E4DF7" w:rsidR="00CD1A1F" w:rsidRPr="00BB02A7" w:rsidRDefault="00CD1A1F" w:rsidP="00CD1A1F">
            <w:pPr>
              <w:rPr>
                <w:rFonts w:asciiTheme="minorHAnsi" w:hAnsiTheme="minorHAnsi" w:cstheme="minorHAnsi"/>
              </w:rPr>
            </w:pPr>
            <w:r w:rsidRPr="00BB02A7">
              <w:rPr>
                <w:rFonts w:asciiTheme="minorHAnsi" w:hAnsiTheme="minorHAnsi" w:cstheme="minorHAnsi"/>
              </w:rPr>
              <w:t>El objetivo de los trabajos es deslindar, mediante el acuerdo entre colindantes y el levantamiento topográfico de las parcelas de los polígonos 1</w:t>
            </w:r>
            <w:r w:rsidR="00B1114D">
              <w:rPr>
                <w:rFonts w:asciiTheme="minorHAnsi" w:hAnsiTheme="minorHAnsi" w:cstheme="minorHAnsi"/>
              </w:rPr>
              <w:t>1 y 16</w:t>
            </w:r>
            <w:r w:rsidRPr="00BB02A7">
              <w:rPr>
                <w:rFonts w:asciiTheme="minorHAnsi" w:hAnsiTheme="minorHAnsi" w:cstheme="minorHAnsi"/>
              </w:rPr>
              <w:t xml:space="preserve"> en el municipio de ATAUN, subsanando la información en el Servicio de Catastro de la Diputación Foral de Gipuzkoa. </w:t>
            </w:r>
          </w:p>
          <w:p w14:paraId="486CF2B1" w14:textId="467AD06A" w:rsidR="00CD1A1F" w:rsidRPr="00BB02A7" w:rsidRDefault="00CD1A1F" w:rsidP="00CD1A1F">
            <w:pPr>
              <w:rPr>
                <w:rFonts w:asciiTheme="minorHAnsi" w:hAnsiTheme="minorHAnsi" w:cstheme="minorHAnsi"/>
              </w:rPr>
            </w:pPr>
            <w:r w:rsidRPr="00BB02A7">
              <w:rPr>
                <w:rFonts w:asciiTheme="minorHAnsi" w:hAnsiTheme="minorHAnsi" w:cstheme="minorHAnsi"/>
              </w:rPr>
              <w:t xml:space="preserve">Este proyecto será subvencionado por el Departamento de Promoción Económica Turismo y Medio Rural de la Diputación Foral de Gipuzkoa, por lo que se deberá cumplir lo indicado en las bases reguladoras de las ayudas para el deslinde de las parcelas del suelo rural del Territorio Histórico de Gipuzkoa publicado en el BOG el </w:t>
            </w:r>
            <w:r w:rsidR="004A4692">
              <w:rPr>
                <w:rFonts w:asciiTheme="minorHAnsi" w:hAnsiTheme="minorHAnsi" w:cstheme="minorHAnsi"/>
              </w:rPr>
              <w:t>3</w:t>
            </w:r>
            <w:r w:rsidRPr="00BB02A7">
              <w:rPr>
                <w:rFonts w:asciiTheme="minorHAnsi" w:hAnsiTheme="minorHAnsi" w:cstheme="minorHAnsi"/>
              </w:rPr>
              <w:t xml:space="preserve"> de </w:t>
            </w:r>
            <w:r w:rsidR="004A4692">
              <w:rPr>
                <w:rFonts w:asciiTheme="minorHAnsi" w:hAnsiTheme="minorHAnsi" w:cstheme="minorHAnsi"/>
              </w:rPr>
              <w:t>febrero</w:t>
            </w:r>
            <w:r w:rsidRPr="00BB02A7">
              <w:rPr>
                <w:rFonts w:asciiTheme="minorHAnsi" w:hAnsiTheme="minorHAnsi" w:cstheme="minorHAnsi"/>
              </w:rPr>
              <w:t xml:space="preserve"> de 202</w:t>
            </w:r>
            <w:r w:rsidR="004A4692">
              <w:rPr>
                <w:rFonts w:asciiTheme="minorHAnsi" w:hAnsiTheme="minorHAnsi" w:cstheme="minorHAnsi"/>
              </w:rPr>
              <w:t>6</w:t>
            </w:r>
            <w:r w:rsidRPr="00BB02A7">
              <w:rPr>
                <w:rFonts w:asciiTheme="minorHAnsi" w:hAnsiTheme="minorHAnsi" w:cstheme="minorHAnsi"/>
              </w:rPr>
              <w:t>.</w:t>
            </w:r>
          </w:p>
          <w:p w14:paraId="16A73B4F" w14:textId="77777777" w:rsidR="00CD1A1F" w:rsidRPr="00BB02A7" w:rsidRDefault="00CD1A1F" w:rsidP="00BB02A7">
            <w:pPr>
              <w:pStyle w:val="1izenburua"/>
              <w:rPr>
                <w:rFonts w:asciiTheme="minorHAnsi" w:hAnsiTheme="minorHAnsi" w:cstheme="minorHAnsi"/>
              </w:rPr>
            </w:pPr>
            <w:bookmarkStart w:id="18" w:name="_Toc77763309"/>
            <w:bookmarkStart w:id="19" w:name="_Toc234402960"/>
            <w:r w:rsidRPr="00BB02A7">
              <w:rPr>
                <w:rFonts w:asciiTheme="minorHAnsi" w:hAnsiTheme="minorHAnsi" w:cstheme="minorHAnsi"/>
              </w:rPr>
              <w:t>Metodología</w:t>
            </w:r>
            <w:bookmarkEnd w:id="18"/>
            <w:bookmarkEnd w:id="19"/>
          </w:p>
          <w:p w14:paraId="289AF25C" w14:textId="77777777" w:rsidR="00CD1A1F" w:rsidRPr="00BB02A7" w:rsidRDefault="00CD1A1F" w:rsidP="00CD1A1F">
            <w:pPr>
              <w:rPr>
                <w:rFonts w:asciiTheme="minorHAnsi" w:hAnsiTheme="minorHAnsi" w:cstheme="minorHAnsi"/>
              </w:rPr>
            </w:pPr>
            <w:r w:rsidRPr="00BB02A7">
              <w:rPr>
                <w:rFonts w:asciiTheme="minorHAnsi" w:hAnsiTheme="minorHAnsi" w:cstheme="minorHAnsi"/>
              </w:rPr>
              <w:t>Para cumplir el objetivo, se contemplan las siguientes fases:</w:t>
            </w:r>
          </w:p>
          <w:p w14:paraId="5B5070C9" w14:textId="77777777" w:rsidR="00CD1A1F" w:rsidRPr="00BB02A7" w:rsidRDefault="00CD1A1F" w:rsidP="00CD1A1F">
            <w:pPr>
              <w:pStyle w:val="Zerrenda-paragrafoa"/>
              <w:numPr>
                <w:ilvl w:val="0"/>
                <w:numId w:val="1"/>
              </w:numPr>
              <w:jc w:val="left"/>
              <w:rPr>
                <w:rFonts w:asciiTheme="minorHAnsi" w:hAnsiTheme="minorHAnsi" w:cstheme="minorHAnsi"/>
                <w:sz w:val="24"/>
                <w:szCs w:val="24"/>
              </w:rPr>
            </w:pPr>
            <w:r w:rsidRPr="00BB02A7">
              <w:rPr>
                <w:rFonts w:asciiTheme="minorHAnsi" w:hAnsiTheme="minorHAnsi" w:cstheme="minorHAnsi"/>
                <w:b/>
                <w:bCs/>
                <w:sz w:val="24"/>
                <w:szCs w:val="24"/>
              </w:rPr>
              <w:t>Recopilación de información</w:t>
            </w:r>
          </w:p>
          <w:p w14:paraId="3803C628" w14:textId="77777777" w:rsidR="00CD1A1F" w:rsidRPr="00BB02A7" w:rsidRDefault="00CD1A1F" w:rsidP="00CD1A1F">
            <w:pPr>
              <w:pStyle w:val="Zerrenda-paragrafoa"/>
              <w:numPr>
                <w:ilvl w:val="0"/>
                <w:numId w:val="1"/>
              </w:numPr>
              <w:jc w:val="left"/>
              <w:rPr>
                <w:rFonts w:asciiTheme="minorHAnsi" w:hAnsiTheme="minorHAnsi" w:cstheme="minorHAnsi"/>
                <w:sz w:val="24"/>
                <w:szCs w:val="24"/>
              </w:rPr>
            </w:pPr>
            <w:r w:rsidRPr="00BB02A7">
              <w:rPr>
                <w:rFonts w:asciiTheme="minorHAnsi" w:hAnsiTheme="minorHAnsi" w:cstheme="minorHAnsi"/>
                <w:b/>
                <w:bCs/>
                <w:sz w:val="24"/>
                <w:szCs w:val="24"/>
              </w:rPr>
              <w:t>Preparación de información y reunión con propietarios</w:t>
            </w:r>
          </w:p>
          <w:p w14:paraId="03D5BF08" w14:textId="77777777" w:rsidR="00CD1A1F" w:rsidRPr="00BB02A7" w:rsidRDefault="00CD1A1F" w:rsidP="00CD1A1F">
            <w:pPr>
              <w:pStyle w:val="Zerrenda-paragrafoa"/>
              <w:numPr>
                <w:ilvl w:val="0"/>
                <w:numId w:val="1"/>
              </w:numPr>
              <w:jc w:val="left"/>
              <w:rPr>
                <w:rFonts w:asciiTheme="minorHAnsi" w:hAnsiTheme="minorHAnsi" w:cstheme="minorHAnsi"/>
                <w:sz w:val="24"/>
                <w:szCs w:val="24"/>
              </w:rPr>
            </w:pPr>
            <w:r w:rsidRPr="00BB02A7">
              <w:rPr>
                <w:rFonts w:asciiTheme="minorHAnsi" w:hAnsiTheme="minorHAnsi" w:cstheme="minorHAnsi"/>
                <w:b/>
                <w:bCs/>
                <w:sz w:val="24"/>
                <w:szCs w:val="24"/>
              </w:rPr>
              <w:t>Seguimiento de los acuerdos y recepción de documentación</w:t>
            </w:r>
          </w:p>
          <w:p w14:paraId="3A0E48DC" w14:textId="77777777" w:rsidR="00CD1A1F" w:rsidRPr="00BB02A7" w:rsidRDefault="00CD1A1F" w:rsidP="00CD1A1F">
            <w:pPr>
              <w:pStyle w:val="Zerrenda-paragrafoa"/>
              <w:numPr>
                <w:ilvl w:val="0"/>
                <w:numId w:val="1"/>
              </w:numPr>
              <w:jc w:val="left"/>
              <w:rPr>
                <w:rFonts w:asciiTheme="minorHAnsi" w:hAnsiTheme="minorHAnsi" w:cstheme="minorHAnsi"/>
                <w:sz w:val="24"/>
                <w:szCs w:val="24"/>
              </w:rPr>
            </w:pPr>
            <w:r w:rsidRPr="00BB02A7">
              <w:rPr>
                <w:rFonts w:asciiTheme="minorHAnsi" w:hAnsiTheme="minorHAnsi" w:cstheme="minorHAnsi"/>
                <w:b/>
                <w:bCs/>
                <w:sz w:val="24"/>
                <w:szCs w:val="24"/>
              </w:rPr>
              <w:t>Levantamiento y procesamiento de datos</w:t>
            </w:r>
          </w:p>
          <w:p w14:paraId="510DE72E" w14:textId="77777777" w:rsidR="00CD1A1F" w:rsidRPr="00BB02A7" w:rsidRDefault="00CD1A1F" w:rsidP="00CD1A1F">
            <w:pPr>
              <w:pStyle w:val="Zerrenda-paragrafoa"/>
              <w:numPr>
                <w:ilvl w:val="0"/>
                <w:numId w:val="1"/>
              </w:numPr>
              <w:jc w:val="left"/>
              <w:rPr>
                <w:rFonts w:asciiTheme="minorHAnsi" w:hAnsiTheme="minorHAnsi" w:cstheme="minorHAnsi"/>
                <w:sz w:val="24"/>
                <w:szCs w:val="24"/>
              </w:rPr>
            </w:pPr>
            <w:r w:rsidRPr="00BB02A7">
              <w:rPr>
                <w:rFonts w:asciiTheme="minorHAnsi" w:hAnsiTheme="minorHAnsi" w:cstheme="minorHAnsi"/>
                <w:b/>
                <w:bCs/>
                <w:sz w:val="24"/>
                <w:szCs w:val="24"/>
              </w:rPr>
              <w:t>Entrega de documentos finales</w:t>
            </w:r>
          </w:p>
          <w:p w14:paraId="1D6A9F96" w14:textId="77777777" w:rsidR="00CD1A1F" w:rsidRPr="00BB02A7" w:rsidRDefault="00CD1A1F" w:rsidP="00BB02A7">
            <w:pPr>
              <w:pStyle w:val="2izenburua"/>
              <w:rPr>
                <w:rFonts w:asciiTheme="minorHAnsi" w:hAnsiTheme="minorHAnsi" w:cstheme="minorHAnsi"/>
              </w:rPr>
            </w:pPr>
            <w:bookmarkStart w:id="20" w:name="_Toc77763310"/>
            <w:bookmarkStart w:id="21" w:name="_Toc234402961"/>
            <w:r w:rsidRPr="00BB02A7">
              <w:rPr>
                <w:rFonts w:asciiTheme="minorHAnsi" w:hAnsiTheme="minorHAnsi" w:cstheme="minorHAnsi"/>
              </w:rPr>
              <w:t>Recopilación de información</w:t>
            </w:r>
            <w:bookmarkEnd w:id="20"/>
            <w:bookmarkEnd w:id="21"/>
          </w:p>
          <w:p w14:paraId="1E790919" w14:textId="04D6F621" w:rsidR="00CD1A1F" w:rsidRPr="00BB02A7" w:rsidRDefault="00CD1A1F" w:rsidP="00CD1A1F">
            <w:pPr>
              <w:rPr>
                <w:rFonts w:asciiTheme="minorHAnsi" w:hAnsiTheme="minorHAnsi" w:cstheme="minorHAnsi"/>
              </w:rPr>
            </w:pPr>
            <w:r w:rsidRPr="00BB02A7">
              <w:rPr>
                <w:rFonts w:asciiTheme="minorHAnsi" w:hAnsiTheme="minorHAnsi" w:cstheme="minorHAnsi"/>
              </w:rPr>
              <w:t xml:space="preserve">El contratista deberá definir </w:t>
            </w:r>
            <w:r w:rsidR="004A4692" w:rsidRPr="00BB02A7">
              <w:rPr>
                <w:rFonts w:asciiTheme="minorHAnsi" w:hAnsiTheme="minorHAnsi" w:cstheme="minorHAnsi"/>
              </w:rPr>
              <w:t>las fuentes</w:t>
            </w:r>
            <w:r w:rsidRPr="00BB02A7">
              <w:rPr>
                <w:rFonts w:asciiTheme="minorHAnsi" w:hAnsiTheme="minorHAnsi" w:cstheme="minorHAnsi"/>
              </w:rPr>
              <w:t xml:space="preserve"> de información que se utilizarán para disponer de los datos necesarios para iniciar el proyecto.</w:t>
            </w:r>
          </w:p>
          <w:p w14:paraId="245EC220" w14:textId="77777777" w:rsidR="00CD1A1F" w:rsidRPr="00BB02A7" w:rsidRDefault="00CD1A1F" w:rsidP="00BB02A7">
            <w:pPr>
              <w:pStyle w:val="2izenburua"/>
              <w:rPr>
                <w:rFonts w:asciiTheme="minorHAnsi" w:hAnsiTheme="minorHAnsi" w:cstheme="minorHAnsi"/>
              </w:rPr>
            </w:pPr>
            <w:bookmarkStart w:id="22" w:name="_Toc77763311"/>
            <w:bookmarkStart w:id="23" w:name="_Toc234402962"/>
            <w:r w:rsidRPr="00BB02A7">
              <w:rPr>
                <w:rFonts w:asciiTheme="minorHAnsi" w:hAnsiTheme="minorHAnsi" w:cstheme="minorHAnsi"/>
              </w:rPr>
              <w:lastRenderedPageBreak/>
              <w:t>Preparación de información y reunión con propietarios</w:t>
            </w:r>
            <w:bookmarkEnd w:id="22"/>
            <w:bookmarkEnd w:id="23"/>
          </w:p>
          <w:p w14:paraId="624A0862" w14:textId="77777777" w:rsidR="00CD1A1F" w:rsidRPr="00BB02A7" w:rsidRDefault="00CD1A1F" w:rsidP="00CD1A1F">
            <w:pPr>
              <w:rPr>
                <w:rFonts w:asciiTheme="minorHAnsi" w:hAnsiTheme="minorHAnsi" w:cstheme="minorHAnsi"/>
              </w:rPr>
            </w:pPr>
            <w:r w:rsidRPr="00BB02A7">
              <w:rPr>
                <w:rFonts w:asciiTheme="minorHAnsi" w:hAnsiTheme="minorHAnsi" w:cstheme="minorHAnsi"/>
              </w:rPr>
              <w:t>El contratista detallará el proceso que se realizará a los datos recopilados para confeccionar las fichas y planos a entregar a los propietarios. Así mismo detallará cómo se explicará a los propietarios el objetivo del proyecto y las fases del mismo y qué información se le entregará para conseguir el acuerdo entre colindantes.</w:t>
            </w:r>
          </w:p>
          <w:p w14:paraId="4D3091BC" w14:textId="77777777" w:rsidR="00CD1A1F" w:rsidRPr="00BB02A7" w:rsidRDefault="00CD1A1F" w:rsidP="00BB02A7">
            <w:pPr>
              <w:pStyle w:val="2izenburua"/>
              <w:rPr>
                <w:rFonts w:asciiTheme="minorHAnsi" w:hAnsiTheme="minorHAnsi" w:cstheme="minorHAnsi"/>
              </w:rPr>
            </w:pPr>
            <w:bookmarkStart w:id="24" w:name="_Toc77763312"/>
            <w:bookmarkStart w:id="25" w:name="_Toc234402963"/>
            <w:r w:rsidRPr="00BB02A7">
              <w:rPr>
                <w:rFonts w:asciiTheme="minorHAnsi" w:hAnsiTheme="minorHAnsi" w:cstheme="minorHAnsi"/>
              </w:rPr>
              <w:t>Seguimiento de los acuerdos y recepción de documentación</w:t>
            </w:r>
            <w:bookmarkEnd w:id="24"/>
            <w:bookmarkEnd w:id="25"/>
          </w:p>
          <w:p w14:paraId="5B53B5FB" w14:textId="77777777" w:rsidR="00CD1A1F" w:rsidRPr="00BB02A7" w:rsidRDefault="00CD1A1F" w:rsidP="00CD1A1F">
            <w:pPr>
              <w:rPr>
                <w:rFonts w:asciiTheme="minorHAnsi" w:hAnsiTheme="minorHAnsi" w:cstheme="minorHAnsi"/>
              </w:rPr>
            </w:pPr>
            <w:r w:rsidRPr="00BB02A7">
              <w:rPr>
                <w:rFonts w:asciiTheme="minorHAnsi" w:hAnsiTheme="minorHAnsi" w:cstheme="minorHAnsi"/>
              </w:rPr>
              <w:t>El contratista detallará el seguimiento que realizará a los propietarios para conseguir los acuerdos entre colindantes y cómo se deberá entregar la información para su estudio.</w:t>
            </w:r>
          </w:p>
          <w:p w14:paraId="35795279" w14:textId="77777777" w:rsidR="00CD1A1F" w:rsidRPr="00BB02A7" w:rsidRDefault="00CD1A1F" w:rsidP="00BB02A7">
            <w:pPr>
              <w:pStyle w:val="2izenburua"/>
              <w:rPr>
                <w:rFonts w:asciiTheme="minorHAnsi" w:hAnsiTheme="minorHAnsi" w:cstheme="minorHAnsi"/>
              </w:rPr>
            </w:pPr>
            <w:bookmarkStart w:id="26" w:name="_Toc77763313"/>
            <w:bookmarkStart w:id="27" w:name="_Toc234402964"/>
            <w:r w:rsidRPr="00BB02A7">
              <w:rPr>
                <w:rFonts w:asciiTheme="minorHAnsi" w:hAnsiTheme="minorHAnsi" w:cstheme="minorHAnsi"/>
              </w:rPr>
              <w:t>Levantamiento y procesamiento de datos</w:t>
            </w:r>
            <w:bookmarkEnd w:id="26"/>
            <w:bookmarkEnd w:id="27"/>
          </w:p>
          <w:p w14:paraId="0A5DC234" w14:textId="34E3DFBD" w:rsidR="00CD1A1F" w:rsidRPr="00BB02A7" w:rsidRDefault="00CD1A1F" w:rsidP="00CD1A1F">
            <w:pPr>
              <w:rPr>
                <w:rFonts w:asciiTheme="minorHAnsi" w:hAnsiTheme="minorHAnsi" w:cstheme="minorHAnsi"/>
              </w:rPr>
            </w:pPr>
            <w:r w:rsidRPr="00BB02A7">
              <w:rPr>
                <w:rFonts w:asciiTheme="minorHAnsi" w:hAnsiTheme="minorHAnsi" w:cstheme="minorHAnsi"/>
              </w:rPr>
              <w:t xml:space="preserve">El contratista detallará cómo realizará el levantamiento de las lindes, acompañado por los propietarios. Tras el levantamiento, explicará cómo realizará el procesado y edición de los datos levantados hasta conseguir el plano de la parcela </w:t>
            </w:r>
            <w:proofErr w:type="spellStart"/>
            <w:r w:rsidRPr="00BB02A7">
              <w:rPr>
                <w:rFonts w:asciiTheme="minorHAnsi" w:hAnsiTheme="minorHAnsi" w:cstheme="minorHAnsi"/>
              </w:rPr>
              <w:t>georeferenciado</w:t>
            </w:r>
            <w:proofErr w:type="spellEnd"/>
            <w:r w:rsidRPr="00BB02A7">
              <w:rPr>
                <w:rFonts w:asciiTheme="minorHAnsi" w:hAnsiTheme="minorHAnsi" w:cstheme="minorHAnsi"/>
              </w:rPr>
              <w:t xml:space="preserve"> en ETRS89.</w:t>
            </w:r>
            <w:r w:rsidR="00A42E59">
              <w:rPr>
                <w:rFonts w:asciiTheme="minorHAnsi" w:hAnsiTheme="minorHAnsi" w:cstheme="minorHAnsi"/>
              </w:rPr>
              <w:t xml:space="preserve"> </w:t>
            </w:r>
            <w:r w:rsidR="00A42E59" w:rsidRPr="00A42E59">
              <w:rPr>
                <w:rFonts w:asciiTheme="minorHAnsi" w:hAnsiTheme="minorHAnsi" w:cstheme="minorHAnsi"/>
              </w:rPr>
              <w:t>Toda la información cartográfica generada como consecuencia de los trabajos se entregará en el sistema oficial de referencia geodésico ETRS89, proyectado en UTM huso 30N, salvo que la normativa vigente en el momento de la ejecución del contrato establezca otro sistema oficial.</w:t>
            </w:r>
          </w:p>
          <w:p w14:paraId="49EFFAFD" w14:textId="77777777" w:rsidR="00CD1A1F" w:rsidRPr="00BB02A7" w:rsidRDefault="00CD1A1F" w:rsidP="00BB02A7">
            <w:pPr>
              <w:pStyle w:val="2izenburua"/>
              <w:rPr>
                <w:rFonts w:asciiTheme="minorHAnsi" w:hAnsiTheme="minorHAnsi" w:cstheme="minorHAnsi"/>
              </w:rPr>
            </w:pPr>
            <w:bookmarkStart w:id="28" w:name="_Toc77763314"/>
            <w:bookmarkStart w:id="29" w:name="_Toc234402965"/>
            <w:r w:rsidRPr="00BB02A7">
              <w:rPr>
                <w:rFonts w:asciiTheme="minorHAnsi" w:hAnsiTheme="minorHAnsi" w:cstheme="minorHAnsi"/>
              </w:rPr>
              <w:t>Entrega de documentos finales</w:t>
            </w:r>
            <w:bookmarkEnd w:id="28"/>
            <w:bookmarkEnd w:id="29"/>
          </w:p>
          <w:p w14:paraId="1EC911C1" w14:textId="7E42BD12" w:rsidR="00CD1A1F" w:rsidRDefault="00CD1A1F" w:rsidP="00A42E59">
            <w:pPr>
              <w:rPr>
                <w:rFonts w:asciiTheme="minorHAnsi" w:hAnsiTheme="minorHAnsi" w:cstheme="minorHAnsi"/>
              </w:rPr>
            </w:pPr>
            <w:r w:rsidRPr="00A42E59">
              <w:rPr>
                <w:rFonts w:asciiTheme="minorHAnsi" w:hAnsiTheme="minorHAnsi" w:cstheme="minorHAnsi"/>
              </w:rPr>
              <w:t xml:space="preserve">El contratista detallará qué documentación entregará </w:t>
            </w:r>
            <w:r w:rsidR="00A42E59" w:rsidRPr="00A42E59">
              <w:rPr>
                <w:rFonts w:asciiTheme="minorHAnsi" w:hAnsiTheme="minorHAnsi" w:cstheme="minorHAnsi"/>
              </w:rPr>
              <w:t>a</w:t>
            </w:r>
            <w:r w:rsidRPr="00A42E59">
              <w:rPr>
                <w:rFonts w:asciiTheme="minorHAnsi" w:hAnsiTheme="minorHAnsi" w:cstheme="minorHAnsi"/>
              </w:rPr>
              <w:t>l Ayuntamiento</w:t>
            </w:r>
            <w:r w:rsidR="00A42E59" w:rsidRPr="00A42E59">
              <w:rPr>
                <w:rFonts w:asciiTheme="minorHAnsi" w:hAnsiTheme="minorHAnsi" w:cstheme="minorHAnsi"/>
              </w:rPr>
              <w:t>, a l</w:t>
            </w:r>
            <w:r w:rsidRPr="00A42E59">
              <w:rPr>
                <w:rFonts w:asciiTheme="minorHAnsi" w:hAnsiTheme="minorHAnsi" w:cstheme="minorHAnsi"/>
              </w:rPr>
              <w:t xml:space="preserve">os </w:t>
            </w:r>
            <w:r w:rsidR="00A42E59" w:rsidRPr="00A42E59">
              <w:rPr>
                <w:rFonts w:asciiTheme="minorHAnsi" w:hAnsiTheme="minorHAnsi" w:cstheme="minorHAnsi"/>
              </w:rPr>
              <w:t>p</w:t>
            </w:r>
            <w:r w:rsidRPr="00A42E59">
              <w:rPr>
                <w:rFonts w:asciiTheme="minorHAnsi" w:hAnsiTheme="minorHAnsi" w:cstheme="minorHAnsi"/>
              </w:rPr>
              <w:t>ropietarios</w:t>
            </w:r>
            <w:r w:rsidR="00A42E59" w:rsidRPr="00A42E59">
              <w:rPr>
                <w:rFonts w:asciiTheme="minorHAnsi" w:hAnsiTheme="minorHAnsi" w:cstheme="minorHAnsi"/>
              </w:rPr>
              <w:t xml:space="preserve">, al </w:t>
            </w:r>
            <w:r w:rsidRPr="00A42E59">
              <w:rPr>
                <w:rFonts w:asciiTheme="minorHAnsi" w:hAnsiTheme="minorHAnsi" w:cstheme="minorHAnsi"/>
              </w:rPr>
              <w:t xml:space="preserve">Servicio de Montes y Gestión de </w:t>
            </w:r>
            <w:r w:rsidR="004A4692" w:rsidRPr="00A42E59">
              <w:rPr>
                <w:rFonts w:asciiTheme="minorHAnsi" w:hAnsiTheme="minorHAnsi" w:cstheme="minorHAnsi"/>
              </w:rPr>
              <w:t>Hábitats</w:t>
            </w:r>
            <w:r w:rsidRPr="00A42E59">
              <w:rPr>
                <w:rFonts w:asciiTheme="minorHAnsi" w:hAnsiTheme="minorHAnsi" w:cstheme="minorHAnsi"/>
              </w:rPr>
              <w:t xml:space="preserve"> de la Diputación Foral de Gipuzkoa</w:t>
            </w:r>
            <w:r w:rsidR="00A42E59" w:rsidRPr="00A42E59">
              <w:rPr>
                <w:rFonts w:asciiTheme="minorHAnsi" w:hAnsiTheme="minorHAnsi" w:cstheme="minorHAnsi"/>
              </w:rPr>
              <w:t xml:space="preserve"> y al servicio de Catastro.</w:t>
            </w:r>
          </w:p>
          <w:p w14:paraId="542A43E1" w14:textId="77777777" w:rsidR="009B6226" w:rsidRPr="00A42E59" w:rsidRDefault="009B6226" w:rsidP="00A42E59">
            <w:pPr>
              <w:rPr>
                <w:rFonts w:asciiTheme="minorHAnsi" w:hAnsiTheme="minorHAnsi" w:cstheme="minorHAnsi"/>
              </w:rPr>
            </w:pPr>
          </w:p>
          <w:p w14:paraId="10E82D55" w14:textId="77777777" w:rsidR="00A42E59" w:rsidRPr="00A42E59" w:rsidRDefault="00A42E59" w:rsidP="00A42E59">
            <w:pPr>
              <w:rPr>
                <w:rFonts w:asciiTheme="minorHAnsi" w:hAnsiTheme="minorHAnsi" w:cstheme="minorHAnsi"/>
              </w:rPr>
            </w:pPr>
            <w:r w:rsidRPr="00A42E59">
              <w:rPr>
                <w:rFonts w:asciiTheme="minorHAnsi" w:hAnsiTheme="minorHAnsi" w:cstheme="minorHAnsi"/>
              </w:rPr>
              <w:t>A la finalización del contrato, el adjudicatario deberá entregar, como mínimo, la siguiente documentación:</w:t>
            </w:r>
          </w:p>
          <w:p w14:paraId="361FCAC7" w14:textId="77777777" w:rsidR="00A42E59" w:rsidRPr="00A42E59" w:rsidRDefault="00A42E59" w:rsidP="00A42E59">
            <w:pPr>
              <w:rPr>
                <w:rFonts w:asciiTheme="minorHAnsi" w:hAnsiTheme="minorHAnsi" w:cstheme="minorHAnsi"/>
              </w:rPr>
            </w:pPr>
          </w:p>
          <w:p w14:paraId="09E39B2A" w14:textId="77777777" w:rsidR="00A42E59" w:rsidRDefault="00A42E59" w:rsidP="00A42E59">
            <w:pPr>
              <w:pStyle w:val="Zerrenda-paragrafoa"/>
              <w:numPr>
                <w:ilvl w:val="0"/>
                <w:numId w:val="4"/>
              </w:numPr>
              <w:rPr>
                <w:rFonts w:asciiTheme="minorHAnsi" w:hAnsiTheme="minorHAnsi" w:cstheme="minorHAnsi"/>
              </w:rPr>
            </w:pPr>
            <w:r w:rsidRPr="00A42E59">
              <w:rPr>
                <w:rFonts w:asciiTheme="minorHAnsi" w:hAnsiTheme="minorHAnsi" w:cstheme="minorHAnsi"/>
              </w:rPr>
              <w:t>Memoria técnica final.</w:t>
            </w:r>
          </w:p>
          <w:p w14:paraId="31647F9A" w14:textId="77777777" w:rsidR="00A42E59" w:rsidRDefault="00A42E59" w:rsidP="00A42E59">
            <w:pPr>
              <w:pStyle w:val="Zerrenda-paragrafoa"/>
              <w:numPr>
                <w:ilvl w:val="0"/>
                <w:numId w:val="4"/>
              </w:numPr>
              <w:rPr>
                <w:rFonts w:asciiTheme="minorHAnsi" w:hAnsiTheme="minorHAnsi" w:cstheme="minorHAnsi"/>
              </w:rPr>
            </w:pPr>
            <w:r w:rsidRPr="00A42E59">
              <w:rPr>
                <w:rFonts w:asciiTheme="minorHAnsi" w:hAnsiTheme="minorHAnsi" w:cstheme="minorHAnsi"/>
              </w:rPr>
              <w:t>Planos de todas las parcelas deslindadas en formato PDF.</w:t>
            </w:r>
          </w:p>
          <w:p w14:paraId="3C8F3F9C" w14:textId="77777777" w:rsidR="00A42E59" w:rsidRDefault="00A42E59" w:rsidP="00A42E59">
            <w:pPr>
              <w:pStyle w:val="Zerrenda-paragrafoa"/>
              <w:numPr>
                <w:ilvl w:val="0"/>
                <w:numId w:val="4"/>
              </w:numPr>
              <w:rPr>
                <w:rFonts w:asciiTheme="minorHAnsi" w:hAnsiTheme="minorHAnsi" w:cstheme="minorHAnsi"/>
              </w:rPr>
            </w:pPr>
            <w:r w:rsidRPr="00A42E59">
              <w:rPr>
                <w:rFonts w:asciiTheme="minorHAnsi" w:hAnsiTheme="minorHAnsi" w:cstheme="minorHAnsi"/>
              </w:rPr>
              <w:t>Planos editables en formato DWG o DXF.</w:t>
            </w:r>
          </w:p>
          <w:p w14:paraId="05E6F2D3" w14:textId="77777777" w:rsidR="00A42E59" w:rsidRDefault="00A42E59" w:rsidP="00A42E59">
            <w:pPr>
              <w:pStyle w:val="Zerrenda-paragrafoa"/>
              <w:numPr>
                <w:ilvl w:val="0"/>
                <w:numId w:val="4"/>
              </w:numPr>
              <w:rPr>
                <w:rFonts w:asciiTheme="minorHAnsi" w:hAnsiTheme="minorHAnsi" w:cstheme="minorHAnsi"/>
              </w:rPr>
            </w:pPr>
            <w:r w:rsidRPr="00A42E59">
              <w:rPr>
                <w:rFonts w:asciiTheme="minorHAnsi" w:hAnsiTheme="minorHAnsi" w:cstheme="minorHAnsi"/>
              </w:rPr>
              <w:t>Información geográfica en formato SHP o GML.</w:t>
            </w:r>
          </w:p>
          <w:p w14:paraId="1B25597F" w14:textId="77777777" w:rsidR="00A42E59" w:rsidRDefault="00A42E59" w:rsidP="00A42E59">
            <w:pPr>
              <w:pStyle w:val="Zerrenda-paragrafoa"/>
              <w:numPr>
                <w:ilvl w:val="0"/>
                <w:numId w:val="4"/>
              </w:numPr>
              <w:rPr>
                <w:rFonts w:asciiTheme="minorHAnsi" w:hAnsiTheme="minorHAnsi" w:cstheme="minorHAnsi"/>
              </w:rPr>
            </w:pPr>
            <w:r w:rsidRPr="00A42E59">
              <w:rPr>
                <w:rFonts w:asciiTheme="minorHAnsi" w:hAnsiTheme="minorHAnsi" w:cstheme="minorHAnsi"/>
              </w:rPr>
              <w:t>Tabla de coordenadas en formato CSV o Excel.</w:t>
            </w:r>
          </w:p>
          <w:p w14:paraId="4AFA4555" w14:textId="77777777" w:rsidR="00A42E59" w:rsidRDefault="00A42E59" w:rsidP="00A42E59">
            <w:pPr>
              <w:pStyle w:val="Zerrenda-paragrafoa"/>
              <w:numPr>
                <w:ilvl w:val="0"/>
                <w:numId w:val="4"/>
              </w:numPr>
              <w:rPr>
                <w:rFonts w:asciiTheme="minorHAnsi" w:hAnsiTheme="minorHAnsi" w:cstheme="minorHAnsi"/>
              </w:rPr>
            </w:pPr>
            <w:r w:rsidRPr="00A42E59">
              <w:rPr>
                <w:rFonts w:asciiTheme="minorHAnsi" w:hAnsiTheme="minorHAnsi" w:cstheme="minorHAnsi"/>
              </w:rPr>
              <w:t>Ficha individualizada de cada parcela.</w:t>
            </w:r>
          </w:p>
          <w:p w14:paraId="6FAAAC5A" w14:textId="464E7564" w:rsidR="00A42E59" w:rsidRPr="00A42E59" w:rsidRDefault="00A42E59" w:rsidP="00A42E59">
            <w:pPr>
              <w:pStyle w:val="Zerrenda-paragrafoa"/>
              <w:numPr>
                <w:ilvl w:val="0"/>
                <w:numId w:val="4"/>
              </w:numPr>
              <w:rPr>
                <w:rFonts w:asciiTheme="minorHAnsi" w:hAnsiTheme="minorHAnsi" w:cstheme="minorHAnsi"/>
              </w:rPr>
            </w:pPr>
            <w:r w:rsidRPr="00A42E59">
              <w:rPr>
                <w:rFonts w:asciiTheme="minorHAnsi" w:hAnsiTheme="minorHAnsi" w:cstheme="minorHAnsi"/>
              </w:rPr>
              <w:t>Documentación necesaria para la tramitación de las modificaciones ante el Servicio de Catastro, conforme a lo previsto en las bases reguladoras de la subvención, en su caso.</w:t>
            </w:r>
          </w:p>
          <w:p w14:paraId="22BAEEE9" w14:textId="61AF7E45" w:rsidR="00CD1A1F" w:rsidRDefault="00A42E59" w:rsidP="00A42E59">
            <w:pPr>
              <w:rPr>
                <w:rFonts w:asciiTheme="minorHAnsi" w:hAnsiTheme="minorHAnsi" w:cstheme="minorHAnsi"/>
              </w:rPr>
            </w:pPr>
            <w:r w:rsidRPr="00A42E59">
              <w:rPr>
                <w:rFonts w:asciiTheme="minorHAnsi" w:hAnsiTheme="minorHAnsi" w:cstheme="minorHAnsi"/>
              </w:rPr>
              <w:t>Toda la documentación deberá entregarse en soporte digital.</w:t>
            </w:r>
          </w:p>
          <w:p w14:paraId="406DF90E" w14:textId="7B7D5D88" w:rsidR="00CD1A1F" w:rsidRPr="00BB02A7" w:rsidRDefault="00CD1A1F" w:rsidP="00BE6A4A">
            <w:pPr>
              <w:rPr>
                <w:rFonts w:asciiTheme="minorHAnsi" w:eastAsia="Tahoma" w:hAnsiTheme="minorHAnsi" w:cstheme="minorHAnsi"/>
                <w:sz w:val="20"/>
              </w:rPr>
            </w:pPr>
          </w:p>
        </w:tc>
      </w:tr>
    </w:tbl>
    <w:p w14:paraId="4095607E" w14:textId="77777777" w:rsidR="0017010B" w:rsidRDefault="0017010B">
      <w:pPr>
        <w:rPr>
          <w:rFonts w:ascii="Tahoma" w:eastAsia="Tahoma" w:hAnsi="Tahoma" w:cs="Tahoma"/>
          <w:sz w:val="20"/>
        </w:rPr>
      </w:pPr>
    </w:p>
    <w:p w14:paraId="3DA397B7" w14:textId="77777777" w:rsidR="0017010B" w:rsidRDefault="0017010B">
      <w:pPr>
        <w:rPr>
          <w:rFonts w:ascii="Tahoma" w:eastAsia="Tahoma" w:hAnsi="Tahoma" w:cs="Tahoma"/>
          <w:sz w:val="20"/>
        </w:rPr>
      </w:pPr>
    </w:p>
    <w:p w14:paraId="48002E6F" w14:textId="77777777" w:rsidR="0017010B" w:rsidRDefault="0017010B">
      <w:pPr>
        <w:rPr>
          <w:rFonts w:ascii="Tahoma" w:eastAsia="Tahoma" w:hAnsi="Tahoma" w:cs="Tahoma"/>
          <w:sz w:val="20"/>
        </w:rPr>
      </w:pPr>
    </w:p>
    <w:p w14:paraId="4A0221D4" w14:textId="77777777" w:rsidR="0017010B" w:rsidRDefault="0017010B">
      <w:pPr>
        <w:rPr>
          <w:rFonts w:ascii="Tahoma" w:eastAsia="Tahoma" w:hAnsi="Tahoma" w:cs="Tahoma"/>
          <w:sz w:val="20"/>
        </w:rPr>
      </w:pPr>
    </w:p>
    <w:sectPr w:rsidR="0017010B" w:rsidSect="009D29B2">
      <w:headerReference w:type="default" r:id="rId8"/>
      <w:footerReference w:type="default" r:id="rId9"/>
      <w:pgSz w:w="11905" w:h="16837"/>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31B20" w14:textId="77777777" w:rsidR="00F00EC7" w:rsidRDefault="00F00EC7">
      <w:r>
        <w:separator/>
      </w:r>
    </w:p>
  </w:endnote>
  <w:endnote w:type="continuationSeparator" w:id="0">
    <w:p w14:paraId="3068421C" w14:textId="77777777" w:rsidR="00F00EC7" w:rsidRDefault="00F00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639A7" w14:textId="77777777" w:rsidR="00793ACE" w:rsidRPr="00A57A65" w:rsidRDefault="002936F3">
    <w:pPr>
      <w:pStyle w:val="Orri-oina"/>
      <w:rPr>
        <w:rFonts w:ascii="Arial" w:hAnsi="Arial" w:cs="Arial"/>
        <w:sz w:val="16"/>
        <w:szCs w:val="16"/>
      </w:rPr>
    </w:pPr>
    <w:r w:rsidRPr="00A57A65">
      <w:rPr>
        <w:rFonts w:ascii="Arial" w:hAnsi="Arial" w:cs="Arial"/>
        <w:noProof/>
        <w:sz w:val="16"/>
        <w:szCs w:val="16"/>
      </w:rPr>
      <w:t>Helbarrena, 44, 20211 Ataun Telefonoa 943 180 011 - Faxa 943 180 111 - Emaila: udala@ataun.eus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0626D" w14:textId="77777777" w:rsidR="00F00EC7" w:rsidRDefault="00F00EC7">
      <w:r>
        <w:separator/>
      </w:r>
    </w:p>
  </w:footnote>
  <w:footnote w:type="continuationSeparator" w:id="0">
    <w:p w14:paraId="4CE5801F" w14:textId="77777777" w:rsidR="00F00EC7" w:rsidRDefault="00F00E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405C8" w14:textId="12B10BD3" w:rsidR="001B18A0" w:rsidRDefault="0062322F">
    <w:pPr>
      <w:pStyle w:val="Goiburua"/>
      <w:rPr>
        <w:rFonts w:ascii="Arial" w:hAnsi="Arial" w:cs="Arial"/>
        <w:sz w:val="20"/>
        <w:szCs w:val="20"/>
      </w:rPr>
    </w:pPr>
    <w:r>
      <w:rPr>
        <w:rFonts w:ascii="Arial" w:hAnsi="Arial" w:cs="Arial"/>
        <w:noProof/>
        <w:sz w:val="20"/>
        <w:szCs w:val="20"/>
      </w:rPr>
      <w:drawing>
        <wp:inline distT="0" distB="0" distL="0" distR="0" wp14:anchorId="193CC0E4" wp14:editId="4E404557">
          <wp:extent cx="1076325" cy="1238250"/>
          <wp:effectExtent l="0" t="0" r="0" b="0"/>
          <wp:docPr id="2"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1238250"/>
                  </a:xfrm>
                  <a:prstGeom prst="rect">
                    <a:avLst/>
                  </a:prstGeom>
                  <a:noFill/>
                  <a:ln>
                    <a:noFill/>
                  </a:ln>
                </pic:spPr>
              </pic:pic>
            </a:graphicData>
          </a:graphic>
        </wp:inline>
      </w:drawing>
    </w:r>
  </w:p>
  <w:p w14:paraId="0935D40B" w14:textId="11D394B2" w:rsidR="00BB2D76" w:rsidRDefault="002936F3" w:rsidP="00BB2D76">
    <w:pPr>
      <w:pStyle w:val="Goiburua"/>
      <w:jc w:val="right"/>
      <w:rPr>
        <w:rFonts w:ascii="Arial" w:hAnsi="Arial" w:cs="Arial"/>
        <w:noProof/>
        <w:sz w:val="20"/>
        <w:szCs w:val="20"/>
      </w:rPr>
    </w:pPr>
    <w:r>
      <w:rPr>
        <w:rFonts w:ascii="Arial" w:hAnsi="Arial" w:cs="Arial"/>
        <w:noProof/>
        <w:sz w:val="20"/>
        <w:szCs w:val="20"/>
      </w:rPr>
      <w:t>202</w:t>
    </w:r>
    <w:r w:rsidR="004A4692">
      <w:rPr>
        <w:rFonts w:ascii="Arial" w:hAnsi="Arial" w:cs="Arial"/>
        <w:noProof/>
        <w:sz w:val="20"/>
        <w:szCs w:val="20"/>
      </w:rPr>
      <w:t>6</w:t>
    </w:r>
    <w:r>
      <w:rPr>
        <w:rFonts w:ascii="Arial" w:hAnsi="Arial" w:cs="Arial"/>
        <w:noProof/>
        <w:sz w:val="20"/>
        <w:szCs w:val="20"/>
      </w:rPr>
      <w:t>IKIE000</w:t>
    </w:r>
    <w:r w:rsidR="004A4692">
      <w:rPr>
        <w:rFonts w:ascii="Arial" w:hAnsi="Arial" w:cs="Arial"/>
        <w:noProof/>
        <w:sz w:val="20"/>
        <w:szCs w:val="20"/>
      </w:rPr>
      <w:t>1</w:t>
    </w:r>
  </w:p>
  <w:p w14:paraId="6E56FE04" w14:textId="77777777" w:rsidR="004A4692" w:rsidRPr="009D29B2" w:rsidRDefault="004A4692" w:rsidP="004A4692">
    <w:pPr>
      <w:pStyle w:val="Goiburua"/>
      <w:jc w:val="center"/>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2472C"/>
    <w:multiLevelType w:val="hybridMultilevel"/>
    <w:tmpl w:val="5CE0798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15:restartNumberingAfterBreak="0">
    <w:nsid w:val="0A4E11A3"/>
    <w:multiLevelType w:val="hybridMultilevel"/>
    <w:tmpl w:val="8ED88F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7CF19E8"/>
    <w:multiLevelType w:val="hybridMultilevel"/>
    <w:tmpl w:val="0F1625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0994DB8"/>
    <w:multiLevelType w:val="hybridMultilevel"/>
    <w:tmpl w:val="9CC8433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16cid:durableId="974918969">
    <w:abstractNumId w:val="1"/>
  </w:num>
  <w:num w:numId="2" w16cid:durableId="387262573">
    <w:abstractNumId w:val="2"/>
  </w:num>
  <w:num w:numId="3" w16cid:durableId="270087805">
    <w:abstractNumId w:val="0"/>
  </w:num>
  <w:num w:numId="4" w16cid:durableId="4092790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75DE3"/>
    <w:rsid w:val="000D106B"/>
    <w:rsid w:val="0017010B"/>
    <w:rsid w:val="00183C99"/>
    <w:rsid w:val="001B0D23"/>
    <w:rsid w:val="001B18A0"/>
    <w:rsid w:val="00255D86"/>
    <w:rsid w:val="002936F3"/>
    <w:rsid w:val="003B1F3B"/>
    <w:rsid w:val="004A4692"/>
    <w:rsid w:val="004B437D"/>
    <w:rsid w:val="004C7AC2"/>
    <w:rsid w:val="0062322F"/>
    <w:rsid w:val="006A6B61"/>
    <w:rsid w:val="00793ACE"/>
    <w:rsid w:val="00972A91"/>
    <w:rsid w:val="009B6226"/>
    <w:rsid w:val="009D29B2"/>
    <w:rsid w:val="00A2035C"/>
    <w:rsid w:val="00A42E59"/>
    <w:rsid w:val="00A57A65"/>
    <w:rsid w:val="00A77B3E"/>
    <w:rsid w:val="00B07E5E"/>
    <w:rsid w:val="00B1114D"/>
    <w:rsid w:val="00BB02A7"/>
    <w:rsid w:val="00BB2D76"/>
    <w:rsid w:val="00BE6A4A"/>
    <w:rsid w:val="00CB6280"/>
    <w:rsid w:val="00CD1A1F"/>
    <w:rsid w:val="00D05A05"/>
    <w:rsid w:val="00D2232D"/>
    <w:rsid w:val="00F00E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74ADF9"/>
  <w15:docId w15:val="{A29AA382-1A2F-4A35-8EEE-79857A344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a">
    <w:name w:val="Normal"/>
    <w:qFormat/>
    <w:rPr>
      <w:sz w:val="24"/>
      <w:szCs w:val="24"/>
    </w:rPr>
  </w:style>
  <w:style w:type="paragraph" w:styleId="1izenburua">
    <w:name w:val="heading 1"/>
    <w:basedOn w:val="Normala"/>
    <w:next w:val="Normala"/>
    <w:link w:val="1izenburuaKar"/>
    <w:uiPriority w:val="9"/>
    <w:qFormat/>
    <w:rsid w:val="00CD1A1F"/>
    <w:pPr>
      <w:keepNext/>
      <w:keepLines/>
      <w:spacing w:before="240" w:line="259" w:lineRule="auto"/>
      <w:jc w:val="both"/>
      <w:outlineLvl w:val="0"/>
    </w:pPr>
    <w:rPr>
      <w:rFonts w:ascii="Calibri" w:hAnsi="Calibri"/>
      <w:color w:val="2F5496"/>
      <w:sz w:val="32"/>
      <w:szCs w:val="32"/>
      <w:lang w:eastAsia="en-US"/>
    </w:rPr>
  </w:style>
  <w:style w:type="paragraph" w:styleId="2izenburua">
    <w:name w:val="heading 2"/>
    <w:basedOn w:val="Normala"/>
    <w:next w:val="Normala"/>
    <w:link w:val="2izenburuaKar"/>
    <w:uiPriority w:val="9"/>
    <w:unhideWhenUsed/>
    <w:qFormat/>
    <w:rsid w:val="00CD1A1F"/>
    <w:pPr>
      <w:keepNext/>
      <w:keepLines/>
      <w:spacing w:before="120" w:line="259" w:lineRule="auto"/>
      <w:jc w:val="both"/>
      <w:outlineLvl w:val="1"/>
    </w:pPr>
    <w:rPr>
      <w:rFonts w:ascii="Calibri" w:hAnsi="Calibri"/>
      <w:color w:val="2F5496"/>
      <w:sz w:val="26"/>
      <w:szCs w:val="26"/>
      <w:lang w:eastAsia="en-US"/>
    </w:rPr>
  </w:style>
  <w:style w:type="paragraph" w:styleId="3izenburua">
    <w:name w:val="heading 3"/>
    <w:basedOn w:val="Normala"/>
    <w:next w:val="Normala"/>
    <w:link w:val="3izenburuaKar"/>
    <w:uiPriority w:val="9"/>
    <w:semiHidden/>
    <w:unhideWhenUsed/>
    <w:qFormat/>
    <w:rsid w:val="00A42E59"/>
    <w:pPr>
      <w:keepNext/>
      <w:keepLines/>
      <w:spacing w:before="40"/>
      <w:outlineLvl w:val="2"/>
    </w:pPr>
    <w:rPr>
      <w:rFonts w:asciiTheme="majorHAnsi" w:eastAsiaTheme="majorEastAsia" w:hAnsiTheme="majorHAnsi" w:cstheme="majorBidi"/>
      <w:color w:val="243F60" w:themeColor="accent1" w:themeShade="7F"/>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rsid w:val="00F24ECD"/>
    <w:pPr>
      <w:tabs>
        <w:tab w:val="center" w:pos="4252"/>
        <w:tab w:val="right" w:pos="8504"/>
      </w:tabs>
    </w:pPr>
  </w:style>
  <w:style w:type="paragraph" w:styleId="Orri-oina">
    <w:name w:val="footer"/>
    <w:basedOn w:val="Normala"/>
    <w:rsid w:val="00F24ECD"/>
    <w:pPr>
      <w:tabs>
        <w:tab w:val="center" w:pos="4252"/>
        <w:tab w:val="right" w:pos="8504"/>
      </w:tabs>
    </w:pPr>
  </w:style>
  <w:style w:type="table" w:styleId="Saretaduntaula">
    <w:name w:val="Table Grid"/>
    <w:basedOn w:val="Taulanormala"/>
    <w:uiPriority w:val="59"/>
    <w:rsid w:val="00CD1A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A1">
    <w:name w:val="toc 1"/>
    <w:basedOn w:val="Normala"/>
    <w:next w:val="Normala"/>
    <w:autoRedefine/>
    <w:uiPriority w:val="39"/>
    <w:unhideWhenUsed/>
    <w:rsid w:val="00CD1A1F"/>
    <w:pPr>
      <w:tabs>
        <w:tab w:val="right" w:leader="dot" w:pos="8494"/>
      </w:tabs>
      <w:spacing w:after="100" w:line="259" w:lineRule="auto"/>
      <w:ind w:left="-99"/>
      <w:jc w:val="both"/>
    </w:pPr>
    <w:rPr>
      <w:rFonts w:ascii="Calibri" w:eastAsia="Calibri" w:hAnsi="Calibri"/>
      <w:sz w:val="22"/>
      <w:szCs w:val="22"/>
      <w:lang w:eastAsia="en-US"/>
    </w:rPr>
  </w:style>
  <w:style w:type="paragraph" w:styleId="EA2">
    <w:name w:val="toc 2"/>
    <w:basedOn w:val="Normala"/>
    <w:next w:val="Normala"/>
    <w:autoRedefine/>
    <w:uiPriority w:val="39"/>
    <w:unhideWhenUsed/>
    <w:rsid w:val="00CD1A1F"/>
    <w:pPr>
      <w:spacing w:after="100" w:line="259" w:lineRule="auto"/>
      <w:ind w:left="220"/>
      <w:jc w:val="both"/>
    </w:pPr>
    <w:rPr>
      <w:rFonts w:ascii="Calibri" w:eastAsia="Calibri" w:hAnsi="Calibri"/>
      <w:sz w:val="22"/>
      <w:szCs w:val="22"/>
      <w:lang w:eastAsia="en-US"/>
    </w:rPr>
  </w:style>
  <w:style w:type="character" w:styleId="Hiperesteka">
    <w:name w:val="Hyperlink"/>
    <w:uiPriority w:val="99"/>
    <w:unhideWhenUsed/>
    <w:rsid w:val="00CD1A1F"/>
    <w:rPr>
      <w:color w:val="0563C1"/>
      <w:u w:val="single"/>
    </w:rPr>
  </w:style>
  <w:style w:type="character" w:customStyle="1" w:styleId="1izenburuaKar">
    <w:name w:val="1. izenburua Kar"/>
    <w:basedOn w:val="Paragrafoarenletra-tipolehenetsia"/>
    <w:link w:val="1izenburua"/>
    <w:uiPriority w:val="9"/>
    <w:rsid w:val="00CD1A1F"/>
    <w:rPr>
      <w:rFonts w:ascii="Calibri" w:hAnsi="Calibri"/>
      <w:color w:val="2F5496"/>
      <w:sz w:val="32"/>
      <w:szCs w:val="32"/>
      <w:lang w:eastAsia="en-US"/>
    </w:rPr>
  </w:style>
  <w:style w:type="character" w:customStyle="1" w:styleId="2izenburuaKar">
    <w:name w:val="2. izenburua Kar"/>
    <w:basedOn w:val="Paragrafoarenletra-tipolehenetsia"/>
    <w:link w:val="2izenburua"/>
    <w:uiPriority w:val="9"/>
    <w:rsid w:val="00CD1A1F"/>
    <w:rPr>
      <w:rFonts w:ascii="Calibri" w:hAnsi="Calibri"/>
      <w:color w:val="2F5496"/>
      <w:sz w:val="26"/>
      <w:szCs w:val="26"/>
      <w:lang w:eastAsia="en-US"/>
    </w:rPr>
  </w:style>
  <w:style w:type="paragraph" w:styleId="Zerrenda-paragrafoa">
    <w:name w:val="List Paragraph"/>
    <w:basedOn w:val="Normala"/>
    <w:uiPriority w:val="34"/>
    <w:qFormat/>
    <w:rsid w:val="00CD1A1F"/>
    <w:pPr>
      <w:spacing w:after="160" w:line="259" w:lineRule="auto"/>
      <w:ind w:left="720"/>
      <w:contextualSpacing/>
      <w:jc w:val="both"/>
    </w:pPr>
    <w:rPr>
      <w:rFonts w:ascii="Calibri" w:eastAsia="Calibri" w:hAnsi="Calibri"/>
      <w:sz w:val="22"/>
      <w:szCs w:val="22"/>
      <w:lang w:eastAsia="en-US"/>
    </w:rPr>
  </w:style>
  <w:style w:type="paragraph" w:styleId="Titulua">
    <w:name w:val="Title"/>
    <w:basedOn w:val="Normala"/>
    <w:next w:val="Normala"/>
    <w:link w:val="TituluaKar"/>
    <w:uiPriority w:val="10"/>
    <w:qFormat/>
    <w:rsid w:val="002936F3"/>
    <w:pPr>
      <w:contextualSpacing/>
      <w:jc w:val="both"/>
    </w:pPr>
    <w:rPr>
      <w:rFonts w:ascii="Calibri Light" w:hAnsi="Calibri Light"/>
      <w:spacing w:val="-10"/>
      <w:kern w:val="28"/>
      <w:sz w:val="56"/>
      <w:szCs w:val="56"/>
      <w:lang w:eastAsia="en-US"/>
    </w:rPr>
  </w:style>
  <w:style w:type="character" w:customStyle="1" w:styleId="TituluaKar">
    <w:name w:val="Titulua Kar"/>
    <w:basedOn w:val="Paragrafoarenletra-tipolehenetsia"/>
    <w:link w:val="Titulua"/>
    <w:uiPriority w:val="10"/>
    <w:rsid w:val="002936F3"/>
    <w:rPr>
      <w:rFonts w:ascii="Calibri Light" w:hAnsi="Calibri Light"/>
      <w:spacing w:val="-10"/>
      <w:kern w:val="28"/>
      <w:sz w:val="56"/>
      <w:szCs w:val="56"/>
      <w:lang w:eastAsia="en-US"/>
    </w:rPr>
  </w:style>
  <w:style w:type="paragraph" w:styleId="TOCizenburua">
    <w:name w:val="TOC Heading"/>
    <w:basedOn w:val="1izenburua"/>
    <w:next w:val="Normala"/>
    <w:uiPriority w:val="39"/>
    <w:unhideWhenUsed/>
    <w:qFormat/>
    <w:rsid w:val="00BB02A7"/>
    <w:pPr>
      <w:jc w:val="left"/>
      <w:outlineLvl w:val="9"/>
    </w:pPr>
    <w:rPr>
      <w:rFonts w:asciiTheme="majorHAnsi" w:eastAsiaTheme="majorEastAsia" w:hAnsiTheme="majorHAnsi" w:cstheme="majorBidi"/>
      <w:color w:val="365F91" w:themeColor="accent1" w:themeShade="BF"/>
      <w:lang w:val="eu-ES" w:eastAsia="eu-ES"/>
    </w:rPr>
  </w:style>
  <w:style w:type="character" w:customStyle="1" w:styleId="3izenburuaKar">
    <w:name w:val="3. izenburua Kar"/>
    <w:basedOn w:val="Paragrafoarenletra-tipolehenetsia"/>
    <w:link w:val="3izenburua"/>
    <w:uiPriority w:val="9"/>
    <w:semiHidden/>
    <w:rsid w:val="00A42E59"/>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B7B023-3D05-43DA-A953-3EE1636C2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Pages>
  <Words>1147</Words>
  <Characters>6539</Characters>
  <Application>Microsoft Office Word</Application>
  <DocSecurity>0</DocSecurity>
  <Lines>54</Lines>
  <Paragraphs>15</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Gurutze</dc:creator>
  <cp:lastModifiedBy>Ataungo Udala</cp:lastModifiedBy>
  <cp:revision>6</cp:revision>
  <dcterms:created xsi:type="dcterms:W3CDTF">2026-07-08T09:07:00Z</dcterms:created>
  <dcterms:modified xsi:type="dcterms:W3CDTF">2026-07-08T10:53:00Z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Ezabala</vt:lpwstr>
  </property>
  <property fmtid="{D5CDD505-2E9C-101B-9397-08002B2CF9AE}" pid="3" name="cgsCodigoCatalogo">
    <vt:lpwstr> </vt:lpwstr>
  </property>
  <property fmtid="{D5CDD505-2E9C-101B-9397-08002B2CF9AE}" pid="4" name="cgsCodigoExpediente">
    <vt:lpwstr>2021IKIE0002</vt:lpwstr>
  </property>
  <property fmtid="{D5CDD505-2E9C-101B-9397-08002B2CF9AE}" pid="5" name="cgsGenerador">
    <vt:lpwstr>MUNIGEX</vt:lpwstr>
  </property>
  <property fmtid="{D5CDD505-2E9C-101B-9397-08002B2CF9AE}" pid="6" name="cgsIDGlobalDoc">
    <vt:lpwstr>962</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15</vt:lpwstr>
  </property>
  <property fmtid="{D5CDD505-2E9C-101B-9397-08002B2CF9AE}" pid="10" name="cgsNombreEntidad">
    <vt:lpwstr>ATAUNGO UDALA</vt:lpwstr>
  </property>
  <property fmtid="{D5CDD505-2E9C-101B-9397-08002B2CF9AE}" pid="11" name="cgsNumeroTramite">
    <vt:lpwstr>10400</vt:lpwstr>
  </property>
  <property fmtid="{D5CDD505-2E9C-101B-9397-08002B2CF9AE}" pid="12" name="cgsPlantilla">
    <vt:lpwstr>Txantiloia</vt:lpwstr>
  </property>
  <property fmtid="{D5CDD505-2E9C-101B-9397-08002B2CF9AE}" pid="13" name="cgsPoblacion">
    <vt:lpwstr>ATAUN</vt:lpwstr>
  </property>
  <property fmtid="{D5CDD505-2E9C-101B-9397-08002B2CF9AE}" pid="14" name="cgsVersionGenerador">
    <vt:lpwstr>7.44</vt:lpwstr>
  </property>
</Properties>
</file>