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8A194" w14:textId="77777777" w:rsidR="00EC1D07" w:rsidRPr="004C2B34" w:rsidRDefault="00EC1D07" w:rsidP="004C2B34">
      <w:pPr>
        <w:pStyle w:val="Textoindependiente2"/>
        <w:spacing w:line="320" w:lineRule="exact"/>
        <w:rPr>
          <w:szCs w:val="24"/>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8644"/>
      </w:tblGrid>
      <w:tr w:rsidR="00EC1D07" w:rsidRPr="004C2B34" w14:paraId="5FB65BED" w14:textId="77777777" w:rsidTr="00E12E66">
        <w:tc>
          <w:tcPr>
            <w:tcW w:w="8644" w:type="dxa"/>
          </w:tcPr>
          <w:p w14:paraId="336B7C24" w14:textId="77777777" w:rsidR="00EC1D07" w:rsidRPr="004C2B34" w:rsidRDefault="00EC1D07" w:rsidP="004C2B34">
            <w:pPr>
              <w:pStyle w:val="Ttulo1"/>
              <w:spacing w:before="0" w:after="0" w:line="320" w:lineRule="exact"/>
              <w:jc w:val="both"/>
              <w:rPr>
                <w:rFonts w:ascii="Times New Roman" w:hAnsi="Times New Roman"/>
                <w:b w:val="0"/>
                <w:caps/>
                <w:sz w:val="24"/>
                <w:szCs w:val="24"/>
              </w:rPr>
            </w:pPr>
            <w:r w:rsidRPr="004C2B34">
              <w:rPr>
                <w:rFonts w:ascii="Times New Roman" w:hAnsi="Times New Roman"/>
                <w:sz w:val="24"/>
                <w:szCs w:val="24"/>
              </w:rPr>
              <w:t>PLIEGO DE PRESCRIPCIONES TÉCNICAS</w:t>
            </w:r>
          </w:p>
          <w:p w14:paraId="3D862E98" w14:textId="77777777" w:rsidR="00EC1D07" w:rsidRPr="004C2B34" w:rsidRDefault="00EC1D07" w:rsidP="004C2B34">
            <w:pPr>
              <w:spacing w:line="320" w:lineRule="exact"/>
              <w:rPr>
                <w:b/>
                <w:caps/>
                <w:szCs w:val="24"/>
              </w:rPr>
            </w:pPr>
          </w:p>
        </w:tc>
      </w:tr>
      <w:tr w:rsidR="00EC1D07" w:rsidRPr="004C2B34" w14:paraId="600C5D28" w14:textId="77777777" w:rsidTr="00E12E66">
        <w:tc>
          <w:tcPr>
            <w:tcW w:w="8644" w:type="dxa"/>
          </w:tcPr>
          <w:p w14:paraId="71F183B6" w14:textId="45635006" w:rsidR="006E3A42" w:rsidRPr="004C2B34" w:rsidRDefault="00EC1D07" w:rsidP="004C2B34">
            <w:pPr>
              <w:spacing w:line="320" w:lineRule="exact"/>
              <w:rPr>
                <w:b/>
                <w:szCs w:val="24"/>
              </w:rPr>
            </w:pPr>
            <w:r w:rsidRPr="004C2B34">
              <w:rPr>
                <w:b/>
                <w:szCs w:val="24"/>
              </w:rPr>
              <w:t xml:space="preserve">Expediente nº: </w:t>
            </w:r>
            <w:r w:rsidR="001A7A2C">
              <w:rPr>
                <w:b/>
                <w:szCs w:val="24"/>
              </w:rPr>
              <w:t>1</w:t>
            </w:r>
            <w:r w:rsidR="0003372C">
              <w:rPr>
                <w:b/>
                <w:szCs w:val="24"/>
              </w:rPr>
              <w:t>6</w:t>
            </w:r>
            <w:r w:rsidR="001A7A2C">
              <w:rPr>
                <w:b/>
                <w:szCs w:val="24"/>
              </w:rPr>
              <w:t>EMK</w:t>
            </w:r>
            <w:r w:rsidR="00226560">
              <w:rPr>
                <w:b/>
                <w:szCs w:val="24"/>
              </w:rPr>
              <w:t>/1</w:t>
            </w:r>
            <w:r w:rsidR="0003372C">
              <w:rPr>
                <w:b/>
                <w:szCs w:val="24"/>
              </w:rPr>
              <w:t>6</w:t>
            </w:r>
            <w:r w:rsidR="00226560">
              <w:rPr>
                <w:b/>
                <w:szCs w:val="24"/>
              </w:rPr>
              <w:t>S/2026</w:t>
            </w:r>
          </w:p>
          <w:p w14:paraId="5956DD8B" w14:textId="77777777" w:rsidR="00EC1D07" w:rsidRPr="004C2B34" w:rsidRDefault="00EC1D07" w:rsidP="008F431A">
            <w:pPr>
              <w:spacing w:line="320" w:lineRule="exact"/>
              <w:jc w:val="both"/>
              <w:rPr>
                <w:szCs w:val="24"/>
              </w:rPr>
            </w:pPr>
            <w:r w:rsidRPr="004C2B34">
              <w:rPr>
                <w:b/>
                <w:szCs w:val="24"/>
              </w:rPr>
              <w:t xml:space="preserve">Objeto de la contratación: </w:t>
            </w:r>
            <w:r w:rsidR="00D51138" w:rsidRPr="004C2B34">
              <w:rPr>
                <w:rStyle w:val="r01titular3"/>
                <w:szCs w:val="24"/>
              </w:rPr>
              <w:t>Diseño, creatividad y pro</w:t>
            </w:r>
            <w:r w:rsidR="001B553A" w:rsidRPr="004C2B34">
              <w:rPr>
                <w:rStyle w:val="r01titular3"/>
                <w:szCs w:val="24"/>
              </w:rPr>
              <w:t>ducción de una</w:t>
            </w:r>
            <w:r w:rsidR="00B84EEB">
              <w:rPr>
                <w:rStyle w:val="r01titular3"/>
                <w:szCs w:val="24"/>
              </w:rPr>
              <w:t xml:space="preserve"> campaña de sensibilización </w:t>
            </w:r>
            <w:r w:rsidR="00992E62">
              <w:rPr>
                <w:rStyle w:val="r01titular3"/>
                <w:szCs w:val="24"/>
              </w:rPr>
              <w:t xml:space="preserve">para la prevención de la violencia sexista con motivo del 25 de noviembre, Día Internacional para la Eliminación de la Violencia contra las Mujeres. </w:t>
            </w:r>
            <w:r w:rsidR="00D51138" w:rsidRPr="004C2B34">
              <w:rPr>
                <w:rStyle w:val="r01titular3"/>
                <w:szCs w:val="24"/>
              </w:rPr>
              <w:t xml:space="preserve"> </w:t>
            </w:r>
          </w:p>
          <w:p w14:paraId="747E0438" w14:textId="77777777" w:rsidR="00EC1D07" w:rsidRPr="004C2B34" w:rsidRDefault="00EC1D07" w:rsidP="004C2B34">
            <w:pPr>
              <w:pStyle w:val="Normal4"/>
              <w:spacing w:line="320" w:lineRule="exact"/>
              <w:rPr>
                <w:rFonts w:ascii="Times New Roman" w:hAnsi="Times New Roman"/>
                <w:b/>
                <w:sz w:val="24"/>
                <w:szCs w:val="24"/>
              </w:rPr>
            </w:pPr>
            <w:r w:rsidRPr="004C2B34">
              <w:rPr>
                <w:rFonts w:ascii="Times New Roman" w:hAnsi="Times New Roman"/>
                <w:b/>
                <w:sz w:val="24"/>
                <w:szCs w:val="24"/>
              </w:rPr>
              <w:t xml:space="preserve">Tipo de contrato: </w:t>
            </w:r>
            <w:r w:rsidRPr="004C2B34">
              <w:rPr>
                <w:rFonts w:ascii="Times New Roman" w:hAnsi="Times New Roman"/>
                <w:sz w:val="24"/>
                <w:szCs w:val="24"/>
              </w:rPr>
              <w:t>s</w:t>
            </w:r>
            <w:r w:rsidRPr="004C2B34">
              <w:rPr>
                <w:rFonts w:ascii="Times New Roman" w:hAnsi="Times New Roman"/>
                <w:noProof/>
                <w:sz w:val="24"/>
                <w:szCs w:val="24"/>
              </w:rPr>
              <w:t>ervicios</w:t>
            </w:r>
          </w:p>
          <w:p w14:paraId="2174D9AC" w14:textId="14F0EEEB" w:rsidR="00EC1D07" w:rsidRPr="004C2B34" w:rsidRDefault="00EC1D07" w:rsidP="004C2B34">
            <w:pPr>
              <w:pStyle w:val="Normal4"/>
              <w:spacing w:line="320" w:lineRule="exact"/>
              <w:rPr>
                <w:rFonts w:ascii="Times New Roman" w:hAnsi="Times New Roman"/>
                <w:b/>
                <w:sz w:val="24"/>
                <w:szCs w:val="24"/>
                <w:lang w:val="es-ES"/>
              </w:rPr>
            </w:pPr>
            <w:r w:rsidRPr="004C2B34">
              <w:rPr>
                <w:rFonts w:ascii="Times New Roman" w:hAnsi="Times New Roman"/>
                <w:b/>
                <w:noProof/>
                <w:sz w:val="24"/>
                <w:szCs w:val="24"/>
                <w:lang w:val="es-ES"/>
              </w:rPr>
              <w:t xml:space="preserve">Procedimiento: </w:t>
            </w:r>
            <w:r w:rsidR="00756017" w:rsidRPr="004C2B34">
              <w:rPr>
                <w:rFonts w:ascii="Times New Roman" w:hAnsi="Times New Roman"/>
                <w:noProof/>
                <w:sz w:val="24"/>
                <w:szCs w:val="24"/>
                <w:lang w:val="es-ES"/>
              </w:rPr>
              <w:t xml:space="preserve"> </w:t>
            </w:r>
            <w:r w:rsidR="008F431A">
              <w:rPr>
                <w:rFonts w:ascii="Times New Roman" w:hAnsi="Times New Roman"/>
                <w:noProof/>
                <w:sz w:val="24"/>
                <w:szCs w:val="24"/>
                <w:lang w:val="es-ES"/>
              </w:rPr>
              <w:t>abierto</w:t>
            </w:r>
          </w:p>
          <w:p w14:paraId="1ACF62BE" w14:textId="77777777" w:rsidR="00EC1D07" w:rsidRPr="004C2B34" w:rsidRDefault="00EC1D07" w:rsidP="004C2B34">
            <w:pPr>
              <w:pStyle w:val="Normal4"/>
              <w:spacing w:line="320" w:lineRule="exact"/>
              <w:rPr>
                <w:rFonts w:ascii="Times New Roman" w:hAnsi="Times New Roman"/>
                <w:b/>
                <w:sz w:val="24"/>
                <w:szCs w:val="24"/>
                <w:lang w:val="es-ES"/>
              </w:rPr>
            </w:pPr>
            <w:r w:rsidRPr="004C2B34">
              <w:rPr>
                <w:rFonts w:ascii="Times New Roman" w:hAnsi="Times New Roman"/>
                <w:b/>
                <w:noProof/>
                <w:sz w:val="24"/>
                <w:szCs w:val="24"/>
                <w:lang w:val="es-ES"/>
              </w:rPr>
              <w:t>Clase:</w:t>
            </w:r>
            <w:r w:rsidRPr="004C2B34">
              <w:rPr>
                <w:rFonts w:ascii="Times New Roman" w:hAnsi="Times New Roman"/>
                <w:noProof/>
                <w:sz w:val="24"/>
                <w:szCs w:val="24"/>
                <w:lang w:val="es-ES"/>
              </w:rPr>
              <w:t>.ordinario</w:t>
            </w:r>
          </w:p>
          <w:p w14:paraId="210BE2E6" w14:textId="77777777" w:rsidR="00EC1D07" w:rsidRPr="004C2B34" w:rsidRDefault="00EC1D07" w:rsidP="004C2B34">
            <w:pPr>
              <w:pStyle w:val="Normal4"/>
              <w:spacing w:line="320" w:lineRule="exact"/>
              <w:rPr>
                <w:rFonts w:ascii="Times New Roman" w:hAnsi="Times New Roman"/>
                <w:b/>
                <w:sz w:val="24"/>
                <w:szCs w:val="24"/>
                <w:lang w:val="es-ES"/>
              </w:rPr>
            </w:pPr>
          </w:p>
        </w:tc>
      </w:tr>
    </w:tbl>
    <w:p w14:paraId="555EABEF" w14:textId="77777777" w:rsidR="00C539F7" w:rsidRPr="004C2B34" w:rsidRDefault="00C539F7" w:rsidP="004C2B34">
      <w:pPr>
        <w:pStyle w:val="Textoindependiente2"/>
        <w:spacing w:line="320" w:lineRule="exact"/>
        <w:rPr>
          <w:szCs w:val="24"/>
        </w:rPr>
      </w:pPr>
    </w:p>
    <w:p w14:paraId="2BF6D8F3" w14:textId="7D951ABE" w:rsidR="00500747" w:rsidRDefault="00C539F7" w:rsidP="004C2B34">
      <w:pPr>
        <w:pStyle w:val="Textoindependiente2"/>
        <w:spacing w:line="320" w:lineRule="exact"/>
        <w:rPr>
          <w:b/>
          <w:szCs w:val="24"/>
        </w:rPr>
      </w:pPr>
      <w:r w:rsidRPr="004C2B34">
        <w:rPr>
          <w:b/>
          <w:szCs w:val="24"/>
        </w:rPr>
        <w:t>I</w:t>
      </w:r>
      <w:r w:rsidR="00500747" w:rsidRPr="004C2B34">
        <w:rPr>
          <w:b/>
          <w:szCs w:val="24"/>
        </w:rPr>
        <w:t>NTRODUCCIÓN</w:t>
      </w:r>
      <w:r w:rsidR="0043491E">
        <w:rPr>
          <w:b/>
          <w:szCs w:val="24"/>
        </w:rPr>
        <w:t xml:space="preserve"> </w:t>
      </w:r>
      <w:r w:rsidR="00485C33">
        <w:rPr>
          <w:b/>
          <w:szCs w:val="24"/>
        </w:rPr>
        <w:t xml:space="preserve"> </w:t>
      </w:r>
      <w:r w:rsidR="00A977F4">
        <w:rPr>
          <w:b/>
          <w:szCs w:val="24"/>
        </w:rPr>
        <w:t xml:space="preserve"> </w:t>
      </w:r>
    </w:p>
    <w:p w14:paraId="37EDB60C" w14:textId="77777777" w:rsidR="004C2B34" w:rsidRPr="004C2B34" w:rsidRDefault="004C2B34" w:rsidP="004C2B34">
      <w:pPr>
        <w:pStyle w:val="Textoindependiente2"/>
        <w:spacing w:line="320" w:lineRule="exact"/>
        <w:rPr>
          <w:b/>
          <w:szCs w:val="24"/>
        </w:rPr>
      </w:pPr>
    </w:p>
    <w:p w14:paraId="4C24BB5A" w14:textId="6D00A14F" w:rsidR="004E18A7" w:rsidRDefault="00B54FD6" w:rsidP="00B84EEB">
      <w:pPr>
        <w:spacing w:after="120" w:line="320" w:lineRule="exact"/>
        <w:jc w:val="both"/>
        <w:rPr>
          <w:szCs w:val="24"/>
        </w:rPr>
      </w:pPr>
      <w:r w:rsidRPr="004C2B34">
        <w:rPr>
          <w:szCs w:val="24"/>
        </w:rPr>
        <w:t>La consecución de la igualdad</w:t>
      </w:r>
      <w:r w:rsidR="00130A2D" w:rsidRPr="004C2B34">
        <w:rPr>
          <w:szCs w:val="24"/>
        </w:rPr>
        <w:t xml:space="preserve"> de mujeres y hombres</w:t>
      </w:r>
      <w:r w:rsidRPr="004C2B34">
        <w:rPr>
          <w:szCs w:val="24"/>
        </w:rPr>
        <w:t>, el respeto a todas las personas</w:t>
      </w:r>
      <w:r w:rsidR="00130A2D" w:rsidRPr="004C2B34">
        <w:rPr>
          <w:szCs w:val="24"/>
        </w:rPr>
        <w:t xml:space="preserve"> y</w:t>
      </w:r>
      <w:r w:rsidRPr="004C2B34">
        <w:rPr>
          <w:szCs w:val="24"/>
        </w:rPr>
        <w:t xml:space="preserve"> a los derechos humanos, el derecho a vivir una vida libre de violencia… </w:t>
      </w:r>
      <w:r w:rsidR="00D33869" w:rsidRPr="004C2B34">
        <w:rPr>
          <w:szCs w:val="24"/>
        </w:rPr>
        <w:t>son</w:t>
      </w:r>
      <w:r w:rsidRPr="004C2B34">
        <w:rPr>
          <w:szCs w:val="24"/>
        </w:rPr>
        <w:t xml:space="preserve"> objetivos </w:t>
      </w:r>
      <w:r w:rsidR="00D33869" w:rsidRPr="004C2B34">
        <w:rPr>
          <w:szCs w:val="24"/>
        </w:rPr>
        <w:t xml:space="preserve">que </w:t>
      </w:r>
      <w:r w:rsidRPr="004C2B34">
        <w:rPr>
          <w:szCs w:val="24"/>
        </w:rPr>
        <w:t xml:space="preserve">requieren un cambio </w:t>
      </w:r>
      <w:r w:rsidR="00F64A50" w:rsidRPr="004C2B34">
        <w:rPr>
          <w:szCs w:val="24"/>
        </w:rPr>
        <w:t xml:space="preserve">de valores en nuestra sociedad. </w:t>
      </w:r>
      <w:r w:rsidR="002752C3" w:rsidRPr="004C2B34">
        <w:rPr>
          <w:szCs w:val="24"/>
        </w:rPr>
        <w:t>Aunque</w:t>
      </w:r>
      <w:r w:rsidRPr="004C2B34">
        <w:rPr>
          <w:szCs w:val="24"/>
        </w:rPr>
        <w:t xml:space="preserve"> indudablemente</w:t>
      </w:r>
      <w:r w:rsidR="002752C3" w:rsidRPr="004C2B34">
        <w:rPr>
          <w:szCs w:val="24"/>
        </w:rPr>
        <w:t xml:space="preserve"> los valores contemporáneos han ido cambiando, </w:t>
      </w:r>
      <w:r w:rsidR="00665BCB" w:rsidRPr="004C2B34">
        <w:rPr>
          <w:szCs w:val="24"/>
        </w:rPr>
        <w:t xml:space="preserve">la desigualdad </w:t>
      </w:r>
      <w:r w:rsidR="003A5BC2" w:rsidRPr="004C2B34">
        <w:rPr>
          <w:szCs w:val="24"/>
        </w:rPr>
        <w:t>sigue siendo una realidad</w:t>
      </w:r>
      <w:r w:rsidR="00B84EEB">
        <w:rPr>
          <w:szCs w:val="24"/>
        </w:rPr>
        <w:t>, ya</w:t>
      </w:r>
      <w:r w:rsidR="00604EBF" w:rsidRPr="004C2B34">
        <w:rPr>
          <w:szCs w:val="24"/>
        </w:rPr>
        <w:t xml:space="preserve"> que </w:t>
      </w:r>
      <w:r w:rsidR="00665BCB" w:rsidRPr="004C2B34">
        <w:rPr>
          <w:szCs w:val="24"/>
        </w:rPr>
        <w:t xml:space="preserve">mujeres y hombres </w:t>
      </w:r>
      <w:r w:rsidR="003A5BC2" w:rsidRPr="004C2B34">
        <w:rPr>
          <w:szCs w:val="24"/>
        </w:rPr>
        <w:t xml:space="preserve">siguen sin disfrutar de los </w:t>
      </w:r>
      <w:r w:rsidR="00604EBF" w:rsidRPr="004C2B34">
        <w:rPr>
          <w:szCs w:val="24"/>
        </w:rPr>
        <w:t>mismos d</w:t>
      </w:r>
      <w:r w:rsidR="00EB39EE">
        <w:rPr>
          <w:szCs w:val="24"/>
        </w:rPr>
        <w:t>erechos y oportunidades y sigue</w:t>
      </w:r>
      <w:r w:rsidR="003A5BC2" w:rsidRPr="004C2B34">
        <w:rPr>
          <w:szCs w:val="24"/>
        </w:rPr>
        <w:t xml:space="preserve"> </w:t>
      </w:r>
      <w:r w:rsidR="002752C3" w:rsidRPr="004C2B34">
        <w:rPr>
          <w:szCs w:val="24"/>
        </w:rPr>
        <w:t>persistiendo la violencia</w:t>
      </w:r>
      <w:r w:rsidR="003A5BC2" w:rsidRPr="004C2B34">
        <w:rPr>
          <w:szCs w:val="24"/>
        </w:rPr>
        <w:t xml:space="preserve"> machista</w:t>
      </w:r>
      <w:r w:rsidR="00765204">
        <w:rPr>
          <w:szCs w:val="24"/>
        </w:rPr>
        <w:t xml:space="preserve"> contra las mujeres</w:t>
      </w:r>
      <w:r w:rsidR="00EB39EE">
        <w:rPr>
          <w:szCs w:val="24"/>
        </w:rPr>
        <w:t>.</w:t>
      </w:r>
    </w:p>
    <w:p w14:paraId="7732014C" w14:textId="7AB0D9A2" w:rsidR="00485C33" w:rsidRDefault="00485C33" w:rsidP="00485C33">
      <w:pPr>
        <w:spacing w:after="120" w:line="320" w:lineRule="exact"/>
        <w:jc w:val="both"/>
        <w:rPr>
          <w:szCs w:val="24"/>
        </w:rPr>
      </w:pPr>
      <w:r>
        <w:rPr>
          <w:szCs w:val="24"/>
        </w:rPr>
        <w:t xml:space="preserve">Impulsar </w:t>
      </w:r>
      <w:r w:rsidR="00113920">
        <w:rPr>
          <w:szCs w:val="24"/>
        </w:rPr>
        <w:t>un</w:t>
      </w:r>
      <w:r>
        <w:rPr>
          <w:szCs w:val="24"/>
        </w:rPr>
        <w:t xml:space="preserve"> cambio de valores es el objetivo de las campañas de sensibilización que impulsan las instituciones que trabajan por la igualdad y a favor de una sociedad libre de violencia contra las mujeres. En concreto, las campañas del Día Internacional para la eliminación de la violencia contra las mujeres del 25 de noviembre se centran en la sensibilización a favor de una sociedad sin violencia machista y para ello profundizan en las causas de la misma. </w:t>
      </w:r>
    </w:p>
    <w:p w14:paraId="5468B619" w14:textId="77777777" w:rsidR="00485C33" w:rsidRDefault="00485C33" w:rsidP="00485C33">
      <w:pPr>
        <w:spacing w:after="120" w:line="320" w:lineRule="exact"/>
        <w:jc w:val="both"/>
        <w:rPr>
          <w:szCs w:val="24"/>
        </w:rPr>
      </w:pPr>
      <w:r>
        <w:rPr>
          <w:szCs w:val="24"/>
        </w:rPr>
        <w:t xml:space="preserve">En este sentido, el </w:t>
      </w:r>
      <w:r w:rsidRPr="00B84EEB">
        <w:rPr>
          <w:szCs w:val="24"/>
        </w:rPr>
        <w:t>Convenio del Consejo de Europa sobre prevención y lucha contra la violencia contra las mujeres y la violencia doméstica, el Convenio de Estambul, indica que para prevenir la violencia contra las mujeres es necesario “crear conciencia y cambiar la mentalidad de las personas, haciendo un llamamiento a todos los miembros de la sociedad, en particular los hombres y niños, para que cambien su actitud”.</w:t>
      </w:r>
    </w:p>
    <w:p w14:paraId="1956E8C1" w14:textId="77777777" w:rsidR="00765204" w:rsidRDefault="00765204" w:rsidP="00765204">
      <w:pPr>
        <w:spacing w:after="120" w:line="320" w:lineRule="exact"/>
        <w:jc w:val="both"/>
        <w:rPr>
          <w:szCs w:val="24"/>
        </w:rPr>
      </w:pPr>
      <w:r w:rsidRPr="00B84EEB">
        <w:rPr>
          <w:szCs w:val="24"/>
        </w:rPr>
        <w:t xml:space="preserve">Por otro lado, la Ley para la Igualdad de Mujeres y Hombres y vidas libres de violencia machista contra las mujeres aprobada por el Parlamento Vasco el 3 de marzo de 2022, señala que las administraciones públicas “con el objetivo de promover la igualdad y prevenir y eliminar la violencia machista contra las mujeres, han de realizar campañas de sensibilización para promover los </w:t>
      </w:r>
      <w:r w:rsidRPr="00CC203A">
        <w:rPr>
          <w:szCs w:val="24"/>
        </w:rPr>
        <w:t xml:space="preserve">cambios en los modos de comportamiento </w:t>
      </w:r>
      <w:r w:rsidRPr="00CC203A">
        <w:rPr>
          <w:szCs w:val="24"/>
        </w:rPr>
        <w:lastRenderedPageBreak/>
        <w:t xml:space="preserve">socioculturales de las mujeres y los hombres, a fin de erradicar prejuicios, costumbres, tradiciones y prácticas basadas en la idea de inferioridad y subordinación de las mujeres o en un papel estereotipado de las mujeres y de los hombres.  </w:t>
      </w:r>
    </w:p>
    <w:p w14:paraId="4CEC1E65" w14:textId="4C972694" w:rsidR="00765204" w:rsidRDefault="00765204" w:rsidP="00485C33">
      <w:pPr>
        <w:spacing w:after="120" w:line="320" w:lineRule="exact"/>
        <w:jc w:val="both"/>
        <w:rPr>
          <w:szCs w:val="24"/>
        </w:rPr>
      </w:pPr>
      <w:r>
        <w:rPr>
          <w:szCs w:val="24"/>
        </w:rPr>
        <w:t xml:space="preserve">Alineada con la Ley, la Estrategia 2030 para la Igualdad de Mujeres y Hombres en la CAE, insta también a reforzar la sensibilización de cara a prevenir la violencia machista contra las mujeres. </w:t>
      </w:r>
    </w:p>
    <w:p w14:paraId="501EAFBA" w14:textId="266312F9" w:rsidR="00485C33" w:rsidRDefault="00485C33" w:rsidP="00485C33">
      <w:pPr>
        <w:spacing w:after="120" w:line="320" w:lineRule="exact"/>
        <w:jc w:val="both"/>
        <w:rPr>
          <w:szCs w:val="24"/>
        </w:rPr>
      </w:pPr>
      <w:r>
        <w:rPr>
          <w:szCs w:val="24"/>
        </w:rPr>
        <w:t xml:space="preserve">Por su parte, </w:t>
      </w:r>
      <w:r w:rsidRPr="00B84EEB">
        <w:rPr>
          <w:szCs w:val="24"/>
        </w:rPr>
        <w:t>el Pacto de Estado contra la Violencia de Género, recoge entre sus objetivos la necesidad de desarrollar campañas publicitarias institucionales de prevención</w:t>
      </w:r>
      <w:r>
        <w:rPr>
          <w:szCs w:val="24"/>
        </w:rPr>
        <w:t xml:space="preserve"> </w:t>
      </w:r>
      <w:r w:rsidRPr="00B84EEB">
        <w:rPr>
          <w:szCs w:val="24"/>
        </w:rPr>
        <w:t xml:space="preserve">y sensibilización con mensajes positivos, unitarios y adaptados a las exigencias de cada momento, implicando a la sociedad en su conjunto”. </w:t>
      </w:r>
    </w:p>
    <w:p w14:paraId="4768156F" w14:textId="4D4DD584" w:rsidR="004E18A7" w:rsidRDefault="00B90054" w:rsidP="00B84EEB">
      <w:pPr>
        <w:spacing w:after="120" w:line="320" w:lineRule="exact"/>
        <w:jc w:val="both"/>
        <w:rPr>
          <w:szCs w:val="24"/>
        </w:rPr>
      </w:pPr>
      <w:r>
        <w:rPr>
          <w:szCs w:val="24"/>
        </w:rPr>
        <w:t xml:space="preserve">A este contexto legal y normativo, se suma un contexto social de avance de la ultraderecha en el </w:t>
      </w:r>
      <w:r w:rsidR="00765204">
        <w:rPr>
          <w:szCs w:val="24"/>
        </w:rPr>
        <w:t>ámbito</w:t>
      </w:r>
      <w:r>
        <w:rPr>
          <w:szCs w:val="24"/>
        </w:rPr>
        <w:t xml:space="preserve"> europeo y mundial que está generando discursos </w:t>
      </w:r>
      <w:r w:rsidR="004E18A7">
        <w:rPr>
          <w:szCs w:val="24"/>
        </w:rPr>
        <w:t>negacionista</w:t>
      </w:r>
      <w:r>
        <w:rPr>
          <w:szCs w:val="24"/>
        </w:rPr>
        <w:t>s</w:t>
      </w:r>
      <w:r w:rsidR="004E18A7">
        <w:rPr>
          <w:szCs w:val="24"/>
        </w:rPr>
        <w:t xml:space="preserve"> de la violencia machista contra las mujeres, una banalización de </w:t>
      </w:r>
      <w:r w:rsidR="00765204">
        <w:rPr>
          <w:szCs w:val="24"/>
        </w:rPr>
        <w:t>dicha</w:t>
      </w:r>
      <w:r w:rsidR="004E18A7">
        <w:rPr>
          <w:szCs w:val="24"/>
        </w:rPr>
        <w:t xml:space="preserve"> violencia, una reacción antifeminista y un victimismo de los hombres ante </w:t>
      </w:r>
      <w:r w:rsidR="0043491E">
        <w:rPr>
          <w:szCs w:val="24"/>
        </w:rPr>
        <w:t>los cambios legislativos relacionados con la igualdad y la violencia machista</w:t>
      </w:r>
      <w:r>
        <w:rPr>
          <w:szCs w:val="24"/>
        </w:rPr>
        <w:t>.</w:t>
      </w:r>
    </w:p>
    <w:p w14:paraId="748E867E" w14:textId="2E220BC3" w:rsidR="00FC179D" w:rsidRDefault="00FC179D" w:rsidP="00FC179D">
      <w:pPr>
        <w:spacing w:after="120" w:line="320" w:lineRule="exact"/>
        <w:jc w:val="both"/>
        <w:rPr>
          <w:szCs w:val="24"/>
        </w:rPr>
      </w:pPr>
      <w:r>
        <w:rPr>
          <w:szCs w:val="24"/>
        </w:rPr>
        <w:t xml:space="preserve">Los resultados de la “Encuesta de violencia contra las mujeres y otras formas de violencia interpersonal 2024” realizada a 4.500 mujeres vascas arroja, sin embargo, resultados contundentes: El 48,2% de las mujeres residentes en Euskadi entre 16 y 85 años ha sufrido algún tipo de violencia dentro o fuera de la pareja alguna vez en la vida. </w:t>
      </w:r>
      <w:r w:rsidRPr="001E25C2">
        <w:rPr>
          <w:szCs w:val="24"/>
        </w:rPr>
        <w:t>1 de cada 2</w:t>
      </w:r>
      <w:r>
        <w:rPr>
          <w:szCs w:val="24"/>
        </w:rPr>
        <w:t xml:space="preserve"> a lo largo de sus vidas</w:t>
      </w:r>
      <w:r w:rsidRPr="001E25C2">
        <w:rPr>
          <w:szCs w:val="24"/>
        </w:rPr>
        <w:t>.</w:t>
      </w:r>
    </w:p>
    <w:p w14:paraId="2CEFDFDF" w14:textId="77777777" w:rsidR="00E61CE7" w:rsidRDefault="00FC179D" w:rsidP="00E61CE7">
      <w:pPr>
        <w:spacing w:after="120" w:line="320" w:lineRule="exact"/>
        <w:jc w:val="both"/>
        <w:rPr>
          <w:szCs w:val="24"/>
        </w:rPr>
      </w:pPr>
      <w:r>
        <w:rPr>
          <w:szCs w:val="24"/>
        </w:rPr>
        <w:t xml:space="preserve">Dentro de la pareja, el 29,4% de las mujeres han sufrido algún tipo de violencia a lo largo de su vida. Un 13,5% de las </w:t>
      </w:r>
      <w:r w:rsidRPr="0035585D">
        <w:rPr>
          <w:szCs w:val="24"/>
        </w:rPr>
        <w:t xml:space="preserve">mujeres ha sufrido violencia física, el 8,3% ha sufrido en alguna ocasión violencia sexual y un 28,6% ha sufrido violencia psicológica dentro de la pareja alguna vez en su vida.   Fuera de la pareja, un 15,7% han sufrido violencia física alguna vez en su vida, un 26,1% han sufrido violencia sexual y un 33,4% han sufrido violencia física y/o sexual. </w:t>
      </w:r>
    </w:p>
    <w:p w14:paraId="43FE6D34" w14:textId="010D485C" w:rsidR="003537B2" w:rsidRDefault="00FC179D" w:rsidP="003537B2">
      <w:pPr>
        <w:spacing w:after="120" w:line="320" w:lineRule="exact"/>
        <w:jc w:val="both"/>
        <w:rPr>
          <w:szCs w:val="24"/>
        </w:rPr>
      </w:pPr>
      <w:r w:rsidRPr="0035585D">
        <w:rPr>
          <w:szCs w:val="24"/>
        </w:rPr>
        <w:t>A pesar de la gran dimensión del problema, es algo que permanece oculto y más normalizado de lo que pensamos. Teniendo en cuenta todo ello, Emakunde-Instituto Vasco de la Mujer pondrá en marcha, en colaboración con las tres Diputaciones y EUDEL, una campaña interinstitucional de sensibilización del 25 de noviembre de 202</w:t>
      </w:r>
      <w:r w:rsidR="00013ABE" w:rsidRPr="0035585D">
        <w:rPr>
          <w:szCs w:val="24"/>
        </w:rPr>
        <w:t>6</w:t>
      </w:r>
      <w:r w:rsidRPr="0035585D">
        <w:rPr>
          <w:szCs w:val="24"/>
        </w:rPr>
        <w:t xml:space="preserve">, </w:t>
      </w:r>
      <w:r w:rsidR="00ED3364" w:rsidRPr="0035585D">
        <w:rPr>
          <w:szCs w:val="24"/>
        </w:rPr>
        <w:t xml:space="preserve">que haga un llamamiento a cada persona que compone esta sociedad y le haga cuestionarse sobre qué lugar ocupa frente a la violencia machista contra las mujeres. </w:t>
      </w:r>
      <w:r w:rsidR="00B3660F">
        <w:rPr>
          <w:szCs w:val="24"/>
        </w:rPr>
        <w:t xml:space="preserve">La campaña reforzará la idea de que no existe un lugar neutral cuando hablamos de violencia contra las mujeres </w:t>
      </w:r>
      <w:r w:rsidR="00F25446">
        <w:rPr>
          <w:szCs w:val="24"/>
        </w:rPr>
        <w:t>y hará reflexionar a la ciudadanía sobre el lugar que ocup</w:t>
      </w:r>
      <w:r w:rsidR="00E61CE7">
        <w:rPr>
          <w:szCs w:val="24"/>
        </w:rPr>
        <w:t xml:space="preserve">a frente a ella. </w:t>
      </w:r>
      <w:r w:rsidR="00E61CE7" w:rsidRPr="0035585D">
        <w:rPr>
          <w:szCs w:val="24"/>
        </w:rPr>
        <w:t>Algo así como “¿Estás o no estás?”</w:t>
      </w:r>
      <w:r w:rsidR="005522E0">
        <w:rPr>
          <w:szCs w:val="24"/>
        </w:rPr>
        <w:t xml:space="preserve">, </w:t>
      </w:r>
      <w:r w:rsidR="00E61CE7" w:rsidRPr="0035585D">
        <w:rPr>
          <w:szCs w:val="24"/>
        </w:rPr>
        <w:t>“¿Dónde estás?”</w:t>
      </w:r>
      <w:r w:rsidR="005522E0">
        <w:rPr>
          <w:szCs w:val="24"/>
        </w:rPr>
        <w:t xml:space="preserve">, </w:t>
      </w:r>
      <w:r w:rsidR="00E61CE7">
        <w:rPr>
          <w:szCs w:val="24"/>
        </w:rPr>
        <w:t xml:space="preserve">“Dónde te colocas”,  “Tu lugar </w:t>
      </w:r>
      <w:r w:rsidR="00E61CE7">
        <w:rPr>
          <w:szCs w:val="24"/>
        </w:rPr>
        <w:lastRenderedPageBreak/>
        <w:t xml:space="preserve">lo </w:t>
      </w:r>
      <w:r w:rsidR="00511C7D">
        <w:rPr>
          <w:szCs w:val="24"/>
        </w:rPr>
        <w:t>puede cambiar</w:t>
      </w:r>
      <w:r w:rsidR="00E61CE7">
        <w:rPr>
          <w:szCs w:val="24"/>
        </w:rPr>
        <w:t xml:space="preserve"> todo”, “Tu lugar importa”</w:t>
      </w:r>
      <w:r w:rsidR="005522E0">
        <w:rPr>
          <w:szCs w:val="24"/>
        </w:rPr>
        <w:t xml:space="preserve">… </w:t>
      </w:r>
      <w:r w:rsidR="0057015A">
        <w:rPr>
          <w:szCs w:val="24"/>
        </w:rPr>
        <w:t xml:space="preserve">Se </w:t>
      </w:r>
      <w:r w:rsidR="007157F8">
        <w:rPr>
          <w:szCs w:val="24"/>
        </w:rPr>
        <w:t>trata de generar una llamada a la acción en lo referente al espacio que ocupamos frente a situaciones de violencia machista, como</w:t>
      </w:r>
      <w:r w:rsidR="003537B2">
        <w:rPr>
          <w:szCs w:val="24"/>
        </w:rPr>
        <w:t xml:space="preserve">, por ejemplo, cuando vemos </w:t>
      </w:r>
      <w:r w:rsidR="00ED3364" w:rsidRPr="0035585D">
        <w:rPr>
          <w:szCs w:val="24"/>
        </w:rPr>
        <w:t>a una pareja que discute en la calle</w:t>
      </w:r>
      <w:r w:rsidR="003537B2">
        <w:rPr>
          <w:szCs w:val="24"/>
        </w:rPr>
        <w:t xml:space="preserve"> y</w:t>
      </w:r>
      <w:r w:rsidR="00ED3364" w:rsidRPr="0035585D">
        <w:rPr>
          <w:szCs w:val="24"/>
        </w:rPr>
        <w:t xml:space="preserve"> él la está insultando; </w:t>
      </w:r>
      <w:r w:rsidR="003537B2">
        <w:rPr>
          <w:szCs w:val="24"/>
        </w:rPr>
        <w:t>o cuando u</w:t>
      </w:r>
      <w:r w:rsidR="00ED3364" w:rsidRPr="0035585D">
        <w:rPr>
          <w:szCs w:val="24"/>
        </w:rPr>
        <w:t xml:space="preserve">na amiga que, aunque le ha dicho a su novio que está contigo, te saca una foto porque el novio se la ha pedido para asegurarse que es verdad; </w:t>
      </w:r>
      <w:r w:rsidR="003537B2">
        <w:rPr>
          <w:szCs w:val="24"/>
        </w:rPr>
        <w:t>o cuando</w:t>
      </w:r>
      <w:r w:rsidR="00ED3364" w:rsidRPr="0035585D">
        <w:rPr>
          <w:szCs w:val="24"/>
        </w:rPr>
        <w:t xml:space="preserve"> en una comida, presencias que un hombre humilla a su pareja en público: </w:t>
      </w:r>
      <w:r w:rsidR="00ED3364" w:rsidRPr="003537B2">
        <w:rPr>
          <w:i/>
          <w:iCs/>
          <w:szCs w:val="24"/>
        </w:rPr>
        <w:t>Tú qué sabrás de esto…”;</w:t>
      </w:r>
      <w:r w:rsidR="00ED3364" w:rsidRPr="0035585D">
        <w:rPr>
          <w:szCs w:val="24"/>
        </w:rPr>
        <w:t xml:space="preserve"> </w:t>
      </w:r>
      <w:r w:rsidR="003537B2">
        <w:rPr>
          <w:szCs w:val="24"/>
        </w:rPr>
        <w:t>o s</w:t>
      </w:r>
      <w:r w:rsidR="00ED3364" w:rsidRPr="0035585D">
        <w:rPr>
          <w:szCs w:val="24"/>
        </w:rPr>
        <w:t>i escuchas todas las noches a tu vecino gritar a su pareja…; si tu padre prohíbe a tu madre apuntarse a un curso de algo, “</w:t>
      </w:r>
      <w:r w:rsidR="00ED3364" w:rsidRPr="003537B2">
        <w:rPr>
          <w:i/>
          <w:iCs/>
          <w:szCs w:val="24"/>
        </w:rPr>
        <w:t>porque es una tontería...”;</w:t>
      </w:r>
      <w:r w:rsidR="00ED3364" w:rsidRPr="0035585D">
        <w:rPr>
          <w:szCs w:val="24"/>
        </w:rPr>
        <w:t xml:space="preserve"> si ves circular en tu grupo de whatsapp fotos o imágenes de contenido sexual de una mujer…; si ves que un perfil anónimo insulta a una mujer en las redes…</w:t>
      </w:r>
      <w:r w:rsidR="003537B2">
        <w:rPr>
          <w:szCs w:val="24"/>
        </w:rPr>
        <w:t xml:space="preserve">etc. </w:t>
      </w:r>
      <w:r w:rsidR="005522E0">
        <w:rPr>
          <w:szCs w:val="24"/>
        </w:rPr>
        <w:t xml:space="preserve">Escenas que en muchos casos son aceptadas dentro de la normalidad o en las que muchas personas sienten que “no va con ellas”. </w:t>
      </w:r>
    </w:p>
    <w:p w14:paraId="77C268C6" w14:textId="08F72E67" w:rsidR="00705556" w:rsidRPr="008202A7" w:rsidRDefault="00ED3364" w:rsidP="00CC203A">
      <w:pPr>
        <w:spacing w:after="120" w:line="320" w:lineRule="exact"/>
        <w:jc w:val="both"/>
        <w:rPr>
          <w:szCs w:val="24"/>
        </w:rPr>
      </w:pPr>
      <w:r w:rsidRPr="0035585D">
        <w:rPr>
          <w:szCs w:val="24"/>
        </w:rPr>
        <w:t>La campaña podría jugar con la idea de la presencia y el espacio</w:t>
      </w:r>
      <w:r w:rsidR="003537B2">
        <w:rPr>
          <w:szCs w:val="24"/>
        </w:rPr>
        <w:t>, co</w:t>
      </w:r>
      <w:r w:rsidRPr="0035585D">
        <w:rPr>
          <w:szCs w:val="24"/>
        </w:rPr>
        <w:t>n dónde te sitúas ante situaciones similares</w:t>
      </w:r>
      <w:r w:rsidR="005522E0">
        <w:rPr>
          <w:szCs w:val="24"/>
        </w:rPr>
        <w:t>, si te posicionas en el lugar de quien está sufriendo la violencia o no haces nada</w:t>
      </w:r>
      <w:r w:rsidRPr="0035585D">
        <w:rPr>
          <w:szCs w:val="24"/>
        </w:rPr>
        <w:t xml:space="preserve">. Si entiendes que es un problema personal y no actúas, o si crees que va más allá, y tienes la responsabilidad de hacer algo. </w:t>
      </w:r>
      <w:r w:rsidR="005522E0">
        <w:rPr>
          <w:szCs w:val="24"/>
        </w:rPr>
        <w:t xml:space="preserve"> Ante estas situaciones,</w:t>
      </w:r>
      <w:r w:rsidRPr="0035585D">
        <w:rPr>
          <w:szCs w:val="24"/>
        </w:rPr>
        <w:t xml:space="preserve"> ¿</w:t>
      </w:r>
      <w:r w:rsidR="005522E0">
        <w:rPr>
          <w:szCs w:val="24"/>
        </w:rPr>
        <w:t>e</w:t>
      </w:r>
      <w:r w:rsidRPr="0035585D">
        <w:rPr>
          <w:szCs w:val="24"/>
        </w:rPr>
        <w:t>stás o no estás? ¿</w:t>
      </w:r>
      <w:r w:rsidR="005522E0">
        <w:rPr>
          <w:szCs w:val="24"/>
        </w:rPr>
        <w:t>d</w:t>
      </w:r>
      <w:r w:rsidRPr="0035585D">
        <w:rPr>
          <w:szCs w:val="24"/>
        </w:rPr>
        <w:t>ónde estás?</w:t>
      </w:r>
      <w:r w:rsidR="00F72A09">
        <w:rPr>
          <w:szCs w:val="24"/>
        </w:rPr>
        <w:t xml:space="preserve"> </w:t>
      </w:r>
      <w:r w:rsidR="005522E0">
        <w:rPr>
          <w:szCs w:val="24"/>
        </w:rPr>
        <w:t xml:space="preserve">“dónde te colocas”, “tu lugar lo </w:t>
      </w:r>
      <w:r w:rsidR="00511C7D">
        <w:rPr>
          <w:szCs w:val="24"/>
        </w:rPr>
        <w:t>puede cambiar</w:t>
      </w:r>
      <w:r w:rsidR="005522E0">
        <w:rPr>
          <w:szCs w:val="24"/>
        </w:rPr>
        <w:t xml:space="preserve"> todo”, “tu lugar importa”…</w:t>
      </w:r>
    </w:p>
    <w:p w14:paraId="77162135" w14:textId="3831F51D" w:rsidR="00F53A6C" w:rsidRPr="00BB7165" w:rsidRDefault="00751ADC" w:rsidP="004C2B34">
      <w:pPr>
        <w:spacing w:after="120" w:line="320" w:lineRule="exact"/>
        <w:jc w:val="both"/>
      </w:pPr>
      <w:r>
        <w:t xml:space="preserve">Por </w:t>
      </w:r>
      <w:r w:rsidR="005522E0">
        <w:t>tanto</w:t>
      </w:r>
      <w:r>
        <w:t>, l</w:t>
      </w:r>
      <w:r w:rsidR="00F53A6C" w:rsidRPr="00BB7165">
        <w:t xml:space="preserve">a campaña </w:t>
      </w:r>
      <w:r w:rsidR="00485C33">
        <w:t>tendrá</w:t>
      </w:r>
      <w:r w:rsidR="00F53A6C" w:rsidRPr="00BB7165">
        <w:t xml:space="preserve"> como objetivo:</w:t>
      </w:r>
    </w:p>
    <w:p w14:paraId="7AA4348F" w14:textId="0BCB7E3B" w:rsidR="005522E0" w:rsidRDefault="00E0555B" w:rsidP="005522E0">
      <w:pPr>
        <w:pStyle w:val="Prrafodelista"/>
        <w:numPr>
          <w:ilvl w:val="0"/>
          <w:numId w:val="12"/>
        </w:numPr>
        <w:spacing w:after="120" w:line="320" w:lineRule="exact"/>
        <w:jc w:val="both"/>
      </w:pPr>
      <w:r>
        <w:t xml:space="preserve">Hacer un llamamiento a la sociedad </w:t>
      </w:r>
      <w:r w:rsidR="00765204">
        <w:t xml:space="preserve">a </w:t>
      </w:r>
      <w:r w:rsidR="005522E0">
        <w:t xml:space="preserve">posicionarse ante cualquier expresión de violencia machista que presencia o intuya y remarcar la importancia del lugar que se ocupe en estas situaciones. Tu lugar importa, tu lugar lo </w:t>
      </w:r>
      <w:r w:rsidR="00511C7D">
        <w:t xml:space="preserve">puede cambiar </w:t>
      </w:r>
      <w:r w:rsidR="005522E0">
        <w:t>todo.</w:t>
      </w:r>
    </w:p>
    <w:p w14:paraId="747F3B65" w14:textId="70428317" w:rsidR="005522E0" w:rsidRDefault="005522E0" w:rsidP="005522E0">
      <w:pPr>
        <w:pStyle w:val="Prrafodelista"/>
        <w:numPr>
          <w:ilvl w:val="0"/>
          <w:numId w:val="12"/>
        </w:numPr>
        <w:spacing w:after="120" w:line="320" w:lineRule="exact"/>
        <w:jc w:val="both"/>
      </w:pPr>
      <w:r>
        <w:t>Reforzar la idea de que la neutralidad no existe en los casos de violencia machista y que no es algo ajeno a la ciudadanía, no podemos ser espectadores/as de lo que ocurre, sino que debemos sentir el problema como propio. En lugar de mostrar indiferencia, eres parte de la solución.</w:t>
      </w:r>
    </w:p>
    <w:p w14:paraId="61218CFE" w14:textId="136E2957" w:rsidR="00765204" w:rsidRDefault="005522E0" w:rsidP="005522E0">
      <w:pPr>
        <w:pStyle w:val="Prrafodelista"/>
        <w:numPr>
          <w:ilvl w:val="0"/>
          <w:numId w:val="12"/>
        </w:numPr>
        <w:spacing w:after="120" w:line="320" w:lineRule="exact"/>
        <w:jc w:val="both"/>
      </w:pPr>
      <w:r>
        <w:t xml:space="preserve">Mostrar que la violencia machista está presente también en los pequeños gestos cotidianos, y que es necesario desnaturalizarlos y visibilizarlos como lo que son: violencia machista contra las mujeres. </w:t>
      </w:r>
    </w:p>
    <w:p w14:paraId="218D2D89" w14:textId="228B9AFF" w:rsidR="00781674" w:rsidRPr="00987B9D" w:rsidRDefault="00781674" w:rsidP="004C2B34">
      <w:pPr>
        <w:spacing w:after="120" w:line="320" w:lineRule="exact"/>
        <w:jc w:val="both"/>
      </w:pPr>
    </w:p>
    <w:p w14:paraId="4018B331" w14:textId="77777777" w:rsidR="00E45F8F" w:rsidRPr="004C2B34" w:rsidRDefault="00D72DC4" w:rsidP="004C2B34">
      <w:pPr>
        <w:spacing w:after="120" w:line="320" w:lineRule="exact"/>
        <w:jc w:val="both"/>
        <w:rPr>
          <w:b/>
          <w:szCs w:val="24"/>
        </w:rPr>
      </w:pPr>
      <w:r w:rsidRPr="004C2B34">
        <w:rPr>
          <w:b/>
          <w:szCs w:val="24"/>
        </w:rPr>
        <w:t xml:space="preserve">1.- </w:t>
      </w:r>
      <w:r w:rsidR="00E45F8F" w:rsidRPr="004C2B34">
        <w:rPr>
          <w:b/>
          <w:szCs w:val="24"/>
        </w:rPr>
        <w:t>OBJETO DEL CONTRATO</w:t>
      </w:r>
    </w:p>
    <w:p w14:paraId="0E9F3126" w14:textId="23882184" w:rsidR="00050E30" w:rsidRPr="004C2B34" w:rsidRDefault="00936389" w:rsidP="004C2B34">
      <w:pPr>
        <w:spacing w:after="120" w:line="320" w:lineRule="exact"/>
        <w:jc w:val="both"/>
        <w:rPr>
          <w:szCs w:val="24"/>
        </w:rPr>
      </w:pPr>
      <w:r w:rsidRPr="004C2B34">
        <w:rPr>
          <w:szCs w:val="24"/>
        </w:rPr>
        <w:t>El objeto de</w:t>
      </w:r>
      <w:r w:rsidR="00AA74E0" w:rsidRPr="004C2B34">
        <w:rPr>
          <w:szCs w:val="24"/>
        </w:rPr>
        <w:t>l</w:t>
      </w:r>
      <w:r w:rsidRPr="004C2B34">
        <w:rPr>
          <w:szCs w:val="24"/>
        </w:rPr>
        <w:t xml:space="preserve"> contrato es la</w:t>
      </w:r>
      <w:r w:rsidR="00AB1C2E" w:rsidRPr="004C2B34">
        <w:rPr>
          <w:szCs w:val="24"/>
        </w:rPr>
        <w:t xml:space="preserve"> realización de la creatividad y la</w:t>
      </w:r>
      <w:r w:rsidRPr="004C2B34">
        <w:rPr>
          <w:szCs w:val="24"/>
        </w:rPr>
        <w:t xml:space="preserve"> </w:t>
      </w:r>
      <w:r w:rsidR="006E3A42" w:rsidRPr="004C2B34">
        <w:rPr>
          <w:szCs w:val="24"/>
        </w:rPr>
        <w:t xml:space="preserve">producción </w:t>
      </w:r>
      <w:r w:rsidR="00E45F8F" w:rsidRPr="004C2B34">
        <w:rPr>
          <w:szCs w:val="24"/>
        </w:rPr>
        <w:t>de una c</w:t>
      </w:r>
      <w:r w:rsidR="00050E30" w:rsidRPr="004C2B34">
        <w:rPr>
          <w:szCs w:val="24"/>
        </w:rPr>
        <w:t xml:space="preserve">ampaña </w:t>
      </w:r>
      <w:r w:rsidR="001962DB">
        <w:rPr>
          <w:szCs w:val="24"/>
        </w:rPr>
        <w:t xml:space="preserve">con potencial de desarrollo de </w:t>
      </w:r>
      <w:r w:rsidR="00EC2FA3">
        <w:rPr>
          <w:szCs w:val="24"/>
        </w:rPr>
        <w:t>acciones sociales</w:t>
      </w:r>
      <w:r w:rsidR="001962DB">
        <w:rPr>
          <w:szCs w:val="24"/>
        </w:rPr>
        <w:t xml:space="preserve"> derivadas de la propia base conceptual de la campaña</w:t>
      </w:r>
      <w:r w:rsidR="000819C7">
        <w:rPr>
          <w:szCs w:val="24"/>
        </w:rPr>
        <w:t xml:space="preserve">. </w:t>
      </w:r>
    </w:p>
    <w:p w14:paraId="007DC0D2" w14:textId="77777777" w:rsidR="00A17331" w:rsidRPr="00BB7165" w:rsidRDefault="00A17331" w:rsidP="00BB7165">
      <w:pPr>
        <w:spacing w:after="120" w:line="320" w:lineRule="exact"/>
        <w:jc w:val="both"/>
        <w:rPr>
          <w:szCs w:val="24"/>
        </w:rPr>
      </w:pPr>
    </w:p>
    <w:p w14:paraId="735AE28C" w14:textId="77777777" w:rsidR="005F17DA" w:rsidRPr="004C2B34" w:rsidRDefault="005F17DA" w:rsidP="004C2B34">
      <w:pPr>
        <w:spacing w:after="120" w:line="320" w:lineRule="exact"/>
        <w:jc w:val="both"/>
        <w:rPr>
          <w:b/>
          <w:szCs w:val="24"/>
        </w:rPr>
      </w:pPr>
      <w:r w:rsidRPr="004C2B34">
        <w:rPr>
          <w:b/>
          <w:szCs w:val="24"/>
        </w:rPr>
        <w:t>2.- PERIODO DE EJECUCIÓN DE LA CAMPAÑA</w:t>
      </w:r>
    </w:p>
    <w:p w14:paraId="00B1FFCA" w14:textId="748536EA" w:rsidR="005F17DA" w:rsidRPr="004C2B34" w:rsidRDefault="005F17DA" w:rsidP="004C2B34">
      <w:pPr>
        <w:spacing w:after="120" w:line="320" w:lineRule="exact"/>
        <w:jc w:val="both"/>
        <w:rPr>
          <w:szCs w:val="24"/>
        </w:rPr>
      </w:pPr>
      <w:r w:rsidRPr="004C2B34">
        <w:rPr>
          <w:szCs w:val="24"/>
        </w:rPr>
        <w:lastRenderedPageBreak/>
        <w:t xml:space="preserve">La </w:t>
      </w:r>
      <w:r w:rsidR="000B1158" w:rsidRPr="004C2B34">
        <w:rPr>
          <w:szCs w:val="24"/>
        </w:rPr>
        <w:t xml:space="preserve">distribución de la campaña en los diferentes soportes </w:t>
      </w:r>
      <w:r w:rsidR="0028216A">
        <w:rPr>
          <w:szCs w:val="24"/>
        </w:rPr>
        <w:t>se realizará alrededor del 25 de noviembre, Día Internacional para la eliminación de la violencia contra las mujeres de 202</w:t>
      </w:r>
      <w:r w:rsidR="005522E0">
        <w:rPr>
          <w:szCs w:val="24"/>
        </w:rPr>
        <w:t>6</w:t>
      </w:r>
      <w:r w:rsidR="0028216A">
        <w:rPr>
          <w:szCs w:val="24"/>
        </w:rPr>
        <w:t xml:space="preserve">. </w:t>
      </w:r>
      <w:r w:rsidR="00F74F7C" w:rsidRPr="004C2B34">
        <w:rPr>
          <w:szCs w:val="24"/>
        </w:rPr>
        <w:t>Asimismo, los vídeos y demás material creativo de la campaña se utilizarán en diferentes sesiones de formación y sensibilización que organice</w:t>
      </w:r>
      <w:r w:rsidR="001962DB">
        <w:rPr>
          <w:szCs w:val="24"/>
        </w:rPr>
        <w:t xml:space="preserve">n las instituciones coparticipadas de la Comisión Interinstitucional suscrita por </w:t>
      </w:r>
      <w:r w:rsidR="00F74F7C" w:rsidRPr="004C2B34">
        <w:rPr>
          <w:szCs w:val="24"/>
        </w:rPr>
        <w:t xml:space="preserve">Emakunde </w:t>
      </w:r>
      <w:r w:rsidR="001962DB">
        <w:rPr>
          <w:szCs w:val="24"/>
        </w:rPr>
        <w:t xml:space="preserve">y las tres diputaciones en el marco de colaboración del programa Beldur Barik </w:t>
      </w:r>
      <w:r w:rsidR="00F74F7C" w:rsidRPr="004C2B34">
        <w:rPr>
          <w:szCs w:val="24"/>
        </w:rPr>
        <w:t xml:space="preserve">durante el año. </w:t>
      </w:r>
    </w:p>
    <w:p w14:paraId="19F3B83C" w14:textId="77777777" w:rsidR="00C05106" w:rsidRPr="004C2B34" w:rsidRDefault="00C05106" w:rsidP="004C2B34">
      <w:pPr>
        <w:spacing w:after="120" w:line="320" w:lineRule="exact"/>
        <w:jc w:val="both"/>
        <w:rPr>
          <w:szCs w:val="24"/>
        </w:rPr>
      </w:pPr>
    </w:p>
    <w:p w14:paraId="0DC3F972" w14:textId="77777777" w:rsidR="00CA7B16" w:rsidRPr="004C2B34" w:rsidRDefault="005F17DA" w:rsidP="004C2B34">
      <w:pPr>
        <w:spacing w:after="120" w:line="320" w:lineRule="exact"/>
        <w:jc w:val="both"/>
        <w:rPr>
          <w:b/>
          <w:szCs w:val="24"/>
        </w:rPr>
      </w:pPr>
      <w:r w:rsidRPr="004C2B34">
        <w:rPr>
          <w:b/>
          <w:szCs w:val="24"/>
        </w:rPr>
        <w:t>3</w:t>
      </w:r>
      <w:r w:rsidR="00D72DC4" w:rsidRPr="004C2B34">
        <w:rPr>
          <w:b/>
          <w:szCs w:val="24"/>
        </w:rPr>
        <w:t>.-</w:t>
      </w:r>
      <w:r w:rsidR="00C879C1" w:rsidRPr="004C2B34">
        <w:rPr>
          <w:b/>
          <w:szCs w:val="24"/>
        </w:rPr>
        <w:t xml:space="preserve"> </w:t>
      </w:r>
      <w:r w:rsidRPr="004C2B34">
        <w:rPr>
          <w:b/>
          <w:szCs w:val="24"/>
        </w:rPr>
        <w:t>TAREAS A REALIZAR</w:t>
      </w:r>
    </w:p>
    <w:p w14:paraId="324553D8" w14:textId="77777777" w:rsidR="005F17DA" w:rsidRPr="004C2B34" w:rsidRDefault="005F17DA" w:rsidP="004C2B34">
      <w:pPr>
        <w:spacing w:after="120" w:line="320" w:lineRule="exact"/>
        <w:jc w:val="both"/>
        <w:rPr>
          <w:szCs w:val="24"/>
        </w:rPr>
      </w:pPr>
      <w:r w:rsidRPr="004C2B34">
        <w:rPr>
          <w:szCs w:val="24"/>
        </w:rPr>
        <w:t>3</w:t>
      </w:r>
      <w:r w:rsidR="00E82DCD" w:rsidRPr="004C2B34">
        <w:rPr>
          <w:szCs w:val="24"/>
        </w:rPr>
        <w:t>.1</w:t>
      </w:r>
      <w:r w:rsidR="00E82DCD" w:rsidRPr="004C2B34">
        <w:rPr>
          <w:i/>
          <w:szCs w:val="24"/>
        </w:rPr>
        <w:t xml:space="preserve">. </w:t>
      </w:r>
      <w:r w:rsidR="00E82DCD" w:rsidRPr="004C2B34">
        <w:rPr>
          <w:szCs w:val="24"/>
        </w:rPr>
        <w:t>Crea</w:t>
      </w:r>
      <w:r w:rsidRPr="004C2B34">
        <w:rPr>
          <w:szCs w:val="24"/>
        </w:rPr>
        <w:t>tividad de la campaña</w:t>
      </w:r>
    </w:p>
    <w:p w14:paraId="4496AADB" w14:textId="48DF395F" w:rsidR="005F17DA" w:rsidRDefault="00222754" w:rsidP="004C2B34">
      <w:pPr>
        <w:spacing w:after="120" w:line="320" w:lineRule="exact"/>
        <w:jc w:val="both"/>
        <w:rPr>
          <w:szCs w:val="24"/>
        </w:rPr>
      </w:pPr>
      <w:r w:rsidRPr="004C2B34">
        <w:rPr>
          <w:szCs w:val="24"/>
        </w:rPr>
        <w:t xml:space="preserve">La campaña habrá de contar con </w:t>
      </w:r>
      <w:r w:rsidR="005F17DA" w:rsidRPr="004C2B34">
        <w:rPr>
          <w:szCs w:val="24"/>
        </w:rPr>
        <w:t>una imagen y</w:t>
      </w:r>
      <w:r w:rsidRPr="004C2B34">
        <w:rPr>
          <w:szCs w:val="24"/>
        </w:rPr>
        <w:t xml:space="preserve"> un</w:t>
      </w:r>
      <w:r w:rsidR="005F17DA" w:rsidRPr="004C2B34">
        <w:rPr>
          <w:szCs w:val="24"/>
        </w:rPr>
        <w:t xml:space="preserve"> lema acorde con el objetivo de la </w:t>
      </w:r>
      <w:r w:rsidRPr="004C2B34">
        <w:rPr>
          <w:szCs w:val="24"/>
        </w:rPr>
        <w:t>misma</w:t>
      </w:r>
      <w:r w:rsidR="005F17DA" w:rsidRPr="004C2B34">
        <w:rPr>
          <w:szCs w:val="24"/>
        </w:rPr>
        <w:t xml:space="preserve">, </w:t>
      </w:r>
      <w:r w:rsidR="00534E40" w:rsidRPr="004C2B34">
        <w:rPr>
          <w:szCs w:val="24"/>
        </w:rPr>
        <w:t xml:space="preserve">así como con soportes audiovisuales. </w:t>
      </w:r>
    </w:p>
    <w:p w14:paraId="04DE89C0" w14:textId="77777777" w:rsidR="00987B9D" w:rsidRPr="004C2B34" w:rsidRDefault="00987B9D" w:rsidP="004C2B34">
      <w:pPr>
        <w:spacing w:after="120" w:line="320" w:lineRule="exact"/>
        <w:jc w:val="both"/>
        <w:rPr>
          <w:szCs w:val="24"/>
        </w:rPr>
      </w:pPr>
    </w:p>
    <w:p w14:paraId="63255C76" w14:textId="77777777" w:rsidR="00E82DCD" w:rsidRPr="004C2B34" w:rsidRDefault="005F17DA" w:rsidP="004C2B34">
      <w:pPr>
        <w:spacing w:after="120" w:line="320" w:lineRule="exact"/>
        <w:jc w:val="both"/>
        <w:rPr>
          <w:szCs w:val="24"/>
        </w:rPr>
      </w:pPr>
      <w:r w:rsidRPr="004C2B34">
        <w:rPr>
          <w:szCs w:val="24"/>
        </w:rPr>
        <w:t>3.2.- Público destinatario</w:t>
      </w:r>
    </w:p>
    <w:p w14:paraId="2B5910F5" w14:textId="53864EA0" w:rsidR="005F17DA" w:rsidRPr="004C2B34" w:rsidRDefault="005F17DA" w:rsidP="004C2B34">
      <w:pPr>
        <w:spacing w:after="120" w:line="320" w:lineRule="exact"/>
        <w:jc w:val="both"/>
        <w:rPr>
          <w:szCs w:val="24"/>
        </w:rPr>
      </w:pPr>
      <w:r w:rsidRPr="004C2B34">
        <w:rPr>
          <w:szCs w:val="24"/>
        </w:rPr>
        <w:t>La campaña se d</w:t>
      </w:r>
      <w:r w:rsidR="00756017" w:rsidRPr="004C2B34">
        <w:rPr>
          <w:szCs w:val="24"/>
        </w:rPr>
        <w:t>irige a toda la sociedad vasca</w:t>
      </w:r>
      <w:r w:rsidR="005522E0">
        <w:rPr>
          <w:szCs w:val="24"/>
        </w:rPr>
        <w:t xml:space="preserve">. </w:t>
      </w:r>
    </w:p>
    <w:p w14:paraId="12EC44AC" w14:textId="77777777" w:rsidR="00F322CD" w:rsidRPr="004C2B34" w:rsidRDefault="00F322CD" w:rsidP="004C2B34">
      <w:pPr>
        <w:spacing w:after="120" w:line="320" w:lineRule="exact"/>
        <w:ind w:left="540"/>
        <w:jc w:val="both"/>
        <w:rPr>
          <w:szCs w:val="24"/>
        </w:rPr>
      </w:pPr>
    </w:p>
    <w:p w14:paraId="0D1340C5" w14:textId="77777777" w:rsidR="005F17DA" w:rsidRPr="004C2B34" w:rsidRDefault="005F17DA" w:rsidP="004C2B34">
      <w:pPr>
        <w:spacing w:after="120" w:line="320" w:lineRule="exact"/>
        <w:jc w:val="both"/>
        <w:rPr>
          <w:szCs w:val="24"/>
        </w:rPr>
      </w:pPr>
      <w:r w:rsidRPr="004C2B34">
        <w:rPr>
          <w:szCs w:val="24"/>
        </w:rPr>
        <w:t xml:space="preserve">3.3.- Uso de las lenguas oficiales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smartTag>
    </w:p>
    <w:p w14:paraId="36A88794" w14:textId="77777777" w:rsidR="005F17DA" w:rsidRPr="004C2B34" w:rsidRDefault="005F17DA" w:rsidP="004C2B34">
      <w:pPr>
        <w:spacing w:after="120" w:line="320" w:lineRule="exact"/>
        <w:jc w:val="both"/>
        <w:rPr>
          <w:szCs w:val="24"/>
        </w:rPr>
      </w:pPr>
      <w:r w:rsidRPr="004C2B34">
        <w:rPr>
          <w:szCs w:val="24"/>
        </w:rPr>
        <w:t xml:space="preserve">La campaña ha de ser realizada en las dos lenguas oficiales existentes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smartTag>
      <w:r w:rsidR="00F71785" w:rsidRPr="004C2B34">
        <w:rPr>
          <w:szCs w:val="24"/>
        </w:rPr>
        <w:t>: castellano y euskera</w:t>
      </w:r>
      <w:r w:rsidRPr="004C2B34">
        <w:rPr>
          <w:szCs w:val="24"/>
        </w:rPr>
        <w:t>.</w:t>
      </w:r>
      <w:r w:rsidR="00756017" w:rsidRPr="004C2B34">
        <w:rPr>
          <w:szCs w:val="24"/>
        </w:rPr>
        <w:t xml:space="preserve"> Se valorará que el lema esté </w:t>
      </w:r>
      <w:r w:rsidR="00325D87" w:rsidRPr="004C2B34">
        <w:rPr>
          <w:szCs w:val="24"/>
        </w:rPr>
        <w:t>ideado</w:t>
      </w:r>
      <w:r w:rsidR="008F1F0A" w:rsidRPr="004C2B34">
        <w:rPr>
          <w:szCs w:val="24"/>
        </w:rPr>
        <w:t xml:space="preserve"> </w:t>
      </w:r>
      <w:r w:rsidR="00756017" w:rsidRPr="004C2B34">
        <w:rPr>
          <w:szCs w:val="24"/>
        </w:rPr>
        <w:t>en euskera</w:t>
      </w:r>
      <w:r w:rsidR="00AF417E" w:rsidRPr="004C2B34">
        <w:rPr>
          <w:szCs w:val="24"/>
        </w:rPr>
        <w:t xml:space="preserve"> o que tenga un valor propio en euskera sin ser necesariamente una traducción literal del lema en castellano</w:t>
      </w:r>
      <w:r w:rsidR="003F04C9" w:rsidRPr="004C2B34">
        <w:rPr>
          <w:szCs w:val="24"/>
        </w:rPr>
        <w:t>.</w:t>
      </w:r>
    </w:p>
    <w:p w14:paraId="7A661393" w14:textId="77777777" w:rsidR="000B1158" w:rsidRPr="004C2B34" w:rsidRDefault="000B1158" w:rsidP="004C2B34">
      <w:pPr>
        <w:spacing w:after="120" w:line="320" w:lineRule="exact"/>
        <w:jc w:val="both"/>
        <w:rPr>
          <w:szCs w:val="24"/>
        </w:rPr>
      </w:pPr>
    </w:p>
    <w:p w14:paraId="3909F44D" w14:textId="77777777" w:rsidR="002D4527" w:rsidRPr="004C2B34" w:rsidRDefault="002D4527" w:rsidP="004C2B34">
      <w:pPr>
        <w:spacing w:after="120" w:line="320" w:lineRule="exact"/>
        <w:jc w:val="both"/>
        <w:rPr>
          <w:szCs w:val="24"/>
        </w:rPr>
      </w:pPr>
      <w:r w:rsidRPr="004C2B34">
        <w:rPr>
          <w:szCs w:val="24"/>
        </w:rPr>
        <w:t>3.4.- Uso no sexista del lenguaje</w:t>
      </w:r>
    </w:p>
    <w:p w14:paraId="4DEDF83A" w14:textId="77777777" w:rsidR="002D4527" w:rsidRPr="004C2B34" w:rsidRDefault="002D4527" w:rsidP="004C2B34">
      <w:pPr>
        <w:spacing w:after="120" w:line="320" w:lineRule="exact"/>
        <w:jc w:val="both"/>
        <w:rPr>
          <w:szCs w:val="24"/>
        </w:rPr>
      </w:pPr>
      <w:r w:rsidRPr="004C2B34">
        <w:rPr>
          <w:szCs w:val="24"/>
        </w:rPr>
        <w:t xml:space="preserve">La campaña habrá de </w:t>
      </w:r>
      <w:r w:rsidR="00934F8A" w:rsidRPr="004C2B34">
        <w:rPr>
          <w:szCs w:val="24"/>
        </w:rPr>
        <w:t>observar</w:t>
      </w:r>
      <w:r w:rsidRPr="004C2B34">
        <w:rPr>
          <w:szCs w:val="24"/>
        </w:rPr>
        <w:t xml:space="preserve"> un uso no sexista del lenguaje.</w:t>
      </w:r>
    </w:p>
    <w:p w14:paraId="3D58A322" w14:textId="77777777" w:rsidR="00F322CD" w:rsidRPr="004C2B34" w:rsidRDefault="00F322CD" w:rsidP="004C2B34">
      <w:pPr>
        <w:spacing w:after="120" w:line="320" w:lineRule="exact"/>
        <w:jc w:val="both"/>
        <w:rPr>
          <w:szCs w:val="24"/>
        </w:rPr>
      </w:pPr>
    </w:p>
    <w:p w14:paraId="0C7735EF" w14:textId="77777777" w:rsidR="005F17DA" w:rsidRPr="004C2B34" w:rsidRDefault="004744EF" w:rsidP="004C2B34">
      <w:pPr>
        <w:spacing w:after="120" w:line="320" w:lineRule="exact"/>
        <w:jc w:val="both"/>
        <w:rPr>
          <w:szCs w:val="24"/>
        </w:rPr>
      </w:pPr>
      <w:r w:rsidRPr="004C2B34">
        <w:rPr>
          <w:szCs w:val="24"/>
        </w:rPr>
        <w:t>3.</w:t>
      </w:r>
      <w:r w:rsidR="006E3A42" w:rsidRPr="004C2B34">
        <w:rPr>
          <w:szCs w:val="24"/>
        </w:rPr>
        <w:t xml:space="preserve">5. </w:t>
      </w:r>
      <w:r w:rsidR="005F17DA" w:rsidRPr="004C2B34">
        <w:rPr>
          <w:szCs w:val="24"/>
        </w:rPr>
        <w:t>Soportes para la difusión de la campaña</w:t>
      </w:r>
      <w:r w:rsidR="002D0F07" w:rsidRPr="004C2B34">
        <w:rPr>
          <w:szCs w:val="24"/>
        </w:rPr>
        <w:t xml:space="preserve"> </w:t>
      </w:r>
    </w:p>
    <w:p w14:paraId="545CB87C" w14:textId="77777777" w:rsidR="005F17DA" w:rsidRPr="004C2B34" w:rsidRDefault="005F17DA" w:rsidP="004C2B34">
      <w:pPr>
        <w:spacing w:after="120" w:line="320" w:lineRule="exact"/>
        <w:jc w:val="both"/>
        <w:rPr>
          <w:szCs w:val="24"/>
        </w:rPr>
      </w:pPr>
      <w:r w:rsidRPr="004C2B34">
        <w:rPr>
          <w:szCs w:val="24"/>
        </w:rPr>
        <w:t>La propuesta de campaña habrá de acomodarse a diferentes soportes</w:t>
      </w:r>
      <w:r w:rsidR="00F71785" w:rsidRPr="004C2B34">
        <w:rPr>
          <w:szCs w:val="24"/>
        </w:rPr>
        <w:t xml:space="preserve"> a través de </w:t>
      </w:r>
      <w:r w:rsidRPr="004C2B34">
        <w:rPr>
          <w:szCs w:val="24"/>
        </w:rPr>
        <w:t>los cuales se hará la difusión de la misma y que, al menos, serán los siguientes:</w:t>
      </w:r>
    </w:p>
    <w:p w14:paraId="041E62C3" w14:textId="77777777" w:rsidR="005F17DA" w:rsidRPr="004C2B34" w:rsidRDefault="005F17DA" w:rsidP="004C2B34">
      <w:pPr>
        <w:spacing w:after="120" w:line="320" w:lineRule="exact"/>
        <w:jc w:val="both"/>
        <w:rPr>
          <w:szCs w:val="24"/>
        </w:rPr>
      </w:pPr>
    </w:p>
    <w:p w14:paraId="1CBF9408" w14:textId="390201F2" w:rsidR="00270DD4" w:rsidRPr="004C2B34" w:rsidRDefault="00481913" w:rsidP="004C2B34">
      <w:pPr>
        <w:numPr>
          <w:ilvl w:val="0"/>
          <w:numId w:val="5"/>
        </w:numPr>
        <w:spacing w:after="120" w:line="320" w:lineRule="exact"/>
        <w:jc w:val="both"/>
        <w:rPr>
          <w:szCs w:val="24"/>
        </w:rPr>
      </w:pPr>
      <w:r w:rsidRPr="004C2B34">
        <w:rPr>
          <w:b/>
          <w:szCs w:val="24"/>
        </w:rPr>
        <w:t>P</w:t>
      </w:r>
      <w:r w:rsidR="00270DD4" w:rsidRPr="004C2B34">
        <w:rPr>
          <w:b/>
          <w:szCs w:val="24"/>
        </w:rPr>
        <w:t>iezas audiovisuales</w:t>
      </w:r>
      <w:r w:rsidR="004D265B" w:rsidRPr="004C2B34">
        <w:rPr>
          <w:szCs w:val="24"/>
        </w:rPr>
        <w:t xml:space="preserve">. Se diseñarán y producirán </w:t>
      </w:r>
      <w:r w:rsidR="00AF417E" w:rsidRPr="004C2B34">
        <w:rPr>
          <w:szCs w:val="24"/>
        </w:rPr>
        <w:t>por lo menos un</w:t>
      </w:r>
      <w:r w:rsidR="000819C7">
        <w:rPr>
          <w:szCs w:val="24"/>
        </w:rPr>
        <w:t xml:space="preserve"> spot</w:t>
      </w:r>
      <w:r w:rsidR="008F1F0A" w:rsidRPr="004C2B34">
        <w:rPr>
          <w:szCs w:val="24"/>
        </w:rPr>
        <w:t xml:space="preserve"> en euskera y </w:t>
      </w:r>
      <w:r w:rsidR="00AF417E" w:rsidRPr="004C2B34">
        <w:rPr>
          <w:szCs w:val="24"/>
        </w:rPr>
        <w:t xml:space="preserve">otro en </w:t>
      </w:r>
      <w:r w:rsidR="008F1F0A" w:rsidRPr="004C2B34">
        <w:rPr>
          <w:szCs w:val="24"/>
        </w:rPr>
        <w:t>castellano</w:t>
      </w:r>
      <w:r w:rsidR="00AF417E" w:rsidRPr="004C2B34">
        <w:rPr>
          <w:szCs w:val="24"/>
        </w:rPr>
        <w:t>, ambos subtitulados a cada uno de los dos idiomas</w:t>
      </w:r>
      <w:r w:rsidR="008F1F0A" w:rsidRPr="004C2B34">
        <w:rPr>
          <w:szCs w:val="24"/>
        </w:rPr>
        <w:t xml:space="preserve">. </w:t>
      </w:r>
      <w:r w:rsidR="00AF417E" w:rsidRPr="004C2B34">
        <w:rPr>
          <w:szCs w:val="24"/>
        </w:rPr>
        <w:t xml:space="preserve">Asimismo, Emakunde podrá </w:t>
      </w:r>
      <w:r w:rsidR="00987B9D">
        <w:rPr>
          <w:szCs w:val="24"/>
        </w:rPr>
        <w:t>solicitar</w:t>
      </w:r>
      <w:r w:rsidR="00AF417E" w:rsidRPr="004C2B34">
        <w:rPr>
          <w:szCs w:val="24"/>
        </w:rPr>
        <w:t xml:space="preserve"> que el vídeo se subtitule también al inglés. </w:t>
      </w:r>
      <w:r w:rsidR="006664DA" w:rsidRPr="004C2B34">
        <w:rPr>
          <w:szCs w:val="24"/>
        </w:rPr>
        <w:t xml:space="preserve">Emakunde podrá </w:t>
      </w:r>
      <w:r w:rsidR="006664DA" w:rsidRPr="004C2B34">
        <w:rPr>
          <w:szCs w:val="24"/>
        </w:rPr>
        <w:lastRenderedPageBreak/>
        <w:t xml:space="preserve">pedir a la empresa adjudicataria diferentes versiones del vídeo, de diferente duración o </w:t>
      </w:r>
      <w:r w:rsidR="00AF417E" w:rsidRPr="004C2B34">
        <w:rPr>
          <w:szCs w:val="24"/>
        </w:rPr>
        <w:t xml:space="preserve">con diferente careta de salida. </w:t>
      </w:r>
      <w:r w:rsidR="00987B9D">
        <w:rPr>
          <w:szCs w:val="24"/>
        </w:rPr>
        <w:t>También una adaptación de la carátula para que el spot pueda ser utilizado también durante el año sin la referencia del 25 de noviembre.</w:t>
      </w:r>
    </w:p>
    <w:p w14:paraId="7C9EAB6D" w14:textId="2520C38F" w:rsidR="005F17DA" w:rsidRPr="004C2B34" w:rsidRDefault="005F17DA" w:rsidP="004C2B34">
      <w:pPr>
        <w:numPr>
          <w:ilvl w:val="0"/>
          <w:numId w:val="5"/>
        </w:numPr>
        <w:spacing w:after="120" w:line="320" w:lineRule="exact"/>
        <w:jc w:val="both"/>
        <w:rPr>
          <w:szCs w:val="24"/>
        </w:rPr>
      </w:pPr>
      <w:r w:rsidRPr="004C2B34">
        <w:rPr>
          <w:b/>
          <w:szCs w:val="24"/>
        </w:rPr>
        <w:t>Cartelería</w:t>
      </w:r>
      <w:r w:rsidR="00481913" w:rsidRPr="004C2B34">
        <w:rPr>
          <w:szCs w:val="24"/>
        </w:rPr>
        <w:t xml:space="preserve"> </w:t>
      </w:r>
      <w:r w:rsidR="00CE4B3C" w:rsidRPr="004C2B34">
        <w:rPr>
          <w:szCs w:val="24"/>
        </w:rPr>
        <w:t xml:space="preserve">para su </w:t>
      </w:r>
      <w:r w:rsidR="00481913" w:rsidRPr="004C2B34">
        <w:rPr>
          <w:szCs w:val="24"/>
        </w:rPr>
        <w:t>difusión en exterior e interior</w:t>
      </w:r>
      <w:r w:rsidR="006664DA" w:rsidRPr="004C2B34">
        <w:rPr>
          <w:szCs w:val="24"/>
        </w:rPr>
        <w:t>, en euskera y castellano</w:t>
      </w:r>
      <w:r w:rsidR="00001181" w:rsidRPr="004C2B34">
        <w:rPr>
          <w:szCs w:val="24"/>
        </w:rPr>
        <w:t>.</w:t>
      </w:r>
      <w:r w:rsidR="004D265B" w:rsidRPr="004C2B34">
        <w:rPr>
          <w:szCs w:val="24"/>
        </w:rPr>
        <w:t xml:space="preserve"> Se diseñarán e impri</w:t>
      </w:r>
      <w:r w:rsidR="006134DC" w:rsidRPr="004C2B34">
        <w:rPr>
          <w:szCs w:val="24"/>
        </w:rPr>
        <w:t>mirán los carteles interiores (8</w:t>
      </w:r>
      <w:r w:rsidR="004D265B" w:rsidRPr="004C2B34">
        <w:rPr>
          <w:szCs w:val="24"/>
        </w:rPr>
        <w:t>.000 carteles reversibles</w:t>
      </w:r>
      <w:r w:rsidR="008F1F0A" w:rsidRPr="004C2B34">
        <w:rPr>
          <w:szCs w:val="24"/>
        </w:rPr>
        <w:t xml:space="preserve"> en euskera y castellano</w:t>
      </w:r>
      <w:r w:rsidR="004D265B" w:rsidRPr="004C2B34">
        <w:rPr>
          <w:szCs w:val="24"/>
        </w:rPr>
        <w:t xml:space="preserve"> de 50x70 cm)</w:t>
      </w:r>
      <w:r w:rsidR="006664DA" w:rsidRPr="004C2B34">
        <w:rPr>
          <w:szCs w:val="24"/>
        </w:rPr>
        <w:t xml:space="preserve">. Emakunde </w:t>
      </w:r>
      <w:r w:rsidR="003634A8" w:rsidRPr="004C2B34">
        <w:rPr>
          <w:szCs w:val="24"/>
        </w:rPr>
        <w:t>solicitará</w:t>
      </w:r>
      <w:r w:rsidR="006664DA" w:rsidRPr="004C2B34">
        <w:rPr>
          <w:szCs w:val="24"/>
        </w:rPr>
        <w:t xml:space="preserve"> una versión del cartel en inglés</w:t>
      </w:r>
      <w:r w:rsidR="00987B9D">
        <w:rPr>
          <w:szCs w:val="24"/>
        </w:rPr>
        <w:t xml:space="preserve"> y una adaptación del texto del cartel para poder ser utilizado también durante el año sin la referencia del 25 de noviembre. </w:t>
      </w:r>
    </w:p>
    <w:p w14:paraId="6E238176" w14:textId="3C719815" w:rsidR="0004023B" w:rsidRDefault="00E925F1" w:rsidP="004C2B34">
      <w:pPr>
        <w:numPr>
          <w:ilvl w:val="0"/>
          <w:numId w:val="5"/>
        </w:numPr>
        <w:spacing w:after="120" w:line="320" w:lineRule="exact"/>
        <w:jc w:val="both"/>
        <w:rPr>
          <w:szCs w:val="24"/>
        </w:rPr>
      </w:pPr>
      <w:r w:rsidRPr="004C2B34">
        <w:rPr>
          <w:b/>
          <w:szCs w:val="24"/>
        </w:rPr>
        <w:t>B</w:t>
      </w:r>
      <w:r w:rsidR="0004023B" w:rsidRPr="004C2B34">
        <w:rPr>
          <w:b/>
          <w:szCs w:val="24"/>
        </w:rPr>
        <w:t>anner</w:t>
      </w:r>
      <w:r w:rsidR="008F1F0A" w:rsidRPr="004C2B34">
        <w:rPr>
          <w:b/>
          <w:szCs w:val="24"/>
        </w:rPr>
        <w:t>s</w:t>
      </w:r>
      <w:r w:rsidRPr="004C2B34">
        <w:rPr>
          <w:szCs w:val="24"/>
        </w:rPr>
        <w:t>,</w:t>
      </w:r>
      <w:r w:rsidR="0004023B" w:rsidRPr="004C2B34">
        <w:rPr>
          <w:szCs w:val="24"/>
        </w:rPr>
        <w:t xml:space="preserve"> </w:t>
      </w:r>
      <w:r w:rsidR="008F1F0A" w:rsidRPr="004C2B34">
        <w:rPr>
          <w:szCs w:val="24"/>
        </w:rPr>
        <w:t xml:space="preserve">en euskera y castellano, </w:t>
      </w:r>
      <w:r w:rsidR="0004023B" w:rsidRPr="004C2B34">
        <w:rPr>
          <w:szCs w:val="24"/>
        </w:rPr>
        <w:t>para inserción en distintas páginas web</w:t>
      </w:r>
      <w:r w:rsidR="000819C7">
        <w:rPr>
          <w:szCs w:val="24"/>
        </w:rPr>
        <w:t>, y todas las adaptaciones necesarias para los distintos medios digitales</w:t>
      </w:r>
      <w:r w:rsidR="006664DA" w:rsidRPr="004C2B34">
        <w:rPr>
          <w:szCs w:val="24"/>
        </w:rPr>
        <w:t xml:space="preserve">. Emakunde </w:t>
      </w:r>
      <w:r w:rsidR="003634A8" w:rsidRPr="004C2B34">
        <w:rPr>
          <w:szCs w:val="24"/>
        </w:rPr>
        <w:t>solicitará una</w:t>
      </w:r>
      <w:r w:rsidR="006664DA" w:rsidRPr="004C2B34">
        <w:rPr>
          <w:szCs w:val="24"/>
        </w:rPr>
        <w:t xml:space="preserve"> versión de los banners en inglés.</w:t>
      </w:r>
      <w:r w:rsidR="00987B9D" w:rsidRPr="00987B9D">
        <w:rPr>
          <w:szCs w:val="24"/>
        </w:rPr>
        <w:t xml:space="preserve"> </w:t>
      </w:r>
      <w:r w:rsidR="00987B9D">
        <w:rPr>
          <w:szCs w:val="24"/>
        </w:rPr>
        <w:t>También una adaptación de los mismos para que puedan ser utilizados también durante el año sin la referencia del 25 de noviembre.</w:t>
      </w:r>
    </w:p>
    <w:p w14:paraId="4C48E25E" w14:textId="19C9CF70" w:rsidR="00987B9D" w:rsidRPr="00987B9D" w:rsidRDefault="00987B9D" w:rsidP="00987B9D">
      <w:pPr>
        <w:numPr>
          <w:ilvl w:val="0"/>
          <w:numId w:val="5"/>
        </w:numPr>
        <w:spacing w:after="120" w:line="320" w:lineRule="exact"/>
        <w:jc w:val="both"/>
        <w:rPr>
          <w:szCs w:val="24"/>
        </w:rPr>
      </w:pPr>
      <w:r>
        <w:rPr>
          <w:b/>
          <w:szCs w:val="24"/>
        </w:rPr>
        <w:t xml:space="preserve">Piezas para redes sociales: </w:t>
      </w:r>
      <w:r w:rsidRPr="00987B9D">
        <w:rPr>
          <w:bCs/>
          <w:szCs w:val="24"/>
        </w:rPr>
        <w:t>Piezas adaptadas a las medidas de Instagram, Facebook, X.</w:t>
      </w:r>
      <w:r>
        <w:rPr>
          <w:b/>
          <w:szCs w:val="24"/>
        </w:rPr>
        <w:t xml:space="preserve"> </w:t>
      </w:r>
    </w:p>
    <w:p w14:paraId="632A7849" w14:textId="033B52A6" w:rsidR="00534E40" w:rsidRPr="004C2B34" w:rsidRDefault="00534E40" w:rsidP="004C2B34">
      <w:pPr>
        <w:numPr>
          <w:ilvl w:val="0"/>
          <w:numId w:val="5"/>
        </w:numPr>
        <w:spacing w:after="120" w:line="320" w:lineRule="exact"/>
        <w:jc w:val="both"/>
        <w:rPr>
          <w:szCs w:val="24"/>
        </w:rPr>
      </w:pPr>
      <w:r w:rsidRPr="004C2B34">
        <w:rPr>
          <w:b/>
          <w:szCs w:val="24"/>
        </w:rPr>
        <w:t>P</w:t>
      </w:r>
      <w:r w:rsidR="00671188" w:rsidRPr="004C2B34">
        <w:rPr>
          <w:b/>
          <w:szCs w:val="24"/>
        </w:rPr>
        <w:t>iezas para p</w:t>
      </w:r>
      <w:r w:rsidR="0004023B" w:rsidRPr="004C2B34">
        <w:rPr>
          <w:b/>
          <w:szCs w:val="24"/>
        </w:rPr>
        <w:t xml:space="preserve">ublicidad en </w:t>
      </w:r>
      <w:r w:rsidRPr="004C2B34">
        <w:rPr>
          <w:b/>
          <w:szCs w:val="24"/>
        </w:rPr>
        <w:t>prensa</w:t>
      </w:r>
      <w:r w:rsidR="00987B9D">
        <w:rPr>
          <w:b/>
          <w:szCs w:val="24"/>
        </w:rPr>
        <w:t xml:space="preserve"> </w:t>
      </w:r>
      <w:r w:rsidR="00481913" w:rsidRPr="004C2B34">
        <w:rPr>
          <w:b/>
          <w:szCs w:val="24"/>
        </w:rPr>
        <w:t>escrita</w:t>
      </w:r>
      <w:r w:rsidR="00671188" w:rsidRPr="004C2B34">
        <w:rPr>
          <w:szCs w:val="24"/>
        </w:rPr>
        <w:t>.</w:t>
      </w:r>
      <w:r w:rsidR="008F1F0A" w:rsidRPr="004C2B34">
        <w:rPr>
          <w:szCs w:val="24"/>
        </w:rPr>
        <w:t xml:space="preserve"> En euskera y castellano. </w:t>
      </w:r>
      <w:r w:rsidR="006664DA" w:rsidRPr="004C2B34">
        <w:rPr>
          <w:szCs w:val="24"/>
        </w:rPr>
        <w:t>Adaptadas también a la medida de cada medio.</w:t>
      </w:r>
    </w:p>
    <w:p w14:paraId="6F55826D" w14:textId="7E964B4F" w:rsidR="00304B03" w:rsidRDefault="00534E40" w:rsidP="004C2B34">
      <w:pPr>
        <w:numPr>
          <w:ilvl w:val="0"/>
          <w:numId w:val="5"/>
        </w:numPr>
        <w:spacing w:after="120" w:line="320" w:lineRule="exact"/>
        <w:jc w:val="both"/>
        <w:rPr>
          <w:szCs w:val="24"/>
        </w:rPr>
      </w:pPr>
      <w:r w:rsidRPr="004C2B34">
        <w:rPr>
          <w:b/>
          <w:szCs w:val="24"/>
        </w:rPr>
        <w:t>C</w:t>
      </w:r>
      <w:r w:rsidR="0004023B" w:rsidRPr="004C2B34">
        <w:rPr>
          <w:b/>
          <w:szCs w:val="24"/>
        </w:rPr>
        <w:t xml:space="preserve">uña </w:t>
      </w:r>
      <w:r w:rsidR="005466B5" w:rsidRPr="004C2B34">
        <w:rPr>
          <w:b/>
          <w:szCs w:val="24"/>
        </w:rPr>
        <w:t xml:space="preserve">o cuñas </w:t>
      </w:r>
      <w:r w:rsidR="0004023B" w:rsidRPr="004C2B34">
        <w:rPr>
          <w:b/>
          <w:szCs w:val="24"/>
        </w:rPr>
        <w:t>radiofónica</w:t>
      </w:r>
      <w:r w:rsidR="005466B5" w:rsidRPr="004C2B34">
        <w:rPr>
          <w:b/>
          <w:szCs w:val="24"/>
        </w:rPr>
        <w:t>s</w:t>
      </w:r>
      <w:r w:rsidR="0004023B" w:rsidRPr="004C2B34">
        <w:rPr>
          <w:szCs w:val="24"/>
        </w:rPr>
        <w:t>.</w:t>
      </w:r>
      <w:r w:rsidR="008F1F0A" w:rsidRPr="004C2B34">
        <w:rPr>
          <w:szCs w:val="24"/>
        </w:rPr>
        <w:t xml:space="preserve"> </w:t>
      </w:r>
      <w:r w:rsidR="004D265B" w:rsidRPr="004C2B34">
        <w:rPr>
          <w:szCs w:val="24"/>
        </w:rPr>
        <w:t xml:space="preserve">Se diseñarán y grabarán las cuñas </w:t>
      </w:r>
      <w:r w:rsidR="00AF417E" w:rsidRPr="004C2B34">
        <w:rPr>
          <w:szCs w:val="24"/>
        </w:rPr>
        <w:t xml:space="preserve">de 20 segundos </w:t>
      </w:r>
      <w:r w:rsidR="008F1F0A" w:rsidRPr="004C2B34">
        <w:rPr>
          <w:szCs w:val="24"/>
        </w:rPr>
        <w:t xml:space="preserve">en euskera y castellano. </w:t>
      </w:r>
      <w:r w:rsidR="006664DA" w:rsidRPr="004C2B34">
        <w:rPr>
          <w:szCs w:val="24"/>
        </w:rPr>
        <w:t xml:space="preserve">Emakunde podrá pedir a la empresa adjudicataria diferentes versiones la cuña. </w:t>
      </w:r>
      <w:r w:rsidR="00987B9D">
        <w:rPr>
          <w:szCs w:val="24"/>
        </w:rPr>
        <w:t>También una adaptación de las mismas para que puedan ser utilizadas también durante el año sin la referencia del 25 de noviembre.</w:t>
      </w:r>
    </w:p>
    <w:p w14:paraId="3B32967A" w14:textId="79080F00" w:rsidR="009E440C" w:rsidRDefault="009E440C" w:rsidP="004C2B34">
      <w:pPr>
        <w:numPr>
          <w:ilvl w:val="0"/>
          <w:numId w:val="5"/>
        </w:numPr>
        <w:spacing w:after="120" w:line="320" w:lineRule="exact"/>
        <w:jc w:val="both"/>
        <w:rPr>
          <w:szCs w:val="24"/>
        </w:rPr>
      </w:pPr>
      <w:r>
        <w:rPr>
          <w:b/>
          <w:szCs w:val="24"/>
        </w:rPr>
        <w:t>Producción de dos roll ups o elementos similares</w:t>
      </w:r>
      <w:r w:rsidR="00113EED">
        <w:rPr>
          <w:b/>
          <w:szCs w:val="24"/>
        </w:rPr>
        <w:t xml:space="preserve"> de cartelería</w:t>
      </w:r>
      <w:r w:rsidRPr="009E440C">
        <w:rPr>
          <w:bCs/>
          <w:szCs w:val="24"/>
        </w:rPr>
        <w:t xml:space="preserve"> para utilizarlos en la presentación de la campaña. </w:t>
      </w:r>
    </w:p>
    <w:p w14:paraId="3E797DBE" w14:textId="5961FB8E" w:rsidR="0085634C" w:rsidRPr="005422C0" w:rsidRDefault="000819C7" w:rsidP="004C2B34">
      <w:pPr>
        <w:numPr>
          <w:ilvl w:val="0"/>
          <w:numId w:val="5"/>
        </w:numPr>
        <w:spacing w:after="120" w:line="320" w:lineRule="exact"/>
        <w:jc w:val="both"/>
        <w:rPr>
          <w:szCs w:val="24"/>
        </w:rPr>
      </w:pPr>
      <w:r w:rsidRPr="005422C0">
        <w:rPr>
          <w:szCs w:val="24"/>
        </w:rPr>
        <w:t xml:space="preserve">Se valorarán </w:t>
      </w:r>
      <w:r w:rsidR="0085634C" w:rsidRPr="005422C0">
        <w:rPr>
          <w:szCs w:val="24"/>
        </w:rPr>
        <w:t>propuestas de acciones sociales susceptibles de implementarse en cada territorio</w:t>
      </w:r>
      <w:r w:rsidRPr="005422C0">
        <w:rPr>
          <w:szCs w:val="24"/>
        </w:rPr>
        <w:t xml:space="preserve"> como </w:t>
      </w:r>
      <w:r w:rsidR="0085634C" w:rsidRPr="005422C0">
        <w:rPr>
          <w:szCs w:val="24"/>
        </w:rPr>
        <w:t>complemento a la campaña y puedan reforzar el impacto de la misma</w:t>
      </w:r>
      <w:r w:rsidR="00987B9D">
        <w:rPr>
          <w:szCs w:val="24"/>
        </w:rPr>
        <w:t xml:space="preserve">. </w:t>
      </w:r>
    </w:p>
    <w:p w14:paraId="6A918584" w14:textId="77777777" w:rsidR="007F0DB7" w:rsidRPr="004C2B34" w:rsidRDefault="007F0DB7" w:rsidP="004C2B34">
      <w:pPr>
        <w:spacing w:after="120" w:line="320" w:lineRule="exact"/>
        <w:rPr>
          <w:color w:val="0000FF"/>
          <w:szCs w:val="24"/>
        </w:rPr>
      </w:pPr>
    </w:p>
    <w:p w14:paraId="6BBC1089" w14:textId="0F4AA964" w:rsidR="00CE4B3C" w:rsidRPr="004C2B34" w:rsidRDefault="00CE4B3C" w:rsidP="004C2B34">
      <w:pPr>
        <w:spacing w:after="120" w:line="320" w:lineRule="exact"/>
        <w:jc w:val="both"/>
        <w:rPr>
          <w:szCs w:val="24"/>
        </w:rPr>
      </w:pPr>
      <w:r w:rsidRPr="004C2B34">
        <w:rPr>
          <w:szCs w:val="24"/>
        </w:rPr>
        <w:t>3.</w:t>
      </w:r>
      <w:r w:rsidR="006F7C85">
        <w:rPr>
          <w:szCs w:val="24"/>
        </w:rPr>
        <w:t>6</w:t>
      </w:r>
      <w:r w:rsidRPr="004C2B34">
        <w:rPr>
          <w:szCs w:val="24"/>
        </w:rPr>
        <w:t>.- Ámbito territorial de la campaña</w:t>
      </w:r>
    </w:p>
    <w:p w14:paraId="28D35414" w14:textId="77777777" w:rsidR="00CE4B3C" w:rsidRPr="004C2B34" w:rsidRDefault="00CE4B3C" w:rsidP="004C2B34">
      <w:pPr>
        <w:spacing w:after="120" w:line="320" w:lineRule="exact"/>
        <w:jc w:val="both"/>
        <w:rPr>
          <w:szCs w:val="24"/>
        </w:rPr>
      </w:pPr>
      <w:r w:rsidRPr="004C2B34">
        <w:rPr>
          <w:szCs w:val="24"/>
        </w:rPr>
        <w:t xml:space="preserve">La campaña será divulgada en toda </w:t>
      </w: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r w:rsidR="006664DA" w:rsidRPr="004C2B34">
        <w:rPr>
          <w:szCs w:val="24"/>
        </w:rPr>
        <w:t xml:space="preserve"> y fuera de la comunidad a través de internet</w:t>
      </w:r>
      <w:r w:rsidR="00CA7B16" w:rsidRPr="004C2B34">
        <w:rPr>
          <w:szCs w:val="24"/>
        </w:rPr>
        <w:t>.</w:t>
      </w:r>
    </w:p>
    <w:p w14:paraId="4E4D43EE" w14:textId="77777777" w:rsidR="00275761" w:rsidRPr="004C2B34" w:rsidRDefault="00275761" w:rsidP="004C2B34">
      <w:pPr>
        <w:spacing w:after="120" w:line="320" w:lineRule="exact"/>
        <w:jc w:val="both"/>
        <w:rPr>
          <w:szCs w:val="24"/>
        </w:rPr>
      </w:pPr>
    </w:p>
    <w:p w14:paraId="0533D1F0" w14:textId="4ADC6EE0" w:rsidR="005F17DA" w:rsidRPr="004C2B34" w:rsidRDefault="00275761" w:rsidP="004C2B34">
      <w:pPr>
        <w:spacing w:after="120" w:line="320" w:lineRule="exact"/>
        <w:jc w:val="both"/>
        <w:rPr>
          <w:szCs w:val="24"/>
        </w:rPr>
      </w:pPr>
      <w:r w:rsidRPr="004C2B34">
        <w:rPr>
          <w:szCs w:val="24"/>
        </w:rPr>
        <w:t>3.</w:t>
      </w:r>
      <w:r w:rsidR="006F7C85">
        <w:rPr>
          <w:szCs w:val="24"/>
        </w:rPr>
        <w:t>7</w:t>
      </w:r>
      <w:r w:rsidRPr="004C2B34">
        <w:rPr>
          <w:szCs w:val="24"/>
        </w:rPr>
        <w:t xml:space="preserve">.- </w:t>
      </w:r>
      <w:r w:rsidR="00C2600B" w:rsidRPr="004C2B34">
        <w:rPr>
          <w:szCs w:val="24"/>
        </w:rPr>
        <w:t>Seguimiento de la campaña</w:t>
      </w:r>
    </w:p>
    <w:p w14:paraId="30099AD0" w14:textId="77777777" w:rsidR="00001181" w:rsidRPr="004C2B34" w:rsidRDefault="002D2360" w:rsidP="004C2B34">
      <w:pPr>
        <w:spacing w:after="120" w:line="320" w:lineRule="exact"/>
        <w:jc w:val="both"/>
        <w:rPr>
          <w:szCs w:val="24"/>
        </w:rPr>
      </w:pPr>
      <w:r w:rsidRPr="004C2B34">
        <w:rPr>
          <w:szCs w:val="24"/>
        </w:rPr>
        <w:t xml:space="preserve">La empresa adjudicataria mantendrá la </w:t>
      </w:r>
      <w:r w:rsidR="00001181" w:rsidRPr="004C2B34">
        <w:rPr>
          <w:szCs w:val="24"/>
        </w:rPr>
        <w:t>necesaria comunicación</w:t>
      </w:r>
      <w:r w:rsidRPr="004C2B34">
        <w:rPr>
          <w:szCs w:val="24"/>
        </w:rPr>
        <w:t xml:space="preserve"> con Emakunde en el desarrollo de sus responsabilidades y tareas, bien a través de reuniones presenciales</w:t>
      </w:r>
      <w:r w:rsidR="00B009D3" w:rsidRPr="004C2B34">
        <w:rPr>
          <w:szCs w:val="24"/>
        </w:rPr>
        <w:t xml:space="preserve"> y/</w:t>
      </w:r>
      <w:r w:rsidRPr="004C2B34">
        <w:rPr>
          <w:szCs w:val="24"/>
        </w:rPr>
        <w:t>o a través d</w:t>
      </w:r>
      <w:r w:rsidR="00001181" w:rsidRPr="004C2B34">
        <w:rPr>
          <w:szCs w:val="24"/>
        </w:rPr>
        <w:t xml:space="preserve">e otros canales de comunicación. </w:t>
      </w:r>
    </w:p>
    <w:p w14:paraId="7B84E0FF" w14:textId="77777777" w:rsidR="00001181" w:rsidRPr="004C2B34" w:rsidRDefault="00001181" w:rsidP="004C2B34">
      <w:pPr>
        <w:spacing w:after="120" w:line="320" w:lineRule="exact"/>
        <w:jc w:val="both"/>
        <w:rPr>
          <w:szCs w:val="24"/>
        </w:rPr>
      </w:pPr>
    </w:p>
    <w:p w14:paraId="33B882C2" w14:textId="77777777" w:rsidR="00E82DCD" w:rsidRPr="004C2B34" w:rsidRDefault="00CA7B16" w:rsidP="004C2B34">
      <w:pPr>
        <w:spacing w:after="120" w:line="320" w:lineRule="exact"/>
        <w:jc w:val="both"/>
        <w:rPr>
          <w:b/>
          <w:szCs w:val="24"/>
        </w:rPr>
      </w:pPr>
      <w:r w:rsidRPr="004C2B34">
        <w:rPr>
          <w:b/>
          <w:szCs w:val="24"/>
        </w:rPr>
        <w:t>4</w:t>
      </w:r>
      <w:r w:rsidR="00CC1175" w:rsidRPr="004C2B34">
        <w:rPr>
          <w:b/>
          <w:szCs w:val="24"/>
        </w:rPr>
        <w:t xml:space="preserve">.- </w:t>
      </w:r>
      <w:r w:rsidR="00E82DCD" w:rsidRPr="004C2B34">
        <w:rPr>
          <w:b/>
          <w:szCs w:val="24"/>
        </w:rPr>
        <w:t xml:space="preserve"> </w:t>
      </w:r>
      <w:r w:rsidR="00AA0F6B" w:rsidRPr="004C2B34">
        <w:rPr>
          <w:b/>
          <w:szCs w:val="24"/>
        </w:rPr>
        <w:t xml:space="preserve">CONDICIONES DE </w:t>
      </w:r>
      <w:smartTag w:uri="urn:schemas-microsoft-com:office:smarttags" w:element="PersonName">
        <w:smartTagPr>
          <w:attr w:name="ProductID" w:val="LA CONTRATACIￓN"/>
        </w:smartTagPr>
        <w:r w:rsidR="00AA0F6B" w:rsidRPr="004C2B34">
          <w:rPr>
            <w:b/>
            <w:szCs w:val="24"/>
          </w:rPr>
          <w:t>LA CONTRATACIÓN</w:t>
        </w:r>
      </w:smartTag>
    </w:p>
    <w:p w14:paraId="487D2A83" w14:textId="77777777" w:rsidR="00AA0F6B" w:rsidRPr="004C2B34" w:rsidRDefault="00AA0F6B" w:rsidP="004C2B34">
      <w:pPr>
        <w:spacing w:after="120" w:line="320" w:lineRule="exact"/>
        <w:jc w:val="both"/>
        <w:rPr>
          <w:szCs w:val="24"/>
        </w:rPr>
      </w:pPr>
    </w:p>
    <w:p w14:paraId="04D4BBDC" w14:textId="77777777" w:rsidR="00AA0F6B" w:rsidRDefault="00AA0F6B" w:rsidP="004C2B34">
      <w:pPr>
        <w:spacing w:after="120" w:line="320" w:lineRule="exact"/>
        <w:jc w:val="both"/>
        <w:rPr>
          <w:szCs w:val="24"/>
        </w:rPr>
      </w:pPr>
      <w:r w:rsidRPr="004C2B34">
        <w:rPr>
          <w:szCs w:val="24"/>
        </w:rPr>
        <w:t xml:space="preserve">Emakunde se reserva el derecho de </w:t>
      </w:r>
      <w:r w:rsidR="002D4527" w:rsidRPr="004C2B34">
        <w:rPr>
          <w:szCs w:val="24"/>
        </w:rPr>
        <w:t>hacer un seguimiento</w:t>
      </w:r>
      <w:r w:rsidRPr="004C2B34">
        <w:rPr>
          <w:szCs w:val="24"/>
        </w:rPr>
        <w:t xml:space="preserve"> en todo momento</w:t>
      </w:r>
      <w:r w:rsidR="002D4527" w:rsidRPr="004C2B34">
        <w:rPr>
          <w:szCs w:val="24"/>
        </w:rPr>
        <w:t xml:space="preserve"> de</w:t>
      </w:r>
      <w:r w:rsidRPr="004C2B34">
        <w:rPr>
          <w:szCs w:val="24"/>
        </w:rPr>
        <w:t xml:space="preserve"> la realización y desarrollo d</w:t>
      </w:r>
      <w:r w:rsidR="00CC6BDA" w:rsidRPr="004C2B34">
        <w:rPr>
          <w:szCs w:val="24"/>
        </w:rPr>
        <w:t xml:space="preserve">el plan de trabajo de la empresa adjudicataria, </w:t>
      </w:r>
      <w:r w:rsidRPr="004C2B34">
        <w:rPr>
          <w:szCs w:val="24"/>
        </w:rPr>
        <w:t>a fin de que se cumplan las cond</w:t>
      </w:r>
      <w:r w:rsidR="00F56E0E" w:rsidRPr="004C2B34">
        <w:rPr>
          <w:szCs w:val="24"/>
        </w:rPr>
        <w:t>i</w:t>
      </w:r>
      <w:r w:rsidRPr="004C2B34">
        <w:rPr>
          <w:szCs w:val="24"/>
        </w:rPr>
        <w:t xml:space="preserve">ciones </w:t>
      </w:r>
      <w:r w:rsidR="00CC6BDA" w:rsidRPr="004C2B34">
        <w:rPr>
          <w:szCs w:val="24"/>
        </w:rPr>
        <w:t>fijadas en el presente</w:t>
      </w:r>
      <w:r w:rsidRPr="004C2B34">
        <w:rPr>
          <w:szCs w:val="24"/>
        </w:rPr>
        <w:t xml:space="preserve"> pliego</w:t>
      </w:r>
      <w:r w:rsidR="00F56E0E" w:rsidRPr="004C2B34">
        <w:rPr>
          <w:szCs w:val="24"/>
        </w:rPr>
        <w:t>.</w:t>
      </w:r>
    </w:p>
    <w:p w14:paraId="03A2E875" w14:textId="77777777" w:rsidR="00B96133" w:rsidRPr="004C2B34" w:rsidRDefault="00B96133" w:rsidP="004C2B34">
      <w:pPr>
        <w:spacing w:after="120" w:line="320" w:lineRule="exact"/>
        <w:jc w:val="both"/>
        <w:rPr>
          <w:szCs w:val="24"/>
        </w:rPr>
      </w:pPr>
    </w:p>
    <w:p w14:paraId="70379959" w14:textId="77777777" w:rsidR="00C6301E" w:rsidRPr="004C2B34" w:rsidRDefault="00C6301E" w:rsidP="004C2B34">
      <w:pPr>
        <w:spacing w:after="120" w:line="320" w:lineRule="exact"/>
        <w:jc w:val="both"/>
        <w:rPr>
          <w:szCs w:val="24"/>
        </w:rPr>
      </w:pPr>
    </w:p>
    <w:p w14:paraId="2002CE8A" w14:textId="37B76A39" w:rsidR="002D4527" w:rsidRPr="004C2B34" w:rsidRDefault="000A36D2" w:rsidP="004C2B34">
      <w:pPr>
        <w:spacing w:after="120" w:line="320" w:lineRule="exact"/>
        <w:jc w:val="both"/>
        <w:rPr>
          <w:b/>
          <w:szCs w:val="24"/>
        </w:rPr>
      </w:pPr>
      <w:r>
        <w:rPr>
          <w:b/>
          <w:szCs w:val="24"/>
        </w:rPr>
        <w:t>5</w:t>
      </w:r>
      <w:r w:rsidR="002D4527" w:rsidRPr="004C2B34">
        <w:rPr>
          <w:b/>
          <w:szCs w:val="24"/>
        </w:rPr>
        <w:t xml:space="preserve">.- OTROS ASPECTOS DE </w:t>
      </w:r>
      <w:smartTag w:uri="urn:schemas-microsoft-com:office:smarttags" w:element="PersonName">
        <w:smartTagPr>
          <w:attr w:name="ProductID" w:val="LA CONTRATACIￓN"/>
        </w:smartTagPr>
        <w:r w:rsidR="002D4527" w:rsidRPr="004C2B34">
          <w:rPr>
            <w:b/>
            <w:szCs w:val="24"/>
          </w:rPr>
          <w:t>LA CONTRATACIÓN</w:t>
        </w:r>
      </w:smartTag>
    </w:p>
    <w:p w14:paraId="26BA4A7E" w14:textId="77777777" w:rsidR="00E82DCD" w:rsidRPr="004C2B34" w:rsidRDefault="00E82DCD" w:rsidP="004C2B34">
      <w:pPr>
        <w:spacing w:after="120" w:line="320" w:lineRule="exact"/>
        <w:jc w:val="both"/>
        <w:rPr>
          <w:szCs w:val="24"/>
        </w:rPr>
      </w:pPr>
    </w:p>
    <w:p w14:paraId="53C88CC1" w14:textId="77777777" w:rsidR="00BE0F04" w:rsidRPr="004C2B34" w:rsidRDefault="000A5415" w:rsidP="004C2B34">
      <w:pPr>
        <w:spacing w:after="120" w:line="320" w:lineRule="exact"/>
        <w:jc w:val="both"/>
        <w:rPr>
          <w:szCs w:val="24"/>
        </w:rPr>
      </w:pPr>
      <w:r w:rsidRPr="004C2B34">
        <w:rPr>
          <w:szCs w:val="24"/>
        </w:rPr>
        <w:t>La entidad</w:t>
      </w:r>
      <w:r w:rsidR="00BE0F04" w:rsidRPr="004C2B34">
        <w:rPr>
          <w:szCs w:val="24"/>
        </w:rPr>
        <w:t xml:space="preserve"> </w:t>
      </w:r>
      <w:r w:rsidR="00CC6BDA" w:rsidRPr="004C2B34">
        <w:rPr>
          <w:szCs w:val="24"/>
        </w:rPr>
        <w:t>adjudicataria</w:t>
      </w:r>
      <w:r w:rsidR="00BE0F04" w:rsidRPr="004C2B34">
        <w:rPr>
          <w:szCs w:val="24"/>
        </w:rPr>
        <w:t xml:space="preserve"> </w:t>
      </w:r>
      <w:r w:rsidR="00CC6BDA" w:rsidRPr="004C2B34">
        <w:rPr>
          <w:szCs w:val="24"/>
        </w:rPr>
        <w:t xml:space="preserve">habrá de acreditar </w:t>
      </w:r>
      <w:r w:rsidR="00BE0F04" w:rsidRPr="004C2B34">
        <w:rPr>
          <w:szCs w:val="24"/>
        </w:rPr>
        <w:t xml:space="preserve">los </w:t>
      </w:r>
      <w:r w:rsidR="00CC6BDA" w:rsidRPr="004C2B34">
        <w:rPr>
          <w:szCs w:val="24"/>
        </w:rPr>
        <w:t>recursos personales y materiales</w:t>
      </w:r>
      <w:r w:rsidR="00BE0F04" w:rsidRPr="004C2B34">
        <w:rPr>
          <w:szCs w:val="24"/>
        </w:rPr>
        <w:t xml:space="preserve"> necesarios</w:t>
      </w:r>
      <w:r w:rsidR="00CC6BDA" w:rsidRPr="004C2B34">
        <w:rPr>
          <w:szCs w:val="24"/>
        </w:rPr>
        <w:t xml:space="preserve"> </w:t>
      </w:r>
      <w:r w:rsidR="00BE0F04" w:rsidRPr="004C2B34">
        <w:rPr>
          <w:szCs w:val="24"/>
        </w:rPr>
        <w:t>y utilizarlos para el desarrollo de la actividad contratada.</w:t>
      </w:r>
      <w:r w:rsidR="00CC6BDA" w:rsidRPr="004C2B34">
        <w:rPr>
          <w:szCs w:val="24"/>
        </w:rPr>
        <w:t xml:space="preserve"> Las personas vinculadas a la ejecución del contrato dependerán funcional y orgánicamente de la empresa adjudicataria.</w:t>
      </w:r>
    </w:p>
    <w:p w14:paraId="4FCC9ECE" w14:textId="77777777" w:rsidR="00322D9C" w:rsidRPr="004C2B34" w:rsidRDefault="00322D9C" w:rsidP="004C2B34">
      <w:pPr>
        <w:spacing w:after="120" w:line="320" w:lineRule="exact"/>
        <w:jc w:val="both"/>
        <w:rPr>
          <w:szCs w:val="24"/>
        </w:rPr>
      </w:pPr>
    </w:p>
    <w:p w14:paraId="77F524BE" w14:textId="77777777" w:rsidR="00BE0F04" w:rsidRPr="004C2B34" w:rsidRDefault="00CC6BDA" w:rsidP="004C2B34">
      <w:pPr>
        <w:spacing w:after="120" w:line="320" w:lineRule="exact"/>
        <w:jc w:val="both"/>
        <w:rPr>
          <w:szCs w:val="24"/>
        </w:rPr>
      </w:pPr>
      <w:r w:rsidRPr="004C2B34">
        <w:rPr>
          <w:szCs w:val="24"/>
        </w:rPr>
        <w:t>La empresa adjudicataria a</w:t>
      </w:r>
      <w:r w:rsidR="00BE0F04" w:rsidRPr="004C2B34">
        <w:rPr>
          <w:szCs w:val="24"/>
        </w:rPr>
        <w:t>sumirá además los riesgos, obligaciones y responsabilidades propias del desarrollo de la actividad empresarial.</w:t>
      </w:r>
    </w:p>
    <w:p w14:paraId="128F7A0C" w14:textId="77777777" w:rsidR="00322D9C" w:rsidRPr="005F046C" w:rsidRDefault="00322D9C" w:rsidP="00725538">
      <w:pPr>
        <w:spacing w:line="360" w:lineRule="auto"/>
        <w:jc w:val="both"/>
        <w:rPr>
          <w:sz w:val="22"/>
          <w:szCs w:val="22"/>
        </w:rPr>
      </w:pPr>
    </w:p>
    <w:sectPr w:rsidR="00322D9C" w:rsidRPr="005F046C">
      <w:headerReference w:type="default" r:id="rId11"/>
      <w:footerReference w:type="even" r:id="rId12"/>
      <w:footerReference w:type="default" r:id="rId13"/>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B1948" w14:textId="77777777" w:rsidR="00691E87" w:rsidRDefault="00691E87">
      <w:r>
        <w:separator/>
      </w:r>
    </w:p>
  </w:endnote>
  <w:endnote w:type="continuationSeparator" w:id="0">
    <w:p w14:paraId="2E9EB8D3" w14:textId="77777777" w:rsidR="00691E87" w:rsidRDefault="00691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Book">
    <w:altName w:val="Century 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AC50" w14:textId="77777777" w:rsidR="00934F8A" w:rsidRDefault="00934F8A" w:rsidP="000504AD">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0C02445E" w14:textId="77777777" w:rsidR="00934F8A" w:rsidRDefault="00934F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8F075" w14:textId="2707BDDC" w:rsidR="00934F8A" w:rsidRDefault="00934F8A" w:rsidP="000504AD">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separate"/>
    </w:r>
    <w:r w:rsidR="00156BC9">
      <w:rPr>
        <w:rStyle w:val="Orrialde-zenbakia"/>
        <w:noProof/>
      </w:rPr>
      <w:t>4</w:t>
    </w:r>
    <w:r>
      <w:rPr>
        <w:rStyle w:val="Orrialde-zenbakia"/>
      </w:rPr>
      <w:fldChar w:fldCharType="end"/>
    </w:r>
  </w:p>
  <w:p w14:paraId="0B8D8AC7" w14:textId="77777777" w:rsidR="00934F8A" w:rsidRDefault="00934F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907CA" w14:textId="77777777" w:rsidR="00691E87" w:rsidRDefault="00691E87">
      <w:r>
        <w:separator/>
      </w:r>
    </w:p>
  </w:footnote>
  <w:footnote w:type="continuationSeparator" w:id="0">
    <w:p w14:paraId="732A870A" w14:textId="77777777" w:rsidR="00691E87" w:rsidRDefault="00691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D3D47" w14:textId="4D120847" w:rsidR="00934F8A" w:rsidRDefault="005D4BE6" w:rsidP="00C539F7">
    <w:pPr>
      <w:pStyle w:val="Encabezado"/>
      <w:tabs>
        <w:tab w:val="clear" w:pos="4252"/>
        <w:tab w:val="clear" w:pos="8504"/>
        <w:tab w:val="right" w:pos="9600"/>
      </w:tabs>
      <w:jc w:val="center"/>
    </w:pPr>
    <w:r>
      <w:rPr>
        <w:noProof/>
      </w:rPr>
      <w:drawing>
        <wp:inline distT="0" distB="0" distL="0" distR="0" wp14:anchorId="2E106891" wp14:editId="2B88BBE4">
          <wp:extent cx="1835150" cy="1408430"/>
          <wp:effectExtent l="0" t="0" r="0" b="127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408430"/>
                  </a:xfrm>
                  <a:prstGeom prst="rect">
                    <a:avLst/>
                  </a:prstGeom>
                  <a:noFill/>
                </pic:spPr>
              </pic:pic>
            </a:graphicData>
          </a:graphic>
        </wp:inline>
      </w:drawing>
    </w:r>
  </w:p>
  <w:p w14:paraId="7D851086" w14:textId="77777777" w:rsidR="00934F8A" w:rsidRDefault="00934F8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2B33"/>
    <w:multiLevelType w:val="multilevel"/>
    <w:tmpl w:val="99B2E754"/>
    <w:lvl w:ilvl="0">
      <w:start w:val="2"/>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25526D02"/>
    <w:multiLevelType w:val="singleLevel"/>
    <w:tmpl w:val="6F185CEC"/>
    <w:lvl w:ilvl="0">
      <w:start w:val="1"/>
      <w:numFmt w:val="lowerLetter"/>
      <w:lvlText w:val="%1)"/>
      <w:lvlJc w:val="left"/>
      <w:pPr>
        <w:tabs>
          <w:tab w:val="num" w:pos="1068"/>
        </w:tabs>
        <w:ind w:left="1068" w:hanging="360"/>
      </w:pPr>
      <w:rPr>
        <w:rFonts w:hint="default"/>
      </w:rPr>
    </w:lvl>
  </w:abstractNum>
  <w:abstractNum w:abstractNumId="2" w15:restartNumberingAfterBreak="0">
    <w:nsid w:val="2D525B6A"/>
    <w:multiLevelType w:val="hybridMultilevel"/>
    <w:tmpl w:val="DCA08074"/>
    <w:lvl w:ilvl="0" w:tplc="05C0F3E0">
      <w:numFmt w:val="bullet"/>
      <w:lvlText w:val="-"/>
      <w:lvlJc w:val="left"/>
      <w:pPr>
        <w:tabs>
          <w:tab w:val="num" w:pos="1068"/>
        </w:tabs>
        <w:ind w:left="1068" w:hanging="360"/>
      </w:pPr>
    </w:lvl>
    <w:lvl w:ilvl="1" w:tplc="040A0003" w:tentative="1">
      <w:start w:val="1"/>
      <w:numFmt w:val="bullet"/>
      <w:lvlText w:val="o"/>
      <w:lvlJc w:val="left"/>
      <w:pPr>
        <w:tabs>
          <w:tab w:val="num" w:pos="2148"/>
        </w:tabs>
        <w:ind w:left="2148" w:hanging="360"/>
      </w:pPr>
      <w:rPr>
        <w:rFonts w:ascii="Courier New" w:hAnsi="Courier New" w:cs="Courier New" w:hint="default"/>
      </w:rPr>
    </w:lvl>
    <w:lvl w:ilvl="2" w:tplc="040A0005" w:tentative="1">
      <w:start w:val="1"/>
      <w:numFmt w:val="bullet"/>
      <w:lvlText w:val=""/>
      <w:lvlJc w:val="left"/>
      <w:pPr>
        <w:tabs>
          <w:tab w:val="num" w:pos="2868"/>
        </w:tabs>
        <w:ind w:left="2868" w:hanging="360"/>
      </w:pPr>
      <w:rPr>
        <w:rFonts w:ascii="Wingdings" w:hAnsi="Wingdings" w:hint="default"/>
      </w:rPr>
    </w:lvl>
    <w:lvl w:ilvl="3" w:tplc="040A0001" w:tentative="1">
      <w:start w:val="1"/>
      <w:numFmt w:val="bullet"/>
      <w:lvlText w:val=""/>
      <w:lvlJc w:val="left"/>
      <w:pPr>
        <w:tabs>
          <w:tab w:val="num" w:pos="3588"/>
        </w:tabs>
        <w:ind w:left="3588" w:hanging="360"/>
      </w:pPr>
      <w:rPr>
        <w:rFonts w:ascii="Symbol" w:hAnsi="Symbol" w:hint="default"/>
      </w:rPr>
    </w:lvl>
    <w:lvl w:ilvl="4" w:tplc="040A0003" w:tentative="1">
      <w:start w:val="1"/>
      <w:numFmt w:val="bullet"/>
      <w:lvlText w:val="o"/>
      <w:lvlJc w:val="left"/>
      <w:pPr>
        <w:tabs>
          <w:tab w:val="num" w:pos="4308"/>
        </w:tabs>
        <w:ind w:left="4308" w:hanging="360"/>
      </w:pPr>
      <w:rPr>
        <w:rFonts w:ascii="Courier New" w:hAnsi="Courier New" w:cs="Courier New" w:hint="default"/>
      </w:rPr>
    </w:lvl>
    <w:lvl w:ilvl="5" w:tplc="040A0005" w:tentative="1">
      <w:start w:val="1"/>
      <w:numFmt w:val="bullet"/>
      <w:lvlText w:val=""/>
      <w:lvlJc w:val="left"/>
      <w:pPr>
        <w:tabs>
          <w:tab w:val="num" w:pos="5028"/>
        </w:tabs>
        <w:ind w:left="5028" w:hanging="360"/>
      </w:pPr>
      <w:rPr>
        <w:rFonts w:ascii="Wingdings" w:hAnsi="Wingdings" w:hint="default"/>
      </w:rPr>
    </w:lvl>
    <w:lvl w:ilvl="6" w:tplc="040A0001" w:tentative="1">
      <w:start w:val="1"/>
      <w:numFmt w:val="bullet"/>
      <w:lvlText w:val=""/>
      <w:lvlJc w:val="left"/>
      <w:pPr>
        <w:tabs>
          <w:tab w:val="num" w:pos="5748"/>
        </w:tabs>
        <w:ind w:left="5748" w:hanging="360"/>
      </w:pPr>
      <w:rPr>
        <w:rFonts w:ascii="Symbol" w:hAnsi="Symbol" w:hint="default"/>
      </w:rPr>
    </w:lvl>
    <w:lvl w:ilvl="7" w:tplc="040A0003" w:tentative="1">
      <w:start w:val="1"/>
      <w:numFmt w:val="bullet"/>
      <w:lvlText w:val="o"/>
      <w:lvlJc w:val="left"/>
      <w:pPr>
        <w:tabs>
          <w:tab w:val="num" w:pos="6468"/>
        </w:tabs>
        <w:ind w:left="6468" w:hanging="360"/>
      </w:pPr>
      <w:rPr>
        <w:rFonts w:ascii="Courier New" w:hAnsi="Courier New" w:cs="Courier New" w:hint="default"/>
      </w:rPr>
    </w:lvl>
    <w:lvl w:ilvl="8" w:tplc="040A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2BD4BA1"/>
    <w:multiLevelType w:val="hybridMultilevel"/>
    <w:tmpl w:val="9DD4687A"/>
    <w:lvl w:ilvl="0" w:tplc="05C0F3E0">
      <w:numFmt w:val="bullet"/>
      <w:lvlText w:val="-"/>
      <w:lvlJc w:val="left"/>
      <w:pPr>
        <w:tabs>
          <w:tab w:val="num" w:pos="360"/>
        </w:tabs>
        <w:ind w:left="360" w:hanging="360"/>
      </w:p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0A22E6"/>
    <w:multiLevelType w:val="hybridMultilevel"/>
    <w:tmpl w:val="025CBE0A"/>
    <w:lvl w:ilvl="0" w:tplc="DD2A14D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5" w15:restartNumberingAfterBreak="0">
    <w:nsid w:val="40B21DF9"/>
    <w:multiLevelType w:val="hybridMultilevel"/>
    <w:tmpl w:val="4588D37C"/>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45C60133"/>
    <w:multiLevelType w:val="hybridMultilevel"/>
    <w:tmpl w:val="5CC21CDC"/>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7" w15:restartNumberingAfterBreak="0">
    <w:nsid w:val="515732B6"/>
    <w:multiLevelType w:val="hybridMultilevel"/>
    <w:tmpl w:val="52D87B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BC65FC7"/>
    <w:multiLevelType w:val="hybridMultilevel"/>
    <w:tmpl w:val="2258FE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710E7A51"/>
    <w:multiLevelType w:val="singleLevel"/>
    <w:tmpl w:val="AD8659F4"/>
    <w:lvl w:ilvl="0">
      <w:start w:val="3"/>
      <w:numFmt w:val="bullet"/>
      <w:lvlText w:val="-"/>
      <w:lvlJc w:val="left"/>
      <w:pPr>
        <w:tabs>
          <w:tab w:val="num" w:pos="900"/>
        </w:tabs>
        <w:ind w:left="900" w:hanging="360"/>
      </w:pPr>
      <w:rPr>
        <w:rFonts w:hint="default"/>
      </w:rPr>
    </w:lvl>
  </w:abstractNum>
  <w:abstractNum w:abstractNumId="10" w15:restartNumberingAfterBreak="0">
    <w:nsid w:val="7D852581"/>
    <w:multiLevelType w:val="hybridMultilevel"/>
    <w:tmpl w:val="EBCCBA10"/>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num w:numId="1" w16cid:durableId="1153567066">
    <w:abstractNumId w:val="0"/>
  </w:num>
  <w:num w:numId="2" w16cid:durableId="95684421">
    <w:abstractNumId w:val="9"/>
  </w:num>
  <w:num w:numId="3" w16cid:durableId="421414546">
    <w:abstractNumId w:val="1"/>
  </w:num>
  <w:num w:numId="4" w16cid:durableId="598829277">
    <w:abstractNumId w:val="2"/>
  </w:num>
  <w:num w:numId="5" w16cid:durableId="1223712356">
    <w:abstractNumId w:val="3"/>
  </w:num>
  <w:num w:numId="6" w16cid:durableId="336811032">
    <w:abstractNumId w:val="4"/>
  </w:num>
  <w:num w:numId="7" w16cid:durableId="786005204">
    <w:abstractNumId w:val="5"/>
  </w:num>
  <w:num w:numId="8" w16cid:durableId="1161196856">
    <w:abstractNumId w:val="10"/>
  </w:num>
  <w:num w:numId="9" w16cid:durableId="179899118">
    <w:abstractNumId w:val="8"/>
  </w:num>
  <w:num w:numId="10" w16cid:durableId="447430508">
    <w:abstractNumId w:val="6"/>
  </w:num>
  <w:num w:numId="11" w16cid:durableId="2092503381">
    <w:abstractNumId w:val="3"/>
  </w:num>
  <w:num w:numId="12" w16cid:durableId="7933275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F7A"/>
    <w:rsid w:val="00001181"/>
    <w:rsid w:val="00010DC6"/>
    <w:rsid w:val="000125EB"/>
    <w:rsid w:val="00013ABE"/>
    <w:rsid w:val="00015E72"/>
    <w:rsid w:val="00020E7D"/>
    <w:rsid w:val="000243B5"/>
    <w:rsid w:val="0003372C"/>
    <w:rsid w:val="000337DE"/>
    <w:rsid w:val="00033C42"/>
    <w:rsid w:val="0004023B"/>
    <w:rsid w:val="000422D8"/>
    <w:rsid w:val="000504AD"/>
    <w:rsid w:val="00050E30"/>
    <w:rsid w:val="00050F16"/>
    <w:rsid w:val="000515AC"/>
    <w:rsid w:val="00062E1F"/>
    <w:rsid w:val="00071105"/>
    <w:rsid w:val="00074469"/>
    <w:rsid w:val="00077155"/>
    <w:rsid w:val="000819C7"/>
    <w:rsid w:val="00083E51"/>
    <w:rsid w:val="00091036"/>
    <w:rsid w:val="00092259"/>
    <w:rsid w:val="00092B8D"/>
    <w:rsid w:val="000A220C"/>
    <w:rsid w:val="000A36D2"/>
    <w:rsid w:val="000A5415"/>
    <w:rsid w:val="000B1158"/>
    <w:rsid w:val="000C33D3"/>
    <w:rsid w:val="000D61F2"/>
    <w:rsid w:val="000E0144"/>
    <w:rsid w:val="0010656A"/>
    <w:rsid w:val="00113920"/>
    <w:rsid w:val="00113EED"/>
    <w:rsid w:val="00115393"/>
    <w:rsid w:val="001208AC"/>
    <w:rsid w:val="00124762"/>
    <w:rsid w:val="00130A2D"/>
    <w:rsid w:val="0013120D"/>
    <w:rsid w:val="00135307"/>
    <w:rsid w:val="00136745"/>
    <w:rsid w:val="001447B9"/>
    <w:rsid w:val="00156BC9"/>
    <w:rsid w:val="00160B89"/>
    <w:rsid w:val="00162BCB"/>
    <w:rsid w:val="00163EBF"/>
    <w:rsid w:val="00167789"/>
    <w:rsid w:val="00175269"/>
    <w:rsid w:val="00175CFC"/>
    <w:rsid w:val="00180144"/>
    <w:rsid w:val="00181338"/>
    <w:rsid w:val="00191D27"/>
    <w:rsid w:val="001962DB"/>
    <w:rsid w:val="00197190"/>
    <w:rsid w:val="001A7A2C"/>
    <w:rsid w:val="001B0C19"/>
    <w:rsid w:val="001B553A"/>
    <w:rsid w:val="001E7164"/>
    <w:rsid w:val="001F0708"/>
    <w:rsid w:val="001F51CE"/>
    <w:rsid w:val="001F7522"/>
    <w:rsid w:val="00211AAE"/>
    <w:rsid w:val="00214CF7"/>
    <w:rsid w:val="00214FBF"/>
    <w:rsid w:val="002222A2"/>
    <w:rsid w:val="00222754"/>
    <w:rsid w:val="00225355"/>
    <w:rsid w:val="00226560"/>
    <w:rsid w:val="002273BB"/>
    <w:rsid w:val="00235479"/>
    <w:rsid w:val="00242E1A"/>
    <w:rsid w:val="00270DD4"/>
    <w:rsid w:val="00272E70"/>
    <w:rsid w:val="002752C3"/>
    <w:rsid w:val="00275761"/>
    <w:rsid w:val="0028216A"/>
    <w:rsid w:val="00296F7A"/>
    <w:rsid w:val="002A63B6"/>
    <w:rsid w:val="002B3DCB"/>
    <w:rsid w:val="002C0E03"/>
    <w:rsid w:val="002C4ACE"/>
    <w:rsid w:val="002D0F07"/>
    <w:rsid w:val="002D2360"/>
    <w:rsid w:val="002D4527"/>
    <w:rsid w:val="002E373A"/>
    <w:rsid w:val="002F2BE0"/>
    <w:rsid w:val="002F628E"/>
    <w:rsid w:val="00301E4B"/>
    <w:rsid w:val="00301FDA"/>
    <w:rsid w:val="003026F2"/>
    <w:rsid w:val="00304B03"/>
    <w:rsid w:val="00304BC5"/>
    <w:rsid w:val="00321E6F"/>
    <w:rsid w:val="00322D9C"/>
    <w:rsid w:val="00325D87"/>
    <w:rsid w:val="003323B3"/>
    <w:rsid w:val="00341166"/>
    <w:rsid w:val="003537B2"/>
    <w:rsid w:val="0035585D"/>
    <w:rsid w:val="0036149B"/>
    <w:rsid w:val="003634A8"/>
    <w:rsid w:val="00374839"/>
    <w:rsid w:val="003A5BC2"/>
    <w:rsid w:val="003B033C"/>
    <w:rsid w:val="003B2E2B"/>
    <w:rsid w:val="003B3F2F"/>
    <w:rsid w:val="003B5F4F"/>
    <w:rsid w:val="003E13B2"/>
    <w:rsid w:val="003E2CFA"/>
    <w:rsid w:val="003F04C9"/>
    <w:rsid w:val="003F3430"/>
    <w:rsid w:val="0040185B"/>
    <w:rsid w:val="00412078"/>
    <w:rsid w:val="00424407"/>
    <w:rsid w:val="0042444F"/>
    <w:rsid w:val="004272A4"/>
    <w:rsid w:val="0043491E"/>
    <w:rsid w:val="00450517"/>
    <w:rsid w:val="004744EF"/>
    <w:rsid w:val="00481913"/>
    <w:rsid w:val="00485C33"/>
    <w:rsid w:val="00493598"/>
    <w:rsid w:val="004946AC"/>
    <w:rsid w:val="004A1B76"/>
    <w:rsid w:val="004A309A"/>
    <w:rsid w:val="004B1BC8"/>
    <w:rsid w:val="004C12E2"/>
    <w:rsid w:val="004C2B34"/>
    <w:rsid w:val="004C71C2"/>
    <w:rsid w:val="004D265B"/>
    <w:rsid w:val="004E18A7"/>
    <w:rsid w:val="004E432C"/>
    <w:rsid w:val="004F4BF5"/>
    <w:rsid w:val="00500747"/>
    <w:rsid w:val="00500F84"/>
    <w:rsid w:val="00506E2B"/>
    <w:rsid w:val="00511C7D"/>
    <w:rsid w:val="00515850"/>
    <w:rsid w:val="00516CC0"/>
    <w:rsid w:val="005344BF"/>
    <w:rsid w:val="00534E40"/>
    <w:rsid w:val="005400E8"/>
    <w:rsid w:val="005422C0"/>
    <w:rsid w:val="005447B6"/>
    <w:rsid w:val="00545956"/>
    <w:rsid w:val="005466B5"/>
    <w:rsid w:val="0055039A"/>
    <w:rsid w:val="005522E0"/>
    <w:rsid w:val="00554E5F"/>
    <w:rsid w:val="0057015A"/>
    <w:rsid w:val="00575AA3"/>
    <w:rsid w:val="00581568"/>
    <w:rsid w:val="005816BB"/>
    <w:rsid w:val="00586541"/>
    <w:rsid w:val="005912D0"/>
    <w:rsid w:val="00594693"/>
    <w:rsid w:val="005B2224"/>
    <w:rsid w:val="005C153F"/>
    <w:rsid w:val="005C362A"/>
    <w:rsid w:val="005C4480"/>
    <w:rsid w:val="005C6C15"/>
    <w:rsid w:val="005C7C21"/>
    <w:rsid w:val="005C7F32"/>
    <w:rsid w:val="005D4BE6"/>
    <w:rsid w:val="005D4CFA"/>
    <w:rsid w:val="005F046C"/>
    <w:rsid w:val="005F0DAD"/>
    <w:rsid w:val="005F17DA"/>
    <w:rsid w:val="0060028D"/>
    <w:rsid w:val="006021A7"/>
    <w:rsid w:val="00604EBF"/>
    <w:rsid w:val="00606B32"/>
    <w:rsid w:val="006134DC"/>
    <w:rsid w:val="00636905"/>
    <w:rsid w:val="00644E95"/>
    <w:rsid w:val="00645383"/>
    <w:rsid w:val="00657F6A"/>
    <w:rsid w:val="0066060C"/>
    <w:rsid w:val="006609B6"/>
    <w:rsid w:val="00665BCB"/>
    <w:rsid w:val="006664DA"/>
    <w:rsid w:val="00671188"/>
    <w:rsid w:val="00683ECC"/>
    <w:rsid w:val="006847D6"/>
    <w:rsid w:val="00691E87"/>
    <w:rsid w:val="006A31EC"/>
    <w:rsid w:val="006B2CD1"/>
    <w:rsid w:val="006C4D57"/>
    <w:rsid w:val="006D166C"/>
    <w:rsid w:val="006E3A42"/>
    <w:rsid w:val="006F7C85"/>
    <w:rsid w:val="00703290"/>
    <w:rsid w:val="00705556"/>
    <w:rsid w:val="00707868"/>
    <w:rsid w:val="007103CC"/>
    <w:rsid w:val="00711113"/>
    <w:rsid w:val="00712272"/>
    <w:rsid w:val="00712527"/>
    <w:rsid w:val="007134A5"/>
    <w:rsid w:val="007157F8"/>
    <w:rsid w:val="00716A5F"/>
    <w:rsid w:val="00725538"/>
    <w:rsid w:val="00730CD6"/>
    <w:rsid w:val="00744D7A"/>
    <w:rsid w:val="00751ADC"/>
    <w:rsid w:val="00756017"/>
    <w:rsid w:val="007611E1"/>
    <w:rsid w:val="00763EE7"/>
    <w:rsid w:val="00764ECC"/>
    <w:rsid w:val="00765204"/>
    <w:rsid w:val="00766757"/>
    <w:rsid w:val="00773773"/>
    <w:rsid w:val="00781674"/>
    <w:rsid w:val="0078575B"/>
    <w:rsid w:val="007866DE"/>
    <w:rsid w:val="00797CCA"/>
    <w:rsid w:val="007C596F"/>
    <w:rsid w:val="007E0482"/>
    <w:rsid w:val="007E6F09"/>
    <w:rsid w:val="007F0DB7"/>
    <w:rsid w:val="007F7D13"/>
    <w:rsid w:val="00800D7E"/>
    <w:rsid w:val="008202A7"/>
    <w:rsid w:val="0082190D"/>
    <w:rsid w:val="0082200F"/>
    <w:rsid w:val="00827686"/>
    <w:rsid w:val="0083426A"/>
    <w:rsid w:val="008432F4"/>
    <w:rsid w:val="008511A0"/>
    <w:rsid w:val="0085126A"/>
    <w:rsid w:val="00852AC1"/>
    <w:rsid w:val="0085634C"/>
    <w:rsid w:val="00856ACA"/>
    <w:rsid w:val="008617A7"/>
    <w:rsid w:val="008713EF"/>
    <w:rsid w:val="00871BF8"/>
    <w:rsid w:val="00873598"/>
    <w:rsid w:val="00873726"/>
    <w:rsid w:val="008912A8"/>
    <w:rsid w:val="008C17EE"/>
    <w:rsid w:val="008C7A74"/>
    <w:rsid w:val="008D1656"/>
    <w:rsid w:val="008D1947"/>
    <w:rsid w:val="008E1CCF"/>
    <w:rsid w:val="008F1F0A"/>
    <w:rsid w:val="008F431A"/>
    <w:rsid w:val="008F6F21"/>
    <w:rsid w:val="00914210"/>
    <w:rsid w:val="0091584F"/>
    <w:rsid w:val="00932BC7"/>
    <w:rsid w:val="00934F8A"/>
    <w:rsid w:val="00936389"/>
    <w:rsid w:val="00941D76"/>
    <w:rsid w:val="00955FDF"/>
    <w:rsid w:val="00975184"/>
    <w:rsid w:val="00975B6B"/>
    <w:rsid w:val="00980C16"/>
    <w:rsid w:val="009814F2"/>
    <w:rsid w:val="00987B9D"/>
    <w:rsid w:val="009911E1"/>
    <w:rsid w:val="00992E62"/>
    <w:rsid w:val="009A77A1"/>
    <w:rsid w:val="009D4485"/>
    <w:rsid w:val="009E440C"/>
    <w:rsid w:val="009E6F04"/>
    <w:rsid w:val="009F1628"/>
    <w:rsid w:val="009F79BB"/>
    <w:rsid w:val="00A03C86"/>
    <w:rsid w:val="00A12423"/>
    <w:rsid w:val="00A17331"/>
    <w:rsid w:val="00A174DD"/>
    <w:rsid w:val="00A21041"/>
    <w:rsid w:val="00A3298B"/>
    <w:rsid w:val="00A33862"/>
    <w:rsid w:val="00A91F03"/>
    <w:rsid w:val="00A977F4"/>
    <w:rsid w:val="00AA0F6B"/>
    <w:rsid w:val="00AA24D1"/>
    <w:rsid w:val="00AA74E0"/>
    <w:rsid w:val="00AB15BF"/>
    <w:rsid w:val="00AB1C2E"/>
    <w:rsid w:val="00AB210B"/>
    <w:rsid w:val="00AB6AFF"/>
    <w:rsid w:val="00AB6EBC"/>
    <w:rsid w:val="00AF417E"/>
    <w:rsid w:val="00B009D3"/>
    <w:rsid w:val="00B02992"/>
    <w:rsid w:val="00B05D93"/>
    <w:rsid w:val="00B0747D"/>
    <w:rsid w:val="00B10F8B"/>
    <w:rsid w:val="00B3404E"/>
    <w:rsid w:val="00B3660F"/>
    <w:rsid w:val="00B40E41"/>
    <w:rsid w:val="00B45E98"/>
    <w:rsid w:val="00B54FD6"/>
    <w:rsid w:val="00B56B8A"/>
    <w:rsid w:val="00B61741"/>
    <w:rsid w:val="00B61A95"/>
    <w:rsid w:val="00B6695E"/>
    <w:rsid w:val="00B71CC3"/>
    <w:rsid w:val="00B75DF0"/>
    <w:rsid w:val="00B80D5A"/>
    <w:rsid w:val="00B84EEB"/>
    <w:rsid w:val="00B90054"/>
    <w:rsid w:val="00B96133"/>
    <w:rsid w:val="00B96C9B"/>
    <w:rsid w:val="00BB5B5A"/>
    <w:rsid w:val="00BB6441"/>
    <w:rsid w:val="00BB7165"/>
    <w:rsid w:val="00BC1989"/>
    <w:rsid w:val="00BC31D8"/>
    <w:rsid w:val="00BD439D"/>
    <w:rsid w:val="00BD576B"/>
    <w:rsid w:val="00BE0F04"/>
    <w:rsid w:val="00BE3F6F"/>
    <w:rsid w:val="00BE77CD"/>
    <w:rsid w:val="00BE7EDB"/>
    <w:rsid w:val="00BF170C"/>
    <w:rsid w:val="00BF5A5B"/>
    <w:rsid w:val="00BF6BFF"/>
    <w:rsid w:val="00BF7BB8"/>
    <w:rsid w:val="00C025C7"/>
    <w:rsid w:val="00C05106"/>
    <w:rsid w:val="00C072F6"/>
    <w:rsid w:val="00C11262"/>
    <w:rsid w:val="00C14C29"/>
    <w:rsid w:val="00C167BC"/>
    <w:rsid w:val="00C17957"/>
    <w:rsid w:val="00C2600B"/>
    <w:rsid w:val="00C27042"/>
    <w:rsid w:val="00C301C4"/>
    <w:rsid w:val="00C34FDA"/>
    <w:rsid w:val="00C36F9C"/>
    <w:rsid w:val="00C43E78"/>
    <w:rsid w:val="00C452BC"/>
    <w:rsid w:val="00C47581"/>
    <w:rsid w:val="00C539F7"/>
    <w:rsid w:val="00C6301E"/>
    <w:rsid w:val="00C7205B"/>
    <w:rsid w:val="00C76B9D"/>
    <w:rsid w:val="00C82101"/>
    <w:rsid w:val="00C87275"/>
    <w:rsid w:val="00C879C1"/>
    <w:rsid w:val="00CA3BD1"/>
    <w:rsid w:val="00CA4C0D"/>
    <w:rsid w:val="00CA7B16"/>
    <w:rsid w:val="00CB2694"/>
    <w:rsid w:val="00CC1175"/>
    <w:rsid w:val="00CC203A"/>
    <w:rsid w:val="00CC6BDA"/>
    <w:rsid w:val="00CD212F"/>
    <w:rsid w:val="00CE4B3C"/>
    <w:rsid w:val="00CF2E47"/>
    <w:rsid w:val="00CF49D0"/>
    <w:rsid w:val="00CF78BC"/>
    <w:rsid w:val="00D13BC8"/>
    <w:rsid w:val="00D13F14"/>
    <w:rsid w:val="00D144C6"/>
    <w:rsid w:val="00D20905"/>
    <w:rsid w:val="00D243D3"/>
    <w:rsid w:val="00D33869"/>
    <w:rsid w:val="00D33C4A"/>
    <w:rsid w:val="00D35634"/>
    <w:rsid w:val="00D35EA9"/>
    <w:rsid w:val="00D41975"/>
    <w:rsid w:val="00D51138"/>
    <w:rsid w:val="00D64728"/>
    <w:rsid w:val="00D6599B"/>
    <w:rsid w:val="00D70696"/>
    <w:rsid w:val="00D715DB"/>
    <w:rsid w:val="00D718EC"/>
    <w:rsid w:val="00D72DC4"/>
    <w:rsid w:val="00D73215"/>
    <w:rsid w:val="00D735F7"/>
    <w:rsid w:val="00D917F0"/>
    <w:rsid w:val="00D91F72"/>
    <w:rsid w:val="00DA130E"/>
    <w:rsid w:val="00DA1349"/>
    <w:rsid w:val="00DA2F1B"/>
    <w:rsid w:val="00DA783A"/>
    <w:rsid w:val="00DB45B2"/>
    <w:rsid w:val="00DB5ED3"/>
    <w:rsid w:val="00DC0240"/>
    <w:rsid w:val="00DC1638"/>
    <w:rsid w:val="00DC4458"/>
    <w:rsid w:val="00DE0AAA"/>
    <w:rsid w:val="00DE20D4"/>
    <w:rsid w:val="00DE6339"/>
    <w:rsid w:val="00DF4FC8"/>
    <w:rsid w:val="00E027D7"/>
    <w:rsid w:val="00E02F91"/>
    <w:rsid w:val="00E04A5A"/>
    <w:rsid w:val="00E0555B"/>
    <w:rsid w:val="00E06CC0"/>
    <w:rsid w:val="00E10EC2"/>
    <w:rsid w:val="00E10FB8"/>
    <w:rsid w:val="00E12AD7"/>
    <w:rsid w:val="00E12E66"/>
    <w:rsid w:val="00E2072B"/>
    <w:rsid w:val="00E2176D"/>
    <w:rsid w:val="00E237E5"/>
    <w:rsid w:val="00E2727A"/>
    <w:rsid w:val="00E33CD7"/>
    <w:rsid w:val="00E45F8F"/>
    <w:rsid w:val="00E50601"/>
    <w:rsid w:val="00E51F4F"/>
    <w:rsid w:val="00E5275C"/>
    <w:rsid w:val="00E5549E"/>
    <w:rsid w:val="00E61CE7"/>
    <w:rsid w:val="00E65283"/>
    <w:rsid w:val="00E82DCD"/>
    <w:rsid w:val="00E83D81"/>
    <w:rsid w:val="00E925F1"/>
    <w:rsid w:val="00EA2773"/>
    <w:rsid w:val="00EA313C"/>
    <w:rsid w:val="00EA38F8"/>
    <w:rsid w:val="00EA5AA1"/>
    <w:rsid w:val="00EA6F8C"/>
    <w:rsid w:val="00EB0C64"/>
    <w:rsid w:val="00EB39EE"/>
    <w:rsid w:val="00EC1D07"/>
    <w:rsid w:val="00EC2FA3"/>
    <w:rsid w:val="00EC3B52"/>
    <w:rsid w:val="00ED1C82"/>
    <w:rsid w:val="00ED2966"/>
    <w:rsid w:val="00ED3364"/>
    <w:rsid w:val="00EE642B"/>
    <w:rsid w:val="00EE7669"/>
    <w:rsid w:val="00F061B4"/>
    <w:rsid w:val="00F1362E"/>
    <w:rsid w:val="00F172CE"/>
    <w:rsid w:val="00F21422"/>
    <w:rsid w:val="00F25446"/>
    <w:rsid w:val="00F322CD"/>
    <w:rsid w:val="00F420CE"/>
    <w:rsid w:val="00F53A6C"/>
    <w:rsid w:val="00F54F09"/>
    <w:rsid w:val="00F5643F"/>
    <w:rsid w:val="00F566DB"/>
    <w:rsid w:val="00F56E0E"/>
    <w:rsid w:val="00F63057"/>
    <w:rsid w:val="00F64528"/>
    <w:rsid w:val="00F64A50"/>
    <w:rsid w:val="00F71785"/>
    <w:rsid w:val="00F72A09"/>
    <w:rsid w:val="00F74F7C"/>
    <w:rsid w:val="00F801A5"/>
    <w:rsid w:val="00F92BE6"/>
    <w:rsid w:val="00F97326"/>
    <w:rsid w:val="00FA1D08"/>
    <w:rsid w:val="00FC16A9"/>
    <w:rsid w:val="00FC179D"/>
    <w:rsid w:val="00FD006B"/>
    <w:rsid w:val="00FE2C61"/>
    <w:rsid w:val="00FE667F"/>
    <w:rsid w:val="00FF0536"/>
    <w:rsid w:val="00FF797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2EE60B1"/>
  <w15:chartTrackingRefBased/>
  <w15:docId w15:val="{6AA74F7E-ECBD-4982-808B-EA4EB0E0C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 w:eastAsia="es-ES_tradnl"/>
    </w:rPr>
  </w:style>
  <w:style w:type="paragraph" w:styleId="Ttulo1">
    <w:name w:val="heading 1"/>
    <w:basedOn w:val="Normal"/>
    <w:next w:val="Normal"/>
    <w:link w:val="Ttulo1Car"/>
    <w:qFormat/>
    <w:rsid w:val="00EC1D07"/>
    <w:pPr>
      <w:keepNext/>
      <w:spacing w:before="240" w:after="60"/>
      <w:outlineLvl w:val="0"/>
    </w:pPr>
    <w:rPr>
      <w:rFonts w:ascii="Cambria" w:hAnsi="Cambria"/>
      <w:b/>
      <w:bCs/>
      <w:kern w:val="32"/>
      <w:sz w:val="32"/>
      <w:szCs w:val="32"/>
    </w:rPr>
  </w:style>
  <w:style w:type="paragraph" w:styleId="Ttulo2">
    <w:name w:val="heading 2"/>
    <w:basedOn w:val="Normal"/>
    <w:next w:val="Normal"/>
    <w:qFormat/>
    <w:pPr>
      <w:keepNext/>
      <w:jc w:val="center"/>
      <w:outlineLvl w:val="1"/>
    </w:pPr>
  </w:style>
  <w:style w:type="paragraph" w:styleId="Ttulo4">
    <w:name w:val="heading 4"/>
    <w:basedOn w:val="Normal"/>
    <w:next w:val="Normal"/>
    <w:qFormat/>
    <w:pPr>
      <w:keepNext/>
      <w:jc w:val="both"/>
      <w:outlineLvl w:val="3"/>
    </w:pPr>
    <w:rPr>
      <w:b/>
      <w:color w:val="FF000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pPr>
      <w:jc w:val="both"/>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Textoennegrita">
    <w:name w:val="Strong"/>
    <w:uiPriority w:val="22"/>
    <w:qFormat/>
    <w:rsid w:val="00BF170C"/>
    <w:rPr>
      <w:b/>
      <w:bCs/>
    </w:rPr>
  </w:style>
  <w:style w:type="paragraph" w:customStyle="1" w:styleId="Behatoki">
    <w:name w:val="Behatoki"/>
    <w:basedOn w:val="Normal"/>
    <w:rsid w:val="00B75DF0"/>
    <w:pPr>
      <w:spacing w:before="120" w:after="120" w:line="340" w:lineRule="exact"/>
      <w:ind w:firstLine="284"/>
      <w:jc w:val="both"/>
    </w:pPr>
    <w:rPr>
      <w:rFonts w:ascii="Arial Narrow" w:hAnsi="Arial Narrow"/>
      <w:szCs w:val="24"/>
      <w:lang w:eastAsia="es-ES"/>
    </w:rPr>
  </w:style>
  <w:style w:type="paragraph" w:styleId="Textodeglobo">
    <w:name w:val="Balloon Text"/>
    <w:basedOn w:val="Normal"/>
    <w:semiHidden/>
    <w:rsid w:val="00D41975"/>
    <w:rPr>
      <w:rFonts w:ascii="Tahoma" w:hAnsi="Tahoma" w:cs="Tahoma"/>
      <w:sz w:val="16"/>
      <w:szCs w:val="16"/>
    </w:rPr>
  </w:style>
  <w:style w:type="paragraph" w:customStyle="1" w:styleId="notaprensacuerpo">
    <w:name w:val="notaprensacuerpo"/>
    <w:basedOn w:val="Normal"/>
    <w:rsid w:val="00167789"/>
    <w:pPr>
      <w:spacing w:before="100" w:beforeAutospacing="1" w:after="100" w:afterAutospacing="1"/>
      <w:jc w:val="both"/>
    </w:pPr>
    <w:rPr>
      <w:rFonts w:ascii="Arial" w:hAnsi="Arial" w:cs="Arial"/>
      <w:color w:val="000000"/>
      <w:sz w:val="20"/>
      <w:lang w:eastAsia="es-ES"/>
    </w:rPr>
  </w:style>
  <w:style w:type="table" w:styleId="Tablaconcuadrcula">
    <w:name w:val="Table Grid"/>
    <w:basedOn w:val="Tablanormal"/>
    <w:rsid w:val="00781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rialde-zenbakia">
    <w:name w:val="Orrialde-zenbakia"/>
    <w:basedOn w:val="Fuentedeprrafopredeter"/>
    <w:rsid w:val="00C539F7"/>
  </w:style>
  <w:style w:type="character" w:customStyle="1" w:styleId="Ttulo1Car">
    <w:name w:val="Título 1 Car"/>
    <w:link w:val="Ttulo1"/>
    <w:rsid w:val="00EC1D07"/>
    <w:rPr>
      <w:rFonts w:ascii="Cambria" w:eastAsia="Times New Roman" w:hAnsi="Cambria" w:cs="Times New Roman"/>
      <w:b/>
      <w:bCs/>
      <w:kern w:val="32"/>
      <w:sz w:val="32"/>
      <w:szCs w:val="32"/>
      <w:lang w:val="es-ES" w:eastAsia="es-ES_tradnl"/>
    </w:rPr>
  </w:style>
  <w:style w:type="paragraph" w:customStyle="1" w:styleId="Normal4">
    <w:name w:val="Normal_4"/>
    <w:rsid w:val="00EC1D07"/>
    <w:pPr>
      <w:jc w:val="both"/>
    </w:pPr>
    <w:rPr>
      <w:rFonts w:ascii="Arial" w:hAnsi="Arial"/>
      <w:lang w:val="es-ES_tradnl" w:eastAsia="es-ES"/>
    </w:rPr>
  </w:style>
  <w:style w:type="paragraph" w:customStyle="1" w:styleId="KarKar1">
    <w:name w:val="Kar Kar1"/>
    <w:basedOn w:val="Normal"/>
    <w:rsid w:val="00EC1D07"/>
    <w:pPr>
      <w:spacing w:after="160" w:line="240" w:lineRule="exact"/>
    </w:pPr>
    <w:rPr>
      <w:rFonts w:ascii="Verdana" w:hAnsi="Verdana"/>
      <w:sz w:val="20"/>
      <w:lang w:val="en-US" w:eastAsia="en-US"/>
    </w:rPr>
  </w:style>
  <w:style w:type="character" w:customStyle="1" w:styleId="r01titular3">
    <w:name w:val="r01titular3"/>
    <w:rsid w:val="00EC1D07"/>
  </w:style>
  <w:style w:type="character" w:styleId="nfasis">
    <w:name w:val="Emphasis"/>
    <w:uiPriority w:val="20"/>
    <w:qFormat/>
    <w:rsid w:val="00BC31D8"/>
    <w:rPr>
      <w:i/>
      <w:iCs/>
    </w:rPr>
  </w:style>
  <w:style w:type="paragraph" w:customStyle="1" w:styleId="NormalaWeb">
    <w:name w:val="Normala (Web)"/>
    <w:basedOn w:val="Normal"/>
    <w:uiPriority w:val="99"/>
    <w:unhideWhenUsed/>
    <w:rsid w:val="00D144C6"/>
    <w:pPr>
      <w:spacing w:before="100" w:beforeAutospacing="1" w:after="100" w:afterAutospacing="1"/>
    </w:pPr>
    <w:rPr>
      <w:szCs w:val="24"/>
      <w:lang w:val="eu-ES" w:eastAsia="eu-ES"/>
    </w:rPr>
  </w:style>
  <w:style w:type="character" w:styleId="Hipervnculo">
    <w:name w:val="Hyperlink"/>
    <w:uiPriority w:val="99"/>
    <w:unhideWhenUsed/>
    <w:rsid w:val="00D144C6"/>
    <w:rPr>
      <w:color w:val="0000FF"/>
      <w:u w:val="single"/>
    </w:rPr>
  </w:style>
  <w:style w:type="paragraph" w:customStyle="1" w:styleId="Default">
    <w:name w:val="Default"/>
    <w:rsid w:val="00A12423"/>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87275"/>
    <w:pPr>
      <w:spacing w:before="100" w:beforeAutospacing="1" w:after="100" w:afterAutospacing="1"/>
    </w:pPr>
    <w:rPr>
      <w:szCs w:val="24"/>
    </w:rPr>
  </w:style>
  <w:style w:type="character" w:styleId="Refdecomentario">
    <w:name w:val="annotation reference"/>
    <w:rsid w:val="00D70696"/>
    <w:rPr>
      <w:sz w:val="16"/>
      <w:szCs w:val="16"/>
    </w:rPr>
  </w:style>
  <w:style w:type="paragraph" w:styleId="Textocomentario">
    <w:name w:val="annotation text"/>
    <w:basedOn w:val="Normal"/>
    <w:link w:val="TextocomentarioCar"/>
    <w:rsid w:val="00D70696"/>
    <w:rPr>
      <w:sz w:val="20"/>
    </w:rPr>
  </w:style>
  <w:style w:type="character" w:customStyle="1" w:styleId="TextocomentarioCar">
    <w:name w:val="Texto comentario Car"/>
    <w:link w:val="Textocomentario"/>
    <w:rsid w:val="00D70696"/>
    <w:rPr>
      <w:lang w:eastAsia="es-ES_tradnl"/>
    </w:rPr>
  </w:style>
  <w:style w:type="paragraph" w:styleId="Asuntodelcomentario">
    <w:name w:val="annotation subject"/>
    <w:basedOn w:val="Textocomentario"/>
    <w:next w:val="Textocomentario"/>
    <w:link w:val="AsuntodelcomentarioCar"/>
    <w:rsid w:val="00D70696"/>
    <w:rPr>
      <w:b/>
      <w:bCs/>
    </w:rPr>
  </w:style>
  <w:style w:type="character" w:customStyle="1" w:styleId="AsuntodelcomentarioCar">
    <w:name w:val="Asunto del comentario Car"/>
    <w:link w:val="Asuntodelcomentario"/>
    <w:rsid w:val="00D70696"/>
    <w:rPr>
      <w:b/>
      <w:bCs/>
      <w:lang w:eastAsia="es-ES_tradnl"/>
    </w:rPr>
  </w:style>
  <w:style w:type="character" w:customStyle="1" w:styleId="A10">
    <w:name w:val="A10"/>
    <w:uiPriority w:val="99"/>
    <w:rsid w:val="00D73215"/>
    <w:rPr>
      <w:rFonts w:cs="Futura-Book"/>
      <w:color w:val="000000"/>
      <w:sz w:val="12"/>
      <w:szCs w:val="12"/>
    </w:rPr>
  </w:style>
  <w:style w:type="paragraph" w:customStyle="1" w:styleId="Pa11">
    <w:name w:val="Pa11"/>
    <w:basedOn w:val="Default"/>
    <w:next w:val="Default"/>
    <w:uiPriority w:val="99"/>
    <w:rsid w:val="00D73215"/>
    <w:pPr>
      <w:spacing w:line="221" w:lineRule="atLeast"/>
    </w:pPr>
    <w:rPr>
      <w:rFonts w:ascii="Futura-Book" w:hAnsi="Futura-Book" w:cs="Times New Roman"/>
      <w:color w:val="auto"/>
      <w:lang w:val="es-ES"/>
    </w:rPr>
  </w:style>
  <w:style w:type="paragraph" w:styleId="Prrafodelista">
    <w:name w:val="List Paragraph"/>
    <w:basedOn w:val="Normal"/>
    <w:uiPriority w:val="34"/>
    <w:qFormat/>
    <w:rsid w:val="00E05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1230">
      <w:bodyDiv w:val="1"/>
      <w:marLeft w:val="0"/>
      <w:marRight w:val="0"/>
      <w:marTop w:val="0"/>
      <w:marBottom w:val="0"/>
      <w:divBdr>
        <w:top w:val="none" w:sz="0" w:space="0" w:color="auto"/>
        <w:left w:val="none" w:sz="0" w:space="0" w:color="auto"/>
        <w:bottom w:val="none" w:sz="0" w:space="0" w:color="auto"/>
        <w:right w:val="none" w:sz="0" w:space="0" w:color="auto"/>
      </w:divBdr>
    </w:div>
    <w:div w:id="1188061086">
      <w:bodyDiv w:val="1"/>
      <w:marLeft w:val="0"/>
      <w:marRight w:val="0"/>
      <w:marTop w:val="0"/>
      <w:marBottom w:val="0"/>
      <w:divBdr>
        <w:top w:val="none" w:sz="0" w:space="0" w:color="auto"/>
        <w:left w:val="none" w:sz="0" w:space="0" w:color="auto"/>
        <w:bottom w:val="none" w:sz="0" w:space="0" w:color="auto"/>
        <w:right w:val="none" w:sz="0" w:space="0" w:color="auto"/>
      </w:divBdr>
    </w:div>
    <w:div w:id="1830444747">
      <w:bodyDiv w:val="1"/>
      <w:marLeft w:val="0"/>
      <w:marRight w:val="0"/>
      <w:marTop w:val="0"/>
      <w:marBottom w:val="0"/>
      <w:divBdr>
        <w:top w:val="none" w:sz="0" w:space="0" w:color="auto"/>
        <w:left w:val="none" w:sz="0" w:space="0" w:color="auto"/>
        <w:bottom w:val="none" w:sz="0" w:space="0" w:color="auto"/>
        <w:right w:val="none" w:sz="0" w:space="0" w:color="auto"/>
      </w:divBdr>
    </w:div>
    <w:div w:id="1945111911">
      <w:bodyDiv w:val="1"/>
      <w:marLeft w:val="0"/>
      <w:marRight w:val="0"/>
      <w:marTop w:val="0"/>
      <w:marBottom w:val="0"/>
      <w:divBdr>
        <w:top w:val="none" w:sz="0" w:space="0" w:color="auto"/>
        <w:left w:val="none" w:sz="0" w:space="0" w:color="auto"/>
        <w:bottom w:val="none" w:sz="0" w:space="0" w:color="auto"/>
        <w:right w:val="none" w:sz="0" w:space="0" w:color="auto"/>
      </w:divBdr>
    </w:div>
    <w:div w:id="210502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86f3c23164d85e5d793507e41242106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74b883936cad8684336a919f235705a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048fa5e-c3ec-4fb1-9b0f-a5fe6af2c365" xsi:nil="true"/>
    <lcf76f155ced4ddcb4097134ff3c332f xmlns="943b9032-4fe4-4ac2-b20b-25b56f23259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7F92D3-C35E-419F-9260-8FA24CD67BB5}"/>
</file>

<file path=customXml/itemProps2.xml><?xml version="1.0" encoding="utf-8"?>
<ds:datastoreItem xmlns:ds="http://schemas.openxmlformats.org/officeDocument/2006/customXml" ds:itemID="{ACC69398-03CE-4F32-A669-4E58CFD3B0FD}">
  <ds:schemaRefs>
    <ds:schemaRef ds:uri="http://schemas.openxmlformats.org/officeDocument/2006/bibliography"/>
  </ds:schemaRefs>
</ds:datastoreItem>
</file>

<file path=customXml/itemProps3.xml><?xml version="1.0" encoding="utf-8"?>
<ds:datastoreItem xmlns:ds="http://schemas.openxmlformats.org/officeDocument/2006/customXml" ds:itemID="{F1726C95-D679-4F77-86CF-45E65DBFBF7D}">
  <ds:schemaRefs>
    <ds:schemaRef ds:uri="http://schemas.microsoft.com/office/2006/metadata/properties"/>
    <ds:schemaRef ds:uri="http://schemas.microsoft.com/office/infopath/2007/PartnerControls"/>
    <ds:schemaRef ds:uri="f9b96c35-b02a-496f-b824-f9703771e147"/>
    <ds:schemaRef ds:uri="3f5b48e7-1971-4f20-97bf-7b84e30d543c"/>
  </ds:schemaRefs>
</ds:datastoreItem>
</file>

<file path=customXml/itemProps4.xml><?xml version="1.0" encoding="utf-8"?>
<ds:datastoreItem xmlns:ds="http://schemas.openxmlformats.org/officeDocument/2006/customXml" ds:itemID="{FF602163-6E81-4EC5-B194-116FB1FEE6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1947</Words>
  <Characters>9934</Characters>
  <Application>Microsoft Office Word</Application>
  <DocSecurity>4</DocSecurity>
  <Lines>82</Lines>
  <Paragraphs>23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CAMPAÑA 8 DE MARZO  2003</vt:lpstr>
      <vt:lpstr>CAMPAÑA 8 DE MARZO  2003</vt:lpstr>
    </vt:vector>
  </TitlesOfParts>
  <Company>ejie</Company>
  <LinksUpToDate>false</LinksUpToDate>
  <CharactersWithSpaces>11858</CharactersWithSpaces>
  <SharedDoc>false</SharedDoc>
  <HLinks>
    <vt:vector size="6" baseType="variant">
      <vt:variant>
        <vt:i4>2424941</vt:i4>
      </vt:variant>
      <vt:variant>
        <vt:i4>0</vt:i4>
      </vt:variant>
      <vt:variant>
        <vt:i4>0</vt:i4>
      </vt:variant>
      <vt:variant>
        <vt:i4>5</vt:i4>
      </vt:variant>
      <vt:variant>
        <vt:lpwstr>https://www.unwomen.org/es/digital-library/publications/2015/01/beijing-declaration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CAMPAÑA 8 DE MARZO  2003</dc:title>
  <dc:subject/>
  <dc:creator>EJ07562M</dc:creator>
  <cp:keywords/>
  <cp:lastModifiedBy>Garaigordobil Garmendia, Izaskun</cp:lastModifiedBy>
  <cp:revision>2</cp:revision>
  <cp:lastPrinted>2024-07-03T09:38:00Z</cp:lastPrinted>
  <dcterms:created xsi:type="dcterms:W3CDTF">2026-07-29T07:25:00Z</dcterms:created>
  <dcterms:modified xsi:type="dcterms:W3CDTF">2026-07-29T07:25:00Z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