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5DBEE" w14:textId="77777777" w:rsidR="00160AB5" w:rsidRDefault="00160AB5" w:rsidP="00160AB5"/>
    <w:p w14:paraId="61E91C47" w14:textId="77777777" w:rsidR="00047A96" w:rsidRDefault="00047A96" w:rsidP="00160AB5"/>
    <w:p w14:paraId="51A2E756" w14:textId="77777777" w:rsidR="00047A96" w:rsidRPr="00DF6BD1" w:rsidRDefault="00047A96" w:rsidP="00160AB5"/>
    <w:p w14:paraId="08532968" w14:textId="77777777" w:rsidR="00160AB5" w:rsidRPr="00DF6BD1" w:rsidRDefault="00160AB5" w:rsidP="00160AB5"/>
    <w:p w14:paraId="79683CA4" w14:textId="77777777" w:rsidR="00160AB5" w:rsidRPr="00DF6BD1" w:rsidRDefault="00160AB5" w:rsidP="00160AB5"/>
    <w:p w14:paraId="0A59939F" w14:textId="77777777" w:rsidR="00222D7D" w:rsidRPr="00222D7D" w:rsidRDefault="00222D7D" w:rsidP="00222D7D">
      <w:pPr>
        <w:keepLines w:val="0"/>
        <w:spacing w:after="0" w:line="240" w:lineRule="auto"/>
        <w:jc w:val="left"/>
        <w:rPr>
          <w:lang w:val="es-ES"/>
        </w:rPr>
      </w:pPr>
    </w:p>
    <w:p w14:paraId="2980DFDA" w14:textId="77777777" w:rsidR="00222D7D" w:rsidRPr="00222D7D" w:rsidRDefault="00222D7D" w:rsidP="00222D7D">
      <w:pPr>
        <w:keepLines w:val="0"/>
        <w:spacing w:after="0" w:line="240" w:lineRule="auto"/>
        <w:jc w:val="left"/>
        <w:rPr>
          <w:lang w:val="es-ES"/>
        </w:rPr>
      </w:pPr>
    </w:p>
    <w:p w14:paraId="501884A9" w14:textId="77777777" w:rsidR="00222D7D" w:rsidRPr="00222D7D" w:rsidRDefault="00222D7D" w:rsidP="00222D7D">
      <w:pPr>
        <w:keepLines w:val="0"/>
        <w:spacing w:after="0" w:line="240" w:lineRule="auto"/>
        <w:jc w:val="left"/>
        <w:rPr>
          <w:lang w:val="es-ES"/>
        </w:rPr>
      </w:pPr>
    </w:p>
    <w:p w14:paraId="57A638C3" w14:textId="77777777" w:rsidR="00222D7D" w:rsidRPr="00222D7D" w:rsidRDefault="00222D7D" w:rsidP="00222D7D">
      <w:pPr>
        <w:keepLines w:val="0"/>
        <w:spacing w:after="0" w:line="240" w:lineRule="auto"/>
        <w:jc w:val="left"/>
        <w:rPr>
          <w:lang w:val="es-ES"/>
        </w:rPr>
      </w:pPr>
    </w:p>
    <w:p w14:paraId="1EDC63DD" w14:textId="77777777" w:rsidR="00222D7D" w:rsidRPr="00222D7D" w:rsidRDefault="00222D7D" w:rsidP="00222D7D">
      <w:pPr>
        <w:keepLines w:val="0"/>
        <w:spacing w:after="0" w:line="240" w:lineRule="auto"/>
        <w:jc w:val="left"/>
        <w:rPr>
          <w:lang w:val="es-ES"/>
        </w:rPr>
      </w:pPr>
    </w:p>
    <w:p w14:paraId="07EFD2A8" w14:textId="7503F960" w:rsidR="00222D7D" w:rsidRPr="00222D7D" w:rsidRDefault="00222D7D" w:rsidP="00222D7D">
      <w:pPr>
        <w:keepLines w:val="0"/>
        <w:spacing w:after="0" w:line="240" w:lineRule="auto"/>
        <w:jc w:val="left"/>
        <w:rPr>
          <w:lang w:val="es-ES"/>
        </w:rPr>
      </w:pPr>
      <w:bookmarkStart w:id="0" w:name="_Hlk138243723"/>
      <w:bookmarkStart w:id="1" w:name="_Hlk45631512"/>
      <w:r w:rsidRPr="00222D7D">
        <w:rPr>
          <w:noProof/>
          <w:lang w:val="eu-ES"/>
        </w:rPr>
        <w:drawing>
          <wp:inline distT="0" distB="0" distL="0" distR="0" wp14:anchorId="4FFFE5B7" wp14:editId="5956F2E7">
            <wp:extent cx="2752725" cy="819150"/>
            <wp:effectExtent l="0" t="0" r="9525" b="0"/>
            <wp:docPr id="1733007218" name="Imagen 4"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007218" name="Imagen 4" descr="Imagen que contiene Icono&#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solidFill>
                      <a:srgbClr val="FFFFFF"/>
                    </a:solidFill>
                    <a:ln>
                      <a:noFill/>
                    </a:ln>
                  </pic:spPr>
                </pic:pic>
              </a:graphicData>
            </a:graphic>
          </wp:inline>
        </w:drawing>
      </w:r>
      <w:bookmarkEnd w:id="0"/>
      <w:r w:rsidRPr="00222D7D">
        <w:rPr>
          <w:lang w:val="es-ES"/>
        </w:rPr>
        <w:tab/>
      </w:r>
      <w:r w:rsidRPr="00222D7D">
        <w:rPr>
          <w:noProof/>
          <w:lang w:val="eu-ES"/>
        </w:rPr>
        <w:drawing>
          <wp:inline distT="0" distB="0" distL="0" distR="0" wp14:anchorId="271C78F8" wp14:editId="72977925">
            <wp:extent cx="1600200" cy="485775"/>
            <wp:effectExtent l="0" t="0" r="0" b="9525"/>
            <wp:docPr id="1463074312" name="Imagen 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074312" name="Imagen 3" descr="Interfaz de usuario gráfica&#10;&#10;Descripción generada automáticamen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0200" cy="485775"/>
                    </a:xfrm>
                    <a:prstGeom prst="rect">
                      <a:avLst/>
                    </a:prstGeom>
                    <a:solidFill>
                      <a:srgbClr val="FFFFFF"/>
                    </a:solidFill>
                    <a:ln>
                      <a:noFill/>
                    </a:ln>
                  </pic:spPr>
                </pic:pic>
              </a:graphicData>
            </a:graphic>
          </wp:inline>
        </w:drawing>
      </w:r>
    </w:p>
    <w:bookmarkEnd w:id="1"/>
    <w:p w14:paraId="16712172" w14:textId="77777777" w:rsidR="00222D7D" w:rsidRPr="00222D7D" w:rsidRDefault="00222D7D" w:rsidP="00222D7D">
      <w:pPr>
        <w:keepLines w:val="0"/>
        <w:spacing w:after="0" w:line="240" w:lineRule="auto"/>
        <w:jc w:val="left"/>
        <w:rPr>
          <w:lang w:val="es-ES"/>
        </w:rPr>
      </w:pPr>
    </w:p>
    <w:p w14:paraId="0D1CBE8D" w14:textId="77777777" w:rsidR="00222D7D" w:rsidRPr="00222D7D" w:rsidRDefault="00222D7D" w:rsidP="00222D7D">
      <w:pPr>
        <w:keepLines w:val="0"/>
        <w:spacing w:after="0" w:line="240" w:lineRule="auto"/>
        <w:jc w:val="left"/>
        <w:rPr>
          <w:lang w:val="es-ES"/>
        </w:rPr>
      </w:pPr>
    </w:p>
    <w:p w14:paraId="22C6DA2D" w14:textId="77777777" w:rsidR="00222D7D" w:rsidRPr="00222D7D" w:rsidRDefault="00222D7D" w:rsidP="00222D7D">
      <w:pPr>
        <w:keepLines w:val="0"/>
        <w:spacing w:after="0" w:line="240" w:lineRule="auto"/>
        <w:jc w:val="left"/>
        <w:rPr>
          <w:lang w:val="es-ES"/>
        </w:rPr>
      </w:pPr>
    </w:p>
    <w:p w14:paraId="41ACB79B" w14:textId="693504DD" w:rsidR="00222D7D" w:rsidRPr="00222D7D" w:rsidRDefault="00222D7D" w:rsidP="00222D7D">
      <w:pPr>
        <w:keepLines w:val="0"/>
        <w:suppressAutoHyphens/>
        <w:spacing w:before="80" w:after="0" w:line="280" w:lineRule="atLeast"/>
        <w:jc w:val="center"/>
        <w:rPr>
          <w:rFonts w:cs="Trebuchet MS"/>
          <w:b/>
          <w:bCs/>
          <w:iCs/>
          <w:color w:val="2F5496"/>
          <w:sz w:val="32"/>
          <w:szCs w:val="32"/>
          <w:lang w:val="es-ES" w:eastAsia="ar-SA"/>
        </w:rPr>
      </w:pPr>
      <w:bookmarkStart w:id="2" w:name="_Hlk133486273"/>
      <w:r w:rsidRPr="00222D7D">
        <w:rPr>
          <w:rFonts w:cs="Trebuchet MS"/>
          <w:b/>
          <w:bCs/>
          <w:iCs/>
          <w:color w:val="2F5496"/>
          <w:sz w:val="32"/>
          <w:szCs w:val="32"/>
          <w:lang w:val="es-ES" w:eastAsia="ar-SA"/>
        </w:rPr>
        <w:t>202</w:t>
      </w:r>
      <w:r w:rsidR="00646020">
        <w:rPr>
          <w:rFonts w:cs="Trebuchet MS"/>
          <w:b/>
          <w:bCs/>
          <w:iCs/>
          <w:color w:val="2F5496"/>
          <w:sz w:val="32"/>
          <w:szCs w:val="32"/>
          <w:lang w:val="es-ES" w:eastAsia="ar-SA"/>
        </w:rPr>
        <w:t>6</w:t>
      </w:r>
      <w:r w:rsidRPr="00222D7D">
        <w:rPr>
          <w:rFonts w:cs="Trebuchet MS"/>
          <w:b/>
          <w:bCs/>
          <w:iCs/>
          <w:color w:val="2F5496"/>
          <w:sz w:val="32"/>
          <w:szCs w:val="32"/>
          <w:lang w:val="es-ES" w:eastAsia="ar-SA"/>
        </w:rPr>
        <w:t>KOES00</w:t>
      </w:r>
      <w:r w:rsidR="0051607A">
        <w:rPr>
          <w:rFonts w:cs="Trebuchet MS"/>
          <w:b/>
          <w:bCs/>
          <w:iCs/>
          <w:color w:val="2F5496"/>
          <w:sz w:val="32"/>
          <w:szCs w:val="32"/>
          <w:lang w:val="es-ES" w:eastAsia="ar-SA"/>
        </w:rPr>
        <w:t>12</w:t>
      </w:r>
    </w:p>
    <w:p w14:paraId="1A0C852F" w14:textId="403FCED1" w:rsidR="00222D7D" w:rsidRPr="00222D7D" w:rsidRDefault="00222D7D" w:rsidP="00646020">
      <w:pPr>
        <w:keepLines w:val="0"/>
        <w:suppressAutoHyphens/>
        <w:spacing w:before="80" w:after="0" w:line="280" w:lineRule="atLeast"/>
        <w:jc w:val="center"/>
        <w:rPr>
          <w:rFonts w:cs="Trebuchet MS"/>
          <w:b/>
          <w:bCs/>
          <w:iCs/>
          <w:color w:val="2F5496"/>
          <w:sz w:val="36"/>
          <w:szCs w:val="36"/>
          <w:lang w:val="es-ES" w:eastAsia="ar-SA"/>
        </w:rPr>
      </w:pPr>
      <w:r w:rsidRPr="00222D7D">
        <w:rPr>
          <w:rFonts w:cs="Trebuchet MS"/>
          <w:b/>
          <w:bCs/>
          <w:iCs/>
          <w:color w:val="2F5496"/>
          <w:sz w:val="36"/>
          <w:szCs w:val="36"/>
          <w:lang w:val="es-ES" w:eastAsia="ar-SA"/>
        </w:rPr>
        <w:t xml:space="preserve">Mantenimiento hardware </w:t>
      </w:r>
      <w:r w:rsidR="003059CD">
        <w:rPr>
          <w:rFonts w:cs="Trebuchet MS"/>
          <w:b/>
          <w:bCs/>
          <w:iCs/>
          <w:color w:val="2F5496"/>
          <w:sz w:val="36"/>
          <w:szCs w:val="36"/>
          <w:lang w:val="es-ES" w:eastAsia="ar-SA"/>
        </w:rPr>
        <w:t xml:space="preserve">de </w:t>
      </w:r>
      <w:r w:rsidR="006727A6">
        <w:rPr>
          <w:rFonts w:cs="Trebuchet MS"/>
          <w:b/>
          <w:bCs/>
          <w:iCs/>
          <w:color w:val="2F5496"/>
          <w:sz w:val="36"/>
          <w:szCs w:val="36"/>
          <w:lang w:val="es-ES" w:eastAsia="ar-SA"/>
        </w:rPr>
        <w:t xml:space="preserve">plataformas </w:t>
      </w:r>
      <w:r w:rsidR="006F3EAB">
        <w:rPr>
          <w:rFonts w:cs="Trebuchet MS"/>
          <w:b/>
          <w:bCs/>
          <w:iCs/>
          <w:color w:val="2F5496"/>
          <w:sz w:val="36"/>
          <w:szCs w:val="36"/>
          <w:lang w:val="es-ES" w:eastAsia="ar-SA"/>
        </w:rPr>
        <w:t xml:space="preserve">de entorno </w:t>
      </w:r>
      <w:r w:rsidR="006727A6">
        <w:rPr>
          <w:rFonts w:cs="Trebuchet MS"/>
          <w:b/>
          <w:bCs/>
          <w:iCs/>
          <w:color w:val="2F5496"/>
          <w:sz w:val="36"/>
          <w:szCs w:val="36"/>
          <w:lang w:val="es-ES" w:eastAsia="ar-SA"/>
        </w:rPr>
        <w:t>distribuido</w:t>
      </w:r>
      <w:r w:rsidRPr="00222D7D">
        <w:rPr>
          <w:rFonts w:cs="Trebuchet MS"/>
          <w:b/>
          <w:bCs/>
          <w:iCs/>
          <w:color w:val="2F5496"/>
          <w:sz w:val="36"/>
          <w:szCs w:val="36"/>
          <w:lang w:val="es-ES" w:eastAsia="ar-SA"/>
        </w:rPr>
        <w:br/>
      </w:r>
      <w:r w:rsidR="006F3EAB">
        <w:rPr>
          <w:rFonts w:cs="Trebuchet MS"/>
          <w:b/>
          <w:bCs/>
          <w:iCs/>
          <w:color w:val="2F5496"/>
          <w:sz w:val="36"/>
          <w:szCs w:val="36"/>
          <w:lang w:val="es-ES" w:eastAsia="ar-SA"/>
        </w:rPr>
        <w:t>Ingurune b</w:t>
      </w:r>
      <w:r w:rsidR="006727A6">
        <w:rPr>
          <w:rFonts w:cs="Trebuchet MS"/>
          <w:b/>
          <w:bCs/>
          <w:iCs/>
          <w:color w:val="2F5496"/>
          <w:sz w:val="36"/>
          <w:szCs w:val="36"/>
          <w:lang w:val="es-ES" w:eastAsia="ar-SA"/>
        </w:rPr>
        <w:t>anatuko plataformen</w:t>
      </w:r>
      <w:r w:rsidRPr="00222D7D">
        <w:rPr>
          <w:rFonts w:cs="Trebuchet MS"/>
          <w:b/>
          <w:bCs/>
          <w:iCs/>
          <w:color w:val="2F5496"/>
          <w:sz w:val="36"/>
          <w:szCs w:val="36"/>
          <w:lang w:val="es-ES" w:eastAsia="ar-SA"/>
        </w:rPr>
        <w:t xml:space="preserve"> hardwarea</w:t>
      </w:r>
      <w:r w:rsidR="003059CD">
        <w:rPr>
          <w:rFonts w:cs="Trebuchet MS"/>
          <w:b/>
          <w:bCs/>
          <w:iCs/>
          <w:color w:val="2F5496"/>
          <w:sz w:val="36"/>
          <w:szCs w:val="36"/>
          <w:lang w:val="es-ES" w:eastAsia="ar-SA"/>
        </w:rPr>
        <w:t>ren</w:t>
      </w:r>
      <w:r w:rsidRPr="00222D7D">
        <w:rPr>
          <w:rFonts w:cs="Trebuchet MS"/>
          <w:b/>
          <w:bCs/>
          <w:iCs/>
          <w:color w:val="2F5496"/>
          <w:sz w:val="36"/>
          <w:szCs w:val="36"/>
          <w:lang w:val="es-ES" w:eastAsia="ar-SA"/>
        </w:rPr>
        <w:t xml:space="preserve"> mantentze-lanak</w:t>
      </w:r>
    </w:p>
    <w:p w14:paraId="6D5E27AD" w14:textId="77777777" w:rsidR="00222D7D" w:rsidRPr="00222D7D" w:rsidRDefault="00222D7D" w:rsidP="00222D7D">
      <w:pPr>
        <w:keepLines w:val="0"/>
        <w:spacing w:after="0" w:line="240" w:lineRule="auto"/>
        <w:jc w:val="center"/>
        <w:rPr>
          <w:b/>
          <w:bCs/>
          <w:sz w:val="36"/>
          <w:szCs w:val="36"/>
          <w:lang w:val="es-ES"/>
        </w:rPr>
      </w:pPr>
    </w:p>
    <w:bookmarkEnd w:id="2"/>
    <w:p w14:paraId="27554B0C" w14:textId="38B5D03C" w:rsidR="005D2474" w:rsidRDefault="00222D7D" w:rsidP="005D2474">
      <w:pPr>
        <w:keepLines w:val="0"/>
        <w:spacing w:after="0" w:line="240" w:lineRule="auto"/>
        <w:jc w:val="center"/>
        <w:rPr>
          <w:b/>
          <w:iCs/>
          <w:sz w:val="36"/>
          <w:szCs w:val="36"/>
        </w:rPr>
      </w:pPr>
      <w:r w:rsidRPr="00222D7D">
        <w:rPr>
          <w:b/>
          <w:iCs/>
          <w:sz w:val="36"/>
          <w:szCs w:val="36"/>
        </w:rPr>
        <w:t xml:space="preserve">PLIEGO DE </w:t>
      </w:r>
      <w:r w:rsidR="000F0F7B">
        <w:rPr>
          <w:b/>
          <w:iCs/>
          <w:sz w:val="36"/>
          <w:szCs w:val="36"/>
        </w:rPr>
        <w:t>PRESCRIPCIONES TÉCNICAS</w:t>
      </w:r>
    </w:p>
    <w:p w14:paraId="085D92A6" w14:textId="77777777" w:rsidR="00222D7D" w:rsidRPr="00222D7D" w:rsidRDefault="00222D7D" w:rsidP="00222D7D">
      <w:pPr>
        <w:keepLines w:val="0"/>
        <w:spacing w:after="0" w:line="240" w:lineRule="auto"/>
        <w:jc w:val="left"/>
        <w:rPr>
          <w:lang w:val="es-ES"/>
        </w:rPr>
      </w:pPr>
    </w:p>
    <w:p w14:paraId="720D8EB9" w14:textId="77777777" w:rsidR="00160AB5" w:rsidRPr="00DF6BD1" w:rsidRDefault="00160AB5">
      <w:pPr>
        <w:keepLines w:val="0"/>
        <w:spacing w:after="0" w:line="240" w:lineRule="auto"/>
        <w:jc w:val="left"/>
        <w:sectPr w:rsidR="00160AB5" w:rsidRPr="00DF6BD1" w:rsidSect="00D8712F">
          <w:pgSz w:w="11906" w:h="16838"/>
          <w:pgMar w:top="3119" w:right="1701" w:bottom="1134" w:left="1701" w:header="539" w:footer="709" w:gutter="0"/>
          <w:pgNumType w:fmt="lowerRoman" w:start="1"/>
          <w:cols w:space="708"/>
          <w:docGrid w:linePitch="360"/>
        </w:sectPr>
      </w:pPr>
    </w:p>
    <w:sdt>
      <w:sdtPr>
        <w:rPr>
          <w:rFonts w:ascii="Trebuchet MS" w:eastAsia="Times New Roman" w:hAnsi="Trebuchet MS" w:cs="Times New Roman"/>
          <w:b w:val="0"/>
          <w:bCs w:val="0"/>
          <w:color w:val="auto"/>
          <w:sz w:val="22"/>
          <w:szCs w:val="22"/>
          <w:lang w:val="es-ES_tradnl"/>
        </w:rPr>
        <w:id w:val="884908385"/>
        <w:docPartObj>
          <w:docPartGallery w:val="Table of Contents"/>
          <w:docPartUnique/>
        </w:docPartObj>
      </w:sdtPr>
      <w:sdtEndPr/>
      <w:sdtContent>
        <w:p w14:paraId="0D294200" w14:textId="77777777" w:rsidR="00D8712F" w:rsidRPr="00DF6BD1" w:rsidRDefault="00D8712F">
          <w:pPr>
            <w:pStyle w:val="TOCizenburua"/>
            <w:rPr>
              <w:rFonts w:ascii="Trebuchet MS" w:hAnsi="Trebuchet MS"/>
            </w:rPr>
          </w:pPr>
          <w:r w:rsidRPr="00DF6BD1">
            <w:rPr>
              <w:rFonts w:ascii="Trebuchet MS" w:hAnsi="Trebuchet MS"/>
            </w:rPr>
            <w:t>Contenido</w:t>
          </w:r>
        </w:p>
        <w:p w14:paraId="10C1708C" w14:textId="34FDE4DA" w:rsidR="007421C8" w:rsidRDefault="00D8712F">
          <w:pPr>
            <w:pStyle w:val="EA1"/>
            <w:rPr>
              <w:rFonts w:asciiTheme="minorHAnsi" w:eastAsiaTheme="minorEastAsia" w:hAnsiTheme="minorHAnsi" w:cstheme="minorBidi"/>
              <w:b w:val="0"/>
              <w:bCs w:val="0"/>
              <w:kern w:val="2"/>
              <w:sz w:val="24"/>
              <w:szCs w:val="24"/>
              <w:lang w:val="es-ES"/>
              <w14:ligatures w14:val="standardContextual"/>
            </w:rPr>
          </w:pPr>
          <w:r w:rsidRPr="006F455A">
            <w:rPr>
              <w:b w:val="0"/>
              <w:bCs w:val="0"/>
            </w:rPr>
            <w:fldChar w:fldCharType="begin"/>
          </w:r>
          <w:r w:rsidRPr="006F455A">
            <w:rPr>
              <w:b w:val="0"/>
              <w:bCs w:val="0"/>
            </w:rPr>
            <w:instrText xml:space="preserve"> TOC \o "1-3" \h \z \u </w:instrText>
          </w:r>
          <w:r w:rsidRPr="006F455A">
            <w:rPr>
              <w:b w:val="0"/>
              <w:bCs w:val="0"/>
            </w:rPr>
            <w:fldChar w:fldCharType="separate"/>
          </w:r>
          <w:hyperlink w:anchor="_Toc231367391" w:history="1">
            <w:r w:rsidR="007421C8" w:rsidRPr="00A75E07">
              <w:rPr>
                <w:rStyle w:val="Hiperesteka"/>
              </w:rPr>
              <w:t>Perfil de Izfe</w:t>
            </w:r>
            <w:r w:rsidR="007421C8">
              <w:rPr>
                <w:webHidden/>
              </w:rPr>
              <w:tab/>
            </w:r>
            <w:r w:rsidR="007421C8">
              <w:rPr>
                <w:webHidden/>
              </w:rPr>
              <w:fldChar w:fldCharType="begin"/>
            </w:r>
            <w:r w:rsidR="007421C8">
              <w:rPr>
                <w:webHidden/>
              </w:rPr>
              <w:instrText xml:space="preserve"> PAGEREF _Toc231367391 \h </w:instrText>
            </w:r>
            <w:r w:rsidR="007421C8">
              <w:rPr>
                <w:webHidden/>
              </w:rPr>
            </w:r>
            <w:r w:rsidR="007421C8">
              <w:rPr>
                <w:webHidden/>
              </w:rPr>
              <w:fldChar w:fldCharType="separate"/>
            </w:r>
            <w:r w:rsidR="007421C8">
              <w:rPr>
                <w:webHidden/>
              </w:rPr>
              <w:t>2</w:t>
            </w:r>
            <w:r w:rsidR="007421C8">
              <w:rPr>
                <w:webHidden/>
              </w:rPr>
              <w:fldChar w:fldCharType="end"/>
            </w:r>
          </w:hyperlink>
        </w:p>
        <w:p w14:paraId="6807605B" w14:textId="65187EE8" w:rsidR="007421C8" w:rsidRDefault="007421C8">
          <w:pPr>
            <w:pStyle w:val="EA1"/>
            <w:rPr>
              <w:rFonts w:asciiTheme="minorHAnsi" w:eastAsiaTheme="minorEastAsia" w:hAnsiTheme="minorHAnsi" w:cstheme="minorBidi"/>
              <w:b w:val="0"/>
              <w:bCs w:val="0"/>
              <w:kern w:val="2"/>
              <w:sz w:val="24"/>
              <w:szCs w:val="24"/>
              <w:lang w:val="es-ES"/>
              <w14:ligatures w14:val="standardContextual"/>
            </w:rPr>
          </w:pPr>
          <w:hyperlink w:anchor="_Toc231367392" w:history="1">
            <w:r w:rsidRPr="00A75E07">
              <w:rPr>
                <w:rStyle w:val="Hiperesteka"/>
              </w:rPr>
              <w:t>Antecedentes</w:t>
            </w:r>
            <w:r>
              <w:rPr>
                <w:webHidden/>
              </w:rPr>
              <w:tab/>
            </w:r>
            <w:r>
              <w:rPr>
                <w:webHidden/>
              </w:rPr>
              <w:fldChar w:fldCharType="begin"/>
            </w:r>
            <w:r>
              <w:rPr>
                <w:webHidden/>
              </w:rPr>
              <w:instrText xml:space="preserve"> PAGEREF _Toc231367392 \h </w:instrText>
            </w:r>
            <w:r>
              <w:rPr>
                <w:webHidden/>
              </w:rPr>
            </w:r>
            <w:r>
              <w:rPr>
                <w:webHidden/>
              </w:rPr>
              <w:fldChar w:fldCharType="separate"/>
            </w:r>
            <w:r>
              <w:rPr>
                <w:webHidden/>
              </w:rPr>
              <w:t>3</w:t>
            </w:r>
            <w:r>
              <w:rPr>
                <w:webHidden/>
              </w:rPr>
              <w:fldChar w:fldCharType="end"/>
            </w:r>
          </w:hyperlink>
        </w:p>
        <w:p w14:paraId="7E08776B" w14:textId="04D08267" w:rsidR="007421C8" w:rsidRDefault="007421C8">
          <w:pPr>
            <w:pStyle w:val="EA1"/>
            <w:rPr>
              <w:rFonts w:asciiTheme="minorHAnsi" w:eastAsiaTheme="minorEastAsia" w:hAnsiTheme="minorHAnsi" w:cstheme="minorBidi"/>
              <w:b w:val="0"/>
              <w:bCs w:val="0"/>
              <w:kern w:val="2"/>
              <w:sz w:val="24"/>
              <w:szCs w:val="24"/>
              <w:lang w:val="es-ES"/>
              <w14:ligatures w14:val="standardContextual"/>
            </w:rPr>
          </w:pPr>
          <w:hyperlink w:anchor="_Toc231367393" w:history="1">
            <w:r w:rsidRPr="00A75E07">
              <w:rPr>
                <w:rStyle w:val="Hiperesteka"/>
              </w:rPr>
              <w:t>Objeto del Expediente de Contratación</w:t>
            </w:r>
            <w:r>
              <w:rPr>
                <w:webHidden/>
              </w:rPr>
              <w:tab/>
            </w:r>
            <w:r>
              <w:rPr>
                <w:webHidden/>
              </w:rPr>
              <w:fldChar w:fldCharType="begin"/>
            </w:r>
            <w:r>
              <w:rPr>
                <w:webHidden/>
              </w:rPr>
              <w:instrText xml:space="preserve"> PAGEREF _Toc231367393 \h </w:instrText>
            </w:r>
            <w:r>
              <w:rPr>
                <w:webHidden/>
              </w:rPr>
            </w:r>
            <w:r>
              <w:rPr>
                <w:webHidden/>
              </w:rPr>
              <w:fldChar w:fldCharType="separate"/>
            </w:r>
            <w:r>
              <w:rPr>
                <w:webHidden/>
              </w:rPr>
              <w:t>3</w:t>
            </w:r>
            <w:r>
              <w:rPr>
                <w:webHidden/>
              </w:rPr>
              <w:fldChar w:fldCharType="end"/>
            </w:r>
          </w:hyperlink>
        </w:p>
        <w:p w14:paraId="25DA4772" w14:textId="568E1596" w:rsidR="007421C8" w:rsidRDefault="007421C8">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231367394" w:history="1">
            <w:r w:rsidRPr="00A75E07">
              <w:rPr>
                <w:rStyle w:val="Hiperesteka"/>
                <w:noProof/>
              </w:rPr>
              <w:t>Servicios de soporte técnico y mantenimiento</w:t>
            </w:r>
            <w:r>
              <w:rPr>
                <w:noProof/>
                <w:webHidden/>
              </w:rPr>
              <w:tab/>
            </w:r>
            <w:r>
              <w:rPr>
                <w:noProof/>
                <w:webHidden/>
              </w:rPr>
              <w:fldChar w:fldCharType="begin"/>
            </w:r>
            <w:r>
              <w:rPr>
                <w:noProof/>
                <w:webHidden/>
              </w:rPr>
              <w:instrText xml:space="preserve"> PAGEREF _Toc231367394 \h </w:instrText>
            </w:r>
            <w:r>
              <w:rPr>
                <w:noProof/>
                <w:webHidden/>
              </w:rPr>
            </w:r>
            <w:r>
              <w:rPr>
                <w:noProof/>
                <w:webHidden/>
              </w:rPr>
              <w:fldChar w:fldCharType="separate"/>
            </w:r>
            <w:r>
              <w:rPr>
                <w:noProof/>
                <w:webHidden/>
              </w:rPr>
              <w:t>4</w:t>
            </w:r>
            <w:r>
              <w:rPr>
                <w:noProof/>
                <w:webHidden/>
              </w:rPr>
              <w:fldChar w:fldCharType="end"/>
            </w:r>
          </w:hyperlink>
        </w:p>
        <w:p w14:paraId="41F3B8C1" w14:textId="3EC3A988" w:rsidR="007421C8" w:rsidRDefault="007421C8">
          <w:pPr>
            <w:pStyle w:val="EA1"/>
            <w:rPr>
              <w:rFonts w:asciiTheme="minorHAnsi" w:eastAsiaTheme="minorEastAsia" w:hAnsiTheme="minorHAnsi" w:cstheme="minorBidi"/>
              <w:b w:val="0"/>
              <w:bCs w:val="0"/>
              <w:kern w:val="2"/>
              <w:sz w:val="24"/>
              <w:szCs w:val="24"/>
              <w:lang w:val="es-ES"/>
              <w14:ligatures w14:val="standardContextual"/>
            </w:rPr>
          </w:pPr>
          <w:hyperlink w:anchor="_Toc231367395" w:history="1">
            <w:r w:rsidRPr="00A75E07">
              <w:rPr>
                <w:rStyle w:val="Hiperesteka"/>
              </w:rPr>
              <w:t>Acuerdos de Nivel de Servicio</w:t>
            </w:r>
            <w:r>
              <w:rPr>
                <w:webHidden/>
              </w:rPr>
              <w:tab/>
            </w:r>
            <w:r>
              <w:rPr>
                <w:webHidden/>
              </w:rPr>
              <w:fldChar w:fldCharType="begin"/>
            </w:r>
            <w:r>
              <w:rPr>
                <w:webHidden/>
              </w:rPr>
              <w:instrText xml:space="preserve"> PAGEREF _Toc231367395 \h </w:instrText>
            </w:r>
            <w:r>
              <w:rPr>
                <w:webHidden/>
              </w:rPr>
            </w:r>
            <w:r>
              <w:rPr>
                <w:webHidden/>
              </w:rPr>
              <w:fldChar w:fldCharType="separate"/>
            </w:r>
            <w:r>
              <w:rPr>
                <w:webHidden/>
              </w:rPr>
              <w:t>6</w:t>
            </w:r>
            <w:r>
              <w:rPr>
                <w:webHidden/>
              </w:rPr>
              <w:fldChar w:fldCharType="end"/>
            </w:r>
          </w:hyperlink>
        </w:p>
        <w:p w14:paraId="3E03A3DF" w14:textId="33E589E0" w:rsidR="007421C8" w:rsidRDefault="007421C8">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231367396" w:history="1">
            <w:r w:rsidRPr="00A75E07">
              <w:rPr>
                <w:rStyle w:val="Hiperesteka"/>
                <w:noProof/>
              </w:rPr>
              <w:t>Actualización de información</w:t>
            </w:r>
            <w:r>
              <w:rPr>
                <w:noProof/>
                <w:webHidden/>
              </w:rPr>
              <w:tab/>
            </w:r>
            <w:r>
              <w:rPr>
                <w:noProof/>
                <w:webHidden/>
              </w:rPr>
              <w:fldChar w:fldCharType="begin"/>
            </w:r>
            <w:r>
              <w:rPr>
                <w:noProof/>
                <w:webHidden/>
              </w:rPr>
              <w:instrText xml:space="preserve"> PAGEREF _Toc231367396 \h </w:instrText>
            </w:r>
            <w:r>
              <w:rPr>
                <w:noProof/>
                <w:webHidden/>
              </w:rPr>
            </w:r>
            <w:r>
              <w:rPr>
                <w:noProof/>
                <w:webHidden/>
              </w:rPr>
              <w:fldChar w:fldCharType="separate"/>
            </w:r>
            <w:r>
              <w:rPr>
                <w:noProof/>
                <w:webHidden/>
              </w:rPr>
              <w:t>6</w:t>
            </w:r>
            <w:r>
              <w:rPr>
                <w:noProof/>
                <w:webHidden/>
              </w:rPr>
              <w:fldChar w:fldCharType="end"/>
            </w:r>
          </w:hyperlink>
        </w:p>
        <w:p w14:paraId="2CB28119" w14:textId="492C16EE" w:rsidR="007421C8" w:rsidRDefault="007421C8">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231367397" w:history="1">
            <w:r w:rsidRPr="00A75E07">
              <w:rPr>
                <w:rStyle w:val="Hiperesteka"/>
                <w:noProof/>
              </w:rPr>
              <w:t>Prestación del Servicio</w:t>
            </w:r>
            <w:r>
              <w:rPr>
                <w:noProof/>
                <w:webHidden/>
              </w:rPr>
              <w:tab/>
            </w:r>
            <w:r>
              <w:rPr>
                <w:noProof/>
                <w:webHidden/>
              </w:rPr>
              <w:fldChar w:fldCharType="begin"/>
            </w:r>
            <w:r>
              <w:rPr>
                <w:noProof/>
                <w:webHidden/>
              </w:rPr>
              <w:instrText xml:space="preserve"> PAGEREF _Toc231367397 \h </w:instrText>
            </w:r>
            <w:r>
              <w:rPr>
                <w:noProof/>
                <w:webHidden/>
              </w:rPr>
            </w:r>
            <w:r>
              <w:rPr>
                <w:noProof/>
                <w:webHidden/>
              </w:rPr>
              <w:fldChar w:fldCharType="separate"/>
            </w:r>
            <w:r>
              <w:rPr>
                <w:noProof/>
                <w:webHidden/>
              </w:rPr>
              <w:t>7</w:t>
            </w:r>
            <w:r>
              <w:rPr>
                <w:noProof/>
                <w:webHidden/>
              </w:rPr>
              <w:fldChar w:fldCharType="end"/>
            </w:r>
          </w:hyperlink>
        </w:p>
        <w:p w14:paraId="570F62D0" w14:textId="1B08C02E" w:rsidR="007421C8" w:rsidRDefault="007421C8">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231367398" w:history="1">
            <w:r w:rsidRPr="00A75E07">
              <w:rPr>
                <w:rStyle w:val="Hiperesteka"/>
                <w:noProof/>
              </w:rPr>
              <w:t>Prioridad</w:t>
            </w:r>
            <w:r>
              <w:rPr>
                <w:noProof/>
                <w:webHidden/>
              </w:rPr>
              <w:tab/>
            </w:r>
            <w:r>
              <w:rPr>
                <w:noProof/>
                <w:webHidden/>
              </w:rPr>
              <w:fldChar w:fldCharType="begin"/>
            </w:r>
            <w:r>
              <w:rPr>
                <w:noProof/>
                <w:webHidden/>
              </w:rPr>
              <w:instrText xml:space="preserve"> PAGEREF _Toc231367398 \h </w:instrText>
            </w:r>
            <w:r>
              <w:rPr>
                <w:noProof/>
                <w:webHidden/>
              </w:rPr>
            </w:r>
            <w:r>
              <w:rPr>
                <w:noProof/>
                <w:webHidden/>
              </w:rPr>
              <w:fldChar w:fldCharType="separate"/>
            </w:r>
            <w:r>
              <w:rPr>
                <w:noProof/>
                <w:webHidden/>
              </w:rPr>
              <w:t>7</w:t>
            </w:r>
            <w:r>
              <w:rPr>
                <w:noProof/>
                <w:webHidden/>
              </w:rPr>
              <w:fldChar w:fldCharType="end"/>
            </w:r>
          </w:hyperlink>
        </w:p>
        <w:p w14:paraId="044EB163" w14:textId="4A46F0C3" w:rsidR="007421C8" w:rsidRDefault="007421C8">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231367399" w:history="1">
            <w:r w:rsidRPr="00A75E07">
              <w:rPr>
                <w:rStyle w:val="Hiperesteka"/>
                <w:noProof/>
              </w:rPr>
              <w:t>Tiempo de Atención y Resolución</w:t>
            </w:r>
            <w:r>
              <w:rPr>
                <w:noProof/>
                <w:webHidden/>
              </w:rPr>
              <w:tab/>
            </w:r>
            <w:r>
              <w:rPr>
                <w:noProof/>
                <w:webHidden/>
              </w:rPr>
              <w:fldChar w:fldCharType="begin"/>
            </w:r>
            <w:r>
              <w:rPr>
                <w:noProof/>
                <w:webHidden/>
              </w:rPr>
              <w:instrText xml:space="preserve"> PAGEREF _Toc231367399 \h </w:instrText>
            </w:r>
            <w:r>
              <w:rPr>
                <w:noProof/>
                <w:webHidden/>
              </w:rPr>
            </w:r>
            <w:r>
              <w:rPr>
                <w:noProof/>
                <w:webHidden/>
              </w:rPr>
              <w:fldChar w:fldCharType="separate"/>
            </w:r>
            <w:r>
              <w:rPr>
                <w:noProof/>
                <w:webHidden/>
              </w:rPr>
              <w:t>8</w:t>
            </w:r>
            <w:r>
              <w:rPr>
                <w:noProof/>
                <w:webHidden/>
              </w:rPr>
              <w:fldChar w:fldCharType="end"/>
            </w:r>
          </w:hyperlink>
        </w:p>
        <w:p w14:paraId="59F7E50D" w14:textId="7B4284C1" w:rsidR="007421C8" w:rsidRDefault="007421C8">
          <w:pPr>
            <w:pStyle w:val="EA1"/>
            <w:rPr>
              <w:rFonts w:asciiTheme="minorHAnsi" w:eastAsiaTheme="minorEastAsia" w:hAnsiTheme="minorHAnsi" w:cstheme="minorBidi"/>
              <w:b w:val="0"/>
              <w:bCs w:val="0"/>
              <w:kern w:val="2"/>
              <w:sz w:val="24"/>
              <w:szCs w:val="24"/>
              <w:lang w:val="es-ES"/>
              <w14:ligatures w14:val="standardContextual"/>
            </w:rPr>
          </w:pPr>
          <w:hyperlink w:anchor="_Toc231367400" w:history="1">
            <w:r w:rsidRPr="00A75E07">
              <w:rPr>
                <w:rStyle w:val="Hiperesteka"/>
              </w:rPr>
              <w:t>Índice de Anexos del Pliego de Bases Técnicas.</w:t>
            </w:r>
            <w:r>
              <w:rPr>
                <w:webHidden/>
              </w:rPr>
              <w:tab/>
            </w:r>
            <w:r>
              <w:rPr>
                <w:webHidden/>
              </w:rPr>
              <w:fldChar w:fldCharType="begin"/>
            </w:r>
            <w:r>
              <w:rPr>
                <w:webHidden/>
              </w:rPr>
              <w:instrText xml:space="preserve"> PAGEREF _Toc231367400 \h </w:instrText>
            </w:r>
            <w:r>
              <w:rPr>
                <w:webHidden/>
              </w:rPr>
            </w:r>
            <w:r>
              <w:rPr>
                <w:webHidden/>
              </w:rPr>
              <w:fldChar w:fldCharType="separate"/>
            </w:r>
            <w:r>
              <w:rPr>
                <w:webHidden/>
              </w:rPr>
              <w:t>9</w:t>
            </w:r>
            <w:r>
              <w:rPr>
                <w:webHidden/>
              </w:rPr>
              <w:fldChar w:fldCharType="end"/>
            </w:r>
          </w:hyperlink>
        </w:p>
        <w:p w14:paraId="161B0582" w14:textId="12B2C209" w:rsidR="007421C8" w:rsidRDefault="007421C8">
          <w:pPr>
            <w:pStyle w:val="EA1"/>
            <w:tabs>
              <w:tab w:val="left" w:pos="440"/>
            </w:tabs>
            <w:rPr>
              <w:rFonts w:asciiTheme="minorHAnsi" w:eastAsiaTheme="minorEastAsia" w:hAnsiTheme="minorHAnsi" w:cstheme="minorBidi"/>
              <w:b w:val="0"/>
              <w:bCs w:val="0"/>
              <w:kern w:val="2"/>
              <w:sz w:val="24"/>
              <w:szCs w:val="24"/>
              <w:lang w:val="es-ES"/>
              <w14:ligatures w14:val="standardContextual"/>
            </w:rPr>
          </w:pPr>
          <w:hyperlink w:anchor="_Toc231367401" w:history="1">
            <w:r w:rsidRPr="00A75E07">
              <w:rPr>
                <w:rStyle w:val="Hiperesteka"/>
                <w:rFonts w:ascii="Symbol" w:hAnsi="Symbol" w:cs="Symbol"/>
                <w:lang w:val="es-ES"/>
              </w:rPr>
              <w:t></w:t>
            </w:r>
            <w:r>
              <w:rPr>
                <w:rFonts w:asciiTheme="minorHAnsi" w:eastAsiaTheme="minorEastAsia" w:hAnsiTheme="minorHAnsi" w:cstheme="minorBidi"/>
                <w:b w:val="0"/>
                <w:bCs w:val="0"/>
                <w:kern w:val="2"/>
                <w:sz w:val="24"/>
                <w:szCs w:val="24"/>
                <w:lang w:val="es-ES"/>
                <w14:ligatures w14:val="standardContextual"/>
              </w:rPr>
              <w:tab/>
            </w:r>
            <w:r w:rsidRPr="00A75E07">
              <w:rPr>
                <w:rStyle w:val="Hiperesteka"/>
                <w:lang w:val="es-ES"/>
              </w:rPr>
              <w:t>Escrito o certificación de HPe de que la oferta cuenta con el soporte de los servicios del fabricante.</w:t>
            </w:r>
            <w:r>
              <w:rPr>
                <w:webHidden/>
              </w:rPr>
              <w:tab/>
            </w:r>
            <w:r>
              <w:rPr>
                <w:webHidden/>
              </w:rPr>
              <w:fldChar w:fldCharType="begin"/>
            </w:r>
            <w:r>
              <w:rPr>
                <w:webHidden/>
              </w:rPr>
              <w:instrText xml:space="preserve"> PAGEREF _Toc231367401 \h </w:instrText>
            </w:r>
            <w:r>
              <w:rPr>
                <w:webHidden/>
              </w:rPr>
            </w:r>
            <w:r>
              <w:rPr>
                <w:webHidden/>
              </w:rPr>
              <w:fldChar w:fldCharType="separate"/>
            </w:r>
            <w:r>
              <w:rPr>
                <w:webHidden/>
              </w:rPr>
              <w:t>10</w:t>
            </w:r>
            <w:r>
              <w:rPr>
                <w:webHidden/>
              </w:rPr>
              <w:fldChar w:fldCharType="end"/>
            </w:r>
          </w:hyperlink>
        </w:p>
        <w:p w14:paraId="25AF0147" w14:textId="6C2FAD14" w:rsidR="007421C8" w:rsidRDefault="007421C8">
          <w:pPr>
            <w:pStyle w:val="EA1"/>
            <w:tabs>
              <w:tab w:val="left" w:pos="440"/>
            </w:tabs>
            <w:rPr>
              <w:rFonts w:asciiTheme="minorHAnsi" w:eastAsiaTheme="minorEastAsia" w:hAnsiTheme="minorHAnsi" w:cstheme="minorBidi"/>
              <w:b w:val="0"/>
              <w:bCs w:val="0"/>
              <w:kern w:val="2"/>
              <w:sz w:val="24"/>
              <w:szCs w:val="24"/>
              <w:lang w:val="es-ES"/>
              <w14:ligatures w14:val="standardContextual"/>
            </w:rPr>
          </w:pPr>
          <w:hyperlink w:anchor="_Toc231367402" w:history="1">
            <w:r w:rsidRPr="00A75E07">
              <w:rPr>
                <w:rStyle w:val="Hiperesteka"/>
                <w:rFonts w:ascii="Symbol" w:hAnsi="Symbol" w:cs="Symbol"/>
                <w:lang w:val="en-US"/>
              </w:rPr>
              <w:t></w:t>
            </w:r>
            <w:r>
              <w:rPr>
                <w:rFonts w:asciiTheme="minorHAnsi" w:eastAsiaTheme="minorEastAsia" w:hAnsiTheme="minorHAnsi" w:cstheme="minorBidi"/>
                <w:b w:val="0"/>
                <w:bCs w:val="0"/>
                <w:kern w:val="2"/>
                <w:sz w:val="24"/>
                <w:szCs w:val="24"/>
                <w:lang w:val="es-ES"/>
                <w14:ligatures w14:val="standardContextual"/>
              </w:rPr>
              <w:tab/>
            </w:r>
            <w:r w:rsidRPr="00A75E07">
              <w:rPr>
                <w:rStyle w:val="Hiperesteka"/>
                <w:lang w:val="en-US"/>
              </w:rPr>
              <w:t>Authorized HPE GOLD Partner Ready for Services Delivery</w:t>
            </w:r>
            <w:r>
              <w:rPr>
                <w:webHidden/>
              </w:rPr>
              <w:tab/>
            </w:r>
            <w:r>
              <w:rPr>
                <w:webHidden/>
              </w:rPr>
              <w:fldChar w:fldCharType="begin"/>
            </w:r>
            <w:r>
              <w:rPr>
                <w:webHidden/>
              </w:rPr>
              <w:instrText xml:space="preserve"> PAGEREF _Toc231367402 \h </w:instrText>
            </w:r>
            <w:r>
              <w:rPr>
                <w:webHidden/>
              </w:rPr>
            </w:r>
            <w:r>
              <w:rPr>
                <w:webHidden/>
              </w:rPr>
              <w:fldChar w:fldCharType="separate"/>
            </w:r>
            <w:r>
              <w:rPr>
                <w:webHidden/>
              </w:rPr>
              <w:t>10</w:t>
            </w:r>
            <w:r>
              <w:rPr>
                <w:webHidden/>
              </w:rPr>
              <w:fldChar w:fldCharType="end"/>
            </w:r>
          </w:hyperlink>
        </w:p>
        <w:p w14:paraId="45D0CB59" w14:textId="07468177" w:rsidR="007421C8" w:rsidRDefault="007421C8">
          <w:pPr>
            <w:pStyle w:val="EA1"/>
            <w:tabs>
              <w:tab w:val="left" w:pos="440"/>
            </w:tabs>
            <w:rPr>
              <w:rFonts w:asciiTheme="minorHAnsi" w:eastAsiaTheme="minorEastAsia" w:hAnsiTheme="minorHAnsi" w:cstheme="minorBidi"/>
              <w:b w:val="0"/>
              <w:bCs w:val="0"/>
              <w:kern w:val="2"/>
              <w:sz w:val="24"/>
              <w:szCs w:val="24"/>
              <w:lang w:val="es-ES"/>
              <w14:ligatures w14:val="standardContextual"/>
            </w:rPr>
          </w:pPr>
          <w:hyperlink w:anchor="_Toc231367403" w:history="1">
            <w:r w:rsidRPr="00A75E07">
              <w:rPr>
                <w:rStyle w:val="Hiperesteka"/>
                <w:rFonts w:ascii="Symbol" w:hAnsi="Symbol" w:cs="Symbol"/>
                <w:lang w:val="en-US"/>
              </w:rPr>
              <w:t></w:t>
            </w:r>
            <w:r>
              <w:rPr>
                <w:rFonts w:asciiTheme="minorHAnsi" w:eastAsiaTheme="minorEastAsia" w:hAnsiTheme="minorHAnsi" w:cstheme="minorBidi"/>
                <w:b w:val="0"/>
                <w:bCs w:val="0"/>
                <w:kern w:val="2"/>
                <w:sz w:val="24"/>
                <w:szCs w:val="24"/>
                <w:lang w:val="es-ES"/>
                <w14:ligatures w14:val="standardContextual"/>
              </w:rPr>
              <w:tab/>
            </w:r>
            <w:r w:rsidRPr="00A75E07">
              <w:rPr>
                <w:rStyle w:val="Hiperesteka"/>
                <w:lang w:val="en-US"/>
              </w:rPr>
              <w:t>HPE Gold Partner Ready Solution Provider</w:t>
            </w:r>
            <w:r>
              <w:rPr>
                <w:webHidden/>
              </w:rPr>
              <w:tab/>
            </w:r>
            <w:r>
              <w:rPr>
                <w:webHidden/>
              </w:rPr>
              <w:fldChar w:fldCharType="begin"/>
            </w:r>
            <w:r>
              <w:rPr>
                <w:webHidden/>
              </w:rPr>
              <w:instrText xml:space="preserve"> PAGEREF _Toc231367403 \h </w:instrText>
            </w:r>
            <w:r>
              <w:rPr>
                <w:webHidden/>
              </w:rPr>
            </w:r>
            <w:r>
              <w:rPr>
                <w:webHidden/>
              </w:rPr>
              <w:fldChar w:fldCharType="separate"/>
            </w:r>
            <w:r>
              <w:rPr>
                <w:webHidden/>
              </w:rPr>
              <w:t>10</w:t>
            </w:r>
            <w:r>
              <w:rPr>
                <w:webHidden/>
              </w:rPr>
              <w:fldChar w:fldCharType="end"/>
            </w:r>
          </w:hyperlink>
        </w:p>
        <w:p w14:paraId="7615E4E7" w14:textId="7FBCE5C9" w:rsidR="007421C8" w:rsidRDefault="007421C8">
          <w:pPr>
            <w:pStyle w:val="EA1"/>
            <w:tabs>
              <w:tab w:val="left" w:pos="440"/>
            </w:tabs>
            <w:rPr>
              <w:rFonts w:asciiTheme="minorHAnsi" w:eastAsiaTheme="minorEastAsia" w:hAnsiTheme="minorHAnsi" w:cstheme="minorBidi"/>
              <w:b w:val="0"/>
              <w:bCs w:val="0"/>
              <w:kern w:val="2"/>
              <w:sz w:val="24"/>
              <w:szCs w:val="24"/>
              <w:lang w:val="es-ES"/>
              <w14:ligatures w14:val="standardContextual"/>
            </w:rPr>
          </w:pPr>
          <w:hyperlink w:anchor="_Toc231367404" w:history="1">
            <w:r w:rsidRPr="00A75E07">
              <w:rPr>
                <w:rStyle w:val="Hiperesteka"/>
                <w:rFonts w:ascii="Symbol" w:hAnsi="Symbol" w:cs="Symbol"/>
                <w:lang w:val="en-US"/>
              </w:rPr>
              <w:t></w:t>
            </w:r>
            <w:r>
              <w:rPr>
                <w:rFonts w:asciiTheme="minorHAnsi" w:eastAsiaTheme="minorEastAsia" w:hAnsiTheme="minorHAnsi" w:cstheme="minorBidi"/>
                <w:b w:val="0"/>
                <w:bCs w:val="0"/>
                <w:kern w:val="2"/>
                <w:sz w:val="24"/>
                <w:szCs w:val="24"/>
                <w:lang w:val="es-ES"/>
                <w14:ligatures w14:val="standardContextual"/>
              </w:rPr>
              <w:tab/>
            </w:r>
            <w:r w:rsidRPr="00A75E07">
              <w:rPr>
                <w:rStyle w:val="Hiperesteka"/>
                <w:lang w:val="en-US"/>
              </w:rPr>
              <w:t>Dell Gold Partner Solution Provider</w:t>
            </w:r>
            <w:r>
              <w:rPr>
                <w:webHidden/>
              </w:rPr>
              <w:tab/>
            </w:r>
            <w:r>
              <w:rPr>
                <w:webHidden/>
              </w:rPr>
              <w:fldChar w:fldCharType="begin"/>
            </w:r>
            <w:r>
              <w:rPr>
                <w:webHidden/>
              </w:rPr>
              <w:instrText xml:space="preserve"> PAGEREF _Toc231367404 \h </w:instrText>
            </w:r>
            <w:r>
              <w:rPr>
                <w:webHidden/>
              </w:rPr>
            </w:r>
            <w:r>
              <w:rPr>
                <w:webHidden/>
              </w:rPr>
              <w:fldChar w:fldCharType="separate"/>
            </w:r>
            <w:r>
              <w:rPr>
                <w:webHidden/>
              </w:rPr>
              <w:t>10</w:t>
            </w:r>
            <w:r>
              <w:rPr>
                <w:webHidden/>
              </w:rPr>
              <w:fldChar w:fldCharType="end"/>
            </w:r>
          </w:hyperlink>
        </w:p>
        <w:p w14:paraId="27AEFE21" w14:textId="40FB6E60" w:rsidR="00D8712F" w:rsidRPr="00DF6BD1" w:rsidRDefault="00D8712F" w:rsidP="00D8712F">
          <w:r w:rsidRPr="006F455A">
            <w:fldChar w:fldCharType="end"/>
          </w:r>
        </w:p>
      </w:sdtContent>
    </w:sdt>
    <w:p w14:paraId="622F1589" w14:textId="77777777" w:rsidR="006F2D86" w:rsidRDefault="006F2D86" w:rsidP="00CC48EC">
      <w:pPr>
        <w:pStyle w:val="1izenburua"/>
      </w:pPr>
      <w:bookmarkStart w:id="3" w:name="_Toc388267465"/>
      <w:bookmarkStart w:id="4" w:name="_Toc85189583"/>
      <w:bookmarkStart w:id="5" w:name="_Toc397082290"/>
    </w:p>
    <w:p w14:paraId="73DA3606" w14:textId="77777777" w:rsidR="006F2D86" w:rsidRDefault="006F2D86">
      <w:pPr>
        <w:keepLines w:val="0"/>
        <w:spacing w:after="0" w:line="240" w:lineRule="auto"/>
        <w:jc w:val="left"/>
        <w:rPr>
          <w:b/>
          <w:bCs/>
          <w:color w:val="00436E"/>
          <w:kern w:val="36"/>
          <w:sz w:val="36"/>
          <w:szCs w:val="36"/>
        </w:rPr>
      </w:pPr>
      <w:r>
        <w:br w:type="page"/>
      </w:r>
    </w:p>
    <w:p w14:paraId="3A1873AE" w14:textId="62313E7B" w:rsidR="00CC48EC" w:rsidRPr="00DF6BD1" w:rsidRDefault="00CC48EC" w:rsidP="00CC48EC">
      <w:pPr>
        <w:pStyle w:val="1izenburua"/>
      </w:pPr>
      <w:bookmarkStart w:id="6" w:name="_Toc231367391"/>
      <w:r w:rsidRPr="00DF6BD1">
        <w:lastRenderedPageBreak/>
        <w:t xml:space="preserve">Perfil de </w:t>
      </w:r>
      <w:bookmarkEnd w:id="3"/>
      <w:bookmarkEnd w:id="4"/>
      <w:r w:rsidR="00047A96">
        <w:t>Izfe</w:t>
      </w:r>
      <w:bookmarkEnd w:id="6"/>
    </w:p>
    <w:p w14:paraId="571A9A93" w14:textId="07A54D91" w:rsidR="00CC48EC" w:rsidRPr="00712C10" w:rsidRDefault="00047A96" w:rsidP="00CC48EC">
      <w:pPr>
        <w:rPr>
          <w:rFonts w:cs="Arial"/>
          <w:szCs w:val="22"/>
        </w:rPr>
      </w:pPr>
      <w:r w:rsidRPr="00047A96">
        <w:rPr>
          <w:rFonts w:cs="Arial"/>
          <w:szCs w:val="22"/>
        </w:rPr>
        <w:t>INFORMATIKA ZERBITZUEN FORU ELKARTEA – SOCIEDAD FORAL DE SERVICIOS INFORMÁTICOS, S.A.</w:t>
      </w:r>
      <w:r>
        <w:rPr>
          <w:rFonts w:cs="Arial"/>
          <w:szCs w:val="22"/>
        </w:rPr>
        <w:t xml:space="preserve"> (en adelante,</w:t>
      </w:r>
      <w:r w:rsidRPr="00047A96">
        <w:rPr>
          <w:rFonts w:cs="Arial"/>
          <w:szCs w:val="22"/>
        </w:rPr>
        <w:t xml:space="preserve"> Izfe</w:t>
      </w:r>
      <w:r w:rsidR="0075350F">
        <w:rPr>
          <w:rFonts w:cs="Arial"/>
          <w:szCs w:val="22"/>
        </w:rPr>
        <w:t>)</w:t>
      </w:r>
      <w:r w:rsidRPr="00047A96">
        <w:rPr>
          <w:rFonts w:cs="Arial"/>
          <w:szCs w:val="22"/>
        </w:rPr>
        <w:t xml:space="preserve"> </w:t>
      </w:r>
      <w:r w:rsidR="00CC48EC" w:rsidRPr="00712C10">
        <w:rPr>
          <w:rFonts w:cs="Arial"/>
          <w:szCs w:val="22"/>
        </w:rPr>
        <w:t>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32A8D45E" w14:textId="7B646C32" w:rsidR="00CC48EC" w:rsidRPr="00712C10" w:rsidRDefault="00CC48EC" w:rsidP="00CC48EC">
      <w:pPr>
        <w:rPr>
          <w:noProof/>
        </w:rPr>
      </w:pPr>
      <w:r w:rsidRPr="00712C10">
        <w:rPr>
          <w:rFonts w:cs="Arial"/>
          <w:szCs w:val="22"/>
        </w:rPr>
        <w:t xml:space="preserve">Izfe </w:t>
      </w:r>
      <w:r w:rsidRPr="00712C10">
        <w:rPr>
          <w:noProof/>
        </w:rPr>
        <w:t xml:space="preserve">tiene la condición de medio propio personificado de la Diputación Foral de Gipuzkoa pudiendo </w:t>
      </w:r>
      <w:r>
        <w:rPr>
          <w:noProof/>
        </w:rPr>
        <w:t xml:space="preserve">ésta </w:t>
      </w:r>
      <w:r w:rsidRPr="00712C10">
        <w:rPr>
          <w:noProof/>
        </w:rPr>
        <w:t xml:space="preserve">conferirle encargos en los términos y con las condiciones que se determinen por los órganos correspondientes en cada caso. </w:t>
      </w:r>
    </w:p>
    <w:p w14:paraId="11E7E142" w14:textId="77777777" w:rsidR="00CC48EC" w:rsidRPr="00712C10" w:rsidRDefault="00CC48EC" w:rsidP="00CC48EC">
      <w:pPr>
        <w:rPr>
          <w:noProof/>
        </w:rPr>
      </w:pPr>
      <w:r w:rsidRPr="00712C10">
        <w:rPr>
          <w:noProof/>
        </w:rPr>
        <w:t>La Sociedad es el instrumento del que se dota la organización de la Diputación Foral, para alcanzar los objetivos en relación a sus Sistemas y Tecnología de la Información, previstos en el modelo director de la función informática.</w:t>
      </w:r>
    </w:p>
    <w:p w14:paraId="07B962EB" w14:textId="77777777" w:rsidR="00CC48EC" w:rsidRPr="00712C10" w:rsidRDefault="00CC48EC" w:rsidP="00CC48EC">
      <w:pPr>
        <w:spacing w:before="120"/>
        <w:rPr>
          <w:rFonts w:cs="Arial"/>
          <w:szCs w:val="22"/>
        </w:rPr>
      </w:pPr>
      <w:r w:rsidRPr="00712C10">
        <w:rPr>
          <w:rFonts w:cs="Arial"/>
          <w:szCs w:val="22"/>
        </w:rPr>
        <w:t xml:space="preserve">El servicio en materia informática y en el entorno de las tecnologías de la información y de las comunicaciones que se presta, abarca, con carácter general, todas las prestaciones necesarias para dar cumplimiento a la función informática que requiere </w:t>
      </w:r>
      <w:smartTag w:uri="urn:schemas-microsoft-com:office:smarttags" w:element="PersonName">
        <w:smartTagPr>
          <w:attr w:name="ProductID" w:val="la Administración Foral"/>
        </w:smartTagPr>
        <w:r w:rsidRPr="00712C10">
          <w:rPr>
            <w:rFonts w:cs="Arial"/>
            <w:szCs w:val="22"/>
          </w:rPr>
          <w:t>la Administración Foral</w:t>
        </w:r>
      </w:smartTag>
      <w:r w:rsidRPr="00712C10">
        <w:rPr>
          <w:rFonts w:cs="Arial"/>
          <w:szCs w:val="22"/>
        </w:rPr>
        <w:t xml:space="preserve"> de Gipuzkoa.</w:t>
      </w:r>
    </w:p>
    <w:p w14:paraId="6E147EDA" w14:textId="77777777" w:rsidR="00CC48EC" w:rsidRPr="007C0525" w:rsidRDefault="00CC48EC" w:rsidP="00CC48EC">
      <w:r w:rsidRPr="007C0525">
        <w:t xml:space="preserve">La solución demandada en el objeto de este </w:t>
      </w:r>
      <w:r>
        <w:t>pliego</w:t>
      </w:r>
      <w:r w:rsidRPr="007C0525">
        <w:t xml:space="preserve">, permitirá a </w:t>
      </w:r>
      <w:r w:rsidRPr="007C0525">
        <w:rPr>
          <w:b/>
          <w:i/>
        </w:rPr>
        <w:t>Izfe</w:t>
      </w:r>
      <w:r w:rsidRPr="007C0525">
        <w:t xml:space="preserve"> y a la Diputación Foral de Gipuzkoa satisfacer, entre otros, los siguientes objetivos estratégicos básicos en el ámbito de la mejora del sistema de gobernanza de Gipuzkoa:</w:t>
      </w:r>
    </w:p>
    <w:p w14:paraId="235354DA" w14:textId="77777777" w:rsidR="00CC48EC" w:rsidRPr="007C0525" w:rsidRDefault="00CC48EC" w:rsidP="00CC48EC">
      <w:pPr>
        <w:numPr>
          <w:ilvl w:val="0"/>
          <w:numId w:val="6"/>
        </w:numPr>
        <w:tabs>
          <w:tab w:val="num" w:pos="1068"/>
          <w:tab w:val="num" w:pos="3904"/>
        </w:tabs>
        <w:ind w:left="1068"/>
        <w:contextualSpacing/>
        <w:rPr>
          <w:lang w:val="es-ES"/>
        </w:rPr>
      </w:pPr>
      <w:r w:rsidRPr="007C0525">
        <w:rPr>
          <w:lang w:val="es-ES"/>
        </w:rPr>
        <w:t>Garantizar y mejorar la seguridad y disponibilidad de datos de los servicios administrativos prestados por medio de las tecnologías y los sistemas de información dentro de la administración electrónica.</w:t>
      </w:r>
    </w:p>
    <w:p w14:paraId="4EEAF926" w14:textId="77777777" w:rsidR="00CC48EC" w:rsidRPr="007C0525" w:rsidRDefault="00CC48EC" w:rsidP="00CC48EC">
      <w:pPr>
        <w:keepLines w:val="0"/>
        <w:autoSpaceDE w:val="0"/>
        <w:autoSpaceDN w:val="0"/>
        <w:adjustRightInd w:val="0"/>
        <w:spacing w:after="0" w:line="240" w:lineRule="auto"/>
        <w:rPr>
          <w:rFonts w:cs="Arial"/>
          <w:color w:val="000000"/>
          <w:szCs w:val="22"/>
          <w:lang w:val="es-ES"/>
        </w:rPr>
      </w:pPr>
    </w:p>
    <w:p w14:paraId="27650B5C" w14:textId="77777777" w:rsidR="00CC48EC" w:rsidRPr="007C0525" w:rsidRDefault="00CC48EC" w:rsidP="00CC48EC">
      <w:pPr>
        <w:numPr>
          <w:ilvl w:val="0"/>
          <w:numId w:val="6"/>
        </w:numPr>
        <w:tabs>
          <w:tab w:val="num" w:pos="1068"/>
          <w:tab w:val="num" w:pos="3904"/>
        </w:tabs>
        <w:ind w:left="1068"/>
        <w:contextualSpacing/>
        <w:rPr>
          <w:lang w:val="es-ES"/>
        </w:rPr>
      </w:pPr>
      <w:r w:rsidRPr="007C0525">
        <w:rPr>
          <w:lang w:val="es-ES"/>
        </w:rPr>
        <w:t>Reforzar el e-gobierno y la confianza en los servicios administrativos prestados dentro del ámbito digital, reforzando la comunicación efectiva y segura entre administración y administrado.</w:t>
      </w:r>
    </w:p>
    <w:p w14:paraId="6A71991E" w14:textId="77777777" w:rsidR="00CC48EC" w:rsidRPr="007C0525" w:rsidRDefault="00CC48EC" w:rsidP="00CC48EC">
      <w:pPr>
        <w:ind w:left="781"/>
        <w:contextualSpacing/>
        <w:rPr>
          <w:lang w:val="es-ES"/>
        </w:rPr>
      </w:pPr>
    </w:p>
    <w:p w14:paraId="230C05CB" w14:textId="77777777" w:rsidR="00CC48EC" w:rsidRPr="007C0525" w:rsidRDefault="00CC48EC" w:rsidP="00CC48EC">
      <w:pPr>
        <w:numPr>
          <w:ilvl w:val="0"/>
          <w:numId w:val="6"/>
        </w:numPr>
        <w:tabs>
          <w:tab w:val="num" w:pos="1068"/>
          <w:tab w:val="num" w:pos="3904"/>
        </w:tabs>
        <w:ind w:left="1068"/>
        <w:contextualSpacing/>
        <w:rPr>
          <w:lang w:val="es-ES"/>
        </w:rPr>
      </w:pPr>
      <w:r w:rsidRPr="007C0525">
        <w:rPr>
          <w:lang w:val="es-ES"/>
        </w:rPr>
        <w:t>Desarrollar el servicio prestado a los ciudadanos por la Administración Foral de Gipuzkoa permitiendo optimizar los parámetros de calidad y eficiencia en las relaciones administrativas electrónicas.</w:t>
      </w:r>
    </w:p>
    <w:p w14:paraId="1E5A547B" w14:textId="78EB25FC" w:rsidR="002E43C3" w:rsidRDefault="002E43C3" w:rsidP="004B3947">
      <w:pPr>
        <w:pStyle w:val="1izenburua"/>
      </w:pPr>
      <w:bookmarkStart w:id="7" w:name="_Toc231367392"/>
      <w:r>
        <w:lastRenderedPageBreak/>
        <w:t>Antecedentes</w:t>
      </w:r>
      <w:bookmarkEnd w:id="7"/>
    </w:p>
    <w:p w14:paraId="327381EE" w14:textId="77777777" w:rsidR="00D92843" w:rsidRDefault="00637AC9" w:rsidP="0059041B">
      <w:r w:rsidRPr="0059041B">
        <w:t>Izfe, en calidad de medio propio de la Diputación Foral de Gipuzkoa y de las</w:t>
      </w:r>
      <w:r w:rsidR="0059041B">
        <w:t xml:space="preserve"> </w:t>
      </w:r>
      <w:r w:rsidRPr="0059041B">
        <w:t>Entidades del Sector Público Foral, tiene el encargo general para la prestación del</w:t>
      </w:r>
      <w:r w:rsidR="00D92843">
        <w:t xml:space="preserve"> </w:t>
      </w:r>
      <w:r w:rsidRPr="0059041B">
        <w:t>servicio integral de la función informática.</w:t>
      </w:r>
    </w:p>
    <w:p w14:paraId="477B0059" w14:textId="74910C11" w:rsidR="000965DC" w:rsidRPr="000965DC" w:rsidRDefault="000965DC" w:rsidP="000965DC">
      <w:pPr>
        <w:rPr>
          <w:lang w:val="es-ES"/>
        </w:rPr>
      </w:pPr>
      <w:r w:rsidRPr="000965DC">
        <w:rPr>
          <w:lang w:val="es-ES"/>
        </w:rPr>
        <w:t xml:space="preserve">Con el objetivo de garantizar la continuidad del servicio, así como </w:t>
      </w:r>
      <w:r w:rsidR="00FC5D9F">
        <w:rPr>
          <w:lang w:val="es-ES"/>
        </w:rPr>
        <w:t xml:space="preserve">de </w:t>
      </w:r>
      <w:r w:rsidRPr="000965DC">
        <w:rPr>
          <w:lang w:val="es-ES"/>
        </w:rPr>
        <w:t>asegurar elevados niveles de disponibilidad y la adecuada protección frente a situaciones de contingencia o desastre, Izfe dispone de dos Centros de Proceso de Datos (CPD) geográficamente separados a distancia metropolitana, interconectados entre sí mediante enlaces de fibra oscura.</w:t>
      </w:r>
    </w:p>
    <w:p w14:paraId="3818F67E" w14:textId="2CB50E65" w:rsidR="001F54BB" w:rsidRPr="001F54BB" w:rsidRDefault="001F54BB" w:rsidP="001F54BB">
      <w:pPr>
        <w:rPr>
          <w:lang w:val="es-ES"/>
        </w:rPr>
      </w:pPr>
      <w:r w:rsidRPr="001F54BB">
        <w:rPr>
          <w:lang w:val="es-ES"/>
        </w:rPr>
        <w:t>Sobre esta infraestructura se sustentan dos plataformas de proceso basadas en servidores físicos y tecnología de virtualización VMware, estando ambas plataformas desplegadas de forma redundada en los dos CPD. Esta configuración permite garantizar la prestación ininterrumpida de los servicios ante posibles incidencias. En dichas plataformas se alojan múltiples servidores y escritorios virtuales que dan soporte a los distintos departamentos de la Diputación Foral de Gipuzkoa y a otras entidades del Sector Público Foral</w:t>
      </w:r>
      <w:r w:rsidR="00FC5D9F">
        <w:rPr>
          <w:lang w:val="es-ES"/>
        </w:rPr>
        <w:t xml:space="preserve"> y Local</w:t>
      </w:r>
      <w:r w:rsidRPr="001F54BB">
        <w:rPr>
          <w:lang w:val="es-ES"/>
        </w:rPr>
        <w:t>, constituyendo un elemento crítico para la prestación de servicios tanto internos como dirigidos a la ciudadanía.</w:t>
      </w:r>
    </w:p>
    <w:p w14:paraId="0738FE19" w14:textId="7BC8511C" w:rsidR="003A7660" w:rsidRDefault="00637AC9" w:rsidP="0059041B">
      <w:r w:rsidRPr="0059041B">
        <w:t>Adicionalmente, Izfe dispone de diversos servidores físicos tanto en sus CPDs</w:t>
      </w:r>
      <w:r w:rsidR="005F2DBA">
        <w:t>,</w:t>
      </w:r>
      <w:r w:rsidRPr="0059041B">
        <w:t xml:space="preserve"> como</w:t>
      </w:r>
      <w:r w:rsidR="00A3507E">
        <w:t xml:space="preserve"> </w:t>
      </w:r>
      <w:r w:rsidRPr="0059041B">
        <w:t>en diversas sedes remotas.</w:t>
      </w:r>
      <w:r w:rsidR="00F05DE1">
        <w:t xml:space="preserve"> </w:t>
      </w:r>
    </w:p>
    <w:p w14:paraId="79431AE8" w14:textId="77777777" w:rsidR="0019459C" w:rsidRPr="0019459C" w:rsidRDefault="0019459C" w:rsidP="00275D1B">
      <w:pPr>
        <w:rPr>
          <w:lang w:val="es-ES"/>
        </w:rPr>
      </w:pPr>
      <w:r w:rsidRPr="0019459C">
        <w:rPr>
          <w:lang w:val="es-ES"/>
        </w:rPr>
        <w:t>En este contexto, resulta necesario que todos los servidores cuenten con los correspondientes servicios de soporte y mantenimiento que aseguren su correcto funcionamiento. Dichos servicios deben contemplar, entre otros aspectos, la sustitución de componentes en caso de avería de hardware, así como la actualización de versiones de firmware, BIOS y cualquier otro software de base instalado en los equipos, garantizando en todo momento su operatividad, seguridad y adecuación tecnológica.</w:t>
      </w:r>
    </w:p>
    <w:p w14:paraId="6A2742D0" w14:textId="77777777" w:rsidR="005A7954" w:rsidRDefault="005A7954">
      <w:pPr>
        <w:keepLines w:val="0"/>
        <w:spacing w:after="0" w:line="240" w:lineRule="auto"/>
        <w:jc w:val="left"/>
        <w:rPr>
          <w:b/>
          <w:bCs/>
          <w:color w:val="00436E"/>
          <w:kern w:val="36"/>
          <w:sz w:val="36"/>
          <w:szCs w:val="36"/>
        </w:rPr>
      </w:pPr>
      <w:bookmarkStart w:id="8" w:name="_Toc231367393"/>
      <w:r>
        <w:br w:type="page"/>
      </w:r>
    </w:p>
    <w:p w14:paraId="2BC2EADB" w14:textId="77DC7684" w:rsidR="004B3947" w:rsidRDefault="004B3947" w:rsidP="004B3947">
      <w:pPr>
        <w:pStyle w:val="1izenburua"/>
      </w:pPr>
      <w:r w:rsidRPr="003B301B">
        <w:lastRenderedPageBreak/>
        <w:t xml:space="preserve">Objeto del </w:t>
      </w:r>
      <w:bookmarkEnd w:id="5"/>
      <w:bookmarkEnd w:id="8"/>
      <w:r w:rsidR="005F2DBA">
        <w:t>contrato</w:t>
      </w:r>
    </w:p>
    <w:p w14:paraId="6FB8B09E" w14:textId="5DB96B40" w:rsidR="00CF1F1B" w:rsidRDefault="00CF1F1B" w:rsidP="00CF1F1B">
      <w:r>
        <w:t>Es objeto del prese</w:t>
      </w:r>
      <w:r w:rsidR="000E67F0">
        <w:t xml:space="preserve">nte </w:t>
      </w:r>
      <w:r w:rsidR="005F2DBA">
        <w:t>contrato</w:t>
      </w:r>
      <w:r w:rsidR="000E67F0">
        <w:t xml:space="preserve"> </w:t>
      </w:r>
      <w:r>
        <w:t>el soporte y mantenimiento de los elementos informáticos que constituyen la</w:t>
      </w:r>
      <w:r w:rsidR="00FC0B63">
        <w:t>s</w:t>
      </w:r>
      <w:r>
        <w:t xml:space="preserve"> plataforma</w:t>
      </w:r>
      <w:r w:rsidR="00FC0B63">
        <w:t>s</w:t>
      </w:r>
      <w:r>
        <w:t xml:space="preserve"> de proceso de Entornos Distribuidos, formada por </w:t>
      </w:r>
      <w:r w:rsidR="00CC48EC">
        <w:t>dos</w:t>
      </w:r>
      <w:r>
        <w:t xml:space="preserve"> plataforma</w:t>
      </w:r>
      <w:r w:rsidR="00CC48EC">
        <w:t>s</w:t>
      </w:r>
      <w:r>
        <w:t xml:space="preserve"> de virtualización y diferentes servidores físicos</w:t>
      </w:r>
      <w:r w:rsidR="00821ED4">
        <w:t>.</w:t>
      </w:r>
    </w:p>
    <w:p w14:paraId="37E95DBE" w14:textId="7AF1662F" w:rsidR="004F1D82" w:rsidRDefault="00CF1F1B" w:rsidP="00CF1F1B">
      <w:r>
        <w:t>Se considera</w:t>
      </w:r>
      <w:r w:rsidR="00FC147E">
        <w:t>n</w:t>
      </w:r>
      <w:r>
        <w:t xml:space="preserve"> dentro del objeto de este expediente los </w:t>
      </w:r>
      <w:r w:rsidR="0001483C">
        <w:t xml:space="preserve">servicios </w:t>
      </w:r>
      <w:r w:rsidR="00743426">
        <w:t>de soporte y mantenimiento</w:t>
      </w:r>
      <w:r w:rsidR="004734C6">
        <w:t xml:space="preserve">, así como los </w:t>
      </w:r>
      <w:r w:rsidR="0001483C">
        <w:t>material</w:t>
      </w:r>
      <w:r w:rsidR="00A27A07">
        <w:t>es</w:t>
      </w:r>
      <w:r w:rsidR="0001483C">
        <w:t xml:space="preserve"> </w:t>
      </w:r>
      <w:r>
        <w:t xml:space="preserve">necesarios </w:t>
      </w:r>
      <w:r w:rsidR="0001483C">
        <w:t xml:space="preserve">para garantizar el correcto funcionamiento </w:t>
      </w:r>
      <w:r w:rsidR="008D6763">
        <w:t xml:space="preserve">y plena operatividad </w:t>
      </w:r>
      <w:r w:rsidR="009C3C6F">
        <w:t>de</w:t>
      </w:r>
      <w:r>
        <w:t xml:space="preserve"> los equipos</w:t>
      </w:r>
      <w:r w:rsidR="009C3C6F">
        <w:t xml:space="preserve"> </w:t>
      </w:r>
      <w:r w:rsidR="00D21724">
        <w:t xml:space="preserve">incluidos en el </w:t>
      </w:r>
      <w:r w:rsidR="00D21724" w:rsidRPr="006D2970">
        <w:rPr>
          <w:i/>
          <w:iCs/>
        </w:rPr>
        <w:t>Anexo-I</w:t>
      </w:r>
      <w:r w:rsidR="008967EF">
        <w:t xml:space="preserve"> durante la vigencia del contrato</w:t>
      </w:r>
      <w:r w:rsidR="00D53E17">
        <w:t>,</w:t>
      </w:r>
      <w:r w:rsidR="006B77B9">
        <w:t xml:space="preserve"> </w:t>
      </w:r>
      <w:r w:rsidR="00A84431">
        <w:t>a</w:t>
      </w:r>
      <w:r w:rsidR="00F20DE7">
        <w:t>segurando la continuidad y disponibilidad de toda la infraestructura a nivel lógico y físico.</w:t>
      </w:r>
    </w:p>
    <w:p w14:paraId="5FF2A210" w14:textId="76012007" w:rsidR="00D53E17" w:rsidRDefault="004F1D82" w:rsidP="00CF1F1B">
      <w:r>
        <w:t>Se in</w:t>
      </w:r>
      <w:r w:rsidR="00A7118A">
        <w:t>c</w:t>
      </w:r>
      <w:r w:rsidR="00D53E17">
        <w:t>luyen</w:t>
      </w:r>
      <w:r w:rsidR="00A7118A">
        <w:t>, como mínimo,</w:t>
      </w:r>
      <w:r w:rsidR="00D53E17">
        <w:t xml:space="preserve"> las siguientes tareas:</w:t>
      </w:r>
    </w:p>
    <w:p w14:paraId="7B2E10D2" w14:textId="13D04D42" w:rsidR="00E14072" w:rsidRPr="00C94E51" w:rsidRDefault="00C94E51" w:rsidP="00D53E17">
      <w:pPr>
        <w:pStyle w:val="Zerrenda-paragrafoa"/>
        <w:numPr>
          <w:ilvl w:val="0"/>
          <w:numId w:val="21"/>
        </w:numPr>
      </w:pPr>
      <w:r w:rsidRPr="00C94E51">
        <w:t xml:space="preserve">Servicios de soporte técnico y mantenimiento </w:t>
      </w:r>
      <w:r w:rsidR="00951898">
        <w:t xml:space="preserve">hardware y software (BIOS, firmware, …) </w:t>
      </w:r>
      <w:r w:rsidRPr="00C94E51">
        <w:t xml:space="preserve">de los elementos </w:t>
      </w:r>
      <w:r>
        <w:t>objeto del exp</w:t>
      </w:r>
      <w:r w:rsidR="005A729A">
        <w:t>e</w:t>
      </w:r>
      <w:r>
        <w:t>diente</w:t>
      </w:r>
    </w:p>
    <w:p w14:paraId="7527210C" w14:textId="0A2100B7" w:rsidR="009D7BD0" w:rsidRDefault="009D7BD0" w:rsidP="00D53E17">
      <w:pPr>
        <w:pStyle w:val="Zerrenda-paragrafoa"/>
        <w:numPr>
          <w:ilvl w:val="0"/>
          <w:numId w:val="21"/>
        </w:numPr>
      </w:pPr>
      <w:r>
        <w:t xml:space="preserve">Mantenimiento y gestión de garantías con el fabricante para los elementos </w:t>
      </w:r>
      <w:r w:rsidR="008967EF">
        <w:t>en período de g</w:t>
      </w:r>
      <w:r w:rsidR="00B8458E">
        <w:t>a</w:t>
      </w:r>
      <w:r w:rsidR="008967EF">
        <w:t>rantía</w:t>
      </w:r>
    </w:p>
    <w:p w14:paraId="58EEB96E" w14:textId="10A34897" w:rsidR="004734C6" w:rsidRDefault="004734C6" w:rsidP="00D53E17">
      <w:pPr>
        <w:pStyle w:val="Zerrenda-paragrafoa"/>
        <w:numPr>
          <w:ilvl w:val="0"/>
          <w:numId w:val="21"/>
        </w:numPr>
      </w:pPr>
      <w:r>
        <w:t xml:space="preserve">Atención a cuestiones técnicas </w:t>
      </w:r>
      <w:r w:rsidR="00AD4991">
        <w:t>planteadas por Izfe</w:t>
      </w:r>
    </w:p>
    <w:p w14:paraId="2AA74BB3" w14:textId="2DE9A1EB" w:rsidR="00B50079" w:rsidRDefault="00B50079" w:rsidP="00B50079">
      <w:r>
        <w:t xml:space="preserve">Con objeto de garantizar </w:t>
      </w:r>
      <w:r w:rsidR="006E5DA3">
        <w:t>el óptimo mantenimiento de los sistem</w:t>
      </w:r>
      <w:r w:rsidR="00D53A95">
        <w:t>a</w:t>
      </w:r>
      <w:r w:rsidR="006E5DA3">
        <w:t xml:space="preserve">s, el contratista deberá de </w:t>
      </w:r>
      <w:r w:rsidR="00C554D8">
        <w:t xml:space="preserve">realizar las </w:t>
      </w:r>
      <w:r w:rsidR="006E5DA3">
        <w:t>contrata</w:t>
      </w:r>
      <w:r w:rsidR="00C554D8">
        <w:t xml:space="preserve">ciones necesarias con </w:t>
      </w:r>
      <w:r w:rsidR="006E5DA3">
        <w:t>los fabricantes</w:t>
      </w:r>
      <w:r w:rsidR="00357CBB">
        <w:t xml:space="preserve"> </w:t>
      </w:r>
      <w:r w:rsidR="00897A79">
        <w:t xml:space="preserve">con cobertura </w:t>
      </w:r>
      <w:r w:rsidR="00D53A95">
        <w:t xml:space="preserve">para </w:t>
      </w:r>
      <w:r w:rsidR="00CE4E5F">
        <w:t xml:space="preserve">la </w:t>
      </w:r>
      <w:r w:rsidR="00357CBB">
        <w:t>duración</w:t>
      </w:r>
      <w:r w:rsidR="00CE4E5F">
        <w:t xml:space="preserve"> del contrat</w:t>
      </w:r>
      <w:r w:rsidR="0044199D">
        <w:t>o, debiendo</w:t>
      </w:r>
      <w:r w:rsidR="003163FE">
        <w:t xml:space="preserve"> tener Izfe visibilidad de dichas contrataciones</w:t>
      </w:r>
      <w:r w:rsidR="00357CBB">
        <w:t xml:space="preserve"> y sus fechas de cobertura</w:t>
      </w:r>
      <w:r w:rsidR="003163FE">
        <w:t xml:space="preserve"> en la web de los fabricantes desde </w:t>
      </w:r>
      <w:r w:rsidR="002600E1">
        <w:t>el inicio de la vigencia del contrato.</w:t>
      </w:r>
      <w:r w:rsidR="006E5DA3">
        <w:t xml:space="preserve"> </w:t>
      </w:r>
    </w:p>
    <w:p w14:paraId="38A33B09" w14:textId="54E414B1" w:rsidR="006D5B8B" w:rsidRDefault="00ED278A" w:rsidP="006D5B8B">
      <w:pPr>
        <w:pStyle w:val="2izenburua"/>
      </w:pPr>
      <w:bookmarkStart w:id="9" w:name="_Toc231367394"/>
      <w:r>
        <w:t>Servicios de soporte técnico y mantenimiento</w:t>
      </w:r>
      <w:bookmarkEnd w:id="9"/>
    </w:p>
    <w:p w14:paraId="77C8D823" w14:textId="76C4F225" w:rsidR="00DA3EA7" w:rsidRDefault="00DA3EA7" w:rsidP="00DA3EA7">
      <w:bookmarkStart w:id="10" w:name="_Toc397082292"/>
      <w:r>
        <w:t xml:space="preserve">El objetivo de los servicios incluidos en el presente </w:t>
      </w:r>
      <w:r w:rsidR="007D04D8">
        <w:t>contrato</w:t>
      </w:r>
      <w:r>
        <w:t xml:space="preserve"> es garantizar el mantenimiento de todos los elementos hardware y software </w:t>
      </w:r>
      <w:r w:rsidR="007D04D8">
        <w:t xml:space="preserve">enumerados en el </w:t>
      </w:r>
      <w:r w:rsidR="007D04D8" w:rsidRPr="007D04D8">
        <w:rPr>
          <w:i/>
          <w:iCs/>
        </w:rPr>
        <w:t>Anexo-I</w:t>
      </w:r>
      <w:r>
        <w:t xml:space="preserve"> en una situación óptima, teniendo como mínimo el siguiente alcance: </w:t>
      </w:r>
    </w:p>
    <w:p w14:paraId="58942250" w14:textId="27F966A1" w:rsidR="00B80CB3" w:rsidRPr="0064597C" w:rsidRDefault="00AA435C" w:rsidP="00AA435C">
      <w:pPr>
        <w:pStyle w:val="Zerrenda-paragrafoa"/>
        <w:numPr>
          <w:ilvl w:val="0"/>
          <w:numId w:val="30"/>
        </w:numPr>
        <w:spacing w:after="0"/>
        <w:rPr>
          <w:b/>
          <w:bCs/>
        </w:rPr>
      </w:pPr>
      <w:r w:rsidRPr="00AA435C">
        <w:rPr>
          <w:b/>
        </w:rPr>
        <w:t>Servicio de mantenimiento preventivo</w:t>
      </w:r>
    </w:p>
    <w:p w14:paraId="30539F75" w14:textId="77777777" w:rsidR="0064597C" w:rsidRPr="0064597C" w:rsidRDefault="0064597C" w:rsidP="0064597C">
      <w:pPr>
        <w:spacing w:after="0"/>
        <w:ind w:left="360"/>
        <w:rPr>
          <w:b/>
          <w:bCs/>
        </w:rPr>
      </w:pPr>
    </w:p>
    <w:p w14:paraId="7CCCDC57" w14:textId="57158018" w:rsidR="00180A1E" w:rsidRPr="00AA435C" w:rsidRDefault="00180A1E" w:rsidP="00180A1E">
      <w:pPr>
        <w:pStyle w:val="Estilo2"/>
        <w:ind w:left="708"/>
      </w:pPr>
      <w:r w:rsidRPr="00AA435C">
        <w:t xml:space="preserve">A partir de análisis periódicos (como mínimo anuales) se realizarán propuestas orientadas a optimizar el rendimiento y/o disponibilidad de </w:t>
      </w:r>
      <w:r w:rsidR="00465661" w:rsidRPr="00AA435C">
        <w:t xml:space="preserve">los elementos </w:t>
      </w:r>
      <w:r w:rsidRPr="00AA435C">
        <w:t xml:space="preserve">objeto del expediente. Se incluye el análisis de las versiones software en los equipos, buscando </w:t>
      </w:r>
      <w:r w:rsidRPr="00AA435C">
        <w:lastRenderedPageBreak/>
        <w:t>reducir el número de incidencias a futuro en l</w:t>
      </w:r>
      <w:r w:rsidR="002341A7" w:rsidRPr="00AA435C">
        <w:t xml:space="preserve">os elementos </w:t>
      </w:r>
      <w:r w:rsidRPr="00AA435C">
        <w:t xml:space="preserve">objeto del expediente, la revisión de las posibles vulnerabilidades, la revisión de obsolescencia tecnológica del hardware y fechas de fin de ciclo de vida. </w:t>
      </w:r>
    </w:p>
    <w:p w14:paraId="5A2DEDDD" w14:textId="56F33E79" w:rsidR="00180A1E" w:rsidRPr="007E7932" w:rsidRDefault="00180A1E" w:rsidP="00180A1E">
      <w:pPr>
        <w:ind w:left="708"/>
      </w:pPr>
      <w:r w:rsidRPr="007E7932">
        <w:t>Se deberá presentar un informe preventivo anual</w:t>
      </w:r>
      <w:r w:rsidR="00D50088" w:rsidRPr="007E7932">
        <w:t>. En este informe se recogerá un inventario</w:t>
      </w:r>
      <w:r w:rsidR="007E7932" w:rsidRPr="007E7932">
        <w:t xml:space="preserve"> </w:t>
      </w:r>
      <w:r w:rsidR="00D50088" w:rsidRPr="007E7932">
        <w:t xml:space="preserve">detallado </w:t>
      </w:r>
      <w:r w:rsidR="007E7932" w:rsidRPr="007E7932">
        <w:t xml:space="preserve">realizado de forma presencial </w:t>
      </w:r>
      <w:r w:rsidR="00D50088" w:rsidRPr="007E7932">
        <w:t xml:space="preserve">de los elementos objeto del expediente. </w:t>
      </w:r>
      <w:r w:rsidR="00A85C0F" w:rsidRPr="007E7932">
        <w:t>Además</w:t>
      </w:r>
      <w:r w:rsidRPr="007E7932">
        <w:t xml:space="preserve">, el </w:t>
      </w:r>
      <w:r w:rsidR="00A85C0F" w:rsidRPr="007E7932">
        <w:t xml:space="preserve">informe deberá recoger </w:t>
      </w:r>
      <w:r w:rsidRPr="007E7932">
        <w:t xml:space="preserve">las acciones sobre el hardware/software que se consideren necesarias: </w:t>
      </w:r>
    </w:p>
    <w:p w14:paraId="177E21FB" w14:textId="48E26C56" w:rsidR="00D1183D" w:rsidRPr="00C05944" w:rsidRDefault="00D1183D" w:rsidP="00951445">
      <w:pPr>
        <w:pStyle w:val="Bulet-zerrenda"/>
        <w:numPr>
          <w:ilvl w:val="0"/>
          <w:numId w:val="28"/>
        </w:numPr>
      </w:pPr>
      <w:r w:rsidRPr="00C05944">
        <w:t>Incidencias encontradas.</w:t>
      </w:r>
    </w:p>
    <w:p w14:paraId="2F0B25A8" w14:textId="21A379A3" w:rsidR="00180A1E" w:rsidRPr="0094016E" w:rsidRDefault="00180A1E" w:rsidP="00951445">
      <w:pPr>
        <w:pStyle w:val="Bulet-zerrenda"/>
        <w:numPr>
          <w:ilvl w:val="0"/>
          <w:numId w:val="28"/>
        </w:numPr>
      </w:pPr>
      <w:r w:rsidRPr="0094016E">
        <w:t xml:space="preserve">Acciones propuestas. </w:t>
      </w:r>
    </w:p>
    <w:p w14:paraId="59B066DC" w14:textId="77777777" w:rsidR="00180A1E" w:rsidRPr="0094016E" w:rsidRDefault="00180A1E" w:rsidP="00951445">
      <w:pPr>
        <w:pStyle w:val="Bulet-zerrenda"/>
        <w:numPr>
          <w:ilvl w:val="0"/>
          <w:numId w:val="28"/>
        </w:numPr>
      </w:pPr>
      <w:r w:rsidRPr="0094016E">
        <w:t xml:space="preserve">Ventajas/inconvenientes de la realización de las acciones propuestas. </w:t>
      </w:r>
    </w:p>
    <w:p w14:paraId="5F66F50A" w14:textId="77777777" w:rsidR="00180A1E" w:rsidRPr="0094016E" w:rsidRDefault="00180A1E" w:rsidP="00951445">
      <w:pPr>
        <w:pStyle w:val="Bulet-zerrenda"/>
        <w:numPr>
          <w:ilvl w:val="0"/>
          <w:numId w:val="28"/>
        </w:numPr>
      </w:pPr>
      <w:r w:rsidRPr="0094016E">
        <w:t xml:space="preserve">Inconvenientes de la no realización de las acciones propuestas. </w:t>
      </w:r>
    </w:p>
    <w:p w14:paraId="0BD368C9" w14:textId="77777777" w:rsidR="00180A1E" w:rsidRPr="0094016E" w:rsidRDefault="00180A1E" w:rsidP="00951445">
      <w:pPr>
        <w:pStyle w:val="Bulet-zerrenda"/>
        <w:numPr>
          <w:ilvl w:val="0"/>
          <w:numId w:val="28"/>
        </w:numPr>
      </w:pPr>
      <w:r w:rsidRPr="0094016E">
        <w:t xml:space="preserve">Estimación de esfuerzo e impacto sobre el servicio. </w:t>
      </w:r>
    </w:p>
    <w:p w14:paraId="4867ACED" w14:textId="5ADC07BC" w:rsidR="00180A1E" w:rsidRDefault="00180A1E" w:rsidP="006428AF">
      <w:pPr>
        <w:ind w:left="708"/>
      </w:pPr>
      <w:r w:rsidRPr="00041B2A">
        <w:t xml:space="preserve">Izfe determinará las acciones a realizar </w:t>
      </w:r>
      <w:r w:rsidR="006428AF">
        <w:t xml:space="preserve">por parte del contratista </w:t>
      </w:r>
      <w:r w:rsidRPr="00041B2A">
        <w:t>como consecuencia del análisis anterior, así como las ventanas para realizar dichas acciones.</w:t>
      </w:r>
      <w:r>
        <w:t xml:space="preserve"> </w:t>
      </w:r>
    </w:p>
    <w:p w14:paraId="3960FAF9" w14:textId="43438559" w:rsidR="000361AB" w:rsidRPr="006E3C0C" w:rsidRDefault="006E3C0C" w:rsidP="006E3C0C">
      <w:pPr>
        <w:pStyle w:val="Zerrenda-paragrafoa"/>
        <w:numPr>
          <w:ilvl w:val="0"/>
          <w:numId w:val="30"/>
        </w:numPr>
        <w:spacing w:after="0"/>
        <w:rPr>
          <w:b/>
        </w:rPr>
      </w:pPr>
      <w:r>
        <w:rPr>
          <w:b/>
        </w:rPr>
        <w:t>Servicio de mantenimiento correctivo</w:t>
      </w:r>
    </w:p>
    <w:p w14:paraId="3AA7027E" w14:textId="77777777" w:rsidR="00183179" w:rsidRPr="006428AF" w:rsidRDefault="00183179" w:rsidP="00183179">
      <w:pPr>
        <w:ind w:left="708"/>
      </w:pPr>
      <w:r w:rsidRPr="006428AF">
        <w:t xml:space="preserve">Servicio de mantenimiento correctivo para la resolución de incidencias generadas por problemas o mal funcionamiento de los equipos incluidos en contrato, incluyendo las tareas necesarias hasta conseguir la restauración del servicio y otras asociadas a la gestión de incidencias y mejora continua, como pueden ser: </w:t>
      </w:r>
    </w:p>
    <w:p w14:paraId="34177025" w14:textId="77777777" w:rsidR="00183179" w:rsidRPr="006428AF" w:rsidRDefault="00183179" w:rsidP="00951445">
      <w:pPr>
        <w:pStyle w:val="Bulet-zerrenda"/>
      </w:pPr>
      <w:r w:rsidRPr="006428AF">
        <w:t xml:space="preserve">Reparación y/o sustitución de elementos averiados. </w:t>
      </w:r>
    </w:p>
    <w:p w14:paraId="02360327" w14:textId="77777777" w:rsidR="00183179" w:rsidRPr="006428AF" w:rsidRDefault="00183179" w:rsidP="00951445">
      <w:pPr>
        <w:pStyle w:val="Bulet-zerrenda"/>
      </w:pPr>
      <w:r w:rsidRPr="006428AF">
        <w:t xml:space="preserve">Trabajos de reconfiguración de equipos. </w:t>
      </w:r>
    </w:p>
    <w:p w14:paraId="6D239C1F" w14:textId="77777777" w:rsidR="00183179" w:rsidRPr="006428AF" w:rsidRDefault="00183179" w:rsidP="00951445">
      <w:pPr>
        <w:pStyle w:val="Bulet-zerrenda"/>
      </w:pPr>
      <w:r w:rsidRPr="006428AF">
        <w:t xml:space="preserve">Instalación/desinstalación de equipos, según necesidad. </w:t>
      </w:r>
    </w:p>
    <w:p w14:paraId="0A2950DF" w14:textId="77777777" w:rsidR="00183179" w:rsidRPr="006428AF" w:rsidRDefault="00183179" w:rsidP="00951445">
      <w:pPr>
        <w:pStyle w:val="Bulet-zerrenda"/>
      </w:pPr>
      <w:r w:rsidRPr="006428AF">
        <w:t xml:space="preserve">Instalación de software por: fallo, vulnerabilidades publicadas que afecten, necesidad de actualización detectada en el mantenimiento preventivo o por indicación del fabricante. </w:t>
      </w:r>
    </w:p>
    <w:p w14:paraId="6E102BF0" w14:textId="77777777" w:rsidR="00183179" w:rsidRPr="006428AF" w:rsidRDefault="00183179" w:rsidP="00951445">
      <w:pPr>
        <w:pStyle w:val="Bulet-zerrenda"/>
      </w:pPr>
      <w:r w:rsidRPr="006428AF">
        <w:t xml:space="preserve">Pruebas para verificación de la reposición del servicio. </w:t>
      </w:r>
    </w:p>
    <w:p w14:paraId="7D72877A" w14:textId="77777777" w:rsidR="00183179" w:rsidRPr="006428AF" w:rsidRDefault="00183179" w:rsidP="00951445">
      <w:pPr>
        <w:pStyle w:val="Bulet-zerrenda"/>
      </w:pPr>
      <w:r w:rsidRPr="006428AF">
        <w:t xml:space="preserve">Escalado a fabricantes. </w:t>
      </w:r>
    </w:p>
    <w:p w14:paraId="2DC445BD" w14:textId="77777777" w:rsidR="00183179" w:rsidRPr="006428AF" w:rsidRDefault="00183179" w:rsidP="00951445">
      <w:pPr>
        <w:pStyle w:val="Bulet-zerrenda"/>
      </w:pPr>
      <w:r w:rsidRPr="006428AF">
        <w:t xml:space="preserve">Soporte técnico avanzado propio y soporte especializado experto de fabricante en el ámbito de la incidencia. </w:t>
      </w:r>
    </w:p>
    <w:p w14:paraId="5DB42539" w14:textId="77777777" w:rsidR="00183179" w:rsidRPr="006428AF" w:rsidRDefault="00183179" w:rsidP="00951445">
      <w:pPr>
        <w:pStyle w:val="Bulet-zerrenda"/>
      </w:pPr>
      <w:r w:rsidRPr="006428AF">
        <w:lastRenderedPageBreak/>
        <w:t xml:space="preserve">Registro, seguimiento y documentación de la incidencia hasta su resolución. </w:t>
      </w:r>
    </w:p>
    <w:p w14:paraId="6304D312" w14:textId="63ED3480" w:rsidR="00183179" w:rsidRPr="00E97B19" w:rsidRDefault="00183179" w:rsidP="00951445">
      <w:pPr>
        <w:pStyle w:val="Bulet-zerrenda"/>
      </w:pPr>
      <w:r w:rsidRPr="00E97B19">
        <w:t>Elaboración de informes o partes de intervención o averías, a petición de Izfe</w:t>
      </w:r>
      <w:r w:rsidR="00D46275" w:rsidRPr="00E97B19">
        <w:t>, que incluirán estadísticas de intervención, tiempos, piezas, etc</w:t>
      </w:r>
      <w:r w:rsidR="0097553E" w:rsidRPr="00E97B19">
        <w:t>.</w:t>
      </w:r>
    </w:p>
    <w:p w14:paraId="5AC9A457" w14:textId="12289B52" w:rsidR="00EE7B8F" w:rsidRPr="0097553E" w:rsidRDefault="00EE7B8F" w:rsidP="00282929">
      <w:pPr>
        <w:pStyle w:val="Bulet-zerrenda"/>
        <w:numPr>
          <w:ilvl w:val="0"/>
          <w:numId w:val="0"/>
        </w:numPr>
        <w:ind w:left="1068"/>
        <w:rPr>
          <w:strike/>
        </w:rPr>
      </w:pPr>
      <w:r w:rsidRPr="000F6E1C">
        <w:rPr>
          <w:b/>
          <w:bCs/>
        </w:rPr>
        <w:t>Actualización</w:t>
      </w:r>
      <w:r>
        <w:rPr>
          <w:b/>
          <w:bCs/>
        </w:rPr>
        <w:t xml:space="preserve"> adicional</w:t>
      </w:r>
      <w:r>
        <w:t xml:space="preserve">. Se considera incluido en el contrato una actualización del software (BIOS, firmware, etc.) de todos los sistemas objeto del contrato, </w:t>
      </w:r>
      <w:r w:rsidR="00E27D36">
        <w:t>a</w:t>
      </w:r>
      <w:r>
        <w:t xml:space="preserve"> solicitud de </w:t>
      </w:r>
      <w:r w:rsidRPr="00353009">
        <w:rPr>
          <w:b/>
          <w:bCs/>
          <w:i/>
          <w:iCs/>
        </w:rPr>
        <w:t>Izfe</w:t>
      </w:r>
      <w:r>
        <w:t xml:space="preserve">, adicional a las necesarias para la resolución de problemas o vulnerabilidades. </w:t>
      </w:r>
    </w:p>
    <w:p w14:paraId="1659CD37" w14:textId="77777777" w:rsidR="0097553E" w:rsidRPr="0097553E" w:rsidRDefault="006403ED" w:rsidP="0097553E">
      <w:pPr>
        <w:pStyle w:val="Zerrenda-paragrafoa"/>
        <w:numPr>
          <w:ilvl w:val="0"/>
          <w:numId w:val="30"/>
        </w:numPr>
      </w:pPr>
      <w:r w:rsidRPr="0097553E">
        <w:rPr>
          <w:b/>
        </w:rPr>
        <w:t xml:space="preserve">Mantenimiento y gestión de garantías. </w:t>
      </w:r>
    </w:p>
    <w:p w14:paraId="3FBA32AF" w14:textId="1F298180" w:rsidR="006403ED" w:rsidRDefault="006403ED" w:rsidP="0097553E">
      <w:pPr>
        <w:ind w:left="708"/>
      </w:pPr>
      <w:r w:rsidRPr="0097553E">
        <w:rPr>
          <w:b/>
          <w:lang w:val="es-ES"/>
        </w:rPr>
        <w:t>El contratista se</w:t>
      </w:r>
      <w:r w:rsidR="00E1517C" w:rsidRPr="0097553E">
        <w:rPr>
          <w:b/>
          <w:lang w:val="es-ES"/>
        </w:rPr>
        <w:t xml:space="preserve">rá el responsable </w:t>
      </w:r>
      <w:r w:rsidR="00E94EC0" w:rsidRPr="0097553E">
        <w:rPr>
          <w:b/>
          <w:lang w:val="es-ES"/>
        </w:rPr>
        <w:t>de</w:t>
      </w:r>
      <w:r w:rsidR="00E1517C" w:rsidRPr="0097553E">
        <w:rPr>
          <w:b/>
          <w:lang w:val="es-ES"/>
        </w:rPr>
        <w:t>l</w:t>
      </w:r>
      <w:r w:rsidR="00E1517C">
        <w:t xml:space="preserve"> mantenimiento de los equipos que estén en período de garantía, </w:t>
      </w:r>
      <w:r w:rsidR="00114D7C">
        <w:t>realizando las gestiones necesarias con los fabricantes hasta la completa resolución de las incidencias.</w:t>
      </w:r>
      <w:r w:rsidR="00553EEA">
        <w:t xml:space="preserve"> </w:t>
      </w:r>
    </w:p>
    <w:p w14:paraId="50C64B3C" w14:textId="2CDF52BB" w:rsidR="00EF5241" w:rsidRPr="00EF5241" w:rsidRDefault="00EF5241" w:rsidP="00EF5241">
      <w:pPr>
        <w:pStyle w:val="Zerrenda-paragrafoa"/>
        <w:numPr>
          <w:ilvl w:val="0"/>
          <w:numId w:val="30"/>
        </w:numPr>
        <w:rPr>
          <w:b/>
          <w:bCs/>
        </w:rPr>
      </w:pPr>
      <w:r w:rsidRPr="00EF5241">
        <w:rPr>
          <w:b/>
          <w:bCs/>
        </w:rPr>
        <w:t>Servicio de soporte técnico</w:t>
      </w:r>
    </w:p>
    <w:p w14:paraId="49C0EA1D" w14:textId="3F38A057" w:rsidR="000A1334" w:rsidRDefault="000A1334" w:rsidP="000A1334">
      <w:pPr>
        <w:ind w:left="708"/>
      </w:pPr>
      <w:r>
        <w:t xml:space="preserve">Se entiende por soporte técnico, la gestión de las peticiones e incidencias reportadas por Izfe o detectadas por el propio contratista y/o fabricante, así como su escalado al fabricante en caso de ser necesario, y la asignación de los técnicos con la disponibilidad necesaria para la respuesta a las peticiones y resolución de las incidencias cumpliendo con los Acuerdos de Nivel de Servicio </w:t>
      </w:r>
      <w:r w:rsidR="00E27D36">
        <w:t>indicados en la siguiente cláusula “Acuerdos de Nivel de Servicio”</w:t>
      </w:r>
      <w:r>
        <w:t>.</w:t>
      </w:r>
    </w:p>
    <w:p w14:paraId="194D3716" w14:textId="77777777" w:rsidR="005A7954" w:rsidRDefault="005A7954">
      <w:pPr>
        <w:keepLines w:val="0"/>
        <w:spacing w:after="0" w:line="240" w:lineRule="auto"/>
        <w:jc w:val="left"/>
        <w:rPr>
          <w:b/>
          <w:bCs/>
          <w:color w:val="00436E"/>
          <w:kern w:val="36"/>
          <w:sz w:val="36"/>
          <w:szCs w:val="36"/>
        </w:rPr>
      </w:pPr>
      <w:bookmarkStart w:id="11" w:name="_Toc231367395"/>
      <w:r>
        <w:br w:type="page"/>
      </w:r>
    </w:p>
    <w:p w14:paraId="2B902D13" w14:textId="7F3B1979" w:rsidR="00754CD0" w:rsidRDefault="00754CD0" w:rsidP="00754CD0">
      <w:pPr>
        <w:pStyle w:val="1izenburua"/>
      </w:pPr>
      <w:r w:rsidRPr="003B301B">
        <w:lastRenderedPageBreak/>
        <w:t>Acuerdo</w:t>
      </w:r>
      <w:r>
        <w:t>s</w:t>
      </w:r>
      <w:r w:rsidRPr="003B301B">
        <w:t xml:space="preserve"> de Nivel de Servicio</w:t>
      </w:r>
      <w:bookmarkEnd w:id="11"/>
    </w:p>
    <w:p w14:paraId="6AC6862E" w14:textId="77777777" w:rsidR="00525698" w:rsidRDefault="00525698" w:rsidP="00525698">
      <w:pPr>
        <w:pStyle w:val="2izenburua"/>
      </w:pPr>
      <w:bookmarkStart w:id="12" w:name="_Toc83290305"/>
      <w:bookmarkStart w:id="13" w:name="_Toc87368191"/>
      <w:bookmarkStart w:id="14" w:name="_Toc227235648"/>
      <w:bookmarkStart w:id="15" w:name="_Toc231367396"/>
      <w:r>
        <w:t>Actualización de información</w:t>
      </w:r>
      <w:bookmarkEnd w:id="12"/>
      <w:bookmarkEnd w:id="13"/>
      <w:bookmarkEnd w:id="14"/>
      <w:bookmarkEnd w:id="15"/>
    </w:p>
    <w:p w14:paraId="5D168111" w14:textId="75D55451" w:rsidR="00525698" w:rsidRDefault="00525698" w:rsidP="00525698">
      <w:r w:rsidRPr="00D92A4F">
        <w:t xml:space="preserve">Toda la información relativa a contratos, periodos de validez, etc. de los servicios derivados del presente expediente, deberá estar actualizada en la plataforma del fabricante, prevista para tal fin, </w:t>
      </w:r>
      <w:r w:rsidR="00102408">
        <w:t>desde el inicio de la vigencia del contrato</w:t>
      </w:r>
      <w:r w:rsidRPr="00D92A4F">
        <w:t>. En su defecto, se deberá entregar a Izfe un certificado del fabricante en el que se especifique esta información.</w:t>
      </w:r>
    </w:p>
    <w:p w14:paraId="640F6F07" w14:textId="77777777" w:rsidR="00197533" w:rsidRDefault="00197533" w:rsidP="00197533">
      <w:pPr>
        <w:pStyle w:val="2izenburua"/>
      </w:pPr>
      <w:bookmarkStart w:id="16" w:name="_Toc397083167"/>
      <w:bookmarkStart w:id="17" w:name="_Toc459365756"/>
      <w:bookmarkStart w:id="18" w:name="_Toc231367397"/>
      <w:bookmarkStart w:id="19" w:name="_Toc397082293"/>
      <w:r>
        <w:t>Prestación del Servicio</w:t>
      </w:r>
      <w:bookmarkEnd w:id="16"/>
      <w:bookmarkEnd w:id="17"/>
      <w:bookmarkEnd w:id="18"/>
    </w:p>
    <w:p w14:paraId="3F235375" w14:textId="4CE666EA" w:rsidR="00197533" w:rsidRPr="00A14C65" w:rsidRDefault="00197533" w:rsidP="00197533">
      <w:r w:rsidRPr="00A14C65">
        <w:t>El servicio se prestará en la modalidad de 24x7 para</w:t>
      </w:r>
      <w:r w:rsidR="00457EE9" w:rsidRPr="00A14C65">
        <w:t xml:space="preserve"> todos</w:t>
      </w:r>
      <w:r w:rsidRPr="00A14C65">
        <w:t xml:space="preserve"> los elementos incluidos en el </w:t>
      </w:r>
      <w:r w:rsidRPr="00A14C65">
        <w:rPr>
          <w:b/>
          <w:bCs/>
          <w:i/>
          <w:iCs/>
        </w:rPr>
        <w:t>Anexo-I.</w:t>
      </w:r>
      <w:r w:rsidRPr="00A14C65">
        <w:t xml:space="preserve"> </w:t>
      </w:r>
      <w:r w:rsidR="00457EE9" w:rsidRPr="00A14C65">
        <w:t xml:space="preserve">Además, se </w:t>
      </w:r>
      <w:r w:rsidR="000E6018" w:rsidRPr="00A14C65">
        <w:t xml:space="preserve">deberá tener contratada con el fabricante la modalidad 24x7 para los elementos indicados en la columna “Modalidad fabricante” del </w:t>
      </w:r>
      <w:r w:rsidR="00A14C65" w:rsidRPr="00A14C65">
        <w:rPr>
          <w:b/>
          <w:bCs/>
          <w:i/>
          <w:iCs/>
        </w:rPr>
        <w:t>Anexo-I</w:t>
      </w:r>
      <w:r w:rsidR="000E6018" w:rsidRPr="00A14C65">
        <w:t>.</w:t>
      </w:r>
    </w:p>
    <w:p w14:paraId="0BAFE6C6" w14:textId="77777777" w:rsidR="00197533" w:rsidRPr="00A14C65" w:rsidRDefault="00197533" w:rsidP="00197533">
      <w:r w:rsidRPr="00A14C65">
        <w:t>Se entiende como modalidad 24x7, la detección, recepción y atención de incidencias las 24 horas del día los 7 días de la semana. Se deberá incluir en la oferta la descripción del servicio de guardia a ofrecer por el contratista para la prestación del servicio.</w:t>
      </w:r>
    </w:p>
    <w:p w14:paraId="7634F113" w14:textId="77777777" w:rsidR="00197533" w:rsidRDefault="00197533" w:rsidP="00197533">
      <w:r w:rsidRPr="00A14C65">
        <w:t>Se entiende como modalidad ordinaria, la detección, recepción y atención de incidencias de lunes a viernes, entre las 8 horas y las 18 horas.</w:t>
      </w:r>
    </w:p>
    <w:p w14:paraId="2D055870" w14:textId="77777777" w:rsidR="00197533" w:rsidRDefault="00197533" w:rsidP="00197533">
      <w:r>
        <w:t xml:space="preserve">Siempre que sea necesario o a requerimiento de Izfe, </w:t>
      </w:r>
      <w:r w:rsidRPr="00F4465F">
        <w:t>los servicios objeto del presente expediente de contratación se realizarán en el lugar de ubicación de los equipos.</w:t>
      </w:r>
    </w:p>
    <w:p w14:paraId="25D1C0B4" w14:textId="774DE64C" w:rsidR="002212A7" w:rsidRDefault="002212A7" w:rsidP="002212A7">
      <w:pPr>
        <w:pStyle w:val="2izenburua"/>
      </w:pPr>
      <w:bookmarkStart w:id="20" w:name="_Toc231367398"/>
      <w:bookmarkEnd w:id="19"/>
      <w:r>
        <w:t>Prioridad</w:t>
      </w:r>
      <w:bookmarkEnd w:id="20"/>
    </w:p>
    <w:p w14:paraId="1476BA91" w14:textId="6FC4EAF0" w:rsidR="00983B5E" w:rsidRDefault="00983B5E" w:rsidP="00983B5E">
      <w:pPr>
        <w:spacing w:after="240"/>
        <w:rPr>
          <w:szCs w:val="22"/>
        </w:rPr>
      </w:pPr>
      <w:r w:rsidRPr="000C22DD">
        <w:rPr>
          <w:szCs w:val="22"/>
        </w:rPr>
        <w:t>De cara al planteamiento del servicio se clasifican las incidencias según el impacto en el servicio</w:t>
      </w:r>
      <w:r w:rsidR="00252881">
        <w:rPr>
          <w:szCs w:val="22"/>
        </w:rPr>
        <w:t>:</w:t>
      </w:r>
    </w:p>
    <w:tbl>
      <w:tblPr>
        <w:tblStyle w:val="3saretaertaina-1enfasia"/>
        <w:tblW w:w="0" w:type="auto"/>
        <w:tblLook w:val="04A0" w:firstRow="1" w:lastRow="0" w:firstColumn="1" w:lastColumn="0" w:noHBand="0" w:noVBand="1"/>
      </w:tblPr>
      <w:tblGrid>
        <w:gridCol w:w="1349"/>
        <w:gridCol w:w="4159"/>
        <w:gridCol w:w="2976"/>
      </w:tblGrid>
      <w:tr w:rsidR="00983B5E" w:rsidRPr="00983B5E" w14:paraId="6AF8393A" w14:textId="77777777" w:rsidTr="00252881">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49" w:type="dxa"/>
          </w:tcPr>
          <w:p w14:paraId="29E001F4" w14:textId="77777777" w:rsidR="00983B5E" w:rsidRPr="00983B5E" w:rsidRDefault="00983B5E" w:rsidP="00EE122C">
            <w:pPr>
              <w:rPr>
                <w:sz w:val="18"/>
                <w:szCs w:val="18"/>
              </w:rPr>
            </w:pPr>
            <w:r w:rsidRPr="00983B5E">
              <w:rPr>
                <w:sz w:val="18"/>
                <w:szCs w:val="18"/>
              </w:rPr>
              <w:t>Prioridad</w:t>
            </w:r>
          </w:p>
        </w:tc>
        <w:tc>
          <w:tcPr>
            <w:tcW w:w="4159" w:type="dxa"/>
          </w:tcPr>
          <w:p w14:paraId="11B7A6BD" w14:textId="77777777" w:rsidR="00983B5E" w:rsidRPr="00983B5E" w:rsidRDefault="00983B5E" w:rsidP="00EE122C">
            <w:pPr>
              <w:cnfStyle w:val="100000000000" w:firstRow="1" w:lastRow="0" w:firstColumn="0" w:lastColumn="0" w:oddVBand="0" w:evenVBand="0" w:oddHBand="0" w:evenHBand="0" w:firstRowFirstColumn="0" w:firstRowLastColumn="0" w:lastRowFirstColumn="0" w:lastRowLastColumn="0"/>
              <w:rPr>
                <w:sz w:val="18"/>
                <w:szCs w:val="18"/>
              </w:rPr>
            </w:pPr>
            <w:r w:rsidRPr="00983B5E">
              <w:rPr>
                <w:sz w:val="18"/>
                <w:szCs w:val="18"/>
              </w:rPr>
              <w:t>Impacto</w:t>
            </w:r>
          </w:p>
        </w:tc>
        <w:tc>
          <w:tcPr>
            <w:tcW w:w="2976" w:type="dxa"/>
          </w:tcPr>
          <w:p w14:paraId="4D8463DF" w14:textId="77777777" w:rsidR="00983B5E" w:rsidRPr="00983B5E" w:rsidRDefault="00983B5E" w:rsidP="00EE122C">
            <w:pPr>
              <w:cnfStyle w:val="100000000000" w:firstRow="1" w:lastRow="0" w:firstColumn="0" w:lastColumn="0" w:oddVBand="0" w:evenVBand="0" w:oddHBand="0" w:evenHBand="0" w:firstRowFirstColumn="0" w:firstRowLastColumn="0" w:lastRowFirstColumn="0" w:lastRowLastColumn="0"/>
              <w:rPr>
                <w:sz w:val="18"/>
                <w:szCs w:val="18"/>
              </w:rPr>
            </w:pPr>
            <w:r w:rsidRPr="00983B5E">
              <w:rPr>
                <w:sz w:val="18"/>
                <w:szCs w:val="18"/>
              </w:rPr>
              <w:t>Ejemplo</w:t>
            </w:r>
          </w:p>
        </w:tc>
      </w:tr>
      <w:tr w:rsidR="00983B5E" w:rsidRPr="00983B5E" w14:paraId="482B1396" w14:textId="77777777" w:rsidTr="00252881">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49" w:type="dxa"/>
            <w:tcBorders>
              <w:top w:val="single" w:sz="24" w:space="0" w:color="FFFFFF" w:themeColor="background1"/>
              <w:bottom w:val="single" w:sz="12" w:space="0" w:color="FFFFFF" w:themeColor="background1"/>
            </w:tcBorders>
          </w:tcPr>
          <w:p w14:paraId="4FB85065" w14:textId="77777777" w:rsidR="00983B5E" w:rsidRPr="00983B5E" w:rsidRDefault="00983B5E" w:rsidP="00EE122C">
            <w:pPr>
              <w:rPr>
                <w:sz w:val="18"/>
                <w:szCs w:val="18"/>
              </w:rPr>
            </w:pPr>
            <w:r w:rsidRPr="00983B5E">
              <w:rPr>
                <w:sz w:val="18"/>
                <w:szCs w:val="18"/>
              </w:rPr>
              <w:t>Crítica</w:t>
            </w:r>
          </w:p>
        </w:tc>
        <w:tc>
          <w:tcPr>
            <w:tcW w:w="4159" w:type="dxa"/>
          </w:tcPr>
          <w:p w14:paraId="6CF102F0"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b/>
                <w:sz w:val="18"/>
                <w:szCs w:val="18"/>
              </w:rPr>
            </w:pPr>
            <w:r w:rsidRPr="00983B5E">
              <w:rPr>
                <w:b/>
                <w:sz w:val="18"/>
                <w:szCs w:val="18"/>
              </w:rPr>
              <w:t xml:space="preserve">Impacto grave en las operaciones, caída del servicio. </w:t>
            </w:r>
          </w:p>
          <w:p w14:paraId="750A9FA1"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sz w:val="18"/>
                <w:szCs w:val="18"/>
              </w:rPr>
            </w:pPr>
            <w:r w:rsidRPr="00983B5E">
              <w:rPr>
                <w:sz w:val="18"/>
                <w:szCs w:val="18"/>
              </w:rPr>
              <w:lastRenderedPageBreak/>
              <w:t>El cliente o un grupo de trabajo no pueden realizar sus tareas habituales.</w:t>
            </w:r>
          </w:p>
          <w:p w14:paraId="339AD9CD"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sz w:val="18"/>
                <w:szCs w:val="18"/>
              </w:rPr>
            </w:pPr>
            <w:r w:rsidRPr="00983B5E">
              <w:rPr>
                <w:sz w:val="18"/>
                <w:szCs w:val="18"/>
              </w:rPr>
              <w:t>Los servidores, servicios, tráfico de red, etc. de producción u otros sistemas críticos se encuentran parados, y no se ha encontrado una solución de forma inmediata.</w:t>
            </w:r>
          </w:p>
        </w:tc>
        <w:tc>
          <w:tcPr>
            <w:tcW w:w="2976" w:type="dxa"/>
          </w:tcPr>
          <w:p w14:paraId="56A2601E"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sz w:val="18"/>
                <w:szCs w:val="18"/>
              </w:rPr>
            </w:pPr>
            <w:r w:rsidRPr="00983B5E">
              <w:rPr>
                <w:sz w:val="18"/>
                <w:szCs w:val="18"/>
              </w:rPr>
              <w:lastRenderedPageBreak/>
              <w:t>Pérdida de datos.</w:t>
            </w:r>
          </w:p>
          <w:p w14:paraId="2E4E4627"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sz w:val="18"/>
                <w:szCs w:val="18"/>
              </w:rPr>
            </w:pPr>
            <w:r w:rsidRPr="00983B5E">
              <w:rPr>
                <w:sz w:val="18"/>
                <w:szCs w:val="18"/>
              </w:rPr>
              <w:t>Servicio no disponible.</w:t>
            </w:r>
          </w:p>
          <w:p w14:paraId="0BE60530" w14:textId="77777777" w:rsidR="00983B5E" w:rsidRPr="00983B5E" w:rsidRDefault="00983B5E" w:rsidP="00EE122C">
            <w:pPr>
              <w:pStyle w:val="Default"/>
              <w:spacing w:after="120" w:line="360" w:lineRule="atLeast"/>
              <w:jc w:val="both"/>
              <w:cnfStyle w:val="000000100000" w:firstRow="0" w:lastRow="0" w:firstColumn="0" w:lastColumn="0" w:oddVBand="0" w:evenVBand="0" w:oddHBand="1" w:evenHBand="0" w:firstRowFirstColumn="0" w:firstRowLastColumn="0" w:lastRowFirstColumn="0" w:lastRowLastColumn="0"/>
              <w:rPr>
                <w:rFonts w:ascii="Trebuchet MS" w:hAnsi="Trebuchet MS" w:cs="Times New Roman"/>
                <w:color w:val="auto"/>
                <w:sz w:val="18"/>
                <w:szCs w:val="18"/>
                <w:lang w:val="es-ES_tradnl"/>
              </w:rPr>
            </w:pPr>
            <w:r w:rsidRPr="00983B5E">
              <w:rPr>
                <w:rFonts w:ascii="Trebuchet MS" w:hAnsi="Trebuchet MS" w:cs="Times New Roman"/>
                <w:color w:val="auto"/>
                <w:sz w:val="18"/>
                <w:szCs w:val="18"/>
                <w:lang w:val="es-ES_tradnl"/>
              </w:rPr>
              <w:lastRenderedPageBreak/>
              <w:t xml:space="preserve">Todo el tráfico de red ha cesado, causando un impacto crítico en el negocio. </w:t>
            </w:r>
          </w:p>
          <w:p w14:paraId="1261ACB3"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sz w:val="18"/>
                <w:szCs w:val="18"/>
              </w:rPr>
            </w:pPr>
          </w:p>
        </w:tc>
      </w:tr>
      <w:tr w:rsidR="00983B5E" w:rsidRPr="00983B5E" w14:paraId="4EB33374" w14:textId="77777777" w:rsidTr="00252881">
        <w:tc>
          <w:tcPr>
            <w:cnfStyle w:val="001000000000" w:firstRow="0" w:lastRow="0" w:firstColumn="1" w:lastColumn="0" w:oddVBand="0" w:evenVBand="0" w:oddHBand="0" w:evenHBand="0" w:firstRowFirstColumn="0" w:firstRowLastColumn="0" w:lastRowFirstColumn="0" w:lastRowLastColumn="0"/>
            <w:tcW w:w="1349" w:type="dxa"/>
            <w:tcBorders>
              <w:top w:val="single" w:sz="12" w:space="0" w:color="FFFFFF" w:themeColor="background1"/>
              <w:bottom w:val="single" w:sz="12" w:space="0" w:color="FFFFFF" w:themeColor="background1"/>
            </w:tcBorders>
          </w:tcPr>
          <w:p w14:paraId="379B430D" w14:textId="77777777" w:rsidR="00983B5E" w:rsidRPr="00983B5E" w:rsidRDefault="00983B5E" w:rsidP="00EE122C">
            <w:pPr>
              <w:rPr>
                <w:sz w:val="18"/>
                <w:szCs w:val="18"/>
              </w:rPr>
            </w:pPr>
            <w:r w:rsidRPr="00983B5E">
              <w:rPr>
                <w:sz w:val="18"/>
                <w:szCs w:val="18"/>
              </w:rPr>
              <w:lastRenderedPageBreak/>
              <w:t>Urgente</w:t>
            </w:r>
          </w:p>
        </w:tc>
        <w:tc>
          <w:tcPr>
            <w:tcW w:w="4159" w:type="dxa"/>
          </w:tcPr>
          <w:p w14:paraId="5A68103B" w14:textId="77777777" w:rsidR="00983B5E" w:rsidRPr="00983B5E" w:rsidRDefault="00983B5E" w:rsidP="00EE122C">
            <w:pPr>
              <w:cnfStyle w:val="000000000000" w:firstRow="0" w:lastRow="0" w:firstColumn="0" w:lastColumn="0" w:oddVBand="0" w:evenVBand="0" w:oddHBand="0" w:evenHBand="0" w:firstRowFirstColumn="0" w:firstRowLastColumn="0" w:lastRowFirstColumn="0" w:lastRowLastColumn="0"/>
              <w:rPr>
                <w:b/>
                <w:sz w:val="18"/>
                <w:szCs w:val="18"/>
              </w:rPr>
            </w:pPr>
            <w:r w:rsidRPr="00983B5E">
              <w:rPr>
                <w:b/>
                <w:sz w:val="18"/>
                <w:szCs w:val="18"/>
              </w:rPr>
              <w:t>Pérdida de una funcionalidad importante, servicio en riesgo.</w:t>
            </w:r>
          </w:p>
          <w:p w14:paraId="65437E59" w14:textId="77777777" w:rsidR="00983B5E" w:rsidRPr="00983B5E" w:rsidRDefault="00983B5E" w:rsidP="00EE122C">
            <w:pPr>
              <w:cnfStyle w:val="000000000000" w:firstRow="0" w:lastRow="0" w:firstColumn="0" w:lastColumn="0" w:oddVBand="0" w:evenVBand="0" w:oddHBand="0" w:evenHBand="0" w:firstRowFirstColumn="0" w:firstRowLastColumn="0" w:lastRowFirstColumn="0" w:lastRowLastColumn="0"/>
              <w:rPr>
                <w:sz w:val="18"/>
                <w:szCs w:val="18"/>
              </w:rPr>
            </w:pPr>
            <w:r w:rsidRPr="00983B5E">
              <w:rPr>
                <w:sz w:val="18"/>
                <w:szCs w:val="18"/>
              </w:rPr>
              <w:t xml:space="preserve">Alguna de las funcionalidades principales se encuentra dañada, lo que provoca una degradación del rendimiento del sistema en general o de un grupo de trabajo. </w:t>
            </w:r>
          </w:p>
          <w:p w14:paraId="69531125" w14:textId="77777777" w:rsidR="00983B5E" w:rsidRPr="00983B5E" w:rsidRDefault="00983B5E" w:rsidP="00EE122C">
            <w:pPr>
              <w:cnfStyle w:val="000000000000" w:firstRow="0" w:lastRow="0" w:firstColumn="0" w:lastColumn="0" w:oddVBand="0" w:evenVBand="0" w:oddHBand="0" w:evenHBand="0" w:firstRowFirstColumn="0" w:firstRowLastColumn="0" w:lastRowFirstColumn="0" w:lastRowLastColumn="0"/>
              <w:rPr>
                <w:sz w:val="18"/>
                <w:szCs w:val="18"/>
              </w:rPr>
            </w:pPr>
            <w:r w:rsidRPr="00983B5E">
              <w:rPr>
                <w:sz w:val="18"/>
                <w:szCs w:val="18"/>
              </w:rPr>
              <w:t>No hay redundancia y el servicio está en riesgo de caída.</w:t>
            </w:r>
          </w:p>
        </w:tc>
        <w:tc>
          <w:tcPr>
            <w:tcW w:w="2976" w:type="dxa"/>
          </w:tcPr>
          <w:p w14:paraId="32C5991A" w14:textId="77777777" w:rsidR="00983B5E" w:rsidRPr="00983B5E" w:rsidRDefault="00983B5E" w:rsidP="00EE122C">
            <w:pPr>
              <w:cnfStyle w:val="000000000000" w:firstRow="0" w:lastRow="0" w:firstColumn="0" w:lastColumn="0" w:oddVBand="0" w:evenVBand="0" w:oddHBand="0" w:evenHBand="0" w:firstRowFirstColumn="0" w:firstRowLastColumn="0" w:lastRowFirstColumn="0" w:lastRowLastColumn="0"/>
              <w:rPr>
                <w:sz w:val="18"/>
                <w:szCs w:val="18"/>
              </w:rPr>
            </w:pPr>
            <w:r w:rsidRPr="00983B5E">
              <w:rPr>
                <w:sz w:val="18"/>
                <w:szCs w:val="18"/>
              </w:rPr>
              <w:t>El problema crea retrasos inasumibles.</w:t>
            </w:r>
          </w:p>
          <w:p w14:paraId="618F3A0F" w14:textId="77777777" w:rsidR="00983B5E" w:rsidRPr="00983B5E" w:rsidRDefault="00983B5E" w:rsidP="00EE122C">
            <w:pPr>
              <w:cnfStyle w:val="000000000000" w:firstRow="0" w:lastRow="0" w:firstColumn="0" w:lastColumn="0" w:oddVBand="0" w:evenVBand="0" w:oddHBand="0" w:evenHBand="0" w:firstRowFirstColumn="0" w:firstRowLastColumn="0" w:lastRowFirstColumn="0" w:lastRowLastColumn="0"/>
              <w:rPr>
                <w:sz w:val="18"/>
                <w:szCs w:val="18"/>
              </w:rPr>
            </w:pPr>
            <w:r w:rsidRPr="00983B5E">
              <w:rPr>
                <w:sz w:val="18"/>
                <w:szCs w:val="18"/>
              </w:rPr>
              <w:t>Fallo de un componente redundante.</w:t>
            </w:r>
          </w:p>
        </w:tc>
      </w:tr>
      <w:tr w:rsidR="00983B5E" w:rsidRPr="00983B5E" w14:paraId="0DAB3119" w14:textId="77777777" w:rsidTr="002528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9" w:type="dxa"/>
            <w:tcBorders>
              <w:top w:val="single" w:sz="12" w:space="0" w:color="FFFFFF" w:themeColor="background1"/>
              <w:bottom w:val="single" w:sz="12" w:space="0" w:color="FFFFFF" w:themeColor="background1"/>
            </w:tcBorders>
          </w:tcPr>
          <w:p w14:paraId="4BC9D975" w14:textId="77777777" w:rsidR="00983B5E" w:rsidRPr="00983B5E" w:rsidRDefault="00983B5E" w:rsidP="00EE122C">
            <w:pPr>
              <w:rPr>
                <w:sz w:val="18"/>
                <w:szCs w:val="18"/>
              </w:rPr>
            </w:pPr>
            <w:r w:rsidRPr="00983B5E">
              <w:rPr>
                <w:sz w:val="18"/>
                <w:szCs w:val="18"/>
              </w:rPr>
              <w:t>Leve</w:t>
            </w:r>
          </w:p>
        </w:tc>
        <w:tc>
          <w:tcPr>
            <w:tcW w:w="4159" w:type="dxa"/>
          </w:tcPr>
          <w:p w14:paraId="19A8420F"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b/>
                <w:sz w:val="18"/>
                <w:szCs w:val="18"/>
              </w:rPr>
            </w:pPr>
            <w:r w:rsidRPr="00983B5E">
              <w:rPr>
                <w:b/>
                <w:sz w:val="18"/>
                <w:szCs w:val="18"/>
              </w:rPr>
              <w:t>Impacto bajo en la productividad, bajo rendimiento.</w:t>
            </w:r>
          </w:p>
          <w:p w14:paraId="66FB0A25"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sz w:val="18"/>
                <w:szCs w:val="18"/>
              </w:rPr>
            </w:pPr>
            <w:r w:rsidRPr="00983B5E">
              <w:rPr>
                <w:sz w:val="18"/>
                <w:szCs w:val="18"/>
              </w:rPr>
              <w:t>La solución es conocida pero el problema debe ser resuelto.</w:t>
            </w:r>
          </w:p>
          <w:p w14:paraId="47C11F55"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sz w:val="18"/>
                <w:szCs w:val="18"/>
              </w:rPr>
            </w:pPr>
            <w:r w:rsidRPr="00983B5E">
              <w:rPr>
                <w:sz w:val="18"/>
                <w:szCs w:val="18"/>
              </w:rPr>
              <w:t xml:space="preserve">Implica una pérdida parcial y no critica de funcionalidad. </w:t>
            </w:r>
          </w:p>
        </w:tc>
        <w:tc>
          <w:tcPr>
            <w:tcW w:w="2976" w:type="dxa"/>
          </w:tcPr>
          <w:p w14:paraId="56DBDD50"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sz w:val="18"/>
                <w:szCs w:val="18"/>
              </w:rPr>
            </w:pPr>
            <w:r w:rsidRPr="00983B5E">
              <w:rPr>
                <w:sz w:val="18"/>
                <w:szCs w:val="18"/>
              </w:rPr>
              <w:t xml:space="preserve">La incidencia no produce ningún tipo de problemas o los produce de forma intermitente a los usuarios en el ámbito operacional. </w:t>
            </w:r>
          </w:p>
          <w:p w14:paraId="4BC6334F" w14:textId="77777777" w:rsidR="00983B5E" w:rsidRPr="00983B5E" w:rsidRDefault="00983B5E" w:rsidP="00EE122C">
            <w:pPr>
              <w:cnfStyle w:val="000000100000" w:firstRow="0" w:lastRow="0" w:firstColumn="0" w:lastColumn="0" w:oddVBand="0" w:evenVBand="0" w:oddHBand="1" w:evenHBand="0" w:firstRowFirstColumn="0" w:firstRowLastColumn="0" w:lastRowFirstColumn="0" w:lastRowLastColumn="0"/>
              <w:rPr>
                <w:sz w:val="18"/>
                <w:szCs w:val="18"/>
              </w:rPr>
            </w:pPr>
          </w:p>
        </w:tc>
      </w:tr>
      <w:tr w:rsidR="00983B5E" w:rsidRPr="00983B5E" w14:paraId="275FA7B4" w14:textId="77777777" w:rsidTr="00252881">
        <w:tc>
          <w:tcPr>
            <w:cnfStyle w:val="001000000000" w:firstRow="0" w:lastRow="0" w:firstColumn="1" w:lastColumn="0" w:oddVBand="0" w:evenVBand="0" w:oddHBand="0" w:evenHBand="0" w:firstRowFirstColumn="0" w:firstRowLastColumn="0" w:lastRowFirstColumn="0" w:lastRowLastColumn="0"/>
            <w:tcW w:w="1349" w:type="dxa"/>
            <w:tcBorders>
              <w:top w:val="single" w:sz="12" w:space="0" w:color="FFFFFF" w:themeColor="background1"/>
              <w:bottom w:val="single" w:sz="8" w:space="0" w:color="FFFFFF" w:themeColor="background1"/>
            </w:tcBorders>
          </w:tcPr>
          <w:p w14:paraId="7B8745EC" w14:textId="77777777" w:rsidR="00983B5E" w:rsidRPr="00983B5E" w:rsidRDefault="00983B5E" w:rsidP="00EE122C">
            <w:pPr>
              <w:rPr>
                <w:sz w:val="18"/>
                <w:szCs w:val="18"/>
              </w:rPr>
            </w:pPr>
            <w:r w:rsidRPr="00983B5E">
              <w:rPr>
                <w:sz w:val="18"/>
                <w:szCs w:val="18"/>
              </w:rPr>
              <w:t>Consulta</w:t>
            </w:r>
          </w:p>
        </w:tc>
        <w:tc>
          <w:tcPr>
            <w:tcW w:w="4159" w:type="dxa"/>
            <w:shd w:val="clear" w:color="auto" w:fill="auto"/>
          </w:tcPr>
          <w:p w14:paraId="0F9277A2" w14:textId="77777777" w:rsidR="00983B5E" w:rsidRPr="00983B5E" w:rsidRDefault="00983B5E" w:rsidP="00EE122C">
            <w:pPr>
              <w:cnfStyle w:val="000000000000" w:firstRow="0" w:lastRow="0" w:firstColumn="0" w:lastColumn="0" w:oddVBand="0" w:evenVBand="0" w:oddHBand="0" w:evenHBand="0" w:firstRowFirstColumn="0" w:firstRowLastColumn="0" w:lastRowFirstColumn="0" w:lastRowLastColumn="0"/>
              <w:rPr>
                <w:b/>
                <w:sz w:val="18"/>
                <w:szCs w:val="18"/>
              </w:rPr>
            </w:pPr>
            <w:r w:rsidRPr="00983B5E">
              <w:rPr>
                <w:b/>
                <w:sz w:val="18"/>
                <w:szCs w:val="18"/>
              </w:rPr>
              <w:t>Sin impacto en las operaciones.</w:t>
            </w:r>
          </w:p>
          <w:p w14:paraId="01042FF0" w14:textId="77777777" w:rsidR="00983B5E" w:rsidRPr="00983B5E" w:rsidRDefault="00983B5E" w:rsidP="00EE122C">
            <w:pPr>
              <w:cnfStyle w:val="000000000000" w:firstRow="0" w:lastRow="0" w:firstColumn="0" w:lastColumn="0" w:oddVBand="0" w:evenVBand="0" w:oddHBand="0" w:evenHBand="0" w:firstRowFirstColumn="0" w:firstRowLastColumn="0" w:lastRowFirstColumn="0" w:lastRowLastColumn="0"/>
              <w:rPr>
                <w:sz w:val="18"/>
                <w:szCs w:val="18"/>
              </w:rPr>
            </w:pPr>
          </w:p>
        </w:tc>
        <w:tc>
          <w:tcPr>
            <w:tcW w:w="2976" w:type="dxa"/>
          </w:tcPr>
          <w:p w14:paraId="18AFB280" w14:textId="77777777" w:rsidR="00983B5E" w:rsidRPr="00983B5E" w:rsidRDefault="00983B5E" w:rsidP="00EE122C">
            <w:pPr>
              <w:cnfStyle w:val="000000000000" w:firstRow="0" w:lastRow="0" w:firstColumn="0" w:lastColumn="0" w:oddVBand="0" w:evenVBand="0" w:oddHBand="0" w:evenHBand="0" w:firstRowFirstColumn="0" w:firstRowLastColumn="0" w:lastRowFirstColumn="0" w:lastRowLastColumn="0"/>
              <w:rPr>
                <w:sz w:val="18"/>
                <w:szCs w:val="18"/>
              </w:rPr>
            </w:pPr>
            <w:r w:rsidRPr="00983B5E">
              <w:rPr>
                <w:sz w:val="18"/>
                <w:szCs w:val="18"/>
              </w:rPr>
              <w:t>Cuestiones sobre procedimientos o documentación.</w:t>
            </w:r>
          </w:p>
        </w:tc>
      </w:tr>
    </w:tbl>
    <w:p w14:paraId="59AA665F" w14:textId="77777777" w:rsidR="00230274" w:rsidRDefault="00230274" w:rsidP="007B7F9C">
      <w:pPr>
        <w:pStyle w:val="2izenburua"/>
      </w:pPr>
    </w:p>
    <w:p w14:paraId="4F60EC0E" w14:textId="6CEC1EE0" w:rsidR="00290BCA" w:rsidRDefault="00290BCA" w:rsidP="00C65AD6">
      <w:pPr>
        <w:pStyle w:val="2izenburua"/>
      </w:pPr>
      <w:bookmarkStart w:id="21" w:name="_Toc397083169"/>
      <w:bookmarkStart w:id="22" w:name="_Toc459365758"/>
      <w:bookmarkStart w:id="23" w:name="_Toc231367399"/>
      <w:bookmarkStart w:id="24" w:name="_Toc397082294"/>
      <w:bookmarkEnd w:id="10"/>
      <w:r>
        <w:t>Tiempo de</w:t>
      </w:r>
      <w:r w:rsidR="00C65AD6">
        <w:t xml:space="preserve"> Atención y</w:t>
      </w:r>
      <w:r>
        <w:t xml:space="preserve"> Resolución</w:t>
      </w:r>
      <w:bookmarkEnd w:id="21"/>
      <w:bookmarkEnd w:id="22"/>
      <w:bookmarkEnd w:id="23"/>
    </w:p>
    <w:p w14:paraId="4A1B8F53" w14:textId="77777777" w:rsidR="00FF2B3F" w:rsidRDefault="00FF2B3F" w:rsidP="00FF2B3F">
      <w:bookmarkStart w:id="25" w:name="_Toc397083170"/>
      <w:bookmarkStart w:id="26" w:name="_Toc459365759"/>
      <w:bookmarkStart w:id="27" w:name="_Toc397082299"/>
      <w:bookmarkEnd w:id="24"/>
      <w:r>
        <w:t>Se entiende por Tiempo de Atención</w:t>
      </w:r>
      <w:r w:rsidRPr="00744538">
        <w:t xml:space="preserve"> </w:t>
      </w:r>
      <w:r>
        <w:t xml:space="preserve">el tiempo transcurrido entre el conocimiento de la incidencia por parte del contratista, o en todo caso por su notificación por parte de </w:t>
      </w:r>
      <w:r w:rsidRPr="00665A17">
        <w:rPr>
          <w:b/>
          <w:bCs/>
          <w:i/>
          <w:iCs/>
        </w:rPr>
        <w:t>Izfe</w:t>
      </w:r>
      <w:r>
        <w:t>,</w:t>
      </w:r>
      <w:r w:rsidRPr="00961773">
        <w:t xml:space="preserve"> </w:t>
      </w:r>
      <w:r w:rsidRPr="002D6647">
        <w:t xml:space="preserve">y la </w:t>
      </w:r>
      <w:r w:rsidRPr="00960E0B">
        <w:t>atención</w:t>
      </w:r>
      <w:r w:rsidRPr="002D6647">
        <w:t xml:space="preserve"> de un técnico especializado</w:t>
      </w:r>
      <w:r>
        <w:t xml:space="preserve">. </w:t>
      </w:r>
    </w:p>
    <w:p w14:paraId="544CADCD" w14:textId="41689BAE" w:rsidR="00B21972" w:rsidRDefault="00B21972" w:rsidP="00B21972">
      <w:r>
        <w:lastRenderedPageBreak/>
        <w:t xml:space="preserve">Se entiende por Tiempo de Resolución el periodo de tiempo que media entre el conocimiento de la incidencia por parte del </w:t>
      </w:r>
      <w:r w:rsidR="005A42C5">
        <w:t>contratista</w:t>
      </w:r>
      <w:r>
        <w:t>, o en todo caso por su notificación por parte del I</w:t>
      </w:r>
      <w:r w:rsidR="00933B1C">
        <w:t>zfe</w:t>
      </w:r>
      <w:r>
        <w:t>, y la res</w:t>
      </w:r>
      <w:r w:rsidRPr="00744538">
        <w:t>olución de la avería, sustituyendo los elementos averiados</w:t>
      </w:r>
      <w:r>
        <w:t xml:space="preserve">. </w:t>
      </w:r>
    </w:p>
    <w:p w14:paraId="1CB46DB6" w14:textId="69B38E19" w:rsidR="00B21972" w:rsidRDefault="00B21972" w:rsidP="00B21972"/>
    <w:tbl>
      <w:tblPr>
        <w:tblStyle w:val="3saretaertaina-1enfasia"/>
        <w:tblW w:w="5423" w:type="dxa"/>
        <w:jc w:val="center"/>
        <w:tblLook w:val="04A0" w:firstRow="1" w:lastRow="0" w:firstColumn="1" w:lastColumn="0" w:noHBand="0" w:noVBand="1"/>
      </w:tblPr>
      <w:tblGrid>
        <w:gridCol w:w="1379"/>
        <w:gridCol w:w="1408"/>
        <w:gridCol w:w="1312"/>
        <w:gridCol w:w="1324"/>
      </w:tblGrid>
      <w:tr w:rsidR="008429B5" w:rsidRPr="002C435B" w14:paraId="304C1776" w14:textId="77777777" w:rsidTr="00EE122C">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22B40206" w14:textId="77777777" w:rsidR="008429B5" w:rsidRPr="002C435B" w:rsidRDefault="008429B5" w:rsidP="00EE122C">
            <w:r w:rsidRPr="002C435B">
              <w:t>Prioridad</w:t>
            </w:r>
          </w:p>
        </w:tc>
        <w:tc>
          <w:tcPr>
            <w:tcW w:w="1408" w:type="dxa"/>
            <w:hideMark/>
          </w:tcPr>
          <w:p w14:paraId="6EBE761F" w14:textId="77777777" w:rsidR="008429B5" w:rsidRPr="002C435B" w:rsidRDefault="008429B5" w:rsidP="00EE122C">
            <w:pPr>
              <w:jc w:val="center"/>
              <w:cnfStyle w:val="100000000000" w:firstRow="1" w:lastRow="0" w:firstColumn="0" w:lastColumn="0" w:oddVBand="0" w:evenVBand="0" w:oddHBand="0" w:evenHBand="0" w:firstRowFirstColumn="0" w:firstRowLastColumn="0" w:lastRowFirstColumn="0" w:lastRowLastColumn="0"/>
            </w:pPr>
            <w:r w:rsidRPr="002C435B">
              <w:t>Modalidad de Servicio</w:t>
            </w:r>
          </w:p>
        </w:tc>
        <w:tc>
          <w:tcPr>
            <w:tcW w:w="1312" w:type="dxa"/>
            <w:hideMark/>
          </w:tcPr>
          <w:p w14:paraId="1BC68138" w14:textId="77777777" w:rsidR="008429B5" w:rsidRPr="002C435B" w:rsidRDefault="008429B5" w:rsidP="00EE122C">
            <w:pPr>
              <w:jc w:val="center"/>
              <w:cnfStyle w:val="100000000000" w:firstRow="1" w:lastRow="0" w:firstColumn="0" w:lastColumn="0" w:oddVBand="0" w:evenVBand="0" w:oddHBand="0" w:evenHBand="0" w:firstRowFirstColumn="0" w:firstRowLastColumn="0" w:lastRowFirstColumn="0" w:lastRowLastColumn="0"/>
            </w:pPr>
            <w:r w:rsidRPr="002C435B">
              <w:t xml:space="preserve">Tiempo de </w:t>
            </w:r>
            <w:r>
              <w:t>Atención</w:t>
            </w:r>
            <w:r w:rsidRPr="002C435B">
              <w:t xml:space="preserve"> (horas)</w:t>
            </w:r>
          </w:p>
        </w:tc>
        <w:tc>
          <w:tcPr>
            <w:tcW w:w="1324" w:type="dxa"/>
            <w:hideMark/>
          </w:tcPr>
          <w:p w14:paraId="295801DC" w14:textId="77777777" w:rsidR="008429B5" w:rsidRPr="002C435B" w:rsidRDefault="008429B5" w:rsidP="00EE122C">
            <w:pPr>
              <w:jc w:val="center"/>
              <w:cnfStyle w:val="100000000000" w:firstRow="1" w:lastRow="0" w:firstColumn="0" w:lastColumn="0" w:oddVBand="0" w:evenVBand="0" w:oddHBand="0" w:evenHBand="0" w:firstRowFirstColumn="0" w:firstRowLastColumn="0" w:lastRowFirstColumn="0" w:lastRowLastColumn="0"/>
            </w:pPr>
            <w:r w:rsidRPr="002C435B">
              <w:t>Tiempo de Resolución (horas)</w:t>
            </w:r>
            <w:r>
              <w:t>*</w:t>
            </w:r>
          </w:p>
        </w:tc>
      </w:tr>
      <w:tr w:rsidR="008429B5" w:rsidRPr="002C435B" w14:paraId="3A15FF90" w14:textId="77777777" w:rsidTr="00EE122C">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bottom w:val="single" w:sz="8" w:space="0" w:color="FFFFFF" w:themeColor="background1"/>
            </w:tcBorders>
            <w:vAlign w:val="center"/>
          </w:tcPr>
          <w:p w14:paraId="722CC8BB" w14:textId="77777777" w:rsidR="008429B5" w:rsidRPr="002C435B" w:rsidRDefault="008429B5" w:rsidP="00EE122C">
            <w:r w:rsidRPr="002C435B">
              <w:t>Crítica</w:t>
            </w:r>
          </w:p>
        </w:tc>
        <w:tc>
          <w:tcPr>
            <w:tcW w:w="1408" w:type="dxa"/>
            <w:noWrap/>
            <w:vAlign w:val="center"/>
            <w:hideMark/>
          </w:tcPr>
          <w:p w14:paraId="3B1D96FC" w14:textId="77777777" w:rsidR="008429B5" w:rsidRPr="002C435B" w:rsidRDefault="008429B5" w:rsidP="00EE122C">
            <w:pPr>
              <w:jc w:val="center"/>
              <w:cnfStyle w:val="000000100000" w:firstRow="0" w:lastRow="0" w:firstColumn="0" w:lastColumn="0" w:oddVBand="0" w:evenVBand="0" w:oddHBand="1" w:evenHBand="0" w:firstRowFirstColumn="0" w:firstRowLastColumn="0" w:lastRowFirstColumn="0" w:lastRowLastColumn="0"/>
            </w:pPr>
            <w:r w:rsidRPr="002C435B">
              <w:t>24x7</w:t>
            </w:r>
          </w:p>
        </w:tc>
        <w:tc>
          <w:tcPr>
            <w:tcW w:w="1312" w:type="dxa"/>
            <w:noWrap/>
            <w:vAlign w:val="center"/>
            <w:hideMark/>
          </w:tcPr>
          <w:p w14:paraId="79360E7F" w14:textId="77777777" w:rsidR="008429B5" w:rsidRPr="003068DA" w:rsidRDefault="008429B5" w:rsidP="00EE122C">
            <w:pPr>
              <w:jc w:val="center"/>
              <w:cnfStyle w:val="000000100000" w:firstRow="0" w:lastRow="0" w:firstColumn="0" w:lastColumn="0" w:oddVBand="0" w:evenVBand="0" w:oddHBand="1" w:evenHBand="0" w:firstRowFirstColumn="0" w:firstRowLastColumn="0" w:lastRowFirstColumn="0" w:lastRowLastColumn="0"/>
            </w:pPr>
            <w:r w:rsidRPr="003068DA">
              <w:t>1</w:t>
            </w:r>
          </w:p>
        </w:tc>
        <w:tc>
          <w:tcPr>
            <w:tcW w:w="1324" w:type="dxa"/>
            <w:noWrap/>
            <w:vAlign w:val="center"/>
            <w:hideMark/>
          </w:tcPr>
          <w:p w14:paraId="29D70CE2" w14:textId="27A3E878" w:rsidR="008429B5" w:rsidRPr="003068DA" w:rsidRDefault="0044140F" w:rsidP="00EE122C">
            <w:pPr>
              <w:jc w:val="center"/>
              <w:cnfStyle w:val="000000100000" w:firstRow="0" w:lastRow="0" w:firstColumn="0" w:lastColumn="0" w:oddVBand="0" w:evenVBand="0" w:oddHBand="1" w:evenHBand="0" w:firstRowFirstColumn="0" w:firstRowLastColumn="0" w:lastRowFirstColumn="0" w:lastRowLastColumn="0"/>
            </w:pPr>
            <w:r>
              <w:t>4</w:t>
            </w:r>
          </w:p>
        </w:tc>
      </w:tr>
      <w:tr w:rsidR="008429B5" w:rsidRPr="002C435B" w14:paraId="1ADEBA76" w14:textId="77777777" w:rsidTr="00EE122C">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8" w:space="0" w:color="FFFFFF" w:themeColor="background1"/>
              <w:bottom w:val="single" w:sz="4" w:space="0" w:color="FFFFFF" w:themeColor="background1"/>
            </w:tcBorders>
            <w:vAlign w:val="center"/>
          </w:tcPr>
          <w:p w14:paraId="78F9F965" w14:textId="77777777" w:rsidR="008429B5" w:rsidRPr="002C435B" w:rsidRDefault="008429B5" w:rsidP="00EE122C">
            <w:r w:rsidRPr="002C435B">
              <w:t>Urgente</w:t>
            </w:r>
          </w:p>
        </w:tc>
        <w:tc>
          <w:tcPr>
            <w:tcW w:w="1408" w:type="dxa"/>
            <w:noWrap/>
            <w:vAlign w:val="center"/>
            <w:hideMark/>
          </w:tcPr>
          <w:p w14:paraId="28E19FD6" w14:textId="77777777" w:rsidR="008429B5" w:rsidRPr="002C435B" w:rsidRDefault="008429B5" w:rsidP="00EE122C">
            <w:pPr>
              <w:jc w:val="center"/>
              <w:cnfStyle w:val="000000000000" w:firstRow="0" w:lastRow="0" w:firstColumn="0" w:lastColumn="0" w:oddVBand="0" w:evenVBand="0" w:oddHBand="0" w:evenHBand="0" w:firstRowFirstColumn="0" w:firstRowLastColumn="0" w:lastRowFirstColumn="0" w:lastRowLastColumn="0"/>
            </w:pPr>
            <w:r w:rsidRPr="002C435B">
              <w:t>24x7</w:t>
            </w:r>
          </w:p>
        </w:tc>
        <w:tc>
          <w:tcPr>
            <w:tcW w:w="1312" w:type="dxa"/>
            <w:noWrap/>
            <w:vAlign w:val="center"/>
            <w:hideMark/>
          </w:tcPr>
          <w:p w14:paraId="72BDB03A" w14:textId="4AAD58EA" w:rsidR="008429B5" w:rsidRPr="003068DA" w:rsidRDefault="0044140F" w:rsidP="00EE122C">
            <w:pPr>
              <w:jc w:val="center"/>
              <w:cnfStyle w:val="000000000000" w:firstRow="0" w:lastRow="0" w:firstColumn="0" w:lastColumn="0" w:oddVBand="0" w:evenVBand="0" w:oddHBand="0" w:evenHBand="0" w:firstRowFirstColumn="0" w:firstRowLastColumn="0" w:lastRowFirstColumn="0" w:lastRowLastColumn="0"/>
            </w:pPr>
            <w:r>
              <w:t>1</w:t>
            </w:r>
          </w:p>
        </w:tc>
        <w:tc>
          <w:tcPr>
            <w:tcW w:w="1324" w:type="dxa"/>
            <w:noWrap/>
            <w:vAlign w:val="center"/>
            <w:hideMark/>
          </w:tcPr>
          <w:p w14:paraId="721E98F4" w14:textId="77777777" w:rsidR="008429B5" w:rsidRPr="003068DA" w:rsidRDefault="008429B5" w:rsidP="00EE122C">
            <w:pPr>
              <w:jc w:val="center"/>
              <w:cnfStyle w:val="000000000000" w:firstRow="0" w:lastRow="0" w:firstColumn="0" w:lastColumn="0" w:oddVBand="0" w:evenVBand="0" w:oddHBand="0" w:evenHBand="0" w:firstRowFirstColumn="0" w:firstRowLastColumn="0" w:lastRowFirstColumn="0" w:lastRowLastColumn="0"/>
            </w:pPr>
            <w:r w:rsidRPr="003068DA">
              <w:t>4</w:t>
            </w:r>
          </w:p>
        </w:tc>
      </w:tr>
      <w:tr w:rsidR="008429B5" w:rsidRPr="002C435B" w14:paraId="4A660216" w14:textId="77777777" w:rsidTr="00EE122C">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4" w:space="0" w:color="FFFFFF" w:themeColor="background1"/>
              <w:bottom w:val="single" w:sz="4" w:space="0" w:color="FFFFFF" w:themeColor="background1"/>
            </w:tcBorders>
            <w:vAlign w:val="center"/>
          </w:tcPr>
          <w:p w14:paraId="6DA3F10B" w14:textId="77777777" w:rsidR="008429B5" w:rsidRPr="002C435B" w:rsidRDefault="008429B5" w:rsidP="00EE122C">
            <w:r w:rsidRPr="002C435B">
              <w:t>Leve</w:t>
            </w:r>
          </w:p>
        </w:tc>
        <w:tc>
          <w:tcPr>
            <w:tcW w:w="1408" w:type="dxa"/>
            <w:noWrap/>
            <w:vAlign w:val="center"/>
            <w:hideMark/>
          </w:tcPr>
          <w:p w14:paraId="45632B55" w14:textId="7C7AA2FD" w:rsidR="008429B5" w:rsidRPr="002C435B" w:rsidRDefault="009B0269" w:rsidP="00EE122C">
            <w:pPr>
              <w:jc w:val="center"/>
              <w:cnfStyle w:val="000000100000" w:firstRow="0" w:lastRow="0" w:firstColumn="0" w:lastColumn="0" w:oddVBand="0" w:evenVBand="0" w:oddHBand="1" w:evenHBand="0" w:firstRowFirstColumn="0" w:firstRowLastColumn="0" w:lastRowFirstColumn="0" w:lastRowLastColumn="0"/>
            </w:pPr>
            <w:r>
              <w:t>Ordinaria</w:t>
            </w:r>
          </w:p>
        </w:tc>
        <w:tc>
          <w:tcPr>
            <w:tcW w:w="1312" w:type="dxa"/>
            <w:noWrap/>
            <w:vAlign w:val="center"/>
            <w:hideMark/>
          </w:tcPr>
          <w:p w14:paraId="08822AEF" w14:textId="2AD6E447" w:rsidR="008429B5" w:rsidRPr="003068DA" w:rsidRDefault="0044140F" w:rsidP="00EE122C">
            <w:pPr>
              <w:jc w:val="center"/>
              <w:cnfStyle w:val="000000100000" w:firstRow="0" w:lastRow="0" w:firstColumn="0" w:lastColumn="0" w:oddVBand="0" w:evenVBand="0" w:oddHBand="1" w:evenHBand="0" w:firstRowFirstColumn="0" w:firstRowLastColumn="0" w:lastRowFirstColumn="0" w:lastRowLastColumn="0"/>
            </w:pPr>
            <w:r>
              <w:t>2</w:t>
            </w:r>
          </w:p>
        </w:tc>
        <w:tc>
          <w:tcPr>
            <w:tcW w:w="1324" w:type="dxa"/>
            <w:noWrap/>
            <w:vAlign w:val="center"/>
            <w:hideMark/>
          </w:tcPr>
          <w:p w14:paraId="04B5B824" w14:textId="191C5009" w:rsidR="008429B5" w:rsidRPr="003068DA" w:rsidRDefault="0044140F" w:rsidP="00EE122C">
            <w:pPr>
              <w:jc w:val="center"/>
              <w:cnfStyle w:val="000000100000" w:firstRow="0" w:lastRow="0" w:firstColumn="0" w:lastColumn="0" w:oddVBand="0" w:evenVBand="0" w:oddHBand="1" w:evenHBand="0" w:firstRowFirstColumn="0" w:firstRowLastColumn="0" w:lastRowFirstColumn="0" w:lastRowLastColumn="0"/>
            </w:pPr>
            <w:r>
              <w:t>NBD</w:t>
            </w:r>
          </w:p>
        </w:tc>
      </w:tr>
      <w:tr w:rsidR="008429B5" w:rsidRPr="002C435B" w14:paraId="56611892" w14:textId="77777777" w:rsidTr="00EE122C">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4" w:space="0" w:color="FFFFFF" w:themeColor="background1"/>
            </w:tcBorders>
            <w:vAlign w:val="center"/>
          </w:tcPr>
          <w:p w14:paraId="466AEAFF" w14:textId="77777777" w:rsidR="008429B5" w:rsidRPr="002C435B" w:rsidRDefault="008429B5" w:rsidP="00EE122C">
            <w:r w:rsidRPr="002C435B">
              <w:t>Consulta</w:t>
            </w:r>
          </w:p>
        </w:tc>
        <w:tc>
          <w:tcPr>
            <w:tcW w:w="1408" w:type="dxa"/>
            <w:noWrap/>
            <w:vAlign w:val="center"/>
            <w:hideMark/>
          </w:tcPr>
          <w:p w14:paraId="0EC60CC9" w14:textId="71117D3C" w:rsidR="008429B5" w:rsidRPr="002C435B" w:rsidRDefault="009B0269" w:rsidP="00EE122C">
            <w:pPr>
              <w:jc w:val="center"/>
              <w:cnfStyle w:val="000000000000" w:firstRow="0" w:lastRow="0" w:firstColumn="0" w:lastColumn="0" w:oddVBand="0" w:evenVBand="0" w:oddHBand="0" w:evenHBand="0" w:firstRowFirstColumn="0" w:firstRowLastColumn="0" w:lastRowFirstColumn="0" w:lastRowLastColumn="0"/>
            </w:pPr>
            <w:r>
              <w:t>Ordinaria</w:t>
            </w:r>
          </w:p>
        </w:tc>
        <w:tc>
          <w:tcPr>
            <w:tcW w:w="1312" w:type="dxa"/>
            <w:noWrap/>
            <w:vAlign w:val="center"/>
            <w:hideMark/>
          </w:tcPr>
          <w:p w14:paraId="5EE52DD2" w14:textId="7F0A6CF6" w:rsidR="008429B5" w:rsidRPr="003068DA" w:rsidRDefault="0044140F" w:rsidP="00EE122C">
            <w:pPr>
              <w:jc w:val="center"/>
              <w:cnfStyle w:val="000000000000" w:firstRow="0" w:lastRow="0" w:firstColumn="0" w:lastColumn="0" w:oddVBand="0" w:evenVBand="0" w:oddHBand="0" w:evenHBand="0" w:firstRowFirstColumn="0" w:firstRowLastColumn="0" w:lastRowFirstColumn="0" w:lastRowLastColumn="0"/>
            </w:pPr>
            <w:r>
              <w:t>2</w:t>
            </w:r>
          </w:p>
        </w:tc>
        <w:tc>
          <w:tcPr>
            <w:tcW w:w="1324" w:type="dxa"/>
            <w:noWrap/>
            <w:vAlign w:val="center"/>
            <w:hideMark/>
          </w:tcPr>
          <w:p w14:paraId="191BB0FA" w14:textId="77777777" w:rsidR="008429B5" w:rsidRPr="003068DA" w:rsidRDefault="008429B5" w:rsidP="00EE122C">
            <w:pPr>
              <w:jc w:val="center"/>
              <w:cnfStyle w:val="000000000000" w:firstRow="0" w:lastRow="0" w:firstColumn="0" w:lastColumn="0" w:oddVBand="0" w:evenVBand="0" w:oddHBand="0" w:evenHBand="0" w:firstRowFirstColumn="0" w:firstRowLastColumn="0" w:lastRowFirstColumn="0" w:lastRowLastColumn="0"/>
            </w:pPr>
            <w:r w:rsidRPr="003068DA">
              <w:t>NBD</w:t>
            </w:r>
          </w:p>
        </w:tc>
      </w:tr>
    </w:tbl>
    <w:p w14:paraId="4503029A" w14:textId="30314669" w:rsidR="00665A17" w:rsidRDefault="008429B5" w:rsidP="00983B5E">
      <w:pPr>
        <w:spacing w:before="120"/>
      </w:pPr>
      <w:r>
        <w:t>* El adjudicatario deberá garantizar la asignación de los recursos y dedicación necesarios para que la resolución de la incidencia se</w:t>
      </w:r>
      <w:r w:rsidR="00151281">
        <w:t xml:space="preserve"> corresponda con </w:t>
      </w:r>
      <w:r>
        <w:t>los tiempos indicados, incluyendo el seguimiento de la incidencia en el caso de que sea necesaria la intervención del fabricante para su resolución.</w:t>
      </w:r>
    </w:p>
    <w:bookmarkEnd w:id="25"/>
    <w:bookmarkEnd w:id="26"/>
    <w:bookmarkEnd w:id="27"/>
    <w:p w14:paraId="4E0EB8FF" w14:textId="77777777" w:rsidR="009D5E1E" w:rsidRDefault="009D5E1E" w:rsidP="008B5E86">
      <w:pPr>
        <w:keepLines w:val="0"/>
        <w:spacing w:after="0" w:line="240" w:lineRule="auto"/>
        <w:jc w:val="left"/>
      </w:pPr>
    </w:p>
    <w:p w14:paraId="0EF26D05" w14:textId="051A0B9A" w:rsidR="0090459E" w:rsidRPr="00C9048B" w:rsidRDefault="002921F1" w:rsidP="00C9048B">
      <w:r>
        <w:t>Izfe determinará la prioridad de la incidencia</w:t>
      </w:r>
      <w:r w:rsidR="00E27D36">
        <w:t>, pudiendo ser modificada posteriormente en función del impacto en los servicios</w:t>
      </w:r>
      <w:r>
        <w:t>.</w:t>
      </w:r>
    </w:p>
    <w:p w14:paraId="42CBEEE8" w14:textId="77777777" w:rsidR="00C9048B" w:rsidRDefault="00C9048B" w:rsidP="008B5E86">
      <w:pPr>
        <w:keepLines w:val="0"/>
        <w:spacing w:after="0" w:line="240" w:lineRule="auto"/>
        <w:jc w:val="left"/>
      </w:pPr>
    </w:p>
    <w:p w14:paraId="61B93744" w14:textId="77777777" w:rsidR="005D543F" w:rsidRPr="00B77519" w:rsidRDefault="005D543F" w:rsidP="005D543F">
      <w:pPr>
        <w:spacing w:before="100" w:beforeAutospacing="1" w:after="100" w:afterAutospacing="1"/>
        <w:outlineLvl w:val="0"/>
        <w:rPr>
          <w:b/>
          <w:bCs/>
          <w:color w:val="00436E"/>
          <w:kern w:val="36"/>
          <w:sz w:val="36"/>
          <w:szCs w:val="36"/>
        </w:rPr>
      </w:pPr>
      <w:bookmarkStart w:id="28" w:name="_Toc71890624"/>
      <w:bookmarkStart w:id="29" w:name="_Toc82777855"/>
      <w:bookmarkStart w:id="30" w:name="_Toc83290309"/>
      <w:bookmarkStart w:id="31" w:name="_Toc85189590"/>
      <w:bookmarkStart w:id="32" w:name="_Toc231367400"/>
      <w:r w:rsidRPr="00B77519">
        <w:rPr>
          <w:b/>
          <w:bCs/>
          <w:color w:val="00436E"/>
          <w:kern w:val="36"/>
          <w:sz w:val="36"/>
          <w:szCs w:val="36"/>
        </w:rPr>
        <w:t>Índice de Anexos del Pliego de Bases Técnicas.</w:t>
      </w:r>
      <w:bookmarkEnd w:id="28"/>
      <w:bookmarkEnd w:id="29"/>
      <w:bookmarkEnd w:id="30"/>
      <w:bookmarkEnd w:id="31"/>
      <w:bookmarkEnd w:id="32"/>
    </w:p>
    <w:p w14:paraId="198A149B" w14:textId="7DF4EAF8" w:rsidR="005D543F" w:rsidRDefault="005D543F" w:rsidP="005D543F">
      <w:r w:rsidRPr="00B77519">
        <w:t>Anexo-I del Pliego de Bases Técnicas</w:t>
      </w:r>
      <w:r w:rsidR="00960E0B">
        <w:t>: inventario de elementos</w:t>
      </w:r>
    </w:p>
    <w:p w14:paraId="26CEBB14" w14:textId="074591FA" w:rsidR="00A821B0" w:rsidRDefault="00A821B0">
      <w:pPr>
        <w:keepLines w:val="0"/>
        <w:spacing w:after="0" w:line="240" w:lineRule="auto"/>
        <w:jc w:val="left"/>
      </w:pPr>
      <w:r>
        <w:br w:type="page"/>
      </w:r>
    </w:p>
    <w:sectPr w:rsidR="00A821B0" w:rsidSect="00D8712F">
      <w:headerReference w:type="default" r:id="rId13"/>
      <w:footerReference w:type="default" r:id="rId14"/>
      <w:pgSz w:w="11906" w:h="16838"/>
      <w:pgMar w:top="3119" w:right="1701" w:bottom="1134" w:left="1701" w:header="53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0DC7B" w14:textId="77777777" w:rsidR="00B419A6" w:rsidRDefault="00B419A6">
      <w:r>
        <w:separator/>
      </w:r>
    </w:p>
  </w:endnote>
  <w:endnote w:type="continuationSeparator" w:id="0">
    <w:p w14:paraId="245BCD67" w14:textId="77777777" w:rsidR="00B419A6" w:rsidRDefault="00B41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461369"/>
      <w:docPartObj>
        <w:docPartGallery w:val="Page Numbers (Bottom of Page)"/>
        <w:docPartUnique/>
      </w:docPartObj>
    </w:sdtPr>
    <w:sdtEndPr/>
    <w:sdtContent>
      <w:p w14:paraId="034CF4B5" w14:textId="77777777" w:rsidR="004855C1" w:rsidRDefault="004855C1" w:rsidP="00D8712F">
        <w:pPr>
          <w:pStyle w:val="Orri-oina"/>
          <w:pBdr>
            <w:top w:val="single" w:sz="8" w:space="1" w:color="auto"/>
          </w:pBdr>
          <w:jc w:val="right"/>
        </w:pPr>
        <w:r>
          <w:fldChar w:fldCharType="begin"/>
        </w:r>
        <w:r>
          <w:instrText>PAGE   \* MERGEFORMAT</w:instrText>
        </w:r>
        <w:r>
          <w:fldChar w:fldCharType="separate"/>
        </w:r>
        <w:r w:rsidR="000E67F0" w:rsidRPr="000E67F0">
          <w:rPr>
            <w:noProof/>
            <w:lang w:val="es-ES"/>
          </w:rPr>
          <w:t>2</w:t>
        </w:r>
        <w:r>
          <w:fldChar w:fldCharType="end"/>
        </w:r>
      </w:p>
    </w:sdtContent>
  </w:sdt>
  <w:p w14:paraId="3A5485EB" w14:textId="77777777" w:rsidR="004855C1" w:rsidRDefault="004855C1">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FDCA5" w14:textId="77777777" w:rsidR="00B419A6" w:rsidRDefault="00B419A6">
      <w:r>
        <w:separator/>
      </w:r>
    </w:p>
  </w:footnote>
  <w:footnote w:type="continuationSeparator" w:id="0">
    <w:p w14:paraId="5A166AAF" w14:textId="77777777" w:rsidR="00B419A6" w:rsidRDefault="00B41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A756C" w14:textId="77777777" w:rsidR="004855C1" w:rsidRDefault="004855C1" w:rsidP="00557015">
    <w:pPr>
      <w:pStyle w:val="Goiburua"/>
    </w:pPr>
  </w:p>
  <w:p w14:paraId="45A77851" w14:textId="31A558A5" w:rsidR="004855C1" w:rsidRDefault="00C07306" w:rsidP="00803812">
    <w:pPr>
      <w:pStyle w:val="Goiburua"/>
      <w:jc w:val="left"/>
    </w:pPr>
    <w:r>
      <w:rPr>
        <w:noProof/>
      </w:rPr>
      <w:drawing>
        <wp:inline distT="0" distB="0" distL="0" distR="0" wp14:anchorId="2F467574" wp14:editId="75F011CF">
          <wp:extent cx="2266950" cy="674594"/>
          <wp:effectExtent l="0" t="0" r="0" b="0"/>
          <wp:docPr id="289613785"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7771" cy="67781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0DD4D564"/>
    <w:lvl w:ilvl="0">
      <w:start w:val="1"/>
      <w:numFmt w:val="bullet"/>
      <w:pStyle w:val="Bulet-zerrenda3"/>
      <w:lvlText w:val=""/>
      <w:lvlJc w:val="left"/>
      <w:pPr>
        <w:ind w:left="926" w:hanging="360"/>
      </w:pPr>
      <w:rPr>
        <w:rFonts w:ascii="Wingdings" w:hAnsi="Wingdings" w:hint="default"/>
      </w:rPr>
    </w:lvl>
  </w:abstractNum>
  <w:abstractNum w:abstractNumId="1" w15:restartNumberingAfterBreak="0">
    <w:nsid w:val="FFFFFF83"/>
    <w:multiLevelType w:val="singleLevel"/>
    <w:tmpl w:val="834672B0"/>
    <w:lvl w:ilvl="0">
      <w:start w:val="1"/>
      <w:numFmt w:val="bullet"/>
      <w:pStyle w:val="Bulet-zerrenda2"/>
      <w:lvlText w:val=""/>
      <w:lvlJc w:val="left"/>
      <w:pPr>
        <w:ind w:left="643" w:hanging="360"/>
      </w:pPr>
      <w:rPr>
        <w:rFonts w:ascii="Wingdings" w:hAnsi="Wingdings" w:hint="default"/>
      </w:rPr>
    </w:lvl>
  </w:abstractNum>
  <w:abstractNum w:abstractNumId="2" w15:restartNumberingAfterBreak="0">
    <w:nsid w:val="FFFFFF89"/>
    <w:multiLevelType w:val="singleLevel"/>
    <w:tmpl w:val="C5968C6A"/>
    <w:lvl w:ilvl="0">
      <w:start w:val="1"/>
      <w:numFmt w:val="bullet"/>
      <w:pStyle w:val="Bulet-zerrenda"/>
      <w:lvlText w:val=""/>
      <w:lvlJc w:val="left"/>
      <w:pPr>
        <w:tabs>
          <w:tab w:val="num" w:pos="1211"/>
        </w:tabs>
        <w:ind w:left="1211" w:hanging="360"/>
      </w:pPr>
      <w:rPr>
        <w:rFonts w:ascii="Symbol" w:hAnsi="Symbol" w:hint="default"/>
        <w:lang w:val="es-ES_tradnl"/>
      </w:rPr>
    </w:lvl>
  </w:abstractNum>
  <w:abstractNum w:abstractNumId="3" w15:restartNumberingAfterBreak="0">
    <w:nsid w:val="00000006"/>
    <w:multiLevelType w:val="singleLevel"/>
    <w:tmpl w:val="00000006"/>
    <w:name w:val="WW8Num12"/>
    <w:lvl w:ilvl="0">
      <w:start w:val="8"/>
      <w:numFmt w:val="bullet"/>
      <w:lvlText w:val="-"/>
      <w:lvlJc w:val="left"/>
      <w:pPr>
        <w:tabs>
          <w:tab w:val="num" w:pos="0"/>
        </w:tabs>
        <w:ind w:left="360" w:hanging="360"/>
      </w:pPr>
      <w:rPr>
        <w:rFonts w:ascii="Trebuchet MS" w:hAnsi="Trebuchet MS" w:cs="Arial" w:hint="default"/>
        <w:sz w:val="20"/>
        <w:szCs w:val="20"/>
      </w:rPr>
    </w:lvl>
  </w:abstractNum>
  <w:abstractNum w:abstractNumId="4" w15:restartNumberingAfterBreak="0">
    <w:nsid w:val="02FF2926"/>
    <w:multiLevelType w:val="hybridMultilevel"/>
    <w:tmpl w:val="3A46EA7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0360270E"/>
    <w:multiLevelType w:val="hybridMultilevel"/>
    <w:tmpl w:val="E3FAB0A2"/>
    <w:lvl w:ilvl="0" w:tplc="ECFC1250">
      <w:numFmt w:val="bullet"/>
      <w:lvlText w:val="-"/>
      <w:lvlJc w:val="left"/>
      <w:pPr>
        <w:ind w:left="936" w:hanging="360"/>
      </w:pPr>
      <w:rPr>
        <w:rFonts w:ascii="Trebuchet MS" w:eastAsia="Times New Roman" w:hAnsi="Trebuchet MS" w:cs="Times New Roman"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6" w15:restartNumberingAfterBreak="0">
    <w:nsid w:val="04BC4944"/>
    <w:multiLevelType w:val="hybridMultilevel"/>
    <w:tmpl w:val="7D58F69A"/>
    <w:lvl w:ilvl="0" w:tplc="0000001A">
      <w:start w:val="1"/>
      <w:numFmt w:val="bullet"/>
      <w:lvlText w:val=""/>
      <w:lvlJc w:val="left"/>
      <w:pPr>
        <w:ind w:left="2584" w:hanging="360"/>
      </w:pPr>
      <w:rPr>
        <w:rFonts w:ascii="Symbol" w:hAnsi="Symbol" w:cs="Symbol" w:hint="default"/>
      </w:rPr>
    </w:lvl>
    <w:lvl w:ilvl="1" w:tplc="FFFFFFFF">
      <w:start w:val="1"/>
      <w:numFmt w:val="bullet"/>
      <w:lvlText w:val="o"/>
      <w:lvlJc w:val="left"/>
      <w:pPr>
        <w:ind w:left="3304" w:hanging="360"/>
      </w:pPr>
      <w:rPr>
        <w:rFonts w:ascii="Courier New" w:hAnsi="Courier New" w:cs="Courier New" w:hint="default"/>
      </w:rPr>
    </w:lvl>
    <w:lvl w:ilvl="2" w:tplc="FFFFFFFF">
      <w:start w:val="1"/>
      <w:numFmt w:val="bullet"/>
      <w:lvlText w:val=""/>
      <w:lvlJc w:val="left"/>
      <w:pPr>
        <w:ind w:left="4024" w:hanging="360"/>
      </w:pPr>
      <w:rPr>
        <w:rFonts w:ascii="Wingdings" w:hAnsi="Wingdings" w:hint="default"/>
      </w:rPr>
    </w:lvl>
    <w:lvl w:ilvl="3" w:tplc="FFFFFFFF">
      <w:start w:val="1"/>
      <w:numFmt w:val="bullet"/>
      <w:lvlText w:val=""/>
      <w:lvlJc w:val="left"/>
      <w:pPr>
        <w:ind w:left="4744" w:hanging="360"/>
      </w:pPr>
      <w:rPr>
        <w:rFonts w:ascii="Symbol" w:hAnsi="Symbol" w:hint="default"/>
      </w:rPr>
    </w:lvl>
    <w:lvl w:ilvl="4" w:tplc="FFFFFFFF">
      <w:start w:val="1"/>
      <w:numFmt w:val="bullet"/>
      <w:lvlText w:val="o"/>
      <w:lvlJc w:val="left"/>
      <w:pPr>
        <w:ind w:left="5464" w:hanging="360"/>
      </w:pPr>
      <w:rPr>
        <w:rFonts w:ascii="Courier New" w:hAnsi="Courier New" w:cs="Courier New" w:hint="default"/>
      </w:rPr>
    </w:lvl>
    <w:lvl w:ilvl="5" w:tplc="FFFFFFFF">
      <w:start w:val="1"/>
      <w:numFmt w:val="bullet"/>
      <w:lvlText w:val=""/>
      <w:lvlJc w:val="left"/>
      <w:pPr>
        <w:ind w:left="6184" w:hanging="360"/>
      </w:pPr>
      <w:rPr>
        <w:rFonts w:ascii="Wingdings" w:hAnsi="Wingdings" w:hint="default"/>
      </w:rPr>
    </w:lvl>
    <w:lvl w:ilvl="6" w:tplc="FFFFFFFF">
      <w:start w:val="1"/>
      <w:numFmt w:val="bullet"/>
      <w:lvlText w:val=""/>
      <w:lvlJc w:val="left"/>
      <w:pPr>
        <w:ind w:left="6904" w:hanging="360"/>
      </w:pPr>
      <w:rPr>
        <w:rFonts w:ascii="Symbol" w:hAnsi="Symbol" w:hint="default"/>
      </w:rPr>
    </w:lvl>
    <w:lvl w:ilvl="7" w:tplc="FFFFFFFF">
      <w:start w:val="1"/>
      <w:numFmt w:val="bullet"/>
      <w:lvlText w:val="o"/>
      <w:lvlJc w:val="left"/>
      <w:pPr>
        <w:ind w:left="7624" w:hanging="360"/>
      </w:pPr>
      <w:rPr>
        <w:rFonts w:ascii="Courier New" w:hAnsi="Courier New" w:cs="Courier New" w:hint="default"/>
      </w:rPr>
    </w:lvl>
    <w:lvl w:ilvl="8" w:tplc="FFFFFFFF">
      <w:start w:val="1"/>
      <w:numFmt w:val="bullet"/>
      <w:lvlText w:val=""/>
      <w:lvlJc w:val="left"/>
      <w:pPr>
        <w:ind w:left="8344" w:hanging="360"/>
      </w:pPr>
      <w:rPr>
        <w:rFonts w:ascii="Wingdings" w:hAnsi="Wingdings" w:hint="default"/>
      </w:rPr>
    </w:lvl>
  </w:abstractNum>
  <w:abstractNum w:abstractNumId="7" w15:restartNumberingAfterBreak="0">
    <w:nsid w:val="073D6812"/>
    <w:multiLevelType w:val="hybridMultilevel"/>
    <w:tmpl w:val="AC5CBA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9FC2AB4"/>
    <w:multiLevelType w:val="multilevel"/>
    <w:tmpl w:val="6F487E68"/>
    <w:styleLink w:val="izfeListanumerada"/>
    <w:lvl w:ilvl="0">
      <w:start w:val="1"/>
      <w:numFmt w:val="decimal"/>
      <w:lvlText w:val="%1."/>
      <w:lvlJc w:val="left"/>
      <w:pPr>
        <w:tabs>
          <w:tab w:val="num" w:pos="720"/>
        </w:tabs>
        <w:ind w:left="720" w:hanging="360"/>
      </w:pPr>
      <w:rPr>
        <w:rFonts w:ascii="Trebuchet MS" w:eastAsia="SimSun" w:hAnsi="Trebuchet MS"/>
        <w:spacing w:val="1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D261B15"/>
    <w:multiLevelType w:val="hybridMultilevel"/>
    <w:tmpl w:val="05E21B5A"/>
    <w:lvl w:ilvl="0" w:tplc="C2F482FA">
      <w:start w:val="1"/>
      <w:numFmt w:val="bullet"/>
      <w:pStyle w:val="Zerrenda-paragrafoa"/>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10" w15:restartNumberingAfterBreak="0">
    <w:nsid w:val="100F4C61"/>
    <w:multiLevelType w:val="hybridMultilevel"/>
    <w:tmpl w:val="BAEEDB7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4AA6B23"/>
    <w:multiLevelType w:val="multilevel"/>
    <w:tmpl w:val="5F3AA84E"/>
    <w:lvl w:ilvl="0">
      <w:start w:val="1"/>
      <w:numFmt w:val="bullet"/>
      <w:pStyle w:val="Vieta1RedaccionCar"/>
      <w:lvlText w:val=""/>
      <w:lvlJc w:val="left"/>
      <w:pPr>
        <w:tabs>
          <w:tab w:val="num" w:pos="1211"/>
        </w:tabs>
        <w:ind w:left="1211" w:hanging="360"/>
      </w:pPr>
      <w:rPr>
        <w:rFonts w:ascii="Wingdings" w:hAnsi="Wingdings" w:hint="default"/>
      </w:rPr>
    </w:lvl>
    <w:lvl w:ilvl="1">
      <w:start w:val="1"/>
      <w:numFmt w:val="bullet"/>
      <w:lvlText w:val=""/>
      <w:lvlJc w:val="left"/>
      <w:pPr>
        <w:tabs>
          <w:tab w:val="num" w:pos="1702"/>
        </w:tabs>
        <w:ind w:left="1702" w:hanging="284"/>
      </w:pPr>
      <w:rPr>
        <w:rFonts w:ascii="Symbol" w:hAnsi="Symbol" w:hint="default"/>
        <w:color w:val="auto"/>
      </w:rPr>
    </w:lvl>
    <w:lvl w:ilvl="2">
      <w:start w:val="1"/>
      <w:numFmt w:val="bullet"/>
      <w:lvlText w:val=""/>
      <w:lvlJc w:val="left"/>
      <w:pPr>
        <w:tabs>
          <w:tab w:val="num" w:pos="2269"/>
        </w:tabs>
        <w:ind w:left="2269" w:hanging="284"/>
      </w:pPr>
      <w:rPr>
        <w:rFonts w:ascii="Wingdings" w:hAnsi="Wingdings" w:hint="default"/>
      </w:rPr>
    </w:lvl>
    <w:lvl w:ilvl="3">
      <w:start w:val="1"/>
      <w:numFmt w:val="bullet"/>
      <w:lvlText w:val=""/>
      <w:lvlJc w:val="left"/>
      <w:pPr>
        <w:tabs>
          <w:tab w:val="num" w:pos="3950"/>
        </w:tabs>
        <w:ind w:left="3950" w:hanging="360"/>
      </w:pPr>
      <w:rPr>
        <w:rFonts w:ascii="Symbol" w:hAnsi="Symbol" w:hint="default"/>
      </w:rPr>
    </w:lvl>
    <w:lvl w:ilvl="4">
      <w:start w:val="1"/>
      <w:numFmt w:val="bullet"/>
      <w:lvlText w:val=""/>
      <w:lvlJc w:val="left"/>
      <w:pPr>
        <w:tabs>
          <w:tab w:val="num" w:pos="4310"/>
        </w:tabs>
        <w:ind w:left="4310" w:hanging="360"/>
      </w:pPr>
      <w:rPr>
        <w:rFonts w:ascii="Symbol" w:hAnsi="Symbol" w:hint="default"/>
      </w:rPr>
    </w:lvl>
    <w:lvl w:ilvl="5">
      <w:start w:val="1"/>
      <w:numFmt w:val="bullet"/>
      <w:lvlText w:val=""/>
      <w:lvlJc w:val="left"/>
      <w:pPr>
        <w:tabs>
          <w:tab w:val="num" w:pos="4670"/>
        </w:tabs>
        <w:ind w:left="4670" w:hanging="360"/>
      </w:pPr>
      <w:rPr>
        <w:rFonts w:ascii="Wingdings" w:hAnsi="Wingdings" w:hint="default"/>
      </w:rPr>
    </w:lvl>
    <w:lvl w:ilvl="6">
      <w:start w:val="1"/>
      <w:numFmt w:val="bullet"/>
      <w:lvlText w:val=""/>
      <w:lvlJc w:val="left"/>
      <w:pPr>
        <w:tabs>
          <w:tab w:val="num" w:pos="5030"/>
        </w:tabs>
        <w:ind w:left="5030" w:hanging="360"/>
      </w:pPr>
      <w:rPr>
        <w:rFonts w:ascii="Wingdings" w:hAnsi="Wingdings" w:hint="default"/>
      </w:rPr>
    </w:lvl>
    <w:lvl w:ilvl="7">
      <w:start w:val="1"/>
      <w:numFmt w:val="bullet"/>
      <w:lvlText w:val=""/>
      <w:lvlJc w:val="left"/>
      <w:pPr>
        <w:tabs>
          <w:tab w:val="num" w:pos="5390"/>
        </w:tabs>
        <w:ind w:left="5390" w:hanging="360"/>
      </w:pPr>
      <w:rPr>
        <w:rFonts w:ascii="Symbol" w:hAnsi="Symbol" w:hint="default"/>
      </w:rPr>
    </w:lvl>
    <w:lvl w:ilvl="8">
      <w:start w:val="1"/>
      <w:numFmt w:val="bullet"/>
      <w:lvlText w:val=""/>
      <w:lvlJc w:val="left"/>
      <w:pPr>
        <w:tabs>
          <w:tab w:val="num" w:pos="5750"/>
        </w:tabs>
        <w:ind w:left="5750" w:hanging="360"/>
      </w:pPr>
      <w:rPr>
        <w:rFonts w:ascii="Symbol" w:hAnsi="Symbol" w:hint="default"/>
      </w:rPr>
    </w:lvl>
  </w:abstractNum>
  <w:abstractNum w:abstractNumId="12" w15:restartNumberingAfterBreak="0">
    <w:nsid w:val="19B27747"/>
    <w:multiLevelType w:val="hybridMultilevel"/>
    <w:tmpl w:val="52EED6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0938BC"/>
    <w:multiLevelType w:val="hybridMultilevel"/>
    <w:tmpl w:val="BD30842C"/>
    <w:lvl w:ilvl="0" w:tplc="17321836">
      <w:start w:val="1"/>
      <w:numFmt w:val="bullet"/>
      <w:pStyle w:val="Estilo1"/>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8D344E"/>
    <w:multiLevelType w:val="hybridMultilevel"/>
    <w:tmpl w:val="8D7412B0"/>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6" w15:restartNumberingAfterBreak="0">
    <w:nsid w:val="29502199"/>
    <w:multiLevelType w:val="hybridMultilevel"/>
    <w:tmpl w:val="A2EA573C"/>
    <w:lvl w:ilvl="0" w:tplc="0C0A0001">
      <w:start w:val="1"/>
      <w:numFmt w:val="bullet"/>
      <w:lvlText w:val=""/>
      <w:lvlJc w:val="left"/>
      <w:pPr>
        <w:ind w:left="1430" w:hanging="360"/>
      </w:pPr>
      <w:rPr>
        <w:rFonts w:ascii="Symbol" w:hAnsi="Symbol"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17" w15:restartNumberingAfterBreak="0">
    <w:nsid w:val="2B1446B7"/>
    <w:multiLevelType w:val="multilevel"/>
    <w:tmpl w:val="6F487E68"/>
    <w:lvl w:ilvl="0">
      <w:start w:val="1"/>
      <w:numFmt w:val="decimal"/>
      <w:lvlText w:val="%1."/>
      <w:lvlJc w:val="left"/>
      <w:pPr>
        <w:tabs>
          <w:tab w:val="num" w:pos="720"/>
        </w:tabs>
        <w:ind w:left="720" w:hanging="360"/>
      </w:pPr>
      <w:rPr>
        <w:rFonts w:eastAsia="SimSun"/>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B911325"/>
    <w:multiLevelType w:val="hybridMultilevel"/>
    <w:tmpl w:val="98104970"/>
    <w:lvl w:ilvl="0" w:tplc="0C0A0003">
      <w:start w:val="1"/>
      <w:numFmt w:val="bullet"/>
      <w:lvlText w:val="o"/>
      <w:lvlJc w:val="left"/>
      <w:pPr>
        <w:ind w:left="1190" w:hanging="360"/>
      </w:pPr>
      <w:rPr>
        <w:rFonts w:ascii="Courier New" w:hAnsi="Courier New" w:cs="Courier New" w:hint="default"/>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19" w15:restartNumberingAfterBreak="0">
    <w:nsid w:val="34B23B9F"/>
    <w:multiLevelType w:val="hybridMultilevel"/>
    <w:tmpl w:val="D19256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A6F63A0"/>
    <w:multiLevelType w:val="hybridMultilevel"/>
    <w:tmpl w:val="5D608440"/>
    <w:lvl w:ilvl="0" w:tplc="E9F4E59E">
      <w:start w:val="5"/>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A807319"/>
    <w:multiLevelType w:val="hybridMultilevel"/>
    <w:tmpl w:val="7D42BD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9C4FA2"/>
    <w:multiLevelType w:val="hybridMultilevel"/>
    <w:tmpl w:val="3D30CD4C"/>
    <w:lvl w:ilvl="0" w:tplc="275C70FE">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1724B45"/>
    <w:multiLevelType w:val="hybridMultilevel"/>
    <w:tmpl w:val="E2FC8EC0"/>
    <w:lvl w:ilvl="0" w:tplc="C4D6FCDA">
      <w:numFmt w:val="bullet"/>
      <w:lvlText w:val="-"/>
      <w:lvlJc w:val="left"/>
      <w:pPr>
        <w:ind w:left="1788" w:hanging="360"/>
      </w:pPr>
      <w:rPr>
        <w:rFonts w:ascii="Trebuchet MS" w:eastAsia="Times New Roman" w:hAnsi="Trebuchet MS" w:cs="Times New Roman" w:hint="default"/>
      </w:rPr>
    </w:lvl>
    <w:lvl w:ilvl="1" w:tplc="0C0A0003">
      <w:start w:val="1"/>
      <w:numFmt w:val="bullet"/>
      <w:lvlText w:val="o"/>
      <w:lvlJc w:val="left"/>
      <w:pPr>
        <w:ind w:left="2508" w:hanging="360"/>
      </w:pPr>
      <w:rPr>
        <w:rFonts w:ascii="Courier New" w:hAnsi="Courier New" w:cs="Courier New" w:hint="default"/>
      </w:rPr>
    </w:lvl>
    <w:lvl w:ilvl="2" w:tplc="0C0A0005">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4" w15:restartNumberingAfterBreak="0">
    <w:nsid w:val="541731D4"/>
    <w:multiLevelType w:val="hybridMultilevel"/>
    <w:tmpl w:val="C0642F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F52F2C"/>
    <w:multiLevelType w:val="hybridMultilevel"/>
    <w:tmpl w:val="000077B0"/>
    <w:lvl w:ilvl="0" w:tplc="45540C88">
      <w:numFmt w:val="bullet"/>
      <w:lvlText w:val="-"/>
      <w:lvlJc w:val="left"/>
      <w:pPr>
        <w:ind w:left="720" w:hanging="360"/>
      </w:pPr>
      <w:rPr>
        <w:rFonts w:ascii="Trebuchet MS" w:eastAsia="Times New Roman" w:hAnsi="Trebuchet MS"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F782F51"/>
    <w:multiLevelType w:val="hybridMultilevel"/>
    <w:tmpl w:val="F7A62FC6"/>
    <w:lvl w:ilvl="0" w:tplc="00000006">
      <w:start w:val="8"/>
      <w:numFmt w:val="bullet"/>
      <w:lvlText w:val="-"/>
      <w:lvlJc w:val="left"/>
      <w:pPr>
        <w:ind w:left="720" w:hanging="360"/>
      </w:pPr>
      <w:rPr>
        <w:rFonts w:ascii="Trebuchet MS" w:hAnsi="Trebuchet MS" w:cs="Arial" w:hint="default"/>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4F11079"/>
    <w:multiLevelType w:val="multilevel"/>
    <w:tmpl w:val="EB5234E6"/>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796AD8"/>
    <w:multiLevelType w:val="hybridMultilevel"/>
    <w:tmpl w:val="6E02AF7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9" w15:restartNumberingAfterBreak="0">
    <w:nsid w:val="795D44FF"/>
    <w:multiLevelType w:val="hybridMultilevel"/>
    <w:tmpl w:val="725CCC12"/>
    <w:lvl w:ilvl="0" w:tplc="4EF09D5A">
      <w:start w:val="1"/>
      <w:numFmt w:val="bullet"/>
      <w:lvlText w:val=""/>
      <w:lvlJc w:val="left"/>
      <w:pPr>
        <w:ind w:left="720" w:hanging="360"/>
      </w:pPr>
      <w:rPr>
        <w:rFonts w:ascii="Symbol" w:hAnsi="Symbol" w:hint="default"/>
        <w:b w:val="0"/>
        <w:color w:val="000000"/>
      </w:rPr>
    </w:lvl>
    <w:lvl w:ilvl="1" w:tplc="0C0A0003">
      <w:start w:val="1"/>
      <w:numFmt w:val="bullet"/>
      <w:lvlText w:val="o"/>
      <w:lvlJc w:val="left"/>
      <w:pPr>
        <w:ind w:left="1440" w:hanging="360"/>
      </w:pPr>
      <w:rPr>
        <w:rFonts w:ascii="Courier New" w:hAnsi="Courier New" w:cs="Courier New" w:hint="default"/>
      </w:rPr>
    </w:lvl>
    <w:lvl w:ilvl="2" w:tplc="0C0A0001">
      <w:start w:val="1"/>
      <w:numFmt w:val="bullet"/>
      <w:lvlText w:val=""/>
      <w:lvlJc w:val="left"/>
      <w:pPr>
        <w:ind w:left="2160" w:hanging="360"/>
      </w:pPr>
      <w:rPr>
        <w:rFonts w:ascii="Symbol" w:hAnsi="Symbol"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7D7E0C8D"/>
    <w:multiLevelType w:val="hybridMultilevel"/>
    <w:tmpl w:val="5A32852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831410097">
    <w:abstractNumId w:val="13"/>
  </w:num>
  <w:num w:numId="2" w16cid:durableId="1965040577">
    <w:abstractNumId w:val="8"/>
  </w:num>
  <w:num w:numId="3" w16cid:durableId="641429636">
    <w:abstractNumId w:val="2"/>
  </w:num>
  <w:num w:numId="4" w16cid:durableId="168759767">
    <w:abstractNumId w:val="1"/>
  </w:num>
  <w:num w:numId="5" w16cid:durableId="2014525158">
    <w:abstractNumId w:val="0"/>
  </w:num>
  <w:num w:numId="6" w16cid:durableId="434401381">
    <w:abstractNumId w:val="14"/>
  </w:num>
  <w:num w:numId="7" w16cid:durableId="2056390570">
    <w:abstractNumId w:val="9"/>
  </w:num>
  <w:num w:numId="8" w16cid:durableId="1702707876">
    <w:abstractNumId w:val="11"/>
  </w:num>
  <w:num w:numId="9" w16cid:durableId="2135630296">
    <w:abstractNumId w:val="30"/>
  </w:num>
  <w:num w:numId="10" w16cid:durableId="1045177861">
    <w:abstractNumId w:val="5"/>
  </w:num>
  <w:num w:numId="11" w16cid:durableId="1290670727">
    <w:abstractNumId w:val="23"/>
  </w:num>
  <w:num w:numId="12" w16cid:durableId="2344368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66780442">
    <w:abstractNumId w:val="27"/>
  </w:num>
  <w:num w:numId="14" w16cid:durableId="1858813098">
    <w:abstractNumId w:val="17"/>
  </w:num>
  <w:num w:numId="15" w16cid:durableId="591164734">
    <w:abstractNumId w:val="24"/>
  </w:num>
  <w:num w:numId="16" w16cid:durableId="721097762">
    <w:abstractNumId w:val="20"/>
  </w:num>
  <w:num w:numId="17" w16cid:durableId="1802964377">
    <w:abstractNumId w:val="15"/>
  </w:num>
  <w:num w:numId="18" w16cid:durableId="1223176557">
    <w:abstractNumId w:val="18"/>
  </w:num>
  <w:num w:numId="19" w16cid:durableId="1771588055">
    <w:abstractNumId w:val="29"/>
  </w:num>
  <w:num w:numId="20" w16cid:durableId="888687960">
    <w:abstractNumId w:val="4"/>
  </w:num>
  <w:num w:numId="21" w16cid:durableId="1894850785">
    <w:abstractNumId w:val="7"/>
  </w:num>
  <w:num w:numId="22" w16cid:durableId="1695493616">
    <w:abstractNumId w:val="22"/>
  </w:num>
  <w:num w:numId="23" w16cid:durableId="1031345963">
    <w:abstractNumId w:val="3"/>
  </w:num>
  <w:num w:numId="24" w16cid:durableId="653145240">
    <w:abstractNumId w:val="6"/>
  </w:num>
  <w:num w:numId="25" w16cid:durableId="2066563843">
    <w:abstractNumId w:val="26"/>
  </w:num>
  <w:num w:numId="26" w16cid:durableId="467749579">
    <w:abstractNumId w:val="25"/>
  </w:num>
  <w:num w:numId="27" w16cid:durableId="1532180841">
    <w:abstractNumId w:val="16"/>
  </w:num>
  <w:num w:numId="28" w16cid:durableId="1690638933">
    <w:abstractNumId w:val="28"/>
  </w:num>
  <w:num w:numId="29" w16cid:durableId="384453160">
    <w:abstractNumId w:val="19"/>
  </w:num>
  <w:num w:numId="30" w16cid:durableId="2043243124">
    <w:abstractNumId w:val="21"/>
  </w:num>
  <w:num w:numId="31" w16cid:durableId="230241910">
    <w:abstractNumId w:val="10"/>
  </w:num>
  <w:num w:numId="32" w16cid:durableId="155925195">
    <w:abstractNumId w:val="9"/>
  </w:num>
  <w:num w:numId="33" w16cid:durableId="385760318">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007"/>
    <w:rsid w:val="00000444"/>
    <w:rsid w:val="000031BE"/>
    <w:rsid w:val="00003C54"/>
    <w:rsid w:val="00004598"/>
    <w:rsid w:val="000048F6"/>
    <w:rsid w:val="000075AB"/>
    <w:rsid w:val="00013F1B"/>
    <w:rsid w:val="0001483C"/>
    <w:rsid w:val="00016CB2"/>
    <w:rsid w:val="00016E7D"/>
    <w:rsid w:val="0002185B"/>
    <w:rsid w:val="000254BD"/>
    <w:rsid w:val="00027315"/>
    <w:rsid w:val="0003149D"/>
    <w:rsid w:val="0003182B"/>
    <w:rsid w:val="00031E12"/>
    <w:rsid w:val="00035063"/>
    <w:rsid w:val="00035C69"/>
    <w:rsid w:val="000361AB"/>
    <w:rsid w:val="000408F0"/>
    <w:rsid w:val="000409A6"/>
    <w:rsid w:val="00041B2A"/>
    <w:rsid w:val="00042B91"/>
    <w:rsid w:val="0004522D"/>
    <w:rsid w:val="000462D5"/>
    <w:rsid w:val="00047A96"/>
    <w:rsid w:val="00051519"/>
    <w:rsid w:val="0005304F"/>
    <w:rsid w:val="0005330A"/>
    <w:rsid w:val="0005396B"/>
    <w:rsid w:val="00057A69"/>
    <w:rsid w:val="0006507C"/>
    <w:rsid w:val="00065451"/>
    <w:rsid w:val="00067B9D"/>
    <w:rsid w:val="000719EB"/>
    <w:rsid w:val="000720ED"/>
    <w:rsid w:val="00073A52"/>
    <w:rsid w:val="000740D3"/>
    <w:rsid w:val="000743B7"/>
    <w:rsid w:val="0007525D"/>
    <w:rsid w:val="00075376"/>
    <w:rsid w:val="0007657A"/>
    <w:rsid w:val="00081934"/>
    <w:rsid w:val="00082093"/>
    <w:rsid w:val="000829ED"/>
    <w:rsid w:val="000839BD"/>
    <w:rsid w:val="0008422E"/>
    <w:rsid w:val="00084BAB"/>
    <w:rsid w:val="00087C98"/>
    <w:rsid w:val="00090ECC"/>
    <w:rsid w:val="00092036"/>
    <w:rsid w:val="000929B9"/>
    <w:rsid w:val="000965DC"/>
    <w:rsid w:val="000A1334"/>
    <w:rsid w:val="000A2974"/>
    <w:rsid w:val="000A2B5D"/>
    <w:rsid w:val="000A56A7"/>
    <w:rsid w:val="000A6203"/>
    <w:rsid w:val="000A6BC9"/>
    <w:rsid w:val="000B2180"/>
    <w:rsid w:val="000B2D13"/>
    <w:rsid w:val="000C0B74"/>
    <w:rsid w:val="000C28D1"/>
    <w:rsid w:val="000C5622"/>
    <w:rsid w:val="000C69A8"/>
    <w:rsid w:val="000C6CDD"/>
    <w:rsid w:val="000D2B5F"/>
    <w:rsid w:val="000D53CF"/>
    <w:rsid w:val="000E0145"/>
    <w:rsid w:val="000E2557"/>
    <w:rsid w:val="000E3737"/>
    <w:rsid w:val="000E5E5B"/>
    <w:rsid w:val="000E6018"/>
    <w:rsid w:val="000E67F0"/>
    <w:rsid w:val="000F065B"/>
    <w:rsid w:val="000F0F7B"/>
    <w:rsid w:val="000F5333"/>
    <w:rsid w:val="000F5C3A"/>
    <w:rsid w:val="000F6E1C"/>
    <w:rsid w:val="0010132D"/>
    <w:rsid w:val="00101B8F"/>
    <w:rsid w:val="00102408"/>
    <w:rsid w:val="00106EF8"/>
    <w:rsid w:val="00107853"/>
    <w:rsid w:val="00110AD5"/>
    <w:rsid w:val="00112784"/>
    <w:rsid w:val="00113E65"/>
    <w:rsid w:val="0011450C"/>
    <w:rsid w:val="00114D7C"/>
    <w:rsid w:val="0012138E"/>
    <w:rsid w:val="001241DD"/>
    <w:rsid w:val="001259CC"/>
    <w:rsid w:val="001265AC"/>
    <w:rsid w:val="00126D37"/>
    <w:rsid w:val="001314B2"/>
    <w:rsid w:val="001315D9"/>
    <w:rsid w:val="001367BE"/>
    <w:rsid w:val="0013690A"/>
    <w:rsid w:val="00142278"/>
    <w:rsid w:val="00145288"/>
    <w:rsid w:val="00151281"/>
    <w:rsid w:val="0015314F"/>
    <w:rsid w:val="00156D99"/>
    <w:rsid w:val="001605C0"/>
    <w:rsid w:val="00160AB5"/>
    <w:rsid w:val="0016450F"/>
    <w:rsid w:val="0016663E"/>
    <w:rsid w:val="00166DCB"/>
    <w:rsid w:val="00167ABB"/>
    <w:rsid w:val="0017276A"/>
    <w:rsid w:val="00174FB3"/>
    <w:rsid w:val="00176026"/>
    <w:rsid w:val="00176579"/>
    <w:rsid w:val="00176A53"/>
    <w:rsid w:val="0018003E"/>
    <w:rsid w:val="00180A1E"/>
    <w:rsid w:val="00180CE9"/>
    <w:rsid w:val="001817A0"/>
    <w:rsid w:val="00183179"/>
    <w:rsid w:val="00185E8F"/>
    <w:rsid w:val="00191D62"/>
    <w:rsid w:val="0019459C"/>
    <w:rsid w:val="00194CB6"/>
    <w:rsid w:val="00197533"/>
    <w:rsid w:val="001A05D1"/>
    <w:rsid w:val="001A222A"/>
    <w:rsid w:val="001A2FFF"/>
    <w:rsid w:val="001A3B6C"/>
    <w:rsid w:val="001A6F95"/>
    <w:rsid w:val="001B03C8"/>
    <w:rsid w:val="001B4379"/>
    <w:rsid w:val="001B43D2"/>
    <w:rsid w:val="001B49B8"/>
    <w:rsid w:val="001B6128"/>
    <w:rsid w:val="001B76B2"/>
    <w:rsid w:val="001B7D44"/>
    <w:rsid w:val="001C007B"/>
    <w:rsid w:val="001C0110"/>
    <w:rsid w:val="001C5D6A"/>
    <w:rsid w:val="001C62EA"/>
    <w:rsid w:val="001C7194"/>
    <w:rsid w:val="001D1848"/>
    <w:rsid w:val="001D47D7"/>
    <w:rsid w:val="001D5949"/>
    <w:rsid w:val="001D71CC"/>
    <w:rsid w:val="001D76B8"/>
    <w:rsid w:val="001D772F"/>
    <w:rsid w:val="001E1B1E"/>
    <w:rsid w:val="001E2BD9"/>
    <w:rsid w:val="001E621E"/>
    <w:rsid w:val="001E7026"/>
    <w:rsid w:val="001F16AE"/>
    <w:rsid w:val="001F394D"/>
    <w:rsid w:val="001F4FE8"/>
    <w:rsid w:val="001F54BB"/>
    <w:rsid w:val="001F6753"/>
    <w:rsid w:val="00201404"/>
    <w:rsid w:val="0020531C"/>
    <w:rsid w:val="00205F1A"/>
    <w:rsid w:val="002106E6"/>
    <w:rsid w:val="0021265B"/>
    <w:rsid w:val="002131A7"/>
    <w:rsid w:val="00217225"/>
    <w:rsid w:val="002211F5"/>
    <w:rsid w:val="002212A7"/>
    <w:rsid w:val="00221BD7"/>
    <w:rsid w:val="002223A6"/>
    <w:rsid w:val="00222D7D"/>
    <w:rsid w:val="00223C6D"/>
    <w:rsid w:val="002255B1"/>
    <w:rsid w:val="00230274"/>
    <w:rsid w:val="00231240"/>
    <w:rsid w:val="00232347"/>
    <w:rsid w:val="00233C24"/>
    <w:rsid w:val="002341A7"/>
    <w:rsid w:val="00235A3F"/>
    <w:rsid w:val="002363D4"/>
    <w:rsid w:val="002440A3"/>
    <w:rsid w:val="00246757"/>
    <w:rsid w:val="00250DF8"/>
    <w:rsid w:val="0025114E"/>
    <w:rsid w:val="00252018"/>
    <w:rsid w:val="00252881"/>
    <w:rsid w:val="00252FDA"/>
    <w:rsid w:val="002554AC"/>
    <w:rsid w:val="002556C5"/>
    <w:rsid w:val="0025577E"/>
    <w:rsid w:val="00257755"/>
    <w:rsid w:val="0025786C"/>
    <w:rsid w:val="002600E1"/>
    <w:rsid w:val="00260AC8"/>
    <w:rsid w:val="002710BC"/>
    <w:rsid w:val="002714CA"/>
    <w:rsid w:val="002718CB"/>
    <w:rsid w:val="00271E23"/>
    <w:rsid w:val="00272D37"/>
    <w:rsid w:val="00273D2E"/>
    <w:rsid w:val="00275D1B"/>
    <w:rsid w:val="00282929"/>
    <w:rsid w:val="00283606"/>
    <w:rsid w:val="00284866"/>
    <w:rsid w:val="00290BCA"/>
    <w:rsid w:val="002921F1"/>
    <w:rsid w:val="002926A4"/>
    <w:rsid w:val="002937CC"/>
    <w:rsid w:val="0029674A"/>
    <w:rsid w:val="002A1903"/>
    <w:rsid w:val="002A3AAB"/>
    <w:rsid w:val="002A6CE6"/>
    <w:rsid w:val="002B3E7D"/>
    <w:rsid w:val="002C0BA2"/>
    <w:rsid w:val="002C0C13"/>
    <w:rsid w:val="002C23D5"/>
    <w:rsid w:val="002D15E3"/>
    <w:rsid w:val="002D2125"/>
    <w:rsid w:val="002D2BD5"/>
    <w:rsid w:val="002D2EF8"/>
    <w:rsid w:val="002D3553"/>
    <w:rsid w:val="002D5D39"/>
    <w:rsid w:val="002D6C24"/>
    <w:rsid w:val="002E22AC"/>
    <w:rsid w:val="002E25FE"/>
    <w:rsid w:val="002E3666"/>
    <w:rsid w:val="002E43C3"/>
    <w:rsid w:val="002E4E7A"/>
    <w:rsid w:val="002E7590"/>
    <w:rsid w:val="002F42CC"/>
    <w:rsid w:val="00300054"/>
    <w:rsid w:val="003016FB"/>
    <w:rsid w:val="003029B1"/>
    <w:rsid w:val="00303D34"/>
    <w:rsid w:val="00305150"/>
    <w:rsid w:val="003059CD"/>
    <w:rsid w:val="003064A3"/>
    <w:rsid w:val="00306F95"/>
    <w:rsid w:val="003073BF"/>
    <w:rsid w:val="00312F0A"/>
    <w:rsid w:val="00314CF6"/>
    <w:rsid w:val="003163FE"/>
    <w:rsid w:val="003211B0"/>
    <w:rsid w:val="00322E6B"/>
    <w:rsid w:val="003246B4"/>
    <w:rsid w:val="00325DC3"/>
    <w:rsid w:val="00330011"/>
    <w:rsid w:val="00330403"/>
    <w:rsid w:val="00331C46"/>
    <w:rsid w:val="00332A1C"/>
    <w:rsid w:val="00332BE3"/>
    <w:rsid w:val="003402B5"/>
    <w:rsid w:val="00341135"/>
    <w:rsid w:val="00341E2B"/>
    <w:rsid w:val="00345531"/>
    <w:rsid w:val="003520D0"/>
    <w:rsid w:val="00353009"/>
    <w:rsid w:val="00354A8D"/>
    <w:rsid w:val="003566F8"/>
    <w:rsid w:val="00356F89"/>
    <w:rsid w:val="00357827"/>
    <w:rsid w:val="00357CBB"/>
    <w:rsid w:val="00361651"/>
    <w:rsid w:val="0036185B"/>
    <w:rsid w:val="003622C7"/>
    <w:rsid w:val="003720B1"/>
    <w:rsid w:val="00375DCA"/>
    <w:rsid w:val="00376422"/>
    <w:rsid w:val="00376559"/>
    <w:rsid w:val="00376A03"/>
    <w:rsid w:val="00376ACE"/>
    <w:rsid w:val="00376DBB"/>
    <w:rsid w:val="00377224"/>
    <w:rsid w:val="00377E10"/>
    <w:rsid w:val="00382344"/>
    <w:rsid w:val="00383303"/>
    <w:rsid w:val="00390A51"/>
    <w:rsid w:val="00391D8C"/>
    <w:rsid w:val="003A6C7A"/>
    <w:rsid w:val="003A7660"/>
    <w:rsid w:val="003A7841"/>
    <w:rsid w:val="003B2F9D"/>
    <w:rsid w:val="003B3565"/>
    <w:rsid w:val="003B68BF"/>
    <w:rsid w:val="003D11AA"/>
    <w:rsid w:val="003D7076"/>
    <w:rsid w:val="003E0FF6"/>
    <w:rsid w:val="003E4DCC"/>
    <w:rsid w:val="003E562A"/>
    <w:rsid w:val="003E5B1E"/>
    <w:rsid w:val="003E6277"/>
    <w:rsid w:val="003E6D7F"/>
    <w:rsid w:val="003F075B"/>
    <w:rsid w:val="003F07EF"/>
    <w:rsid w:val="003F2B86"/>
    <w:rsid w:val="003F765B"/>
    <w:rsid w:val="00402384"/>
    <w:rsid w:val="004035D4"/>
    <w:rsid w:val="00404AD1"/>
    <w:rsid w:val="00404E4A"/>
    <w:rsid w:val="00406E4D"/>
    <w:rsid w:val="00410BBD"/>
    <w:rsid w:val="004116BB"/>
    <w:rsid w:val="0041244A"/>
    <w:rsid w:val="004137C7"/>
    <w:rsid w:val="00413A48"/>
    <w:rsid w:val="004144C8"/>
    <w:rsid w:val="00417AEF"/>
    <w:rsid w:val="004203DD"/>
    <w:rsid w:val="0042723A"/>
    <w:rsid w:val="00430B06"/>
    <w:rsid w:val="004333CD"/>
    <w:rsid w:val="00433AFB"/>
    <w:rsid w:val="004341C5"/>
    <w:rsid w:val="004347FD"/>
    <w:rsid w:val="0044140F"/>
    <w:rsid w:val="0044199D"/>
    <w:rsid w:val="004469FA"/>
    <w:rsid w:val="00451F44"/>
    <w:rsid w:val="0045254D"/>
    <w:rsid w:val="00453086"/>
    <w:rsid w:val="004551FF"/>
    <w:rsid w:val="00455701"/>
    <w:rsid w:val="00456448"/>
    <w:rsid w:val="00456953"/>
    <w:rsid w:val="00457EE9"/>
    <w:rsid w:val="00463FBC"/>
    <w:rsid w:val="00465661"/>
    <w:rsid w:val="004734C6"/>
    <w:rsid w:val="00473550"/>
    <w:rsid w:val="004736B7"/>
    <w:rsid w:val="004743EE"/>
    <w:rsid w:val="004776BA"/>
    <w:rsid w:val="0048451F"/>
    <w:rsid w:val="004855C1"/>
    <w:rsid w:val="00485ABB"/>
    <w:rsid w:val="004862FE"/>
    <w:rsid w:val="00486850"/>
    <w:rsid w:val="004900AC"/>
    <w:rsid w:val="00492481"/>
    <w:rsid w:val="00493EC9"/>
    <w:rsid w:val="00494375"/>
    <w:rsid w:val="004969DE"/>
    <w:rsid w:val="00496E0C"/>
    <w:rsid w:val="004A0035"/>
    <w:rsid w:val="004A05EA"/>
    <w:rsid w:val="004A10C5"/>
    <w:rsid w:val="004A6005"/>
    <w:rsid w:val="004B1002"/>
    <w:rsid w:val="004B213D"/>
    <w:rsid w:val="004B3947"/>
    <w:rsid w:val="004B4D7B"/>
    <w:rsid w:val="004B6479"/>
    <w:rsid w:val="004B6F10"/>
    <w:rsid w:val="004B7953"/>
    <w:rsid w:val="004C0654"/>
    <w:rsid w:val="004C24FD"/>
    <w:rsid w:val="004C4E20"/>
    <w:rsid w:val="004C51B6"/>
    <w:rsid w:val="004C6E3C"/>
    <w:rsid w:val="004D3907"/>
    <w:rsid w:val="004D58A9"/>
    <w:rsid w:val="004D74F7"/>
    <w:rsid w:val="004E0007"/>
    <w:rsid w:val="004E2D59"/>
    <w:rsid w:val="004E5640"/>
    <w:rsid w:val="004E797B"/>
    <w:rsid w:val="004F1D82"/>
    <w:rsid w:val="004F2366"/>
    <w:rsid w:val="004F3F8F"/>
    <w:rsid w:val="00504C66"/>
    <w:rsid w:val="0050533E"/>
    <w:rsid w:val="00505353"/>
    <w:rsid w:val="00510A01"/>
    <w:rsid w:val="00510CFC"/>
    <w:rsid w:val="00513923"/>
    <w:rsid w:val="00515BC9"/>
    <w:rsid w:val="0051607A"/>
    <w:rsid w:val="00520B1D"/>
    <w:rsid w:val="00521C20"/>
    <w:rsid w:val="00525186"/>
    <w:rsid w:val="00525698"/>
    <w:rsid w:val="005266BD"/>
    <w:rsid w:val="00531A53"/>
    <w:rsid w:val="0053233C"/>
    <w:rsid w:val="00532684"/>
    <w:rsid w:val="005347E4"/>
    <w:rsid w:val="00541F24"/>
    <w:rsid w:val="00542212"/>
    <w:rsid w:val="005454EC"/>
    <w:rsid w:val="0054662C"/>
    <w:rsid w:val="00547166"/>
    <w:rsid w:val="00547668"/>
    <w:rsid w:val="005511B3"/>
    <w:rsid w:val="00551955"/>
    <w:rsid w:val="0055290E"/>
    <w:rsid w:val="005535D6"/>
    <w:rsid w:val="00553A84"/>
    <w:rsid w:val="00553EEA"/>
    <w:rsid w:val="00555595"/>
    <w:rsid w:val="00557015"/>
    <w:rsid w:val="00562C51"/>
    <w:rsid w:val="00565721"/>
    <w:rsid w:val="005663E3"/>
    <w:rsid w:val="00566BC8"/>
    <w:rsid w:val="005672FA"/>
    <w:rsid w:val="00571593"/>
    <w:rsid w:val="00572704"/>
    <w:rsid w:val="0057274A"/>
    <w:rsid w:val="0057434E"/>
    <w:rsid w:val="005743FE"/>
    <w:rsid w:val="005776D8"/>
    <w:rsid w:val="00581AAD"/>
    <w:rsid w:val="0058359B"/>
    <w:rsid w:val="00584050"/>
    <w:rsid w:val="00584CE1"/>
    <w:rsid w:val="00585F88"/>
    <w:rsid w:val="00586293"/>
    <w:rsid w:val="0059041B"/>
    <w:rsid w:val="005905D0"/>
    <w:rsid w:val="005A251B"/>
    <w:rsid w:val="005A42C5"/>
    <w:rsid w:val="005A5661"/>
    <w:rsid w:val="005A6460"/>
    <w:rsid w:val="005A729A"/>
    <w:rsid w:val="005A7954"/>
    <w:rsid w:val="005B15FD"/>
    <w:rsid w:val="005B1765"/>
    <w:rsid w:val="005B1C0D"/>
    <w:rsid w:val="005B3E8D"/>
    <w:rsid w:val="005B7BA8"/>
    <w:rsid w:val="005C15FF"/>
    <w:rsid w:val="005C4F9C"/>
    <w:rsid w:val="005D1C42"/>
    <w:rsid w:val="005D2474"/>
    <w:rsid w:val="005D4F1E"/>
    <w:rsid w:val="005D543F"/>
    <w:rsid w:val="005D5A0C"/>
    <w:rsid w:val="005D6836"/>
    <w:rsid w:val="005E114F"/>
    <w:rsid w:val="005E1E90"/>
    <w:rsid w:val="005E3513"/>
    <w:rsid w:val="005E4524"/>
    <w:rsid w:val="005E535E"/>
    <w:rsid w:val="005E7972"/>
    <w:rsid w:val="005F08CE"/>
    <w:rsid w:val="005F1DC9"/>
    <w:rsid w:val="005F2446"/>
    <w:rsid w:val="005F2DBA"/>
    <w:rsid w:val="005F2ED3"/>
    <w:rsid w:val="005F320E"/>
    <w:rsid w:val="005F3ED0"/>
    <w:rsid w:val="005F44AE"/>
    <w:rsid w:val="005F5B37"/>
    <w:rsid w:val="005F5B69"/>
    <w:rsid w:val="005F7A63"/>
    <w:rsid w:val="00602B21"/>
    <w:rsid w:val="0060398E"/>
    <w:rsid w:val="006041DB"/>
    <w:rsid w:val="0060485E"/>
    <w:rsid w:val="00607D22"/>
    <w:rsid w:val="006100D5"/>
    <w:rsid w:val="0061077F"/>
    <w:rsid w:val="00615D1F"/>
    <w:rsid w:val="00617FF4"/>
    <w:rsid w:val="00620657"/>
    <w:rsid w:val="0062149F"/>
    <w:rsid w:val="006239BB"/>
    <w:rsid w:val="006265AD"/>
    <w:rsid w:val="0063019D"/>
    <w:rsid w:val="00631447"/>
    <w:rsid w:val="00632C75"/>
    <w:rsid w:val="00633E48"/>
    <w:rsid w:val="006353FD"/>
    <w:rsid w:val="006354E9"/>
    <w:rsid w:val="0063761D"/>
    <w:rsid w:val="00637AC9"/>
    <w:rsid w:val="006403ED"/>
    <w:rsid w:val="006416B8"/>
    <w:rsid w:val="006426F0"/>
    <w:rsid w:val="006428AF"/>
    <w:rsid w:val="00643DE5"/>
    <w:rsid w:val="00643F8A"/>
    <w:rsid w:val="006446AA"/>
    <w:rsid w:val="00644B3C"/>
    <w:rsid w:val="0064597C"/>
    <w:rsid w:val="00646020"/>
    <w:rsid w:val="00651C4C"/>
    <w:rsid w:val="0065228C"/>
    <w:rsid w:val="00653F47"/>
    <w:rsid w:val="006547A5"/>
    <w:rsid w:val="00655B72"/>
    <w:rsid w:val="00657407"/>
    <w:rsid w:val="00657852"/>
    <w:rsid w:val="006605FF"/>
    <w:rsid w:val="00661DED"/>
    <w:rsid w:val="006635DA"/>
    <w:rsid w:val="00663845"/>
    <w:rsid w:val="00664095"/>
    <w:rsid w:val="00665A17"/>
    <w:rsid w:val="00667CB5"/>
    <w:rsid w:val="006700F7"/>
    <w:rsid w:val="00671243"/>
    <w:rsid w:val="00671E6E"/>
    <w:rsid w:val="006727A6"/>
    <w:rsid w:val="0067354E"/>
    <w:rsid w:val="00673552"/>
    <w:rsid w:val="0067682B"/>
    <w:rsid w:val="006776D5"/>
    <w:rsid w:val="00681016"/>
    <w:rsid w:val="00682CBC"/>
    <w:rsid w:val="00683F08"/>
    <w:rsid w:val="00684E4A"/>
    <w:rsid w:val="006858DA"/>
    <w:rsid w:val="006908DF"/>
    <w:rsid w:val="0069183E"/>
    <w:rsid w:val="00692E1C"/>
    <w:rsid w:val="006957C4"/>
    <w:rsid w:val="00695D6C"/>
    <w:rsid w:val="006A234B"/>
    <w:rsid w:val="006A24EA"/>
    <w:rsid w:val="006A4F62"/>
    <w:rsid w:val="006A5907"/>
    <w:rsid w:val="006A5E47"/>
    <w:rsid w:val="006A6C7A"/>
    <w:rsid w:val="006B015F"/>
    <w:rsid w:val="006B141A"/>
    <w:rsid w:val="006B54FD"/>
    <w:rsid w:val="006B6080"/>
    <w:rsid w:val="006B77B9"/>
    <w:rsid w:val="006B797E"/>
    <w:rsid w:val="006C1956"/>
    <w:rsid w:val="006C3311"/>
    <w:rsid w:val="006C4B86"/>
    <w:rsid w:val="006C691B"/>
    <w:rsid w:val="006D02B6"/>
    <w:rsid w:val="006D0C8B"/>
    <w:rsid w:val="006D2970"/>
    <w:rsid w:val="006D2BFC"/>
    <w:rsid w:val="006D566E"/>
    <w:rsid w:val="006D583A"/>
    <w:rsid w:val="006D5B8B"/>
    <w:rsid w:val="006D738E"/>
    <w:rsid w:val="006D7F84"/>
    <w:rsid w:val="006E2CB9"/>
    <w:rsid w:val="006E3C0C"/>
    <w:rsid w:val="006E5DA3"/>
    <w:rsid w:val="006E7507"/>
    <w:rsid w:val="006F2D86"/>
    <w:rsid w:val="006F3EAB"/>
    <w:rsid w:val="006F455A"/>
    <w:rsid w:val="006F5298"/>
    <w:rsid w:val="006F668E"/>
    <w:rsid w:val="006F7162"/>
    <w:rsid w:val="007041CC"/>
    <w:rsid w:val="007042DA"/>
    <w:rsid w:val="00704321"/>
    <w:rsid w:val="00705EF9"/>
    <w:rsid w:val="00707BEE"/>
    <w:rsid w:val="007113DD"/>
    <w:rsid w:val="00711472"/>
    <w:rsid w:val="007116D4"/>
    <w:rsid w:val="00714EE7"/>
    <w:rsid w:val="00721853"/>
    <w:rsid w:val="0072193B"/>
    <w:rsid w:val="007238A6"/>
    <w:rsid w:val="00723EE4"/>
    <w:rsid w:val="00725293"/>
    <w:rsid w:val="00726B20"/>
    <w:rsid w:val="007340EB"/>
    <w:rsid w:val="007341B9"/>
    <w:rsid w:val="00734B06"/>
    <w:rsid w:val="00737A89"/>
    <w:rsid w:val="007407CE"/>
    <w:rsid w:val="00741D90"/>
    <w:rsid w:val="007421C8"/>
    <w:rsid w:val="00743188"/>
    <w:rsid w:val="00743426"/>
    <w:rsid w:val="00744815"/>
    <w:rsid w:val="007452E1"/>
    <w:rsid w:val="00746A41"/>
    <w:rsid w:val="00747352"/>
    <w:rsid w:val="0075263F"/>
    <w:rsid w:val="00752977"/>
    <w:rsid w:val="0075350F"/>
    <w:rsid w:val="00753EBB"/>
    <w:rsid w:val="00754CD0"/>
    <w:rsid w:val="007640E5"/>
    <w:rsid w:val="0076505E"/>
    <w:rsid w:val="00766792"/>
    <w:rsid w:val="00766C96"/>
    <w:rsid w:val="00767320"/>
    <w:rsid w:val="007710ED"/>
    <w:rsid w:val="007725D1"/>
    <w:rsid w:val="007738A9"/>
    <w:rsid w:val="0077427B"/>
    <w:rsid w:val="007747C2"/>
    <w:rsid w:val="00774A44"/>
    <w:rsid w:val="0077522E"/>
    <w:rsid w:val="00776589"/>
    <w:rsid w:val="00777F38"/>
    <w:rsid w:val="00781C60"/>
    <w:rsid w:val="007871E3"/>
    <w:rsid w:val="0079358A"/>
    <w:rsid w:val="00793C1B"/>
    <w:rsid w:val="00793FB2"/>
    <w:rsid w:val="00796526"/>
    <w:rsid w:val="00797825"/>
    <w:rsid w:val="00797E60"/>
    <w:rsid w:val="007A26F1"/>
    <w:rsid w:val="007A50A5"/>
    <w:rsid w:val="007A6A18"/>
    <w:rsid w:val="007A741A"/>
    <w:rsid w:val="007B2CD4"/>
    <w:rsid w:val="007B5ED5"/>
    <w:rsid w:val="007B7F9C"/>
    <w:rsid w:val="007C041F"/>
    <w:rsid w:val="007C1BDD"/>
    <w:rsid w:val="007C7D9B"/>
    <w:rsid w:val="007D04D8"/>
    <w:rsid w:val="007D07B2"/>
    <w:rsid w:val="007D1B45"/>
    <w:rsid w:val="007D32AB"/>
    <w:rsid w:val="007D5038"/>
    <w:rsid w:val="007D75B0"/>
    <w:rsid w:val="007E343A"/>
    <w:rsid w:val="007E4EAE"/>
    <w:rsid w:val="007E50F3"/>
    <w:rsid w:val="007E75D0"/>
    <w:rsid w:val="007E7932"/>
    <w:rsid w:val="007E7D81"/>
    <w:rsid w:val="007F0C43"/>
    <w:rsid w:val="007F3329"/>
    <w:rsid w:val="007F4B8B"/>
    <w:rsid w:val="007F4F48"/>
    <w:rsid w:val="007F7E8D"/>
    <w:rsid w:val="00803812"/>
    <w:rsid w:val="00804072"/>
    <w:rsid w:val="008040BF"/>
    <w:rsid w:val="00806166"/>
    <w:rsid w:val="0080704F"/>
    <w:rsid w:val="00811225"/>
    <w:rsid w:val="00812E36"/>
    <w:rsid w:val="00813C25"/>
    <w:rsid w:val="008170F0"/>
    <w:rsid w:val="00821ED4"/>
    <w:rsid w:val="008221E1"/>
    <w:rsid w:val="008257F8"/>
    <w:rsid w:val="008264FD"/>
    <w:rsid w:val="0082725C"/>
    <w:rsid w:val="00830FF8"/>
    <w:rsid w:val="008338F8"/>
    <w:rsid w:val="00834E8F"/>
    <w:rsid w:val="00834F7D"/>
    <w:rsid w:val="00836B23"/>
    <w:rsid w:val="008405FF"/>
    <w:rsid w:val="00841BD6"/>
    <w:rsid w:val="00842596"/>
    <w:rsid w:val="0084286B"/>
    <w:rsid w:val="008428CC"/>
    <w:rsid w:val="008429B5"/>
    <w:rsid w:val="008429E9"/>
    <w:rsid w:val="00843318"/>
    <w:rsid w:val="008436D0"/>
    <w:rsid w:val="008454DC"/>
    <w:rsid w:val="0084707A"/>
    <w:rsid w:val="008540E2"/>
    <w:rsid w:val="00856ED6"/>
    <w:rsid w:val="00863719"/>
    <w:rsid w:val="0086380C"/>
    <w:rsid w:val="00863810"/>
    <w:rsid w:val="0087031C"/>
    <w:rsid w:val="00871CC4"/>
    <w:rsid w:val="0087205C"/>
    <w:rsid w:val="0087218E"/>
    <w:rsid w:val="0087253C"/>
    <w:rsid w:val="00872619"/>
    <w:rsid w:val="00874A32"/>
    <w:rsid w:val="00875048"/>
    <w:rsid w:val="00876D0B"/>
    <w:rsid w:val="008818C1"/>
    <w:rsid w:val="0089413A"/>
    <w:rsid w:val="008956F4"/>
    <w:rsid w:val="0089629F"/>
    <w:rsid w:val="008967EF"/>
    <w:rsid w:val="0089764D"/>
    <w:rsid w:val="00897A79"/>
    <w:rsid w:val="008A004B"/>
    <w:rsid w:val="008A04B6"/>
    <w:rsid w:val="008A089E"/>
    <w:rsid w:val="008A3094"/>
    <w:rsid w:val="008A48CE"/>
    <w:rsid w:val="008A4F06"/>
    <w:rsid w:val="008A7A2D"/>
    <w:rsid w:val="008B01BD"/>
    <w:rsid w:val="008B0E2F"/>
    <w:rsid w:val="008B34CD"/>
    <w:rsid w:val="008B5E86"/>
    <w:rsid w:val="008B6E10"/>
    <w:rsid w:val="008C06AD"/>
    <w:rsid w:val="008C1453"/>
    <w:rsid w:val="008C1790"/>
    <w:rsid w:val="008C6987"/>
    <w:rsid w:val="008C7D70"/>
    <w:rsid w:val="008D1C84"/>
    <w:rsid w:val="008D43B6"/>
    <w:rsid w:val="008D5DCD"/>
    <w:rsid w:val="008D6763"/>
    <w:rsid w:val="008D68AC"/>
    <w:rsid w:val="008E20E1"/>
    <w:rsid w:val="008E2831"/>
    <w:rsid w:val="008E49E6"/>
    <w:rsid w:val="008E5AEC"/>
    <w:rsid w:val="008E6F6E"/>
    <w:rsid w:val="008F0EE1"/>
    <w:rsid w:val="008F124C"/>
    <w:rsid w:val="008F6D4A"/>
    <w:rsid w:val="008F7224"/>
    <w:rsid w:val="00900E9C"/>
    <w:rsid w:val="00902FC0"/>
    <w:rsid w:val="0090459E"/>
    <w:rsid w:val="00906331"/>
    <w:rsid w:val="00906F32"/>
    <w:rsid w:val="009070DB"/>
    <w:rsid w:val="00913082"/>
    <w:rsid w:val="00913239"/>
    <w:rsid w:val="00913C4D"/>
    <w:rsid w:val="00915DC0"/>
    <w:rsid w:val="00921F39"/>
    <w:rsid w:val="009225DE"/>
    <w:rsid w:val="00922C99"/>
    <w:rsid w:val="00923D5F"/>
    <w:rsid w:val="00924273"/>
    <w:rsid w:val="009242B1"/>
    <w:rsid w:val="00924922"/>
    <w:rsid w:val="00927A4F"/>
    <w:rsid w:val="00930767"/>
    <w:rsid w:val="009311DE"/>
    <w:rsid w:val="00933B1C"/>
    <w:rsid w:val="00933B2F"/>
    <w:rsid w:val="00933DFA"/>
    <w:rsid w:val="00936BC5"/>
    <w:rsid w:val="0094016E"/>
    <w:rsid w:val="009425EB"/>
    <w:rsid w:val="00944EA5"/>
    <w:rsid w:val="00945241"/>
    <w:rsid w:val="00946A91"/>
    <w:rsid w:val="009472B1"/>
    <w:rsid w:val="0095030F"/>
    <w:rsid w:val="00951445"/>
    <w:rsid w:val="00951898"/>
    <w:rsid w:val="00953D63"/>
    <w:rsid w:val="009566DF"/>
    <w:rsid w:val="00960E0B"/>
    <w:rsid w:val="00961773"/>
    <w:rsid w:val="009626F7"/>
    <w:rsid w:val="00963287"/>
    <w:rsid w:val="009658E0"/>
    <w:rsid w:val="00967833"/>
    <w:rsid w:val="00975026"/>
    <w:rsid w:val="0097553E"/>
    <w:rsid w:val="00977203"/>
    <w:rsid w:val="00982568"/>
    <w:rsid w:val="00982B67"/>
    <w:rsid w:val="00983B5E"/>
    <w:rsid w:val="00986894"/>
    <w:rsid w:val="009927E0"/>
    <w:rsid w:val="00996497"/>
    <w:rsid w:val="009976CC"/>
    <w:rsid w:val="009977F8"/>
    <w:rsid w:val="009A0913"/>
    <w:rsid w:val="009A0FD9"/>
    <w:rsid w:val="009A199B"/>
    <w:rsid w:val="009A2B00"/>
    <w:rsid w:val="009A50AB"/>
    <w:rsid w:val="009A5EEC"/>
    <w:rsid w:val="009B014F"/>
    <w:rsid w:val="009B0269"/>
    <w:rsid w:val="009B02E6"/>
    <w:rsid w:val="009B1324"/>
    <w:rsid w:val="009B1D43"/>
    <w:rsid w:val="009B3C53"/>
    <w:rsid w:val="009B4F08"/>
    <w:rsid w:val="009B59A0"/>
    <w:rsid w:val="009B6ACC"/>
    <w:rsid w:val="009C0E52"/>
    <w:rsid w:val="009C2BEC"/>
    <w:rsid w:val="009C3C6F"/>
    <w:rsid w:val="009C43C3"/>
    <w:rsid w:val="009C6431"/>
    <w:rsid w:val="009C75D6"/>
    <w:rsid w:val="009C7625"/>
    <w:rsid w:val="009D2DA3"/>
    <w:rsid w:val="009D5CEF"/>
    <w:rsid w:val="009D5E1E"/>
    <w:rsid w:val="009D676F"/>
    <w:rsid w:val="009D7BD0"/>
    <w:rsid w:val="009E0723"/>
    <w:rsid w:val="009E1D66"/>
    <w:rsid w:val="009E2C15"/>
    <w:rsid w:val="009E38F3"/>
    <w:rsid w:val="009E6173"/>
    <w:rsid w:val="009F1DC0"/>
    <w:rsid w:val="009F4902"/>
    <w:rsid w:val="009F5FB3"/>
    <w:rsid w:val="00A0308D"/>
    <w:rsid w:val="00A036CC"/>
    <w:rsid w:val="00A042D5"/>
    <w:rsid w:val="00A079DA"/>
    <w:rsid w:val="00A07C98"/>
    <w:rsid w:val="00A11DED"/>
    <w:rsid w:val="00A131B9"/>
    <w:rsid w:val="00A13FD9"/>
    <w:rsid w:val="00A146B1"/>
    <w:rsid w:val="00A14C65"/>
    <w:rsid w:val="00A15990"/>
    <w:rsid w:val="00A2135D"/>
    <w:rsid w:val="00A27472"/>
    <w:rsid w:val="00A27A07"/>
    <w:rsid w:val="00A3507E"/>
    <w:rsid w:val="00A36A8F"/>
    <w:rsid w:val="00A40351"/>
    <w:rsid w:val="00A40780"/>
    <w:rsid w:val="00A449C4"/>
    <w:rsid w:val="00A459A8"/>
    <w:rsid w:val="00A5367A"/>
    <w:rsid w:val="00A562F8"/>
    <w:rsid w:val="00A56B0C"/>
    <w:rsid w:val="00A61A7C"/>
    <w:rsid w:val="00A639C3"/>
    <w:rsid w:val="00A63F04"/>
    <w:rsid w:val="00A63F0C"/>
    <w:rsid w:val="00A67F63"/>
    <w:rsid w:val="00A704F7"/>
    <w:rsid w:val="00A7118A"/>
    <w:rsid w:val="00A726E9"/>
    <w:rsid w:val="00A74969"/>
    <w:rsid w:val="00A76F24"/>
    <w:rsid w:val="00A80000"/>
    <w:rsid w:val="00A80545"/>
    <w:rsid w:val="00A806CB"/>
    <w:rsid w:val="00A80956"/>
    <w:rsid w:val="00A80CD6"/>
    <w:rsid w:val="00A821B0"/>
    <w:rsid w:val="00A83D54"/>
    <w:rsid w:val="00A84431"/>
    <w:rsid w:val="00A85C0F"/>
    <w:rsid w:val="00A91A80"/>
    <w:rsid w:val="00A92045"/>
    <w:rsid w:val="00A93BE9"/>
    <w:rsid w:val="00A93D3A"/>
    <w:rsid w:val="00A94910"/>
    <w:rsid w:val="00AA1632"/>
    <w:rsid w:val="00AA435C"/>
    <w:rsid w:val="00AA4400"/>
    <w:rsid w:val="00AA7D2D"/>
    <w:rsid w:val="00AB0143"/>
    <w:rsid w:val="00AB1CF6"/>
    <w:rsid w:val="00AB2280"/>
    <w:rsid w:val="00AB3D6D"/>
    <w:rsid w:val="00AC1964"/>
    <w:rsid w:val="00AC1F22"/>
    <w:rsid w:val="00AC3916"/>
    <w:rsid w:val="00AC5E56"/>
    <w:rsid w:val="00AC6325"/>
    <w:rsid w:val="00AD3497"/>
    <w:rsid w:val="00AD4991"/>
    <w:rsid w:val="00AD5334"/>
    <w:rsid w:val="00AD57B4"/>
    <w:rsid w:val="00AD5C24"/>
    <w:rsid w:val="00AD7C03"/>
    <w:rsid w:val="00AE0323"/>
    <w:rsid w:val="00AE5C62"/>
    <w:rsid w:val="00AE5F45"/>
    <w:rsid w:val="00AE7F29"/>
    <w:rsid w:val="00B0093F"/>
    <w:rsid w:val="00B01B30"/>
    <w:rsid w:val="00B01F18"/>
    <w:rsid w:val="00B03D4C"/>
    <w:rsid w:val="00B05C94"/>
    <w:rsid w:val="00B06231"/>
    <w:rsid w:val="00B06B83"/>
    <w:rsid w:val="00B07CE5"/>
    <w:rsid w:val="00B07D15"/>
    <w:rsid w:val="00B11B3C"/>
    <w:rsid w:val="00B1223E"/>
    <w:rsid w:val="00B14DAE"/>
    <w:rsid w:val="00B1566F"/>
    <w:rsid w:val="00B158CC"/>
    <w:rsid w:val="00B16897"/>
    <w:rsid w:val="00B16BC2"/>
    <w:rsid w:val="00B17D2A"/>
    <w:rsid w:val="00B2001F"/>
    <w:rsid w:val="00B21972"/>
    <w:rsid w:val="00B266DD"/>
    <w:rsid w:val="00B319EF"/>
    <w:rsid w:val="00B324C2"/>
    <w:rsid w:val="00B32F64"/>
    <w:rsid w:val="00B33D16"/>
    <w:rsid w:val="00B33E51"/>
    <w:rsid w:val="00B346C8"/>
    <w:rsid w:val="00B36B1B"/>
    <w:rsid w:val="00B40F49"/>
    <w:rsid w:val="00B419A6"/>
    <w:rsid w:val="00B44716"/>
    <w:rsid w:val="00B455D8"/>
    <w:rsid w:val="00B50079"/>
    <w:rsid w:val="00B512A9"/>
    <w:rsid w:val="00B55844"/>
    <w:rsid w:val="00B63B28"/>
    <w:rsid w:val="00B64179"/>
    <w:rsid w:val="00B65375"/>
    <w:rsid w:val="00B679A3"/>
    <w:rsid w:val="00B71743"/>
    <w:rsid w:val="00B725B4"/>
    <w:rsid w:val="00B74AFE"/>
    <w:rsid w:val="00B77888"/>
    <w:rsid w:val="00B80CB3"/>
    <w:rsid w:val="00B829C3"/>
    <w:rsid w:val="00B82D1C"/>
    <w:rsid w:val="00B8341C"/>
    <w:rsid w:val="00B8458E"/>
    <w:rsid w:val="00B86620"/>
    <w:rsid w:val="00B95D63"/>
    <w:rsid w:val="00B9667D"/>
    <w:rsid w:val="00B969FB"/>
    <w:rsid w:val="00B96E89"/>
    <w:rsid w:val="00B97A96"/>
    <w:rsid w:val="00BA3235"/>
    <w:rsid w:val="00BA337A"/>
    <w:rsid w:val="00BA3704"/>
    <w:rsid w:val="00BB1B7C"/>
    <w:rsid w:val="00BB2D66"/>
    <w:rsid w:val="00BB62B6"/>
    <w:rsid w:val="00BB6EB9"/>
    <w:rsid w:val="00BB77FA"/>
    <w:rsid w:val="00BB7B95"/>
    <w:rsid w:val="00BC072A"/>
    <w:rsid w:val="00BC72E2"/>
    <w:rsid w:val="00BD1739"/>
    <w:rsid w:val="00BD59BD"/>
    <w:rsid w:val="00BE403A"/>
    <w:rsid w:val="00BE545D"/>
    <w:rsid w:val="00BE6995"/>
    <w:rsid w:val="00BE7708"/>
    <w:rsid w:val="00BF0EAA"/>
    <w:rsid w:val="00BF48F3"/>
    <w:rsid w:val="00BF5084"/>
    <w:rsid w:val="00BF77A3"/>
    <w:rsid w:val="00BF7C2E"/>
    <w:rsid w:val="00C00DC1"/>
    <w:rsid w:val="00C01643"/>
    <w:rsid w:val="00C047EA"/>
    <w:rsid w:val="00C05944"/>
    <w:rsid w:val="00C0595B"/>
    <w:rsid w:val="00C07306"/>
    <w:rsid w:val="00C11409"/>
    <w:rsid w:val="00C15473"/>
    <w:rsid w:val="00C16D00"/>
    <w:rsid w:val="00C17171"/>
    <w:rsid w:val="00C21471"/>
    <w:rsid w:val="00C261D0"/>
    <w:rsid w:val="00C264C3"/>
    <w:rsid w:val="00C2789B"/>
    <w:rsid w:val="00C27D06"/>
    <w:rsid w:val="00C32194"/>
    <w:rsid w:val="00C32576"/>
    <w:rsid w:val="00C339FA"/>
    <w:rsid w:val="00C34984"/>
    <w:rsid w:val="00C3531C"/>
    <w:rsid w:val="00C371EE"/>
    <w:rsid w:val="00C436B0"/>
    <w:rsid w:val="00C43D2C"/>
    <w:rsid w:val="00C46578"/>
    <w:rsid w:val="00C46870"/>
    <w:rsid w:val="00C50A71"/>
    <w:rsid w:val="00C5270C"/>
    <w:rsid w:val="00C554D8"/>
    <w:rsid w:val="00C5752F"/>
    <w:rsid w:val="00C64AA3"/>
    <w:rsid w:val="00C64EA5"/>
    <w:rsid w:val="00C65AD6"/>
    <w:rsid w:val="00C66030"/>
    <w:rsid w:val="00C707A5"/>
    <w:rsid w:val="00C717F6"/>
    <w:rsid w:val="00C71867"/>
    <w:rsid w:val="00C751F5"/>
    <w:rsid w:val="00C8049F"/>
    <w:rsid w:val="00C81334"/>
    <w:rsid w:val="00C87A40"/>
    <w:rsid w:val="00C9048B"/>
    <w:rsid w:val="00C92B4D"/>
    <w:rsid w:val="00C93D8D"/>
    <w:rsid w:val="00C94049"/>
    <w:rsid w:val="00C94E51"/>
    <w:rsid w:val="00C95E39"/>
    <w:rsid w:val="00C96112"/>
    <w:rsid w:val="00CA1CEF"/>
    <w:rsid w:val="00CA2761"/>
    <w:rsid w:val="00CB1D87"/>
    <w:rsid w:val="00CB3B1C"/>
    <w:rsid w:val="00CB777C"/>
    <w:rsid w:val="00CC3D32"/>
    <w:rsid w:val="00CC3F08"/>
    <w:rsid w:val="00CC48EC"/>
    <w:rsid w:val="00CC5735"/>
    <w:rsid w:val="00CD1BB0"/>
    <w:rsid w:val="00CD1CD5"/>
    <w:rsid w:val="00CD47AA"/>
    <w:rsid w:val="00CD65BE"/>
    <w:rsid w:val="00CE30E1"/>
    <w:rsid w:val="00CE3D18"/>
    <w:rsid w:val="00CE4763"/>
    <w:rsid w:val="00CE4E5F"/>
    <w:rsid w:val="00CE6DF5"/>
    <w:rsid w:val="00CE791B"/>
    <w:rsid w:val="00CF1F1B"/>
    <w:rsid w:val="00CF3998"/>
    <w:rsid w:val="00CF459C"/>
    <w:rsid w:val="00CF4C6C"/>
    <w:rsid w:val="00CF63C0"/>
    <w:rsid w:val="00CF6FFE"/>
    <w:rsid w:val="00D003C3"/>
    <w:rsid w:val="00D010C3"/>
    <w:rsid w:val="00D0299F"/>
    <w:rsid w:val="00D0553B"/>
    <w:rsid w:val="00D05D47"/>
    <w:rsid w:val="00D06CD0"/>
    <w:rsid w:val="00D079D4"/>
    <w:rsid w:val="00D1183D"/>
    <w:rsid w:val="00D165BD"/>
    <w:rsid w:val="00D178AF"/>
    <w:rsid w:val="00D202BF"/>
    <w:rsid w:val="00D21724"/>
    <w:rsid w:val="00D229BE"/>
    <w:rsid w:val="00D22E5D"/>
    <w:rsid w:val="00D2547C"/>
    <w:rsid w:val="00D2633D"/>
    <w:rsid w:val="00D27D6E"/>
    <w:rsid w:val="00D301CA"/>
    <w:rsid w:val="00D3595D"/>
    <w:rsid w:val="00D41BE4"/>
    <w:rsid w:val="00D4202E"/>
    <w:rsid w:val="00D428FE"/>
    <w:rsid w:val="00D435E2"/>
    <w:rsid w:val="00D46275"/>
    <w:rsid w:val="00D470B2"/>
    <w:rsid w:val="00D50088"/>
    <w:rsid w:val="00D503D9"/>
    <w:rsid w:val="00D51E5A"/>
    <w:rsid w:val="00D521C2"/>
    <w:rsid w:val="00D53A95"/>
    <w:rsid w:val="00D53E17"/>
    <w:rsid w:val="00D54558"/>
    <w:rsid w:val="00D5590D"/>
    <w:rsid w:val="00D56646"/>
    <w:rsid w:val="00D60273"/>
    <w:rsid w:val="00D602F9"/>
    <w:rsid w:val="00D60F9B"/>
    <w:rsid w:val="00D6156F"/>
    <w:rsid w:val="00D6277C"/>
    <w:rsid w:val="00D64011"/>
    <w:rsid w:val="00D64F81"/>
    <w:rsid w:val="00D66133"/>
    <w:rsid w:val="00D706E4"/>
    <w:rsid w:val="00D70C38"/>
    <w:rsid w:val="00D70F7C"/>
    <w:rsid w:val="00D73C9D"/>
    <w:rsid w:val="00D741FE"/>
    <w:rsid w:val="00D74554"/>
    <w:rsid w:val="00D76186"/>
    <w:rsid w:val="00D8083B"/>
    <w:rsid w:val="00D82369"/>
    <w:rsid w:val="00D84C08"/>
    <w:rsid w:val="00D8712F"/>
    <w:rsid w:val="00D876B2"/>
    <w:rsid w:val="00D87765"/>
    <w:rsid w:val="00D91CA9"/>
    <w:rsid w:val="00D92843"/>
    <w:rsid w:val="00D92A4F"/>
    <w:rsid w:val="00D93C78"/>
    <w:rsid w:val="00D94777"/>
    <w:rsid w:val="00D947FE"/>
    <w:rsid w:val="00D95764"/>
    <w:rsid w:val="00D97AA0"/>
    <w:rsid w:val="00DA36A2"/>
    <w:rsid w:val="00DA38A0"/>
    <w:rsid w:val="00DA3CD2"/>
    <w:rsid w:val="00DA3EA7"/>
    <w:rsid w:val="00DA59A7"/>
    <w:rsid w:val="00DB1DFC"/>
    <w:rsid w:val="00DB3761"/>
    <w:rsid w:val="00DB3D57"/>
    <w:rsid w:val="00DB44FA"/>
    <w:rsid w:val="00DC1F06"/>
    <w:rsid w:val="00DC24CC"/>
    <w:rsid w:val="00DC26D8"/>
    <w:rsid w:val="00DC4E09"/>
    <w:rsid w:val="00DC543E"/>
    <w:rsid w:val="00DC5576"/>
    <w:rsid w:val="00DC5C8B"/>
    <w:rsid w:val="00DC669E"/>
    <w:rsid w:val="00DD25A2"/>
    <w:rsid w:val="00DD2AC8"/>
    <w:rsid w:val="00DD731A"/>
    <w:rsid w:val="00DE1DC6"/>
    <w:rsid w:val="00DE357C"/>
    <w:rsid w:val="00DE3B7A"/>
    <w:rsid w:val="00DE3BD7"/>
    <w:rsid w:val="00DE5DA2"/>
    <w:rsid w:val="00DF0D61"/>
    <w:rsid w:val="00DF1DF9"/>
    <w:rsid w:val="00DF3929"/>
    <w:rsid w:val="00DF431C"/>
    <w:rsid w:val="00DF63A8"/>
    <w:rsid w:val="00DF65EF"/>
    <w:rsid w:val="00DF6BD1"/>
    <w:rsid w:val="00DF73C6"/>
    <w:rsid w:val="00E007E2"/>
    <w:rsid w:val="00E01676"/>
    <w:rsid w:val="00E02ABC"/>
    <w:rsid w:val="00E03A1F"/>
    <w:rsid w:val="00E05ED5"/>
    <w:rsid w:val="00E133E4"/>
    <w:rsid w:val="00E14072"/>
    <w:rsid w:val="00E1495C"/>
    <w:rsid w:val="00E1517C"/>
    <w:rsid w:val="00E15593"/>
    <w:rsid w:val="00E20F81"/>
    <w:rsid w:val="00E22559"/>
    <w:rsid w:val="00E25000"/>
    <w:rsid w:val="00E25B6B"/>
    <w:rsid w:val="00E27BF8"/>
    <w:rsid w:val="00E27D36"/>
    <w:rsid w:val="00E30E24"/>
    <w:rsid w:val="00E34ED5"/>
    <w:rsid w:val="00E367B0"/>
    <w:rsid w:val="00E407C1"/>
    <w:rsid w:val="00E418F6"/>
    <w:rsid w:val="00E421EF"/>
    <w:rsid w:val="00E456ED"/>
    <w:rsid w:val="00E4728E"/>
    <w:rsid w:val="00E478D6"/>
    <w:rsid w:val="00E5256F"/>
    <w:rsid w:val="00E539EC"/>
    <w:rsid w:val="00E5578E"/>
    <w:rsid w:val="00E56FF9"/>
    <w:rsid w:val="00E574E0"/>
    <w:rsid w:val="00E60B7C"/>
    <w:rsid w:val="00E6137A"/>
    <w:rsid w:val="00E6258B"/>
    <w:rsid w:val="00E66370"/>
    <w:rsid w:val="00E67AE9"/>
    <w:rsid w:val="00E700E0"/>
    <w:rsid w:val="00E70FB0"/>
    <w:rsid w:val="00E71EA9"/>
    <w:rsid w:val="00E73D63"/>
    <w:rsid w:val="00E76784"/>
    <w:rsid w:val="00E76DF4"/>
    <w:rsid w:val="00E81150"/>
    <w:rsid w:val="00E82CB2"/>
    <w:rsid w:val="00E849AA"/>
    <w:rsid w:val="00E85618"/>
    <w:rsid w:val="00E85ED6"/>
    <w:rsid w:val="00E86221"/>
    <w:rsid w:val="00E87348"/>
    <w:rsid w:val="00E90CF5"/>
    <w:rsid w:val="00E90E6B"/>
    <w:rsid w:val="00E92640"/>
    <w:rsid w:val="00E94EC0"/>
    <w:rsid w:val="00E96797"/>
    <w:rsid w:val="00E97B19"/>
    <w:rsid w:val="00EA1695"/>
    <w:rsid w:val="00EA1F8C"/>
    <w:rsid w:val="00EA3671"/>
    <w:rsid w:val="00EA4770"/>
    <w:rsid w:val="00EA5ECE"/>
    <w:rsid w:val="00EA6C35"/>
    <w:rsid w:val="00EA7D53"/>
    <w:rsid w:val="00EB149F"/>
    <w:rsid w:val="00EB5CA5"/>
    <w:rsid w:val="00EB5DBA"/>
    <w:rsid w:val="00EB6129"/>
    <w:rsid w:val="00EB7A57"/>
    <w:rsid w:val="00EB7D69"/>
    <w:rsid w:val="00EC51F8"/>
    <w:rsid w:val="00EC6C51"/>
    <w:rsid w:val="00EC6E5D"/>
    <w:rsid w:val="00EC7ECA"/>
    <w:rsid w:val="00ED030E"/>
    <w:rsid w:val="00ED2077"/>
    <w:rsid w:val="00ED278A"/>
    <w:rsid w:val="00ED2E86"/>
    <w:rsid w:val="00ED4F16"/>
    <w:rsid w:val="00ED630D"/>
    <w:rsid w:val="00ED7012"/>
    <w:rsid w:val="00ED77CB"/>
    <w:rsid w:val="00ED7A68"/>
    <w:rsid w:val="00EE0CD4"/>
    <w:rsid w:val="00EE122C"/>
    <w:rsid w:val="00EE342E"/>
    <w:rsid w:val="00EE3BB2"/>
    <w:rsid w:val="00EE7B8F"/>
    <w:rsid w:val="00EF360A"/>
    <w:rsid w:val="00EF51EF"/>
    <w:rsid w:val="00EF5241"/>
    <w:rsid w:val="00EF58AF"/>
    <w:rsid w:val="00EF6105"/>
    <w:rsid w:val="00F00905"/>
    <w:rsid w:val="00F00B4A"/>
    <w:rsid w:val="00F03552"/>
    <w:rsid w:val="00F05DE1"/>
    <w:rsid w:val="00F07D2F"/>
    <w:rsid w:val="00F1406D"/>
    <w:rsid w:val="00F1425C"/>
    <w:rsid w:val="00F15274"/>
    <w:rsid w:val="00F15864"/>
    <w:rsid w:val="00F20DE7"/>
    <w:rsid w:val="00F2152C"/>
    <w:rsid w:val="00F22BE1"/>
    <w:rsid w:val="00F23B4F"/>
    <w:rsid w:val="00F25314"/>
    <w:rsid w:val="00F265B8"/>
    <w:rsid w:val="00F27ED9"/>
    <w:rsid w:val="00F30213"/>
    <w:rsid w:val="00F3073E"/>
    <w:rsid w:val="00F318BD"/>
    <w:rsid w:val="00F37F60"/>
    <w:rsid w:val="00F403CF"/>
    <w:rsid w:val="00F43B59"/>
    <w:rsid w:val="00F44605"/>
    <w:rsid w:val="00F46CC5"/>
    <w:rsid w:val="00F47CB4"/>
    <w:rsid w:val="00F50D86"/>
    <w:rsid w:val="00F562FE"/>
    <w:rsid w:val="00F56655"/>
    <w:rsid w:val="00F607E6"/>
    <w:rsid w:val="00F62895"/>
    <w:rsid w:val="00F63592"/>
    <w:rsid w:val="00F6548B"/>
    <w:rsid w:val="00F71420"/>
    <w:rsid w:val="00F72F4D"/>
    <w:rsid w:val="00F745DD"/>
    <w:rsid w:val="00F758B0"/>
    <w:rsid w:val="00F821A4"/>
    <w:rsid w:val="00F836D2"/>
    <w:rsid w:val="00F8600F"/>
    <w:rsid w:val="00F87565"/>
    <w:rsid w:val="00F877F5"/>
    <w:rsid w:val="00F87A5F"/>
    <w:rsid w:val="00F93542"/>
    <w:rsid w:val="00F953D2"/>
    <w:rsid w:val="00F96AB4"/>
    <w:rsid w:val="00F96DC5"/>
    <w:rsid w:val="00FA0543"/>
    <w:rsid w:val="00FA25CA"/>
    <w:rsid w:val="00FA485D"/>
    <w:rsid w:val="00FA5B77"/>
    <w:rsid w:val="00FA5F82"/>
    <w:rsid w:val="00FA64C6"/>
    <w:rsid w:val="00FB0A99"/>
    <w:rsid w:val="00FB15B5"/>
    <w:rsid w:val="00FB6212"/>
    <w:rsid w:val="00FC0794"/>
    <w:rsid w:val="00FC0B63"/>
    <w:rsid w:val="00FC100C"/>
    <w:rsid w:val="00FC147E"/>
    <w:rsid w:val="00FC3551"/>
    <w:rsid w:val="00FC3774"/>
    <w:rsid w:val="00FC3DF7"/>
    <w:rsid w:val="00FC494F"/>
    <w:rsid w:val="00FC5850"/>
    <w:rsid w:val="00FC5D9F"/>
    <w:rsid w:val="00FD035D"/>
    <w:rsid w:val="00FD364C"/>
    <w:rsid w:val="00FD499A"/>
    <w:rsid w:val="00FD699D"/>
    <w:rsid w:val="00FE1574"/>
    <w:rsid w:val="00FE1D4A"/>
    <w:rsid w:val="00FE3BCF"/>
    <w:rsid w:val="00FE6C8E"/>
    <w:rsid w:val="00FF0C17"/>
    <w:rsid w:val="00FF1109"/>
    <w:rsid w:val="00FF1476"/>
    <w:rsid w:val="00FF1E9E"/>
    <w:rsid w:val="00FF2B3F"/>
    <w:rsid w:val="00FF4EBC"/>
    <w:rsid w:val="156281B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35F0191"/>
  <w15:docId w15:val="{7C00A599-1949-483C-809E-595CD1C4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aliases w:val="izfe_Normal"/>
    <w:qFormat/>
    <w:rsid w:val="0054662C"/>
    <w:pPr>
      <w:keepLines/>
      <w:spacing w:after="120" w:line="360" w:lineRule="atLeast"/>
      <w:jc w:val="both"/>
    </w:pPr>
    <w:rPr>
      <w:rFonts w:ascii="Trebuchet MS" w:hAnsi="Trebuchet MS"/>
      <w:sz w:val="22"/>
      <w:lang w:val="es-ES_tradnl"/>
    </w:rPr>
  </w:style>
  <w:style w:type="paragraph" w:styleId="1izenburua">
    <w:name w:val="heading 1"/>
    <w:aliases w:val="izfe_T1"/>
    <w:basedOn w:val="Normala"/>
    <w:next w:val="Normala"/>
    <w:link w:val="1izenburuaKar"/>
    <w:qFormat/>
    <w:rsid w:val="00C047EA"/>
    <w:pPr>
      <w:spacing w:before="100" w:beforeAutospacing="1" w:after="100" w:afterAutospacing="1"/>
      <w:outlineLvl w:val="0"/>
    </w:pPr>
    <w:rPr>
      <w:b/>
      <w:bCs/>
      <w:color w:val="00436E"/>
      <w:kern w:val="36"/>
      <w:sz w:val="36"/>
      <w:szCs w:val="36"/>
    </w:rPr>
  </w:style>
  <w:style w:type="paragraph" w:styleId="2izenburua">
    <w:name w:val="heading 2"/>
    <w:aliases w:val="izfe_T2"/>
    <w:basedOn w:val="Normala"/>
    <w:next w:val="Normala"/>
    <w:link w:val="2izenburuaKar"/>
    <w:qFormat/>
    <w:rsid w:val="00C047EA"/>
    <w:pPr>
      <w:spacing w:before="100" w:beforeAutospacing="1" w:after="100" w:afterAutospacing="1"/>
      <w:outlineLvl w:val="1"/>
    </w:pPr>
    <w:rPr>
      <w:b/>
      <w:bCs/>
      <w:color w:val="0076CC"/>
      <w:sz w:val="28"/>
      <w:szCs w:val="28"/>
    </w:rPr>
  </w:style>
  <w:style w:type="paragraph" w:styleId="3izenburua">
    <w:name w:val="heading 3"/>
    <w:aliases w:val="izfe_T3"/>
    <w:basedOn w:val="Normala"/>
    <w:next w:val="Normala"/>
    <w:link w:val="3izenburuaKar"/>
    <w:qFormat/>
    <w:rsid w:val="00FC5850"/>
    <w:pPr>
      <w:spacing w:before="100" w:beforeAutospacing="1" w:after="100" w:afterAutospacing="1"/>
      <w:outlineLvl w:val="2"/>
    </w:pPr>
    <w:rPr>
      <w:b/>
      <w:bCs/>
      <w:color w:val="999999"/>
      <w:sz w:val="24"/>
      <w:szCs w:val="24"/>
    </w:rPr>
  </w:style>
  <w:style w:type="paragraph" w:styleId="4izenburua">
    <w:name w:val="heading 4"/>
    <w:aliases w:val="WFF_T4"/>
    <w:basedOn w:val="Normala"/>
    <w:next w:val="Normala"/>
    <w:link w:val="4izenburuaKar"/>
    <w:qFormat/>
    <w:rsid w:val="00331C46"/>
    <w:pPr>
      <w:spacing w:before="100" w:beforeAutospacing="1" w:after="100" w:afterAutospacing="1" w:line="240" w:lineRule="auto"/>
      <w:outlineLvl w:val="3"/>
    </w:pPr>
    <w:rPr>
      <w:bCs/>
      <w:i/>
      <w:color w:val="000000" w:themeColor="text1"/>
      <w:u w:val="singl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izfeListanonumerada">
    <w:name w:val="izfe_Lista no numerada"/>
    <w:basedOn w:val="Zerrendarikez"/>
    <w:rsid w:val="004A0035"/>
    <w:pPr>
      <w:numPr>
        <w:numId w:val="1"/>
      </w:numPr>
    </w:pPr>
  </w:style>
  <w:style w:type="character" w:styleId="Lodia">
    <w:name w:val="Strong"/>
    <w:aliases w:val="izfe_N"/>
    <w:uiPriority w:val="22"/>
    <w:qFormat/>
    <w:rsid w:val="006B54FD"/>
    <w:rPr>
      <w:rFonts w:ascii="Trebuchet MS" w:hAnsi="Trebuchet MS"/>
      <w:b/>
      <w:bCs/>
      <w:spacing w:val="0"/>
      <w:sz w:val="20"/>
      <w:szCs w:val="20"/>
    </w:rPr>
  </w:style>
  <w:style w:type="character" w:styleId="Hiperesteka">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Zerrendarikez"/>
    <w:rsid w:val="00C371EE"/>
    <w:pPr>
      <w:numPr>
        <w:numId w:val="2"/>
      </w:numPr>
    </w:pPr>
  </w:style>
  <w:style w:type="table" w:customStyle="1" w:styleId="izfeTCabeceraColumna">
    <w:name w:val="izfe_T_Cabecera_Columna"/>
    <w:basedOn w:val="Taulanormala"/>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a"/>
    <w:rsid w:val="00194CB6"/>
    <w:pPr>
      <w:jc w:val="center"/>
    </w:pPr>
  </w:style>
  <w:style w:type="paragraph" w:customStyle="1" w:styleId="izfeDerecha">
    <w:name w:val="izfe_Derecha"/>
    <w:basedOn w:val="Normala"/>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Enfasia">
    <w:name w:val="Emphasis"/>
    <w:aliases w:val="izfe_Énfasis"/>
    <w:uiPriority w:val="20"/>
    <w:qFormat/>
    <w:rsid w:val="006B54FD"/>
    <w:rPr>
      <w:rFonts w:ascii="Trebuchet MS" w:hAnsi="Trebuchet MS"/>
      <w:i/>
      <w:iCs/>
      <w:spacing w:val="8"/>
      <w:sz w:val="20"/>
      <w:szCs w:val="20"/>
    </w:rPr>
  </w:style>
  <w:style w:type="table" w:customStyle="1" w:styleId="izfeTCabecera">
    <w:name w:val="izfe_T_Cabecera"/>
    <w:basedOn w:val="Taulanormala"/>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ulanormala"/>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a"/>
    <w:next w:val="Normala"/>
    <w:link w:val="izfeReducidoCarCar"/>
    <w:rsid w:val="006100D5"/>
    <w:rPr>
      <w:rFonts w:ascii="Tahoma" w:eastAsia="SimSun" w:hAnsi="Tahoma"/>
      <w:spacing w:val="12"/>
      <w:sz w:val="16"/>
      <w:lang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Goiburua">
    <w:name w:val="header"/>
    <w:basedOn w:val="Normala"/>
    <w:link w:val="GoiburuaKar"/>
    <w:rsid w:val="00557015"/>
    <w:pPr>
      <w:tabs>
        <w:tab w:val="center" w:pos="4252"/>
        <w:tab w:val="right" w:pos="8504"/>
      </w:tabs>
      <w:jc w:val="center"/>
    </w:pPr>
    <w:rPr>
      <w:color w:val="4F81BD" w:themeColor="accent1"/>
      <w:sz w:val="36"/>
      <w:szCs w:val="36"/>
    </w:rPr>
  </w:style>
  <w:style w:type="character" w:styleId="Iruzkinarenerreferentzia">
    <w:name w:val="annotation reference"/>
    <w:semiHidden/>
    <w:rsid w:val="007E7D81"/>
    <w:rPr>
      <w:sz w:val="16"/>
      <w:szCs w:val="16"/>
    </w:rPr>
  </w:style>
  <w:style w:type="paragraph" w:styleId="Iruzkinarentestua">
    <w:name w:val="annotation text"/>
    <w:basedOn w:val="Normala"/>
    <w:link w:val="IruzkinarentestuaKar"/>
    <w:uiPriority w:val="99"/>
    <w:semiHidden/>
    <w:rsid w:val="007E7D81"/>
  </w:style>
  <w:style w:type="paragraph" w:styleId="Iruzkinarengaia">
    <w:name w:val="annotation subject"/>
    <w:basedOn w:val="Iruzkinarentestua"/>
    <w:next w:val="Iruzkinarentestua"/>
    <w:link w:val="IruzkinarengaiaKar"/>
    <w:semiHidden/>
    <w:rsid w:val="007E7D81"/>
    <w:rPr>
      <w:b/>
      <w:bCs/>
    </w:rPr>
  </w:style>
  <w:style w:type="paragraph" w:styleId="Bunbuiloarentestua">
    <w:name w:val="Balloon Text"/>
    <w:basedOn w:val="Normala"/>
    <w:link w:val="BunbuiloarentestuaKar"/>
    <w:semiHidden/>
    <w:rsid w:val="007E7D81"/>
    <w:rPr>
      <w:rFonts w:cs="Tahoma"/>
      <w:sz w:val="16"/>
      <w:szCs w:val="16"/>
    </w:rPr>
  </w:style>
  <w:style w:type="table" w:customStyle="1" w:styleId="izfeTSimple">
    <w:name w:val="izfe_T_Simple"/>
    <w:basedOn w:val="Taulanormala"/>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Orri-oina">
    <w:name w:val="footer"/>
    <w:basedOn w:val="Normala"/>
    <w:link w:val="Orri-oinaKar"/>
    <w:uiPriority w:val="99"/>
    <w:rsid w:val="006B54FD"/>
    <w:pPr>
      <w:tabs>
        <w:tab w:val="center" w:pos="4252"/>
        <w:tab w:val="right" w:pos="8504"/>
      </w:tabs>
    </w:pPr>
  </w:style>
  <w:style w:type="paragraph" w:customStyle="1" w:styleId="izfeblanconegrita">
    <w:name w:val="izfe_blanco_negrita"/>
    <w:basedOn w:val="Normala"/>
    <w:rsid w:val="00562C51"/>
    <w:rPr>
      <w:color w:val="FFFFFF"/>
      <w:szCs w:val="18"/>
    </w:rPr>
  </w:style>
  <w:style w:type="character" w:customStyle="1" w:styleId="2izenburuaKar">
    <w:name w:val="2. izenburua Kar"/>
    <w:aliases w:val="izfe_T2 Kar"/>
    <w:link w:val="2izenburua"/>
    <w:rsid w:val="004E0007"/>
    <w:rPr>
      <w:rFonts w:ascii="Trebuchet MS" w:hAnsi="Trebuchet MS"/>
      <w:b/>
      <w:bCs/>
      <w:color w:val="0076CC"/>
      <w:sz w:val="28"/>
      <w:szCs w:val="28"/>
      <w:lang w:eastAsia="en-US"/>
    </w:rPr>
  </w:style>
  <w:style w:type="paragraph" w:styleId="Bulet-zerrenda">
    <w:name w:val="List Bullet"/>
    <w:basedOn w:val="Normala"/>
    <w:autoRedefine/>
    <w:qFormat/>
    <w:rsid w:val="00951445"/>
    <w:pPr>
      <w:keepLines w:val="0"/>
      <w:numPr>
        <w:numId w:val="3"/>
      </w:numPr>
      <w:tabs>
        <w:tab w:val="clear" w:pos="1211"/>
      </w:tabs>
      <w:suppressAutoHyphens/>
      <w:spacing w:after="0" w:line="360" w:lineRule="auto"/>
      <w:ind w:left="1428"/>
    </w:pPr>
  </w:style>
  <w:style w:type="character" w:customStyle="1" w:styleId="1izenburuaKar">
    <w:name w:val="1. izenburua Kar"/>
    <w:aliases w:val="izfe_T1 Kar"/>
    <w:link w:val="1izenburua"/>
    <w:rsid w:val="000F065B"/>
    <w:rPr>
      <w:rFonts w:ascii="Trebuchet MS" w:hAnsi="Trebuchet MS"/>
      <w:b/>
      <w:bCs/>
      <w:color w:val="00436E"/>
      <w:kern w:val="36"/>
      <w:sz w:val="36"/>
      <w:szCs w:val="36"/>
      <w:lang w:val="es-ES_tradnl"/>
    </w:rPr>
  </w:style>
  <w:style w:type="paragraph" w:styleId="TOCizenburua">
    <w:name w:val="TOC Heading"/>
    <w:basedOn w:val="1izenburua"/>
    <w:next w:val="Normala"/>
    <w:uiPriority w:val="39"/>
    <w:semiHidden/>
    <w:unhideWhenUsed/>
    <w:qFormat/>
    <w:rsid w:val="00D8712F"/>
    <w:pPr>
      <w:keepNext/>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s-ES"/>
    </w:rPr>
  </w:style>
  <w:style w:type="paragraph" w:styleId="EA1">
    <w:name w:val="toc 1"/>
    <w:basedOn w:val="Normala"/>
    <w:next w:val="Normala"/>
    <w:autoRedefine/>
    <w:uiPriority w:val="39"/>
    <w:rsid w:val="006F455A"/>
    <w:pPr>
      <w:tabs>
        <w:tab w:val="right" w:leader="dot" w:pos="8494"/>
      </w:tabs>
      <w:spacing w:after="100"/>
    </w:pPr>
    <w:rPr>
      <w:b/>
      <w:bCs/>
      <w:noProof/>
      <w:kern w:val="36"/>
    </w:rPr>
  </w:style>
  <w:style w:type="paragraph" w:styleId="EA2">
    <w:name w:val="toc 2"/>
    <w:basedOn w:val="Normala"/>
    <w:next w:val="Normala"/>
    <w:autoRedefine/>
    <w:uiPriority w:val="39"/>
    <w:rsid w:val="00D8712F"/>
    <w:pPr>
      <w:spacing w:after="100"/>
      <w:ind w:left="220"/>
    </w:pPr>
  </w:style>
  <w:style w:type="paragraph" w:styleId="EA3">
    <w:name w:val="toc 3"/>
    <w:basedOn w:val="Normala"/>
    <w:next w:val="Normala"/>
    <w:autoRedefine/>
    <w:uiPriority w:val="39"/>
    <w:rsid w:val="00D8712F"/>
    <w:pPr>
      <w:spacing w:after="100"/>
      <w:ind w:left="440"/>
    </w:pPr>
  </w:style>
  <w:style w:type="character" w:customStyle="1" w:styleId="Orri-oinaKar">
    <w:name w:val="Orri-oina Kar"/>
    <w:basedOn w:val="Paragrafoarenletra-tipolehenetsia"/>
    <w:link w:val="Orri-oina"/>
    <w:uiPriority w:val="99"/>
    <w:rsid w:val="00D8712F"/>
    <w:rPr>
      <w:rFonts w:ascii="Trebuchet MS" w:hAnsi="Trebuchet MS"/>
      <w:sz w:val="22"/>
      <w:lang w:val="es-ES_tradnl"/>
    </w:rPr>
  </w:style>
  <w:style w:type="paragraph" w:customStyle="1" w:styleId="85367988A0544E0D9E4823711EB28734">
    <w:name w:val="85367988A0544E0D9E4823711EB28734"/>
    <w:rsid w:val="00D8712F"/>
    <w:pPr>
      <w:spacing w:after="200" w:line="276" w:lineRule="auto"/>
    </w:pPr>
    <w:rPr>
      <w:rFonts w:asciiTheme="minorHAnsi" w:eastAsiaTheme="minorEastAsia" w:hAnsiTheme="minorHAnsi" w:cstheme="minorBidi"/>
      <w:sz w:val="22"/>
      <w:szCs w:val="22"/>
    </w:rPr>
  </w:style>
  <w:style w:type="paragraph" w:styleId="Bulet-zerrenda2">
    <w:name w:val="List Bullet 2"/>
    <w:basedOn w:val="Normala"/>
    <w:qFormat/>
    <w:rsid w:val="00A11DED"/>
    <w:pPr>
      <w:numPr>
        <w:numId w:val="4"/>
      </w:numPr>
      <w:ind w:left="1363"/>
      <w:contextualSpacing/>
    </w:pPr>
  </w:style>
  <w:style w:type="character" w:customStyle="1" w:styleId="3izenburuaKar">
    <w:name w:val="3. izenburua Kar"/>
    <w:aliases w:val="izfe_T3 Kar"/>
    <w:link w:val="3izenburua"/>
    <w:rsid w:val="00EC6C51"/>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aliases w:val="1..."/>
    <w:basedOn w:val="Paragrafoarenletra-tipolehenetsia"/>
    <w:rsid w:val="00160AB5"/>
    <w:rPr>
      <w:rFonts w:cs="Arial"/>
      <w:color w:val="00436E"/>
      <w:sz w:val="40"/>
    </w:rPr>
  </w:style>
  <w:style w:type="paragraph" w:styleId="Normalaweba">
    <w:name w:val="Normal (Web)"/>
    <w:basedOn w:val="Normala"/>
    <w:uiPriority w:val="99"/>
    <w:unhideWhenUsed/>
    <w:rsid w:val="00830FF8"/>
    <w:pPr>
      <w:keepLines w:val="0"/>
      <w:spacing w:before="100" w:beforeAutospacing="1" w:after="100" w:afterAutospacing="1" w:line="240" w:lineRule="auto"/>
      <w:jc w:val="left"/>
    </w:pPr>
    <w:rPr>
      <w:rFonts w:ascii="Times New Roman" w:hAnsi="Times New Roman"/>
      <w:sz w:val="24"/>
      <w:szCs w:val="24"/>
      <w:lang w:val="es-ES"/>
    </w:rPr>
  </w:style>
  <w:style w:type="character" w:customStyle="1" w:styleId="4izenburuaKar">
    <w:name w:val="4. izenburua Kar"/>
    <w:aliases w:val="WFF_T4 Kar"/>
    <w:basedOn w:val="Paragrafoarenletra-tipolehenetsia"/>
    <w:link w:val="4izenburua"/>
    <w:rsid w:val="00331C46"/>
    <w:rPr>
      <w:rFonts w:ascii="Trebuchet MS" w:hAnsi="Trebuchet MS"/>
      <w:bCs/>
      <w:i/>
      <w:color w:val="000000" w:themeColor="text1"/>
      <w:sz w:val="22"/>
      <w:u w:val="single"/>
      <w:lang w:val="es-ES_tradnl"/>
    </w:rPr>
  </w:style>
  <w:style w:type="character" w:customStyle="1" w:styleId="GoiburuaKar">
    <w:name w:val="Goiburua Kar"/>
    <w:basedOn w:val="Paragrafoarenletra-tipolehenetsia"/>
    <w:link w:val="Goiburua"/>
    <w:rsid w:val="003622C7"/>
    <w:rPr>
      <w:rFonts w:ascii="Trebuchet MS" w:hAnsi="Trebuchet MS"/>
      <w:color w:val="4F81BD" w:themeColor="accent1"/>
      <w:sz w:val="36"/>
      <w:szCs w:val="36"/>
      <w:lang w:val="es-ES_tradnl"/>
    </w:rPr>
  </w:style>
  <w:style w:type="character" w:customStyle="1" w:styleId="IruzkinarentestuaKar">
    <w:name w:val="Iruzkinaren testua Kar"/>
    <w:basedOn w:val="Paragrafoarenletra-tipolehenetsia"/>
    <w:link w:val="Iruzkinarentestua"/>
    <w:uiPriority w:val="99"/>
    <w:semiHidden/>
    <w:rsid w:val="003622C7"/>
    <w:rPr>
      <w:rFonts w:ascii="Trebuchet MS" w:hAnsi="Trebuchet MS"/>
      <w:sz w:val="22"/>
      <w:lang w:val="es-ES_tradnl"/>
    </w:rPr>
  </w:style>
  <w:style w:type="character" w:customStyle="1" w:styleId="IruzkinarengaiaKar">
    <w:name w:val="Iruzkinaren gaia Kar"/>
    <w:basedOn w:val="IruzkinarentestuaKar"/>
    <w:link w:val="Iruzkinarengaia"/>
    <w:semiHidden/>
    <w:rsid w:val="003622C7"/>
    <w:rPr>
      <w:rFonts w:ascii="Trebuchet MS" w:hAnsi="Trebuchet MS"/>
      <w:b/>
      <w:bCs/>
      <w:sz w:val="22"/>
      <w:lang w:val="es-ES_tradnl"/>
    </w:rPr>
  </w:style>
  <w:style w:type="character" w:customStyle="1" w:styleId="BunbuiloarentestuaKar">
    <w:name w:val="Bunbuiloaren testua Kar"/>
    <w:basedOn w:val="Paragrafoarenletra-tipolehenetsia"/>
    <w:link w:val="Bunbuiloarentestua"/>
    <w:semiHidden/>
    <w:rsid w:val="003622C7"/>
    <w:rPr>
      <w:rFonts w:ascii="Trebuchet MS" w:hAnsi="Trebuchet MS" w:cs="Tahoma"/>
      <w:sz w:val="16"/>
      <w:szCs w:val="16"/>
      <w:lang w:val="es-ES_tradnl"/>
    </w:rPr>
  </w:style>
  <w:style w:type="paragraph" w:styleId="Bulet-zerrenda3">
    <w:name w:val="List Bullet 3"/>
    <w:basedOn w:val="Normala"/>
    <w:autoRedefine/>
    <w:qFormat/>
    <w:rsid w:val="003622C7"/>
    <w:pPr>
      <w:numPr>
        <w:numId w:val="5"/>
      </w:numPr>
      <w:ind w:left="1843"/>
      <w:contextualSpacing/>
    </w:pPr>
  </w:style>
  <w:style w:type="paragraph" w:customStyle="1" w:styleId="Estilo1">
    <w:name w:val="Estilo1"/>
    <w:basedOn w:val="Normala"/>
    <w:autoRedefine/>
    <w:rsid w:val="009C7625"/>
    <w:pPr>
      <w:keepLines w:val="0"/>
      <w:numPr>
        <w:numId w:val="6"/>
      </w:numPr>
      <w:tabs>
        <w:tab w:val="clear" w:pos="1800"/>
      </w:tabs>
      <w:spacing w:after="0" w:line="240" w:lineRule="auto"/>
      <w:ind w:left="1134"/>
    </w:pPr>
    <w:rPr>
      <w:sz w:val="24"/>
      <w:szCs w:val="24"/>
      <w:lang w:val="es-ES"/>
    </w:rPr>
  </w:style>
  <w:style w:type="paragraph" w:styleId="Gorputz-testuarenkoska3">
    <w:name w:val="Body Text Indent 3"/>
    <w:basedOn w:val="Normala"/>
    <w:link w:val="Gorputz-testuarenkoska3Kar"/>
    <w:rsid w:val="003622C7"/>
    <w:pPr>
      <w:keepLines w:val="0"/>
      <w:widowControl w:val="0"/>
      <w:spacing w:before="240" w:after="0" w:line="240" w:lineRule="auto"/>
      <w:ind w:firstLine="425"/>
    </w:pPr>
    <w:rPr>
      <w:rFonts w:ascii="Arial" w:hAnsi="Arial"/>
      <w:snapToGrid w:val="0"/>
    </w:rPr>
  </w:style>
  <w:style w:type="character" w:customStyle="1" w:styleId="Gorputz-testuarenkoska3Kar">
    <w:name w:val="Gorputz-testuaren koska 3 Kar"/>
    <w:basedOn w:val="Paragrafoarenletra-tipolehenetsia"/>
    <w:link w:val="Gorputz-testuarenkoska3"/>
    <w:rsid w:val="003622C7"/>
    <w:rPr>
      <w:rFonts w:ascii="Arial" w:hAnsi="Arial"/>
      <w:snapToGrid w:val="0"/>
      <w:sz w:val="22"/>
      <w:lang w:val="es-ES_tradnl"/>
    </w:rPr>
  </w:style>
  <w:style w:type="paragraph" w:styleId="Zerrenda-paragrafoa">
    <w:name w:val="List Paragraph"/>
    <w:basedOn w:val="Normala"/>
    <w:qFormat/>
    <w:rsid w:val="008170F0"/>
    <w:pPr>
      <w:numPr>
        <w:numId w:val="7"/>
      </w:numPr>
      <w:contextualSpacing/>
    </w:pPr>
    <w:rPr>
      <w:lang w:val="es-ES"/>
    </w:rPr>
  </w:style>
  <w:style w:type="paragraph" w:customStyle="1" w:styleId="Default">
    <w:name w:val="Default"/>
    <w:rsid w:val="003622C7"/>
    <w:pPr>
      <w:autoSpaceDE w:val="0"/>
      <w:autoSpaceDN w:val="0"/>
      <w:adjustRightInd w:val="0"/>
    </w:pPr>
    <w:rPr>
      <w:rFonts w:ascii="Arial" w:hAnsi="Arial" w:cs="Arial"/>
      <w:color w:val="000000"/>
      <w:sz w:val="24"/>
      <w:szCs w:val="24"/>
    </w:rPr>
  </w:style>
  <w:style w:type="table" w:styleId="Saretaduntaula">
    <w:name w:val="Table Grid"/>
    <w:basedOn w:val="Taulanormala"/>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itzalduraertaina-5enfasia">
    <w:name w:val="Medium Shading 2 Accent 5"/>
    <w:basedOn w:val="Taulanormala"/>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Paragrafoarenletra-tipolehenetsia"/>
    <w:rsid w:val="003622C7"/>
  </w:style>
  <w:style w:type="paragraph" w:styleId="Amaiera-oharrarentestua">
    <w:name w:val="endnote text"/>
    <w:basedOn w:val="Normala"/>
    <w:link w:val="Amaiera-oharrarentestuaKar"/>
    <w:unhideWhenUsed/>
    <w:rsid w:val="003622C7"/>
    <w:pPr>
      <w:spacing w:after="0" w:line="240" w:lineRule="auto"/>
    </w:pPr>
    <w:rPr>
      <w:sz w:val="20"/>
      <w:lang w:val="es-ES"/>
    </w:rPr>
  </w:style>
  <w:style w:type="character" w:customStyle="1" w:styleId="Amaiera-oharrarentestuaKar">
    <w:name w:val="Amaiera-oharraren testua Kar"/>
    <w:basedOn w:val="Paragrafoarenletra-tipolehenetsia"/>
    <w:link w:val="Amaiera-oharrarentestua"/>
    <w:rsid w:val="003622C7"/>
    <w:rPr>
      <w:rFonts w:ascii="Trebuchet MS" w:hAnsi="Trebuchet MS"/>
    </w:rPr>
  </w:style>
  <w:style w:type="character" w:styleId="Amaiera-oharrarenerreferentzia">
    <w:name w:val="endnote reference"/>
    <w:basedOn w:val="Paragrafoarenletra-tipolehenetsia"/>
    <w:unhideWhenUsed/>
    <w:rsid w:val="003622C7"/>
    <w:rPr>
      <w:vertAlign w:val="superscript"/>
    </w:rPr>
  </w:style>
  <w:style w:type="paragraph" w:styleId="Oin-oharrarentestua">
    <w:name w:val="footnote text"/>
    <w:basedOn w:val="Normala"/>
    <w:link w:val="Oin-oharrarentestuaKar"/>
    <w:unhideWhenUsed/>
    <w:rsid w:val="003622C7"/>
    <w:pPr>
      <w:spacing w:after="0" w:line="240" w:lineRule="auto"/>
    </w:pPr>
    <w:rPr>
      <w:sz w:val="20"/>
      <w:lang w:val="es-ES"/>
    </w:rPr>
  </w:style>
  <w:style w:type="character" w:customStyle="1" w:styleId="Oin-oharrarentestuaKar">
    <w:name w:val="Oin-oharraren testua Kar"/>
    <w:basedOn w:val="Paragrafoarenletra-tipolehenetsia"/>
    <w:link w:val="Oin-oharrarentestua"/>
    <w:rsid w:val="003622C7"/>
    <w:rPr>
      <w:rFonts w:ascii="Trebuchet MS" w:hAnsi="Trebuchet MS"/>
    </w:rPr>
  </w:style>
  <w:style w:type="character" w:styleId="Oin-oharrarenerreferentzia">
    <w:name w:val="footnote reference"/>
    <w:basedOn w:val="Paragrafoarenletra-tipolehenetsia"/>
    <w:unhideWhenUsed/>
    <w:rsid w:val="003622C7"/>
    <w:rPr>
      <w:vertAlign w:val="superscript"/>
    </w:rPr>
  </w:style>
  <w:style w:type="paragraph" w:customStyle="1" w:styleId="Redaccion">
    <w:name w:val="Redaccion"/>
    <w:link w:val="RedaccionCar1"/>
    <w:rsid w:val="00C5270C"/>
    <w:pPr>
      <w:spacing w:before="120" w:after="120" w:line="360" w:lineRule="auto"/>
      <w:ind w:left="1134" w:firstLine="567"/>
      <w:jc w:val="both"/>
    </w:pPr>
    <w:rPr>
      <w:rFonts w:ascii="Arial" w:hAnsi="Arial"/>
      <w:sz w:val="22"/>
      <w:lang w:eastAsia="ko-KR"/>
    </w:rPr>
  </w:style>
  <w:style w:type="character" w:customStyle="1" w:styleId="RedaccionCar1">
    <w:name w:val="Redaccion Car1"/>
    <w:link w:val="Redaccion"/>
    <w:rsid w:val="00C5270C"/>
    <w:rPr>
      <w:rFonts w:ascii="Arial" w:hAnsi="Arial"/>
      <w:sz w:val="22"/>
      <w:lang w:eastAsia="ko-KR"/>
    </w:rPr>
  </w:style>
  <w:style w:type="paragraph" w:customStyle="1" w:styleId="Vieta1RedaccionCar">
    <w:name w:val="Viñeta 1Redaccion Car"/>
    <w:basedOn w:val="Normala"/>
    <w:rsid w:val="004F3F8F"/>
    <w:pPr>
      <w:keepLines w:val="0"/>
      <w:numPr>
        <w:numId w:val="8"/>
      </w:numPr>
      <w:tabs>
        <w:tab w:val="left" w:pos="851"/>
        <w:tab w:val="left" w:pos="1134"/>
        <w:tab w:val="left" w:pos="1418"/>
      </w:tabs>
      <w:spacing w:before="120" w:line="360" w:lineRule="auto"/>
    </w:pPr>
    <w:rPr>
      <w:rFonts w:ascii="Arial" w:hAnsi="Arial"/>
      <w:lang w:val="es-ES" w:eastAsia="ko-KR"/>
    </w:rPr>
  </w:style>
  <w:style w:type="character" w:styleId="Enfasibizia">
    <w:name w:val="Intense Emphasis"/>
    <w:uiPriority w:val="21"/>
    <w:qFormat/>
    <w:rsid w:val="000743B7"/>
    <w:rPr>
      <w:b/>
      <w:bCs/>
      <w:i/>
      <w:iCs/>
      <w:color w:val="4F81BD"/>
    </w:rPr>
  </w:style>
  <w:style w:type="paragraph" w:customStyle="1" w:styleId="Prrafodelista1">
    <w:name w:val="Párrafo de lista1"/>
    <w:basedOn w:val="Normala"/>
    <w:rsid w:val="003566F8"/>
    <w:pPr>
      <w:keepLines w:val="0"/>
      <w:suppressAutoHyphens/>
      <w:spacing w:after="200" w:line="276" w:lineRule="auto"/>
      <w:ind w:left="720"/>
      <w:jc w:val="left"/>
    </w:pPr>
    <w:rPr>
      <w:rFonts w:ascii="Calibri" w:hAnsi="Calibri" w:cs="Calibri"/>
      <w:szCs w:val="22"/>
      <w:lang w:val="es-EC" w:eastAsia="ar-SA"/>
    </w:rPr>
  </w:style>
  <w:style w:type="paragraph" w:styleId="Berrikuspena">
    <w:name w:val="Revision"/>
    <w:hidden/>
    <w:uiPriority w:val="99"/>
    <w:semiHidden/>
    <w:rsid w:val="0005396B"/>
    <w:rPr>
      <w:rFonts w:ascii="Trebuchet MS" w:hAnsi="Trebuchet MS"/>
      <w:sz w:val="22"/>
      <w:lang w:val="es-ES_tradnl"/>
    </w:rPr>
  </w:style>
  <w:style w:type="table" w:styleId="3saretaertaina-1enfasia">
    <w:name w:val="Medium Grid 3 Accent 1"/>
    <w:basedOn w:val="Taulanormala"/>
    <w:uiPriority w:val="69"/>
    <w:rsid w:val="008429B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Estilo2">
    <w:name w:val="Estilo2"/>
    <w:basedOn w:val="Normala"/>
    <w:link w:val="Estilo2Car"/>
    <w:qFormat/>
    <w:rsid w:val="00180A1E"/>
    <w:pPr>
      <w:keepLines w:val="0"/>
      <w:suppressAutoHyphens/>
      <w:spacing w:after="0" w:line="360" w:lineRule="auto"/>
    </w:pPr>
    <w:rPr>
      <w:rFonts w:cs="Trebuchet MS"/>
      <w:sz w:val="20"/>
      <w:lang w:val="es-ES" w:eastAsia="zh-CN"/>
    </w:rPr>
  </w:style>
  <w:style w:type="character" w:customStyle="1" w:styleId="Estilo2Car">
    <w:name w:val="Estilo2 Car"/>
    <w:basedOn w:val="Paragrafoarenletra-tipolehenetsia"/>
    <w:link w:val="Estilo2"/>
    <w:rsid w:val="00180A1E"/>
    <w:rPr>
      <w:rFonts w:ascii="Trebuchet MS" w:hAnsi="Trebuchet MS" w:cs="Trebuchet M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4355">
      <w:bodyDiv w:val="1"/>
      <w:marLeft w:val="0"/>
      <w:marRight w:val="0"/>
      <w:marTop w:val="0"/>
      <w:marBottom w:val="0"/>
      <w:divBdr>
        <w:top w:val="none" w:sz="0" w:space="0" w:color="auto"/>
        <w:left w:val="none" w:sz="0" w:space="0" w:color="auto"/>
        <w:bottom w:val="none" w:sz="0" w:space="0" w:color="auto"/>
        <w:right w:val="none" w:sz="0" w:space="0" w:color="auto"/>
      </w:divBdr>
    </w:div>
    <w:div w:id="118188762">
      <w:bodyDiv w:val="1"/>
      <w:marLeft w:val="0"/>
      <w:marRight w:val="0"/>
      <w:marTop w:val="0"/>
      <w:marBottom w:val="0"/>
      <w:divBdr>
        <w:top w:val="none" w:sz="0" w:space="0" w:color="auto"/>
        <w:left w:val="none" w:sz="0" w:space="0" w:color="auto"/>
        <w:bottom w:val="none" w:sz="0" w:space="0" w:color="auto"/>
        <w:right w:val="none" w:sz="0" w:space="0" w:color="auto"/>
      </w:divBdr>
    </w:div>
    <w:div w:id="255946583">
      <w:bodyDiv w:val="1"/>
      <w:marLeft w:val="0"/>
      <w:marRight w:val="0"/>
      <w:marTop w:val="0"/>
      <w:marBottom w:val="0"/>
      <w:divBdr>
        <w:top w:val="none" w:sz="0" w:space="0" w:color="auto"/>
        <w:left w:val="none" w:sz="0" w:space="0" w:color="auto"/>
        <w:bottom w:val="none" w:sz="0" w:space="0" w:color="auto"/>
        <w:right w:val="none" w:sz="0" w:space="0" w:color="auto"/>
      </w:divBdr>
    </w:div>
    <w:div w:id="325479339">
      <w:bodyDiv w:val="1"/>
      <w:marLeft w:val="0"/>
      <w:marRight w:val="0"/>
      <w:marTop w:val="0"/>
      <w:marBottom w:val="0"/>
      <w:divBdr>
        <w:top w:val="none" w:sz="0" w:space="0" w:color="auto"/>
        <w:left w:val="none" w:sz="0" w:space="0" w:color="auto"/>
        <w:bottom w:val="none" w:sz="0" w:space="0" w:color="auto"/>
        <w:right w:val="none" w:sz="0" w:space="0" w:color="auto"/>
      </w:divBdr>
    </w:div>
    <w:div w:id="543251491">
      <w:bodyDiv w:val="1"/>
      <w:marLeft w:val="0"/>
      <w:marRight w:val="0"/>
      <w:marTop w:val="0"/>
      <w:marBottom w:val="0"/>
      <w:divBdr>
        <w:top w:val="none" w:sz="0" w:space="0" w:color="auto"/>
        <w:left w:val="none" w:sz="0" w:space="0" w:color="auto"/>
        <w:bottom w:val="none" w:sz="0" w:space="0" w:color="auto"/>
        <w:right w:val="none" w:sz="0" w:space="0" w:color="auto"/>
      </w:divBdr>
    </w:div>
    <w:div w:id="897283919">
      <w:bodyDiv w:val="1"/>
      <w:marLeft w:val="0"/>
      <w:marRight w:val="0"/>
      <w:marTop w:val="0"/>
      <w:marBottom w:val="0"/>
      <w:divBdr>
        <w:top w:val="none" w:sz="0" w:space="0" w:color="auto"/>
        <w:left w:val="none" w:sz="0" w:space="0" w:color="auto"/>
        <w:bottom w:val="none" w:sz="0" w:space="0" w:color="auto"/>
        <w:right w:val="none" w:sz="0" w:space="0" w:color="auto"/>
      </w:divBdr>
    </w:div>
    <w:div w:id="1095979584">
      <w:bodyDiv w:val="1"/>
      <w:marLeft w:val="0"/>
      <w:marRight w:val="0"/>
      <w:marTop w:val="0"/>
      <w:marBottom w:val="0"/>
      <w:divBdr>
        <w:top w:val="none" w:sz="0" w:space="0" w:color="auto"/>
        <w:left w:val="none" w:sz="0" w:space="0" w:color="auto"/>
        <w:bottom w:val="none" w:sz="0" w:space="0" w:color="auto"/>
        <w:right w:val="none" w:sz="0" w:space="0" w:color="auto"/>
      </w:divBdr>
    </w:div>
    <w:div w:id="1173912761">
      <w:bodyDiv w:val="1"/>
      <w:marLeft w:val="0"/>
      <w:marRight w:val="0"/>
      <w:marTop w:val="0"/>
      <w:marBottom w:val="0"/>
      <w:divBdr>
        <w:top w:val="none" w:sz="0" w:space="0" w:color="auto"/>
        <w:left w:val="none" w:sz="0" w:space="0" w:color="auto"/>
        <w:bottom w:val="none" w:sz="0" w:space="0" w:color="auto"/>
        <w:right w:val="none" w:sz="0" w:space="0" w:color="auto"/>
      </w:divBdr>
    </w:div>
    <w:div w:id="1269462430">
      <w:bodyDiv w:val="1"/>
      <w:marLeft w:val="0"/>
      <w:marRight w:val="0"/>
      <w:marTop w:val="0"/>
      <w:marBottom w:val="0"/>
      <w:divBdr>
        <w:top w:val="none" w:sz="0" w:space="0" w:color="auto"/>
        <w:left w:val="none" w:sz="0" w:space="0" w:color="auto"/>
        <w:bottom w:val="none" w:sz="0" w:space="0" w:color="auto"/>
        <w:right w:val="none" w:sz="0" w:space="0" w:color="auto"/>
      </w:divBdr>
    </w:div>
    <w:div w:id="1612584693">
      <w:bodyDiv w:val="1"/>
      <w:marLeft w:val="0"/>
      <w:marRight w:val="0"/>
      <w:marTop w:val="0"/>
      <w:marBottom w:val="0"/>
      <w:divBdr>
        <w:top w:val="none" w:sz="0" w:space="0" w:color="auto"/>
        <w:left w:val="none" w:sz="0" w:space="0" w:color="auto"/>
        <w:bottom w:val="none" w:sz="0" w:space="0" w:color="auto"/>
        <w:right w:val="none" w:sz="0" w:space="0" w:color="auto"/>
      </w:divBdr>
    </w:div>
    <w:div w:id="1774012087">
      <w:bodyDiv w:val="1"/>
      <w:marLeft w:val="0"/>
      <w:marRight w:val="0"/>
      <w:marTop w:val="0"/>
      <w:marBottom w:val="0"/>
      <w:divBdr>
        <w:top w:val="none" w:sz="0" w:space="0" w:color="auto"/>
        <w:left w:val="none" w:sz="0" w:space="0" w:color="auto"/>
        <w:bottom w:val="none" w:sz="0" w:space="0" w:color="auto"/>
        <w:right w:val="none" w:sz="0" w:space="0" w:color="auto"/>
      </w:divBdr>
    </w:div>
    <w:div w:id="1873036037">
      <w:bodyDiv w:val="1"/>
      <w:marLeft w:val="0"/>
      <w:marRight w:val="0"/>
      <w:marTop w:val="0"/>
      <w:marBottom w:val="0"/>
      <w:divBdr>
        <w:top w:val="none" w:sz="0" w:space="0" w:color="auto"/>
        <w:left w:val="none" w:sz="0" w:space="0" w:color="auto"/>
        <w:bottom w:val="none" w:sz="0" w:space="0" w:color="auto"/>
        <w:right w:val="none" w:sz="0" w:space="0" w:color="auto"/>
      </w:divBdr>
    </w:div>
    <w:div w:id="1962807215">
      <w:bodyDiv w:val="1"/>
      <w:marLeft w:val="0"/>
      <w:marRight w:val="0"/>
      <w:marTop w:val="0"/>
      <w:marBottom w:val="0"/>
      <w:divBdr>
        <w:top w:val="none" w:sz="0" w:space="0" w:color="auto"/>
        <w:left w:val="none" w:sz="0" w:space="0" w:color="auto"/>
        <w:bottom w:val="none" w:sz="0" w:space="0" w:color="auto"/>
        <w:right w:val="none" w:sz="0" w:space="0" w:color="auto"/>
      </w:divBdr>
    </w:div>
    <w:div w:id="2013946172">
      <w:bodyDiv w:val="1"/>
      <w:marLeft w:val="0"/>
      <w:marRight w:val="0"/>
      <w:marTop w:val="0"/>
      <w:marBottom w:val="0"/>
      <w:divBdr>
        <w:top w:val="none" w:sz="0" w:space="0" w:color="auto"/>
        <w:left w:val="none" w:sz="0" w:space="0" w:color="auto"/>
        <w:bottom w:val="none" w:sz="0" w:space="0" w:color="auto"/>
        <w:right w:val="none" w:sz="0" w:space="0" w:color="auto"/>
      </w:divBdr>
    </w:div>
    <w:div w:id="2108846963">
      <w:bodyDiv w:val="1"/>
      <w:marLeft w:val="0"/>
      <w:marRight w:val="0"/>
      <w:marTop w:val="0"/>
      <w:marBottom w:val="0"/>
      <w:divBdr>
        <w:top w:val="none" w:sz="0" w:space="0" w:color="auto"/>
        <w:left w:val="none" w:sz="0" w:space="0" w:color="auto"/>
        <w:bottom w:val="none" w:sz="0" w:space="0" w:color="auto"/>
        <w:right w:val="none" w:sz="0" w:space="0" w:color="auto"/>
      </w:divBdr>
    </w:div>
    <w:div w:id="211435036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Textos\Plantilla\Documen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D72FB52E3AB67B49AB27D0CDFCE7E637" ma:contentTypeVersion="13" ma:contentTypeDescription="Crear nuevo documento." ma:contentTypeScope="" ma:versionID="17ddf3c09e25d6aa2623d1a5895fdb80">
  <xsd:schema xmlns:xsd="http://www.w3.org/2001/XMLSchema" xmlns:xs="http://www.w3.org/2001/XMLSchema" xmlns:p="http://schemas.microsoft.com/office/2006/metadata/properties" xmlns:ns2="971b409b-6a62-4167-954f-4ff0d5cd757a" xmlns:ns3="273bc20b-e237-4e08-9e91-07b228e49328" targetNamespace="http://schemas.microsoft.com/office/2006/metadata/properties" ma:root="true" ma:fieldsID="f6e6b8c3f33380ddf16f7f8d892d1bc1" ns2:_="" ns3:_="">
    <xsd:import namespace="971b409b-6a62-4167-954f-4ff0d5cd757a"/>
    <xsd:import namespace="273bc20b-e237-4e08-9e91-07b228e493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b409b-6a62-4167-954f-4ff0d5cd75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3bc20b-e237-4e08-9e91-07b228e49328" elementFormDefault="qualified">
    <xsd:import namespace="http://schemas.microsoft.com/office/2006/documentManagement/types"/>
    <xsd:import namespace="http://schemas.microsoft.com/office/infopath/2007/PartnerControls"/>
    <xsd:element name="TaxCatchAll" ma:index="18" nillable="true" ma:displayName="Columna global de taxonomía" ma:hidden="true" ma:list="{282a1e9e-e98c-4cf1-9fe7-bcd192466e06}" ma:internalName="TaxCatchAll" ma:showField="CatchAllData" ma:web="273bc20b-e237-4e08-9e91-07b228e493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71b409b-6a62-4167-954f-4ff0d5cd757a">
      <Terms xmlns="http://schemas.microsoft.com/office/infopath/2007/PartnerControls"/>
    </lcf76f155ced4ddcb4097134ff3c332f>
    <TaxCatchAll xmlns="273bc20b-e237-4e08-9e91-07b228e49328" xsi:nil="true"/>
  </documentManagement>
</p:properties>
</file>

<file path=customXml/itemProps1.xml><?xml version="1.0" encoding="utf-8"?>
<ds:datastoreItem xmlns:ds="http://schemas.openxmlformats.org/officeDocument/2006/customXml" ds:itemID="{6415176F-6533-4A60-9B87-7770DE19E8A7}">
  <ds:schemaRefs>
    <ds:schemaRef ds:uri="http://schemas.microsoft.com/sharepoint/v3/contenttype/forms"/>
  </ds:schemaRefs>
</ds:datastoreItem>
</file>

<file path=customXml/itemProps2.xml><?xml version="1.0" encoding="utf-8"?>
<ds:datastoreItem xmlns:ds="http://schemas.openxmlformats.org/officeDocument/2006/customXml" ds:itemID="{66D1D324-34A6-477A-A085-126901BDF8A5}">
  <ds:schemaRefs>
    <ds:schemaRef ds:uri="http://schemas.openxmlformats.org/officeDocument/2006/bibliography"/>
  </ds:schemaRefs>
</ds:datastoreItem>
</file>

<file path=customXml/itemProps3.xml><?xml version="1.0" encoding="utf-8"?>
<ds:datastoreItem xmlns:ds="http://schemas.openxmlformats.org/officeDocument/2006/customXml" ds:itemID="{B058711C-78BF-4987-BDC4-991E680D97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b409b-6a62-4167-954f-4ff0d5cd757a"/>
    <ds:schemaRef ds:uri="273bc20b-e237-4e08-9e91-07b228e49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32260A-BB9C-4EDD-B9EC-FF16E606ECA6}">
  <ds:schemaRefs>
    <ds:schemaRef ds:uri="http://schemas.microsoft.com/office/2006/metadata/properties"/>
    <ds:schemaRef ds:uri="http://schemas.microsoft.com/office/infopath/2007/PartnerControls"/>
    <ds:schemaRef ds:uri="971b409b-6a62-4167-954f-4ff0d5cd757a"/>
    <ds:schemaRef ds:uri="273bc20b-e237-4e08-9e91-07b228e49328"/>
  </ds:schemaRefs>
</ds:datastoreItem>
</file>

<file path=docProps/app.xml><?xml version="1.0" encoding="utf-8"?>
<Properties xmlns="http://schemas.openxmlformats.org/officeDocument/2006/extended-properties" xmlns:vt="http://schemas.openxmlformats.org/officeDocument/2006/docPropsVTypes">
  <Template>Documento.dot</Template>
  <TotalTime>1</TotalTime>
  <Pages>10</Pages>
  <Words>2183</Words>
  <Characters>12007</Characters>
  <Application>Microsoft Office Word</Application>
  <DocSecurity>0</DocSecurity>
  <Lines>100</Lines>
  <Paragraphs>28</Paragraphs>
  <ScaleCrop>false</ScaleCrop>
  <Company>.</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IZFE</dc:creator>
  <cp:keywords/>
  <cp:lastModifiedBy>MENDIKUTE ERAUSKIN, DINA</cp:lastModifiedBy>
  <cp:revision>2</cp:revision>
  <cp:lastPrinted>2026-04-30T07:31:00Z</cp:lastPrinted>
  <dcterms:created xsi:type="dcterms:W3CDTF">2026-07-16T13:07:00Z</dcterms:created>
  <dcterms:modified xsi:type="dcterms:W3CDTF">2026-07-16T13:07:00Z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0x010100D72FB52E3AB67B49AB27D0CDFCE7E637</vt:lpwstr>
  </property>
  <property fmtid="{D5CDD505-2E9C-101B-9397-08002B2CF9AE}" pid="3" name="MediaServiceImageTags">
    <vt:lpwstr/>
  </property>
</Properties>
</file>