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7632B5" w14:textId="77777777" w:rsidR="000F1CA1" w:rsidRDefault="000F1CA1" w:rsidP="00352A19">
      <w:pPr>
        <w:pStyle w:val="Piedepgina"/>
        <w:tabs>
          <w:tab w:val="clear" w:pos="4819"/>
          <w:tab w:val="clear" w:pos="9071"/>
        </w:tabs>
        <w:spacing w:before="120"/>
        <w:jc w:val="both"/>
        <w:rPr>
          <w:b/>
          <w:lang w:val="es-ES"/>
        </w:rPr>
      </w:pPr>
    </w:p>
    <w:p w14:paraId="35504797" w14:textId="5B4C3328" w:rsidR="000F1CA1" w:rsidRDefault="007C02C6" w:rsidP="007C02C6">
      <w:pPr>
        <w:pStyle w:val="Piedepgin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819"/>
          <w:tab w:val="clear" w:pos="9071"/>
        </w:tabs>
        <w:spacing w:before="120"/>
        <w:jc w:val="both"/>
        <w:rPr>
          <w:b/>
          <w:lang w:val="es-ES"/>
        </w:rPr>
      </w:pPr>
      <w:r w:rsidRPr="007C02C6">
        <w:rPr>
          <w:b/>
          <w:lang w:val="es-ES"/>
        </w:rPr>
        <w:t>PLIEGO DE PRESCRIPCIONES TÉCNICAS PARA LA CONTRATACION DE LA ASISTENCIA TÉCNICA PARA LA GESTIÓN DEL OBSERVATORIO VASCO DE SERVICIOS SOCIALES.</w:t>
      </w:r>
    </w:p>
    <w:p w14:paraId="39B55A3D" w14:textId="77777777" w:rsidR="007C02C6" w:rsidRPr="00E94705" w:rsidRDefault="007C02C6" w:rsidP="00352A19">
      <w:pPr>
        <w:pStyle w:val="Piedepgina"/>
        <w:tabs>
          <w:tab w:val="clear" w:pos="4819"/>
          <w:tab w:val="clear" w:pos="9071"/>
        </w:tabs>
        <w:spacing w:before="120"/>
        <w:jc w:val="both"/>
        <w:rPr>
          <w:b/>
          <w:color w:val="000000" w:themeColor="text1"/>
          <w:lang w:val="es-ES"/>
        </w:rPr>
      </w:pPr>
    </w:p>
    <w:p w14:paraId="021453AD" w14:textId="08D1CC48" w:rsidR="00E94705" w:rsidRPr="00E94705" w:rsidRDefault="00FB5B99" w:rsidP="00175D98">
      <w:pPr>
        <w:pStyle w:val="Piedepgina"/>
        <w:tabs>
          <w:tab w:val="clear" w:pos="4819"/>
          <w:tab w:val="clear" w:pos="9071"/>
        </w:tabs>
        <w:spacing w:before="120" w:line="360" w:lineRule="auto"/>
        <w:jc w:val="both"/>
        <w:rPr>
          <w:b/>
          <w:color w:val="000000" w:themeColor="text1"/>
          <w:lang w:val="es-ES"/>
        </w:rPr>
      </w:pPr>
      <w:r>
        <w:rPr>
          <w:b/>
          <w:color w:val="000000" w:themeColor="text1"/>
          <w:lang w:val="es-ES"/>
        </w:rPr>
        <w:t xml:space="preserve">1. </w:t>
      </w:r>
      <w:r w:rsidR="00434FEC" w:rsidRPr="007C02C6">
        <w:rPr>
          <w:b/>
          <w:color w:val="000000" w:themeColor="text1"/>
          <w:lang w:val="es-ES"/>
        </w:rPr>
        <w:t>T</w:t>
      </w:r>
      <w:r w:rsidR="00434FEC">
        <w:rPr>
          <w:b/>
          <w:color w:val="000000" w:themeColor="text1"/>
          <w:lang w:val="es-ES"/>
        </w:rPr>
        <w:t>areas a realizar por la empresa adjudicataria</w:t>
      </w:r>
      <w:r w:rsidR="00434FEC" w:rsidRPr="007C02C6">
        <w:rPr>
          <w:b/>
          <w:color w:val="000000" w:themeColor="text1"/>
          <w:lang w:val="es-ES"/>
        </w:rPr>
        <w:t xml:space="preserve"> </w:t>
      </w:r>
    </w:p>
    <w:p w14:paraId="3C4560AB" w14:textId="25410FE8" w:rsidR="007A6AEB" w:rsidRPr="00175D98" w:rsidRDefault="007C02C6" w:rsidP="00175D98">
      <w:pPr>
        <w:pStyle w:val="Piedepgina"/>
        <w:tabs>
          <w:tab w:val="clear" w:pos="4819"/>
          <w:tab w:val="clear" w:pos="9071"/>
        </w:tabs>
        <w:spacing w:before="120" w:line="360" w:lineRule="auto"/>
        <w:jc w:val="both"/>
        <w:rPr>
          <w:sz w:val="22"/>
          <w:szCs w:val="22"/>
        </w:rPr>
      </w:pPr>
      <w:r w:rsidRPr="00175D98">
        <w:rPr>
          <w:sz w:val="22"/>
          <w:szCs w:val="22"/>
        </w:rPr>
        <w:t>Respecto a las funciones del Observatorio</w:t>
      </w:r>
      <w:r w:rsidR="007A5168" w:rsidRPr="00175D98">
        <w:rPr>
          <w:sz w:val="22"/>
          <w:szCs w:val="22"/>
        </w:rPr>
        <w:t xml:space="preserve"> tal y como se indicaba en la memoria justificativa</w:t>
      </w:r>
      <w:r w:rsidRPr="00175D98">
        <w:rPr>
          <w:sz w:val="22"/>
          <w:szCs w:val="22"/>
        </w:rPr>
        <w:t xml:space="preserve">, de manera progresiva, se ajustarán a las previstas en el artículo 77 de la ley 12/2008 y el artículo </w:t>
      </w:r>
      <w:r w:rsidR="00E67DAB" w:rsidRPr="00175D98">
        <w:rPr>
          <w:sz w:val="22"/>
          <w:szCs w:val="22"/>
        </w:rPr>
        <w:t>6</w:t>
      </w:r>
      <w:r w:rsidRPr="00175D98">
        <w:rPr>
          <w:sz w:val="22"/>
          <w:szCs w:val="22"/>
        </w:rPr>
        <w:t xml:space="preserve"> del Decreto 225/2011. El Observatorio desarrollará estas funciones siempre: a) en relación con su objeto; b) de acuerdo con lo previsto en la programación, c) y en el marco de un encargo institucional, apoyando a la o las instituciones competentes para la función o funciones implicadas en cada caso: evaluación, garantía o mejora continua de la calidad, planificación, etcétera.</w:t>
      </w:r>
    </w:p>
    <w:p w14:paraId="55B4A1ED" w14:textId="77777777" w:rsidR="00A24422" w:rsidRPr="00175D98" w:rsidRDefault="00A24422" w:rsidP="00175D98">
      <w:pPr>
        <w:pStyle w:val="Piedepgina"/>
        <w:tabs>
          <w:tab w:val="clear" w:pos="4819"/>
          <w:tab w:val="clear" w:pos="9071"/>
        </w:tabs>
        <w:spacing w:before="120" w:line="360" w:lineRule="auto"/>
        <w:jc w:val="both"/>
        <w:rPr>
          <w:sz w:val="22"/>
          <w:szCs w:val="22"/>
        </w:rPr>
      </w:pPr>
    </w:p>
    <w:p w14:paraId="56EC5067" w14:textId="28BCE295" w:rsidR="0099578A" w:rsidRPr="00E94705" w:rsidRDefault="00FB5B99" w:rsidP="00175D98">
      <w:pPr>
        <w:pStyle w:val="Piedepgina"/>
        <w:tabs>
          <w:tab w:val="clear" w:pos="4819"/>
          <w:tab w:val="clear" w:pos="9071"/>
        </w:tabs>
        <w:spacing w:before="120" w:line="360" w:lineRule="auto"/>
        <w:jc w:val="both"/>
        <w:rPr>
          <w:b/>
          <w:color w:val="000000" w:themeColor="text1"/>
          <w:lang w:val="es-ES"/>
        </w:rPr>
      </w:pPr>
      <w:r>
        <w:rPr>
          <w:b/>
          <w:color w:val="000000" w:themeColor="text1"/>
          <w:lang w:val="es-ES"/>
        </w:rPr>
        <w:t xml:space="preserve">2. </w:t>
      </w:r>
      <w:r w:rsidR="00B62AEF" w:rsidRPr="00A24422">
        <w:rPr>
          <w:b/>
          <w:color w:val="000000" w:themeColor="text1"/>
          <w:lang w:val="es-ES"/>
        </w:rPr>
        <w:t>E</w:t>
      </w:r>
      <w:r w:rsidR="00B62AEF">
        <w:rPr>
          <w:b/>
          <w:color w:val="000000" w:themeColor="text1"/>
          <w:lang w:val="es-ES"/>
        </w:rPr>
        <w:t>specificaciones de las actividades a realizar</w:t>
      </w:r>
      <w:r w:rsidR="00B62AEF" w:rsidRPr="00A24422">
        <w:rPr>
          <w:b/>
          <w:color w:val="000000" w:themeColor="text1"/>
          <w:lang w:val="es-ES"/>
        </w:rPr>
        <w:t xml:space="preserve"> </w:t>
      </w:r>
    </w:p>
    <w:p w14:paraId="1AD646A3" w14:textId="1C442E18" w:rsidR="00F73ED0" w:rsidRDefault="00F73ED0" w:rsidP="005B0DC3">
      <w:pPr>
        <w:pStyle w:val="Piedepgina"/>
        <w:tabs>
          <w:tab w:val="clear" w:pos="4819"/>
          <w:tab w:val="clear" w:pos="9071"/>
        </w:tabs>
        <w:spacing w:before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En primer lugar, en cuanto a la </w:t>
      </w:r>
      <w:r w:rsidRPr="00175D98">
        <w:rPr>
          <w:b/>
          <w:bCs/>
          <w:sz w:val="22"/>
          <w:szCs w:val="22"/>
        </w:rPr>
        <w:t>plataforma web</w:t>
      </w:r>
      <w:r>
        <w:rPr>
          <w:sz w:val="22"/>
          <w:szCs w:val="22"/>
        </w:rPr>
        <w:t xml:space="preserve">, ésta debe mantenerse como una herramienta </w:t>
      </w:r>
      <w:r w:rsidRPr="00610CD2">
        <w:rPr>
          <w:b/>
          <w:bCs/>
          <w:sz w:val="22"/>
          <w:szCs w:val="22"/>
        </w:rPr>
        <w:t>versátil y flexible</w:t>
      </w:r>
      <w:r>
        <w:rPr>
          <w:sz w:val="22"/>
          <w:szCs w:val="22"/>
        </w:rPr>
        <w:t xml:space="preserve"> en la que todos sus contenidos estén interrelacionados dando acceso tanto a productos y contenidos generados por el propio Observatorio y por el Departamento de Bienestar, Juventud y Reto Demográfico</w:t>
      </w:r>
      <w:r w:rsidR="00610CD2">
        <w:rPr>
          <w:sz w:val="22"/>
          <w:szCs w:val="22"/>
        </w:rPr>
        <w:t>,</w:t>
      </w:r>
      <w:r>
        <w:rPr>
          <w:sz w:val="22"/>
          <w:szCs w:val="22"/>
        </w:rPr>
        <w:t xml:space="preserve"> como a otros instrumentos del ámbito de lo social.</w:t>
      </w:r>
    </w:p>
    <w:p w14:paraId="5F0C2AAB" w14:textId="0FFDC4B6" w:rsidR="00F73ED0" w:rsidRDefault="00F73ED0" w:rsidP="005B0DC3">
      <w:pPr>
        <w:pStyle w:val="Piedepgina"/>
        <w:tabs>
          <w:tab w:val="clear" w:pos="4819"/>
          <w:tab w:val="clear" w:pos="9071"/>
        </w:tabs>
        <w:spacing w:before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Así mismo, en cuanto a su </w:t>
      </w:r>
      <w:r w:rsidRPr="00610CD2">
        <w:rPr>
          <w:b/>
          <w:bCs/>
          <w:sz w:val="22"/>
          <w:szCs w:val="22"/>
        </w:rPr>
        <w:t>estructura</w:t>
      </w:r>
      <w:r>
        <w:rPr>
          <w:sz w:val="22"/>
          <w:szCs w:val="22"/>
        </w:rPr>
        <w:t xml:space="preserve">, debe mantenerse su </w:t>
      </w:r>
      <w:r w:rsidRPr="00610CD2">
        <w:rPr>
          <w:b/>
          <w:bCs/>
          <w:sz w:val="22"/>
          <w:szCs w:val="22"/>
        </w:rPr>
        <w:t>doble organización</w:t>
      </w:r>
      <w:r>
        <w:rPr>
          <w:sz w:val="22"/>
          <w:szCs w:val="22"/>
        </w:rPr>
        <w:t xml:space="preserve">, de modo que los contenidos sean accesibles </w:t>
      </w:r>
      <w:r w:rsidR="000C563B">
        <w:rPr>
          <w:sz w:val="22"/>
          <w:szCs w:val="22"/>
        </w:rPr>
        <w:t>para las personas usuarias mediante dos menús complementarios:</w:t>
      </w:r>
    </w:p>
    <w:p w14:paraId="1267E410" w14:textId="784D1565" w:rsidR="000C563B" w:rsidRDefault="000C563B" w:rsidP="000C563B">
      <w:pPr>
        <w:pStyle w:val="Piedepgina"/>
        <w:numPr>
          <w:ilvl w:val="0"/>
          <w:numId w:val="50"/>
        </w:numPr>
        <w:tabs>
          <w:tab w:val="clear" w:pos="4819"/>
          <w:tab w:val="clear" w:pos="9071"/>
        </w:tabs>
        <w:spacing w:before="120" w:line="360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Por un lado, los </w:t>
      </w:r>
      <w:r w:rsidRPr="00D01D02">
        <w:rPr>
          <w:b/>
          <w:bCs/>
          <w:sz w:val="22"/>
          <w:szCs w:val="22"/>
        </w:rPr>
        <w:t>temas o etiquetas temáticas</w:t>
      </w:r>
      <w:r>
        <w:rPr>
          <w:sz w:val="22"/>
          <w:szCs w:val="22"/>
        </w:rPr>
        <w:t xml:space="preserve">, en función de las situaciones y colectivos atendidos por los servicios y prestaciones del Sistema Vasco de Servicios Sociales: dependencia, </w:t>
      </w:r>
      <w:r w:rsidR="00D01D02">
        <w:rPr>
          <w:sz w:val="22"/>
          <w:szCs w:val="22"/>
        </w:rPr>
        <w:t>discapacidad</w:t>
      </w:r>
      <w:r>
        <w:rPr>
          <w:sz w:val="22"/>
          <w:szCs w:val="22"/>
        </w:rPr>
        <w:t xml:space="preserve">, </w:t>
      </w:r>
      <w:r w:rsidR="00D01D02">
        <w:rPr>
          <w:sz w:val="22"/>
          <w:szCs w:val="22"/>
        </w:rPr>
        <w:t>exclusión, infancia, personas mayores</w:t>
      </w:r>
      <w:r>
        <w:rPr>
          <w:sz w:val="22"/>
          <w:szCs w:val="22"/>
        </w:rPr>
        <w:t>…</w:t>
      </w:r>
    </w:p>
    <w:p w14:paraId="2D7AB805" w14:textId="403AAAB8" w:rsidR="000C563B" w:rsidRDefault="000C563B" w:rsidP="000C563B">
      <w:pPr>
        <w:pStyle w:val="Piedepgina"/>
        <w:numPr>
          <w:ilvl w:val="0"/>
          <w:numId w:val="50"/>
        </w:numPr>
        <w:tabs>
          <w:tab w:val="clear" w:pos="4819"/>
          <w:tab w:val="clear" w:pos="9071"/>
        </w:tabs>
        <w:spacing w:before="120" w:line="360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Y, por otro, las </w:t>
      </w:r>
      <w:r w:rsidRPr="00D01D02">
        <w:rPr>
          <w:b/>
          <w:bCs/>
          <w:sz w:val="22"/>
          <w:szCs w:val="22"/>
        </w:rPr>
        <w:t>secciones</w:t>
      </w:r>
      <w:r>
        <w:rPr>
          <w:sz w:val="22"/>
          <w:szCs w:val="22"/>
        </w:rPr>
        <w:t xml:space="preserve"> que corresponden a las principales áreas de actividad en las que se agrupan los contenidos, a partir de las funciones del Observatorio asignadas por la Ley 12/2008 de Servicios Sociales y el Decreto 225/2011 del Observatorio Vasco de Servicios Sociales y que en la plataforma web se traducen en las siguientes secciones:</w:t>
      </w:r>
    </w:p>
    <w:p w14:paraId="66C3B458" w14:textId="5E9DA2D7" w:rsidR="000C563B" w:rsidRDefault="000C563B" w:rsidP="002F46FA">
      <w:pPr>
        <w:pStyle w:val="Piedepgina"/>
        <w:spacing w:before="120" w:line="360" w:lineRule="auto"/>
        <w:ind w:left="426" w:hanging="142"/>
        <w:jc w:val="both"/>
        <w:rPr>
          <w:sz w:val="22"/>
          <w:szCs w:val="22"/>
        </w:rPr>
      </w:pPr>
      <w:r w:rsidRPr="000C563B">
        <w:rPr>
          <w:sz w:val="22"/>
          <w:szCs w:val="22"/>
        </w:rPr>
        <w:t>•</w:t>
      </w:r>
      <w:r w:rsidR="002F46FA">
        <w:rPr>
          <w:sz w:val="22"/>
          <w:szCs w:val="22"/>
        </w:rPr>
        <w:t xml:space="preserve"> </w:t>
      </w:r>
      <w:r w:rsidRPr="00175D98">
        <w:rPr>
          <w:b/>
          <w:bCs/>
          <w:sz w:val="22"/>
          <w:szCs w:val="22"/>
        </w:rPr>
        <w:t>General</w:t>
      </w:r>
      <w:r w:rsidRPr="000C563B">
        <w:rPr>
          <w:sz w:val="22"/>
          <w:szCs w:val="22"/>
        </w:rPr>
        <w:t xml:space="preserve">: una portada, </w:t>
      </w:r>
      <w:proofErr w:type="gramStart"/>
      <w:r w:rsidRPr="000C563B">
        <w:rPr>
          <w:sz w:val="22"/>
          <w:szCs w:val="22"/>
        </w:rPr>
        <w:t>una</w:t>
      </w:r>
      <w:r w:rsidR="00D01D02">
        <w:rPr>
          <w:sz w:val="22"/>
          <w:szCs w:val="22"/>
        </w:rPr>
        <w:t xml:space="preserve"> </w:t>
      </w:r>
      <w:r w:rsidRPr="000C563B">
        <w:rPr>
          <w:sz w:val="22"/>
          <w:szCs w:val="22"/>
        </w:rPr>
        <w:t>home</w:t>
      </w:r>
      <w:proofErr w:type="gramEnd"/>
      <w:r w:rsidRPr="000C563B">
        <w:rPr>
          <w:sz w:val="22"/>
          <w:szCs w:val="22"/>
        </w:rPr>
        <w:t>, dinámica que debe incluir los contenidos más novedosos, procedentes de cualquiera de las otras secciones del observatorio, seleccionándose los contenidos por su interés, y no por el apartado del que procedan.</w:t>
      </w:r>
    </w:p>
    <w:p w14:paraId="275EF29D" w14:textId="6DBB5AAB" w:rsidR="000C563B" w:rsidRPr="000C563B" w:rsidRDefault="000C563B" w:rsidP="00175D98">
      <w:pPr>
        <w:pStyle w:val="Piedepgina"/>
        <w:tabs>
          <w:tab w:val="clear" w:pos="4819"/>
          <w:tab w:val="clear" w:pos="9071"/>
        </w:tabs>
        <w:spacing w:before="120" w:line="360" w:lineRule="auto"/>
        <w:ind w:left="284"/>
        <w:jc w:val="both"/>
        <w:rPr>
          <w:sz w:val="22"/>
          <w:szCs w:val="22"/>
        </w:rPr>
      </w:pPr>
      <w:r w:rsidRPr="000C563B">
        <w:rPr>
          <w:sz w:val="22"/>
          <w:szCs w:val="22"/>
        </w:rPr>
        <w:t>•</w:t>
      </w:r>
      <w:r>
        <w:rPr>
          <w:sz w:val="22"/>
          <w:szCs w:val="22"/>
        </w:rPr>
        <w:t xml:space="preserve"> </w:t>
      </w:r>
      <w:proofErr w:type="spellStart"/>
      <w:r w:rsidRPr="00175D98">
        <w:rPr>
          <w:b/>
          <w:bCs/>
          <w:sz w:val="22"/>
          <w:szCs w:val="22"/>
        </w:rPr>
        <w:t>Ikertuz</w:t>
      </w:r>
      <w:proofErr w:type="spellEnd"/>
      <w:r w:rsidRPr="000C563B">
        <w:rPr>
          <w:sz w:val="22"/>
          <w:szCs w:val="22"/>
        </w:rPr>
        <w:t>: investigación, planificación y evaluación.</w:t>
      </w:r>
    </w:p>
    <w:p w14:paraId="008E3F31" w14:textId="34394EB6" w:rsidR="000C563B" w:rsidRPr="000C563B" w:rsidRDefault="000C563B" w:rsidP="000C563B">
      <w:pPr>
        <w:pStyle w:val="Piedepgina"/>
        <w:spacing w:before="120" w:line="360" w:lineRule="auto"/>
        <w:ind w:left="284"/>
        <w:jc w:val="both"/>
        <w:rPr>
          <w:sz w:val="22"/>
          <w:szCs w:val="22"/>
        </w:rPr>
      </w:pPr>
      <w:r w:rsidRPr="000C563B">
        <w:rPr>
          <w:sz w:val="22"/>
          <w:szCs w:val="22"/>
        </w:rPr>
        <w:t>•</w:t>
      </w:r>
      <w:r>
        <w:rPr>
          <w:sz w:val="22"/>
          <w:szCs w:val="22"/>
        </w:rPr>
        <w:t xml:space="preserve"> </w:t>
      </w:r>
      <w:proofErr w:type="spellStart"/>
      <w:r w:rsidRPr="00175D98">
        <w:rPr>
          <w:b/>
          <w:bCs/>
          <w:sz w:val="22"/>
          <w:szCs w:val="22"/>
        </w:rPr>
        <w:t>Ezagutuz</w:t>
      </w:r>
      <w:proofErr w:type="spellEnd"/>
      <w:r w:rsidRPr="000C563B">
        <w:rPr>
          <w:sz w:val="22"/>
          <w:szCs w:val="22"/>
        </w:rPr>
        <w:t>: conocimiento y actualidad</w:t>
      </w:r>
    </w:p>
    <w:p w14:paraId="6C1AD938" w14:textId="711805C6" w:rsidR="000C563B" w:rsidRPr="000C563B" w:rsidRDefault="000C563B" w:rsidP="000C563B">
      <w:pPr>
        <w:pStyle w:val="Piedepgina"/>
        <w:spacing w:before="120" w:line="360" w:lineRule="auto"/>
        <w:ind w:left="284"/>
        <w:jc w:val="both"/>
        <w:rPr>
          <w:sz w:val="22"/>
          <w:szCs w:val="22"/>
        </w:rPr>
      </w:pPr>
      <w:r w:rsidRPr="000C563B">
        <w:rPr>
          <w:sz w:val="22"/>
          <w:szCs w:val="22"/>
        </w:rPr>
        <w:t>•</w:t>
      </w:r>
      <w:r>
        <w:rPr>
          <w:sz w:val="22"/>
          <w:szCs w:val="22"/>
        </w:rPr>
        <w:t xml:space="preserve"> </w:t>
      </w:r>
      <w:r w:rsidRPr="00175D98">
        <w:rPr>
          <w:b/>
          <w:bCs/>
          <w:sz w:val="22"/>
          <w:szCs w:val="22"/>
        </w:rPr>
        <w:t>Berrituz</w:t>
      </w:r>
      <w:r w:rsidRPr="000C563B">
        <w:rPr>
          <w:sz w:val="22"/>
          <w:szCs w:val="22"/>
        </w:rPr>
        <w:t>: innovación y participación.</w:t>
      </w:r>
    </w:p>
    <w:p w14:paraId="12A0DF3C" w14:textId="683BDEC9" w:rsidR="000C563B" w:rsidRDefault="000C563B" w:rsidP="00175D98">
      <w:pPr>
        <w:pStyle w:val="Piedepgina"/>
        <w:tabs>
          <w:tab w:val="clear" w:pos="4819"/>
          <w:tab w:val="clear" w:pos="9071"/>
        </w:tabs>
        <w:spacing w:before="120" w:line="360" w:lineRule="auto"/>
        <w:ind w:left="284"/>
        <w:jc w:val="both"/>
        <w:rPr>
          <w:sz w:val="22"/>
          <w:szCs w:val="22"/>
        </w:rPr>
      </w:pPr>
      <w:r w:rsidRPr="000C563B">
        <w:rPr>
          <w:sz w:val="22"/>
          <w:szCs w:val="22"/>
        </w:rPr>
        <w:lastRenderedPageBreak/>
        <w:t>•</w:t>
      </w:r>
      <w:r>
        <w:rPr>
          <w:sz w:val="22"/>
          <w:szCs w:val="22"/>
        </w:rPr>
        <w:t xml:space="preserve"> </w:t>
      </w:r>
      <w:proofErr w:type="spellStart"/>
      <w:r w:rsidRPr="00175D98">
        <w:rPr>
          <w:b/>
          <w:bCs/>
          <w:sz w:val="22"/>
          <w:szCs w:val="22"/>
        </w:rPr>
        <w:t>Gizarteratuz</w:t>
      </w:r>
      <w:proofErr w:type="spellEnd"/>
      <w:r w:rsidRPr="000C563B">
        <w:rPr>
          <w:sz w:val="22"/>
          <w:szCs w:val="22"/>
        </w:rPr>
        <w:t>: publicación digital de análisis y actualidad sobre Servicios Sociales.</w:t>
      </w:r>
    </w:p>
    <w:p w14:paraId="59E428CA" w14:textId="462DFAE7" w:rsidR="00F73ED0" w:rsidRDefault="00F73ED0" w:rsidP="005B0DC3">
      <w:pPr>
        <w:pStyle w:val="Piedepgina"/>
        <w:tabs>
          <w:tab w:val="clear" w:pos="4819"/>
          <w:tab w:val="clear" w:pos="9071"/>
        </w:tabs>
        <w:spacing w:before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En todo caso, se ha de garantizar que la plataforma web esta mantenga las siguientes </w:t>
      </w:r>
      <w:r w:rsidRPr="00D47BDA">
        <w:rPr>
          <w:b/>
          <w:bCs/>
          <w:sz w:val="22"/>
          <w:szCs w:val="22"/>
        </w:rPr>
        <w:t>características</w:t>
      </w:r>
      <w:r>
        <w:rPr>
          <w:sz w:val="22"/>
          <w:szCs w:val="22"/>
        </w:rPr>
        <w:t>:</w:t>
      </w:r>
    </w:p>
    <w:p w14:paraId="427286DA" w14:textId="4CCA39DD" w:rsidR="00F73ED0" w:rsidRDefault="00F73ED0" w:rsidP="00F73ED0">
      <w:pPr>
        <w:pStyle w:val="Piedepgina"/>
        <w:numPr>
          <w:ilvl w:val="0"/>
          <w:numId w:val="49"/>
        </w:numPr>
        <w:tabs>
          <w:tab w:val="clear" w:pos="4819"/>
          <w:tab w:val="clear" w:pos="9071"/>
        </w:tabs>
        <w:spacing w:before="120" w:line="360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Ser </w:t>
      </w:r>
      <w:proofErr w:type="spellStart"/>
      <w:r>
        <w:rPr>
          <w:sz w:val="22"/>
          <w:szCs w:val="22"/>
        </w:rPr>
        <w:t>multiforma</w:t>
      </w:r>
      <w:proofErr w:type="spellEnd"/>
      <w:r>
        <w:rPr>
          <w:sz w:val="22"/>
          <w:szCs w:val="22"/>
        </w:rPr>
        <w:t>, de manera que tengan cabida contenidos en diferentes formatos como texto, vídeo, audio.</w:t>
      </w:r>
    </w:p>
    <w:p w14:paraId="16F8E9FD" w14:textId="7E73A9CA" w:rsidR="00F73ED0" w:rsidRDefault="00F73ED0" w:rsidP="00F73ED0">
      <w:pPr>
        <w:pStyle w:val="Piedepgina"/>
        <w:numPr>
          <w:ilvl w:val="0"/>
          <w:numId w:val="49"/>
        </w:numPr>
        <w:tabs>
          <w:tab w:val="clear" w:pos="4819"/>
          <w:tab w:val="clear" w:pos="9071"/>
        </w:tabs>
        <w:spacing w:before="120" w:line="360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Garantizar su correcta visualización en todo tipo de dispositivos como ordenador, tableta, móvil.</w:t>
      </w:r>
    </w:p>
    <w:p w14:paraId="226ACBE0" w14:textId="1818BCBF" w:rsidR="00F73ED0" w:rsidRDefault="00F73ED0" w:rsidP="00F73ED0">
      <w:pPr>
        <w:pStyle w:val="Piedepgina"/>
        <w:numPr>
          <w:ilvl w:val="0"/>
          <w:numId w:val="49"/>
        </w:numPr>
        <w:tabs>
          <w:tab w:val="clear" w:pos="4819"/>
          <w:tab w:val="clear" w:pos="9071"/>
        </w:tabs>
        <w:spacing w:before="120" w:line="360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Su actualización permanente.</w:t>
      </w:r>
    </w:p>
    <w:p w14:paraId="7B427E07" w14:textId="3791E197" w:rsidR="00F73ED0" w:rsidRDefault="00F73ED0" w:rsidP="00175D98">
      <w:pPr>
        <w:pStyle w:val="Piedepgina"/>
        <w:numPr>
          <w:ilvl w:val="0"/>
          <w:numId w:val="49"/>
        </w:numPr>
        <w:tabs>
          <w:tab w:val="clear" w:pos="4819"/>
          <w:tab w:val="clear" w:pos="9071"/>
        </w:tabs>
        <w:spacing w:before="120" w:line="360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Ser multilingüe, </w:t>
      </w:r>
      <w:r w:rsidR="00D6200E">
        <w:rPr>
          <w:sz w:val="22"/>
          <w:szCs w:val="22"/>
        </w:rPr>
        <w:t>l</w:t>
      </w:r>
      <w:r>
        <w:rPr>
          <w:sz w:val="22"/>
          <w:szCs w:val="22"/>
        </w:rPr>
        <w:t xml:space="preserve">a estructura estática de la web tiene que ser accesible en euskera y castellano, al amparo de lo establecido por el Estatuto de Autonomía del País Vasco en su Artículo 6 y regulado por la Ley 10/1982, de 24 de noviembre, básica de normalización del uso del </w:t>
      </w:r>
      <w:proofErr w:type="gramStart"/>
      <w:r>
        <w:rPr>
          <w:sz w:val="22"/>
          <w:szCs w:val="22"/>
        </w:rPr>
        <w:t>Euskera</w:t>
      </w:r>
      <w:proofErr w:type="gramEnd"/>
      <w:r>
        <w:rPr>
          <w:sz w:val="22"/>
          <w:szCs w:val="22"/>
        </w:rPr>
        <w:t>.</w:t>
      </w:r>
    </w:p>
    <w:p w14:paraId="67A6BEFA" w14:textId="55CAD21B" w:rsidR="00592B6C" w:rsidRDefault="005C1461" w:rsidP="00592B6C">
      <w:pPr>
        <w:pStyle w:val="Piedepgina"/>
        <w:tabs>
          <w:tab w:val="clear" w:pos="4819"/>
          <w:tab w:val="clear" w:pos="9071"/>
        </w:tabs>
        <w:spacing w:before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Otros aspectos </w:t>
      </w:r>
      <w:proofErr w:type="gramStart"/>
      <w:r>
        <w:rPr>
          <w:sz w:val="22"/>
          <w:szCs w:val="22"/>
        </w:rPr>
        <w:t>a</w:t>
      </w:r>
      <w:proofErr w:type="gramEnd"/>
      <w:r>
        <w:rPr>
          <w:sz w:val="22"/>
          <w:szCs w:val="22"/>
        </w:rPr>
        <w:t xml:space="preserve"> tener en cuenta en cuanto a la web son los siguientes.</w:t>
      </w:r>
    </w:p>
    <w:p w14:paraId="1A13E8FB" w14:textId="77777777" w:rsidR="005C1461" w:rsidRPr="005C1461" w:rsidRDefault="005C1461" w:rsidP="005C1461">
      <w:pPr>
        <w:pStyle w:val="Piedepgina"/>
        <w:spacing w:before="120" w:line="360" w:lineRule="auto"/>
        <w:jc w:val="both"/>
        <w:rPr>
          <w:sz w:val="22"/>
          <w:szCs w:val="22"/>
        </w:rPr>
      </w:pPr>
      <w:r w:rsidRPr="005C1461">
        <w:rPr>
          <w:sz w:val="22"/>
          <w:szCs w:val="22"/>
        </w:rPr>
        <w:t xml:space="preserve">1. </w:t>
      </w:r>
      <w:r w:rsidRPr="005C1461">
        <w:rPr>
          <w:sz w:val="22"/>
          <w:szCs w:val="22"/>
          <w:u w:val="single"/>
        </w:rPr>
        <w:t>Situación de la plataforma web</w:t>
      </w:r>
      <w:r w:rsidRPr="005C1461">
        <w:rPr>
          <w:sz w:val="22"/>
          <w:szCs w:val="22"/>
        </w:rPr>
        <w:t>.</w:t>
      </w:r>
    </w:p>
    <w:p w14:paraId="08DD967D" w14:textId="6690AB58" w:rsidR="005C1461" w:rsidRPr="005C1461" w:rsidRDefault="005C1461" w:rsidP="005C1461">
      <w:pPr>
        <w:pStyle w:val="Piedepgina"/>
        <w:spacing w:before="120" w:line="360" w:lineRule="auto"/>
        <w:jc w:val="both"/>
        <w:rPr>
          <w:sz w:val="22"/>
          <w:szCs w:val="22"/>
        </w:rPr>
      </w:pPr>
      <w:r w:rsidRPr="005C1461">
        <w:rPr>
          <w:sz w:val="22"/>
          <w:szCs w:val="22"/>
        </w:rPr>
        <w:t xml:space="preserve">En el momento de inicio del contrato, el Observatorio Vasco </w:t>
      </w:r>
      <w:r w:rsidR="001E01B7">
        <w:rPr>
          <w:sz w:val="22"/>
          <w:szCs w:val="22"/>
        </w:rPr>
        <w:t>Servicios Sociales</w:t>
      </w:r>
      <w:r w:rsidRPr="005C1461">
        <w:rPr>
          <w:sz w:val="22"/>
          <w:szCs w:val="22"/>
        </w:rPr>
        <w:t xml:space="preserve"> se encuentra en proceso de migración de su sitio web al servidor corporativo y al gestor de contenidos de Gobierno Vasco. Dicho proceso podría no estar completamente finalizado en la fecha de inicio prevista (1 de enero de 2027).</w:t>
      </w:r>
    </w:p>
    <w:p w14:paraId="37E300D1" w14:textId="77777777" w:rsidR="005C1461" w:rsidRPr="005C1461" w:rsidRDefault="005C1461" w:rsidP="005C1461">
      <w:pPr>
        <w:pStyle w:val="Piedepgina"/>
        <w:spacing w:before="120" w:line="360" w:lineRule="auto"/>
        <w:jc w:val="both"/>
        <w:rPr>
          <w:sz w:val="22"/>
          <w:szCs w:val="22"/>
        </w:rPr>
      </w:pPr>
      <w:r w:rsidRPr="005C1461">
        <w:rPr>
          <w:sz w:val="22"/>
          <w:szCs w:val="22"/>
        </w:rPr>
        <w:t xml:space="preserve">2. </w:t>
      </w:r>
      <w:r w:rsidRPr="005C1461">
        <w:rPr>
          <w:sz w:val="22"/>
          <w:szCs w:val="22"/>
          <w:u w:val="single"/>
        </w:rPr>
        <w:t>Adaptación al entorno tecnológico disponible</w:t>
      </w:r>
      <w:r w:rsidRPr="005C1461">
        <w:rPr>
          <w:sz w:val="22"/>
          <w:szCs w:val="22"/>
        </w:rPr>
        <w:t>.</w:t>
      </w:r>
    </w:p>
    <w:p w14:paraId="1AA32FBD" w14:textId="77777777" w:rsidR="005C1461" w:rsidRPr="005C1461" w:rsidRDefault="005C1461" w:rsidP="005C1461">
      <w:pPr>
        <w:pStyle w:val="Piedepgina"/>
        <w:spacing w:before="120" w:line="360" w:lineRule="auto"/>
        <w:jc w:val="both"/>
        <w:rPr>
          <w:sz w:val="22"/>
          <w:szCs w:val="22"/>
        </w:rPr>
      </w:pPr>
      <w:r w:rsidRPr="005C1461">
        <w:rPr>
          <w:sz w:val="22"/>
          <w:szCs w:val="22"/>
        </w:rPr>
        <w:t>La empresa adjudicataria deberá realizar la gestión y actualización de contenidos en el entorno tecnológico y en el gestor de contenidos disponible en cada momento, ya sea el actual o el que resulte del proceso de migración. La transición entre plataformas no interrumpirá la prestación del servicio.</w:t>
      </w:r>
    </w:p>
    <w:p w14:paraId="016B2906" w14:textId="77777777" w:rsidR="005C1461" w:rsidRPr="005C1461" w:rsidRDefault="005C1461" w:rsidP="005C1461">
      <w:pPr>
        <w:pStyle w:val="Piedepgina"/>
        <w:spacing w:before="120" w:line="360" w:lineRule="auto"/>
        <w:jc w:val="both"/>
        <w:rPr>
          <w:sz w:val="22"/>
          <w:szCs w:val="22"/>
        </w:rPr>
      </w:pPr>
      <w:r w:rsidRPr="005C1461">
        <w:rPr>
          <w:sz w:val="22"/>
          <w:szCs w:val="22"/>
        </w:rPr>
        <w:t xml:space="preserve">3. </w:t>
      </w:r>
      <w:r w:rsidRPr="005C1461">
        <w:rPr>
          <w:sz w:val="22"/>
          <w:szCs w:val="22"/>
          <w:u w:val="single"/>
        </w:rPr>
        <w:t>Coordinación con equipos técnicos responsables de la migración</w:t>
      </w:r>
      <w:r w:rsidRPr="005C1461">
        <w:rPr>
          <w:sz w:val="22"/>
          <w:szCs w:val="22"/>
        </w:rPr>
        <w:t>.</w:t>
      </w:r>
    </w:p>
    <w:p w14:paraId="071189F9" w14:textId="77777777" w:rsidR="005C1461" w:rsidRPr="005C1461" w:rsidRDefault="005C1461" w:rsidP="005C1461">
      <w:pPr>
        <w:pStyle w:val="Piedepgina"/>
        <w:spacing w:before="120" w:line="360" w:lineRule="auto"/>
        <w:jc w:val="both"/>
        <w:rPr>
          <w:sz w:val="22"/>
          <w:szCs w:val="22"/>
        </w:rPr>
      </w:pPr>
      <w:r w:rsidRPr="005C1461">
        <w:rPr>
          <w:sz w:val="22"/>
          <w:szCs w:val="22"/>
        </w:rPr>
        <w:t>En caso de que la migración continúe durante la ejecución del contrato, la empresa adjudicataria deberá coordinarse con el equipo técnico o proveedor responsable de dicha migración para garantizar la continuidad del servicio, la correcta integración de los contenidos y la preservación de su estructura informativa.</w:t>
      </w:r>
    </w:p>
    <w:p w14:paraId="46E6D12D" w14:textId="77777777" w:rsidR="005C1461" w:rsidRPr="005C1461" w:rsidRDefault="005C1461" w:rsidP="005C1461">
      <w:pPr>
        <w:pStyle w:val="Piedepgina"/>
        <w:spacing w:before="120" w:line="360" w:lineRule="auto"/>
        <w:jc w:val="both"/>
        <w:rPr>
          <w:sz w:val="22"/>
          <w:szCs w:val="22"/>
        </w:rPr>
      </w:pPr>
      <w:r w:rsidRPr="005C1461">
        <w:rPr>
          <w:sz w:val="22"/>
          <w:szCs w:val="22"/>
        </w:rPr>
        <w:t xml:space="preserve">4. </w:t>
      </w:r>
      <w:r w:rsidRPr="005C1461">
        <w:rPr>
          <w:sz w:val="22"/>
          <w:szCs w:val="22"/>
          <w:u w:val="single"/>
        </w:rPr>
        <w:t>Alcance de los trabajos derivados de la migración</w:t>
      </w:r>
      <w:r w:rsidRPr="005C1461">
        <w:rPr>
          <w:sz w:val="22"/>
          <w:szCs w:val="22"/>
        </w:rPr>
        <w:t xml:space="preserve">. </w:t>
      </w:r>
    </w:p>
    <w:p w14:paraId="1FF387C6" w14:textId="77777777" w:rsidR="005C1461" w:rsidRPr="005C1461" w:rsidRDefault="005C1461" w:rsidP="005C1461">
      <w:pPr>
        <w:pStyle w:val="Piedepgina"/>
        <w:spacing w:before="120" w:line="360" w:lineRule="auto"/>
        <w:jc w:val="both"/>
        <w:rPr>
          <w:sz w:val="22"/>
          <w:szCs w:val="22"/>
        </w:rPr>
      </w:pPr>
      <w:r w:rsidRPr="005C1461">
        <w:rPr>
          <w:sz w:val="22"/>
          <w:szCs w:val="22"/>
        </w:rPr>
        <w:t xml:space="preserve">Las tareas derivadas de la migración que afecten a la gestión editorial de contenidos incluirán la revisión, adaptación y validación básica de los mismos en el nuevo entorno. Quedan excluidos del alcance del contrato los desarrollos a medida, programaciones específicas o intervenciones </w:t>
      </w:r>
      <w:r w:rsidRPr="005C1461">
        <w:rPr>
          <w:sz w:val="22"/>
          <w:szCs w:val="22"/>
        </w:rPr>
        <w:lastRenderedPageBreak/>
        <w:t>técnicas complejas que no estén directamente relacionadas con la gestión y actualización de contenidos.</w:t>
      </w:r>
    </w:p>
    <w:p w14:paraId="685E86A5" w14:textId="29509C00" w:rsidR="000256D6" w:rsidRDefault="00F73ED0" w:rsidP="005B0DC3">
      <w:pPr>
        <w:pStyle w:val="Piedepgina"/>
        <w:tabs>
          <w:tab w:val="clear" w:pos="4819"/>
          <w:tab w:val="clear" w:pos="9071"/>
        </w:tabs>
        <w:spacing w:before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Por otra parte, </w:t>
      </w:r>
      <w:r w:rsidR="000C563B">
        <w:rPr>
          <w:sz w:val="22"/>
          <w:szCs w:val="22"/>
        </w:rPr>
        <w:t>con relación a</w:t>
      </w:r>
      <w:r>
        <w:rPr>
          <w:sz w:val="22"/>
          <w:szCs w:val="22"/>
        </w:rPr>
        <w:t xml:space="preserve"> los </w:t>
      </w:r>
      <w:r w:rsidRPr="00175D98">
        <w:rPr>
          <w:b/>
          <w:bCs/>
          <w:sz w:val="22"/>
          <w:szCs w:val="22"/>
        </w:rPr>
        <w:t>contenidos</w:t>
      </w:r>
      <w:r>
        <w:rPr>
          <w:sz w:val="22"/>
          <w:szCs w:val="22"/>
        </w:rPr>
        <w:t>, l</w:t>
      </w:r>
      <w:r w:rsidR="00A24422" w:rsidRPr="00175D98">
        <w:rPr>
          <w:sz w:val="22"/>
          <w:szCs w:val="22"/>
        </w:rPr>
        <w:t>a propuesta técnica deberá recoger la organización de las siguientes actividades y productos por secciones</w:t>
      </w:r>
      <w:r w:rsidR="00D6073D" w:rsidRPr="00175D98">
        <w:rPr>
          <w:sz w:val="22"/>
          <w:szCs w:val="22"/>
        </w:rPr>
        <w:t xml:space="preserve"> atendiendo a la estructura funcional que se establece en el A.7 del Decreto 225/2011</w:t>
      </w:r>
      <w:r w:rsidR="00A24422" w:rsidRPr="00175D98">
        <w:rPr>
          <w:sz w:val="22"/>
          <w:szCs w:val="22"/>
        </w:rPr>
        <w:t>:</w:t>
      </w:r>
    </w:p>
    <w:p w14:paraId="22539406" w14:textId="7E0E6337" w:rsidR="00A24422" w:rsidRPr="00175D98" w:rsidRDefault="00015352" w:rsidP="00175D98">
      <w:pPr>
        <w:pStyle w:val="Piedepgina"/>
        <w:tabs>
          <w:tab w:val="clear" w:pos="4819"/>
          <w:tab w:val="clear" w:pos="9071"/>
        </w:tabs>
        <w:spacing w:before="120" w:line="36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</w:t>
      </w:r>
      <w:r w:rsidR="00A24422" w:rsidRPr="00175D98">
        <w:rPr>
          <w:b/>
          <w:bCs/>
          <w:sz w:val="22"/>
          <w:szCs w:val="22"/>
        </w:rPr>
        <w:t xml:space="preserve">1.-Área de investigación </w:t>
      </w:r>
      <w:r w:rsidR="0042060B">
        <w:rPr>
          <w:b/>
          <w:bCs/>
          <w:sz w:val="22"/>
          <w:szCs w:val="22"/>
        </w:rPr>
        <w:t>y conocimiento</w:t>
      </w:r>
    </w:p>
    <w:p w14:paraId="0EB016D4" w14:textId="1F441C2E" w:rsidR="00583738" w:rsidRPr="00175D98" w:rsidRDefault="00A24422" w:rsidP="00175D98">
      <w:pPr>
        <w:pStyle w:val="Piedepgina"/>
        <w:numPr>
          <w:ilvl w:val="0"/>
          <w:numId w:val="39"/>
        </w:numPr>
        <w:tabs>
          <w:tab w:val="clear" w:pos="4819"/>
          <w:tab w:val="clear" w:pos="9071"/>
        </w:tabs>
        <w:spacing w:before="120" w:line="360" w:lineRule="auto"/>
        <w:ind w:left="284" w:hanging="284"/>
        <w:jc w:val="both"/>
        <w:rPr>
          <w:sz w:val="22"/>
          <w:szCs w:val="22"/>
        </w:rPr>
      </w:pPr>
      <w:r w:rsidRPr="00175D98">
        <w:rPr>
          <w:b/>
          <w:bCs/>
          <w:sz w:val="22"/>
          <w:szCs w:val="22"/>
        </w:rPr>
        <w:t>Proyectos de investigación en curso</w:t>
      </w:r>
      <w:r w:rsidR="00B25766">
        <w:rPr>
          <w:sz w:val="22"/>
          <w:szCs w:val="22"/>
        </w:rPr>
        <w:t xml:space="preserve">, </w:t>
      </w:r>
      <w:r w:rsidRPr="00175D98">
        <w:rPr>
          <w:sz w:val="22"/>
          <w:szCs w:val="22"/>
        </w:rPr>
        <w:t>propios del Observatorio y otros proyectos del Departamento</w:t>
      </w:r>
      <w:r w:rsidR="0042060B">
        <w:rPr>
          <w:sz w:val="22"/>
          <w:szCs w:val="22"/>
        </w:rPr>
        <w:t xml:space="preserve"> de Bienestar, Juventud y Reto Demográfico</w:t>
      </w:r>
      <w:r w:rsidRPr="00175D98">
        <w:rPr>
          <w:sz w:val="22"/>
          <w:szCs w:val="22"/>
        </w:rPr>
        <w:t xml:space="preserve">, incluido su órgano estadístico con </w:t>
      </w:r>
      <w:bookmarkStart w:id="0" w:name="_Hlk222471172"/>
      <w:r w:rsidRPr="00175D98">
        <w:rPr>
          <w:sz w:val="22"/>
          <w:szCs w:val="22"/>
        </w:rPr>
        <w:t>marca Gizarte (GZES)</w:t>
      </w:r>
      <w:bookmarkEnd w:id="0"/>
      <w:r w:rsidRPr="00175D98">
        <w:rPr>
          <w:sz w:val="22"/>
          <w:szCs w:val="22"/>
        </w:rPr>
        <w:t xml:space="preserve">, habitualmente con carácter aplicado, incluyendo los </w:t>
      </w:r>
      <w:r w:rsidR="00B25766" w:rsidRPr="00E57D4C">
        <w:rPr>
          <w:sz w:val="22"/>
          <w:szCs w:val="22"/>
        </w:rPr>
        <w:t>doc</w:t>
      </w:r>
      <w:r w:rsidR="00B25766">
        <w:rPr>
          <w:sz w:val="22"/>
          <w:szCs w:val="22"/>
        </w:rPr>
        <w:t xml:space="preserve">umentos de </w:t>
      </w:r>
      <w:r w:rsidRPr="00175D98">
        <w:rPr>
          <w:sz w:val="22"/>
          <w:szCs w:val="22"/>
        </w:rPr>
        <w:t>diagnóstico</w:t>
      </w:r>
      <w:r w:rsidR="00B25766">
        <w:rPr>
          <w:sz w:val="22"/>
          <w:szCs w:val="22"/>
        </w:rPr>
        <w:t>, informes y otras publicaciones que se generen durante la realización de dichos estudios</w:t>
      </w:r>
      <w:r w:rsidRPr="00175D98">
        <w:rPr>
          <w:sz w:val="22"/>
          <w:szCs w:val="22"/>
        </w:rPr>
        <w:t xml:space="preserve"> (repositorio)</w:t>
      </w:r>
      <w:r w:rsidR="00B25766">
        <w:rPr>
          <w:sz w:val="22"/>
          <w:szCs w:val="22"/>
        </w:rPr>
        <w:t>.</w:t>
      </w:r>
    </w:p>
    <w:p w14:paraId="21814B90" w14:textId="13479A24" w:rsidR="00583738" w:rsidRPr="00175D98" w:rsidRDefault="00583738">
      <w:pPr>
        <w:pStyle w:val="Piedepgina"/>
        <w:numPr>
          <w:ilvl w:val="0"/>
          <w:numId w:val="39"/>
        </w:numPr>
        <w:tabs>
          <w:tab w:val="clear" w:pos="4819"/>
          <w:tab w:val="clear" w:pos="9071"/>
        </w:tabs>
        <w:spacing w:before="120" w:line="360" w:lineRule="auto"/>
        <w:ind w:left="284" w:hanging="284"/>
        <w:jc w:val="both"/>
        <w:rPr>
          <w:sz w:val="22"/>
          <w:szCs w:val="22"/>
        </w:rPr>
      </w:pPr>
      <w:r w:rsidRPr="00175D98">
        <w:rPr>
          <w:b/>
          <w:bCs/>
          <w:sz w:val="22"/>
          <w:szCs w:val="22"/>
        </w:rPr>
        <w:t>Proyectos de investigación propios</w:t>
      </w:r>
      <w:r w:rsidRPr="00175D98">
        <w:rPr>
          <w:sz w:val="22"/>
          <w:szCs w:val="22"/>
        </w:rPr>
        <w:t xml:space="preserve"> del Observatorio y otros del Departamento</w:t>
      </w:r>
      <w:r w:rsidR="0042060B" w:rsidRPr="00D241E6">
        <w:rPr>
          <w:sz w:val="22"/>
          <w:szCs w:val="22"/>
        </w:rPr>
        <w:t xml:space="preserve"> de Bienestar, </w:t>
      </w:r>
      <w:r w:rsidR="0042060B">
        <w:rPr>
          <w:sz w:val="22"/>
          <w:szCs w:val="22"/>
        </w:rPr>
        <w:t>Juventud y Reto Demográfico</w:t>
      </w:r>
      <w:r w:rsidRPr="00175D98">
        <w:rPr>
          <w:sz w:val="22"/>
          <w:szCs w:val="22"/>
        </w:rPr>
        <w:t>, incluido su órgano estadístico, con marca Gizarte (GZES), o de terceros, por colecciones y diferenciando al menos: a) análisis de la realidad social (estudios periódicos y otros); b) informes sobre el SVSS (informe anual a partir de datos recogidos en el marco del SVISS que será puesto en conocimiento del OISS y del CVSS); estudios aplicados.</w:t>
      </w:r>
    </w:p>
    <w:p w14:paraId="577016E6" w14:textId="765ED012" w:rsidR="0042060B" w:rsidRPr="00175D98" w:rsidRDefault="00406570" w:rsidP="00175D98">
      <w:pPr>
        <w:pStyle w:val="Piedepgina"/>
        <w:numPr>
          <w:ilvl w:val="0"/>
          <w:numId w:val="39"/>
        </w:numPr>
        <w:tabs>
          <w:tab w:val="clear" w:pos="4819"/>
          <w:tab w:val="clear" w:pos="9071"/>
        </w:tabs>
        <w:spacing w:before="120" w:line="360" w:lineRule="auto"/>
        <w:ind w:left="284" w:hanging="284"/>
        <w:jc w:val="both"/>
        <w:rPr>
          <w:sz w:val="22"/>
          <w:szCs w:val="22"/>
        </w:rPr>
      </w:pPr>
      <w:r w:rsidRPr="00175D98">
        <w:rPr>
          <w:b/>
          <w:bCs/>
          <w:sz w:val="22"/>
          <w:szCs w:val="22"/>
        </w:rPr>
        <w:t>Análisis de estudios</w:t>
      </w:r>
      <w:r w:rsidRPr="00175D98">
        <w:rPr>
          <w:sz w:val="22"/>
          <w:szCs w:val="22"/>
        </w:rPr>
        <w:t>, es decir, análisis temáticos breves</w:t>
      </w:r>
      <w:r w:rsidR="00087F9E">
        <w:rPr>
          <w:sz w:val="22"/>
          <w:szCs w:val="22"/>
        </w:rPr>
        <w:t xml:space="preserve">, con un formato atractivo y muy visual, </w:t>
      </w:r>
      <w:r w:rsidRPr="00175D98">
        <w:rPr>
          <w:sz w:val="22"/>
          <w:szCs w:val="22"/>
        </w:rPr>
        <w:t>elaborados a partir de investigaciones nacionales o internacionales ya realizadas presentando la información más destacada del estudio analizado.</w:t>
      </w:r>
    </w:p>
    <w:p w14:paraId="6B7A7C78" w14:textId="4D9DCF5F" w:rsidR="00A24422" w:rsidRPr="00175D98" w:rsidRDefault="00583738" w:rsidP="00175D98">
      <w:pPr>
        <w:pStyle w:val="Piedepgina"/>
        <w:numPr>
          <w:ilvl w:val="0"/>
          <w:numId w:val="39"/>
        </w:numPr>
        <w:tabs>
          <w:tab w:val="clear" w:pos="4819"/>
          <w:tab w:val="clear" w:pos="9071"/>
        </w:tabs>
        <w:spacing w:before="120" w:line="360" w:lineRule="auto"/>
        <w:ind w:left="284" w:hanging="284"/>
        <w:jc w:val="both"/>
        <w:rPr>
          <w:sz w:val="22"/>
          <w:szCs w:val="22"/>
        </w:rPr>
      </w:pPr>
      <w:r w:rsidRPr="00175D98">
        <w:rPr>
          <w:sz w:val="22"/>
          <w:szCs w:val="22"/>
        </w:rPr>
        <w:t xml:space="preserve">Un </w:t>
      </w:r>
      <w:r w:rsidRPr="00175D98">
        <w:rPr>
          <w:b/>
          <w:bCs/>
          <w:sz w:val="22"/>
          <w:szCs w:val="22"/>
        </w:rPr>
        <w:t>panel de indicadores socioeconómicos</w:t>
      </w:r>
      <w:r w:rsidRPr="00175D98">
        <w:rPr>
          <w:sz w:val="22"/>
          <w:szCs w:val="22"/>
        </w:rPr>
        <w:t xml:space="preserve"> </w:t>
      </w:r>
      <w:r w:rsidR="00E57D4C">
        <w:rPr>
          <w:sz w:val="22"/>
          <w:szCs w:val="22"/>
        </w:rPr>
        <w:t>que ofrezca una panorámica de la situación de Euskadi y que permita medir el avance en los ámbitos sociales y de igualdad</w:t>
      </w:r>
      <w:r w:rsidR="00AF240C">
        <w:rPr>
          <w:sz w:val="22"/>
          <w:szCs w:val="22"/>
        </w:rPr>
        <w:t xml:space="preserve">, tomando como referencia el Pilar Europeo de Derechos Sociales (PEDS) y, en la medida de lo posible, incluyendo otros indicadores relacionados con los Objetivos de Desarrollo Sostenible (ODS) </w:t>
      </w:r>
      <w:r w:rsidR="006611BD">
        <w:rPr>
          <w:sz w:val="22"/>
          <w:szCs w:val="22"/>
        </w:rPr>
        <w:t>y los objetivos estratégicos del</w:t>
      </w:r>
      <w:r w:rsidR="00AF240C">
        <w:rPr>
          <w:sz w:val="22"/>
          <w:szCs w:val="22"/>
        </w:rPr>
        <w:t xml:space="preserve"> Sistema Vasco de Servicios Sociales. </w:t>
      </w:r>
      <w:r w:rsidR="00E57D4C">
        <w:rPr>
          <w:sz w:val="22"/>
          <w:szCs w:val="22"/>
        </w:rPr>
        <w:t xml:space="preserve"> </w:t>
      </w:r>
      <w:r w:rsidRPr="00175D98">
        <w:rPr>
          <w:sz w:val="22"/>
          <w:szCs w:val="22"/>
        </w:rPr>
        <w:t xml:space="preserve">El panel se </w:t>
      </w:r>
      <w:r w:rsidR="00AF240C">
        <w:rPr>
          <w:sz w:val="22"/>
          <w:szCs w:val="22"/>
        </w:rPr>
        <w:t>debe elaborar</w:t>
      </w:r>
      <w:r w:rsidR="00AF240C" w:rsidRPr="00175D98">
        <w:rPr>
          <w:sz w:val="22"/>
          <w:szCs w:val="22"/>
        </w:rPr>
        <w:t xml:space="preserve"> </w:t>
      </w:r>
      <w:r w:rsidRPr="00175D98">
        <w:rPr>
          <w:sz w:val="22"/>
          <w:szCs w:val="22"/>
        </w:rPr>
        <w:t>a partir de y en coherencia con operaciones estadísticas de EUSTAT (ENS, EPDS…), EUROSTAT (PEDS)…</w:t>
      </w:r>
    </w:p>
    <w:p w14:paraId="3FB274A9" w14:textId="5CF8356F" w:rsidR="00583738" w:rsidRPr="00175D98" w:rsidRDefault="00AF240C" w:rsidP="00175D98">
      <w:pPr>
        <w:pStyle w:val="Piedepgina"/>
        <w:numPr>
          <w:ilvl w:val="0"/>
          <w:numId w:val="39"/>
        </w:numPr>
        <w:tabs>
          <w:tab w:val="clear" w:pos="4819"/>
          <w:tab w:val="clear" w:pos="9071"/>
        </w:tabs>
        <w:spacing w:before="120" w:line="360" w:lineRule="auto"/>
        <w:ind w:left="284" w:hanging="284"/>
        <w:jc w:val="both"/>
        <w:rPr>
          <w:sz w:val="22"/>
          <w:szCs w:val="22"/>
        </w:rPr>
      </w:pPr>
      <w:r w:rsidRPr="00175D98">
        <w:rPr>
          <w:b/>
          <w:bCs/>
          <w:sz w:val="22"/>
          <w:szCs w:val="22"/>
        </w:rPr>
        <w:t>B</w:t>
      </w:r>
      <w:r w:rsidR="00583738" w:rsidRPr="00175D98">
        <w:rPr>
          <w:b/>
          <w:bCs/>
          <w:sz w:val="22"/>
          <w:szCs w:val="22"/>
        </w:rPr>
        <w:t>anco de datos</w:t>
      </w:r>
      <w:r>
        <w:rPr>
          <w:b/>
          <w:bCs/>
          <w:sz w:val="22"/>
          <w:szCs w:val="22"/>
        </w:rPr>
        <w:t xml:space="preserve"> </w:t>
      </w:r>
      <w:r w:rsidRPr="00175D98">
        <w:rPr>
          <w:sz w:val="22"/>
          <w:szCs w:val="22"/>
        </w:rPr>
        <w:t xml:space="preserve">que permita </w:t>
      </w:r>
      <w:r>
        <w:rPr>
          <w:sz w:val="22"/>
          <w:szCs w:val="22"/>
        </w:rPr>
        <w:t>conocer</w:t>
      </w:r>
      <w:r w:rsidR="00583738" w:rsidRPr="00175D98">
        <w:rPr>
          <w:sz w:val="22"/>
          <w:szCs w:val="22"/>
        </w:rPr>
        <w:t>: a) sobre situaciones y necesidades</w:t>
      </w:r>
      <w:r w:rsidR="00F06982">
        <w:rPr>
          <w:sz w:val="22"/>
          <w:szCs w:val="22"/>
        </w:rPr>
        <w:t xml:space="preserve"> </w:t>
      </w:r>
      <w:r>
        <w:rPr>
          <w:sz w:val="22"/>
          <w:szCs w:val="22"/>
        </w:rPr>
        <w:t>atendidas desde los servicios sociales (dependencia, y discapacidad, desprotección, exclusión social…) así como otros asuntos emergentes en relación con el bienestar social de la población vasca</w:t>
      </w:r>
      <w:r w:rsidR="00583738" w:rsidRPr="00175D98">
        <w:rPr>
          <w:sz w:val="22"/>
          <w:szCs w:val="22"/>
        </w:rPr>
        <w:t xml:space="preserve">, diferenciado del panel de indicadores socioeconómicos: b) sobre </w:t>
      </w:r>
      <w:r w:rsidR="006611BD">
        <w:rPr>
          <w:sz w:val="22"/>
          <w:szCs w:val="22"/>
        </w:rPr>
        <w:t xml:space="preserve">la oferta de servicios y prestaciones </w:t>
      </w:r>
      <w:r w:rsidR="006611BD" w:rsidRPr="006611BD">
        <w:rPr>
          <w:sz w:val="22"/>
          <w:szCs w:val="22"/>
        </w:rPr>
        <w:t>económicas contemplados en el Sistema Vasco de Servicios Sociales</w:t>
      </w:r>
      <w:r w:rsidR="00583738" w:rsidRPr="00175D98">
        <w:rPr>
          <w:sz w:val="22"/>
          <w:szCs w:val="22"/>
        </w:rPr>
        <w:t xml:space="preserve">, </w:t>
      </w:r>
      <w:r w:rsidR="006611BD" w:rsidRPr="006611BD">
        <w:rPr>
          <w:sz w:val="22"/>
          <w:szCs w:val="22"/>
        </w:rPr>
        <w:t>el personal ocupado y gasto de Servicios Sociales</w:t>
      </w:r>
      <w:r w:rsidR="00583738" w:rsidRPr="00175D98">
        <w:rPr>
          <w:sz w:val="22"/>
          <w:szCs w:val="22"/>
        </w:rPr>
        <w:t>.</w:t>
      </w:r>
    </w:p>
    <w:p w14:paraId="045850F2" w14:textId="67D9553E" w:rsidR="00583738" w:rsidRPr="00175D98" w:rsidRDefault="00583738" w:rsidP="005F4D81">
      <w:pPr>
        <w:pStyle w:val="Piedepgina"/>
        <w:numPr>
          <w:ilvl w:val="0"/>
          <w:numId w:val="39"/>
        </w:numPr>
        <w:spacing w:before="120" w:line="360" w:lineRule="auto"/>
        <w:ind w:left="284" w:hanging="284"/>
        <w:jc w:val="both"/>
        <w:rPr>
          <w:sz w:val="22"/>
          <w:szCs w:val="22"/>
        </w:rPr>
      </w:pPr>
      <w:r w:rsidRPr="00175D98">
        <w:rPr>
          <w:sz w:val="22"/>
          <w:szCs w:val="22"/>
        </w:rPr>
        <w:lastRenderedPageBreak/>
        <w:t xml:space="preserve">El </w:t>
      </w:r>
      <w:r w:rsidRPr="00175D98">
        <w:rPr>
          <w:b/>
          <w:bCs/>
          <w:sz w:val="22"/>
          <w:szCs w:val="22"/>
        </w:rPr>
        <w:t>Directorio</w:t>
      </w:r>
      <w:r w:rsidR="005C2CBE" w:rsidRPr="00175D98">
        <w:rPr>
          <w:b/>
          <w:bCs/>
          <w:sz w:val="22"/>
          <w:szCs w:val="22"/>
        </w:rPr>
        <w:t xml:space="preserve"> de entidades y servicios sociales</w:t>
      </w:r>
      <w:r w:rsidRPr="00175D98">
        <w:rPr>
          <w:sz w:val="22"/>
          <w:szCs w:val="22"/>
        </w:rPr>
        <w:t>, conectado con los registros de servicios sociales y el censo de organizaciones del tercer sector social de Euskadi.</w:t>
      </w:r>
    </w:p>
    <w:p w14:paraId="1C0EA785" w14:textId="77777777" w:rsidR="006611BD" w:rsidRDefault="006611BD" w:rsidP="005F4D81">
      <w:pPr>
        <w:pStyle w:val="Piedepgina"/>
        <w:spacing w:before="120" w:line="360" w:lineRule="auto"/>
        <w:jc w:val="both"/>
        <w:rPr>
          <w:color w:val="FF0000"/>
          <w:sz w:val="22"/>
          <w:szCs w:val="22"/>
        </w:rPr>
      </w:pPr>
    </w:p>
    <w:p w14:paraId="0CA8809E" w14:textId="50BBD51C" w:rsidR="00101712" w:rsidRPr="007D6949" w:rsidRDefault="00015352" w:rsidP="005F4D81">
      <w:pPr>
        <w:pStyle w:val="Piedepgina"/>
        <w:spacing w:before="120" w:line="36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</w:t>
      </w:r>
      <w:r w:rsidR="00101712" w:rsidRPr="007D6949">
        <w:rPr>
          <w:b/>
          <w:bCs/>
          <w:sz w:val="22"/>
          <w:szCs w:val="22"/>
        </w:rPr>
        <w:t>2.-Área de documentación y publicaciones, información y difusión.</w:t>
      </w:r>
    </w:p>
    <w:p w14:paraId="252A00DE" w14:textId="33941839" w:rsidR="005F4D81" w:rsidRPr="00175D98" w:rsidRDefault="005F4D81" w:rsidP="00175D98">
      <w:pPr>
        <w:pStyle w:val="Prrafodelista"/>
        <w:numPr>
          <w:ilvl w:val="0"/>
          <w:numId w:val="40"/>
        </w:numPr>
        <w:spacing w:before="120" w:line="360" w:lineRule="auto"/>
        <w:ind w:left="284" w:hanging="284"/>
        <w:jc w:val="both"/>
        <w:rPr>
          <w:sz w:val="22"/>
          <w:szCs w:val="22"/>
        </w:rPr>
      </w:pPr>
      <w:r w:rsidRPr="00175D98">
        <w:rPr>
          <w:b/>
          <w:bCs/>
          <w:sz w:val="22"/>
          <w:szCs w:val="22"/>
          <w:lang w:eastAsia="es-ES_tradnl"/>
        </w:rPr>
        <w:t>Monográficos</w:t>
      </w:r>
      <w:r>
        <w:rPr>
          <w:sz w:val="22"/>
          <w:szCs w:val="22"/>
          <w:lang w:eastAsia="es-ES_tradnl"/>
        </w:rPr>
        <w:t xml:space="preserve"> que, </w:t>
      </w:r>
      <w:r w:rsidRPr="005F4D81">
        <w:rPr>
          <w:sz w:val="22"/>
          <w:szCs w:val="22"/>
          <w:lang w:eastAsia="es-ES_tradnl"/>
        </w:rPr>
        <w:t>entre otros aspectos, sobre los ejes temáticos del artículo 5 del Decreto 225/2011: necesidades sociales y demanda de servicios y prestaciones económicas; alcance y características de los servicios y prestaciones económicas; y calidad de la atención, con especial incidencia en los aspectos relacionados con la dimensión ética y bioética de la práctica profesional; políticas públicas de servicios sociales</w:t>
      </w:r>
      <w:r>
        <w:rPr>
          <w:sz w:val="22"/>
          <w:szCs w:val="22"/>
          <w:lang w:eastAsia="es-ES_tradnl"/>
        </w:rPr>
        <w:t>.</w:t>
      </w:r>
    </w:p>
    <w:p w14:paraId="375AEBE4" w14:textId="7BD81951" w:rsidR="00101712" w:rsidRDefault="00101712" w:rsidP="005F4D81">
      <w:pPr>
        <w:pStyle w:val="Piedepgina"/>
        <w:numPr>
          <w:ilvl w:val="0"/>
          <w:numId w:val="40"/>
        </w:numPr>
        <w:spacing w:before="120" w:line="360" w:lineRule="auto"/>
        <w:ind w:left="284" w:hanging="284"/>
        <w:jc w:val="both"/>
        <w:rPr>
          <w:sz w:val="22"/>
          <w:szCs w:val="22"/>
        </w:rPr>
      </w:pPr>
      <w:r w:rsidRPr="00175D98">
        <w:rPr>
          <w:b/>
          <w:bCs/>
          <w:sz w:val="22"/>
          <w:szCs w:val="22"/>
        </w:rPr>
        <w:t>Biblioteca virtual</w:t>
      </w:r>
      <w:r w:rsidRPr="007D6949">
        <w:rPr>
          <w:sz w:val="22"/>
          <w:szCs w:val="22"/>
        </w:rPr>
        <w:t xml:space="preserve"> </w:t>
      </w:r>
      <w:r w:rsidR="00DA0B54">
        <w:rPr>
          <w:sz w:val="22"/>
          <w:szCs w:val="22"/>
        </w:rPr>
        <w:t>que permita el acceso a un fondo documental especializado y permanentemente actualizado en el ámbito de los servicios y las políticas sociales que recoja los principales estudios, ensayos, informes y artículos científicos publicados en relación</w:t>
      </w:r>
      <w:r w:rsidR="005F4D81">
        <w:rPr>
          <w:sz w:val="22"/>
          <w:szCs w:val="22"/>
        </w:rPr>
        <w:t xml:space="preserve"> </w:t>
      </w:r>
      <w:r w:rsidR="00DA0B54">
        <w:rPr>
          <w:sz w:val="22"/>
          <w:szCs w:val="22"/>
        </w:rPr>
        <w:t>con este ámbito</w:t>
      </w:r>
      <w:r w:rsidR="00F23141">
        <w:rPr>
          <w:sz w:val="22"/>
          <w:szCs w:val="22"/>
        </w:rPr>
        <w:t xml:space="preserve"> en el ámbito local, autonómico, estatal e internacional.</w:t>
      </w:r>
    </w:p>
    <w:p w14:paraId="1D9D7D03" w14:textId="3228223A" w:rsidR="00F23141" w:rsidRPr="00F23141" w:rsidRDefault="00F23141" w:rsidP="005F4D81">
      <w:pPr>
        <w:pStyle w:val="Piedepgina"/>
        <w:numPr>
          <w:ilvl w:val="0"/>
          <w:numId w:val="40"/>
        </w:numPr>
        <w:spacing w:before="120" w:line="360" w:lineRule="auto"/>
        <w:ind w:left="284" w:hanging="284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Revista </w:t>
      </w:r>
      <w:proofErr w:type="spellStart"/>
      <w:r>
        <w:rPr>
          <w:b/>
          <w:bCs/>
          <w:sz w:val="22"/>
          <w:szCs w:val="22"/>
        </w:rPr>
        <w:t>Zerbitzuan</w:t>
      </w:r>
      <w:proofErr w:type="spellEnd"/>
      <w:r>
        <w:rPr>
          <w:b/>
          <w:bCs/>
          <w:sz w:val="22"/>
          <w:szCs w:val="22"/>
        </w:rPr>
        <w:t xml:space="preserve">, </w:t>
      </w:r>
      <w:r w:rsidRPr="00175D98">
        <w:rPr>
          <w:sz w:val="22"/>
          <w:szCs w:val="22"/>
        </w:rPr>
        <w:t xml:space="preserve">revista especializada en Servicios Sociales y Políticas Sociales, editada por el SIIS en colaboración con el Departamento </w:t>
      </w:r>
      <w:r>
        <w:rPr>
          <w:sz w:val="22"/>
          <w:szCs w:val="22"/>
        </w:rPr>
        <w:t xml:space="preserve">de Bienestar, Juventud y Reto Demográfico, </w:t>
      </w:r>
      <w:r w:rsidRPr="00175D98">
        <w:rPr>
          <w:sz w:val="22"/>
          <w:szCs w:val="22"/>
        </w:rPr>
        <w:t>y el Servicios de Publicaciones</w:t>
      </w:r>
      <w:r>
        <w:rPr>
          <w:sz w:val="22"/>
          <w:szCs w:val="22"/>
        </w:rPr>
        <w:t xml:space="preserve">, y que se trata de una herramienta </w:t>
      </w:r>
      <w:r w:rsidRPr="00F23141">
        <w:rPr>
          <w:sz w:val="22"/>
          <w:szCs w:val="22"/>
        </w:rPr>
        <w:t>para el conocimiento y el análisis en profundidad de las muy diversas materias que de una manera u otra inciden sobre los servicios y las políticas sociales que se desarrollan en la CAPV</w:t>
      </w:r>
      <w:r>
        <w:rPr>
          <w:sz w:val="22"/>
          <w:szCs w:val="22"/>
        </w:rPr>
        <w:t>.</w:t>
      </w:r>
    </w:p>
    <w:p w14:paraId="5DC34AAD" w14:textId="28C986E7" w:rsidR="00101712" w:rsidRDefault="00F23141" w:rsidP="005F4D81">
      <w:pPr>
        <w:pStyle w:val="Piedepgina"/>
        <w:numPr>
          <w:ilvl w:val="0"/>
          <w:numId w:val="40"/>
        </w:numPr>
        <w:tabs>
          <w:tab w:val="clear" w:pos="4819"/>
          <w:tab w:val="clear" w:pos="9071"/>
        </w:tabs>
        <w:autoSpaceDE w:val="0"/>
        <w:autoSpaceDN w:val="0"/>
        <w:adjustRightInd w:val="0"/>
        <w:spacing w:before="120" w:line="360" w:lineRule="auto"/>
        <w:ind w:left="284" w:hanging="284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Reseñas </w:t>
      </w:r>
      <w:proofErr w:type="spellStart"/>
      <w:r w:rsidR="00101712" w:rsidRPr="00175D98">
        <w:rPr>
          <w:b/>
          <w:bCs/>
          <w:sz w:val="22"/>
          <w:szCs w:val="22"/>
        </w:rPr>
        <w:t>Gizarteratuz</w:t>
      </w:r>
      <w:proofErr w:type="spellEnd"/>
      <w:r w:rsidR="00101712" w:rsidRPr="00175D98">
        <w:rPr>
          <w:b/>
          <w:bCs/>
          <w:sz w:val="22"/>
          <w:szCs w:val="22"/>
        </w:rPr>
        <w:t xml:space="preserve"> </w:t>
      </w:r>
      <w:r w:rsidRPr="00175D98">
        <w:rPr>
          <w:sz w:val="22"/>
          <w:szCs w:val="22"/>
        </w:rPr>
        <w:t xml:space="preserve">a través de las cuales, más allá </w:t>
      </w:r>
      <w:r>
        <w:rPr>
          <w:sz w:val="22"/>
          <w:szCs w:val="22"/>
        </w:rPr>
        <w:t xml:space="preserve">de recopilar </w:t>
      </w:r>
      <w:r w:rsidRPr="00F23141">
        <w:rPr>
          <w:sz w:val="22"/>
          <w:szCs w:val="22"/>
        </w:rPr>
        <w:t>documentación científica en materia de servicios sociales</w:t>
      </w:r>
      <w:r w:rsidR="009F15C5">
        <w:rPr>
          <w:sz w:val="22"/>
          <w:szCs w:val="22"/>
        </w:rPr>
        <w:t xml:space="preserve">, permitan agrupar una selección de resúmenes cualitativos que destaquen los principales aspectos de documentos que se consideran especialmente destacables, con el objeto de ofrecer </w:t>
      </w:r>
      <w:r w:rsidR="009F15C5" w:rsidRPr="009F15C5">
        <w:rPr>
          <w:sz w:val="22"/>
          <w:szCs w:val="22"/>
        </w:rPr>
        <w:t>un escaparate permanentemente actualizado sobre las novedades documentales –de la CAPV, del ámbito estatal e internacional– que se publican en materia de servicios sociales.</w:t>
      </w:r>
    </w:p>
    <w:p w14:paraId="7ECB4092" w14:textId="05462316" w:rsidR="009F15C5" w:rsidRPr="009F15C5" w:rsidRDefault="009F15C5" w:rsidP="005F4D81">
      <w:pPr>
        <w:pStyle w:val="Piedepgina"/>
        <w:numPr>
          <w:ilvl w:val="0"/>
          <w:numId w:val="40"/>
        </w:numPr>
        <w:tabs>
          <w:tab w:val="clear" w:pos="4819"/>
          <w:tab w:val="clear" w:pos="9071"/>
        </w:tabs>
        <w:autoSpaceDE w:val="0"/>
        <w:autoSpaceDN w:val="0"/>
        <w:adjustRightInd w:val="0"/>
        <w:spacing w:before="120" w:line="360" w:lineRule="auto"/>
        <w:ind w:left="284" w:hanging="284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Entrevistas </w:t>
      </w:r>
      <w:r w:rsidRPr="00175D98">
        <w:rPr>
          <w:sz w:val="22"/>
          <w:szCs w:val="22"/>
        </w:rPr>
        <w:t xml:space="preserve">o encuentros, </w:t>
      </w:r>
      <w:r>
        <w:rPr>
          <w:sz w:val="22"/>
          <w:szCs w:val="22"/>
        </w:rPr>
        <w:t xml:space="preserve">grabadas en formato audiovisual, </w:t>
      </w:r>
      <w:r w:rsidRPr="00175D98">
        <w:rPr>
          <w:sz w:val="22"/>
          <w:szCs w:val="22"/>
        </w:rPr>
        <w:t>para facilitar el intercambio de experiencias y conocimientos</w:t>
      </w:r>
      <w:r>
        <w:rPr>
          <w:sz w:val="22"/>
          <w:szCs w:val="22"/>
        </w:rPr>
        <w:t xml:space="preserve"> entre</w:t>
      </w:r>
      <w:r w:rsidRPr="009F15C5">
        <w:rPr>
          <w:sz w:val="22"/>
          <w:szCs w:val="22"/>
        </w:rPr>
        <w:t xml:space="preserve"> agentes, nacionales y/o internacionales, considerados de interés en las diferentes temáticas del ámbito de lo social</w:t>
      </w:r>
      <w:r>
        <w:rPr>
          <w:sz w:val="22"/>
          <w:szCs w:val="22"/>
        </w:rPr>
        <w:t xml:space="preserve"> y que deberán guardar criterios de accesibilidad, de tal manera que </w:t>
      </w:r>
      <w:r w:rsidRPr="009F15C5">
        <w:rPr>
          <w:sz w:val="22"/>
          <w:szCs w:val="22"/>
        </w:rPr>
        <w:t>las entrevistas en formato video irán subtituladas en castellano y/o en euskera</w:t>
      </w:r>
      <w:r w:rsidR="00B47D23">
        <w:rPr>
          <w:sz w:val="22"/>
          <w:szCs w:val="22"/>
        </w:rPr>
        <w:t>.</w:t>
      </w:r>
    </w:p>
    <w:p w14:paraId="04F02A80" w14:textId="77777777" w:rsidR="00BA4CF5" w:rsidRDefault="00BA4CF5" w:rsidP="005F4D81">
      <w:pPr>
        <w:pStyle w:val="Prrafodelista"/>
        <w:numPr>
          <w:ilvl w:val="0"/>
          <w:numId w:val="40"/>
        </w:numPr>
        <w:autoSpaceDE w:val="0"/>
        <w:autoSpaceDN w:val="0"/>
        <w:adjustRightInd w:val="0"/>
        <w:spacing w:before="120" w:line="360" w:lineRule="auto"/>
        <w:ind w:left="284" w:hanging="284"/>
        <w:jc w:val="both"/>
        <w:rPr>
          <w:sz w:val="22"/>
          <w:szCs w:val="22"/>
          <w:lang w:eastAsia="es-ES_tradnl"/>
        </w:rPr>
      </w:pPr>
      <w:r w:rsidRPr="00175D98">
        <w:rPr>
          <w:b/>
          <w:bCs/>
          <w:sz w:val="22"/>
          <w:szCs w:val="22"/>
          <w:lang w:eastAsia="es-ES_tradnl"/>
        </w:rPr>
        <w:t>Acceso a contenidos de actualidad</w:t>
      </w:r>
      <w:r>
        <w:rPr>
          <w:sz w:val="22"/>
          <w:szCs w:val="22"/>
          <w:lang w:eastAsia="es-ES_tradnl"/>
        </w:rPr>
        <w:t xml:space="preserve"> a través de los siguientes productos:</w:t>
      </w:r>
    </w:p>
    <w:p w14:paraId="5B1046FB" w14:textId="3E8C0E21" w:rsidR="00BA4CF5" w:rsidRDefault="00BA4CF5" w:rsidP="00BA4CF5">
      <w:pPr>
        <w:pStyle w:val="Prrafodelista"/>
        <w:numPr>
          <w:ilvl w:val="1"/>
          <w:numId w:val="40"/>
        </w:numPr>
        <w:autoSpaceDE w:val="0"/>
        <w:autoSpaceDN w:val="0"/>
        <w:adjustRightInd w:val="0"/>
        <w:spacing w:before="120" w:line="360" w:lineRule="auto"/>
        <w:ind w:left="567" w:hanging="283"/>
        <w:jc w:val="both"/>
        <w:rPr>
          <w:sz w:val="22"/>
          <w:szCs w:val="22"/>
          <w:lang w:eastAsia="es-ES_tradnl"/>
        </w:rPr>
      </w:pPr>
      <w:r w:rsidRPr="00175D98">
        <w:rPr>
          <w:b/>
          <w:bCs/>
          <w:sz w:val="22"/>
          <w:szCs w:val="22"/>
          <w:lang w:eastAsia="es-ES_tradnl"/>
        </w:rPr>
        <w:t>Base de datos de hemeroteca</w:t>
      </w:r>
      <w:r>
        <w:rPr>
          <w:sz w:val="22"/>
          <w:szCs w:val="22"/>
          <w:lang w:eastAsia="es-ES_tradnl"/>
        </w:rPr>
        <w:t xml:space="preserve"> que contenga</w:t>
      </w:r>
      <w:r w:rsidR="00101712" w:rsidRPr="007D6949">
        <w:rPr>
          <w:sz w:val="22"/>
          <w:szCs w:val="22"/>
          <w:lang w:eastAsia="es-ES_tradnl"/>
        </w:rPr>
        <w:t xml:space="preserve"> </w:t>
      </w:r>
      <w:r>
        <w:rPr>
          <w:sz w:val="22"/>
          <w:szCs w:val="22"/>
          <w:lang w:eastAsia="es-ES_tradnl"/>
        </w:rPr>
        <w:t xml:space="preserve">noticias publicadas en prensa </w:t>
      </w:r>
      <w:r w:rsidR="001329E2">
        <w:rPr>
          <w:sz w:val="22"/>
          <w:szCs w:val="22"/>
          <w:lang w:eastAsia="es-ES_tradnl"/>
        </w:rPr>
        <w:t>a</w:t>
      </w:r>
      <w:r w:rsidRPr="00BA4CF5">
        <w:rPr>
          <w:sz w:val="22"/>
          <w:szCs w:val="22"/>
          <w:lang w:eastAsia="es-ES_tradnl"/>
        </w:rPr>
        <w:t>parecidas en los principales medios de comunicación de la CAPV y del Estado</w:t>
      </w:r>
      <w:r>
        <w:rPr>
          <w:sz w:val="22"/>
          <w:szCs w:val="22"/>
          <w:lang w:eastAsia="es-ES_tradnl"/>
        </w:rPr>
        <w:t>, especializadas en lo social</w:t>
      </w:r>
      <w:r w:rsidR="001329E2">
        <w:rPr>
          <w:sz w:val="22"/>
          <w:szCs w:val="22"/>
          <w:lang w:eastAsia="es-ES_tradnl"/>
        </w:rPr>
        <w:t xml:space="preserve">. Por cada una de ellas se deberá ofrecer la siguiente información: titular de la noticia, </w:t>
      </w:r>
      <w:r w:rsidR="001329E2">
        <w:rPr>
          <w:sz w:val="22"/>
          <w:szCs w:val="22"/>
          <w:lang w:eastAsia="es-ES_tradnl"/>
        </w:rPr>
        <w:lastRenderedPageBreak/>
        <w:t>etiqueta temática con la que se alinea, fecha de la noticia, medio de comunicación, y enlace con la fuente original.</w:t>
      </w:r>
    </w:p>
    <w:p w14:paraId="5665B445" w14:textId="48917104" w:rsidR="001329E2" w:rsidRDefault="001329E2" w:rsidP="00BA4CF5">
      <w:pPr>
        <w:pStyle w:val="Prrafodelista"/>
        <w:numPr>
          <w:ilvl w:val="1"/>
          <w:numId w:val="40"/>
        </w:numPr>
        <w:autoSpaceDE w:val="0"/>
        <w:autoSpaceDN w:val="0"/>
        <w:adjustRightInd w:val="0"/>
        <w:spacing w:before="120" w:line="360" w:lineRule="auto"/>
        <w:ind w:left="567" w:hanging="283"/>
        <w:jc w:val="both"/>
        <w:rPr>
          <w:sz w:val="22"/>
          <w:szCs w:val="22"/>
          <w:lang w:eastAsia="es-ES_tradnl"/>
        </w:rPr>
      </w:pPr>
      <w:r>
        <w:rPr>
          <w:b/>
          <w:bCs/>
          <w:sz w:val="22"/>
          <w:szCs w:val="22"/>
          <w:lang w:eastAsia="es-ES_tradnl"/>
        </w:rPr>
        <w:t xml:space="preserve">Base de datos de la legislación </w:t>
      </w:r>
      <w:r w:rsidRPr="00175D98">
        <w:rPr>
          <w:sz w:val="22"/>
          <w:szCs w:val="22"/>
          <w:lang w:eastAsia="es-ES_tradnl"/>
        </w:rPr>
        <w:t>que recopila la normativa del Estado, de la CAPV y de los tres Territorios Históricos en materia de política social, abarcando todos los rangos normativos y con acceso al texto completo</w:t>
      </w:r>
      <w:r>
        <w:rPr>
          <w:sz w:val="22"/>
          <w:szCs w:val="22"/>
          <w:lang w:eastAsia="es-ES_tradnl"/>
        </w:rPr>
        <w:t xml:space="preserve">. </w:t>
      </w:r>
      <w:r w:rsidRPr="001329E2">
        <w:rPr>
          <w:sz w:val="22"/>
          <w:szCs w:val="22"/>
          <w:lang w:eastAsia="es-ES_tradnl"/>
        </w:rPr>
        <w:t>Para cada norma se ofrecerá la siguiente información</w:t>
      </w:r>
      <w:r>
        <w:rPr>
          <w:sz w:val="22"/>
          <w:szCs w:val="22"/>
          <w:lang w:eastAsia="es-ES_tradnl"/>
        </w:rPr>
        <w:t>: t</w:t>
      </w:r>
      <w:r w:rsidRPr="001329E2">
        <w:rPr>
          <w:sz w:val="22"/>
          <w:szCs w:val="22"/>
          <w:lang w:eastAsia="es-ES_tradnl"/>
        </w:rPr>
        <w:t>ítulo</w:t>
      </w:r>
      <w:r>
        <w:rPr>
          <w:sz w:val="22"/>
          <w:szCs w:val="22"/>
          <w:lang w:eastAsia="es-ES_tradnl"/>
        </w:rPr>
        <w:t xml:space="preserve">, etiqueta temática con la que se alinea, fecha de la norma, boletín en el que se ha publicado, palabras claves que describen el contenido de la norma, </w:t>
      </w:r>
      <w:r w:rsidR="00C53883">
        <w:rPr>
          <w:sz w:val="22"/>
          <w:szCs w:val="22"/>
          <w:lang w:eastAsia="es-ES_tradnl"/>
        </w:rPr>
        <w:t xml:space="preserve">y </w:t>
      </w:r>
      <w:r>
        <w:rPr>
          <w:sz w:val="22"/>
          <w:szCs w:val="22"/>
          <w:lang w:eastAsia="es-ES_tradnl"/>
        </w:rPr>
        <w:t>acceso al texto completo de la norma.</w:t>
      </w:r>
    </w:p>
    <w:p w14:paraId="070A2709" w14:textId="6F193A40" w:rsidR="001329E2" w:rsidRPr="001329E2" w:rsidRDefault="001329E2" w:rsidP="00BA4CF5">
      <w:pPr>
        <w:pStyle w:val="Prrafodelista"/>
        <w:numPr>
          <w:ilvl w:val="1"/>
          <w:numId w:val="40"/>
        </w:numPr>
        <w:autoSpaceDE w:val="0"/>
        <w:autoSpaceDN w:val="0"/>
        <w:adjustRightInd w:val="0"/>
        <w:spacing w:before="120" w:line="360" w:lineRule="auto"/>
        <w:ind w:left="567" w:hanging="283"/>
        <w:jc w:val="both"/>
        <w:rPr>
          <w:sz w:val="22"/>
          <w:szCs w:val="22"/>
          <w:lang w:eastAsia="es-ES_tradnl"/>
        </w:rPr>
      </w:pPr>
      <w:r>
        <w:rPr>
          <w:b/>
          <w:bCs/>
          <w:sz w:val="22"/>
          <w:szCs w:val="22"/>
          <w:lang w:eastAsia="es-ES_tradnl"/>
        </w:rPr>
        <w:t xml:space="preserve">Base de datos de agenda </w:t>
      </w:r>
      <w:r w:rsidRPr="00175D98">
        <w:rPr>
          <w:sz w:val="22"/>
          <w:szCs w:val="22"/>
          <w:lang w:eastAsia="es-ES_tradnl"/>
        </w:rPr>
        <w:t xml:space="preserve">en la que se </w:t>
      </w:r>
      <w:r>
        <w:rPr>
          <w:sz w:val="22"/>
          <w:szCs w:val="22"/>
          <w:lang w:eastAsia="es-ES_tradnl"/>
        </w:rPr>
        <w:t>recojan</w:t>
      </w:r>
      <w:r>
        <w:rPr>
          <w:b/>
          <w:bCs/>
          <w:sz w:val="22"/>
          <w:szCs w:val="22"/>
          <w:lang w:eastAsia="es-ES_tradnl"/>
        </w:rPr>
        <w:t xml:space="preserve"> </w:t>
      </w:r>
      <w:r w:rsidRPr="001329E2">
        <w:rPr>
          <w:sz w:val="22"/>
          <w:szCs w:val="22"/>
          <w:lang w:eastAsia="es-ES_tradnl"/>
        </w:rPr>
        <w:t>aquellos eventos, relacionados con los servicios sociales, virtuales o presenciales que tengan lugar tanto en la CAPV como en el ámbito estatal e internacional.</w:t>
      </w:r>
      <w:r w:rsidR="00C53883">
        <w:rPr>
          <w:sz w:val="22"/>
          <w:szCs w:val="22"/>
          <w:lang w:eastAsia="es-ES_tradnl"/>
        </w:rPr>
        <w:t xml:space="preserve"> </w:t>
      </w:r>
      <w:r w:rsidR="00C53883" w:rsidRPr="00C53883">
        <w:rPr>
          <w:sz w:val="22"/>
          <w:szCs w:val="22"/>
          <w:lang w:eastAsia="es-ES_tradnl"/>
        </w:rPr>
        <w:t>Para cada evento se ofrecerá la siguiente información:</w:t>
      </w:r>
      <w:r w:rsidR="00C53883">
        <w:rPr>
          <w:sz w:val="22"/>
          <w:szCs w:val="22"/>
          <w:lang w:eastAsia="es-ES_tradnl"/>
        </w:rPr>
        <w:t xml:space="preserve"> </w:t>
      </w:r>
      <w:r w:rsidR="00C53883" w:rsidRPr="00C53883">
        <w:rPr>
          <w:sz w:val="22"/>
          <w:szCs w:val="22"/>
          <w:lang w:eastAsia="es-ES_tradnl"/>
        </w:rPr>
        <w:t>Título del evento</w:t>
      </w:r>
      <w:r w:rsidR="00C53883">
        <w:rPr>
          <w:sz w:val="22"/>
          <w:szCs w:val="22"/>
          <w:lang w:eastAsia="es-ES_tradnl"/>
        </w:rPr>
        <w:t xml:space="preserve">, </w:t>
      </w:r>
      <w:r w:rsidR="00C53883" w:rsidRPr="00C53883">
        <w:rPr>
          <w:sz w:val="22"/>
          <w:szCs w:val="22"/>
          <w:lang w:eastAsia="es-ES_tradnl"/>
        </w:rPr>
        <w:t>etiqueta temática con la que se alinea</w:t>
      </w:r>
      <w:r w:rsidR="00C53883">
        <w:rPr>
          <w:sz w:val="22"/>
          <w:szCs w:val="22"/>
          <w:lang w:eastAsia="es-ES_tradnl"/>
        </w:rPr>
        <w:t>, f</w:t>
      </w:r>
      <w:r w:rsidR="00C53883" w:rsidRPr="00C53883">
        <w:rPr>
          <w:sz w:val="22"/>
          <w:szCs w:val="22"/>
          <w:lang w:eastAsia="es-ES_tradnl"/>
        </w:rPr>
        <w:t>echa del evento</w:t>
      </w:r>
      <w:r w:rsidR="00C53883">
        <w:rPr>
          <w:sz w:val="22"/>
          <w:szCs w:val="22"/>
          <w:lang w:eastAsia="es-ES_tradnl"/>
        </w:rPr>
        <w:t>, m</w:t>
      </w:r>
      <w:r w:rsidR="00C53883" w:rsidRPr="00C53883">
        <w:rPr>
          <w:sz w:val="22"/>
          <w:szCs w:val="22"/>
          <w:lang w:eastAsia="es-ES_tradnl"/>
        </w:rPr>
        <w:t xml:space="preserve">odalidad </w:t>
      </w:r>
      <w:r w:rsidR="00C53883">
        <w:rPr>
          <w:sz w:val="22"/>
          <w:szCs w:val="22"/>
          <w:lang w:eastAsia="es-ES_tradnl"/>
        </w:rPr>
        <w:t>(</w:t>
      </w:r>
      <w:r w:rsidR="00C53883" w:rsidRPr="00C53883">
        <w:rPr>
          <w:sz w:val="22"/>
          <w:szCs w:val="22"/>
          <w:lang w:eastAsia="es-ES_tradnl"/>
        </w:rPr>
        <w:t>virtual o presencial</w:t>
      </w:r>
      <w:r w:rsidR="00C53883">
        <w:rPr>
          <w:sz w:val="22"/>
          <w:szCs w:val="22"/>
          <w:lang w:eastAsia="es-ES_tradnl"/>
        </w:rPr>
        <w:t>)</w:t>
      </w:r>
      <w:r w:rsidR="00C53883" w:rsidRPr="00C53883">
        <w:rPr>
          <w:sz w:val="22"/>
          <w:szCs w:val="22"/>
          <w:lang w:eastAsia="es-ES_tradnl"/>
        </w:rPr>
        <w:t xml:space="preserve"> indicando el lugar</w:t>
      </w:r>
      <w:r w:rsidR="00C53883">
        <w:rPr>
          <w:sz w:val="22"/>
          <w:szCs w:val="22"/>
          <w:lang w:eastAsia="es-ES_tradnl"/>
        </w:rPr>
        <w:t xml:space="preserve"> y enlace con la fuente original.</w:t>
      </w:r>
    </w:p>
    <w:p w14:paraId="732F8375" w14:textId="60B2AED8" w:rsidR="00C53883" w:rsidRPr="007D6949" w:rsidRDefault="00C53883" w:rsidP="00C53883">
      <w:pPr>
        <w:pStyle w:val="Prrafodelista"/>
        <w:numPr>
          <w:ilvl w:val="0"/>
          <w:numId w:val="40"/>
        </w:numPr>
        <w:autoSpaceDE w:val="0"/>
        <w:autoSpaceDN w:val="0"/>
        <w:adjustRightInd w:val="0"/>
        <w:spacing w:before="120" w:line="360" w:lineRule="auto"/>
        <w:ind w:left="284" w:hanging="284"/>
        <w:jc w:val="both"/>
        <w:rPr>
          <w:sz w:val="22"/>
          <w:szCs w:val="22"/>
          <w:lang w:eastAsia="es-ES_tradnl"/>
        </w:rPr>
      </w:pPr>
      <w:r w:rsidRPr="00175D98">
        <w:rPr>
          <w:b/>
          <w:bCs/>
          <w:sz w:val="22"/>
          <w:szCs w:val="22"/>
          <w:lang w:eastAsia="es-ES_tradnl"/>
        </w:rPr>
        <w:t>Boletín electrónico</w:t>
      </w:r>
      <w:r>
        <w:rPr>
          <w:sz w:val="22"/>
          <w:szCs w:val="22"/>
          <w:lang w:eastAsia="es-ES_tradnl"/>
        </w:rPr>
        <w:t xml:space="preserve"> </w:t>
      </w:r>
      <w:r w:rsidR="00B1718D">
        <w:rPr>
          <w:sz w:val="22"/>
          <w:szCs w:val="22"/>
          <w:lang w:eastAsia="es-ES_tradnl"/>
        </w:rPr>
        <w:t xml:space="preserve">como </w:t>
      </w:r>
      <w:r w:rsidRPr="00C53883">
        <w:rPr>
          <w:sz w:val="22"/>
          <w:szCs w:val="22"/>
          <w:lang w:eastAsia="es-ES_tradnl"/>
        </w:rPr>
        <w:t>un servicio de alerta gratuito a través del cual informar a la persona usuaria de las novedades informativas que se producen en el ámbito de lo social, así como de las actividades desarrolladas por el Observatorio y de las novedades incorporadas a su web</w:t>
      </w:r>
      <w:r w:rsidRPr="007D6949">
        <w:rPr>
          <w:sz w:val="22"/>
          <w:szCs w:val="22"/>
          <w:lang w:eastAsia="es-ES_tradnl"/>
        </w:rPr>
        <w:t xml:space="preserve">. </w:t>
      </w:r>
    </w:p>
    <w:p w14:paraId="56DEA6FA" w14:textId="00D3130C" w:rsidR="00BA4CF5" w:rsidRDefault="00BA4CF5" w:rsidP="00B1718D">
      <w:pPr>
        <w:autoSpaceDE w:val="0"/>
        <w:autoSpaceDN w:val="0"/>
        <w:adjustRightInd w:val="0"/>
        <w:spacing w:before="120" w:line="360" w:lineRule="auto"/>
        <w:jc w:val="both"/>
        <w:rPr>
          <w:sz w:val="22"/>
          <w:szCs w:val="22"/>
        </w:rPr>
      </w:pPr>
    </w:p>
    <w:p w14:paraId="408D6166" w14:textId="1C131DA0" w:rsidR="00945547" w:rsidRPr="007D6949" w:rsidRDefault="00015352" w:rsidP="00945547">
      <w:pPr>
        <w:pStyle w:val="Piedepgina"/>
        <w:spacing w:before="120" w:line="36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</w:t>
      </w:r>
      <w:r w:rsidR="00945547" w:rsidRPr="007D6949">
        <w:rPr>
          <w:b/>
          <w:bCs/>
          <w:sz w:val="22"/>
          <w:szCs w:val="22"/>
        </w:rPr>
        <w:t>3.- Área de Fomento de la Evaluación, la Calidad y la Innovación- Berrituz</w:t>
      </w:r>
    </w:p>
    <w:p w14:paraId="3174F91D" w14:textId="09CED565" w:rsidR="00945547" w:rsidRPr="007D6949" w:rsidRDefault="00945547" w:rsidP="00945547">
      <w:pPr>
        <w:pStyle w:val="Piedepgina"/>
        <w:numPr>
          <w:ilvl w:val="0"/>
          <w:numId w:val="41"/>
        </w:numPr>
        <w:spacing w:before="120" w:line="360" w:lineRule="auto"/>
        <w:ind w:left="284" w:hanging="284"/>
        <w:jc w:val="both"/>
        <w:rPr>
          <w:sz w:val="22"/>
          <w:szCs w:val="22"/>
        </w:rPr>
      </w:pPr>
      <w:r w:rsidRPr="007D6949">
        <w:rPr>
          <w:sz w:val="22"/>
          <w:szCs w:val="22"/>
        </w:rPr>
        <w:t xml:space="preserve">Una </w:t>
      </w:r>
      <w:r w:rsidRPr="00175D98">
        <w:rPr>
          <w:b/>
          <w:bCs/>
          <w:sz w:val="22"/>
          <w:szCs w:val="22"/>
        </w:rPr>
        <w:t>Plataforma de Innovación en Atención Primaria</w:t>
      </w:r>
      <w:r w:rsidRPr="007D6949">
        <w:rPr>
          <w:sz w:val="22"/>
          <w:szCs w:val="22"/>
        </w:rPr>
        <w:t xml:space="preserve"> </w:t>
      </w:r>
      <w:r w:rsidR="00145B09">
        <w:rPr>
          <w:sz w:val="22"/>
          <w:szCs w:val="22"/>
        </w:rPr>
        <w:t>que incluye instrumentos técnicos, es decir, h</w:t>
      </w:r>
      <w:r w:rsidR="00145B09" w:rsidRPr="00145B09">
        <w:rPr>
          <w:sz w:val="22"/>
          <w:szCs w:val="22"/>
        </w:rPr>
        <w:t>erramientas elaboradas o adaptadas por los servicios sociales de atención primaria y que estos utilizan en tareas de diagnóstico, planificación, intervención o evaluación</w:t>
      </w:r>
      <w:r w:rsidR="00145B09">
        <w:rPr>
          <w:sz w:val="22"/>
          <w:szCs w:val="22"/>
        </w:rPr>
        <w:t xml:space="preserve"> y experiencias, es decir, a</w:t>
      </w:r>
      <w:r w:rsidR="00145B09" w:rsidRPr="00145B09">
        <w:rPr>
          <w:sz w:val="22"/>
          <w:szCs w:val="22"/>
        </w:rPr>
        <w:t>ctividades de diagnóstico, planificación, intervención o evaluación en los servicios sociales de atención primaria que resultan novedosas o han sido evaluadas.</w:t>
      </w:r>
    </w:p>
    <w:p w14:paraId="2DEA0137" w14:textId="4C5148FA" w:rsidR="00945547" w:rsidRDefault="00145B09" w:rsidP="00945547">
      <w:pPr>
        <w:pStyle w:val="Piedepgina"/>
        <w:numPr>
          <w:ilvl w:val="0"/>
          <w:numId w:val="41"/>
        </w:numPr>
        <w:spacing w:before="120" w:line="360" w:lineRule="auto"/>
        <w:ind w:left="284" w:hanging="284"/>
        <w:jc w:val="both"/>
        <w:rPr>
          <w:sz w:val="22"/>
          <w:szCs w:val="22"/>
        </w:rPr>
      </w:pPr>
      <w:r w:rsidRPr="00175D98">
        <w:rPr>
          <w:b/>
          <w:bCs/>
          <w:sz w:val="22"/>
          <w:szCs w:val="22"/>
        </w:rPr>
        <w:t>Proyectos de innovación</w:t>
      </w:r>
      <w:r>
        <w:rPr>
          <w:sz w:val="22"/>
          <w:szCs w:val="22"/>
        </w:rPr>
        <w:t xml:space="preserve"> en materia de Servicios Sociales </w:t>
      </w:r>
      <w:r w:rsidRPr="00145B09">
        <w:rPr>
          <w:sz w:val="22"/>
          <w:szCs w:val="22"/>
        </w:rPr>
        <w:t xml:space="preserve">a través de la recopilación de los proyectos de innovación impulsados desde el Departamento de </w:t>
      </w:r>
      <w:r>
        <w:rPr>
          <w:sz w:val="22"/>
          <w:szCs w:val="22"/>
        </w:rPr>
        <w:t>Bienestar, Juventud y Reto Demográfico</w:t>
      </w:r>
      <w:r w:rsidRPr="00145B09">
        <w:rPr>
          <w:sz w:val="22"/>
          <w:szCs w:val="22"/>
        </w:rPr>
        <w:t>.</w:t>
      </w:r>
      <w:r>
        <w:rPr>
          <w:sz w:val="22"/>
          <w:szCs w:val="22"/>
        </w:rPr>
        <w:t xml:space="preserve"> S</w:t>
      </w:r>
      <w:r w:rsidRPr="00145B09">
        <w:rPr>
          <w:sz w:val="22"/>
          <w:szCs w:val="22"/>
        </w:rPr>
        <w:t>e recogerá tanto la información básica sobre los proyectos que están en curso o han finalizado, y se ofrecerá la posibilidad de consultar la documentación generada durante el desarrollo de los proyectos</w:t>
      </w:r>
      <w:r>
        <w:rPr>
          <w:sz w:val="22"/>
          <w:szCs w:val="22"/>
        </w:rPr>
        <w:t>.</w:t>
      </w:r>
    </w:p>
    <w:p w14:paraId="16581240" w14:textId="3F62D38B" w:rsidR="00E70DF9" w:rsidRDefault="00945547" w:rsidP="007D2E9A">
      <w:pPr>
        <w:pStyle w:val="Piedepgina"/>
        <w:numPr>
          <w:ilvl w:val="0"/>
          <w:numId w:val="41"/>
        </w:numPr>
        <w:spacing w:before="120" w:line="360" w:lineRule="auto"/>
        <w:ind w:left="284" w:hanging="284"/>
        <w:jc w:val="both"/>
        <w:rPr>
          <w:sz w:val="22"/>
          <w:szCs w:val="22"/>
        </w:rPr>
      </w:pPr>
      <w:r w:rsidRPr="007D6949">
        <w:rPr>
          <w:sz w:val="22"/>
          <w:szCs w:val="22"/>
        </w:rPr>
        <w:t xml:space="preserve">Un </w:t>
      </w:r>
      <w:r w:rsidRPr="00175D98">
        <w:rPr>
          <w:b/>
          <w:bCs/>
          <w:sz w:val="22"/>
          <w:szCs w:val="22"/>
        </w:rPr>
        <w:t xml:space="preserve">banco de herramientas </w:t>
      </w:r>
      <w:r w:rsidR="00E70DF9" w:rsidRPr="00175D98">
        <w:rPr>
          <w:b/>
          <w:bCs/>
          <w:sz w:val="22"/>
          <w:szCs w:val="22"/>
        </w:rPr>
        <w:t>en intervención social</w:t>
      </w:r>
      <w:r w:rsidR="00E70DF9">
        <w:rPr>
          <w:sz w:val="22"/>
          <w:szCs w:val="22"/>
        </w:rPr>
        <w:t xml:space="preserve"> que </w:t>
      </w:r>
      <w:r w:rsidR="00E70DF9" w:rsidRPr="00E70DF9">
        <w:rPr>
          <w:sz w:val="22"/>
          <w:szCs w:val="22"/>
        </w:rPr>
        <w:t>ofre</w:t>
      </w:r>
      <w:r w:rsidR="00E70DF9">
        <w:rPr>
          <w:sz w:val="22"/>
          <w:szCs w:val="22"/>
        </w:rPr>
        <w:t>zca</w:t>
      </w:r>
      <w:r w:rsidR="00E70DF9" w:rsidRPr="00E70DF9">
        <w:rPr>
          <w:sz w:val="22"/>
          <w:szCs w:val="22"/>
        </w:rPr>
        <w:t xml:space="preserve"> acceso a productos documentales de terceros agrupados en colecciones</w:t>
      </w:r>
      <w:r w:rsidR="00E70DF9">
        <w:rPr>
          <w:sz w:val="22"/>
          <w:szCs w:val="22"/>
        </w:rPr>
        <w:t xml:space="preserve">, una </w:t>
      </w:r>
      <w:r w:rsidR="00E70DF9" w:rsidRPr="00E70DF9">
        <w:rPr>
          <w:sz w:val="22"/>
          <w:szCs w:val="22"/>
        </w:rPr>
        <w:t>biblioteca virtual que clasifique y haga accesibles los instrumentos técnicos de valoración, diagnóstico, intervención, planificación y evaluación, del ámbito de los servicios sociales, y desarrollados en la CAPV.</w:t>
      </w:r>
    </w:p>
    <w:p w14:paraId="078CB1E2" w14:textId="6C5FEE4A" w:rsidR="007D2E9A" w:rsidRDefault="007D2E9A" w:rsidP="007D2E9A">
      <w:pPr>
        <w:pStyle w:val="Piedepgina"/>
        <w:numPr>
          <w:ilvl w:val="0"/>
          <w:numId w:val="41"/>
        </w:numPr>
        <w:spacing w:before="120" w:line="360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Un </w:t>
      </w:r>
      <w:r w:rsidRPr="00175D98">
        <w:rPr>
          <w:b/>
          <w:bCs/>
          <w:sz w:val="22"/>
          <w:szCs w:val="22"/>
        </w:rPr>
        <w:t>espacio sobre ética en intervención social</w:t>
      </w:r>
      <w:r>
        <w:rPr>
          <w:sz w:val="22"/>
          <w:szCs w:val="22"/>
        </w:rPr>
        <w:t xml:space="preserve"> </w:t>
      </w:r>
      <w:r w:rsidRPr="007D2E9A">
        <w:rPr>
          <w:sz w:val="22"/>
          <w:szCs w:val="22"/>
        </w:rPr>
        <w:t xml:space="preserve">orientado a compartir conocimiento generado por entidades de referencias, con especial atención a las directrices emitidas por los distintos </w:t>
      </w:r>
      <w:r w:rsidRPr="007D2E9A">
        <w:rPr>
          <w:sz w:val="22"/>
          <w:szCs w:val="22"/>
        </w:rPr>
        <w:lastRenderedPageBreak/>
        <w:t>comités de ética</w:t>
      </w:r>
      <w:r>
        <w:rPr>
          <w:sz w:val="22"/>
          <w:szCs w:val="22"/>
        </w:rPr>
        <w:t xml:space="preserve">, incluyéndose una biblioteca virtual sobre ética y bioética en </w:t>
      </w:r>
      <w:r w:rsidRPr="007D2E9A">
        <w:rPr>
          <w:sz w:val="22"/>
          <w:szCs w:val="22"/>
        </w:rPr>
        <w:t>servicios sociales a nivel de la CAPV, autonómico y estatal</w:t>
      </w:r>
      <w:r>
        <w:rPr>
          <w:sz w:val="22"/>
          <w:szCs w:val="22"/>
        </w:rPr>
        <w:t>, e i</w:t>
      </w:r>
      <w:r w:rsidRPr="007D2E9A">
        <w:rPr>
          <w:sz w:val="22"/>
          <w:szCs w:val="22"/>
        </w:rPr>
        <w:t>nformación centralizada sobre los Comités de Intervención Social</w:t>
      </w:r>
      <w:r>
        <w:rPr>
          <w:sz w:val="22"/>
          <w:szCs w:val="22"/>
        </w:rPr>
        <w:t>.</w:t>
      </w:r>
    </w:p>
    <w:p w14:paraId="0AEAB6CB" w14:textId="7F43D26A" w:rsidR="00FC428A" w:rsidRDefault="00FC428A" w:rsidP="007D2E9A">
      <w:pPr>
        <w:pStyle w:val="Piedepgina"/>
        <w:numPr>
          <w:ilvl w:val="0"/>
          <w:numId w:val="41"/>
        </w:numPr>
        <w:spacing w:before="120" w:line="360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Recopilación de </w:t>
      </w:r>
      <w:r w:rsidRPr="00175D98">
        <w:rPr>
          <w:b/>
          <w:bCs/>
          <w:sz w:val="22"/>
          <w:szCs w:val="22"/>
        </w:rPr>
        <w:t>buenas prácticas</w:t>
      </w:r>
      <w:r>
        <w:rPr>
          <w:sz w:val="22"/>
          <w:szCs w:val="22"/>
        </w:rPr>
        <w:t xml:space="preserve"> en materia de servicios sociales </w:t>
      </w:r>
      <w:r w:rsidRPr="00FC428A">
        <w:rPr>
          <w:sz w:val="22"/>
          <w:szCs w:val="22"/>
        </w:rPr>
        <w:t>en relación con el diseño y la implementación de políticas públicas en materia de servicios sociales, la organización de servicios y las prestaciones económicas o el ejercicio de las profesiones vinculadas al ámbito de los servicios sociales, entre otros aspectos.</w:t>
      </w:r>
    </w:p>
    <w:p w14:paraId="6B1C0ABA" w14:textId="676A5E32" w:rsidR="00CF190B" w:rsidRDefault="00CF190B" w:rsidP="007D2E9A">
      <w:pPr>
        <w:pStyle w:val="Piedepgina"/>
        <w:numPr>
          <w:ilvl w:val="0"/>
          <w:numId w:val="41"/>
        </w:numPr>
        <w:spacing w:before="120" w:line="360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Un apartado dedicado </w:t>
      </w:r>
      <w:r w:rsidRPr="00CF190B">
        <w:rPr>
          <w:sz w:val="22"/>
          <w:szCs w:val="22"/>
        </w:rPr>
        <w:t xml:space="preserve">a la </w:t>
      </w:r>
      <w:r w:rsidRPr="00175D98">
        <w:rPr>
          <w:b/>
          <w:bCs/>
          <w:sz w:val="22"/>
          <w:szCs w:val="22"/>
        </w:rPr>
        <w:t>recopilación de documentos de planificación y evaluación</w:t>
      </w:r>
      <w:r w:rsidRPr="00CF190B">
        <w:rPr>
          <w:sz w:val="22"/>
          <w:szCs w:val="22"/>
        </w:rPr>
        <w:t xml:space="preserve"> del Departamento de </w:t>
      </w:r>
      <w:r>
        <w:rPr>
          <w:sz w:val="22"/>
          <w:szCs w:val="22"/>
        </w:rPr>
        <w:t xml:space="preserve">Bienestar, Juventud y Reto Demográfico, al objeto de que </w:t>
      </w:r>
      <w:r w:rsidRPr="00CF190B">
        <w:rPr>
          <w:sz w:val="22"/>
          <w:szCs w:val="22"/>
        </w:rPr>
        <w:t xml:space="preserve">la sociedad vasca </w:t>
      </w:r>
      <w:r>
        <w:rPr>
          <w:sz w:val="22"/>
          <w:szCs w:val="22"/>
        </w:rPr>
        <w:t>pueda conocer</w:t>
      </w:r>
      <w:r w:rsidRPr="00CF190B">
        <w:rPr>
          <w:sz w:val="22"/>
          <w:szCs w:val="22"/>
        </w:rPr>
        <w:t xml:space="preserve"> cuáles son los objetivos y líneas de actuación marcados por el Departamento en materia de inclusión, atención sociosanitaria y otras áreas de trabajo de su competencia</w:t>
      </w:r>
      <w:r>
        <w:rPr>
          <w:sz w:val="22"/>
          <w:szCs w:val="22"/>
        </w:rPr>
        <w:t>.</w:t>
      </w:r>
    </w:p>
    <w:p w14:paraId="7D8C9068" w14:textId="77777777" w:rsidR="00015352" w:rsidRPr="007D2E9A" w:rsidRDefault="00015352" w:rsidP="00175D98">
      <w:pPr>
        <w:pStyle w:val="Piedepgina"/>
        <w:spacing w:before="120" w:line="360" w:lineRule="auto"/>
        <w:jc w:val="both"/>
        <w:rPr>
          <w:sz w:val="22"/>
          <w:szCs w:val="22"/>
        </w:rPr>
      </w:pPr>
    </w:p>
    <w:p w14:paraId="328BFCE4" w14:textId="7D9091C0" w:rsidR="00B714AA" w:rsidRPr="007D6949" w:rsidRDefault="00015352" w:rsidP="00B714AA">
      <w:pPr>
        <w:pStyle w:val="Piedepgina"/>
        <w:spacing w:before="120" w:line="36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</w:t>
      </w:r>
      <w:r w:rsidR="00B714AA" w:rsidRPr="007D6949">
        <w:rPr>
          <w:b/>
          <w:bCs/>
          <w:sz w:val="22"/>
          <w:szCs w:val="22"/>
        </w:rPr>
        <w:t>4.- Área de Sensibilización, Intercambio y Colaboración.</w:t>
      </w:r>
    </w:p>
    <w:p w14:paraId="3F718727" w14:textId="77777777" w:rsidR="00B714AA" w:rsidRPr="007D6949" w:rsidRDefault="00B714AA" w:rsidP="00B714AA">
      <w:pPr>
        <w:pStyle w:val="Piedepgina"/>
        <w:numPr>
          <w:ilvl w:val="0"/>
          <w:numId w:val="42"/>
        </w:numPr>
        <w:spacing w:before="120" w:line="360" w:lineRule="auto"/>
        <w:ind w:left="284" w:hanging="284"/>
        <w:jc w:val="both"/>
        <w:rPr>
          <w:b/>
          <w:bCs/>
          <w:sz w:val="22"/>
          <w:szCs w:val="22"/>
        </w:rPr>
      </w:pPr>
      <w:r w:rsidRPr="007D6949">
        <w:rPr>
          <w:b/>
          <w:bCs/>
          <w:sz w:val="22"/>
          <w:szCs w:val="22"/>
        </w:rPr>
        <w:t>Actividades formativas y encuentros</w:t>
      </w:r>
      <w:r w:rsidRPr="00B714AA">
        <w:rPr>
          <w:sz w:val="22"/>
          <w:szCs w:val="22"/>
        </w:rPr>
        <w:t xml:space="preserve"> con el objeto de dotar a las personas profesionales de los servicios sociales –y en particular, a quienes desarrollan su actividad en los servicios y centros– de conocimiento e instrumentos idóneos para el adecuado ejercicio de su actividad profesional.</w:t>
      </w:r>
    </w:p>
    <w:p w14:paraId="7762CB9D" w14:textId="7BC1BEC0" w:rsidR="00FB516C" w:rsidRPr="00F16EF0" w:rsidRDefault="00B714AA" w:rsidP="00FB516C">
      <w:pPr>
        <w:pStyle w:val="Piedepgina"/>
        <w:numPr>
          <w:ilvl w:val="0"/>
          <w:numId w:val="42"/>
        </w:numPr>
        <w:spacing w:before="120" w:line="360" w:lineRule="auto"/>
        <w:ind w:left="284" w:hanging="284"/>
        <w:jc w:val="both"/>
        <w:rPr>
          <w:sz w:val="22"/>
          <w:szCs w:val="22"/>
        </w:rPr>
      </w:pPr>
      <w:r w:rsidRPr="007D6949">
        <w:rPr>
          <w:b/>
          <w:bCs/>
          <w:sz w:val="22"/>
          <w:szCs w:val="22"/>
        </w:rPr>
        <w:t>Redes sociales</w:t>
      </w:r>
      <w:r w:rsidR="00C2184F">
        <w:rPr>
          <w:b/>
          <w:bCs/>
          <w:sz w:val="22"/>
          <w:szCs w:val="22"/>
        </w:rPr>
        <w:t xml:space="preserve">: </w:t>
      </w:r>
      <w:r w:rsidR="00FB516C" w:rsidRPr="00F16EF0">
        <w:rPr>
          <w:sz w:val="22"/>
          <w:szCs w:val="22"/>
        </w:rPr>
        <w:t>la empresa adjudicataria realizará tareas de dinamización, actualización y apoyo técnico en las redes sociales oficiales vinculadas al Observatorio Vasco de Servicios Sociales, actualmente</w:t>
      </w:r>
      <w:r w:rsidR="002B3593">
        <w:rPr>
          <w:sz w:val="22"/>
          <w:szCs w:val="22"/>
        </w:rPr>
        <w:t xml:space="preserve"> </w:t>
      </w:r>
      <w:r w:rsidR="00C2184F" w:rsidRPr="002B3593">
        <w:rPr>
          <w:sz w:val="22"/>
          <w:szCs w:val="22"/>
        </w:rPr>
        <w:t xml:space="preserve">Twitter y </w:t>
      </w:r>
      <w:proofErr w:type="spellStart"/>
      <w:r w:rsidR="00C2184F" w:rsidRPr="002B3593">
        <w:rPr>
          <w:sz w:val="22"/>
          <w:szCs w:val="22"/>
        </w:rPr>
        <w:t>Youtube</w:t>
      </w:r>
      <w:proofErr w:type="spellEnd"/>
      <w:r w:rsidR="00FB516C" w:rsidRPr="002B3593">
        <w:rPr>
          <w:sz w:val="22"/>
          <w:szCs w:val="22"/>
        </w:rPr>
        <w:t>,</w:t>
      </w:r>
      <w:r w:rsidRPr="00F16EF0">
        <w:rPr>
          <w:sz w:val="22"/>
          <w:szCs w:val="22"/>
        </w:rPr>
        <w:t xml:space="preserve"> </w:t>
      </w:r>
      <w:r w:rsidR="00FB516C" w:rsidRPr="00F16EF0">
        <w:rPr>
          <w:sz w:val="22"/>
          <w:szCs w:val="22"/>
        </w:rPr>
        <w:t>sin perjuicio de la posible incorporación de otros canales institucionales durante la vigencia del contrato.</w:t>
      </w:r>
    </w:p>
    <w:p w14:paraId="0F73DA06" w14:textId="77777777" w:rsidR="00B714AA" w:rsidRPr="007D6949" w:rsidRDefault="00B714AA" w:rsidP="00B714AA">
      <w:pPr>
        <w:pStyle w:val="Piedepgina"/>
        <w:numPr>
          <w:ilvl w:val="0"/>
          <w:numId w:val="42"/>
        </w:numPr>
        <w:spacing w:before="120" w:line="360" w:lineRule="auto"/>
        <w:ind w:left="284" w:hanging="284"/>
        <w:jc w:val="both"/>
        <w:rPr>
          <w:b/>
          <w:bCs/>
          <w:sz w:val="22"/>
          <w:szCs w:val="22"/>
        </w:rPr>
      </w:pPr>
      <w:r w:rsidRPr="00820681">
        <w:rPr>
          <w:sz w:val="22"/>
          <w:szCs w:val="22"/>
        </w:rPr>
        <w:t>Actividades de coordinación y colaboración con el resto de los instrumentos que componen o están relacionados con el Sistema Vasco de Servicios Sociales</w:t>
      </w:r>
      <w:r w:rsidRPr="00B714AA">
        <w:rPr>
          <w:sz w:val="22"/>
          <w:szCs w:val="22"/>
        </w:rPr>
        <w:t>, al objeto de intercambiar información y poder organizar actividades de manera conjunta</w:t>
      </w:r>
      <w:r>
        <w:rPr>
          <w:sz w:val="22"/>
          <w:szCs w:val="22"/>
        </w:rPr>
        <w:t>.</w:t>
      </w:r>
    </w:p>
    <w:p w14:paraId="2E8AB71B" w14:textId="1E84797D" w:rsidR="00945547" w:rsidRDefault="00CF6050" w:rsidP="00B1718D">
      <w:pPr>
        <w:autoSpaceDE w:val="0"/>
        <w:autoSpaceDN w:val="0"/>
        <w:adjustRightInd w:val="0"/>
        <w:spacing w:before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Las cuatro áreas descritas contenidas en el decreto 225/2011 del Observatorio Vasco de Servicios Sociales en la plataforma web se traducen en las siguientes </w:t>
      </w:r>
      <w:r w:rsidRPr="00175D98">
        <w:rPr>
          <w:b/>
          <w:bCs/>
          <w:sz w:val="22"/>
          <w:szCs w:val="22"/>
        </w:rPr>
        <w:t>secciones</w:t>
      </w:r>
      <w:r>
        <w:rPr>
          <w:sz w:val="22"/>
          <w:szCs w:val="22"/>
        </w:rPr>
        <w:t>:</w:t>
      </w:r>
    </w:p>
    <w:p w14:paraId="6277423B" w14:textId="77777777" w:rsidR="00CF6050" w:rsidRDefault="00CF6050" w:rsidP="00B1718D">
      <w:pPr>
        <w:autoSpaceDE w:val="0"/>
        <w:autoSpaceDN w:val="0"/>
        <w:adjustRightInd w:val="0"/>
        <w:spacing w:before="120" w:line="360" w:lineRule="auto"/>
        <w:jc w:val="both"/>
        <w:rPr>
          <w:sz w:val="22"/>
          <w:szCs w:val="22"/>
        </w:rPr>
      </w:pPr>
    </w:p>
    <w:p w14:paraId="36DC30CA" w14:textId="530EAA80" w:rsidR="000F146C" w:rsidRPr="000256D6" w:rsidRDefault="000256D6" w:rsidP="00175D98">
      <w:pPr>
        <w:pStyle w:val="Piedepgina"/>
        <w:tabs>
          <w:tab w:val="clear" w:pos="4819"/>
          <w:tab w:val="clear" w:pos="9071"/>
        </w:tabs>
        <w:spacing w:before="120" w:line="360" w:lineRule="auto"/>
        <w:jc w:val="both"/>
        <w:rPr>
          <w:b/>
          <w:color w:val="000000" w:themeColor="text1"/>
          <w:lang w:val="es-ES"/>
        </w:rPr>
      </w:pPr>
      <w:r w:rsidRPr="000256D6">
        <w:rPr>
          <w:b/>
          <w:color w:val="000000" w:themeColor="text1"/>
          <w:lang w:val="es-ES"/>
        </w:rPr>
        <w:t xml:space="preserve">3. </w:t>
      </w:r>
      <w:r w:rsidR="00015352" w:rsidRPr="00056420">
        <w:rPr>
          <w:b/>
          <w:color w:val="000000" w:themeColor="text1"/>
          <w:lang w:val="es-ES"/>
        </w:rPr>
        <w:t>R</w:t>
      </w:r>
      <w:r w:rsidR="00015352">
        <w:rPr>
          <w:b/>
          <w:color w:val="000000" w:themeColor="text1"/>
          <w:lang w:val="es-ES"/>
        </w:rPr>
        <w:t>esultados</w:t>
      </w:r>
      <w:r w:rsidR="00015352" w:rsidRPr="00056420">
        <w:rPr>
          <w:b/>
          <w:color w:val="000000" w:themeColor="text1"/>
          <w:lang w:val="es-ES"/>
        </w:rPr>
        <w:t xml:space="preserve"> </w:t>
      </w:r>
      <w:r w:rsidR="00015352">
        <w:rPr>
          <w:b/>
          <w:color w:val="000000" w:themeColor="text1"/>
          <w:lang w:val="es-ES"/>
        </w:rPr>
        <w:t>a obtener y plazos</w:t>
      </w:r>
    </w:p>
    <w:p w14:paraId="5F871844" w14:textId="74AFC6F7" w:rsidR="003C0679" w:rsidRPr="00175D98" w:rsidRDefault="00056420" w:rsidP="00175D98">
      <w:pPr>
        <w:pStyle w:val="Piedepgina"/>
        <w:tabs>
          <w:tab w:val="clear" w:pos="4819"/>
          <w:tab w:val="clear" w:pos="9071"/>
        </w:tabs>
        <w:spacing w:before="120" w:line="360" w:lineRule="auto"/>
        <w:jc w:val="both"/>
        <w:rPr>
          <w:sz w:val="22"/>
          <w:szCs w:val="22"/>
        </w:rPr>
      </w:pPr>
      <w:r w:rsidRPr="00175D98">
        <w:rPr>
          <w:sz w:val="22"/>
          <w:szCs w:val="22"/>
        </w:rPr>
        <w:t xml:space="preserve">En primer </w:t>
      </w:r>
      <w:r w:rsidR="00B714AA" w:rsidRPr="00B714AA">
        <w:rPr>
          <w:sz w:val="22"/>
          <w:szCs w:val="22"/>
        </w:rPr>
        <w:t>lugar,</w:t>
      </w:r>
      <w:r w:rsidRPr="00175D98">
        <w:rPr>
          <w:sz w:val="22"/>
          <w:szCs w:val="22"/>
        </w:rPr>
        <w:t xml:space="preserve"> la actividad del Observatorio – y, en su caso, dicha colaboración- se desarrollará en el marco de una </w:t>
      </w:r>
      <w:r w:rsidRPr="00175D98">
        <w:rPr>
          <w:b/>
          <w:bCs/>
          <w:sz w:val="22"/>
          <w:szCs w:val="22"/>
        </w:rPr>
        <w:t>programación anual</w:t>
      </w:r>
      <w:r w:rsidRPr="00175D98">
        <w:rPr>
          <w:sz w:val="22"/>
          <w:szCs w:val="22"/>
        </w:rPr>
        <w:t xml:space="preserve"> alineada con el Plan Estratégico de Servicios Sociales de la CAPV y coordinada con la actividad del resto de Observatorios de Políticas Sociales, según lo previsto en el Decreto 225/2011.</w:t>
      </w:r>
    </w:p>
    <w:p w14:paraId="791A192D" w14:textId="59886074" w:rsidR="00056420" w:rsidRPr="00175D98" w:rsidRDefault="00056420" w:rsidP="00175D98">
      <w:pPr>
        <w:pStyle w:val="Piedepgina"/>
        <w:tabs>
          <w:tab w:val="clear" w:pos="4819"/>
          <w:tab w:val="clear" w:pos="9071"/>
        </w:tabs>
        <w:spacing w:before="120" w:line="360" w:lineRule="auto"/>
        <w:jc w:val="both"/>
        <w:rPr>
          <w:sz w:val="22"/>
          <w:szCs w:val="22"/>
        </w:rPr>
      </w:pPr>
      <w:r w:rsidRPr="00175D98">
        <w:rPr>
          <w:sz w:val="22"/>
          <w:szCs w:val="22"/>
        </w:rPr>
        <w:lastRenderedPageBreak/>
        <w:t>Se ha de presentar la programación y el informe anual sobre las actuaciones del Observatorio, que a su vez serán puestos en conocimiento del Órgano Interinstitucional de Servicios Sociales, del Consejo Vasco de Servicios Sociales y de la Mesa de Diálogo Civil de Euskadi.</w:t>
      </w:r>
    </w:p>
    <w:p w14:paraId="5DE86DE4" w14:textId="03C5092E" w:rsidR="006115C6" w:rsidRDefault="00056420" w:rsidP="005817F0">
      <w:pPr>
        <w:pStyle w:val="Piedepgina"/>
        <w:tabs>
          <w:tab w:val="clear" w:pos="4819"/>
          <w:tab w:val="clear" w:pos="9071"/>
        </w:tabs>
        <w:spacing w:before="120" w:line="360" w:lineRule="auto"/>
        <w:jc w:val="both"/>
        <w:rPr>
          <w:sz w:val="22"/>
          <w:szCs w:val="22"/>
        </w:rPr>
      </w:pPr>
      <w:r w:rsidRPr="00175D98">
        <w:rPr>
          <w:sz w:val="22"/>
          <w:szCs w:val="22"/>
        </w:rPr>
        <w:t>La empresa adjudicataria al finalizar cada ejercicio anual ha de presentar una memoria explicativa con la totalidad de actuaciones realizadas</w:t>
      </w:r>
      <w:r w:rsidR="00B714AA" w:rsidRPr="00B714AA">
        <w:rPr>
          <w:sz w:val="22"/>
          <w:szCs w:val="22"/>
        </w:rPr>
        <w:t xml:space="preserve"> en el marco del contrato para la gestión técnica del Observatorio Vasco de Servicios Sociales</w:t>
      </w:r>
      <w:r w:rsidR="005817F0">
        <w:rPr>
          <w:sz w:val="22"/>
          <w:szCs w:val="22"/>
        </w:rPr>
        <w:t xml:space="preserve"> que debe estar articulada </w:t>
      </w:r>
      <w:r w:rsidR="00B714AA" w:rsidRPr="00B714AA">
        <w:rPr>
          <w:sz w:val="22"/>
          <w:szCs w:val="22"/>
        </w:rPr>
        <w:t>en base a las cuatro áreas funcionales definidas por el Decreto 225/2011</w:t>
      </w:r>
      <w:r w:rsidR="006115C6">
        <w:rPr>
          <w:sz w:val="22"/>
          <w:szCs w:val="22"/>
        </w:rPr>
        <w:t>.</w:t>
      </w:r>
    </w:p>
    <w:p w14:paraId="4722A4C6" w14:textId="0450A067" w:rsidR="006115C6" w:rsidRPr="006115C6" w:rsidRDefault="006115C6" w:rsidP="005817F0">
      <w:pPr>
        <w:pStyle w:val="Piedepgina"/>
        <w:tabs>
          <w:tab w:val="clear" w:pos="4819"/>
          <w:tab w:val="clear" w:pos="9071"/>
        </w:tabs>
        <w:spacing w:before="120" w:line="360" w:lineRule="auto"/>
        <w:jc w:val="both"/>
        <w:rPr>
          <w:sz w:val="22"/>
          <w:szCs w:val="22"/>
        </w:rPr>
      </w:pPr>
      <w:proofErr w:type="gramStart"/>
      <w:r w:rsidRPr="006115C6">
        <w:rPr>
          <w:sz w:val="22"/>
          <w:szCs w:val="22"/>
        </w:rPr>
        <w:t>Los plazos a cumplir</w:t>
      </w:r>
      <w:proofErr w:type="gramEnd"/>
      <w:r w:rsidRPr="006115C6">
        <w:rPr>
          <w:sz w:val="22"/>
          <w:szCs w:val="22"/>
        </w:rPr>
        <w:t xml:space="preserve"> para la entrega de la documentación necesaria serán los siguientes:</w:t>
      </w:r>
    </w:p>
    <w:p w14:paraId="0C34001A" w14:textId="58C1D375" w:rsidR="002533F0" w:rsidRPr="00175D98" w:rsidRDefault="002533F0" w:rsidP="00175D98">
      <w:pPr>
        <w:pStyle w:val="Piedepgina"/>
        <w:numPr>
          <w:ilvl w:val="0"/>
          <w:numId w:val="43"/>
        </w:numPr>
        <w:spacing w:before="120" w:line="360" w:lineRule="auto"/>
        <w:ind w:left="284" w:hanging="284"/>
        <w:jc w:val="both"/>
        <w:rPr>
          <w:sz w:val="22"/>
          <w:szCs w:val="22"/>
        </w:rPr>
      </w:pPr>
      <w:r w:rsidRPr="00175D98">
        <w:rPr>
          <w:sz w:val="22"/>
          <w:szCs w:val="22"/>
        </w:rPr>
        <w:t xml:space="preserve">En </w:t>
      </w:r>
      <w:r w:rsidR="00C0649D">
        <w:rPr>
          <w:sz w:val="22"/>
          <w:szCs w:val="22"/>
        </w:rPr>
        <w:t>dos</w:t>
      </w:r>
      <w:r w:rsidRPr="00175D98">
        <w:rPr>
          <w:sz w:val="22"/>
          <w:szCs w:val="22"/>
        </w:rPr>
        <w:t xml:space="preserve"> meses </w:t>
      </w:r>
      <w:r w:rsidR="006115C6" w:rsidRPr="00175D98">
        <w:rPr>
          <w:sz w:val="22"/>
          <w:szCs w:val="22"/>
        </w:rPr>
        <w:t xml:space="preserve">tras la firma del contrato se deberá presentar </w:t>
      </w:r>
      <w:r w:rsidRPr="00175D98">
        <w:rPr>
          <w:sz w:val="22"/>
          <w:szCs w:val="22"/>
        </w:rPr>
        <w:t xml:space="preserve">programación anual alineada con el Plan Estratégico de Servicios Sociales de la CAPV y el informe anual sobre las actuaciones del Observatorio para </w:t>
      </w:r>
      <w:r w:rsidR="006115C6" w:rsidRPr="00175D98">
        <w:rPr>
          <w:sz w:val="22"/>
          <w:szCs w:val="22"/>
        </w:rPr>
        <w:t>2027</w:t>
      </w:r>
      <w:r w:rsidRPr="00175D98">
        <w:rPr>
          <w:sz w:val="22"/>
          <w:szCs w:val="22"/>
        </w:rPr>
        <w:t>.</w:t>
      </w:r>
    </w:p>
    <w:p w14:paraId="41F4A00A" w14:textId="248A89B1" w:rsidR="002533F0" w:rsidRPr="00175D98" w:rsidRDefault="002533F0" w:rsidP="00175D98">
      <w:pPr>
        <w:pStyle w:val="Piedepgina"/>
        <w:numPr>
          <w:ilvl w:val="0"/>
          <w:numId w:val="43"/>
        </w:numPr>
        <w:spacing w:before="120" w:line="360" w:lineRule="auto"/>
        <w:ind w:left="284" w:hanging="284"/>
        <w:jc w:val="both"/>
        <w:rPr>
          <w:sz w:val="22"/>
          <w:szCs w:val="22"/>
        </w:rPr>
      </w:pPr>
      <w:r w:rsidRPr="00175D98">
        <w:rPr>
          <w:sz w:val="22"/>
          <w:szCs w:val="22"/>
        </w:rPr>
        <w:t>31/12/202</w:t>
      </w:r>
      <w:r w:rsidR="00A43D12" w:rsidRPr="00175D98">
        <w:rPr>
          <w:sz w:val="22"/>
          <w:szCs w:val="22"/>
        </w:rPr>
        <w:t>7</w:t>
      </w:r>
      <w:r w:rsidRPr="00175D98">
        <w:rPr>
          <w:sz w:val="22"/>
          <w:szCs w:val="22"/>
        </w:rPr>
        <w:t xml:space="preserve">: finalizado el ejercicio anual </w:t>
      </w:r>
      <w:r w:rsidR="006115C6" w:rsidRPr="00175D98">
        <w:rPr>
          <w:sz w:val="22"/>
          <w:szCs w:val="22"/>
        </w:rPr>
        <w:t xml:space="preserve">se deberá presentar la </w:t>
      </w:r>
      <w:r w:rsidRPr="00175D98">
        <w:rPr>
          <w:sz w:val="22"/>
          <w:szCs w:val="22"/>
        </w:rPr>
        <w:t>memoria explicativa de la totalidad de las actuaciones del Observatorio y las realizadas en cada una de las distintas áreas que se relacionan (</w:t>
      </w:r>
      <w:proofErr w:type="spellStart"/>
      <w:r w:rsidRPr="00175D98">
        <w:rPr>
          <w:sz w:val="22"/>
          <w:szCs w:val="22"/>
        </w:rPr>
        <w:t>Ikertuz</w:t>
      </w:r>
      <w:proofErr w:type="spellEnd"/>
      <w:r w:rsidRPr="00175D98">
        <w:rPr>
          <w:sz w:val="22"/>
          <w:szCs w:val="22"/>
        </w:rPr>
        <w:t xml:space="preserve">, </w:t>
      </w:r>
      <w:proofErr w:type="spellStart"/>
      <w:r w:rsidRPr="00175D98">
        <w:rPr>
          <w:sz w:val="22"/>
          <w:szCs w:val="22"/>
        </w:rPr>
        <w:t>Gizarteratuz</w:t>
      </w:r>
      <w:proofErr w:type="spellEnd"/>
      <w:r w:rsidRPr="00175D98">
        <w:rPr>
          <w:sz w:val="22"/>
          <w:szCs w:val="22"/>
        </w:rPr>
        <w:t xml:space="preserve">, </w:t>
      </w:r>
      <w:proofErr w:type="spellStart"/>
      <w:r w:rsidRPr="00175D98">
        <w:rPr>
          <w:sz w:val="22"/>
          <w:szCs w:val="22"/>
        </w:rPr>
        <w:t>Ezagutuz</w:t>
      </w:r>
      <w:proofErr w:type="spellEnd"/>
      <w:r w:rsidRPr="00175D98">
        <w:rPr>
          <w:sz w:val="22"/>
          <w:szCs w:val="22"/>
        </w:rPr>
        <w:t>, Berrituz y Área General).</w:t>
      </w:r>
    </w:p>
    <w:p w14:paraId="60AC7B1E" w14:textId="37754BFA" w:rsidR="002533F0" w:rsidRPr="00175D98" w:rsidRDefault="00265638" w:rsidP="00175D98">
      <w:pPr>
        <w:pStyle w:val="Piedepgina"/>
        <w:numPr>
          <w:ilvl w:val="0"/>
          <w:numId w:val="43"/>
        </w:numPr>
        <w:spacing w:before="120" w:line="360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29</w:t>
      </w:r>
      <w:r w:rsidR="002533F0" w:rsidRPr="00175D98">
        <w:rPr>
          <w:sz w:val="22"/>
          <w:szCs w:val="22"/>
        </w:rPr>
        <w:t>/0</w:t>
      </w:r>
      <w:r w:rsidR="00C0649D">
        <w:rPr>
          <w:sz w:val="22"/>
          <w:szCs w:val="22"/>
        </w:rPr>
        <w:t>2</w:t>
      </w:r>
      <w:r w:rsidR="002533F0" w:rsidRPr="00175D98">
        <w:rPr>
          <w:sz w:val="22"/>
          <w:szCs w:val="22"/>
        </w:rPr>
        <w:t>/202</w:t>
      </w:r>
      <w:r w:rsidR="00A43D12" w:rsidRPr="00175D98">
        <w:rPr>
          <w:sz w:val="22"/>
          <w:szCs w:val="22"/>
        </w:rPr>
        <w:t>8</w:t>
      </w:r>
      <w:r w:rsidR="002533F0" w:rsidRPr="00175D98">
        <w:rPr>
          <w:sz w:val="22"/>
          <w:szCs w:val="22"/>
        </w:rPr>
        <w:t xml:space="preserve">: programación anual alineada con el Plan Estratégico de Servicios Sociales de la CAPV y el informe anual sobre actuaciones del Observatorio para el ejercicio </w:t>
      </w:r>
      <w:r w:rsidR="006115C6" w:rsidRPr="00175D98">
        <w:rPr>
          <w:sz w:val="22"/>
          <w:szCs w:val="22"/>
        </w:rPr>
        <w:t>202</w:t>
      </w:r>
      <w:r w:rsidR="005F21C4">
        <w:rPr>
          <w:sz w:val="22"/>
          <w:szCs w:val="22"/>
        </w:rPr>
        <w:t>8</w:t>
      </w:r>
      <w:r w:rsidR="002533F0" w:rsidRPr="00175D98">
        <w:rPr>
          <w:sz w:val="22"/>
          <w:szCs w:val="22"/>
        </w:rPr>
        <w:t>.</w:t>
      </w:r>
    </w:p>
    <w:p w14:paraId="00A66872" w14:textId="234F0488" w:rsidR="002533F0" w:rsidRPr="00175D98" w:rsidRDefault="002533F0" w:rsidP="005B0DC3">
      <w:pPr>
        <w:pStyle w:val="Piedepgina"/>
        <w:numPr>
          <w:ilvl w:val="0"/>
          <w:numId w:val="43"/>
        </w:numPr>
        <w:tabs>
          <w:tab w:val="clear" w:pos="4819"/>
          <w:tab w:val="clear" w:pos="9071"/>
        </w:tabs>
        <w:spacing w:before="120" w:line="360" w:lineRule="auto"/>
        <w:ind w:left="284" w:hanging="284"/>
        <w:jc w:val="both"/>
        <w:rPr>
          <w:sz w:val="22"/>
          <w:szCs w:val="22"/>
        </w:rPr>
      </w:pPr>
      <w:r w:rsidRPr="00175D98">
        <w:rPr>
          <w:sz w:val="22"/>
          <w:szCs w:val="22"/>
        </w:rPr>
        <w:t>31/12/202</w:t>
      </w:r>
      <w:r w:rsidR="00A43D12" w:rsidRPr="00175D98">
        <w:rPr>
          <w:sz w:val="22"/>
          <w:szCs w:val="22"/>
        </w:rPr>
        <w:t>8</w:t>
      </w:r>
      <w:r w:rsidRPr="00175D98">
        <w:rPr>
          <w:sz w:val="22"/>
          <w:szCs w:val="22"/>
        </w:rPr>
        <w:t>: finalizado el ejercicio anual memoria explicativa de la totalidad de actuaciones del Observatorio y las realizadas en cada una de las distintas áreas que se relacionan (</w:t>
      </w:r>
      <w:proofErr w:type="spellStart"/>
      <w:r w:rsidRPr="00175D98">
        <w:rPr>
          <w:sz w:val="22"/>
          <w:szCs w:val="22"/>
        </w:rPr>
        <w:t>Ikertuz</w:t>
      </w:r>
      <w:proofErr w:type="spellEnd"/>
      <w:r w:rsidRPr="00175D98">
        <w:rPr>
          <w:sz w:val="22"/>
          <w:szCs w:val="22"/>
        </w:rPr>
        <w:t xml:space="preserve">, </w:t>
      </w:r>
      <w:proofErr w:type="spellStart"/>
      <w:r w:rsidRPr="00175D98">
        <w:rPr>
          <w:sz w:val="22"/>
          <w:szCs w:val="22"/>
        </w:rPr>
        <w:t>Gizarteratuz</w:t>
      </w:r>
      <w:proofErr w:type="spellEnd"/>
      <w:r w:rsidRPr="00175D98">
        <w:rPr>
          <w:sz w:val="22"/>
          <w:szCs w:val="22"/>
        </w:rPr>
        <w:t xml:space="preserve">, </w:t>
      </w:r>
      <w:proofErr w:type="spellStart"/>
      <w:r w:rsidRPr="00175D98">
        <w:rPr>
          <w:sz w:val="22"/>
          <w:szCs w:val="22"/>
        </w:rPr>
        <w:t>Ezagutuz</w:t>
      </w:r>
      <w:proofErr w:type="spellEnd"/>
      <w:r w:rsidRPr="00175D98">
        <w:rPr>
          <w:sz w:val="22"/>
          <w:szCs w:val="22"/>
        </w:rPr>
        <w:t>, Berrituz y Área General).</w:t>
      </w:r>
    </w:p>
    <w:p w14:paraId="66B32F1D" w14:textId="77777777" w:rsidR="002533F0" w:rsidRPr="003C0679" w:rsidRDefault="002533F0" w:rsidP="005B0DC3">
      <w:pPr>
        <w:pStyle w:val="Piedepgina"/>
        <w:tabs>
          <w:tab w:val="clear" w:pos="4819"/>
          <w:tab w:val="clear" w:pos="9071"/>
        </w:tabs>
        <w:spacing w:before="120" w:line="360" w:lineRule="auto"/>
        <w:jc w:val="both"/>
        <w:rPr>
          <w:color w:val="4F81BD" w:themeColor="accent1"/>
          <w:sz w:val="22"/>
          <w:szCs w:val="22"/>
        </w:rPr>
      </w:pPr>
    </w:p>
    <w:p w14:paraId="0870D19C" w14:textId="603AC2B5" w:rsidR="002533F0" w:rsidRPr="00175D98" w:rsidRDefault="002533F0" w:rsidP="005B0DC3">
      <w:pPr>
        <w:autoSpaceDE w:val="0"/>
        <w:autoSpaceDN w:val="0"/>
        <w:adjustRightInd w:val="0"/>
        <w:spacing w:before="120" w:line="360" w:lineRule="auto"/>
        <w:rPr>
          <w:b/>
          <w:bCs/>
          <w:sz w:val="22"/>
          <w:szCs w:val="22"/>
        </w:rPr>
      </w:pPr>
      <w:r w:rsidRPr="00175D98">
        <w:rPr>
          <w:b/>
          <w:bCs/>
          <w:sz w:val="22"/>
          <w:szCs w:val="22"/>
        </w:rPr>
        <w:t>4.-</w:t>
      </w:r>
      <w:r w:rsidR="003E2EF7">
        <w:rPr>
          <w:b/>
          <w:bCs/>
          <w:sz w:val="22"/>
          <w:szCs w:val="22"/>
        </w:rPr>
        <w:t>Metodología de organización</w:t>
      </w:r>
      <w:r w:rsidR="00A43D12" w:rsidRPr="00175D98">
        <w:rPr>
          <w:b/>
          <w:bCs/>
          <w:sz w:val="22"/>
          <w:szCs w:val="22"/>
        </w:rPr>
        <w:t xml:space="preserve"> </w:t>
      </w:r>
    </w:p>
    <w:p w14:paraId="64BEB9D8" w14:textId="3B9F1470" w:rsidR="003E2EF7" w:rsidRPr="003E2EF7" w:rsidRDefault="002533F0" w:rsidP="003E2EF7">
      <w:pPr>
        <w:autoSpaceDE w:val="0"/>
        <w:autoSpaceDN w:val="0"/>
        <w:adjustRightInd w:val="0"/>
        <w:spacing w:before="120" w:line="360" w:lineRule="auto"/>
        <w:jc w:val="both"/>
        <w:rPr>
          <w:sz w:val="22"/>
          <w:szCs w:val="22"/>
        </w:rPr>
      </w:pPr>
      <w:r w:rsidRPr="00175D98">
        <w:rPr>
          <w:sz w:val="22"/>
          <w:szCs w:val="22"/>
        </w:rPr>
        <w:t xml:space="preserve">De cara al desarrollo de sus compromisos, la entidad </w:t>
      </w:r>
      <w:r w:rsidR="006115C6" w:rsidRPr="00175D98">
        <w:rPr>
          <w:sz w:val="22"/>
          <w:szCs w:val="22"/>
        </w:rPr>
        <w:t xml:space="preserve">adjudicataria </w:t>
      </w:r>
      <w:r w:rsidRPr="00175D98">
        <w:rPr>
          <w:sz w:val="22"/>
          <w:szCs w:val="22"/>
        </w:rPr>
        <w:t>deberá estar a las posibles indicaciones de carácter técnico que sobre la base del proyecto inicial se pudieran sugerir, en su caso, desde el Departamento de Bienestar,</w:t>
      </w:r>
      <w:r w:rsidR="006115C6" w:rsidRPr="0009388B">
        <w:rPr>
          <w:sz w:val="22"/>
          <w:szCs w:val="22"/>
        </w:rPr>
        <w:t xml:space="preserve"> </w:t>
      </w:r>
      <w:r w:rsidRPr="00175D98">
        <w:rPr>
          <w:sz w:val="22"/>
          <w:szCs w:val="22"/>
        </w:rPr>
        <w:t>Juventud y Reto Demográfico. La supervisión y el seguimiento de la realización del contrato se realizarán desde la Dirección de Apoyos para la Vida Plena</w:t>
      </w:r>
      <w:r w:rsidR="0009388B" w:rsidRPr="0009388B">
        <w:rPr>
          <w:sz w:val="22"/>
          <w:szCs w:val="22"/>
        </w:rPr>
        <w:t xml:space="preserve"> y, para ello</w:t>
      </w:r>
      <w:r w:rsidR="00C0649D">
        <w:rPr>
          <w:sz w:val="22"/>
          <w:szCs w:val="22"/>
        </w:rPr>
        <w:t>,</w:t>
      </w:r>
      <w:r w:rsidR="0009388B" w:rsidRPr="0009388B">
        <w:rPr>
          <w:sz w:val="22"/>
          <w:szCs w:val="22"/>
        </w:rPr>
        <w:t xml:space="preserve"> </w:t>
      </w:r>
      <w:r w:rsidR="0009388B" w:rsidRPr="00175D98">
        <w:rPr>
          <w:sz w:val="22"/>
          <w:szCs w:val="22"/>
        </w:rPr>
        <w:t>l</w:t>
      </w:r>
      <w:r w:rsidRPr="00175D98">
        <w:rPr>
          <w:sz w:val="22"/>
          <w:szCs w:val="22"/>
        </w:rPr>
        <w:t xml:space="preserve">a entidad </w:t>
      </w:r>
      <w:r w:rsidR="0009388B" w:rsidRPr="00175D98">
        <w:rPr>
          <w:sz w:val="22"/>
          <w:szCs w:val="22"/>
        </w:rPr>
        <w:t xml:space="preserve">adjudicataria </w:t>
      </w:r>
      <w:r w:rsidR="003E2EF7">
        <w:rPr>
          <w:sz w:val="22"/>
          <w:szCs w:val="22"/>
        </w:rPr>
        <w:t xml:space="preserve">designará a </w:t>
      </w:r>
      <w:r w:rsidR="003E2EF7" w:rsidRPr="003E2EF7">
        <w:rPr>
          <w:sz w:val="22"/>
          <w:szCs w:val="22"/>
        </w:rPr>
        <w:t xml:space="preserve">una persona del equipo profesional como responsable de la ejecución del contrato, y a ella le corresponderá, al margen de las tareas </w:t>
      </w:r>
      <w:proofErr w:type="gramStart"/>
      <w:r w:rsidR="003E2EF7" w:rsidRPr="003E2EF7">
        <w:rPr>
          <w:sz w:val="22"/>
          <w:szCs w:val="22"/>
        </w:rPr>
        <w:t>que</w:t>
      </w:r>
      <w:proofErr w:type="gramEnd"/>
      <w:r w:rsidR="003E2EF7" w:rsidRPr="003E2EF7">
        <w:rPr>
          <w:sz w:val="22"/>
          <w:szCs w:val="22"/>
        </w:rPr>
        <w:t xml:space="preserve"> en el marco del contrato, le asigne la entidad adjudicataria, la coordinación del desarrollo de los trabajos destinados a la correcta ejecución del contrato.</w:t>
      </w:r>
    </w:p>
    <w:p w14:paraId="57BB6C24" w14:textId="3EAAF995" w:rsidR="003E2EF7" w:rsidRPr="00175D98" w:rsidRDefault="003E2EF7" w:rsidP="00175D98">
      <w:pPr>
        <w:autoSpaceDE w:val="0"/>
        <w:autoSpaceDN w:val="0"/>
        <w:adjustRightInd w:val="0"/>
        <w:spacing w:before="120" w:line="360" w:lineRule="auto"/>
        <w:jc w:val="both"/>
        <w:rPr>
          <w:sz w:val="22"/>
          <w:szCs w:val="22"/>
        </w:rPr>
      </w:pPr>
      <w:r w:rsidRPr="003E2EF7">
        <w:rPr>
          <w:sz w:val="22"/>
          <w:szCs w:val="22"/>
        </w:rPr>
        <w:t>Así mismo, dicha persona será la interlocutora con la Dirección de Apoyos a la Vida Plena del Departamento de Bienestar, Juventud y Reto Demográfico del Gobierno Vasco.</w:t>
      </w:r>
    </w:p>
    <w:p w14:paraId="73F06A47" w14:textId="77777777" w:rsidR="002533F0" w:rsidRDefault="002533F0" w:rsidP="003E2EF7">
      <w:pPr>
        <w:autoSpaceDE w:val="0"/>
        <w:autoSpaceDN w:val="0"/>
        <w:adjustRightInd w:val="0"/>
        <w:spacing w:before="120" w:line="360" w:lineRule="auto"/>
        <w:jc w:val="both"/>
        <w:rPr>
          <w:color w:val="4F81BD" w:themeColor="accent1"/>
          <w:sz w:val="22"/>
          <w:szCs w:val="22"/>
        </w:rPr>
      </w:pPr>
    </w:p>
    <w:p w14:paraId="51C15226" w14:textId="77777777" w:rsidR="001C7944" w:rsidRPr="00695C1F" w:rsidRDefault="001C7944" w:rsidP="005B0DC3">
      <w:pPr>
        <w:spacing w:before="120" w:line="360" w:lineRule="auto"/>
        <w:jc w:val="both"/>
        <w:rPr>
          <w:color w:val="0070C0"/>
          <w:sz w:val="22"/>
          <w:szCs w:val="22"/>
        </w:rPr>
      </w:pPr>
    </w:p>
    <w:p w14:paraId="616A08F3" w14:textId="77777777" w:rsidR="0000737D" w:rsidRDefault="0000737D" w:rsidP="005B0DC3">
      <w:pPr>
        <w:pStyle w:val="Piedepgina"/>
        <w:tabs>
          <w:tab w:val="clear" w:pos="4819"/>
          <w:tab w:val="clear" w:pos="9071"/>
        </w:tabs>
        <w:spacing w:before="120" w:line="360" w:lineRule="auto"/>
        <w:jc w:val="both"/>
        <w:rPr>
          <w:b/>
          <w:color w:val="000000" w:themeColor="text1"/>
          <w:lang w:val="es-ES"/>
        </w:rPr>
      </w:pPr>
    </w:p>
    <w:p w14:paraId="265B39B3" w14:textId="77777777" w:rsidR="00EC5306" w:rsidRDefault="00EC5306" w:rsidP="005B0DC3">
      <w:pPr>
        <w:pStyle w:val="Piedepgina"/>
        <w:tabs>
          <w:tab w:val="clear" w:pos="4819"/>
          <w:tab w:val="clear" w:pos="9071"/>
        </w:tabs>
        <w:spacing w:before="120" w:line="360" w:lineRule="auto"/>
        <w:jc w:val="both"/>
        <w:rPr>
          <w:b/>
          <w:color w:val="000000" w:themeColor="text1"/>
          <w:lang w:val="es-ES"/>
        </w:rPr>
      </w:pPr>
    </w:p>
    <w:p w14:paraId="683E2518" w14:textId="77777777" w:rsidR="002D44BA" w:rsidRPr="002D44BA" w:rsidRDefault="002D44BA" w:rsidP="005B0DC3">
      <w:pPr>
        <w:pStyle w:val="Piedepgina"/>
        <w:spacing w:before="120" w:line="360" w:lineRule="auto"/>
        <w:rPr>
          <w:b/>
          <w:lang w:val="es-ES"/>
        </w:rPr>
      </w:pPr>
    </w:p>
    <w:p w14:paraId="3381F5A4" w14:textId="78C42F6D" w:rsidR="00E951C1" w:rsidRDefault="00E951C1" w:rsidP="00175D98">
      <w:pPr>
        <w:pStyle w:val="Piedepgina"/>
        <w:spacing w:before="120" w:line="360" w:lineRule="auto"/>
        <w:jc w:val="center"/>
        <w:rPr>
          <w:b/>
          <w:lang w:val="es-ES"/>
        </w:rPr>
      </w:pPr>
    </w:p>
    <w:p w14:paraId="195C7192" w14:textId="2677FD3B" w:rsidR="00A613B9" w:rsidRDefault="00A613B9" w:rsidP="00175D98">
      <w:pPr>
        <w:pStyle w:val="Piedepgina"/>
        <w:spacing w:before="120" w:line="360" w:lineRule="auto"/>
        <w:jc w:val="center"/>
        <w:rPr>
          <w:b/>
          <w:lang w:val="es-ES"/>
        </w:rPr>
      </w:pPr>
    </w:p>
    <w:p w14:paraId="643A7747" w14:textId="77777777" w:rsidR="00A613B9" w:rsidRDefault="00A613B9" w:rsidP="00175D98">
      <w:pPr>
        <w:pStyle w:val="Piedepgina"/>
        <w:spacing w:before="120" w:line="360" w:lineRule="auto"/>
        <w:jc w:val="center"/>
        <w:rPr>
          <w:b/>
          <w:lang w:val="es-ES"/>
        </w:rPr>
      </w:pPr>
    </w:p>
    <w:p w14:paraId="453959B0" w14:textId="77777777" w:rsidR="00E951C1" w:rsidRDefault="00E951C1" w:rsidP="00175D98">
      <w:pPr>
        <w:pStyle w:val="Piedepgina"/>
        <w:spacing w:before="120" w:line="360" w:lineRule="auto"/>
        <w:jc w:val="center"/>
        <w:rPr>
          <w:b/>
          <w:lang w:val="es-ES"/>
        </w:rPr>
      </w:pPr>
    </w:p>
    <w:p w14:paraId="7CD8237E" w14:textId="4B9466F1" w:rsidR="009F2689" w:rsidRPr="0003580E" w:rsidRDefault="009F2689" w:rsidP="00175D98">
      <w:pPr>
        <w:pStyle w:val="Piedepgina"/>
        <w:spacing w:before="120" w:line="360" w:lineRule="auto"/>
        <w:jc w:val="center"/>
        <w:rPr>
          <w:b/>
          <w:lang w:val="es-ES"/>
        </w:rPr>
      </w:pPr>
      <w:r w:rsidRPr="0003580E">
        <w:rPr>
          <w:b/>
          <w:lang w:val="es-ES"/>
        </w:rPr>
        <w:t xml:space="preserve">Directora de </w:t>
      </w:r>
      <w:r w:rsidR="00C801C4">
        <w:rPr>
          <w:b/>
          <w:lang w:val="es-ES"/>
        </w:rPr>
        <w:t>Apoyos para la Vida Plena</w:t>
      </w:r>
    </w:p>
    <w:p w14:paraId="683E251E" w14:textId="0B6BD6C2" w:rsidR="007A4016" w:rsidRPr="0003580E" w:rsidRDefault="00A43D12" w:rsidP="00352A19">
      <w:pPr>
        <w:pStyle w:val="Piedepgina"/>
        <w:tabs>
          <w:tab w:val="clear" w:pos="4819"/>
          <w:tab w:val="clear" w:pos="9071"/>
        </w:tabs>
        <w:spacing w:before="120"/>
        <w:jc w:val="center"/>
        <w:rPr>
          <w:b/>
          <w:lang w:val="es-ES"/>
        </w:rPr>
      </w:pPr>
      <w:r>
        <w:rPr>
          <w:b/>
          <w:lang w:val="es-ES"/>
        </w:rPr>
        <w:t>Marian Olabarrieta Ibarrondo</w:t>
      </w:r>
    </w:p>
    <w:sectPr w:rsidR="007A4016" w:rsidRPr="0003580E" w:rsidSect="00EE40F7">
      <w:headerReference w:type="default" r:id="rId10"/>
      <w:footerReference w:type="default" r:id="rId11"/>
      <w:headerReference w:type="first" r:id="rId12"/>
      <w:footerReference w:type="first" r:id="rId13"/>
      <w:pgSz w:w="11907" w:h="16840"/>
      <w:pgMar w:top="1418" w:right="1701" w:bottom="1418" w:left="1701" w:header="720" w:footer="801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21C726" w14:textId="77777777" w:rsidR="00C47CA1" w:rsidRDefault="00C47CA1">
      <w:r>
        <w:separator/>
      </w:r>
    </w:p>
  </w:endnote>
  <w:endnote w:type="continuationSeparator" w:id="0">
    <w:p w14:paraId="4ED5B018" w14:textId="77777777" w:rsidR="00C47CA1" w:rsidRDefault="00C47C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23869190"/>
      <w:docPartObj>
        <w:docPartGallery w:val="Page Numbers (Bottom of Page)"/>
        <w:docPartUnique/>
      </w:docPartObj>
    </w:sdtPr>
    <w:sdtContent>
      <w:p w14:paraId="683E2525" w14:textId="4A9C7AE3" w:rsidR="005E578A" w:rsidRDefault="005E578A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774F" w:rsidRPr="0027774F">
          <w:rPr>
            <w:noProof/>
            <w:lang w:val="es-ES"/>
          </w:rPr>
          <w:t>8</w:t>
        </w:r>
        <w:r>
          <w:fldChar w:fldCharType="end"/>
        </w:r>
      </w:p>
    </w:sdtContent>
  </w:sdt>
  <w:p w14:paraId="683E2526" w14:textId="77777777" w:rsidR="005E578A" w:rsidRDefault="005E578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80390039"/>
      <w:docPartObj>
        <w:docPartGallery w:val="Page Numbers (Bottom of Page)"/>
        <w:docPartUnique/>
      </w:docPartObj>
    </w:sdtPr>
    <w:sdtContent>
      <w:p w14:paraId="683E252E" w14:textId="76099297" w:rsidR="005E578A" w:rsidRDefault="005E578A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0EC3" w:rsidRPr="00FF0EC3">
          <w:rPr>
            <w:noProof/>
            <w:lang w:val="es-ES"/>
          </w:rPr>
          <w:t>1</w:t>
        </w:r>
        <w:r>
          <w:fldChar w:fldCharType="end"/>
        </w:r>
      </w:p>
    </w:sdtContent>
  </w:sdt>
  <w:p w14:paraId="683E252F" w14:textId="77777777" w:rsidR="005E578A" w:rsidRDefault="005E578A">
    <w:pPr>
      <w:pStyle w:val="Piedepgina"/>
      <w:tabs>
        <w:tab w:val="clear" w:pos="9071"/>
      </w:tabs>
      <w:jc w:val="center"/>
      <w:rPr>
        <w:rFonts w:ascii="Arial" w:hAnsi="Arial"/>
        <w:sz w:val="13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B07723" w14:textId="77777777" w:rsidR="00C47CA1" w:rsidRDefault="00C47CA1">
      <w:r>
        <w:separator/>
      </w:r>
    </w:p>
  </w:footnote>
  <w:footnote w:type="continuationSeparator" w:id="0">
    <w:p w14:paraId="7DAB90F5" w14:textId="77777777" w:rsidR="00C47CA1" w:rsidRDefault="00C47C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E2523" w14:textId="57A22656" w:rsidR="005E578A" w:rsidRDefault="005E578A">
    <w:pPr>
      <w:pStyle w:val="Encabezado"/>
      <w:jc w:val="center"/>
    </w:pPr>
    <w:r>
      <w:rPr>
        <w:noProof/>
      </w:rPr>
      <w:object w:dxaOrig="11549" w:dyaOrig="1410" w14:anchorId="28E4411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01.75pt;height:24pt" fillcolor="window">
          <v:imagedata r:id="rId1" o:title=""/>
        </v:shape>
        <o:OLEObject Type="Embed" ProgID="MSPhotoEd.3" ShapeID="_x0000_i1025" DrawAspect="Content" ObjectID="_1842762854" r:id="rId2"/>
      </w:object>
    </w:r>
  </w:p>
  <w:p w14:paraId="683E2524" w14:textId="77777777" w:rsidR="005E578A" w:rsidRDefault="005E578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E252C" w14:textId="40200472" w:rsidR="005E578A" w:rsidRDefault="005E578A" w:rsidP="00267BF9">
    <w:pPr>
      <w:pStyle w:val="Encabezado"/>
      <w:tabs>
        <w:tab w:val="right" w:pos="9923"/>
      </w:tabs>
      <w:jc w:val="center"/>
      <w:rPr>
        <w:rFonts w:ascii="Arial" w:hAnsi="Arial"/>
        <w:sz w:val="16"/>
      </w:rPr>
    </w:pPr>
    <w:r>
      <w:rPr>
        <w:noProof/>
      </w:rPr>
      <w:object w:dxaOrig="11549" w:dyaOrig="1410" w14:anchorId="3D56A5B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01.75pt;height:24pt" fillcolor="window">
          <v:imagedata r:id="rId1" o:title=""/>
        </v:shape>
        <o:OLEObject Type="Embed" ProgID="MSPhotoEd.3" ShapeID="_x0000_i1026" DrawAspect="Content" ObjectID="_1842762855" r:id="rId2"/>
      </w:object>
    </w:r>
  </w:p>
  <w:p w14:paraId="683E252D" w14:textId="77777777" w:rsidR="005E578A" w:rsidRDefault="005E578A">
    <w:pPr>
      <w:pStyle w:val="Encabezado"/>
      <w:tabs>
        <w:tab w:val="right" w:pos="9923"/>
      </w:tabs>
      <w:ind w:right="-142"/>
      <w:rPr>
        <w:rFonts w:ascii="Arial" w:hAnsi="Arial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377BD"/>
    <w:multiLevelType w:val="hybridMultilevel"/>
    <w:tmpl w:val="8026C9EC"/>
    <w:lvl w:ilvl="0" w:tplc="46767FB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F52A5"/>
    <w:multiLevelType w:val="hybridMultilevel"/>
    <w:tmpl w:val="282ED968"/>
    <w:lvl w:ilvl="0" w:tplc="BFB0755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57515"/>
    <w:multiLevelType w:val="hybridMultilevel"/>
    <w:tmpl w:val="3216F99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8611A6"/>
    <w:multiLevelType w:val="hybridMultilevel"/>
    <w:tmpl w:val="89085B1C"/>
    <w:lvl w:ilvl="0" w:tplc="253E35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6D79A0"/>
    <w:multiLevelType w:val="hybridMultilevel"/>
    <w:tmpl w:val="CDC224B0"/>
    <w:lvl w:ilvl="0" w:tplc="F4282E2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A06356"/>
    <w:multiLevelType w:val="multilevel"/>
    <w:tmpl w:val="48D8E6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9B730F7"/>
    <w:multiLevelType w:val="hybridMultilevel"/>
    <w:tmpl w:val="A6EA0896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704457"/>
    <w:multiLevelType w:val="hybridMultilevel"/>
    <w:tmpl w:val="519C55B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9F3B82"/>
    <w:multiLevelType w:val="hybridMultilevel"/>
    <w:tmpl w:val="185603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E77A3F"/>
    <w:multiLevelType w:val="multilevel"/>
    <w:tmpl w:val="34505292"/>
    <w:lvl w:ilvl="0">
      <w:start w:val="1"/>
      <w:numFmt w:val="decimal"/>
      <w:lvlText w:val="%1"/>
      <w:lvlJc w:val="left"/>
      <w:pPr>
        <w:ind w:left="1665" w:hanging="16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65" w:hanging="16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65" w:hanging="166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65" w:hanging="166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65" w:hanging="166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65" w:hanging="166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5" w:hanging="166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65" w:hanging="1665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19345E6"/>
    <w:multiLevelType w:val="hybridMultilevel"/>
    <w:tmpl w:val="7EAE39E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6373D6"/>
    <w:multiLevelType w:val="hybridMultilevel"/>
    <w:tmpl w:val="692E7CEA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5C7168"/>
    <w:multiLevelType w:val="hybridMultilevel"/>
    <w:tmpl w:val="2EC4681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903A7B"/>
    <w:multiLevelType w:val="hybridMultilevel"/>
    <w:tmpl w:val="F634CEFE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3B3A72"/>
    <w:multiLevelType w:val="hybridMultilevel"/>
    <w:tmpl w:val="B7FAA024"/>
    <w:lvl w:ilvl="0" w:tplc="0C0A0001">
      <w:start w:val="1"/>
      <w:numFmt w:val="bullet"/>
      <w:lvlText w:val=""/>
      <w:lvlJc w:val="left"/>
      <w:pPr>
        <w:tabs>
          <w:tab w:val="num" w:pos="1390"/>
        </w:tabs>
        <w:ind w:left="1390" w:hanging="397"/>
      </w:pPr>
      <w:rPr>
        <w:rFonts w:ascii="Symbol" w:hAnsi="Symbol" w:hint="default"/>
        <w:b/>
        <w:i w:val="0"/>
        <w:sz w:val="18"/>
        <w:szCs w:val="18"/>
      </w:rPr>
    </w:lvl>
    <w:lvl w:ilvl="1" w:tplc="0C0A0019">
      <w:start w:val="1"/>
      <w:numFmt w:val="lowerLetter"/>
      <w:lvlText w:val="%2."/>
      <w:lvlJc w:val="left"/>
      <w:pPr>
        <w:tabs>
          <w:tab w:val="num" w:pos="2840"/>
        </w:tabs>
        <w:ind w:left="28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560"/>
        </w:tabs>
        <w:ind w:left="35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280"/>
        </w:tabs>
        <w:ind w:left="42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000"/>
        </w:tabs>
        <w:ind w:left="50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720"/>
        </w:tabs>
        <w:ind w:left="57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440"/>
        </w:tabs>
        <w:ind w:left="64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160"/>
        </w:tabs>
        <w:ind w:left="71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880"/>
        </w:tabs>
        <w:ind w:left="7880" w:hanging="180"/>
      </w:pPr>
    </w:lvl>
  </w:abstractNum>
  <w:abstractNum w:abstractNumId="15" w15:restartNumberingAfterBreak="0">
    <w:nsid w:val="2E4675E4"/>
    <w:multiLevelType w:val="hybridMultilevel"/>
    <w:tmpl w:val="16BC973A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4A37FA"/>
    <w:multiLevelType w:val="hybridMultilevel"/>
    <w:tmpl w:val="71B0F440"/>
    <w:lvl w:ilvl="0" w:tplc="93DCC62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3C7FDE"/>
    <w:multiLevelType w:val="hybridMultilevel"/>
    <w:tmpl w:val="8C88E594"/>
    <w:lvl w:ilvl="0" w:tplc="ED628D8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E131EA"/>
    <w:multiLevelType w:val="hybridMultilevel"/>
    <w:tmpl w:val="2CF05480"/>
    <w:lvl w:ilvl="0" w:tplc="3B6E5C1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2BC22A6"/>
    <w:multiLevelType w:val="hybridMultilevel"/>
    <w:tmpl w:val="D0780C9C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7F3D57"/>
    <w:multiLevelType w:val="hybridMultilevel"/>
    <w:tmpl w:val="CF56B8B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2C262F"/>
    <w:multiLevelType w:val="hybridMultilevel"/>
    <w:tmpl w:val="D0D4D61E"/>
    <w:lvl w:ilvl="0" w:tplc="042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C83AC4"/>
    <w:multiLevelType w:val="hybridMultilevel"/>
    <w:tmpl w:val="6DFE277C"/>
    <w:lvl w:ilvl="0" w:tplc="042D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7D3AAB"/>
    <w:multiLevelType w:val="hybridMultilevel"/>
    <w:tmpl w:val="C7D6D330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9755A8"/>
    <w:multiLevelType w:val="multilevel"/>
    <w:tmpl w:val="99E213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5" w15:restartNumberingAfterBreak="0">
    <w:nsid w:val="43DE50F2"/>
    <w:multiLevelType w:val="hybridMultilevel"/>
    <w:tmpl w:val="AC7A4E2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EB46E4"/>
    <w:multiLevelType w:val="hybridMultilevel"/>
    <w:tmpl w:val="B3928DD4"/>
    <w:lvl w:ilvl="0" w:tplc="042D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037DE4"/>
    <w:multiLevelType w:val="hybridMultilevel"/>
    <w:tmpl w:val="CD42D110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DF1234"/>
    <w:multiLevelType w:val="hybridMultilevel"/>
    <w:tmpl w:val="6DB2AE8C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E57649"/>
    <w:multiLevelType w:val="hybridMultilevel"/>
    <w:tmpl w:val="37E49950"/>
    <w:lvl w:ilvl="0" w:tplc="D5AE03D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4311CB"/>
    <w:multiLevelType w:val="hybridMultilevel"/>
    <w:tmpl w:val="C3AE72D0"/>
    <w:lvl w:ilvl="0" w:tplc="1158BC18">
      <w:start w:val="1"/>
      <w:numFmt w:val="lowerLetter"/>
      <w:lvlText w:val="%1)"/>
      <w:lvlJc w:val="left"/>
      <w:pPr>
        <w:ind w:left="3479" w:hanging="360"/>
      </w:pPr>
      <w:rPr>
        <w:rFonts w:ascii="Verdana" w:hAnsi="Verdana" w:hint="default"/>
        <w:b/>
        <w:color w:val="auto"/>
        <w:sz w:val="20"/>
        <w:szCs w:val="20"/>
      </w:rPr>
    </w:lvl>
    <w:lvl w:ilvl="1" w:tplc="0C0A0019">
      <w:start w:val="1"/>
      <w:numFmt w:val="lowerLetter"/>
      <w:lvlText w:val="%2."/>
      <w:lvlJc w:val="left"/>
      <w:pPr>
        <w:ind w:left="4199" w:hanging="360"/>
      </w:pPr>
    </w:lvl>
    <w:lvl w:ilvl="2" w:tplc="0C0A001B">
      <w:start w:val="1"/>
      <w:numFmt w:val="lowerRoman"/>
      <w:lvlText w:val="%3."/>
      <w:lvlJc w:val="right"/>
      <w:pPr>
        <w:ind w:left="4919" w:hanging="180"/>
      </w:pPr>
    </w:lvl>
    <w:lvl w:ilvl="3" w:tplc="0C0A000F" w:tentative="1">
      <w:start w:val="1"/>
      <w:numFmt w:val="decimal"/>
      <w:lvlText w:val="%4."/>
      <w:lvlJc w:val="left"/>
      <w:pPr>
        <w:ind w:left="5639" w:hanging="360"/>
      </w:pPr>
    </w:lvl>
    <w:lvl w:ilvl="4" w:tplc="0C0A0019" w:tentative="1">
      <w:start w:val="1"/>
      <w:numFmt w:val="lowerLetter"/>
      <w:lvlText w:val="%5."/>
      <w:lvlJc w:val="left"/>
      <w:pPr>
        <w:ind w:left="6359" w:hanging="360"/>
      </w:pPr>
    </w:lvl>
    <w:lvl w:ilvl="5" w:tplc="0C0A001B" w:tentative="1">
      <w:start w:val="1"/>
      <w:numFmt w:val="lowerRoman"/>
      <w:lvlText w:val="%6."/>
      <w:lvlJc w:val="right"/>
      <w:pPr>
        <w:ind w:left="7079" w:hanging="180"/>
      </w:pPr>
    </w:lvl>
    <w:lvl w:ilvl="6" w:tplc="0C0A000F" w:tentative="1">
      <w:start w:val="1"/>
      <w:numFmt w:val="decimal"/>
      <w:lvlText w:val="%7."/>
      <w:lvlJc w:val="left"/>
      <w:pPr>
        <w:ind w:left="7799" w:hanging="360"/>
      </w:pPr>
    </w:lvl>
    <w:lvl w:ilvl="7" w:tplc="0C0A0019" w:tentative="1">
      <w:start w:val="1"/>
      <w:numFmt w:val="lowerLetter"/>
      <w:lvlText w:val="%8."/>
      <w:lvlJc w:val="left"/>
      <w:pPr>
        <w:ind w:left="8519" w:hanging="360"/>
      </w:pPr>
    </w:lvl>
    <w:lvl w:ilvl="8" w:tplc="0C0A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1" w15:restartNumberingAfterBreak="0">
    <w:nsid w:val="4FAB0CA0"/>
    <w:multiLevelType w:val="hybridMultilevel"/>
    <w:tmpl w:val="1106711A"/>
    <w:lvl w:ilvl="0" w:tplc="49ACE31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1F264C"/>
    <w:multiLevelType w:val="hybridMultilevel"/>
    <w:tmpl w:val="D5440FFC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F772A0"/>
    <w:multiLevelType w:val="hybridMultilevel"/>
    <w:tmpl w:val="5EFC4EB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6D7D3B"/>
    <w:multiLevelType w:val="hybridMultilevel"/>
    <w:tmpl w:val="223E216A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0E4AAA"/>
    <w:multiLevelType w:val="hybridMultilevel"/>
    <w:tmpl w:val="21062530"/>
    <w:lvl w:ilvl="0" w:tplc="042D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B0810"/>
    <w:multiLevelType w:val="multilevel"/>
    <w:tmpl w:val="229C1C1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7" w15:restartNumberingAfterBreak="0">
    <w:nsid w:val="6ABE3C04"/>
    <w:multiLevelType w:val="multilevel"/>
    <w:tmpl w:val="9AC28B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6B557BCD"/>
    <w:multiLevelType w:val="hybridMultilevel"/>
    <w:tmpl w:val="A13C18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B47A2D"/>
    <w:multiLevelType w:val="hybridMultilevel"/>
    <w:tmpl w:val="D79C32C4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02F17B0"/>
    <w:multiLevelType w:val="multilevel"/>
    <w:tmpl w:val="D206BE12"/>
    <w:lvl w:ilvl="0">
      <w:start w:val="1"/>
      <w:numFmt w:val="decimal"/>
      <w:lvlText w:val="%1"/>
      <w:lvlJc w:val="left"/>
      <w:pPr>
        <w:ind w:left="840" w:hanging="48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70B35DE8"/>
    <w:multiLevelType w:val="hybridMultilevel"/>
    <w:tmpl w:val="C8A63264"/>
    <w:lvl w:ilvl="0" w:tplc="F73E92E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34C0299"/>
    <w:multiLevelType w:val="hybridMultilevel"/>
    <w:tmpl w:val="51E6398C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375199A"/>
    <w:multiLevelType w:val="hybridMultilevel"/>
    <w:tmpl w:val="AD6C8BBA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4302286"/>
    <w:multiLevelType w:val="hybridMultilevel"/>
    <w:tmpl w:val="468A9A5A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4F6440B"/>
    <w:multiLevelType w:val="hybridMultilevel"/>
    <w:tmpl w:val="50AA078E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9842021"/>
    <w:multiLevelType w:val="hybridMultilevel"/>
    <w:tmpl w:val="7B48F928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9B900E1"/>
    <w:multiLevelType w:val="hybridMultilevel"/>
    <w:tmpl w:val="C01A3538"/>
    <w:lvl w:ilvl="0" w:tplc="BA7CC53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A305F36"/>
    <w:multiLevelType w:val="hybridMultilevel"/>
    <w:tmpl w:val="1CEAC42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D68570E"/>
    <w:multiLevelType w:val="hybridMultilevel"/>
    <w:tmpl w:val="1F00B7DA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7175036">
    <w:abstractNumId w:val="41"/>
  </w:num>
  <w:num w:numId="2" w16cid:durableId="346827988">
    <w:abstractNumId w:val="33"/>
  </w:num>
  <w:num w:numId="3" w16cid:durableId="2063675567">
    <w:abstractNumId w:val="48"/>
  </w:num>
  <w:num w:numId="4" w16cid:durableId="521750318">
    <w:abstractNumId w:val="25"/>
  </w:num>
  <w:num w:numId="5" w16cid:durableId="784618432">
    <w:abstractNumId w:val="10"/>
  </w:num>
  <w:num w:numId="6" w16cid:durableId="301889708">
    <w:abstractNumId w:val="12"/>
  </w:num>
  <w:num w:numId="7" w16cid:durableId="1739280542">
    <w:abstractNumId w:val="17"/>
  </w:num>
  <w:num w:numId="8" w16cid:durableId="1019163981">
    <w:abstractNumId w:val="16"/>
  </w:num>
  <w:num w:numId="9" w16cid:durableId="1378579538">
    <w:abstractNumId w:val="29"/>
  </w:num>
  <w:num w:numId="10" w16cid:durableId="1342314134">
    <w:abstractNumId w:val="47"/>
  </w:num>
  <w:num w:numId="11" w16cid:durableId="1217666253">
    <w:abstractNumId w:val="4"/>
  </w:num>
  <w:num w:numId="12" w16cid:durableId="902451761">
    <w:abstractNumId w:val="31"/>
  </w:num>
  <w:num w:numId="13" w16cid:durableId="1387147428">
    <w:abstractNumId w:val="1"/>
  </w:num>
  <w:num w:numId="14" w16cid:durableId="134029617">
    <w:abstractNumId w:val="2"/>
  </w:num>
  <w:num w:numId="15" w16cid:durableId="1211183983">
    <w:abstractNumId w:val="0"/>
  </w:num>
  <w:num w:numId="16" w16cid:durableId="1356231550">
    <w:abstractNumId w:val="9"/>
  </w:num>
  <w:num w:numId="17" w16cid:durableId="483931654">
    <w:abstractNumId w:val="40"/>
  </w:num>
  <w:num w:numId="18" w16cid:durableId="1925992800">
    <w:abstractNumId w:val="8"/>
  </w:num>
  <w:num w:numId="19" w16cid:durableId="1413232413">
    <w:abstractNumId w:val="38"/>
  </w:num>
  <w:num w:numId="20" w16cid:durableId="1324312279">
    <w:abstractNumId w:val="6"/>
  </w:num>
  <w:num w:numId="21" w16cid:durableId="905606260">
    <w:abstractNumId w:val="15"/>
  </w:num>
  <w:num w:numId="22" w16cid:durableId="1885410639">
    <w:abstractNumId w:val="39"/>
  </w:num>
  <w:num w:numId="23" w16cid:durableId="646788438">
    <w:abstractNumId w:val="43"/>
  </w:num>
  <w:num w:numId="24" w16cid:durableId="101315097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24986772">
    <w:abstractNumId w:val="7"/>
  </w:num>
  <w:num w:numId="26" w16cid:durableId="123281376">
    <w:abstractNumId w:val="18"/>
  </w:num>
  <w:num w:numId="27" w16cid:durableId="2084452391">
    <w:abstractNumId w:val="14"/>
  </w:num>
  <w:num w:numId="28" w16cid:durableId="1802457112">
    <w:abstractNumId w:val="23"/>
  </w:num>
  <w:num w:numId="29" w16cid:durableId="1654797167">
    <w:abstractNumId w:val="3"/>
  </w:num>
  <w:num w:numId="30" w16cid:durableId="646864885">
    <w:abstractNumId w:val="11"/>
  </w:num>
  <w:num w:numId="31" w16cid:durableId="329211519">
    <w:abstractNumId w:val="46"/>
  </w:num>
  <w:num w:numId="32" w16cid:durableId="419451453">
    <w:abstractNumId w:val="34"/>
  </w:num>
  <w:num w:numId="33" w16cid:durableId="1772967460">
    <w:abstractNumId w:val="22"/>
  </w:num>
  <w:num w:numId="34" w16cid:durableId="716465058">
    <w:abstractNumId w:val="5"/>
  </w:num>
  <w:num w:numId="35" w16cid:durableId="360203598">
    <w:abstractNumId w:val="24"/>
  </w:num>
  <w:num w:numId="36" w16cid:durableId="41025716">
    <w:abstractNumId w:val="20"/>
  </w:num>
  <w:num w:numId="37" w16cid:durableId="369693503">
    <w:abstractNumId w:val="37"/>
  </w:num>
  <w:num w:numId="38" w16cid:durableId="1831559346">
    <w:abstractNumId w:val="35"/>
  </w:num>
  <w:num w:numId="39" w16cid:durableId="1230307899">
    <w:abstractNumId w:val="28"/>
  </w:num>
  <w:num w:numId="40" w16cid:durableId="301270700">
    <w:abstractNumId w:val="13"/>
  </w:num>
  <w:num w:numId="41" w16cid:durableId="2029066427">
    <w:abstractNumId w:val="49"/>
  </w:num>
  <w:num w:numId="42" w16cid:durableId="1819767014">
    <w:abstractNumId w:val="42"/>
  </w:num>
  <w:num w:numId="43" w16cid:durableId="1488590556">
    <w:abstractNumId w:val="19"/>
  </w:num>
  <w:num w:numId="44" w16cid:durableId="802961954">
    <w:abstractNumId w:val="45"/>
  </w:num>
  <w:num w:numId="45" w16cid:durableId="865411389">
    <w:abstractNumId w:val="21"/>
  </w:num>
  <w:num w:numId="46" w16cid:durableId="83184300">
    <w:abstractNumId w:val="36"/>
  </w:num>
  <w:num w:numId="47" w16cid:durableId="120928038">
    <w:abstractNumId w:val="44"/>
  </w:num>
  <w:num w:numId="48" w16cid:durableId="2114936819">
    <w:abstractNumId w:val="27"/>
  </w:num>
  <w:num w:numId="49" w16cid:durableId="456917677">
    <w:abstractNumId w:val="26"/>
  </w:num>
  <w:num w:numId="50" w16cid:durableId="214061198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intFractionalCharacterWidth/>
  <w:activeWritingStyle w:appName="MSWord" w:lang="es-ES_tradnl" w:vendorID="64" w:dllVersion="6" w:nlCheck="1" w:checkStyle="0"/>
  <w:activeWritingStyle w:appName="MSWord" w:lang="es-ES" w:vendorID="64" w:dllVersion="6" w:nlCheck="1" w:checkStyle="0"/>
  <w:activeWritingStyle w:appName="MSWord" w:lang="en-GB" w:vendorID="64" w:dllVersion="6" w:nlCheck="1" w:checkStyle="1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5758"/>
    <w:rsid w:val="0000353F"/>
    <w:rsid w:val="0000737D"/>
    <w:rsid w:val="00007560"/>
    <w:rsid w:val="000105C4"/>
    <w:rsid w:val="00010B1C"/>
    <w:rsid w:val="00012993"/>
    <w:rsid w:val="00015352"/>
    <w:rsid w:val="00015990"/>
    <w:rsid w:val="000164E5"/>
    <w:rsid w:val="00016882"/>
    <w:rsid w:val="00017625"/>
    <w:rsid w:val="00020380"/>
    <w:rsid w:val="000216F4"/>
    <w:rsid w:val="0002240F"/>
    <w:rsid w:val="0002291D"/>
    <w:rsid w:val="00025620"/>
    <w:rsid w:val="000256D6"/>
    <w:rsid w:val="00025A68"/>
    <w:rsid w:val="00030493"/>
    <w:rsid w:val="00030768"/>
    <w:rsid w:val="000307EB"/>
    <w:rsid w:val="00031DE7"/>
    <w:rsid w:val="000335A9"/>
    <w:rsid w:val="00034621"/>
    <w:rsid w:val="0003580E"/>
    <w:rsid w:val="00037007"/>
    <w:rsid w:val="00045213"/>
    <w:rsid w:val="0004663E"/>
    <w:rsid w:val="00047670"/>
    <w:rsid w:val="000511AD"/>
    <w:rsid w:val="0005131B"/>
    <w:rsid w:val="00051AAE"/>
    <w:rsid w:val="00052615"/>
    <w:rsid w:val="00053A40"/>
    <w:rsid w:val="00053AC0"/>
    <w:rsid w:val="00055758"/>
    <w:rsid w:val="0005599F"/>
    <w:rsid w:val="00056420"/>
    <w:rsid w:val="000601B0"/>
    <w:rsid w:val="000624BA"/>
    <w:rsid w:val="0006335A"/>
    <w:rsid w:val="00064729"/>
    <w:rsid w:val="00064847"/>
    <w:rsid w:val="000657B0"/>
    <w:rsid w:val="000658E3"/>
    <w:rsid w:val="00070522"/>
    <w:rsid w:val="0007107B"/>
    <w:rsid w:val="000713A4"/>
    <w:rsid w:val="00081127"/>
    <w:rsid w:val="00083E20"/>
    <w:rsid w:val="00084380"/>
    <w:rsid w:val="0008687B"/>
    <w:rsid w:val="00086A5D"/>
    <w:rsid w:val="00086C39"/>
    <w:rsid w:val="00087F9E"/>
    <w:rsid w:val="0009137E"/>
    <w:rsid w:val="0009388B"/>
    <w:rsid w:val="000964FF"/>
    <w:rsid w:val="000B3EDB"/>
    <w:rsid w:val="000B4F50"/>
    <w:rsid w:val="000B5A47"/>
    <w:rsid w:val="000B706C"/>
    <w:rsid w:val="000B70A8"/>
    <w:rsid w:val="000B768D"/>
    <w:rsid w:val="000C1557"/>
    <w:rsid w:val="000C162B"/>
    <w:rsid w:val="000C1F44"/>
    <w:rsid w:val="000C3EA0"/>
    <w:rsid w:val="000C52BB"/>
    <w:rsid w:val="000C563B"/>
    <w:rsid w:val="000C6CC4"/>
    <w:rsid w:val="000D21D8"/>
    <w:rsid w:val="000D2D58"/>
    <w:rsid w:val="000D4B1E"/>
    <w:rsid w:val="000D7B0F"/>
    <w:rsid w:val="000D7ED9"/>
    <w:rsid w:val="000E3FF8"/>
    <w:rsid w:val="000E5B78"/>
    <w:rsid w:val="000F09E0"/>
    <w:rsid w:val="000F1141"/>
    <w:rsid w:val="000F146C"/>
    <w:rsid w:val="000F1CA1"/>
    <w:rsid w:val="000F4686"/>
    <w:rsid w:val="000F528E"/>
    <w:rsid w:val="000F557C"/>
    <w:rsid w:val="0010138F"/>
    <w:rsid w:val="00101712"/>
    <w:rsid w:val="00101C1B"/>
    <w:rsid w:val="001026DF"/>
    <w:rsid w:val="00102AC0"/>
    <w:rsid w:val="00102D2A"/>
    <w:rsid w:val="001032A4"/>
    <w:rsid w:val="0010382E"/>
    <w:rsid w:val="00104A79"/>
    <w:rsid w:val="00105629"/>
    <w:rsid w:val="001109F6"/>
    <w:rsid w:val="001119FD"/>
    <w:rsid w:val="00113196"/>
    <w:rsid w:val="0012346C"/>
    <w:rsid w:val="001234D4"/>
    <w:rsid w:val="001310DB"/>
    <w:rsid w:val="001329E2"/>
    <w:rsid w:val="00132F23"/>
    <w:rsid w:val="0013595B"/>
    <w:rsid w:val="00135D53"/>
    <w:rsid w:val="001363A6"/>
    <w:rsid w:val="00143A74"/>
    <w:rsid w:val="00145B09"/>
    <w:rsid w:val="001472DB"/>
    <w:rsid w:val="00151D41"/>
    <w:rsid w:val="001554DD"/>
    <w:rsid w:val="00161DC8"/>
    <w:rsid w:val="00162F3D"/>
    <w:rsid w:val="00170A85"/>
    <w:rsid w:val="001736A3"/>
    <w:rsid w:val="0017386B"/>
    <w:rsid w:val="001744CB"/>
    <w:rsid w:val="00174AE7"/>
    <w:rsid w:val="00175D98"/>
    <w:rsid w:val="00177A68"/>
    <w:rsid w:val="0018095A"/>
    <w:rsid w:val="001900BD"/>
    <w:rsid w:val="0019130F"/>
    <w:rsid w:val="001930C7"/>
    <w:rsid w:val="00197A2B"/>
    <w:rsid w:val="00197A9B"/>
    <w:rsid w:val="001A05A8"/>
    <w:rsid w:val="001A5CD5"/>
    <w:rsid w:val="001A6CF8"/>
    <w:rsid w:val="001B2CCC"/>
    <w:rsid w:val="001B35A9"/>
    <w:rsid w:val="001B381D"/>
    <w:rsid w:val="001B3AC5"/>
    <w:rsid w:val="001B3CCD"/>
    <w:rsid w:val="001B4B88"/>
    <w:rsid w:val="001B5A3E"/>
    <w:rsid w:val="001B6AA7"/>
    <w:rsid w:val="001B6C92"/>
    <w:rsid w:val="001C05BC"/>
    <w:rsid w:val="001C33A1"/>
    <w:rsid w:val="001C38F4"/>
    <w:rsid w:val="001C3CEB"/>
    <w:rsid w:val="001C3E4C"/>
    <w:rsid w:val="001C590D"/>
    <w:rsid w:val="001C6495"/>
    <w:rsid w:val="001C7944"/>
    <w:rsid w:val="001C7E17"/>
    <w:rsid w:val="001D0B70"/>
    <w:rsid w:val="001D0BE7"/>
    <w:rsid w:val="001D0DD9"/>
    <w:rsid w:val="001D0FB9"/>
    <w:rsid w:val="001D1EA9"/>
    <w:rsid w:val="001D30D9"/>
    <w:rsid w:val="001E001D"/>
    <w:rsid w:val="001E01B7"/>
    <w:rsid w:val="001E084D"/>
    <w:rsid w:val="001E1BBB"/>
    <w:rsid w:val="001E3764"/>
    <w:rsid w:val="001E4713"/>
    <w:rsid w:val="001F0437"/>
    <w:rsid w:val="001F24FC"/>
    <w:rsid w:val="001F32C6"/>
    <w:rsid w:val="001F4D62"/>
    <w:rsid w:val="00203122"/>
    <w:rsid w:val="00203E89"/>
    <w:rsid w:val="002042AE"/>
    <w:rsid w:val="0020431C"/>
    <w:rsid w:val="00207CC5"/>
    <w:rsid w:val="0021090B"/>
    <w:rsid w:val="0021191C"/>
    <w:rsid w:val="00212504"/>
    <w:rsid w:val="00213516"/>
    <w:rsid w:val="00214B6A"/>
    <w:rsid w:val="0021652A"/>
    <w:rsid w:val="002229FC"/>
    <w:rsid w:val="002234CD"/>
    <w:rsid w:val="00227FF9"/>
    <w:rsid w:val="00230C48"/>
    <w:rsid w:val="00232FDA"/>
    <w:rsid w:val="00235740"/>
    <w:rsid w:val="00235CE9"/>
    <w:rsid w:val="002401ED"/>
    <w:rsid w:val="002439E7"/>
    <w:rsid w:val="00245CC6"/>
    <w:rsid w:val="00251348"/>
    <w:rsid w:val="002514A7"/>
    <w:rsid w:val="002533F0"/>
    <w:rsid w:val="00254308"/>
    <w:rsid w:val="002555E6"/>
    <w:rsid w:val="00255C08"/>
    <w:rsid w:val="00257585"/>
    <w:rsid w:val="00257DB5"/>
    <w:rsid w:val="00265638"/>
    <w:rsid w:val="00266330"/>
    <w:rsid w:val="00267BF9"/>
    <w:rsid w:val="0027527B"/>
    <w:rsid w:val="00275C28"/>
    <w:rsid w:val="0027774F"/>
    <w:rsid w:val="00280703"/>
    <w:rsid w:val="0028332E"/>
    <w:rsid w:val="002911D4"/>
    <w:rsid w:val="00295523"/>
    <w:rsid w:val="002A2662"/>
    <w:rsid w:val="002A2F40"/>
    <w:rsid w:val="002A7A5E"/>
    <w:rsid w:val="002B2AB9"/>
    <w:rsid w:val="002B3593"/>
    <w:rsid w:val="002B72F5"/>
    <w:rsid w:val="002C12B5"/>
    <w:rsid w:val="002C4AB1"/>
    <w:rsid w:val="002D3A48"/>
    <w:rsid w:val="002D44BA"/>
    <w:rsid w:val="002D4E3D"/>
    <w:rsid w:val="002D565A"/>
    <w:rsid w:val="002E6E26"/>
    <w:rsid w:val="002E7A01"/>
    <w:rsid w:val="002F46FA"/>
    <w:rsid w:val="002F4A12"/>
    <w:rsid w:val="00300EDD"/>
    <w:rsid w:val="00304416"/>
    <w:rsid w:val="00304786"/>
    <w:rsid w:val="00305D8C"/>
    <w:rsid w:val="0030682F"/>
    <w:rsid w:val="0030788F"/>
    <w:rsid w:val="00307B46"/>
    <w:rsid w:val="00310C89"/>
    <w:rsid w:val="0031319A"/>
    <w:rsid w:val="00313391"/>
    <w:rsid w:val="00315D25"/>
    <w:rsid w:val="00320741"/>
    <w:rsid w:val="003265EC"/>
    <w:rsid w:val="00331BAC"/>
    <w:rsid w:val="00332D36"/>
    <w:rsid w:val="0033547E"/>
    <w:rsid w:val="00341237"/>
    <w:rsid w:val="003423EE"/>
    <w:rsid w:val="00342D75"/>
    <w:rsid w:val="003448CF"/>
    <w:rsid w:val="003451C6"/>
    <w:rsid w:val="00352A19"/>
    <w:rsid w:val="00353074"/>
    <w:rsid w:val="003539A2"/>
    <w:rsid w:val="00356961"/>
    <w:rsid w:val="00360D26"/>
    <w:rsid w:val="00361FA8"/>
    <w:rsid w:val="00363C71"/>
    <w:rsid w:val="00366CB4"/>
    <w:rsid w:val="00366DAD"/>
    <w:rsid w:val="00374567"/>
    <w:rsid w:val="00380C6D"/>
    <w:rsid w:val="00382DEC"/>
    <w:rsid w:val="003865AD"/>
    <w:rsid w:val="00390E64"/>
    <w:rsid w:val="00391B95"/>
    <w:rsid w:val="00392F31"/>
    <w:rsid w:val="00394044"/>
    <w:rsid w:val="003A4E1D"/>
    <w:rsid w:val="003A6486"/>
    <w:rsid w:val="003A711C"/>
    <w:rsid w:val="003B242C"/>
    <w:rsid w:val="003B6ABE"/>
    <w:rsid w:val="003C0679"/>
    <w:rsid w:val="003C067E"/>
    <w:rsid w:val="003C291A"/>
    <w:rsid w:val="003C38AC"/>
    <w:rsid w:val="003C3F6E"/>
    <w:rsid w:val="003C5FE3"/>
    <w:rsid w:val="003C6501"/>
    <w:rsid w:val="003D094A"/>
    <w:rsid w:val="003D22A7"/>
    <w:rsid w:val="003D2C6C"/>
    <w:rsid w:val="003D4473"/>
    <w:rsid w:val="003D6268"/>
    <w:rsid w:val="003D7CA6"/>
    <w:rsid w:val="003E0D3A"/>
    <w:rsid w:val="003E1A18"/>
    <w:rsid w:val="003E2EF7"/>
    <w:rsid w:val="003E4642"/>
    <w:rsid w:val="003E4E25"/>
    <w:rsid w:val="003F0980"/>
    <w:rsid w:val="003F347B"/>
    <w:rsid w:val="003F3A5C"/>
    <w:rsid w:val="003F3AE4"/>
    <w:rsid w:val="003F52D6"/>
    <w:rsid w:val="003F67EE"/>
    <w:rsid w:val="003F69E0"/>
    <w:rsid w:val="00400210"/>
    <w:rsid w:val="004002E9"/>
    <w:rsid w:val="004024E4"/>
    <w:rsid w:val="00404097"/>
    <w:rsid w:val="004049A4"/>
    <w:rsid w:val="00406570"/>
    <w:rsid w:val="004122C3"/>
    <w:rsid w:val="00414816"/>
    <w:rsid w:val="00414D82"/>
    <w:rsid w:val="004165E4"/>
    <w:rsid w:val="00417F22"/>
    <w:rsid w:val="0042060B"/>
    <w:rsid w:val="00424E04"/>
    <w:rsid w:val="004261A7"/>
    <w:rsid w:val="00427614"/>
    <w:rsid w:val="00427EE7"/>
    <w:rsid w:val="00434FEC"/>
    <w:rsid w:val="0043769F"/>
    <w:rsid w:val="00442108"/>
    <w:rsid w:val="004425C9"/>
    <w:rsid w:val="004447D8"/>
    <w:rsid w:val="00447B42"/>
    <w:rsid w:val="00447F17"/>
    <w:rsid w:val="00450D23"/>
    <w:rsid w:val="00453AEE"/>
    <w:rsid w:val="004569FF"/>
    <w:rsid w:val="00457C23"/>
    <w:rsid w:val="00457EA6"/>
    <w:rsid w:val="00462CC9"/>
    <w:rsid w:val="00474538"/>
    <w:rsid w:val="004766AE"/>
    <w:rsid w:val="0047707B"/>
    <w:rsid w:val="0048023F"/>
    <w:rsid w:val="00482369"/>
    <w:rsid w:val="00486EB6"/>
    <w:rsid w:val="004873EB"/>
    <w:rsid w:val="00497750"/>
    <w:rsid w:val="004A38C2"/>
    <w:rsid w:val="004A76B1"/>
    <w:rsid w:val="004B31F1"/>
    <w:rsid w:val="004B5184"/>
    <w:rsid w:val="004C04B5"/>
    <w:rsid w:val="004C7830"/>
    <w:rsid w:val="004D3318"/>
    <w:rsid w:val="004E0DEB"/>
    <w:rsid w:val="004E20A5"/>
    <w:rsid w:val="004E62E0"/>
    <w:rsid w:val="004E7B79"/>
    <w:rsid w:val="004F2E5F"/>
    <w:rsid w:val="004F4D67"/>
    <w:rsid w:val="004F5993"/>
    <w:rsid w:val="004F73BD"/>
    <w:rsid w:val="004F79FD"/>
    <w:rsid w:val="00501725"/>
    <w:rsid w:val="00505790"/>
    <w:rsid w:val="00511042"/>
    <w:rsid w:val="00517D31"/>
    <w:rsid w:val="00525BCC"/>
    <w:rsid w:val="005308BB"/>
    <w:rsid w:val="00533A77"/>
    <w:rsid w:val="00535698"/>
    <w:rsid w:val="00535EE6"/>
    <w:rsid w:val="005432FD"/>
    <w:rsid w:val="00543D2B"/>
    <w:rsid w:val="005460DA"/>
    <w:rsid w:val="005462C7"/>
    <w:rsid w:val="00547235"/>
    <w:rsid w:val="005472D0"/>
    <w:rsid w:val="00552C67"/>
    <w:rsid w:val="00555F18"/>
    <w:rsid w:val="00557092"/>
    <w:rsid w:val="0056067E"/>
    <w:rsid w:val="005621B4"/>
    <w:rsid w:val="00562863"/>
    <w:rsid w:val="00563AAB"/>
    <w:rsid w:val="00564A92"/>
    <w:rsid w:val="00564EF6"/>
    <w:rsid w:val="00565ECD"/>
    <w:rsid w:val="00571B65"/>
    <w:rsid w:val="00573A0C"/>
    <w:rsid w:val="005753B0"/>
    <w:rsid w:val="00580F6B"/>
    <w:rsid w:val="005817F0"/>
    <w:rsid w:val="00581CB7"/>
    <w:rsid w:val="0058304F"/>
    <w:rsid w:val="00583738"/>
    <w:rsid w:val="00583AB1"/>
    <w:rsid w:val="00590888"/>
    <w:rsid w:val="005915B6"/>
    <w:rsid w:val="00592B6C"/>
    <w:rsid w:val="005937AD"/>
    <w:rsid w:val="00596997"/>
    <w:rsid w:val="005A096B"/>
    <w:rsid w:val="005A2C45"/>
    <w:rsid w:val="005A5359"/>
    <w:rsid w:val="005A6D57"/>
    <w:rsid w:val="005A74AA"/>
    <w:rsid w:val="005B0607"/>
    <w:rsid w:val="005B0DC3"/>
    <w:rsid w:val="005B5B68"/>
    <w:rsid w:val="005B5C63"/>
    <w:rsid w:val="005B5E47"/>
    <w:rsid w:val="005B7519"/>
    <w:rsid w:val="005C1461"/>
    <w:rsid w:val="005C2CBE"/>
    <w:rsid w:val="005C3F87"/>
    <w:rsid w:val="005C4665"/>
    <w:rsid w:val="005C7654"/>
    <w:rsid w:val="005D3B1E"/>
    <w:rsid w:val="005D74CD"/>
    <w:rsid w:val="005E07D4"/>
    <w:rsid w:val="005E0FE1"/>
    <w:rsid w:val="005E578A"/>
    <w:rsid w:val="005F21C4"/>
    <w:rsid w:val="005F229E"/>
    <w:rsid w:val="005F39A9"/>
    <w:rsid w:val="005F43D8"/>
    <w:rsid w:val="005F4D81"/>
    <w:rsid w:val="005F5EB2"/>
    <w:rsid w:val="005F7FE7"/>
    <w:rsid w:val="0060010D"/>
    <w:rsid w:val="00600A21"/>
    <w:rsid w:val="00606A58"/>
    <w:rsid w:val="00610CD2"/>
    <w:rsid w:val="006115C6"/>
    <w:rsid w:val="00614687"/>
    <w:rsid w:val="00614C42"/>
    <w:rsid w:val="0061652B"/>
    <w:rsid w:val="00621E17"/>
    <w:rsid w:val="0062328A"/>
    <w:rsid w:val="00630AE2"/>
    <w:rsid w:val="00637026"/>
    <w:rsid w:val="00642B30"/>
    <w:rsid w:val="006442BE"/>
    <w:rsid w:val="006477F8"/>
    <w:rsid w:val="006504BE"/>
    <w:rsid w:val="00651584"/>
    <w:rsid w:val="00652CBD"/>
    <w:rsid w:val="00654DEF"/>
    <w:rsid w:val="006611BD"/>
    <w:rsid w:val="00662033"/>
    <w:rsid w:val="00665037"/>
    <w:rsid w:val="00666169"/>
    <w:rsid w:val="006702F5"/>
    <w:rsid w:val="00676E7A"/>
    <w:rsid w:val="00686C06"/>
    <w:rsid w:val="0069164F"/>
    <w:rsid w:val="006927AA"/>
    <w:rsid w:val="00692A11"/>
    <w:rsid w:val="00694009"/>
    <w:rsid w:val="00695C1F"/>
    <w:rsid w:val="006A0DF7"/>
    <w:rsid w:val="006A1F0B"/>
    <w:rsid w:val="006B0D5C"/>
    <w:rsid w:val="006B5ADA"/>
    <w:rsid w:val="006B5E66"/>
    <w:rsid w:val="006C17C2"/>
    <w:rsid w:val="006C1D1F"/>
    <w:rsid w:val="006C1F53"/>
    <w:rsid w:val="006C2F3D"/>
    <w:rsid w:val="006D6296"/>
    <w:rsid w:val="006D7D00"/>
    <w:rsid w:val="006E2993"/>
    <w:rsid w:val="006E34E3"/>
    <w:rsid w:val="006E3B58"/>
    <w:rsid w:val="006E42A7"/>
    <w:rsid w:val="006E4597"/>
    <w:rsid w:val="006F0416"/>
    <w:rsid w:val="006F0443"/>
    <w:rsid w:val="006F07A1"/>
    <w:rsid w:val="006F2CDA"/>
    <w:rsid w:val="006F5A02"/>
    <w:rsid w:val="0070335A"/>
    <w:rsid w:val="007114EA"/>
    <w:rsid w:val="00713B1E"/>
    <w:rsid w:val="00714B30"/>
    <w:rsid w:val="0072189C"/>
    <w:rsid w:val="00721EC8"/>
    <w:rsid w:val="00722E14"/>
    <w:rsid w:val="00725787"/>
    <w:rsid w:val="0073501E"/>
    <w:rsid w:val="00736BAF"/>
    <w:rsid w:val="00736FB9"/>
    <w:rsid w:val="00740C5D"/>
    <w:rsid w:val="00744EF1"/>
    <w:rsid w:val="0074654F"/>
    <w:rsid w:val="00753C95"/>
    <w:rsid w:val="0075691E"/>
    <w:rsid w:val="00756971"/>
    <w:rsid w:val="00756A8B"/>
    <w:rsid w:val="007615E5"/>
    <w:rsid w:val="00771C8A"/>
    <w:rsid w:val="00773433"/>
    <w:rsid w:val="007754C7"/>
    <w:rsid w:val="007760AF"/>
    <w:rsid w:val="0078212C"/>
    <w:rsid w:val="00782CBD"/>
    <w:rsid w:val="00782D24"/>
    <w:rsid w:val="00785E6D"/>
    <w:rsid w:val="0079032E"/>
    <w:rsid w:val="0079187D"/>
    <w:rsid w:val="00793523"/>
    <w:rsid w:val="00795017"/>
    <w:rsid w:val="007957AB"/>
    <w:rsid w:val="00796387"/>
    <w:rsid w:val="007A2D3C"/>
    <w:rsid w:val="007A2DA0"/>
    <w:rsid w:val="007A4016"/>
    <w:rsid w:val="007A417E"/>
    <w:rsid w:val="007A5168"/>
    <w:rsid w:val="007A6AEB"/>
    <w:rsid w:val="007A715D"/>
    <w:rsid w:val="007A7B90"/>
    <w:rsid w:val="007B1DDE"/>
    <w:rsid w:val="007B2AA0"/>
    <w:rsid w:val="007B2FF7"/>
    <w:rsid w:val="007B5DEB"/>
    <w:rsid w:val="007B7486"/>
    <w:rsid w:val="007B74A7"/>
    <w:rsid w:val="007C02C6"/>
    <w:rsid w:val="007C6EC0"/>
    <w:rsid w:val="007D2025"/>
    <w:rsid w:val="007D2E9A"/>
    <w:rsid w:val="007D3452"/>
    <w:rsid w:val="007D43AE"/>
    <w:rsid w:val="007D475F"/>
    <w:rsid w:val="007D65C4"/>
    <w:rsid w:val="007D6A73"/>
    <w:rsid w:val="007D6AFA"/>
    <w:rsid w:val="007E1D07"/>
    <w:rsid w:val="007E4A88"/>
    <w:rsid w:val="007E7BB7"/>
    <w:rsid w:val="007F03B8"/>
    <w:rsid w:val="007F03D4"/>
    <w:rsid w:val="007F10E7"/>
    <w:rsid w:val="007F41C2"/>
    <w:rsid w:val="008049F2"/>
    <w:rsid w:val="00804CC4"/>
    <w:rsid w:val="008119D2"/>
    <w:rsid w:val="00822AEC"/>
    <w:rsid w:val="00836631"/>
    <w:rsid w:val="0084036D"/>
    <w:rsid w:val="008413F7"/>
    <w:rsid w:val="00842EF3"/>
    <w:rsid w:val="00843455"/>
    <w:rsid w:val="0084650E"/>
    <w:rsid w:val="008469EB"/>
    <w:rsid w:val="00846C45"/>
    <w:rsid w:val="008520CF"/>
    <w:rsid w:val="0085304C"/>
    <w:rsid w:val="00860E72"/>
    <w:rsid w:val="008633BB"/>
    <w:rsid w:val="00870AA5"/>
    <w:rsid w:val="00871362"/>
    <w:rsid w:val="00873DB8"/>
    <w:rsid w:val="008757AA"/>
    <w:rsid w:val="0087723C"/>
    <w:rsid w:val="008861CD"/>
    <w:rsid w:val="00886B7E"/>
    <w:rsid w:val="00887E19"/>
    <w:rsid w:val="0089026F"/>
    <w:rsid w:val="00890E63"/>
    <w:rsid w:val="00890EDF"/>
    <w:rsid w:val="00893640"/>
    <w:rsid w:val="00896171"/>
    <w:rsid w:val="0089657F"/>
    <w:rsid w:val="008A0C6A"/>
    <w:rsid w:val="008A30D1"/>
    <w:rsid w:val="008B3FCB"/>
    <w:rsid w:val="008B6600"/>
    <w:rsid w:val="008C1434"/>
    <w:rsid w:val="008C437F"/>
    <w:rsid w:val="008C46E7"/>
    <w:rsid w:val="008C70DC"/>
    <w:rsid w:val="008C77BD"/>
    <w:rsid w:val="008D0139"/>
    <w:rsid w:val="008D21EF"/>
    <w:rsid w:val="008D33FD"/>
    <w:rsid w:val="008D3CB7"/>
    <w:rsid w:val="008D6046"/>
    <w:rsid w:val="008E2912"/>
    <w:rsid w:val="008E4033"/>
    <w:rsid w:val="008E470F"/>
    <w:rsid w:val="008E4BA5"/>
    <w:rsid w:val="008E5355"/>
    <w:rsid w:val="008E5A4E"/>
    <w:rsid w:val="008E6AED"/>
    <w:rsid w:val="008E7754"/>
    <w:rsid w:val="008F1018"/>
    <w:rsid w:val="008F344A"/>
    <w:rsid w:val="008F6440"/>
    <w:rsid w:val="00900949"/>
    <w:rsid w:val="00901AC2"/>
    <w:rsid w:val="00902495"/>
    <w:rsid w:val="00906B82"/>
    <w:rsid w:val="00907E31"/>
    <w:rsid w:val="00907F85"/>
    <w:rsid w:val="00910859"/>
    <w:rsid w:val="0091095E"/>
    <w:rsid w:val="0092023F"/>
    <w:rsid w:val="00922902"/>
    <w:rsid w:val="00922C5F"/>
    <w:rsid w:val="009272F1"/>
    <w:rsid w:val="00927CF6"/>
    <w:rsid w:val="00934A67"/>
    <w:rsid w:val="00945547"/>
    <w:rsid w:val="00947EB6"/>
    <w:rsid w:val="0095030A"/>
    <w:rsid w:val="00955B80"/>
    <w:rsid w:val="00960545"/>
    <w:rsid w:val="00962C4B"/>
    <w:rsid w:val="00967A48"/>
    <w:rsid w:val="00970E47"/>
    <w:rsid w:val="009740E8"/>
    <w:rsid w:val="00974532"/>
    <w:rsid w:val="00974EB1"/>
    <w:rsid w:val="0098283B"/>
    <w:rsid w:val="009838FE"/>
    <w:rsid w:val="00985AEE"/>
    <w:rsid w:val="00986915"/>
    <w:rsid w:val="0099193F"/>
    <w:rsid w:val="009930AF"/>
    <w:rsid w:val="009952C8"/>
    <w:rsid w:val="0099578A"/>
    <w:rsid w:val="009962A6"/>
    <w:rsid w:val="00997048"/>
    <w:rsid w:val="009A0606"/>
    <w:rsid w:val="009A1214"/>
    <w:rsid w:val="009A56FE"/>
    <w:rsid w:val="009A5A7E"/>
    <w:rsid w:val="009A6E1E"/>
    <w:rsid w:val="009A79D1"/>
    <w:rsid w:val="009B237A"/>
    <w:rsid w:val="009B493C"/>
    <w:rsid w:val="009B5E6D"/>
    <w:rsid w:val="009B64E9"/>
    <w:rsid w:val="009C031A"/>
    <w:rsid w:val="009C0E9D"/>
    <w:rsid w:val="009C36E9"/>
    <w:rsid w:val="009C394E"/>
    <w:rsid w:val="009C5726"/>
    <w:rsid w:val="009C782C"/>
    <w:rsid w:val="009D3BA1"/>
    <w:rsid w:val="009D3F2E"/>
    <w:rsid w:val="009D47D3"/>
    <w:rsid w:val="009D517B"/>
    <w:rsid w:val="009D6197"/>
    <w:rsid w:val="009D64A6"/>
    <w:rsid w:val="009E163D"/>
    <w:rsid w:val="009E352A"/>
    <w:rsid w:val="009E5F5E"/>
    <w:rsid w:val="009F15C5"/>
    <w:rsid w:val="009F2689"/>
    <w:rsid w:val="009F69FA"/>
    <w:rsid w:val="00A00710"/>
    <w:rsid w:val="00A0224C"/>
    <w:rsid w:val="00A07105"/>
    <w:rsid w:val="00A0724F"/>
    <w:rsid w:val="00A11786"/>
    <w:rsid w:val="00A13EE9"/>
    <w:rsid w:val="00A15E80"/>
    <w:rsid w:val="00A167F5"/>
    <w:rsid w:val="00A2040F"/>
    <w:rsid w:val="00A235B6"/>
    <w:rsid w:val="00A24422"/>
    <w:rsid w:val="00A247A3"/>
    <w:rsid w:val="00A277D3"/>
    <w:rsid w:val="00A31CEF"/>
    <w:rsid w:val="00A322A3"/>
    <w:rsid w:val="00A32CB8"/>
    <w:rsid w:val="00A36667"/>
    <w:rsid w:val="00A36F92"/>
    <w:rsid w:val="00A43D12"/>
    <w:rsid w:val="00A44DB2"/>
    <w:rsid w:val="00A465B7"/>
    <w:rsid w:val="00A46E33"/>
    <w:rsid w:val="00A47587"/>
    <w:rsid w:val="00A512FF"/>
    <w:rsid w:val="00A51539"/>
    <w:rsid w:val="00A53F11"/>
    <w:rsid w:val="00A5437B"/>
    <w:rsid w:val="00A56783"/>
    <w:rsid w:val="00A5764D"/>
    <w:rsid w:val="00A613B9"/>
    <w:rsid w:val="00A67810"/>
    <w:rsid w:val="00A71059"/>
    <w:rsid w:val="00A7223A"/>
    <w:rsid w:val="00A72995"/>
    <w:rsid w:val="00A72AFA"/>
    <w:rsid w:val="00A832DE"/>
    <w:rsid w:val="00A85273"/>
    <w:rsid w:val="00A9138C"/>
    <w:rsid w:val="00A91C15"/>
    <w:rsid w:val="00A91EFC"/>
    <w:rsid w:val="00A92B00"/>
    <w:rsid w:val="00A96895"/>
    <w:rsid w:val="00A96E48"/>
    <w:rsid w:val="00A974AB"/>
    <w:rsid w:val="00AA03D5"/>
    <w:rsid w:val="00AA0FF9"/>
    <w:rsid w:val="00AA30D0"/>
    <w:rsid w:val="00AA36EC"/>
    <w:rsid w:val="00AA5ACB"/>
    <w:rsid w:val="00AA6BC3"/>
    <w:rsid w:val="00AB23D6"/>
    <w:rsid w:val="00AB30F6"/>
    <w:rsid w:val="00AB358D"/>
    <w:rsid w:val="00AB45B2"/>
    <w:rsid w:val="00AB774F"/>
    <w:rsid w:val="00AC6948"/>
    <w:rsid w:val="00AC7468"/>
    <w:rsid w:val="00AD006F"/>
    <w:rsid w:val="00AD01FB"/>
    <w:rsid w:val="00AD2726"/>
    <w:rsid w:val="00AD350A"/>
    <w:rsid w:val="00AD3F94"/>
    <w:rsid w:val="00AE6434"/>
    <w:rsid w:val="00AF00A6"/>
    <w:rsid w:val="00AF240C"/>
    <w:rsid w:val="00AF2C91"/>
    <w:rsid w:val="00AF7956"/>
    <w:rsid w:val="00B00345"/>
    <w:rsid w:val="00B012CA"/>
    <w:rsid w:val="00B013BE"/>
    <w:rsid w:val="00B02330"/>
    <w:rsid w:val="00B03AA0"/>
    <w:rsid w:val="00B04D10"/>
    <w:rsid w:val="00B04D6A"/>
    <w:rsid w:val="00B0600B"/>
    <w:rsid w:val="00B07AD7"/>
    <w:rsid w:val="00B12309"/>
    <w:rsid w:val="00B1718D"/>
    <w:rsid w:val="00B213D4"/>
    <w:rsid w:val="00B25766"/>
    <w:rsid w:val="00B27024"/>
    <w:rsid w:val="00B27652"/>
    <w:rsid w:val="00B33D18"/>
    <w:rsid w:val="00B35E65"/>
    <w:rsid w:val="00B36525"/>
    <w:rsid w:val="00B3723F"/>
    <w:rsid w:val="00B428CA"/>
    <w:rsid w:val="00B44E24"/>
    <w:rsid w:val="00B46072"/>
    <w:rsid w:val="00B477E0"/>
    <w:rsid w:val="00B47D23"/>
    <w:rsid w:val="00B52F08"/>
    <w:rsid w:val="00B53A64"/>
    <w:rsid w:val="00B558E9"/>
    <w:rsid w:val="00B578F0"/>
    <w:rsid w:val="00B57BE1"/>
    <w:rsid w:val="00B6139A"/>
    <w:rsid w:val="00B62AEF"/>
    <w:rsid w:val="00B65ED5"/>
    <w:rsid w:val="00B66353"/>
    <w:rsid w:val="00B67B23"/>
    <w:rsid w:val="00B704DD"/>
    <w:rsid w:val="00B714AA"/>
    <w:rsid w:val="00B720E2"/>
    <w:rsid w:val="00B75B70"/>
    <w:rsid w:val="00B83E99"/>
    <w:rsid w:val="00B86B8F"/>
    <w:rsid w:val="00B91D36"/>
    <w:rsid w:val="00BA3328"/>
    <w:rsid w:val="00BA4947"/>
    <w:rsid w:val="00BA4CF5"/>
    <w:rsid w:val="00BA57B0"/>
    <w:rsid w:val="00BA5ECD"/>
    <w:rsid w:val="00BA6C82"/>
    <w:rsid w:val="00BB3FB6"/>
    <w:rsid w:val="00BB4064"/>
    <w:rsid w:val="00BB4F21"/>
    <w:rsid w:val="00BC41ED"/>
    <w:rsid w:val="00BC719A"/>
    <w:rsid w:val="00BD0154"/>
    <w:rsid w:val="00BD1981"/>
    <w:rsid w:val="00BD2674"/>
    <w:rsid w:val="00BD3B7F"/>
    <w:rsid w:val="00BE2704"/>
    <w:rsid w:val="00BE3A71"/>
    <w:rsid w:val="00BE5042"/>
    <w:rsid w:val="00BE6DF7"/>
    <w:rsid w:val="00BF0DB7"/>
    <w:rsid w:val="00BF57A1"/>
    <w:rsid w:val="00C0649D"/>
    <w:rsid w:val="00C07357"/>
    <w:rsid w:val="00C16A25"/>
    <w:rsid w:val="00C2184F"/>
    <w:rsid w:val="00C24903"/>
    <w:rsid w:val="00C27433"/>
    <w:rsid w:val="00C3095E"/>
    <w:rsid w:val="00C31461"/>
    <w:rsid w:val="00C40DD7"/>
    <w:rsid w:val="00C41961"/>
    <w:rsid w:val="00C43D75"/>
    <w:rsid w:val="00C47CA1"/>
    <w:rsid w:val="00C50388"/>
    <w:rsid w:val="00C51E8F"/>
    <w:rsid w:val="00C52732"/>
    <w:rsid w:val="00C52BC9"/>
    <w:rsid w:val="00C53883"/>
    <w:rsid w:val="00C53D4A"/>
    <w:rsid w:val="00C62B05"/>
    <w:rsid w:val="00C6397C"/>
    <w:rsid w:val="00C64615"/>
    <w:rsid w:val="00C7031E"/>
    <w:rsid w:val="00C75730"/>
    <w:rsid w:val="00C7733E"/>
    <w:rsid w:val="00C801C4"/>
    <w:rsid w:val="00C81782"/>
    <w:rsid w:val="00C82FB5"/>
    <w:rsid w:val="00C86B9B"/>
    <w:rsid w:val="00C87E86"/>
    <w:rsid w:val="00C94464"/>
    <w:rsid w:val="00CA28DF"/>
    <w:rsid w:val="00CA6592"/>
    <w:rsid w:val="00CB095B"/>
    <w:rsid w:val="00CB1323"/>
    <w:rsid w:val="00CB2055"/>
    <w:rsid w:val="00CB27A2"/>
    <w:rsid w:val="00CB4C67"/>
    <w:rsid w:val="00CC0172"/>
    <w:rsid w:val="00CC3F23"/>
    <w:rsid w:val="00CC7726"/>
    <w:rsid w:val="00CD52A4"/>
    <w:rsid w:val="00CF12BD"/>
    <w:rsid w:val="00CF190B"/>
    <w:rsid w:val="00CF443A"/>
    <w:rsid w:val="00CF45B2"/>
    <w:rsid w:val="00CF5E5D"/>
    <w:rsid w:val="00CF6050"/>
    <w:rsid w:val="00D01D02"/>
    <w:rsid w:val="00D02E3A"/>
    <w:rsid w:val="00D02F49"/>
    <w:rsid w:val="00D03AE4"/>
    <w:rsid w:val="00D042F8"/>
    <w:rsid w:val="00D0440A"/>
    <w:rsid w:val="00D15916"/>
    <w:rsid w:val="00D203BF"/>
    <w:rsid w:val="00D241E6"/>
    <w:rsid w:val="00D4149F"/>
    <w:rsid w:val="00D47BDA"/>
    <w:rsid w:val="00D52917"/>
    <w:rsid w:val="00D54E86"/>
    <w:rsid w:val="00D55E25"/>
    <w:rsid w:val="00D57054"/>
    <w:rsid w:val="00D6073D"/>
    <w:rsid w:val="00D6093A"/>
    <w:rsid w:val="00D6200E"/>
    <w:rsid w:val="00D63346"/>
    <w:rsid w:val="00D67A3C"/>
    <w:rsid w:val="00D70A4D"/>
    <w:rsid w:val="00D71391"/>
    <w:rsid w:val="00D73AF6"/>
    <w:rsid w:val="00D74C83"/>
    <w:rsid w:val="00D76AF0"/>
    <w:rsid w:val="00D777B7"/>
    <w:rsid w:val="00D7786E"/>
    <w:rsid w:val="00D82BC4"/>
    <w:rsid w:val="00D83246"/>
    <w:rsid w:val="00D86091"/>
    <w:rsid w:val="00D865E3"/>
    <w:rsid w:val="00D86E7C"/>
    <w:rsid w:val="00D90F66"/>
    <w:rsid w:val="00D92078"/>
    <w:rsid w:val="00D948A9"/>
    <w:rsid w:val="00D94AF8"/>
    <w:rsid w:val="00DA0B54"/>
    <w:rsid w:val="00DA1319"/>
    <w:rsid w:val="00DA36C0"/>
    <w:rsid w:val="00DA6403"/>
    <w:rsid w:val="00DB37D8"/>
    <w:rsid w:val="00DB70B7"/>
    <w:rsid w:val="00DB7A5D"/>
    <w:rsid w:val="00DC09FF"/>
    <w:rsid w:val="00DC5EE4"/>
    <w:rsid w:val="00DC74D1"/>
    <w:rsid w:val="00DD2142"/>
    <w:rsid w:val="00DD5003"/>
    <w:rsid w:val="00DE0266"/>
    <w:rsid w:val="00DE0361"/>
    <w:rsid w:val="00DE1E42"/>
    <w:rsid w:val="00DF1F52"/>
    <w:rsid w:val="00DF237F"/>
    <w:rsid w:val="00DF367F"/>
    <w:rsid w:val="00DF5A81"/>
    <w:rsid w:val="00DF6A97"/>
    <w:rsid w:val="00DF6EDC"/>
    <w:rsid w:val="00DF7899"/>
    <w:rsid w:val="00DF7A70"/>
    <w:rsid w:val="00E058B0"/>
    <w:rsid w:val="00E05ECD"/>
    <w:rsid w:val="00E15350"/>
    <w:rsid w:val="00E20084"/>
    <w:rsid w:val="00E26992"/>
    <w:rsid w:val="00E3130C"/>
    <w:rsid w:val="00E36A60"/>
    <w:rsid w:val="00E50455"/>
    <w:rsid w:val="00E574CF"/>
    <w:rsid w:val="00E578C4"/>
    <w:rsid w:val="00E57D4C"/>
    <w:rsid w:val="00E60764"/>
    <w:rsid w:val="00E60B71"/>
    <w:rsid w:val="00E61B7A"/>
    <w:rsid w:val="00E634DA"/>
    <w:rsid w:val="00E65B38"/>
    <w:rsid w:val="00E67DAB"/>
    <w:rsid w:val="00E70DF9"/>
    <w:rsid w:val="00E728E3"/>
    <w:rsid w:val="00E7326E"/>
    <w:rsid w:val="00E758EF"/>
    <w:rsid w:val="00E773A3"/>
    <w:rsid w:val="00E84B55"/>
    <w:rsid w:val="00E86ECD"/>
    <w:rsid w:val="00E908C0"/>
    <w:rsid w:val="00E91AA1"/>
    <w:rsid w:val="00E94705"/>
    <w:rsid w:val="00E951C1"/>
    <w:rsid w:val="00E96B5C"/>
    <w:rsid w:val="00E97958"/>
    <w:rsid w:val="00EA0624"/>
    <w:rsid w:val="00EA3E6D"/>
    <w:rsid w:val="00EB29A7"/>
    <w:rsid w:val="00EB4CCE"/>
    <w:rsid w:val="00EB5AAB"/>
    <w:rsid w:val="00EB72F0"/>
    <w:rsid w:val="00EC3565"/>
    <w:rsid w:val="00EC3635"/>
    <w:rsid w:val="00EC372C"/>
    <w:rsid w:val="00EC5306"/>
    <w:rsid w:val="00EC5DB9"/>
    <w:rsid w:val="00EC7B9F"/>
    <w:rsid w:val="00ED08FB"/>
    <w:rsid w:val="00ED487A"/>
    <w:rsid w:val="00ED5252"/>
    <w:rsid w:val="00ED7CFC"/>
    <w:rsid w:val="00EE0673"/>
    <w:rsid w:val="00EE0C15"/>
    <w:rsid w:val="00EE40F7"/>
    <w:rsid w:val="00EE4E28"/>
    <w:rsid w:val="00EF215B"/>
    <w:rsid w:val="00EF35C9"/>
    <w:rsid w:val="00EF360B"/>
    <w:rsid w:val="00EF60D6"/>
    <w:rsid w:val="00F04D96"/>
    <w:rsid w:val="00F06982"/>
    <w:rsid w:val="00F113C4"/>
    <w:rsid w:val="00F11948"/>
    <w:rsid w:val="00F129E7"/>
    <w:rsid w:val="00F16E05"/>
    <w:rsid w:val="00F16EF0"/>
    <w:rsid w:val="00F23141"/>
    <w:rsid w:val="00F247CF"/>
    <w:rsid w:val="00F25CB6"/>
    <w:rsid w:val="00F3337D"/>
    <w:rsid w:val="00F352D0"/>
    <w:rsid w:val="00F35938"/>
    <w:rsid w:val="00F36AB4"/>
    <w:rsid w:val="00F4037A"/>
    <w:rsid w:val="00F452C5"/>
    <w:rsid w:val="00F47185"/>
    <w:rsid w:val="00F51B29"/>
    <w:rsid w:val="00F56266"/>
    <w:rsid w:val="00F61D6C"/>
    <w:rsid w:val="00F644F3"/>
    <w:rsid w:val="00F64DBB"/>
    <w:rsid w:val="00F66342"/>
    <w:rsid w:val="00F70F03"/>
    <w:rsid w:val="00F719B2"/>
    <w:rsid w:val="00F7381A"/>
    <w:rsid w:val="00F73ED0"/>
    <w:rsid w:val="00F7426C"/>
    <w:rsid w:val="00F80428"/>
    <w:rsid w:val="00F92D7C"/>
    <w:rsid w:val="00F9389B"/>
    <w:rsid w:val="00F943D4"/>
    <w:rsid w:val="00F95846"/>
    <w:rsid w:val="00FA08BE"/>
    <w:rsid w:val="00FA1BF1"/>
    <w:rsid w:val="00FA24E1"/>
    <w:rsid w:val="00FB070C"/>
    <w:rsid w:val="00FB1A9D"/>
    <w:rsid w:val="00FB2E8E"/>
    <w:rsid w:val="00FB4C94"/>
    <w:rsid w:val="00FB516C"/>
    <w:rsid w:val="00FB5489"/>
    <w:rsid w:val="00FB5B99"/>
    <w:rsid w:val="00FB6E88"/>
    <w:rsid w:val="00FC2561"/>
    <w:rsid w:val="00FC428A"/>
    <w:rsid w:val="00FC4B25"/>
    <w:rsid w:val="00FC5B6B"/>
    <w:rsid w:val="00FC5B8A"/>
    <w:rsid w:val="00FD0618"/>
    <w:rsid w:val="00FD11D0"/>
    <w:rsid w:val="00FD3167"/>
    <w:rsid w:val="00FD7CC5"/>
    <w:rsid w:val="00FE329A"/>
    <w:rsid w:val="00FE3E23"/>
    <w:rsid w:val="00FE5145"/>
    <w:rsid w:val="00FF0EC3"/>
    <w:rsid w:val="00FF1F48"/>
    <w:rsid w:val="00FF2BCA"/>
    <w:rsid w:val="00FF46E1"/>
    <w:rsid w:val="00FF6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3E239E"/>
  <w15:docId w15:val="{F4B93714-F05E-483B-B2FE-6EEE97BE6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E40F7"/>
    <w:rPr>
      <w:sz w:val="24"/>
      <w:lang w:val="es-ES_tradnl" w:eastAsia="es-ES_tradnl"/>
    </w:rPr>
  </w:style>
  <w:style w:type="paragraph" w:styleId="Ttulo1">
    <w:name w:val="heading 1"/>
    <w:basedOn w:val="Normal"/>
    <w:next w:val="Normal"/>
    <w:qFormat/>
    <w:rsid w:val="00EE40F7"/>
    <w:pPr>
      <w:spacing w:before="240"/>
      <w:outlineLvl w:val="0"/>
    </w:pPr>
    <w:rPr>
      <w:rFonts w:ascii="Arial" w:hAnsi="Arial"/>
      <w:b/>
      <w:u w:val="single"/>
    </w:rPr>
  </w:style>
  <w:style w:type="paragraph" w:styleId="Ttulo2">
    <w:name w:val="heading 2"/>
    <w:basedOn w:val="Normal"/>
    <w:next w:val="Normal"/>
    <w:qFormat/>
    <w:rsid w:val="00EE40F7"/>
    <w:pPr>
      <w:keepNext/>
      <w:outlineLvl w:val="1"/>
    </w:pPr>
    <w:rPr>
      <w:rFonts w:ascii="Arial" w:hAnsi="Arial"/>
      <w:b/>
      <w:sz w:val="14"/>
    </w:rPr>
  </w:style>
  <w:style w:type="paragraph" w:styleId="Ttulo3">
    <w:name w:val="heading 3"/>
    <w:basedOn w:val="Normal"/>
    <w:next w:val="Normal"/>
    <w:qFormat/>
    <w:rsid w:val="00EE40F7"/>
    <w:pPr>
      <w:keepNext/>
      <w:spacing w:before="20"/>
      <w:outlineLvl w:val="2"/>
    </w:pPr>
    <w:rPr>
      <w:rFonts w:ascii="Arial" w:hAnsi="Arial"/>
      <w:i/>
      <w:sz w:val="13"/>
    </w:rPr>
  </w:style>
  <w:style w:type="paragraph" w:styleId="Ttulo4">
    <w:name w:val="heading 4"/>
    <w:basedOn w:val="Normal"/>
    <w:next w:val="Normal"/>
    <w:qFormat/>
    <w:rsid w:val="00EE40F7"/>
    <w:pPr>
      <w:keepNext/>
      <w:spacing w:before="35"/>
      <w:outlineLvl w:val="3"/>
    </w:pPr>
    <w:rPr>
      <w:rFonts w:ascii="Arial" w:hAnsi="Arial"/>
      <w:i/>
      <w:sz w:val="1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rsid w:val="00EE40F7"/>
    <w:rPr>
      <w:sz w:val="16"/>
    </w:rPr>
  </w:style>
  <w:style w:type="paragraph" w:styleId="Textocomentario">
    <w:name w:val="annotation text"/>
    <w:basedOn w:val="Normal"/>
    <w:link w:val="TextocomentarioCar"/>
    <w:rsid w:val="00EE40F7"/>
    <w:rPr>
      <w:sz w:val="20"/>
    </w:rPr>
  </w:style>
  <w:style w:type="paragraph" w:styleId="Piedepgina">
    <w:name w:val="footer"/>
    <w:basedOn w:val="Normal"/>
    <w:link w:val="PiedepginaCar"/>
    <w:uiPriority w:val="99"/>
    <w:rsid w:val="00EE40F7"/>
    <w:pPr>
      <w:tabs>
        <w:tab w:val="center" w:pos="4819"/>
        <w:tab w:val="right" w:pos="9071"/>
      </w:tabs>
    </w:pPr>
  </w:style>
  <w:style w:type="paragraph" w:styleId="Encabezado">
    <w:name w:val="header"/>
    <w:basedOn w:val="Normal"/>
    <w:rsid w:val="00EE40F7"/>
    <w:pPr>
      <w:tabs>
        <w:tab w:val="center" w:pos="4819"/>
        <w:tab w:val="right" w:pos="9071"/>
      </w:tabs>
    </w:pPr>
  </w:style>
  <w:style w:type="paragraph" w:customStyle="1" w:styleId="Destinatario">
    <w:name w:val="Destinatario"/>
    <w:basedOn w:val="Normal"/>
    <w:rsid w:val="00EE40F7"/>
    <w:pPr>
      <w:ind w:left="4253"/>
    </w:pPr>
  </w:style>
  <w:style w:type="paragraph" w:customStyle="1" w:styleId="Subparrafo1">
    <w:name w:val="Subparrafo1"/>
    <w:basedOn w:val="Normal"/>
    <w:rsid w:val="00EE40F7"/>
    <w:pPr>
      <w:ind w:left="284" w:hanging="142"/>
    </w:pPr>
  </w:style>
  <w:style w:type="paragraph" w:customStyle="1" w:styleId="Titulo">
    <w:name w:val="Titulo"/>
    <w:basedOn w:val="Normal"/>
    <w:rsid w:val="00EE40F7"/>
    <w:pPr>
      <w:jc w:val="center"/>
    </w:pPr>
    <w:rPr>
      <w:b/>
      <w:sz w:val="30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82CBD"/>
    <w:rPr>
      <w:sz w:val="24"/>
      <w:lang w:val="es-ES_tradnl" w:eastAsia="es-ES_tradnl"/>
    </w:rPr>
  </w:style>
  <w:style w:type="paragraph" w:customStyle="1" w:styleId="Normal5">
    <w:name w:val="Normal_5"/>
    <w:qFormat/>
    <w:rsid w:val="00782CBD"/>
    <w:rPr>
      <w:lang w:val="es-ES_tradnl" w:eastAsia="en-US"/>
    </w:rPr>
  </w:style>
  <w:style w:type="paragraph" w:styleId="Textodeglobo">
    <w:name w:val="Balloon Text"/>
    <w:basedOn w:val="Normal"/>
    <w:link w:val="TextodegloboCar"/>
    <w:rsid w:val="00424E0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424E04"/>
    <w:rPr>
      <w:rFonts w:ascii="Tahoma" w:hAnsi="Tahoma" w:cs="Tahoma"/>
      <w:sz w:val="16"/>
      <w:szCs w:val="16"/>
      <w:lang w:val="es-ES_tradnl" w:eastAsia="es-ES_tradnl"/>
    </w:rPr>
  </w:style>
  <w:style w:type="paragraph" w:customStyle="1" w:styleId="TableParagraph">
    <w:name w:val="Table Paragraph"/>
    <w:basedOn w:val="Normal"/>
    <w:uiPriority w:val="1"/>
    <w:qFormat/>
    <w:rsid w:val="00030493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styleId="Prrafodelista">
    <w:name w:val="List Paragraph"/>
    <w:aliases w:val="Bullet List,Liste 1,Párrafo sin sangría,Listado"/>
    <w:basedOn w:val="Normal"/>
    <w:link w:val="PrrafodelistaCar"/>
    <w:uiPriority w:val="34"/>
    <w:qFormat/>
    <w:rsid w:val="00030493"/>
    <w:pPr>
      <w:ind w:left="708"/>
    </w:pPr>
    <w:rPr>
      <w:sz w:val="20"/>
      <w:lang w:eastAsia="en-US"/>
    </w:rPr>
  </w:style>
  <w:style w:type="character" w:customStyle="1" w:styleId="PrrafodelistaCar">
    <w:name w:val="Párrafo de lista Car"/>
    <w:aliases w:val="Bullet List Car,Liste 1 Car,Párrafo sin sangría Car,Listado Car"/>
    <w:link w:val="Prrafodelista"/>
    <w:uiPriority w:val="34"/>
    <w:rsid w:val="00030493"/>
    <w:rPr>
      <w:lang w:val="es-ES_tradnl" w:eastAsia="en-US"/>
    </w:rPr>
  </w:style>
  <w:style w:type="table" w:styleId="Tablaconcuadrcula">
    <w:name w:val="Table Grid"/>
    <w:basedOn w:val="Tablanormal"/>
    <w:uiPriority w:val="59"/>
    <w:rsid w:val="00525B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1C05BC"/>
    <w:pPr>
      <w:autoSpaceDE w:val="0"/>
      <w:autoSpaceDN w:val="0"/>
      <w:adjustRightInd w:val="0"/>
    </w:pPr>
    <w:rPr>
      <w:rFonts w:ascii="Arial Unicode MS" w:hAnsi="Arial Unicode MS" w:cs="Arial Unicode MS"/>
      <w:color w:val="000000"/>
      <w:sz w:val="24"/>
      <w:szCs w:val="24"/>
      <w:lang w:val="eu-ES"/>
    </w:rPr>
  </w:style>
  <w:style w:type="character" w:customStyle="1" w:styleId="DefaultCar">
    <w:name w:val="Default Car"/>
    <w:link w:val="Default"/>
    <w:rsid w:val="00427EE7"/>
    <w:rPr>
      <w:rFonts w:ascii="Arial Unicode MS" w:hAnsi="Arial Unicode MS" w:cs="Arial Unicode MS"/>
      <w:color w:val="000000"/>
      <w:sz w:val="24"/>
      <w:szCs w:val="24"/>
      <w:lang w:val="eu-ES"/>
    </w:rPr>
  </w:style>
  <w:style w:type="paragraph" w:customStyle="1" w:styleId="Textoindependiente31">
    <w:name w:val="Texto independiente 31"/>
    <w:basedOn w:val="Normal"/>
    <w:rsid w:val="00D0440A"/>
    <w:pPr>
      <w:spacing w:after="120"/>
    </w:pPr>
    <w:rPr>
      <w:rFonts w:ascii="Verdana" w:eastAsiaTheme="minorHAnsi" w:hAnsi="Verdana"/>
      <w:sz w:val="16"/>
      <w:szCs w:val="16"/>
      <w:lang w:val="eu-ES" w:eastAsia="ar-SA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736A3"/>
    <w:rPr>
      <w:sz w:val="20"/>
      <w:lang w:val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736A3"/>
    <w:rPr>
      <w:lang w:eastAsia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1736A3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1736A3"/>
    <w:rPr>
      <w:color w:val="0000FF" w:themeColor="hyperlink"/>
      <w:u w:val="single"/>
    </w:rPr>
  </w:style>
  <w:style w:type="character" w:styleId="nfasissutil">
    <w:name w:val="Subtle Emphasis"/>
    <w:basedOn w:val="Fuentedeprrafopredeter"/>
    <w:uiPriority w:val="19"/>
    <w:qFormat/>
    <w:rsid w:val="00B66353"/>
    <w:rPr>
      <w:i/>
      <w:iCs/>
      <w:color w:val="595959" w:themeColor="text1" w:themeTint="A6"/>
    </w:rPr>
  </w:style>
  <w:style w:type="paragraph" w:styleId="Cita">
    <w:name w:val="Quote"/>
    <w:basedOn w:val="Normal"/>
    <w:next w:val="Normal"/>
    <w:link w:val="CitaCar"/>
    <w:uiPriority w:val="29"/>
    <w:qFormat/>
    <w:rsid w:val="00B66353"/>
    <w:pPr>
      <w:spacing w:before="160" w:after="160" w:line="300" w:lineRule="auto"/>
      <w:ind w:left="720" w:right="720"/>
      <w:jc w:val="center"/>
    </w:pPr>
    <w:rPr>
      <w:rFonts w:asciiTheme="minorHAnsi" w:eastAsiaTheme="minorEastAsia" w:hAnsiTheme="minorHAnsi" w:cstheme="minorBidi"/>
      <w:i/>
      <w:iCs/>
      <w:color w:val="76923C" w:themeColor="accent3" w:themeShade="BF"/>
      <w:szCs w:val="24"/>
      <w:lang w:val="eu-ES" w:eastAsia="en-US"/>
    </w:rPr>
  </w:style>
  <w:style w:type="character" w:customStyle="1" w:styleId="CitaCar">
    <w:name w:val="Cita Car"/>
    <w:basedOn w:val="Fuentedeprrafopredeter"/>
    <w:link w:val="Cita"/>
    <w:uiPriority w:val="29"/>
    <w:rsid w:val="00B66353"/>
    <w:rPr>
      <w:rFonts w:asciiTheme="minorHAnsi" w:eastAsiaTheme="minorEastAsia" w:hAnsiTheme="minorHAnsi" w:cstheme="minorBidi"/>
      <w:i/>
      <w:iCs/>
      <w:color w:val="76923C" w:themeColor="accent3" w:themeShade="BF"/>
      <w:sz w:val="24"/>
      <w:szCs w:val="24"/>
      <w:lang w:val="eu-ES" w:eastAsia="en-US"/>
    </w:rPr>
  </w:style>
  <w:style w:type="character" w:customStyle="1" w:styleId="TextocomentarioCar">
    <w:name w:val="Texto comentario Car"/>
    <w:link w:val="Textocomentario"/>
    <w:rsid w:val="002A2662"/>
    <w:rPr>
      <w:lang w:val="es-ES_tradnl" w:eastAsia="es-ES_tradnl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227FF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227FF9"/>
    <w:rPr>
      <w:b/>
      <w:bCs/>
      <w:lang w:val="es-ES_tradnl" w:eastAsia="es-ES_tradnl"/>
    </w:rPr>
  </w:style>
  <w:style w:type="paragraph" w:styleId="Revisin">
    <w:name w:val="Revision"/>
    <w:hidden/>
    <w:uiPriority w:val="99"/>
    <w:semiHidden/>
    <w:rsid w:val="007754C7"/>
    <w:rPr>
      <w:sz w:val="24"/>
      <w:lang w:val="es-ES_tradnl" w:eastAsia="es-ES_tradnl"/>
    </w:rPr>
  </w:style>
  <w:style w:type="character" w:styleId="Hipervnculovisitado">
    <w:name w:val="FollowedHyperlink"/>
    <w:basedOn w:val="Fuentedeprrafopredeter"/>
    <w:semiHidden/>
    <w:unhideWhenUsed/>
    <w:rsid w:val="00EF360B"/>
    <w:rPr>
      <w:color w:val="800080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E2E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3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90693F7F3FF14D92EB7A69D5A3FBA9" ma:contentTypeVersion="17" ma:contentTypeDescription="Crear nuevo documento." ma:contentTypeScope="" ma:versionID="120dbc4236d7d1f4a5c52d3717d223c4">
  <xsd:schema xmlns:xsd="http://www.w3.org/2001/XMLSchema" xmlns:xs="http://www.w3.org/2001/XMLSchema" xmlns:p="http://schemas.microsoft.com/office/2006/metadata/properties" xmlns:ns2="fb0db722-c125-4a0b-96c3-98af1f2f14dd" xmlns:ns3="b5508a52-5134-494b-9420-9abf1a1e97df" targetNamespace="http://schemas.microsoft.com/office/2006/metadata/properties" ma:root="true" ma:fieldsID="29834bb7833ad8e25f3091f5f44189b3" ns2:_="" ns3:_="">
    <xsd:import namespace="fb0db722-c125-4a0b-96c3-98af1f2f14dd"/>
    <xsd:import namespace="b5508a52-5134-494b-9420-9abf1a1e97d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0db722-c125-4a0b-96c3-98af1f2f14d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441cda8-942a-4cec-8972-6eab63300777}" ma:internalName="TaxCatchAll" ma:showField="CatchAllData" ma:web="fb0db722-c125-4a0b-96c3-98af1f2f14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508a52-5134-494b-9420-9abf1a1e97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BF5A3C3-DBDD-4391-A6F8-E24BC825FE2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16F43FA-BBA6-4176-BA53-1C7AB450DCB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A005BF-6B3E-4574-BB83-E5280BB36C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0db722-c125-4a0b-96c3-98af1f2f14dd"/>
    <ds:schemaRef ds:uri="b5508a52-5134-494b-9420-9abf1a1e97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1531</TotalTime>
  <Pages>8</Pages>
  <Words>2677</Words>
  <Characters>14729</Characters>
  <Application>Microsoft Office Word</Application>
  <DocSecurity>0</DocSecurity>
  <Lines>122</Lines>
  <Paragraphs>34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>Plantilla normalizada para WORD</vt:lpstr>
      <vt:lpstr>Plantilla normalizada para WORD</vt:lpstr>
    </vt:vector>
  </TitlesOfParts>
  <Company>EJIE</Company>
  <LinksUpToDate>false</LinksUpToDate>
  <CharactersWithSpaces>17372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normalizada para WORD</dc:title>
  <dc:creator>Barrio Martín, Susana</dc:creator>
  <cp:lastModifiedBy>Landa Ayo, Saioa</cp:lastModifiedBy>
  <cp:revision>302</cp:revision>
  <cp:lastPrinted>2023-05-08T12:20:00Z</cp:lastPrinted>
  <dcterms:created xsi:type="dcterms:W3CDTF">2023-06-30T10:06:00Z</dcterms:created>
  <dcterms:modified xsi:type="dcterms:W3CDTF">2026-06-12T07:47:00Z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0x0101004990693F7F3FF14D92EB7A69D5A3FBA9</vt:lpwstr>
  </property>
  <property fmtid="{D5CDD505-2E9C-101B-9397-08002B2CF9AE}" pid="3" name="MediaServiceImageTags">
    <vt:lpwstr/>
  </property>
  <property fmtid="{D5CDD505-2E9C-101B-9397-08002B2CF9AE}" pid="4" name="TaxCatchAll">
    <vt:lpwstr/>
  </property>
  <property fmtid="{D5CDD505-2E9C-101B-9397-08002B2CF9AE}" pid="5" name="lcf76f155ced4ddcb4097134ff3c332f">
    <vt:lpwstr/>
  </property>
</Properties>
</file>