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21C5BD" w14:textId="52310E46" w:rsidR="00EE1390" w:rsidRDefault="00EE1390" w:rsidP="00633460">
      <w:pPr>
        <w:spacing w:line="432" w:lineRule="auto"/>
        <w:ind w:left="709" w:hanging="709"/>
        <w:rPr>
          <w:lang w:val="eu-ES" w:eastAsia="eu-ES"/>
        </w:rPr>
      </w:pPr>
    </w:p>
    <w:p w14:paraId="7FE1CE87" w14:textId="77777777" w:rsidR="00EE1390" w:rsidRDefault="00EE1390" w:rsidP="00205558">
      <w:pPr>
        <w:spacing w:line="432" w:lineRule="auto"/>
      </w:pPr>
    </w:p>
    <w:p w14:paraId="1F14A520" w14:textId="77777777" w:rsidR="00EE1390" w:rsidRDefault="00EE1390" w:rsidP="00205558">
      <w:pPr>
        <w:spacing w:line="432" w:lineRule="auto"/>
      </w:pPr>
    </w:p>
    <w:p w14:paraId="760F79C3" w14:textId="77777777" w:rsidR="00EE1390" w:rsidRDefault="00EE1390" w:rsidP="00205558">
      <w:pPr>
        <w:spacing w:line="432" w:lineRule="auto"/>
      </w:pPr>
    </w:p>
    <w:p w14:paraId="63D7CA27" w14:textId="77777777" w:rsidR="00471C7C" w:rsidRPr="00DF6BD1" w:rsidRDefault="00471C7C" w:rsidP="00205558">
      <w:pPr>
        <w:spacing w:line="432" w:lineRule="auto"/>
      </w:pPr>
    </w:p>
    <w:p w14:paraId="687330C7" w14:textId="72545081" w:rsidR="00471C7C" w:rsidRPr="00DF6BD1" w:rsidRDefault="00855372" w:rsidP="00205558">
      <w:pPr>
        <w:spacing w:line="432" w:lineRule="auto"/>
      </w:pPr>
      <w:r w:rsidRPr="008B10B9">
        <w:rPr>
          <w:noProof/>
          <w:lang w:eastAsia="es-ES"/>
        </w:rPr>
        <w:drawing>
          <wp:inline distT="0" distB="0" distL="0" distR="0" wp14:anchorId="27A159D4" wp14:editId="73FFE252">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4178" cy="822558"/>
                    </a:xfrm>
                    <a:prstGeom prst="rect">
                      <a:avLst/>
                    </a:prstGeom>
                    <a:solidFill>
                      <a:srgbClr val="FFFFFF"/>
                    </a:solidFill>
                    <a:ln>
                      <a:noFill/>
                    </a:ln>
                  </pic:spPr>
                </pic:pic>
              </a:graphicData>
            </a:graphic>
          </wp:inline>
        </w:drawing>
      </w:r>
      <w:r w:rsidR="00471C7C">
        <w:tab/>
      </w:r>
      <w:r w:rsidR="00471C7C">
        <w:tab/>
      </w:r>
      <w:r w:rsidR="00B37268">
        <w:rPr>
          <w:noProof/>
          <w:lang w:eastAsia="es-ES"/>
        </w:rPr>
        <w:drawing>
          <wp:inline distT="0" distB="0" distL="0" distR="0" wp14:anchorId="5C5D08E7" wp14:editId="782B7243">
            <wp:extent cx="1602415" cy="485775"/>
            <wp:effectExtent l="0" t="0" r="0" b="0"/>
            <wp:docPr id="3" name="Imagen 3"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437F1024" w14:textId="77777777" w:rsidR="002A7A02" w:rsidRDefault="002A7A02" w:rsidP="00205558">
      <w:pPr>
        <w:spacing w:line="432" w:lineRule="auto"/>
      </w:pPr>
    </w:p>
    <w:p w14:paraId="6D0DB54E" w14:textId="50DDABC3" w:rsidR="00107253" w:rsidRDefault="00E029FE" w:rsidP="0073769E">
      <w:pPr>
        <w:spacing w:before="0" w:line="240" w:lineRule="auto"/>
        <w:jc w:val="center"/>
        <w:rPr>
          <w:b/>
          <w:bCs/>
          <w:color w:val="2F5496" w:themeColor="accent1" w:themeShade="BF"/>
          <w:sz w:val="36"/>
          <w:szCs w:val="36"/>
        </w:rPr>
      </w:pPr>
      <w:bookmarkStart w:id="0" w:name="_Hlk133486273"/>
      <w:r w:rsidRPr="006A6CA4">
        <w:rPr>
          <w:b/>
          <w:bCs/>
          <w:color w:val="2F5496" w:themeColor="accent1" w:themeShade="BF"/>
          <w:sz w:val="36"/>
          <w:szCs w:val="36"/>
        </w:rPr>
        <w:t>20</w:t>
      </w:r>
      <w:r w:rsidR="63E714E9" w:rsidRPr="006A6CA4">
        <w:rPr>
          <w:b/>
          <w:bCs/>
          <w:color w:val="2F5496" w:themeColor="accent1" w:themeShade="BF"/>
          <w:sz w:val="36"/>
          <w:szCs w:val="36"/>
        </w:rPr>
        <w:t>2</w:t>
      </w:r>
      <w:r w:rsidR="002051B6">
        <w:rPr>
          <w:b/>
          <w:bCs/>
          <w:color w:val="2F5496" w:themeColor="accent1" w:themeShade="BF"/>
          <w:sz w:val="36"/>
          <w:szCs w:val="36"/>
        </w:rPr>
        <w:t>6</w:t>
      </w:r>
      <w:r w:rsidRPr="006A6CA4">
        <w:rPr>
          <w:b/>
          <w:bCs/>
          <w:color w:val="2F5496" w:themeColor="accent1" w:themeShade="BF"/>
          <w:sz w:val="36"/>
          <w:szCs w:val="36"/>
        </w:rPr>
        <w:t>KOES00</w:t>
      </w:r>
      <w:r w:rsidR="00261F63">
        <w:rPr>
          <w:b/>
          <w:bCs/>
          <w:color w:val="2F5496" w:themeColor="accent1" w:themeShade="BF"/>
          <w:sz w:val="36"/>
          <w:szCs w:val="36"/>
        </w:rPr>
        <w:t>23</w:t>
      </w:r>
      <w:r w:rsidRPr="006A6CA4">
        <w:br/>
      </w:r>
      <w:r w:rsidR="005B5E3B">
        <w:rPr>
          <w:b/>
          <w:bCs/>
          <w:color w:val="2F5496" w:themeColor="accent1" w:themeShade="BF"/>
          <w:sz w:val="36"/>
          <w:szCs w:val="36"/>
        </w:rPr>
        <w:t xml:space="preserve">Monitorización avanzada </w:t>
      </w:r>
      <w:r w:rsidR="00EF6DC5">
        <w:rPr>
          <w:b/>
          <w:bCs/>
          <w:color w:val="2F5496" w:themeColor="accent1" w:themeShade="BF"/>
          <w:sz w:val="36"/>
          <w:szCs w:val="36"/>
        </w:rPr>
        <w:t xml:space="preserve">de la </w:t>
      </w:r>
      <w:r w:rsidR="005B5E3B">
        <w:rPr>
          <w:b/>
          <w:bCs/>
          <w:color w:val="2F5496" w:themeColor="accent1" w:themeShade="BF"/>
          <w:sz w:val="36"/>
          <w:szCs w:val="36"/>
        </w:rPr>
        <w:t>infraestructura</w:t>
      </w:r>
      <w:r w:rsidR="0073769E">
        <w:rPr>
          <w:b/>
          <w:bCs/>
          <w:color w:val="2F5496" w:themeColor="accent1" w:themeShade="BF"/>
          <w:sz w:val="36"/>
          <w:szCs w:val="36"/>
        </w:rPr>
        <w:t xml:space="preserve"> de</w:t>
      </w:r>
      <w:r w:rsidR="005B5E3B">
        <w:rPr>
          <w:b/>
          <w:bCs/>
          <w:color w:val="2F5496" w:themeColor="accent1" w:themeShade="BF"/>
          <w:sz w:val="36"/>
          <w:szCs w:val="36"/>
        </w:rPr>
        <w:t xml:space="preserve"> almacenamiento</w:t>
      </w:r>
    </w:p>
    <w:bookmarkEnd w:id="0"/>
    <w:p w14:paraId="7C22B7BA" w14:textId="77777777" w:rsidR="0073769E" w:rsidRDefault="00683F65" w:rsidP="53DCF1EF">
      <w:pPr>
        <w:keepLines/>
        <w:suppressAutoHyphens w:val="0"/>
        <w:spacing w:line="432" w:lineRule="auto"/>
        <w:jc w:val="center"/>
        <w:rPr>
          <w:b/>
          <w:bCs/>
          <w:color w:val="2F5496" w:themeColor="accent1" w:themeShade="BF"/>
          <w:sz w:val="36"/>
          <w:szCs w:val="36"/>
        </w:rPr>
      </w:pPr>
      <w:r w:rsidRPr="00683F65">
        <w:rPr>
          <w:b/>
          <w:bCs/>
          <w:color w:val="2F5496" w:themeColor="accent1" w:themeShade="BF"/>
          <w:sz w:val="36"/>
          <w:szCs w:val="36"/>
        </w:rPr>
        <w:t xml:space="preserve">Biltegiratze-azpiegituraren monitorizazio aurreratua </w:t>
      </w:r>
    </w:p>
    <w:p w14:paraId="3151FDEC" w14:textId="6D0BE37A" w:rsidR="002A7A02" w:rsidRPr="002A7A02" w:rsidRDefault="003838BF" w:rsidP="53DCF1EF">
      <w:pPr>
        <w:keepLines/>
        <w:suppressAutoHyphens w:val="0"/>
        <w:spacing w:line="432" w:lineRule="auto"/>
        <w:jc w:val="center"/>
        <w:rPr>
          <w:rFonts w:cs="Times New Roman"/>
          <w:b/>
          <w:bCs/>
          <w:sz w:val="36"/>
          <w:szCs w:val="36"/>
          <w:lang w:eastAsia="es-ES"/>
        </w:rPr>
      </w:pPr>
      <w:r w:rsidRPr="53DCF1EF">
        <w:rPr>
          <w:rFonts w:cs="Times New Roman"/>
          <w:b/>
          <w:bCs/>
          <w:sz w:val="36"/>
          <w:szCs w:val="36"/>
          <w:lang w:eastAsia="es-ES"/>
        </w:rPr>
        <w:t>PLIEGO DE PRESCRIPCIONES TÉCNICAS</w:t>
      </w:r>
    </w:p>
    <w:p w14:paraId="6DBE12FA" w14:textId="77777777" w:rsidR="00282971" w:rsidRDefault="00282971" w:rsidP="53DCF1EF">
      <w:pPr>
        <w:spacing w:line="432" w:lineRule="auto"/>
        <w:jc w:val="left"/>
        <w:rPr>
          <w:rStyle w:val="Lodia"/>
          <w:color w:val="4472C4" w:themeColor="accent1"/>
          <w:sz w:val="24"/>
          <w:szCs w:val="24"/>
        </w:rPr>
      </w:pPr>
    </w:p>
    <w:p w14:paraId="2ED54DEB" w14:textId="77777777" w:rsidR="0073769E" w:rsidRDefault="0073769E" w:rsidP="53DCF1EF">
      <w:pPr>
        <w:spacing w:line="432" w:lineRule="auto"/>
        <w:jc w:val="left"/>
        <w:rPr>
          <w:rStyle w:val="Lodia"/>
          <w:color w:val="4472C4" w:themeColor="accent1"/>
          <w:sz w:val="24"/>
          <w:szCs w:val="24"/>
        </w:rPr>
        <w:sectPr w:rsidR="0073769E" w:rsidSect="002A7A02">
          <w:headerReference w:type="default" r:id="rId13"/>
          <w:footerReference w:type="default" r:id="rId14"/>
          <w:headerReference w:type="first" r:id="rId15"/>
          <w:type w:val="continuous"/>
          <w:pgSz w:w="12240" w:h="15840"/>
          <w:pgMar w:top="2548" w:right="1418" w:bottom="1698" w:left="1701" w:header="1417" w:footer="967" w:gutter="0"/>
          <w:pgNumType w:fmt="lowerRoman" w:start="1"/>
          <w:cols w:space="720"/>
          <w:titlePg/>
          <w:docGrid w:linePitch="360"/>
        </w:sectPr>
      </w:pPr>
    </w:p>
    <w:bookmarkStart w:id="1" w:name="_Toc195177297" w:displacedByCustomXml="next"/>
    <w:sdt>
      <w:sdtPr>
        <w:rPr>
          <w:rFonts w:ascii="Trebuchet MS" w:eastAsia="Times New Roman" w:hAnsi="Trebuchet MS" w:cs="Trebuchet MS"/>
          <w:b/>
          <w:bCs/>
          <w:color w:val="auto"/>
          <w:sz w:val="20"/>
          <w:szCs w:val="20"/>
          <w:lang w:eastAsia="zh-CN"/>
        </w:rPr>
        <w:id w:val="-1302762834"/>
        <w:docPartObj>
          <w:docPartGallery w:val="Table of Contents"/>
          <w:docPartUnique/>
        </w:docPartObj>
      </w:sdtPr>
      <w:sdtEndPr>
        <w:rPr>
          <w:sz w:val="22"/>
          <w:szCs w:val="22"/>
        </w:rPr>
      </w:sdtEndPr>
      <w:sdtContent>
        <w:p w14:paraId="7170E1E3" w14:textId="53444D24" w:rsidR="00AB089F" w:rsidRDefault="00AB089F" w:rsidP="008D2766">
          <w:pPr>
            <w:pStyle w:val="TOCizenburua"/>
          </w:pPr>
        </w:p>
        <w:p w14:paraId="0F636A35" w14:textId="453B84F8" w:rsidR="0073769E" w:rsidRDefault="00AB089F">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r>
            <w:fldChar w:fldCharType="begin"/>
          </w:r>
          <w:r>
            <w:instrText xml:space="preserve"> TOC \o "1-3" \h \z \u </w:instrText>
          </w:r>
          <w:r>
            <w:fldChar w:fldCharType="separate"/>
          </w:r>
          <w:hyperlink w:anchor="_Toc240540129" w:history="1">
            <w:r w:rsidR="0073769E" w:rsidRPr="005967D8">
              <w:rPr>
                <w:rStyle w:val="Hiperesteka"/>
                <w:noProof/>
              </w:rPr>
              <w:t>1.</w:t>
            </w:r>
            <w:r w:rsidR="0073769E">
              <w:rPr>
                <w:rFonts w:asciiTheme="minorHAnsi" w:eastAsiaTheme="minorEastAsia" w:hAnsiTheme="minorHAnsi" w:cstheme="minorBidi"/>
                <w:noProof/>
                <w:kern w:val="2"/>
                <w:sz w:val="24"/>
                <w:szCs w:val="24"/>
                <w:lang w:eastAsia="es-ES"/>
                <w14:ligatures w14:val="standardContextual"/>
              </w:rPr>
              <w:tab/>
            </w:r>
            <w:r w:rsidR="0073769E" w:rsidRPr="005967D8">
              <w:rPr>
                <w:rStyle w:val="Hiperesteka"/>
                <w:noProof/>
                <w:lang w:val="eu-ES"/>
              </w:rPr>
              <w:t>Perfil de la compañía</w:t>
            </w:r>
            <w:r w:rsidR="0073769E">
              <w:rPr>
                <w:noProof/>
                <w:webHidden/>
              </w:rPr>
              <w:tab/>
            </w:r>
            <w:r w:rsidR="0073769E">
              <w:rPr>
                <w:noProof/>
                <w:webHidden/>
              </w:rPr>
              <w:fldChar w:fldCharType="begin"/>
            </w:r>
            <w:r w:rsidR="0073769E">
              <w:rPr>
                <w:noProof/>
                <w:webHidden/>
              </w:rPr>
              <w:instrText xml:space="preserve"> PAGEREF _Toc240540129 \h </w:instrText>
            </w:r>
            <w:r w:rsidR="0073769E">
              <w:rPr>
                <w:noProof/>
                <w:webHidden/>
              </w:rPr>
            </w:r>
            <w:r w:rsidR="0073769E">
              <w:rPr>
                <w:noProof/>
                <w:webHidden/>
              </w:rPr>
              <w:fldChar w:fldCharType="separate"/>
            </w:r>
            <w:r w:rsidR="0073769E">
              <w:rPr>
                <w:noProof/>
                <w:webHidden/>
              </w:rPr>
              <w:t>2</w:t>
            </w:r>
            <w:r w:rsidR="0073769E">
              <w:rPr>
                <w:noProof/>
                <w:webHidden/>
              </w:rPr>
              <w:fldChar w:fldCharType="end"/>
            </w:r>
          </w:hyperlink>
        </w:p>
        <w:p w14:paraId="73EE22E8" w14:textId="1AE6576B"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0" w:history="1">
            <w:r w:rsidRPr="005967D8">
              <w:rPr>
                <w:rStyle w:val="Hiperesteka"/>
                <w:noProof/>
                <w:lang w:val="eu-ES"/>
              </w:rPr>
              <w:t>2.</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lang w:val="eu-ES"/>
              </w:rPr>
              <w:t>Antecedentes</w:t>
            </w:r>
            <w:r>
              <w:rPr>
                <w:noProof/>
                <w:webHidden/>
              </w:rPr>
              <w:tab/>
            </w:r>
            <w:r>
              <w:rPr>
                <w:noProof/>
                <w:webHidden/>
              </w:rPr>
              <w:fldChar w:fldCharType="begin"/>
            </w:r>
            <w:r>
              <w:rPr>
                <w:noProof/>
                <w:webHidden/>
              </w:rPr>
              <w:instrText xml:space="preserve"> PAGEREF _Toc240540130 \h </w:instrText>
            </w:r>
            <w:r>
              <w:rPr>
                <w:noProof/>
                <w:webHidden/>
              </w:rPr>
            </w:r>
            <w:r>
              <w:rPr>
                <w:noProof/>
                <w:webHidden/>
              </w:rPr>
              <w:fldChar w:fldCharType="separate"/>
            </w:r>
            <w:r>
              <w:rPr>
                <w:noProof/>
                <w:webHidden/>
              </w:rPr>
              <w:t>3</w:t>
            </w:r>
            <w:r>
              <w:rPr>
                <w:noProof/>
                <w:webHidden/>
              </w:rPr>
              <w:fldChar w:fldCharType="end"/>
            </w:r>
          </w:hyperlink>
        </w:p>
        <w:p w14:paraId="11BE0C34" w14:textId="4DF80978"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1" w:history="1">
            <w:r w:rsidRPr="005967D8">
              <w:rPr>
                <w:rStyle w:val="Hiperesteka"/>
                <w:noProof/>
                <w:lang w:val="eu-ES"/>
              </w:rPr>
              <w:t>3.</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lang w:val="eu-ES"/>
              </w:rPr>
              <w:t>Objeto del expediente de contratación</w:t>
            </w:r>
            <w:r>
              <w:rPr>
                <w:noProof/>
                <w:webHidden/>
              </w:rPr>
              <w:tab/>
            </w:r>
            <w:r>
              <w:rPr>
                <w:noProof/>
                <w:webHidden/>
              </w:rPr>
              <w:fldChar w:fldCharType="begin"/>
            </w:r>
            <w:r>
              <w:rPr>
                <w:noProof/>
                <w:webHidden/>
              </w:rPr>
              <w:instrText xml:space="preserve"> PAGEREF _Toc240540131 \h </w:instrText>
            </w:r>
            <w:r>
              <w:rPr>
                <w:noProof/>
                <w:webHidden/>
              </w:rPr>
            </w:r>
            <w:r>
              <w:rPr>
                <w:noProof/>
                <w:webHidden/>
              </w:rPr>
              <w:fldChar w:fldCharType="separate"/>
            </w:r>
            <w:r>
              <w:rPr>
                <w:noProof/>
                <w:webHidden/>
              </w:rPr>
              <w:t>4</w:t>
            </w:r>
            <w:r>
              <w:rPr>
                <w:noProof/>
                <w:webHidden/>
              </w:rPr>
              <w:fldChar w:fldCharType="end"/>
            </w:r>
          </w:hyperlink>
        </w:p>
        <w:p w14:paraId="42E6EC59" w14:textId="1863CE34"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2" w:history="1">
            <w:r w:rsidRPr="005967D8">
              <w:rPr>
                <w:rStyle w:val="Hiperesteka"/>
                <w:noProof/>
              </w:rPr>
              <w:t>4.</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Requisitos técnicos</w:t>
            </w:r>
            <w:r>
              <w:rPr>
                <w:noProof/>
                <w:webHidden/>
              </w:rPr>
              <w:tab/>
            </w:r>
            <w:r>
              <w:rPr>
                <w:noProof/>
                <w:webHidden/>
              </w:rPr>
              <w:fldChar w:fldCharType="begin"/>
            </w:r>
            <w:r>
              <w:rPr>
                <w:noProof/>
                <w:webHidden/>
              </w:rPr>
              <w:instrText xml:space="preserve"> PAGEREF _Toc240540132 \h </w:instrText>
            </w:r>
            <w:r>
              <w:rPr>
                <w:noProof/>
                <w:webHidden/>
              </w:rPr>
            </w:r>
            <w:r>
              <w:rPr>
                <w:noProof/>
                <w:webHidden/>
              </w:rPr>
              <w:fldChar w:fldCharType="separate"/>
            </w:r>
            <w:r>
              <w:rPr>
                <w:noProof/>
                <w:webHidden/>
              </w:rPr>
              <w:t>4</w:t>
            </w:r>
            <w:r>
              <w:rPr>
                <w:noProof/>
                <w:webHidden/>
              </w:rPr>
              <w:fldChar w:fldCharType="end"/>
            </w:r>
          </w:hyperlink>
        </w:p>
        <w:p w14:paraId="3005FAC9" w14:textId="04FB1D15"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3" w:history="1">
            <w:r w:rsidRPr="005967D8">
              <w:rPr>
                <w:rStyle w:val="Hiperesteka"/>
                <w:noProof/>
              </w:rPr>
              <w:t>4.1.</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Modelo Operativo</w:t>
            </w:r>
            <w:r>
              <w:rPr>
                <w:noProof/>
                <w:webHidden/>
              </w:rPr>
              <w:tab/>
            </w:r>
            <w:r>
              <w:rPr>
                <w:noProof/>
                <w:webHidden/>
              </w:rPr>
              <w:fldChar w:fldCharType="begin"/>
            </w:r>
            <w:r>
              <w:rPr>
                <w:noProof/>
                <w:webHidden/>
              </w:rPr>
              <w:instrText xml:space="preserve"> PAGEREF _Toc240540133 \h </w:instrText>
            </w:r>
            <w:r>
              <w:rPr>
                <w:noProof/>
                <w:webHidden/>
              </w:rPr>
            </w:r>
            <w:r>
              <w:rPr>
                <w:noProof/>
                <w:webHidden/>
              </w:rPr>
              <w:fldChar w:fldCharType="separate"/>
            </w:r>
            <w:r>
              <w:rPr>
                <w:noProof/>
                <w:webHidden/>
              </w:rPr>
              <w:t>5</w:t>
            </w:r>
            <w:r>
              <w:rPr>
                <w:noProof/>
                <w:webHidden/>
              </w:rPr>
              <w:fldChar w:fldCharType="end"/>
            </w:r>
          </w:hyperlink>
        </w:p>
        <w:p w14:paraId="7072AC6F" w14:textId="3920088D"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4" w:history="1">
            <w:r w:rsidRPr="005967D8">
              <w:rPr>
                <w:rStyle w:val="Hiperesteka"/>
                <w:noProof/>
              </w:rPr>
              <w:t>4.2.</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Observabilidad</w:t>
            </w:r>
            <w:r>
              <w:rPr>
                <w:noProof/>
                <w:webHidden/>
              </w:rPr>
              <w:tab/>
            </w:r>
            <w:r>
              <w:rPr>
                <w:noProof/>
                <w:webHidden/>
              </w:rPr>
              <w:fldChar w:fldCharType="begin"/>
            </w:r>
            <w:r>
              <w:rPr>
                <w:noProof/>
                <w:webHidden/>
              </w:rPr>
              <w:instrText xml:space="preserve"> PAGEREF _Toc240540134 \h </w:instrText>
            </w:r>
            <w:r>
              <w:rPr>
                <w:noProof/>
                <w:webHidden/>
              </w:rPr>
            </w:r>
            <w:r>
              <w:rPr>
                <w:noProof/>
                <w:webHidden/>
              </w:rPr>
              <w:fldChar w:fldCharType="separate"/>
            </w:r>
            <w:r>
              <w:rPr>
                <w:noProof/>
                <w:webHidden/>
              </w:rPr>
              <w:t>6</w:t>
            </w:r>
            <w:r>
              <w:rPr>
                <w:noProof/>
                <w:webHidden/>
              </w:rPr>
              <w:fldChar w:fldCharType="end"/>
            </w:r>
          </w:hyperlink>
        </w:p>
        <w:p w14:paraId="7A4E2019" w14:textId="7AAEE35C"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5" w:history="1">
            <w:r w:rsidRPr="005967D8">
              <w:rPr>
                <w:rStyle w:val="Hiperesteka"/>
                <w:noProof/>
              </w:rPr>
              <w:t>4.3.</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Optimización de recursos</w:t>
            </w:r>
            <w:r>
              <w:rPr>
                <w:noProof/>
                <w:webHidden/>
              </w:rPr>
              <w:tab/>
            </w:r>
            <w:r>
              <w:rPr>
                <w:noProof/>
                <w:webHidden/>
              </w:rPr>
              <w:fldChar w:fldCharType="begin"/>
            </w:r>
            <w:r>
              <w:rPr>
                <w:noProof/>
                <w:webHidden/>
              </w:rPr>
              <w:instrText xml:space="preserve"> PAGEREF _Toc240540135 \h </w:instrText>
            </w:r>
            <w:r>
              <w:rPr>
                <w:noProof/>
                <w:webHidden/>
              </w:rPr>
            </w:r>
            <w:r>
              <w:rPr>
                <w:noProof/>
                <w:webHidden/>
              </w:rPr>
              <w:fldChar w:fldCharType="separate"/>
            </w:r>
            <w:r>
              <w:rPr>
                <w:noProof/>
                <w:webHidden/>
              </w:rPr>
              <w:t>6</w:t>
            </w:r>
            <w:r>
              <w:rPr>
                <w:noProof/>
                <w:webHidden/>
              </w:rPr>
              <w:fldChar w:fldCharType="end"/>
            </w:r>
          </w:hyperlink>
        </w:p>
        <w:p w14:paraId="22325000" w14:textId="3A2D1C6D"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6" w:history="1">
            <w:r w:rsidRPr="005967D8">
              <w:rPr>
                <w:rStyle w:val="Hiperesteka"/>
                <w:noProof/>
              </w:rPr>
              <w:t>4.4.</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Seguridad del dato y protección frente ataques de ransomware</w:t>
            </w:r>
            <w:r>
              <w:rPr>
                <w:noProof/>
                <w:webHidden/>
              </w:rPr>
              <w:tab/>
            </w:r>
            <w:r>
              <w:rPr>
                <w:noProof/>
                <w:webHidden/>
              </w:rPr>
              <w:fldChar w:fldCharType="begin"/>
            </w:r>
            <w:r>
              <w:rPr>
                <w:noProof/>
                <w:webHidden/>
              </w:rPr>
              <w:instrText xml:space="preserve"> PAGEREF _Toc240540136 \h </w:instrText>
            </w:r>
            <w:r>
              <w:rPr>
                <w:noProof/>
                <w:webHidden/>
              </w:rPr>
            </w:r>
            <w:r>
              <w:rPr>
                <w:noProof/>
                <w:webHidden/>
              </w:rPr>
              <w:fldChar w:fldCharType="separate"/>
            </w:r>
            <w:r>
              <w:rPr>
                <w:noProof/>
                <w:webHidden/>
              </w:rPr>
              <w:t>6</w:t>
            </w:r>
            <w:r>
              <w:rPr>
                <w:noProof/>
                <w:webHidden/>
              </w:rPr>
              <w:fldChar w:fldCharType="end"/>
            </w:r>
          </w:hyperlink>
        </w:p>
        <w:p w14:paraId="7F33DFA5" w14:textId="2852CEAA"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7" w:history="1">
            <w:r w:rsidRPr="005967D8">
              <w:rPr>
                <w:rStyle w:val="Hiperesteka"/>
                <w:noProof/>
              </w:rPr>
              <w:t>4.5.</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Auditoría y gobernanza</w:t>
            </w:r>
            <w:r>
              <w:rPr>
                <w:noProof/>
                <w:webHidden/>
              </w:rPr>
              <w:tab/>
            </w:r>
            <w:r>
              <w:rPr>
                <w:noProof/>
                <w:webHidden/>
              </w:rPr>
              <w:fldChar w:fldCharType="begin"/>
            </w:r>
            <w:r>
              <w:rPr>
                <w:noProof/>
                <w:webHidden/>
              </w:rPr>
              <w:instrText xml:space="preserve"> PAGEREF _Toc240540137 \h </w:instrText>
            </w:r>
            <w:r>
              <w:rPr>
                <w:noProof/>
                <w:webHidden/>
              </w:rPr>
            </w:r>
            <w:r>
              <w:rPr>
                <w:noProof/>
                <w:webHidden/>
              </w:rPr>
              <w:fldChar w:fldCharType="separate"/>
            </w:r>
            <w:r>
              <w:rPr>
                <w:noProof/>
                <w:webHidden/>
              </w:rPr>
              <w:t>7</w:t>
            </w:r>
            <w:r>
              <w:rPr>
                <w:noProof/>
                <w:webHidden/>
              </w:rPr>
              <w:fldChar w:fldCharType="end"/>
            </w:r>
          </w:hyperlink>
        </w:p>
        <w:p w14:paraId="0417C05F" w14:textId="22008C59"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8" w:history="1">
            <w:r w:rsidRPr="005967D8">
              <w:rPr>
                <w:rStyle w:val="Hiperesteka"/>
                <w:noProof/>
              </w:rPr>
              <w:t>4.6.</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Licencias</w:t>
            </w:r>
            <w:r>
              <w:rPr>
                <w:noProof/>
                <w:webHidden/>
              </w:rPr>
              <w:tab/>
            </w:r>
            <w:r>
              <w:rPr>
                <w:noProof/>
                <w:webHidden/>
              </w:rPr>
              <w:fldChar w:fldCharType="begin"/>
            </w:r>
            <w:r>
              <w:rPr>
                <w:noProof/>
                <w:webHidden/>
              </w:rPr>
              <w:instrText xml:space="preserve"> PAGEREF _Toc240540138 \h </w:instrText>
            </w:r>
            <w:r>
              <w:rPr>
                <w:noProof/>
                <w:webHidden/>
              </w:rPr>
            </w:r>
            <w:r>
              <w:rPr>
                <w:noProof/>
                <w:webHidden/>
              </w:rPr>
              <w:fldChar w:fldCharType="separate"/>
            </w:r>
            <w:r>
              <w:rPr>
                <w:noProof/>
                <w:webHidden/>
              </w:rPr>
              <w:t>7</w:t>
            </w:r>
            <w:r>
              <w:rPr>
                <w:noProof/>
                <w:webHidden/>
              </w:rPr>
              <w:fldChar w:fldCharType="end"/>
            </w:r>
          </w:hyperlink>
        </w:p>
        <w:p w14:paraId="1E3BA0B4" w14:textId="606A74BB"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39" w:history="1">
            <w:r w:rsidRPr="005967D8">
              <w:rPr>
                <w:rStyle w:val="Hiperesteka"/>
                <w:noProof/>
              </w:rPr>
              <w:t>4.7.</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Dashboards</w:t>
            </w:r>
            <w:r>
              <w:rPr>
                <w:noProof/>
                <w:webHidden/>
              </w:rPr>
              <w:tab/>
            </w:r>
            <w:r>
              <w:rPr>
                <w:noProof/>
                <w:webHidden/>
              </w:rPr>
              <w:fldChar w:fldCharType="begin"/>
            </w:r>
            <w:r>
              <w:rPr>
                <w:noProof/>
                <w:webHidden/>
              </w:rPr>
              <w:instrText xml:space="preserve"> PAGEREF _Toc240540139 \h </w:instrText>
            </w:r>
            <w:r>
              <w:rPr>
                <w:noProof/>
                <w:webHidden/>
              </w:rPr>
            </w:r>
            <w:r>
              <w:rPr>
                <w:noProof/>
                <w:webHidden/>
              </w:rPr>
              <w:fldChar w:fldCharType="separate"/>
            </w:r>
            <w:r>
              <w:rPr>
                <w:noProof/>
                <w:webHidden/>
              </w:rPr>
              <w:t>7</w:t>
            </w:r>
            <w:r>
              <w:rPr>
                <w:noProof/>
                <w:webHidden/>
              </w:rPr>
              <w:fldChar w:fldCharType="end"/>
            </w:r>
          </w:hyperlink>
        </w:p>
        <w:p w14:paraId="7090E8F6" w14:textId="61DACEA7"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0" w:history="1">
            <w:r w:rsidRPr="005967D8">
              <w:rPr>
                <w:rStyle w:val="Hiperesteka"/>
                <w:noProof/>
              </w:rPr>
              <w:t>5.</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Servicios de implantación</w:t>
            </w:r>
            <w:r>
              <w:rPr>
                <w:noProof/>
                <w:webHidden/>
              </w:rPr>
              <w:tab/>
            </w:r>
            <w:r>
              <w:rPr>
                <w:noProof/>
                <w:webHidden/>
              </w:rPr>
              <w:fldChar w:fldCharType="begin"/>
            </w:r>
            <w:r>
              <w:rPr>
                <w:noProof/>
                <w:webHidden/>
              </w:rPr>
              <w:instrText xml:space="preserve"> PAGEREF _Toc240540140 \h </w:instrText>
            </w:r>
            <w:r>
              <w:rPr>
                <w:noProof/>
                <w:webHidden/>
              </w:rPr>
            </w:r>
            <w:r>
              <w:rPr>
                <w:noProof/>
                <w:webHidden/>
              </w:rPr>
              <w:fldChar w:fldCharType="separate"/>
            </w:r>
            <w:r>
              <w:rPr>
                <w:noProof/>
                <w:webHidden/>
              </w:rPr>
              <w:t>8</w:t>
            </w:r>
            <w:r>
              <w:rPr>
                <w:noProof/>
                <w:webHidden/>
              </w:rPr>
              <w:fldChar w:fldCharType="end"/>
            </w:r>
          </w:hyperlink>
        </w:p>
        <w:p w14:paraId="024621D4" w14:textId="284967CC"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1" w:history="1">
            <w:r w:rsidRPr="005967D8">
              <w:rPr>
                <w:rStyle w:val="Hiperesteka"/>
                <w:noProof/>
              </w:rPr>
              <w:t>6.</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Entregables mínimos</w:t>
            </w:r>
            <w:r>
              <w:rPr>
                <w:noProof/>
                <w:webHidden/>
              </w:rPr>
              <w:tab/>
            </w:r>
            <w:r>
              <w:rPr>
                <w:noProof/>
                <w:webHidden/>
              </w:rPr>
              <w:fldChar w:fldCharType="begin"/>
            </w:r>
            <w:r>
              <w:rPr>
                <w:noProof/>
                <w:webHidden/>
              </w:rPr>
              <w:instrText xml:space="preserve"> PAGEREF _Toc240540141 \h </w:instrText>
            </w:r>
            <w:r>
              <w:rPr>
                <w:noProof/>
                <w:webHidden/>
              </w:rPr>
            </w:r>
            <w:r>
              <w:rPr>
                <w:noProof/>
                <w:webHidden/>
              </w:rPr>
              <w:fldChar w:fldCharType="separate"/>
            </w:r>
            <w:r>
              <w:rPr>
                <w:noProof/>
                <w:webHidden/>
              </w:rPr>
              <w:t>8</w:t>
            </w:r>
            <w:r>
              <w:rPr>
                <w:noProof/>
                <w:webHidden/>
              </w:rPr>
              <w:fldChar w:fldCharType="end"/>
            </w:r>
          </w:hyperlink>
        </w:p>
        <w:p w14:paraId="578C6A40" w14:textId="1421E102"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2" w:history="1">
            <w:r w:rsidRPr="005967D8">
              <w:rPr>
                <w:rStyle w:val="Hiperesteka"/>
                <w:noProof/>
              </w:rPr>
              <w:t>7.</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Soporte</w:t>
            </w:r>
            <w:r>
              <w:rPr>
                <w:noProof/>
                <w:webHidden/>
              </w:rPr>
              <w:tab/>
            </w:r>
            <w:r>
              <w:rPr>
                <w:noProof/>
                <w:webHidden/>
              </w:rPr>
              <w:fldChar w:fldCharType="begin"/>
            </w:r>
            <w:r>
              <w:rPr>
                <w:noProof/>
                <w:webHidden/>
              </w:rPr>
              <w:instrText xml:space="preserve"> PAGEREF _Toc240540142 \h </w:instrText>
            </w:r>
            <w:r>
              <w:rPr>
                <w:noProof/>
                <w:webHidden/>
              </w:rPr>
            </w:r>
            <w:r>
              <w:rPr>
                <w:noProof/>
                <w:webHidden/>
              </w:rPr>
              <w:fldChar w:fldCharType="separate"/>
            </w:r>
            <w:r>
              <w:rPr>
                <w:noProof/>
                <w:webHidden/>
              </w:rPr>
              <w:t>9</w:t>
            </w:r>
            <w:r>
              <w:rPr>
                <w:noProof/>
                <w:webHidden/>
              </w:rPr>
              <w:fldChar w:fldCharType="end"/>
            </w:r>
          </w:hyperlink>
        </w:p>
        <w:p w14:paraId="40D507D9" w14:textId="0FFCA91D"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3" w:history="1">
            <w:r w:rsidRPr="005967D8">
              <w:rPr>
                <w:rStyle w:val="Hiperesteka"/>
                <w:noProof/>
              </w:rPr>
              <w:t>7.1.</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Disponibilidad y continuidad del servicio</w:t>
            </w:r>
            <w:r>
              <w:rPr>
                <w:noProof/>
                <w:webHidden/>
              </w:rPr>
              <w:tab/>
            </w:r>
            <w:r>
              <w:rPr>
                <w:noProof/>
                <w:webHidden/>
              </w:rPr>
              <w:fldChar w:fldCharType="begin"/>
            </w:r>
            <w:r>
              <w:rPr>
                <w:noProof/>
                <w:webHidden/>
              </w:rPr>
              <w:instrText xml:space="preserve"> PAGEREF _Toc240540143 \h </w:instrText>
            </w:r>
            <w:r>
              <w:rPr>
                <w:noProof/>
                <w:webHidden/>
              </w:rPr>
            </w:r>
            <w:r>
              <w:rPr>
                <w:noProof/>
                <w:webHidden/>
              </w:rPr>
              <w:fldChar w:fldCharType="separate"/>
            </w:r>
            <w:r>
              <w:rPr>
                <w:noProof/>
                <w:webHidden/>
              </w:rPr>
              <w:t>9</w:t>
            </w:r>
            <w:r>
              <w:rPr>
                <w:noProof/>
                <w:webHidden/>
              </w:rPr>
              <w:fldChar w:fldCharType="end"/>
            </w:r>
          </w:hyperlink>
        </w:p>
        <w:p w14:paraId="479ADE35" w14:textId="273D39F8"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4" w:history="1">
            <w:r w:rsidRPr="005967D8">
              <w:rPr>
                <w:rStyle w:val="Hiperesteka"/>
                <w:noProof/>
              </w:rPr>
              <w:t>8.</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Acuerdo de Niveles de servicio</w:t>
            </w:r>
            <w:r>
              <w:rPr>
                <w:noProof/>
                <w:webHidden/>
              </w:rPr>
              <w:tab/>
            </w:r>
            <w:r>
              <w:rPr>
                <w:noProof/>
                <w:webHidden/>
              </w:rPr>
              <w:fldChar w:fldCharType="begin"/>
            </w:r>
            <w:r>
              <w:rPr>
                <w:noProof/>
                <w:webHidden/>
              </w:rPr>
              <w:instrText xml:space="preserve"> PAGEREF _Toc240540144 \h </w:instrText>
            </w:r>
            <w:r>
              <w:rPr>
                <w:noProof/>
                <w:webHidden/>
              </w:rPr>
            </w:r>
            <w:r>
              <w:rPr>
                <w:noProof/>
                <w:webHidden/>
              </w:rPr>
              <w:fldChar w:fldCharType="separate"/>
            </w:r>
            <w:r>
              <w:rPr>
                <w:noProof/>
                <w:webHidden/>
              </w:rPr>
              <w:t>10</w:t>
            </w:r>
            <w:r>
              <w:rPr>
                <w:noProof/>
                <w:webHidden/>
              </w:rPr>
              <w:fldChar w:fldCharType="end"/>
            </w:r>
          </w:hyperlink>
        </w:p>
        <w:p w14:paraId="1B4B70F2" w14:textId="6D822DB5"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5" w:history="1">
            <w:r w:rsidRPr="005967D8">
              <w:rPr>
                <w:rStyle w:val="Hiperesteka"/>
                <w:noProof/>
              </w:rPr>
              <w:t>8.1.</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Actualización de información</w:t>
            </w:r>
            <w:r>
              <w:rPr>
                <w:noProof/>
                <w:webHidden/>
              </w:rPr>
              <w:tab/>
            </w:r>
            <w:r>
              <w:rPr>
                <w:noProof/>
                <w:webHidden/>
              </w:rPr>
              <w:fldChar w:fldCharType="begin"/>
            </w:r>
            <w:r>
              <w:rPr>
                <w:noProof/>
                <w:webHidden/>
              </w:rPr>
              <w:instrText xml:space="preserve"> PAGEREF _Toc240540145 \h </w:instrText>
            </w:r>
            <w:r>
              <w:rPr>
                <w:noProof/>
                <w:webHidden/>
              </w:rPr>
            </w:r>
            <w:r>
              <w:rPr>
                <w:noProof/>
                <w:webHidden/>
              </w:rPr>
              <w:fldChar w:fldCharType="separate"/>
            </w:r>
            <w:r>
              <w:rPr>
                <w:noProof/>
                <w:webHidden/>
              </w:rPr>
              <w:t>10</w:t>
            </w:r>
            <w:r>
              <w:rPr>
                <w:noProof/>
                <w:webHidden/>
              </w:rPr>
              <w:fldChar w:fldCharType="end"/>
            </w:r>
          </w:hyperlink>
        </w:p>
        <w:p w14:paraId="3838B7A6" w14:textId="141B3FCB"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6" w:history="1">
            <w:r w:rsidRPr="005967D8">
              <w:rPr>
                <w:rStyle w:val="Hiperesteka"/>
                <w:noProof/>
              </w:rPr>
              <w:t>8.2.</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Prioridad</w:t>
            </w:r>
            <w:r>
              <w:rPr>
                <w:noProof/>
                <w:webHidden/>
              </w:rPr>
              <w:tab/>
            </w:r>
            <w:r>
              <w:rPr>
                <w:noProof/>
                <w:webHidden/>
              </w:rPr>
              <w:fldChar w:fldCharType="begin"/>
            </w:r>
            <w:r>
              <w:rPr>
                <w:noProof/>
                <w:webHidden/>
              </w:rPr>
              <w:instrText xml:space="preserve"> PAGEREF _Toc240540146 \h </w:instrText>
            </w:r>
            <w:r>
              <w:rPr>
                <w:noProof/>
                <w:webHidden/>
              </w:rPr>
            </w:r>
            <w:r>
              <w:rPr>
                <w:noProof/>
                <w:webHidden/>
              </w:rPr>
              <w:fldChar w:fldCharType="separate"/>
            </w:r>
            <w:r>
              <w:rPr>
                <w:noProof/>
                <w:webHidden/>
              </w:rPr>
              <w:t>10</w:t>
            </w:r>
            <w:r>
              <w:rPr>
                <w:noProof/>
                <w:webHidden/>
              </w:rPr>
              <w:fldChar w:fldCharType="end"/>
            </w:r>
          </w:hyperlink>
        </w:p>
        <w:p w14:paraId="72EA3CEF" w14:textId="47F9399D" w:rsidR="0073769E" w:rsidRDefault="0073769E">
          <w:pPr>
            <w:pStyle w:val="EA2"/>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7" w:history="1">
            <w:r w:rsidRPr="005967D8">
              <w:rPr>
                <w:rStyle w:val="Hiperesteka"/>
                <w:noProof/>
              </w:rPr>
              <w:t>8.3.</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Tiempo de Atención y Resolución</w:t>
            </w:r>
            <w:r>
              <w:rPr>
                <w:noProof/>
                <w:webHidden/>
              </w:rPr>
              <w:tab/>
            </w:r>
            <w:r>
              <w:rPr>
                <w:noProof/>
                <w:webHidden/>
              </w:rPr>
              <w:fldChar w:fldCharType="begin"/>
            </w:r>
            <w:r>
              <w:rPr>
                <w:noProof/>
                <w:webHidden/>
              </w:rPr>
              <w:instrText xml:space="preserve"> PAGEREF _Toc240540147 \h </w:instrText>
            </w:r>
            <w:r>
              <w:rPr>
                <w:noProof/>
                <w:webHidden/>
              </w:rPr>
            </w:r>
            <w:r>
              <w:rPr>
                <w:noProof/>
                <w:webHidden/>
              </w:rPr>
              <w:fldChar w:fldCharType="separate"/>
            </w:r>
            <w:r>
              <w:rPr>
                <w:noProof/>
                <w:webHidden/>
              </w:rPr>
              <w:t>11</w:t>
            </w:r>
            <w:r>
              <w:rPr>
                <w:noProof/>
                <w:webHidden/>
              </w:rPr>
              <w:fldChar w:fldCharType="end"/>
            </w:r>
          </w:hyperlink>
        </w:p>
        <w:p w14:paraId="1F3090AA" w14:textId="648AD983" w:rsidR="0073769E" w:rsidRDefault="0073769E">
          <w:pPr>
            <w:pStyle w:val="EA1"/>
            <w:tabs>
              <w:tab w:val="left" w:pos="849"/>
              <w:tab w:val="right" w:leader="dot" w:pos="9394"/>
            </w:tabs>
            <w:rPr>
              <w:rFonts w:asciiTheme="minorHAnsi" w:eastAsiaTheme="minorEastAsia" w:hAnsiTheme="minorHAnsi" w:cstheme="minorBidi"/>
              <w:noProof/>
              <w:kern w:val="2"/>
              <w:sz w:val="24"/>
              <w:szCs w:val="24"/>
              <w:lang w:eastAsia="es-ES"/>
              <w14:ligatures w14:val="standardContextual"/>
            </w:rPr>
          </w:pPr>
          <w:hyperlink w:anchor="_Toc240540148" w:history="1">
            <w:r w:rsidRPr="005967D8">
              <w:rPr>
                <w:rStyle w:val="Hiperesteka"/>
                <w:noProof/>
              </w:rPr>
              <w:t>9.</w:t>
            </w:r>
            <w:r>
              <w:rPr>
                <w:rFonts w:asciiTheme="minorHAnsi" w:eastAsiaTheme="minorEastAsia" w:hAnsiTheme="minorHAnsi" w:cstheme="minorBidi"/>
                <w:noProof/>
                <w:kern w:val="2"/>
                <w:sz w:val="24"/>
                <w:szCs w:val="24"/>
                <w:lang w:eastAsia="es-ES"/>
                <w14:ligatures w14:val="standardContextual"/>
              </w:rPr>
              <w:tab/>
            </w:r>
            <w:r w:rsidRPr="005967D8">
              <w:rPr>
                <w:rStyle w:val="Hiperesteka"/>
                <w:noProof/>
              </w:rPr>
              <w:t>Anexos</w:t>
            </w:r>
            <w:r>
              <w:rPr>
                <w:noProof/>
                <w:webHidden/>
              </w:rPr>
              <w:tab/>
            </w:r>
            <w:r>
              <w:rPr>
                <w:noProof/>
                <w:webHidden/>
              </w:rPr>
              <w:fldChar w:fldCharType="begin"/>
            </w:r>
            <w:r>
              <w:rPr>
                <w:noProof/>
                <w:webHidden/>
              </w:rPr>
              <w:instrText xml:space="preserve"> PAGEREF _Toc240540148 \h </w:instrText>
            </w:r>
            <w:r>
              <w:rPr>
                <w:noProof/>
                <w:webHidden/>
              </w:rPr>
            </w:r>
            <w:r>
              <w:rPr>
                <w:noProof/>
                <w:webHidden/>
              </w:rPr>
              <w:fldChar w:fldCharType="separate"/>
            </w:r>
            <w:r>
              <w:rPr>
                <w:noProof/>
                <w:webHidden/>
              </w:rPr>
              <w:t>12</w:t>
            </w:r>
            <w:r>
              <w:rPr>
                <w:noProof/>
                <w:webHidden/>
              </w:rPr>
              <w:fldChar w:fldCharType="end"/>
            </w:r>
          </w:hyperlink>
        </w:p>
        <w:p w14:paraId="5DCEBBAD" w14:textId="252A9CB5" w:rsidR="00EE3528" w:rsidRPr="005B672B" w:rsidRDefault="00AB089F" w:rsidP="005B672B">
          <w:r>
            <w:rPr>
              <w:b/>
              <w:bCs/>
            </w:rPr>
            <w:fldChar w:fldCharType="end"/>
          </w:r>
        </w:p>
      </w:sdtContent>
    </w:sdt>
    <w:p w14:paraId="481AF528" w14:textId="47337B4C" w:rsidR="003C7670" w:rsidRPr="00105002" w:rsidRDefault="00BC666F" w:rsidP="008D2766">
      <w:pPr>
        <w:pStyle w:val="1izenburua"/>
      </w:pPr>
      <w:bookmarkStart w:id="2" w:name="_Toc240540129"/>
      <w:bookmarkEnd w:id="1"/>
      <w:r>
        <w:rPr>
          <w:lang w:val="eu-ES"/>
        </w:rPr>
        <w:lastRenderedPageBreak/>
        <w:t>Perfil de la compañía</w:t>
      </w:r>
      <w:bookmarkEnd w:id="2"/>
    </w:p>
    <w:p w14:paraId="5147F6BF" w14:textId="02D7ADC0" w:rsidR="005D416E" w:rsidRPr="00A54E74" w:rsidRDefault="005D416E" w:rsidP="00205558">
      <w:pPr>
        <w:spacing w:line="432" w:lineRule="auto"/>
        <w:rPr>
          <w:szCs w:val="22"/>
        </w:rPr>
      </w:pPr>
      <w:r w:rsidRPr="00105002">
        <w:rPr>
          <w:szCs w:val="22"/>
          <w:lang w:val="eu-ES"/>
        </w:rPr>
        <w:t>Informatika Zerbitzuen Foru Elkartea</w:t>
      </w:r>
      <w:r>
        <w:rPr>
          <w:szCs w:val="22"/>
        </w:rPr>
        <w:t xml:space="preserve"> – Sociedad Foral de Servicios Informáticos, S.A. (en adelante, Izfe) se constituyó por la Diputación Foral de Gipuzkoa mediante Decreto Foral 55/1993, de 29 de junio, como una </w:t>
      </w:r>
      <w:r w:rsidRPr="00A54E74">
        <w:rPr>
          <w:szCs w:val="22"/>
        </w:rPr>
        <w:t xml:space="preserve">sociedad pública foral y, de conformidad con el objeto social recogido en sus estatutos, su actividad primordial </w:t>
      </w:r>
      <w:r>
        <w:rPr>
          <w:szCs w:val="22"/>
        </w:rPr>
        <w:t>es la prestación de servicios informáticos a la Diputación Foral de Gipuzkoa</w:t>
      </w:r>
      <w:r w:rsidR="00A609CC">
        <w:rPr>
          <w:szCs w:val="22"/>
        </w:rPr>
        <w:t>,</w:t>
      </w:r>
      <w:r>
        <w:rPr>
          <w:szCs w:val="22"/>
        </w:rPr>
        <w:t xml:space="preserve"> </w:t>
      </w:r>
      <w:r w:rsidR="005F5E1A">
        <w:rPr>
          <w:szCs w:val="22"/>
        </w:rPr>
        <w:t xml:space="preserve">a </w:t>
      </w:r>
      <w:r w:rsidR="002477B1" w:rsidRPr="00A54E74">
        <w:rPr>
          <w:szCs w:val="22"/>
        </w:rPr>
        <w:t>demás</w:t>
      </w:r>
      <w:r w:rsidRPr="00A54E74">
        <w:rPr>
          <w:szCs w:val="22"/>
        </w:rPr>
        <w:t xml:space="preserve"> entidades que integran el sector público foral de Gipuzkoa </w:t>
      </w:r>
      <w:r w:rsidR="00A609CC" w:rsidRPr="00A54E74">
        <w:rPr>
          <w:szCs w:val="22"/>
        </w:rPr>
        <w:t xml:space="preserve">y </w:t>
      </w:r>
      <w:r w:rsidR="005F5E1A">
        <w:rPr>
          <w:szCs w:val="22"/>
        </w:rPr>
        <w:t xml:space="preserve">a </w:t>
      </w:r>
      <w:r w:rsidR="00A609CC" w:rsidRPr="00A54E74">
        <w:rPr>
          <w:szCs w:val="22"/>
        </w:rPr>
        <w:t>o</w:t>
      </w:r>
      <w:r w:rsidRPr="00A54E74">
        <w:rPr>
          <w:szCs w:val="22"/>
        </w:rPr>
        <w:t xml:space="preserve">tras entidades locales del Territorio Histórico de Gipuzkoa que así lo </w:t>
      </w:r>
      <w:r w:rsidR="005F5E1A">
        <w:rPr>
          <w:szCs w:val="22"/>
        </w:rPr>
        <w:t>requieran</w:t>
      </w:r>
      <w:r w:rsidRPr="00A54E74">
        <w:rPr>
          <w:szCs w:val="22"/>
        </w:rPr>
        <w:t>.</w:t>
      </w:r>
    </w:p>
    <w:p w14:paraId="51088B3F" w14:textId="2A88489C" w:rsidR="002477B1" w:rsidRPr="002477B1" w:rsidRDefault="002477B1" w:rsidP="00205558">
      <w:pPr>
        <w:spacing w:line="432" w:lineRule="auto"/>
        <w:rPr>
          <w:szCs w:val="22"/>
        </w:rPr>
      </w:pPr>
      <w:r w:rsidRPr="002477B1">
        <w:rPr>
          <w:szCs w:val="22"/>
        </w:rPr>
        <w:t>Izfe tiene la condición de medio propio de la Diputación Foral de Gipuzkoa y del resto de entidades que integran el sector p</w:t>
      </w:r>
      <w:r w:rsidR="005F5E1A">
        <w:rPr>
          <w:szCs w:val="22"/>
        </w:rPr>
        <w:t>ú</w:t>
      </w:r>
      <w:r w:rsidRPr="002477B1">
        <w:rPr>
          <w:szCs w:val="22"/>
        </w:rPr>
        <w:t>blico foral</w:t>
      </w:r>
      <w:r w:rsidR="005F5E1A">
        <w:rPr>
          <w:szCs w:val="22"/>
        </w:rPr>
        <w:t>,</w:t>
      </w:r>
      <w:r w:rsidRPr="002477B1">
        <w:rPr>
          <w:szCs w:val="22"/>
        </w:rPr>
        <w:t xml:space="preserve"> pudiendo </w:t>
      </w:r>
      <w:r w:rsidR="005F5E1A">
        <w:rPr>
          <w:szCs w:val="22"/>
        </w:rPr>
        <w:t xml:space="preserve">estas </w:t>
      </w:r>
      <w:r w:rsidRPr="002477B1">
        <w:rPr>
          <w:szCs w:val="22"/>
        </w:rPr>
        <w:t>conferirle encargos en los términos y con las condiciones que se determinen por los órganos correspondientes en cada caso.</w:t>
      </w:r>
    </w:p>
    <w:p w14:paraId="7D57612B" w14:textId="495641EB" w:rsidR="002477B1" w:rsidRDefault="005F5E1A" w:rsidP="00205558">
      <w:pPr>
        <w:spacing w:line="432" w:lineRule="auto"/>
        <w:rPr>
          <w:szCs w:val="22"/>
        </w:rPr>
      </w:pPr>
      <w:r>
        <w:rPr>
          <w:szCs w:val="22"/>
        </w:rPr>
        <w:t>Izfe</w:t>
      </w:r>
      <w:r w:rsidR="002477B1">
        <w:rPr>
          <w:szCs w:val="22"/>
        </w:rPr>
        <w:t xml:space="preserve"> es el instrumento del que se dota la organización de la Diputación Foral de Gipuzkoa para alcanzar los objetivos en relación con sus Sistemas y Tecnología de la Información, previstos en el modelo director de la función informática. </w:t>
      </w:r>
    </w:p>
    <w:p w14:paraId="6F07F8BB" w14:textId="0D2BA586" w:rsidR="005D416E" w:rsidRPr="009E6325" w:rsidRDefault="002477B1" w:rsidP="00205558">
      <w:pPr>
        <w:spacing w:line="432" w:lineRule="auto"/>
        <w:rPr>
          <w:szCs w:val="22"/>
        </w:rPr>
      </w:pPr>
      <w:r>
        <w:rPr>
          <w:szCs w:val="22"/>
        </w:rPr>
        <w:t>El servicio en materia informática y en el entorno de las tecnologías de la información y de las comunicaciones que presta abarca, con carácter general, todas las prestaciones necesarias para dar cumplimiento a la función informática que requieren la</w:t>
      </w:r>
      <w:r w:rsidR="005F5E1A">
        <w:rPr>
          <w:szCs w:val="22"/>
        </w:rPr>
        <w:t xml:space="preserve"> Diputación Foral de Gipuzkoa y la</w:t>
      </w:r>
      <w:r>
        <w:rPr>
          <w:szCs w:val="22"/>
        </w:rPr>
        <w:t xml:space="preserve">s entidades del sector público </w:t>
      </w:r>
      <w:r w:rsidR="007E3986">
        <w:rPr>
          <w:szCs w:val="22"/>
        </w:rPr>
        <w:t xml:space="preserve">foral y local </w:t>
      </w:r>
      <w:r>
        <w:rPr>
          <w:szCs w:val="22"/>
        </w:rPr>
        <w:t>de Gipuzkoa.</w:t>
      </w:r>
    </w:p>
    <w:p w14:paraId="08CC3361" w14:textId="5E79AE4A" w:rsidR="004F0725" w:rsidRDefault="004F0725" w:rsidP="00205558">
      <w:pPr>
        <w:spacing w:line="432" w:lineRule="auto"/>
      </w:pPr>
      <w:r>
        <w:t xml:space="preserve">La solución </w:t>
      </w:r>
      <w:r w:rsidR="006166B6">
        <w:t xml:space="preserve">tecnológica </w:t>
      </w:r>
      <w:r>
        <w:t>demandada en el objeto de este pliego permitirá a Izfe y a la Diputación Foral de Gipuzkoa satisfacer, entre otros, los siguientes objetivos estratégicos básicos en el ámbito de la mejora del sistema de gobernanza de Gipuzkoa:</w:t>
      </w:r>
    </w:p>
    <w:p w14:paraId="1CDBC0B8" w14:textId="63C632A4" w:rsidR="004F0725" w:rsidRPr="00DF50B0" w:rsidRDefault="004F0725" w:rsidP="00205558">
      <w:pPr>
        <w:pStyle w:val="Zerrenda-paragrafoa"/>
        <w:numPr>
          <w:ilvl w:val="0"/>
          <w:numId w:val="3"/>
        </w:numPr>
        <w:spacing w:line="432" w:lineRule="auto"/>
        <w:ind w:left="567" w:hanging="567"/>
      </w:pPr>
      <w:r w:rsidRPr="00DF50B0">
        <w:lastRenderedPageBreak/>
        <w:t xml:space="preserve">Garantizar y mejorar la seguridad y disponibilidad de los servicios </w:t>
      </w:r>
      <w:r w:rsidR="006166B6" w:rsidRPr="00DF50B0">
        <w:t xml:space="preserve">públicos y </w:t>
      </w:r>
      <w:r w:rsidRPr="00DF50B0">
        <w:t>administrativos prestados por medio de las tecnologías y los sistemas de información dentro de la administración electrónica</w:t>
      </w:r>
      <w:r w:rsidR="005440AB" w:rsidRPr="00DF50B0">
        <w:t xml:space="preserve"> avanzada y segura</w:t>
      </w:r>
      <w:r w:rsidRPr="00DF50B0">
        <w:t>.</w:t>
      </w:r>
    </w:p>
    <w:p w14:paraId="357D1A54" w14:textId="42D38A9E" w:rsidR="004F0725" w:rsidRPr="00EA143F" w:rsidRDefault="004F0725" w:rsidP="00205558">
      <w:pPr>
        <w:pStyle w:val="Zerrenda-paragrafoa"/>
        <w:numPr>
          <w:ilvl w:val="0"/>
          <w:numId w:val="3"/>
        </w:numPr>
        <w:spacing w:line="432" w:lineRule="auto"/>
        <w:ind w:left="567" w:hanging="567"/>
      </w:pPr>
      <w:r w:rsidRPr="00EA143F">
        <w:t xml:space="preserve">Reforzar el e-gobierno y la confianza en los servicios administrativos prestados dentro del ámbito digital, reforzando la comunicación efectiva y segura entre administración y </w:t>
      </w:r>
      <w:r w:rsidR="006166B6" w:rsidRPr="00EA143F">
        <w:t>personas administradas</w:t>
      </w:r>
      <w:r w:rsidRPr="00EA143F">
        <w:t>.</w:t>
      </w:r>
    </w:p>
    <w:p w14:paraId="4D3BCFA1" w14:textId="7D2037F4" w:rsidR="003C7670" w:rsidRPr="00EC2145" w:rsidRDefault="004F0725" w:rsidP="00205558">
      <w:pPr>
        <w:pStyle w:val="Zerrenda-paragrafoa"/>
        <w:numPr>
          <w:ilvl w:val="0"/>
          <w:numId w:val="3"/>
        </w:numPr>
        <w:spacing w:line="432" w:lineRule="auto"/>
        <w:ind w:left="567" w:hanging="567"/>
      </w:pPr>
      <w:r w:rsidRPr="00EC2145">
        <w:t>Desarr</w:t>
      </w:r>
      <w:r w:rsidR="005440AB" w:rsidRPr="00EC2145">
        <w:t>ollar el servicio prestado a la ciudadanía</w:t>
      </w:r>
      <w:r w:rsidRPr="00EC2145">
        <w:t xml:space="preserve"> por la </w:t>
      </w:r>
      <w:r w:rsidR="007E3986" w:rsidRPr="00EC2145">
        <w:t>Diputación Foral de Gipuzkoa y por otras entidades del sector público foral y local</w:t>
      </w:r>
      <w:r w:rsidRPr="00EC2145">
        <w:t xml:space="preserve"> permitiendo opti</w:t>
      </w:r>
      <w:r w:rsidR="005440AB" w:rsidRPr="00EC2145">
        <w:t>m</w:t>
      </w:r>
      <w:r w:rsidR="00C07995" w:rsidRPr="00EC2145">
        <w:t xml:space="preserve">izar los parámetros de calidad </w:t>
      </w:r>
      <w:r w:rsidRPr="00EC2145">
        <w:t>y eficiencia en las relaciones administrativas electrónicas.</w:t>
      </w:r>
    </w:p>
    <w:p w14:paraId="2F34AFE7" w14:textId="4AB59CAF" w:rsidR="004F0725" w:rsidRDefault="0070119E" w:rsidP="008D2766">
      <w:pPr>
        <w:pStyle w:val="1izenburua"/>
        <w:rPr>
          <w:lang w:val="eu-ES"/>
        </w:rPr>
      </w:pPr>
      <w:bookmarkStart w:id="3" w:name="_Toc240540130"/>
      <w:r>
        <w:rPr>
          <w:lang w:val="eu-ES"/>
        </w:rPr>
        <w:t>Antecedentes</w:t>
      </w:r>
      <w:bookmarkEnd w:id="3"/>
    </w:p>
    <w:p w14:paraId="0CDF0EFD" w14:textId="77777777" w:rsidR="003062A3" w:rsidRPr="00FB25B1" w:rsidRDefault="003062A3" w:rsidP="003062A3">
      <w:r w:rsidRPr="00FB25B1">
        <w:t>Izfe, en calidad de medio propio de la Diputación Foral de Gipuzkoa y de las Entidades del Sector Público Foral, tiene encomendado el servicio integral de la función informática, proporcionando las infraestructuras y servicios necesarios para el adecuado funcionamiento de los sistemas de información.</w:t>
      </w:r>
    </w:p>
    <w:p w14:paraId="0E32BA64" w14:textId="5CF71A9D" w:rsidR="002B6CA6" w:rsidRDefault="003062A3" w:rsidP="008F4726">
      <w:r w:rsidRPr="00EA5760">
        <w:t>Con el objetivo de garantizar la continuidad del servicio, así como asegurar elevados niveles de disponibilidad y una adecuada protección frente a situaciones de contingencia o desastre, Izfe dispone de dos Centros de Proceso de Datos (CPD) geográficamente separados a distancia metropolitana, interconectados entre sí mediante enlaces de fibra óptica dedicados.</w:t>
      </w:r>
      <w:r w:rsidR="008F4726">
        <w:t xml:space="preserve"> En ambos CPDs, </w:t>
      </w:r>
      <w:r w:rsidR="002B6CA6">
        <w:t>Izfe dispone de una infraestructura corporativa de almacenamiento basada en tecnologías NetApp que soporta servicios críticos de negocio</w:t>
      </w:r>
      <w:r w:rsidR="00066685">
        <w:t>. Dichas plataformas almacenan información y aplicaciones esenciales para la continuidad de los servicios públicos, por lo que resulta necesario garantizar en todo momento su disponibilidad, rendimiento y capacidad operativa</w:t>
      </w:r>
      <w:r w:rsidR="002554AC">
        <w:t>.</w:t>
      </w:r>
    </w:p>
    <w:p w14:paraId="4A66FA45" w14:textId="62ADC6D8" w:rsidR="00590888" w:rsidRDefault="00BB39D0" w:rsidP="00BB39D0">
      <w:r>
        <w:t>La gestión de esta infraestructura</w:t>
      </w:r>
      <w:r w:rsidR="006B2028">
        <w:t xml:space="preserve"> de almacenamiento</w:t>
      </w:r>
      <w:r>
        <w:t xml:space="preserve"> se ha venido realizando mediante las herramientas de administración nativas proporcionadas por el fabricante y mediante los servicios de mantenimiento asociados a las plataformas de almacenamiento actualmente desplegadas. </w:t>
      </w:r>
    </w:p>
    <w:p w14:paraId="0173C44F" w14:textId="56A5355D" w:rsidR="00BB39D0" w:rsidRDefault="00BB39D0" w:rsidP="00BB39D0">
      <w:r>
        <w:lastRenderedPageBreak/>
        <w:t xml:space="preserve">La creciente demanda de capacidad de almacenamiento, el incremento continuo del volumen de información gestionada y la necesidad de anticipar incidencias antes de que afecten a los servicios requieren evolucionar hacia un modelo de supervisión avanzada que proporcione capacidades centralizadas de monitorización, análisis de tendencias, gestión proactiva de alertas y seguimiento del rendimiento de las cabinas de almacenamiento. Estas funcionalidades resultan esenciales para garantizar una gestión eficiente de los recursos y minimizar los riesgos asociados a fallos de </w:t>
      </w:r>
      <w:r w:rsidR="005520BE">
        <w:t xml:space="preserve">la </w:t>
      </w:r>
      <w:r>
        <w:t>infraestructura.</w:t>
      </w:r>
      <w:r w:rsidR="00590888">
        <w:t xml:space="preserve"> </w:t>
      </w:r>
    </w:p>
    <w:p w14:paraId="6D778883" w14:textId="2CDFC1D8" w:rsidR="00BB39D0" w:rsidRDefault="00BB39D0" w:rsidP="00BB39D0">
      <w:r>
        <w:t>Por todo ello, se considera necesario disponer de una herramienta especializada de monitorización y observabilidad del entorno de almacenamiento corporativo que permita centralizar la supervisión de las cabinas</w:t>
      </w:r>
      <w:r w:rsidR="00D9630E" w:rsidRPr="005941B6">
        <w:t>,</w:t>
      </w:r>
      <w:r w:rsidRPr="005941B6">
        <w:t xml:space="preserve"> la generación de alertas, realizar análisis históricos y predictivos de capacidad y proporcionar</w:t>
      </w:r>
      <w:r>
        <w:t xml:space="preserve"> información detallada para la toma de decisiones operativas y estratégicas sobre la infraestructura de almacenamiento. </w:t>
      </w:r>
    </w:p>
    <w:p w14:paraId="0A993400" w14:textId="06393058" w:rsidR="003C7670" w:rsidRDefault="0070119E" w:rsidP="008D2766">
      <w:pPr>
        <w:pStyle w:val="1izenburua"/>
        <w:rPr>
          <w:lang w:val="eu-ES"/>
        </w:rPr>
      </w:pPr>
      <w:bookmarkStart w:id="4" w:name="_Toc108602764"/>
      <w:bookmarkStart w:id="5" w:name="_Toc108696996"/>
      <w:bookmarkStart w:id="6" w:name="_Toc108602777"/>
      <w:bookmarkStart w:id="7" w:name="_Toc108697009"/>
      <w:bookmarkStart w:id="8" w:name="_Toc108602778"/>
      <w:bookmarkStart w:id="9" w:name="_Toc108697010"/>
      <w:bookmarkStart w:id="10" w:name="_Toc108602779"/>
      <w:bookmarkStart w:id="11" w:name="_Toc108697011"/>
      <w:bookmarkStart w:id="12" w:name="_Toc108602780"/>
      <w:bookmarkStart w:id="13" w:name="_Toc108697012"/>
      <w:bookmarkStart w:id="14" w:name="_Toc108602781"/>
      <w:bookmarkStart w:id="15" w:name="_Toc108697013"/>
      <w:bookmarkStart w:id="16" w:name="_Toc108602782"/>
      <w:bookmarkStart w:id="17" w:name="_Toc108697014"/>
      <w:bookmarkStart w:id="18" w:name="_Toc108602783"/>
      <w:bookmarkStart w:id="19" w:name="_Toc108697015"/>
      <w:bookmarkStart w:id="20" w:name="_Toc108602784"/>
      <w:bookmarkStart w:id="21" w:name="_Toc108697016"/>
      <w:bookmarkStart w:id="22" w:name="_Toc108602785"/>
      <w:bookmarkStart w:id="23" w:name="_Toc108697017"/>
      <w:bookmarkStart w:id="24" w:name="_Toc108602786"/>
      <w:bookmarkStart w:id="25" w:name="_Toc108697018"/>
      <w:bookmarkStart w:id="26" w:name="_Toc108602787"/>
      <w:bookmarkStart w:id="27" w:name="_Toc108697019"/>
      <w:bookmarkStart w:id="28" w:name="_Toc108602788"/>
      <w:bookmarkStart w:id="29" w:name="_Toc108697020"/>
      <w:bookmarkStart w:id="30" w:name="_Toc108602789"/>
      <w:bookmarkStart w:id="31" w:name="_Toc108697021"/>
      <w:bookmarkStart w:id="32" w:name="_Toc108602790"/>
      <w:bookmarkStart w:id="33" w:name="_Toc108697022"/>
      <w:bookmarkStart w:id="34" w:name="_Toc108602844"/>
      <w:bookmarkStart w:id="35" w:name="_Toc108697076"/>
      <w:bookmarkStart w:id="36" w:name="_Toc108602845"/>
      <w:bookmarkStart w:id="37" w:name="_Toc108697077"/>
      <w:bookmarkStart w:id="38" w:name="_Toc108602846"/>
      <w:bookmarkStart w:id="39" w:name="_Toc108697078"/>
      <w:bookmarkStart w:id="40" w:name="_Toc108602876"/>
      <w:bookmarkStart w:id="41" w:name="_Toc108697108"/>
      <w:bookmarkStart w:id="42" w:name="_Toc108602877"/>
      <w:bookmarkStart w:id="43" w:name="_Toc108697109"/>
      <w:bookmarkStart w:id="44" w:name="_Toc108602878"/>
      <w:bookmarkStart w:id="45" w:name="_Toc108697110"/>
      <w:bookmarkStart w:id="46" w:name="_Toc240540131"/>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lang w:val="eu-ES"/>
        </w:rPr>
        <w:t>Objeto del expediente de contratación</w:t>
      </w:r>
      <w:bookmarkEnd w:id="46"/>
    </w:p>
    <w:p w14:paraId="6C8A7D70" w14:textId="0709C16F" w:rsidR="00FC336F" w:rsidRPr="00FC336F" w:rsidRDefault="00FC336F" w:rsidP="00FC336F">
      <w:r w:rsidRPr="00FC336F">
        <w:t>El objeto del presente expediente es el suministro de licencias, servicios de implantación, configuración inicial, puesta en marcha, transferencia de conocimiento y soporte técnico de una plataforma corporativa de monitorización, observabilidad y analítica avanzada de la infraestructura de almacenamiento de Izfe.</w:t>
      </w:r>
    </w:p>
    <w:p w14:paraId="17FB27DA" w14:textId="77777777" w:rsidR="00FC336F" w:rsidRDefault="00FC336F" w:rsidP="00FC336F">
      <w:r w:rsidRPr="00FC336F">
        <w:t>La solución deberá proporcionar capacidades centralizadas de supervisión, análisis de rendimiento, gestión de capacidad, correlación de eventos, auditoría de actividad sobre los datos y detección proactiva de anomalías de seguridad, permitiendo una gestión eficiente, segura y proactiva de la infraestructura de almacenamiento corporativa.</w:t>
      </w:r>
    </w:p>
    <w:p w14:paraId="734F18B6" w14:textId="75033E6B" w:rsidR="006A1BD6" w:rsidRDefault="00C92C0E" w:rsidP="00FC336F">
      <w:r>
        <w:t>Las licencias</w:t>
      </w:r>
      <w:r w:rsidR="006A1BD6">
        <w:t xml:space="preserve"> suministradas </w:t>
      </w:r>
      <w:r>
        <w:t xml:space="preserve">deberán tener una </w:t>
      </w:r>
      <w:r w:rsidR="005A5ED9">
        <w:t>duración</w:t>
      </w:r>
      <w:r>
        <w:t xml:space="preserve"> de </w:t>
      </w:r>
      <w:r w:rsidR="00002080">
        <w:t>3 años.</w:t>
      </w:r>
    </w:p>
    <w:p w14:paraId="2A67CF2B" w14:textId="71D95308" w:rsidR="006339FB" w:rsidRDefault="006339FB" w:rsidP="00FC336F">
      <w:r>
        <w:t xml:space="preserve">El plazo de puesta en marcha de la plataforma de monitorización será de </w:t>
      </w:r>
      <w:r w:rsidR="00633460">
        <w:t>15 días naturales</w:t>
      </w:r>
      <w:r>
        <w:t xml:space="preserve"> a partir de la firma del contrato.</w:t>
      </w:r>
    </w:p>
    <w:p w14:paraId="67FC4750" w14:textId="476F4E53" w:rsidR="00CA61BD" w:rsidRDefault="00CA61BD" w:rsidP="00F41528">
      <w:pPr>
        <w:pStyle w:val="1izenburua"/>
      </w:pPr>
      <w:bookmarkStart w:id="47" w:name="_Toc240540132"/>
      <w:r>
        <w:t xml:space="preserve">Requisitos </w:t>
      </w:r>
      <w:r w:rsidRPr="00FA62F5">
        <w:t>técnicos</w:t>
      </w:r>
      <w:bookmarkEnd w:id="47"/>
    </w:p>
    <w:p w14:paraId="74271B1C" w14:textId="336EE809" w:rsidR="00D42FD1" w:rsidRDefault="002E6602" w:rsidP="00D42FD1">
      <w:r>
        <w:t xml:space="preserve">La plataforma objeto de expediente </w:t>
      </w:r>
      <w:r w:rsidR="00360B20">
        <w:t>deberá cumplir con los siguientes requisitos:</w:t>
      </w:r>
    </w:p>
    <w:p w14:paraId="2CD16BD2" w14:textId="1C657B3D" w:rsidR="00360B20" w:rsidRDefault="0045420F">
      <w:pPr>
        <w:pStyle w:val="Zerrenda-paragrafoa"/>
        <w:numPr>
          <w:ilvl w:val="0"/>
          <w:numId w:val="6"/>
        </w:numPr>
      </w:pPr>
      <w:r>
        <w:lastRenderedPageBreak/>
        <w:t>Disponer de una visión global y en tiempo real de todos los sistemas</w:t>
      </w:r>
      <w:r w:rsidR="0014068D">
        <w:t xml:space="preserve"> de almacenamiento</w:t>
      </w:r>
      <w:r w:rsidR="009454EC">
        <w:t>.</w:t>
      </w:r>
    </w:p>
    <w:p w14:paraId="0305A387" w14:textId="20EEF27B" w:rsidR="00362746" w:rsidRPr="00362746" w:rsidRDefault="00A3527E">
      <w:pPr>
        <w:pStyle w:val="Zerrenda-paragrafoa"/>
        <w:numPr>
          <w:ilvl w:val="0"/>
          <w:numId w:val="6"/>
        </w:numPr>
        <w:rPr>
          <w:lang w:eastAsia="es-ES"/>
        </w:rPr>
      </w:pPr>
      <w:r>
        <w:rPr>
          <w:lang w:eastAsia="es-ES"/>
        </w:rPr>
        <w:t>P</w:t>
      </w:r>
      <w:r w:rsidR="00362746" w:rsidRPr="00362746">
        <w:rPr>
          <w:lang w:eastAsia="es-ES"/>
        </w:rPr>
        <w:t>ermitir la incorporación y monitorización de elementos de infraestructura relacionados con el almacenamiento, incluyendo servidores físicos o virtuales, hipervisores, switches SAN/LAN y otros sistemas, independientemente de su fabricante.</w:t>
      </w:r>
    </w:p>
    <w:p w14:paraId="1B8D69CC" w14:textId="753CA706" w:rsidR="00E46F91" w:rsidRDefault="00ED43D0">
      <w:pPr>
        <w:pStyle w:val="Zerrenda-paragrafoa"/>
        <w:numPr>
          <w:ilvl w:val="0"/>
          <w:numId w:val="6"/>
        </w:numPr>
      </w:pPr>
      <w:r>
        <w:t xml:space="preserve">Generación de alertas </w:t>
      </w:r>
      <w:r w:rsidR="00CF0785">
        <w:t>con correlación de eventos entre los diferentes sistemas dados de alta en la plataforma</w:t>
      </w:r>
      <w:r w:rsidR="00637432">
        <w:t>.</w:t>
      </w:r>
    </w:p>
    <w:p w14:paraId="3A568C07" w14:textId="77777777" w:rsidR="005D4CE8" w:rsidRDefault="00110FA2">
      <w:pPr>
        <w:pStyle w:val="Zerrenda-paragrafoa"/>
        <w:numPr>
          <w:ilvl w:val="0"/>
          <w:numId w:val="6"/>
        </w:numPr>
      </w:pPr>
      <w:r>
        <w:t>Mostrar el uso de los recursos, realizando recomendaciones de configuración para evitar falta de recursos o sobredimensionamiento</w:t>
      </w:r>
      <w:r w:rsidR="00637432">
        <w:t>.</w:t>
      </w:r>
    </w:p>
    <w:p w14:paraId="61053787" w14:textId="60F88D6D" w:rsidR="005D4CE8" w:rsidRDefault="00174EB1">
      <w:pPr>
        <w:pStyle w:val="Zerrenda-paragrafoa"/>
        <w:numPr>
          <w:ilvl w:val="0"/>
          <w:numId w:val="6"/>
        </w:numPr>
      </w:pPr>
      <w:r>
        <w:t xml:space="preserve">Reforzar la protección frente </w:t>
      </w:r>
      <w:r w:rsidR="00AE254E">
        <w:t xml:space="preserve">a </w:t>
      </w:r>
      <w:r>
        <w:t xml:space="preserve">amenazas internas y externas, especialmente </w:t>
      </w:r>
      <w:r w:rsidR="00AE254E">
        <w:t xml:space="preserve">frente a </w:t>
      </w:r>
      <w:r>
        <w:t>ataques de ransomware</w:t>
      </w:r>
      <w:r w:rsidR="00AE254E">
        <w:t>.</w:t>
      </w:r>
    </w:p>
    <w:p w14:paraId="0F8D8B8D" w14:textId="30630009" w:rsidR="005D4CE8" w:rsidRDefault="00185273">
      <w:pPr>
        <w:pStyle w:val="Zerrenda-paragrafoa"/>
        <w:numPr>
          <w:ilvl w:val="0"/>
          <w:numId w:val="6"/>
        </w:numPr>
      </w:pPr>
      <w:r>
        <w:t>Ofrecer una herramienta de auditoría y control de usuarios y ficheros</w:t>
      </w:r>
      <w:r w:rsidR="00AE254E">
        <w:t>.</w:t>
      </w:r>
    </w:p>
    <w:p w14:paraId="749F023B" w14:textId="1EFA9E09" w:rsidR="00FE29E4" w:rsidRDefault="00C12C53">
      <w:pPr>
        <w:pStyle w:val="Zerrenda-paragrafoa"/>
        <w:numPr>
          <w:ilvl w:val="0"/>
          <w:numId w:val="6"/>
        </w:numPr>
      </w:pPr>
      <w:r>
        <w:t>Personalización de cuadros de mando</w:t>
      </w:r>
      <w:r w:rsidR="00A935FB">
        <w:t xml:space="preserve"> o dashboards</w:t>
      </w:r>
      <w:r w:rsidR="00AE254E">
        <w:t>.</w:t>
      </w:r>
    </w:p>
    <w:p w14:paraId="37D82838" w14:textId="5C3C3C1A" w:rsidR="00A935FB" w:rsidRPr="00DB4EF1" w:rsidRDefault="00DB4EF1">
      <w:pPr>
        <w:pStyle w:val="Zerrenda-paragrafoa"/>
        <w:numPr>
          <w:ilvl w:val="0"/>
          <w:numId w:val="6"/>
        </w:numPr>
        <w:rPr>
          <w:rFonts w:ascii="Segoe UI" w:hAnsi="Segoe UI" w:cs="Segoe UI"/>
          <w:sz w:val="21"/>
          <w:szCs w:val="21"/>
          <w:lang w:eastAsia="es-ES"/>
        </w:rPr>
      </w:pPr>
      <w:r w:rsidRPr="00DB4EF1">
        <w:rPr>
          <w:lang w:eastAsia="es-ES"/>
        </w:rPr>
        <w:t>La plataforma deberá prestarse en modalidad SaaS y alojar la información en centros de datos situados dentro del Espacio Económico Europeo</w:t>
      </w:r>
      <w:r w:rsidR="00D83336" w:rsidRPr="00DB4EF1">
        <w:t>.</w:t>
      </w:r>
      <w:r w:rsidR="00D83336">
        <w:t xml:space="preserve"> </w:t>
      </w:r>
      <w:r w:rsidR="00555C5F">
        <w:t xml:space="preserve"> En caso de que haya que desplegar algún elemento sobre la infraestructura de Izfe, este elemento </w:t>
      </w:r>
      <w:r w:rsidR="00087FB0">
        <w:t>debe ser</w:t>
      </w:r>
      <w:r w:rsidR="00555C5F" w:rsidRPr="00555C5F">
        <w:t xml:space="preserve"> proporcionado por el fabricante</w:t>
      </w:r>
      <w:r w:rsidR="00926D3B">
        <w:t xml:space="preserve"> y se</w:t>
      </w:r>
      <w:r w:rsidR="009814C4">
        <w:t>r</w:t>
      </w:r>
      <w:r w:rsidR="00926D3B">
        <w:t xml:space="preserve"> compatible con la plataforma de virtualización VMWare</w:t>
      </w:r>
      <w:r w:rsidR="00555C5F" w:rsidRPr="00555C5F">
        <w:t xml:space="preserve">. La instalación </w:t>
      </w:r>
      <w:r w:rsidR="00087FB0">
        <w:t xml:space="preserve">de este elemento </w:t>
      </w:r>
      <w:r w:rsidR="00555C5F" w:rsidRPr="00555C5F">
        <w:t>corre a cargo de la empresa contratista bajo la dirección y supervisión de los técnicos de Izfe.</w:t>
      </w:r>
    </w:p>
    <w:p w14:paraId="68046753" w14:textId="0A4F8BDB" w:rsidR="002E6602" w:rsidRPr="00D42FD1" w:rsidRDefault="002E6602">
      <w:pPr>
        <w:pStyle w:val="Zerrenda-paragrafoa"/>
        <w:numPr>
          <w:ilvl w:val="0"/>
          <w:numId w:val="6"/>
        </w:numPr>
      </w:pPr>
      <w:r>
        <w:t>Todas la</w:t>
      </w:r>
      <w:r w:rsidR="008019BD">
        <w:t>s</w:t>
      </w:r>
      <w:r>
        <w:t xml:space="preserve"> funcionalidades deberán estar integradas en una </w:t>
      </w:r>
      <w:r w:rsidR="008019BD">
        <w:t>plataforma única</w:t>
      </w:r>
      <w:r w:rsidR="007117A2">
        <w:t>.</w:t>
      </w:r>
    </w:p>
    <w:p w14:paraId="4747F6DA" w14:textId="64390B76" w:rsidR="00FB3DF6" w:rsidRDefault="00FB3DF6" w:rsidP="00F41528">
      <w:pPr>
        <w:pStyle w:val="2izenburua"/>
      </w:pPr>
      <w:bookmarkStart w:id="48" w:name="_Toc240540133"/>
      <w:r>
        <w:t>Modelo Operativo</w:t>
      </w:r>
      <w:bookmarkEnd w:id="48"/>
    </w:p>
    <w:p w14:paraId="3A66F199" w14:textId="4C2AB79B" w:rsidR="00411F64" w:rsidRDefault="00411F64" w:rsidP="00411F64">
      <w:r>
        <w:t>La plataforma objeto del expediente debe reducir la carga operativa:</w:t>
      </w:r>
    </w:p>
    <w:p w14:paraId="763464B5" w14:textId="25EE032A" w:rsidR="00953FE2" w:rsidRDefault="00953FE2">
      <w:pPr>
        <w:pStyle w:val="Zerrenda-paragrafoa"/>
        <w:numPr>
          <w:ilvl w:val="0"/>
          <w:numId w:val="7"/>
        </w:numPr>
      </w:pPr>
      <w:r w:rsidRPr="00FA2A92">
        <w:t xml:space="preserve">Las actualizaciones de la plataforma serán responsabilidad del </w:t>
      </w:r>
      <w:r w:rsidR="00BA375C">
        <w:t>contratista</w:t>
      </w:r>
      <w:r w:rsidRPr="00FA2A92">
        <w:t xml:space="preserve"> y deberán realizarse minimizando el impacto sobre la disponibilidad </w:t>
      </w:r>
      <w:r w:rsidR="00E348FF" w:rsidRPr="00FA2A92">
        <w:t>de este</w:t>
      </w:r>
      <w:r w:rsidRPr="00FA2A92">
        <w:t>. Las posibles interrupciones programadas deberán ser previamente comunicadas a Izfe.</w:t>
      </w:r>
    </w:p>
    <w:p w14:paraId="64067816" w14:textId="7A67DCDD" w:rsidR="00AA77BD" w:rsidRDefault="00AA77BD">
      <w:pPr>
        <w:pStyle w:val="Zerrenda-paragrafoa"/>
        <w:numPr>
          <w:ilvl w:val="0"/>
          <w:numId w:val="7"/>
        </w:numPr>
      </w:pPr>
      <w:r>
        <w:t>Deberá tener acceso por perfiles de usuarios</w:t>
      </w:r>
      <w:r w:rsidR="00911565">
        <w:t xml:space="preserve"> para permitir la diferenciación entre usuarios técnicos y </w:t>
      </w:r>
      <w:r w:rsidR="00F933D4">
        <w:t>directivos</w:t>
      </w:r>
      <w:r w:rsidR="00E348FF">
        <w:t>.</w:t>
      </w:r>
    </w:p>
    <w:p w14:paraId="09C24FA9" w14:textId="51560B9C" w:rsidR="00911565" w:rsidRDefault="00911565">
      <w:pPr>
        <w:pStyle w:val="Zerrenda-paragrafoa"/>
        <w:numPr>
          <w:ilvl w:val="0"/>
          <w:numId w:val="7"/>
        </w:numPr>
      </w:pPr>
      <w:r>
        <w:t xml:space="preserve">Deberá proveer de un API para </w:t>
      </w:r>
      <w:r w:rsidR="002012ED">
        <w:t>facilitar automatizaciones</w:t>
      </w:r>
      <w:r w:rsidR="005E26B9">
        <w:t>.</w:t>
      </w:r>
    </w:p>
    <w:p w14:paraId="0437AFD0" w14:textId="05D5D4E3" w:rsidR="00FB3DF6" w:rsidRDefault="00FB3DF6" w:rsidP="00803361">
      <w:pPr>
        <w:pStyle w:val="2izenburua"/>
      </w:pPr>
      <w:bookmarkStart w:id="49" w:name="_Toc240540134"/>
      <w:r>
        <w:lastRenderedPageBreak/>
        <w:t>Observabilidad</w:t>
      </w:r>
      <w:bookmarkEnd w:id="49"/>
    </w:p>
    <w:p w14:paraId="0661F71C" w14:textId="0276B9D3" w:rsidR="00303426" w:rsidRDefault="00303426" w:rsidP="00303426">
      <w:r>
        <w:t>La plataforma objeto del expediente deberá centralizar en una única herramienta la monitorización y el análisis de toda</w:t>
      </w:r>
      <w:r w:rsidR="0014068D">
        <w:t xml:space="preserve"> la infraestructura. </w:t>
      </w:r>
      <w:r w:rsidR="00767D50">
        <w:t xml:space="preserve">Desde </w:t>
      </w:r>
      <w:r w:rsidR="0062386D">
        <w:t>un único punto se deberá:</w:t>
      </w:r>
    </w:p>
    <w:p w14:paraId="5342B5A4" w14:textId="77777777" w:rsidR="005B0D0C" w:rsidRDefault="0062386D">
      <w:pPr>
        <w:pStyle w:val="Zerrenda-paragrafoa"/>
        <w:numPr>
          <w:ilvl w:val="0"/>
          <w:numId w:val="8"/>
        </w:numPr>
      </w:pPr>
      <w:r>
        <w:t xml:space="preserve">Visualizar la topología de la infraestructura, es decir, de los sistemas de almacenamiento y el resto de </w:t>
      </w:r>
      <w:r w:rsidR="005C1155">
        <w:t>los sistemas</w:t>
      </w:r>
      <w:r>
        <w:t xml:space="preserve"> que tiene relación con el mismo</w:t>
      </w:r>
      <w:r w:rsidR="002B4630">
        <w:t xml:space="preserve"> y que se hayan agregado a la plataforma</w:t>
      </w:r>
      <w:r>
        <w:t>, como servidores o switches</w:t>
      </w:r>
      <w:r w:rsidR="005C1155">
        <w:t xml:space="preserve">. </w:t>
      </w:r>
    </w:p>
    <w:p w14:paraId="6A080FE0" w14:textId="6EBFE861" w:rsidR="00705A9A" w:rsidRDefault="00705A9A">
      <w:pPr>
        <w:pStyle w:val="Zerrenda-paragrafoa"/>
        <w:numPr>
          <w:ilvl w:val="0"/>
          <w:numId w:val="8"/>
        </w:numPr>
      </w:pPr>
      <w:r>
        <w:t>Analizar la</w:t>
      </w:r>
      <w:r w:rsidR="00176E69">
        <w:t xml:space="preserve"> </w:t>
      </w:r>
      <w:r>
        <w:t>disponibilidad, rendimiento y utilización de todos los sistemas</w:t>
      </w:r>
      <w:r w:rsidR="00176E69">
        <w:t>.</w:t>
      </w:r>
    </w:p>
    <w:p w14:paraId="721E9B20" w14:textId="76980B94" w:rsidR="00233075" w:rsidRDefault="00233075">
      <w:pPr>
        <w:pStyle w:val="Zerrenda-paragrafoa"/>
        <w:numPr>
          <w:ilvl w:val="0"/>
          <w:numId w:val="8"/>
        </w:numPr>
      </w:pPr>
      <w:r>
        <w:t>Correlacionar eventos y métricas</w:t>
      </w:r>
      <w:r w:rsidR="00083D47">
        <w:t xml:space="preserve"> para facilitar el diagnóstico de incidencias.</w:t>
      </w:r>
    </w:p>
    <w:p w14:paraId="0AA3883E" w14:textId="3CD9341C" w:rsidR="00FB3DF6" w:rsidRDefault="00FB3DF6" w:rsidP="00803361">
      <w:pPr>
        <w:pStyle w:val="2izenburua"/>
      </w:pPr>
      <w:bookmarkStart w:id="50" w:name="_Toc240540135"/>
      <w:r>
        <w:t>Optimización de recursos</w:t>
      </w:r>
      <w:bookmarkEnd w:id="50"/>
    </w:p>
    <w:p w14:paraId="5FC5C614" w14:textId="3C7F83C2" w:rsidR="00F312FA" w:rsidRDefault="007A15B8" w:rsidP="00F312FA">
      <w:r>
        <w:t xml:space="preserve">La plataforma deberá facilitar el análisis proactivo de los </w:t>
      </w:r>
      <w:r w:rsidR="00A07598">
        <w:t xml:space="preserve">recursos de cara a realizar una optimización de </w:t>
      </w:r>
      <w:r w:rsidR="00DA16A1">
        <w:t>estos</w:t>
      </w:r>
      <w:r w:rsidR="00A07598">
        <w:t>. Para ello</w:t>
      </w:r>
      <w:r w:rsidR="00316971">
        <w:t xml:space="preserve"> deberá</w:t>
      </w:r>
      <w:r w:rsidR="00A07598">
        <w:t>:</w:t>
      </w:r>
    </w:p>
    <w:p w14:paraId="6070BFCA" w14:textId="7B83C295" w:rsidR="00A07598" w:rsidRDefault="00693597">
      <w:pPr>
        <w:pStyle w:val="Zerrenda-paragrafoa"/>
        <w:numPr>
          <w:ilvl w:val="0"/>
          <w:numId w:val="9"/>
        </w:numPr>
      </w:pPr>
      <w:r>
        <w:t xml:space="preserve">detectar recursos infrautilizados, como almacenamiento, memoria o </w:t>
      </w:r>
      <w:r w:rsidR="00316971">
        <w:t>CPU</w:t>
      </w:r>
      <w:r w:rsidR="00DA16A1">
        <w:t xml:space="preserve"> de los sistemas</w:t>
      </w:r>
      <w:r w:rsidR="006154A9">
        <w:t xml:space="preserve"> monitorizados.</w:t>
      </w:r>
    </w:p>
    <w:p w14:paraId="4452AC34" w14:textId="16D43B8C" w:rsidR="00A35A3E" w:rsidRDefault="00BF24B2">
      <w:pPr>
        <w:pStyle w:val="Zerrenda-paragrafoa"/>
        <w:numPr>
          <w:ilvl w:val="0"/>
          <w:numId w:val="9"/>
        </w:numPr>
        <w:rPr>
          <w:lang w:eastAsia="es-ES"/>
        </w:rPr>
      </w:pPr>
      <w:r w:rsidRPr="00A35A3E">
        <w:rPr>
          <w:lang w:eastAsia="es-ES"/>
        </w:rPr>
        <w:t>proporcionar capacidades de análisis predictivo de capacidad, crecimiento y utilización de recursos, generando recomendaciones que faciliten la planificación de la infraestructura y la toma de decisiones.</w:t>
      </w:r>
    </w:p>
    <w:p w14:paraId="447E9909" w14:textId="78617B57" w:rsidR="00663985" w:rsidRDefault="00663985" w:rsidP="00803361">
      <w:pPr>
        <w:pStyle w:val="2izenburua"/>
      </w:pPr>
      <w:bookmarkStart w:id="51" w:name="_Toc240540136"/>
      <w:r>
        <w:t>Seguridad del dato</w:t>
      </w:r>
      <w:r w:rsidR="00654631">
        <w:t xml:space="preserve"> y protección frente ataques de ransomware</w:t>
      </w:r>
      <w:bookmarkEnd w:id="51"/>
    </w:p>
    <w:p w14:paraId="0ED8E6E2" w14:textId="01933746" w:rsidR="00654631" w:rsidRDefault="00072119" w:rsidP="00654631">
      <w:r>
        <w:t>La plataforma objeto del expediente, deberá disponer de un enfoque de seguridad centrado en el dato, pe</w:t>
      </w:r>
      <w:r w:rsidR="00074143">
        <w:t>r</w:t>
      </w:r>
      <w:r>
        <w:t>mitiendo:</w:t>
      </w:r>
    </w:p>
    <w:p w14:paraId="7FC75B21" w14:textId="4FAFD967" w:rsidR="00072119" w:rsidRDefault="00432CA9">
      <w:pPr>
        <w:pStyle w:val="Zerrenda-paragrafoa"/>
        <w:numPr>
          <w:ilvl w:val="0"/>
          <w:numId w:val="10"/>
        </w:numPr>
      </w:pPr>
      <w:r>
        <w:t>Auditar de forma continuada la actividad</w:t>
      </w:r>
      <w:r w:rsidR="000B69BA">
        <w:t xml:space="preserve"> </w:t>
      </w:r>
      <w:r>
        <w:t xml:space="preserve">de los usuarios </w:t>
      </w:r>
      <w:r w:rsidR="000B69BA">
        <w:t>sobre los ficheros</w:t>
      </w:r>
      <w:r w:rsidR="004A1C35">
        <w:t>,</w:t>
      </w:r>
      <w:r w:rsidR="000B69BA">
        <w:t xml:space="preserve"> manteniendo la trazabilidad </w:t>
      </w:r>
      <w:r w:rsidR="00AF3E4A">
        <w:t xml:space="preserve">durante un periodo mínimo de 12 </w:t>
      </w:r>
      <w:r w:rsidR="000B69BA">
        <w:t>meses</w:t>
      </w:r>
      <w:r w:rsidR="00830684">
        <w:t>.</w:t>
      </w:r>
    </w:p>
    <w:p w14:paraId="22A3ADC6" w14:textId="7C4E3F72" w:rsidR="009E785D" w:rsidRDefault="009E785D">
      <w:pPr>
        <w:pStyle w:val="Zerrenda-paragrafoa"/>
        <w:numPr>
          <w:ilvl w:val="0"/>
          <w:numId w:val="10"/>
        </w:numPr>
      </w:pPr>
      <w:r w:rsidRPr="00FA2A92">
        <w:t xml:space="preserve">La solución deberá permitir la detección temprana de comportamientos compatibles con ataques de ransomware y disponer de mecanismos de respuesta automática o asistida que permitan minimizar el impacto del incidente. Se valorará especialmente la </w:t>
      </w:r>
      <w:r w:rsidRPr="00FA2A92">
        <w:lastRenderedPageBreak/>
        <w:t>capacidad de ejecutar acciones de contención y protección de forma automatizada sobre los sistemas monitorizados.</w:t>
      </w:r>
    </w:p>
    <w:p w14:paraId="3917920E" w14:textId="5FBB4949" w:rsidR="00387038" w:rsidRDefault="004D49C1" w:rsidP="00803361">
      <w:pPr>
        <w:pStyle w:val="2izenburua"/>
      </w:pPr>
      <w:bookmarkStart w:id="52" w:name="_Toc240540137"/>
      <w:r>
        <w:t>Auditoría y gobernanza</w:t>
      </w:r>
      <w:bookmarkEnd w:id="52"/>
    </w:p>
    <w:p w14:paraId="5AFFA242" w14:textId="6E6CE679" w:rsidR="004D49C1" w:rsidRDefault="008E0F89" w:rsidP="004D49C1">
      <w:r>
        <w:t xml:space="preserve">La plataforma objeto del expediente </w:t>
      </w:r>
      <w:r w:rsidR="00A305EB">
        <w:t>deberá facilitar el cumplimiento de los requisitos normativos de Izfe. Para ello</w:t>
      </w:r>
      <w:r w:rsidR="003B1222">
        <w:t>, deberá:</w:t>
      </w:r>
    </w:p>
    <w:p w14:paraId="00F2C896" w14:textId="0ECE77A0" w:rsidR="003B1222" w:rsidRDefault="00FD6FB3">
      <w:pPr>
        <w:pStyle w:val="Zerrenda-paragrafoa"/>
        <w:numPr>
          <w:ilvl w:val="0"/>
          <w:numId w:val="11"/>
        </w:numPr>
      </w:pPr>
      <w:r>
        <w:t>Proporcionar u</w:t>
      </w:r>
      <w:r w:rsidR="003B1222">
        <w:t>n registro detalla</w:t>
      </w:r>
      <w:r>
        <w:t>do de accesos y modificaciones sobre la información</w:t>
      </w:r>
      <w:r w:rsidR="00DE504B">
        <w:t>.</w:t>
      </w:r>
    </w:p>
    <w:p w14:paraId="139CFB7C" w14:textId="21CFF1D2" w:rsidR="00FD6FB3" w:rsidRDefault="00F744F2">
      <w:pPr>
        <w:pStyle w:val="Zerrenda-paragrafoa"/>
        <w:numPr>
          <w:ilvl w:val="0"/>
          <w:numId w:val="11"/>
        </w:numPr>
      </w:pPr>
      <w:r>
        <w:t>Facilitar la generación de informes para auditorías</w:t>
      </w:r>
      <w:r w:rsidR="00DE504B">
        <w:t>.</w:t>
      </w:r>
    </w:p>
    <w:p w14:paraId="7642E4FC" w14:textId="417CBDB6" w:rsidR="00F744F2" w:rsidRDefault="00CA0EFE">
      <w:pPr>
        <w:pStyle w:val="Zerrenda-paragrafoa"/>
        <w:numPr>
          <w:ilvl w:val="0"/>
          <w:numId w:val="11"/>
        </w:numPr>
      </w:pPr>
      <w:r>
        <w:t>Integrarse con servicios corporativos de identidad, como AD o LDAP</w:t>
      </w:r>
      <w:r w:rsidR="00DE504B">
        <w:t>.</w:t>
      </w:r>
    </w:p>
    <w:p w14:paraId="285CF8E8" w14:textId="6986C056" w:rsidR="00CA0EFE" w:rsidRPr="004D49C1" w:rsidRDefault="00CA0EFE">
      <w:pPr>
        <w:pStyle w:val="Zerrenda-paragrafoa"/>
        <w:numPr>
          <w:ilvl w:val="0"/>
          <w:numId w:val="11"/>
        </w:numPr>
      </w:pPr>
      <w:r>
        <w:t>Proporcionar APIs para la integración con herramientas de gestión, ticketing o seguridad</w:t>
      </w:r>
      <w:r w:rsidR="00A723E6">
        <w:t>,</w:t>
      </w:r>
      <w:r w:rsidR="00DC7D65">
        <w:t xml:space="preserve"> ya existentes en Izfe</w:t>
      </w:r>
      <w:r w:rsidR="00DE504B">
        <w:t>.</w:t>
      </w:r>
    </w:p>
    <w:p w14:paraId="63253513" w14:textId="06D37B33" w:rsidR="00265F18" w:rsidRPr="003C1291" w:rsidRDefault="00265F18" w:rsidP="00803361">
      <w:pPr>
        <w:pStyle w:val="2izenburua"/>
      </w:pPr>
      <w:bookmarkStart w:id="53" w:name="_Toc240540138"/>
      <w:r w:rsidRPr="00B04245">
        <w:t>Licencias</w:t>
      </w:r>
      <w:bookmarkEnd w:id="53"/>
    </w:p>
    <w:p w14:paraId="63E29881" w14:textId="28342F31" w:rsidR="00142D97" w:rsidRDefault="0011303D" w:rsidP="0073182E">
      <w:pPr>
        <w:pStyle w:val="Goiburua"/>
      </w:pPr>
      <w:r w:rsidRPr="001569BA">
        <w:t xml:space="preserve">Se deberán suministrar las licencias necesarias para monitorizar los sistemas incluidos en el </w:t>
      </w:r>
      <w:r w:rsidR="0073182E" w:rsidRPr="0073182E">
        <w:rPr>
          <w:i/>
          <w:iCs/>
        </w:rPr>
        <w:t>Anexo I – Infraestructura a monitorizar</w:t>
      </w:r>
      <w:r w:rsidR="004061C9" w:rsidRPr="001569BA">
        <w:t>. Estas licencias tendrán una duración de 3 años</w:t>
      </w:r>
      <w:r w:rsidR="001569BA" w:rsidRPr="001569BA">
        <w:t xml:space="preserve"> y deberán</w:t>
      </w:r>
      <w:r w:rsidR="00142D97">
        <w:t xml:space="preserve"> incorporar </w:t>
      </w:r>
      <w:r w:rsidR="00CE0194">
        <w:t>actualizaciones del producto</w:t>
      </w:r>
      <w:r w:rsidR="00870178">
        <w:t>,</w:t>
      </w:r>
      <w:r w:rsidR="00CE0194">
        <w:t xml:space="preserve"> así como las nuevas funcionalidades que se implementen</w:t>
      </w:r>
      <w:r w:rsidR="00870178">
        <w:t xml:space="preserve"> en las nuevas versiones.</w:t>
      </w:r>
    </w:p>
    <w:p w14:paraId="53675A40" w14:textId="4D7283E9" w:rsidR="00265F18" w:rsidRPr="003C1291" w:rsidRDefault="00265F18" w:rsidP="00803361">
      <w:pPr>
        <w:pStyle w:val="2izenburua"/>
      </w:pPr>
      <w:bookmarkStart w:id="54" w:name="_Toc240540139"/>
      <w:r w:rsidRPr="003C1291">
        <w:t>Dashboards</w:t>
      </w:r>
      <w:bookmarkEnd w:id="54"/>
    </w:p>
    <w:p w14:paraId="5D061D46" w14:textId="49D384C9" w:rsidR="001A1D2E" w:rsidRPr="001A1D2E" w:rsidRDefault="001A1D2E" w:rsidP="0061405A">
      <w:bookmarkStart w:id="55" w:name="_Hlk84350637"/>
      <w:r w:rsidRPr="00C01BB6">
        <w:t>La em</w:t>
      </w:r>
      <w:r w:rsidRPr="001A1D2E">
        <w:t xml:space="preserve">presa adjudicataria deberá suministrar y parametrizar, como mínimo, </w:t>
      </w:r>
      <w:r w:rsidR="00EF5DA1">
        <w:t xml:space="preserve">los siguientes </w:t>
      </w:r>
      <w:r w:rsidR="00426F78">
        <w:t>dashboards</w:t>
      </w:r>
      <w:r w:rsidRPr="001A1D2E">
        <w:t>:</w:t>
      </w:r>
    </w:p>
    <w:p w14:paraId="4E035A43" w14:textId="0732DD61" w:rsidR="00E6615A" w:rsidRPr="001D1AF0" w:rsidRDefault="001A1D2E">
      <w:pPr>
        <w:pStyle w:val="Zerrenda-paragrafoa"/>
        <w:numPr>
          <w:ilvl w:val="0"/>
          <w:numId w:val="14"/>
        </w:numPr>
        <w:rPr>
          <w:lang w:eastAsia="es-ES"/>
        </w:rPr>
      </w:pPr>
      <w:r w:rsidRPr="001A1D2E">
        <w:t>Dashboard Ejecutivo</w:t>
      </w:r>
      <w:r w:rsidR="001D1AF0">
        <w:t>:</w:t>
      </w:r>
      <w:r w:rsidR="00426F78">
        <w:t xml:space="preserve"> </w:t>
      </w:r>
      <w:r w:rsidR="000A02C6">
        <w:t>e</w:t>
      </w:r>
      <w:r w:rsidR="00E6615A" w:rsidRPr="001D1AF0">
        <w:rPr>
          <w:lang w:eastAsia="es-ES"/>
        </w:rPr>
        <w:t>stado global de la plataforma</w:t>
      </w:r>
      <w:r w:rsidR="00426F78">
        <w:rPr>
          <w:lang w:eastAsia="es-ES"/>
        </w:rPr>
        <w:t xml:space="preserve"> y sistemas monitorizados</w:t>
      </w:r>
      <w:r w:rsidR="00E6615A" w:rsidRPr="001D1AF0">
        <w:rPr>
          <w:lang w:eastAsia="es-ES"/>
        </w:rPr>
        <w:t xml:space="preserve">. </w:t>
      </w:r>
    </w:p>
    <w:p w14:paraId="14BCE36C" w14:textId="281DE777" w:rsidR="00770D9D" w:rsidRDefault="001A1D2E">
      <w:pPr>
        <w:pStyle w:val="Zerrenda-paragrafoa"/>
        <w:numPr>
          <w:ilvl w:val="0"/>
          <w:numId w:val="14"/>
        </w:numPr>
      </w:pPr>
      <w:r w:rsidRPr="001A1D2E">
        <w:t>Dashboard de Salud</w:t>
      </w:r>
      <w:r w:rsidR="000A02C6">
        <w:t xml:space="preserve"> del almacenamiento</w:t>
      </w:r>
      <w:r w:rsidR="00901597">
        <w:t xml:space="preserve">: cabinas, controladoras, </w:t>
      </w:r>
      <w:r w:rsidR="00770D9D">
        <w:t>…</w:t>
      </w:r>
    </w:p>
    <w:p w14:paraId="67D81C13" w14:textId="77777777" w:rsidR="0027101A" w:rsidRDefault="001A1D2E">
      <w:pPr>
        <w:pStyle w:val="Zerrenda-paragrafoa"/>
        <w:numPr>
          <w:ilvl w:val="0"/>
          <w:numId w:val="14"/>
        </w:numPr>
        <w:rPr>
          <w:lang w:eastAsia="es-ES"/>
        </w:rPr>
      </w:pPr>
      <w:r w:rsidRPr="001A1D2E">
        <w:t>Dashboard de Rendimiento</w:t>
      </w:r>
      <w:r w:rsidR="000A02C6">
        <w:t xml:space="preserve">: </w:t>
      </w:r>
      <w:r w:rsidR="00930A8A" w:rsidRPr="00716C96">
        <w:rPr>
          <w:lang w:eastAsia="es-ES"/>
        </w:rPr>
        <w:t>IOPS</w:t>
      </w:r>
      <w:r w:rsidR="000A02C6">
        <w:rPr>
          <w:lang w:eastAsia="es-ES"/>
        </w:rPr>
        <w:t>,</w:t>
      </w:r>
      <w:r w:rsidR="003E6A3D">
        <w:rPr>
          <w:lang w:eastAsia="es-ES"/>
        </w:rPr>
        <w:t xml:space="preserve"> l</w:t>
      </w:r>
      <w:r w:rsidR="00930A8A" w:rsidRPr="00716C96">
        <w:rPr>
          <w:lang w:eastAsia="es-ES"/>
        </w:rPr>
        <w:t>atencia</w:t>
      </w:r>
      <w:r w:rsidR="003E6A3D">
        <w:rPr>
          <w:lang w:eastAsia="es-ES"/>
        </w:rPr>
        <w:t>, …</w:t>
      </w:r>
    </w:p>
    <w:p w14:paraId="6C99E2B2" w14:textId="2569D333" w:rsidR="00930A8A" w:rsidRPr="00716C96" w:rsidRDefault="001A1D2E">
      <w:pPr>
        <w:pStyle w:val="Zerrenda-paragrafoa"/>
        <w:numPr>
          <w:ilvl w:val="0"/>
          <w:numId w:val="14"/>
        </w:numPr>
        <w:rPr>
          <w:lang w:eastAsia="es-ES"/>
        </w:rPr>
      </w:pPr>
      <w:r w:rsidRPr="001A1D2E">
        <w:t>Dashboard de Capacidad y Tendencias</w:t>
      </w:r>
      <w:r w:rsidR="004C2871">
        <w:t>:</w:t>
      </w:r>
      <w:r w:rsidR="003E6A3D">
        <w:t xml:space="preserve"> c</w:t>
      </w:r>
      <w:r w:rsidR="00930A8A" w:rsidRPr="00716C96">
        <w:rPr>
          <w:lang w:eastAsia="es-ES"/>
        </w:rPr>
        <w:t>apacidad utilizada</w:t>
      </w:r>
      <w:r w:rsidR="003E6A3D">
        <w:rPr>
          <w:lang w:eastAsia="es-ES"/>
        </w:rPr>
        <w:t>, c</w:t>
      </w:r>
      <w:r w:rsidR="00930A8A" w:rsidRPr="00716C96">
        <w:rPr>
          <w:lang w:eastAsia="es-ES"/>
        </w:rPr>
        <w:t>recimiento histórico</w:t>
      </w:r>
      <w:r w:rsidR="00D3326C">
        <w:rPr>
          <w:lang w:eastAsia="es-ES"/>
        </w:rPr>
        <w:t>,…</w:t>
      </w:r>
    </w:p>
    <w:p w14:paraId="7AA3CF6A" w14:textId="33D94390" w:rsidR="00930A8A" w:rsidRPr="00013DFA" w:rsidRDefault="001A1D2E">
      <w:pPr>
        <w:pStyle w:val="Zerrenda-paragrafoa"/>
        <w:numPr>
          <w:ilvl w:val="0"/>
          <w:numId w:val="14"/>
        </w:numPr>
        <w:rPr>
          <w:lang w:eastAsia="es-ES"/>
        </w:rPr>
      </w:pPr>
      <w:r w:rsidRPr="001A1D2E">
        <w:t>Dashboard de Seguridad y Auditoría</w:t>
      </w:r>
      <w:r w:rsidR="007057B9">
        <w:t>: a</w:t>
      </w:r>
      <w:r w:rsidR="00930A8A" w:rsidRPr="00013DFA">
        <w:rPr>
          <w:lang w:eastAsia="es-ES"/>
        </w:rPr>
        <w:t>ctividad de usuarios</w:t>
      </w:r>
      <w:r w:rsidR="007057B9">
        <w:rPr>
          <w:lang w:eastAsia="es-ES"/>
        </w:rPr>
        <w:t>, a</w:t>
      </w:r>
      <w:r w:rsidR="00930A8A" w:rsidRPr="00013DFA">
        <w:rPr>
          <w:lang w:eastAsia="es-ES"/>
        </w:rPr>
        <w:t>lertas de ransomware</w:t>
      </w:r>
      <w:r w:rsidR="007057B9">
        <w:rPr>
          <w:lang w:eastAsia="es-ES"/>
        </w:rPr>
        <w:t>, e</w:t>
      </w:r>
      <w:r w:rsidR="00930A8A" w:rsidRPr="00013DFA">
        <w:rPr>
          <w:lang w:eastAsia="es-ES"/>
        </w:rPr>
        <w:t>ventos de seguridad relevantes.</w:t>
      </w:r>
    </w:p>
    <w:p w14:paraId="3FADABC3" w14:textId="77777777" w:rsidR="00930A8A" w:rsidRPr="001A1D2E" w:rsidRDefault="00930A8A" w:rsidP="0061405A">
      <w:pPr>
        <w:pStyle w:val="Zerrenda-paragrafoa"/>
      </w:pPr>
    </w:p>
    <w:p w14:paraId="3DAE9E2F" w14:textId="77777777" w:rsidR="001A1D2E" w:rsidRPr="001A1D2E" w:rsidRDefault="001A1D2E" w:rsidP="0061405A">
      <w:r w:rsidRPr="001A1D2E">
        <w:lastRenderedPageBreak/>
        <w:t>Todos los dashboards deberán entregarse completamente operativos, alimentados con información real de los sistemas integrados y adaptados a las necesidades de explotación definidas por Izfe.</w:t>
      </w:r>
    </w:p>
    <w:p w14:paraId="6EF75088" w14:textId="77777777" w:rsidR="001A1D2E" w:rsidRPr="001A1D2E" w:rsidRDefault="001A1D2E" w:rsidP="0061405A">
      <w:r w:rsidRPr="001A1D2E">
        <w:t>Asimismo, la plataforma deberá permitir a los administradores autorizados la creación, modificación y personalización de nuevos cuadros de mando sin necesidad de desarrollos específicos del fabricante.</w:t>
      </w:r>
    </w:p>
    <w:p w14:paraId="223C4EDF" w14:textId="77777777" w:rsidR="008A29DF" w:rsidRPr="008A29DF" w:rsidRDefault="008A29DF" w:rsidP="00AC0251">
      <w:pPr>
        <w:pStyle w:val="1izenburua"/>
      </w:pPr>
      <w:bookmarkStart w:id="56" w:name="_Toc240540140"/>
      <w:r w:rsidRPr="008A29DF">
        <w:t>Servicios de implantación</w:t>
      </w:r>
      <w:bookmarkEnd w:id="56"/>
    </w:p>
    <w:p w14:paraId="7EAA760F" w14:textId="77777777" w:rsidR="008A29DF" w:rsidRPr="008A29DF" w:rsidRDefault="008A29DF" w:rsidP="008A29DF">
      <w:r w:rsidRPr="008A29DF">
        <w:t>La empresa adjudicataria deberá realizar los servicios necesarios para la implantación completa de la solución ofertada.</w:t>
      </w:r>
    </w:p>
    <w:p w14:paraId="6C800E5D" w14:textId="77777777" w:rsidR="008A29DF" w:rsidRPr="008A29DF" w:rsidRDefault="008A29DF" w:rsidP="008A29DF">
      <w:r w:rsidRPr="008A29DF">
        <w:t>Como mínimo se incluirán las siguientes actividades:</w:t>
      </w:r>
    </w:p>
    <w:p w14:paraId="07B3FBCD" w14:textId="77777777" w:rsidR="008A29DF" w:rsidRPr="008A29DF" w:rsidRDefault="008A29DF">
      <w:pPr>
        <w:pStyle w:val="Zerrenda-paragrafoa"/>
        <w:numPr>
          <w:ilvl w:val="0"/>
          <w:numId w:val="12"/>
        </w:numPr>
      </w:pPr>
      <w:r w:rsidRPr="008A29DF">
        <w:t>Instalación y configuración inicial de la plataforma.</w:t>
      </w:r>
    </w:p>
    <w:p w14:paraId="0DC44DB0" w14:textId="77777777" w:rsidR="0027101A" w:rsidRDefault="008A29DF">
      <w:pPr>
        <w:pStyle w:val="Zerrenda-paragrafoa"/>
        <w:numPr>
          <w:ilvl w:val="0"/>
          <w:numId w:val="12"/>
        </w:numPr>
      </w:pPr>
      <w:r w:rsidRPr="008A29DF">
        <w:t>Integración de la solución con las cabinas de almacenamiento de Izfe.</w:t>
      </w:r>
    </w:p>
    <w:p w14:paraId="1DF6A843" w14:textId="06D75429" w:rsidR="008A29DF" w:rsidRPr="008A29DF" w:rsidRDefault="008A29DF">
      <w:pPr>
        <w:pStyle w:val="Zerrenda-paragrafoa"/>
        <w:numPr>
          <w:ilvl w:val="0"/>
          <w:numId w:val="12"/>
        </w:numPr>
      </w:pPr>
      <w:r w:rsidRPr="008A29DF">
        <w:t>Configuración de la recopilación de métricas, eventos y alertas.</w:t>
      </w:r>
    </w:p>
    <w:p w14:paraId="1AA1CFDC" w14:textId="77777777" w:rsidR="008A29DF" w:rsidRPr="008A29DF" w:rsidRDefault="008A29DF">
      <w:pPr>
        <w:pStyle w:val="Zerrenda-paragrafoa"/>
        <w:numPr>
          <w:ilvl w:val="0"/>
          <w:numId w:val="12"/>
        </w:numPr>
      </w:pPr>
      <w:r w:rsidRPr="008A29DF">
        <w:t>Integración con los servicios corporativos de autenticación y autorización.</w:t>
      </w:r>
    </w:p>
    <w:p w14:paraId="4CAFE344" w14:textId="77777777" w:rsidR="008A29DF" w:rsidRPr="008A29DF" w:rsidRDefault="008A29DF">
      <w:pPr>
        <w:pStyle w:val="Zerrenda-paragrafoa"/>
        <w:numPr>
          <w:ilvl w:val="0"/>
          <w:numId w:val="12"/>
        </w:numPr>
      </w:pPr>
      <w:r w:rsidRPr="008A29DF">
        <w:t>Parametrización inicial de cuadros de mando e informes.</w:t>
      </w:r>
    </w:p>
    <w:p w14:paraId="4F165BDA" w14:textId="77777777" w:rsidR="008A29DF" w:rsidRPr="008A29DF" w:rsidRDefault="008A29DF">
      <w:pPr>
        <w:pStyle w:val="Zerrenda-paragrafoa"/>
        <w:numPr>
          <w:ilvl w:val="0"/>
          <w:numId w:val="12"/>
        </w:numPr>
      </w:pPr>
      <w:r w:rsidRPr="008A29DF">
        <w:t>Validación funcional de la solución implantada.</w:t>
      </w:r>
    </w:p>
    <w:p w14:paraId="27CEA0C6" w14:textId="77777777" w:rsidR="008A29DF" w:rsidRDefault="008A29DF">
      <w:pPr>
        <w:pStyle w:val="Zerrenda-paragrafoa"/>
        <w:numPr>
          <w:ilvl w:val="0"/>
          <w:numId w:val="12"/>
        </w:numPr>
      </w:pPr>
      <w:r w:rsidRPr="008A29DF">
        <w:t>Transferencia de conocimiento al personal técnico de Izfe.</w:t>
      </w:r>
    </w:p>
    <w:p w14:paraId="3CFA98F5" w14:textId="77777777" w:rsidR="008A29DF" w:rsidRPr="008A29DF" w:rsidRDefault="008A29DF" w:rsidP="00591C29">
      <w:pPr>
        <w:pStyle w:val="1izenburua"/>
      </w:pPr>
      <w:bookmarkStart w:id="57" w:name="_Toc240540141"/>
      <w:r w:rsidRPr="008A29DF">
        <w:t>Entregables mínimos</w:t>
      </w:r>
      <w:bookmarkEnd w:id="57"/>
    </w:p>
    <w:p w14:paraId="74CABE5A" w14:textId="77777777" w:rsidR="008A29DF" w:rsidRPr="008A29DF" w:rsidRDefault="008A29DF" w:rsidP="008A29DF">
      <w:r w:rsidRPr="008A29DF">
        <w:t>La adjudicataria deberá entregar, como mínimo:</w:t>
      </w:r>
    </w:p>
    <w:p w14:paraId="20F56A40" w14:textId="6EF9DE09" w:rsidR="008A29DF" w:rsidRPr="008A29DF" w:rsidRDefault="008A29DF">
      <w:pPr>
        <w:pStyle w:val="Zerrenda-paragrafoa"/>
        <w:numPr>
          <w:ilvl w:val="0"/>
          <w:numId w:val="13"/>
        </w:numPr>
      </w:pPr>
      <w:r w:rsidRPr="008A29DF">
        <w:t>Documento de diseño e implantación</w:t>
      </w:r>
      <w:r w:rsidR="000F30CB">
        <w:t xml:space="preserve"> (en el plazo de 15 días hábiles desde la finalización de la puesta en marcha):</w:t>
      </w:r>
    </w:p>
    <w:p w14:paraId="01F9CDEE" w14:textId="77777777" w:rsidR="008A29DF" w:rsidRPr="008A29DF" w:rsidRDefault="008A29DF">
      <w:pPr>
        <w:pStyle w:val="Zerrenda-paragrafoa"/>
        <w:numPr>
          <w:ilvl w:val="1"/>
          <w:numId w:val="13"/>
        </w:numPr>
      </w:pPr>
      <w:r w:rsidRPr="008A29DF">
        <w:t>Arquitectura de la solución.</w:t>
      </w:r>
    </w:p>
    <w:p w14:paraId="675DCB2C" w14:textId="77777777" w:rsidR="008A29DF" w:rsidRPr="008A29DF" w:rsidRDefault="008A29DF">
      <w:pPr>
        <w:pStyle w:val="Zerrenda-paragrafoa"/>
        <w:numPr>
          <w:ilvl w:val="1"/>
          <w:numId w:val="13"/>
        </w:numPr>
      </w:pPr>
      <w:r w:rsidRPr="008A29DF">
        <w:t>Componentes desplegados.</w:t>
      </w:r>
    </w:p>
    <w:p w14:paraId="3212A57B" w14:textId="77777777" w:rsidR="008A29DF" w:rsidRPr="008A29DF" w:rsidRDefault="008A29DF">
      <w:pPr>
        <w:pStyle w:val="Zerrenda-paragrafoa"/>
        <w:numPr>
          <w:ilvl w:val="1"/>
          <w:numId w:val="13"/>
        </w:numPr>
      </w:pPr>
      <w:r w:rsidRPr="008A29DF">
        <w:t>Integraciones realizadas.</w:t>
      </w:r>
    </w:p>
    <w:p w14:paraId="106336C1" w14:textId="77777777" w:rsidR="008A29DF" w:rsidRPr="008A29DF" w:rsidRDefault="008A29DF">
      <w:pPr>
        <w:pStyle w:val="Zerrenda-paragrafoa"/>
        <w:numPr>
          <w:ilvl w:val="1"/>
          <w:numId w:val="13"/>
        </w:numPr>
      </w:pPr>
      <w:r w:rsidRPr="008A29DF">
        <w:t>Configuración aplicada.</w:t>
      </w:r>
    </w:p>
    <w:p w14:paraId="0AD48C1F" w14:textId="6FBA79EB" w:rsidR="008A29DF" w:rsidRPr="008A29DF" w:rsidRDefault="008A29DF">
      <w:pPr>
        <w:pStyle w:val="Zerrenda-paragrafoa"/>
        <w:numPr>
          <w:ilvl w:val="0"/>
          <w:numId w:val="13"/>
        </w:numPr>
      </w:pPr>
      <w:r w:rsidRPr="008A29DF">
        <w:lastRenderedPageBreak/>
        <w:t>Documento de operación</w:t>
      </w:r>
    </w:p>
    <w:p w14:paraId="17102DC6" w14:textId="77777777" w:rsidR="008A29DF" w:rsidRPr="008A29DF" w:rsidRDefault="008A29DF">
      <w:pPr>
        <w:pStyle w:val="Zerrenda-paragrafoa"/>
        <w:numPr>
          <w:ilvl w:val="1"/>
          <w:numId w:val="13"/>
        </w:numPr>
      </w:pPr>
      <w:r w:rsidRPr="008A29DF">
        <w:t>Procedimientos básicos.</w:t>
      </w:r>
    </w:p>
    <w:p w14:paraId="62B8B45C" w14:textId="77777777" w:rsidR="008A29DF" w:rsidRPr="008A29DF" w:rsidRDefault="008A29DF">
      <w:pPr>
        <w:pStyle w:val="Zerrenda-paragrafoa"/>
        <w:numPr>
          <w:ilvl w:val="1"/>
          <w:numId w:val="13"/>
        </w:numPr>
      </w:pPr>
      <w:r w:rsidRPr="008A29DF">
        <w:t>Gestión de alertas.</w:t>
      </w:r>
    </w:p>
    <w:p w14:paraId="3D76195A" w14:textId="77777777" w:rsidR="006B0C49" w:rsidRDefault="008A29DF">
      <w:pPr>
        <w:pStyle w:val="Zerrenda-paragrafoa"/>
        <w:numPr>
          <w:ilvl w:val="1"/>
          <w:numId w:val="13"/>
        </w:numPr>
      </w:pPr>
      <w:r w:rsidRPr="008A29DF">
        <w:t>Informes</w:t>
      </w:r>
      <w:r w:rsidR="006B0C49">
        <w:t>.</w:t>
      </w:r>
    </w:p>
    <w:p w14:paraId="13BFC870" w14:textId="1866DE98" w:rsidR="008A29DF" w:rsidRPr="008A29DF" w:rsidRDefault="008A29DF">
      <w:pPr>
        <w:pStyle w:val="Zerrenda-paragrafoa"/>
        <w:numPr>
          <w:ilvl w:val="1"/>
          <w:numId w:val="13"/>
        </w:numPr>
      </w:pPr>
      <w:r w:rsidRPr="008A29DF">
        <w:t>Administración de usuarios.</w:t>
      </w:r>
    </w:p>
    <w:p w14:paraId="3F792AAF" w14:textId="77777777" w:rsidR="008A29DF" w:rsidRPr="008A29DF" w:rsidRDefault="008A29DF">
      <w:pPr>
        <w:pStyle w:val="Zerrenda-paragrafoa"/>
        <w:numPr>
          <w:ilvl w:val="1"/>
          <w:numId w:val="13"/>
        </w:numPr>
      </w:pPr>
      <w:r w:rsidRPr="008A29DF">
        <w:t>Mantenimiento ordinario.</w:t>
      </w:r>
    </w:p>
    <w:p w14:paraId="6BD6423F" w14:textId="04AE7C65" w:rsidR="008B6243" w:rsidRDefault="008B6243" w:rsidP="008D2766">
      <w:pPr>
        <w:pStyle w:val="1izenburua"/>
      </w:pPr>
      <w:bookmarkStart w:id="58" w:name="_Toc240540142"/>
      <w:r>
        <w:t>Soporte</w:t>
      </w:r>
      <w:bookmarkEnd w:id="58"/>
      <w:r>
        <w:t xml:space="preserve"> </w:t>
      </w:r>
    </w:p>
    <w:p w14:paraId="532004BD" w14:textId="503B4C5E" w:rsidR="000F6F49" w:rsidRPr="00937E8E" w:rsidRDefault="000F6F49" w:rsidP="000F6F49">
      <w:r w:rsidRPr="00937E8E">
        <w:t>La empresa adjudicataria deberá proporcionar soporte técnico durante toda la vigencia del contrato.</w:t>
      </w:r>
      <w:r w:rsidR="00937E8E">
        <w:t xml:space="preserve"> </w:t>
      </w:r>
      <w:r w:rsidRPr="00937E8E">
        <w:t>Como mínimo deberá incluir:</w:t>
      </w:r>
    </w:p>
    <w:p w14:paraId="0E62B735" w14:textId="77777777" w:rsidR="000F6F49" w:rsidRPr="003C42FC" w:rsidRDefault="000F6F49">
      <w:pPr>
        <w:numPr>
          <w:ilvl w:val="0"/>
          <w:numId w:val="15"/>
        </w:numPr>
      </w:pPr>
      <w:r w:rsidRPr="003C42FC">
        <w:t>Atención a incidencias y consultas relacionadas con el funcionamiento de la plataforma.</w:t>
      </w:r>
    </w:p>
    <w:p w14:paraId="7C1B18FC" w14:textId="77777777" w:rsidR="000F6F49" w:rsidRPr="003C42FC" w:rsidRDefault="000F6F49">
      <w:pPr>
        <w:numPr>
          <w:ilvl w:val="0"/>
          <w:numId w:val="15"/>
        </w:numPr>
      </w:pPr>
      <w:r w:rsidRPr="003C42FC">
        <w:t>Gestión y seguimiento de incidencias hasta su resolución.</w:t>
      </w:r>
    </w:p>
    <w:p w14:paraId="369A663F" w14:textId="77777777" w:rsidR="000F6F49" w:rsidRPr="003C42FC" w:rsidRDefault="000F6F49">
      <w:pPr>
        <w:numPr>
          <w:ilvl w:val="0"/>
          <w:numId w:val="15"/>
        </w:numPr>
      </w:pPr>
      <w:r w:rsidRPr="003C42FC">
        <w:t>Acceso a actualizaciones, nuevas versiones y nuevas funcionalidades incluidas en la suscripción.</w:t>
      </w:r>
    </w:p>
    <w:p w14:paraId="4278C540" w14:textId="77777777" w:rsidR="001E58B6" w:rsidRPr="003C42FC" w:rsidRDefault="001E58B6">
      <w:pPr>
        <w:pStyle w:val="Zerrenda-paragrafoa"/>
        <w:numPr>
          <w:ilvl w:val="0"/>
          <w:numId w:val="15"/>
        </w:numPr>
      </w:pPr>
      <w:r w:rsidRPr="003C42FC">
        <w:t>Escalado y seguimiento de incidencias ante el fabricante hasta su resolución.</w:t>
      </w:r>
    </w:p>
    <w:p w14:paraId="35CBC001" w14:textId="77777777" w:rsidR="000F6F49" w:rsidRPr="003C42FC" w:rsidRDefault="000F6F49">
      <w:pPr>
        <w:numPr>
          <w:ilvl w:val="0"/>
          <w:numId w:val="15"/>
        </w:numPr>
      </w:pPr>
      <w:r w:rsidRPr="003C42FC">
        <w:t>Asistencia técnica para tareas de configuración y parametrización de la solución.</w:t>
      </w:r>
    </w:p>
    <w:p w14:paraId="6491BC27" w14:textId="77777777" w:rsidR="000F6F49" w:rsidRPr="003C42FC" w:rsidRDefault="000F6F49">
      <w:pPr>
        <w:numPr>
          <w:ilvl w:val="0"/>
          <w:numId w:val="15"/>
        </w:numPr>
      </w:pPr>
      <w:r w:rsidRPr="003C42FC">
        <w:t>Acceso a la documentación técnica actualizada del fabricante.</w:t>
      </w:r>
    </w:p>
    <w:p w14:paraId="45EC238C" w14:textId="77777777" w:rsidR="000F6F49" w:rsidRPr="003C42FC" w:rsidRDefault="000F6F49">
      <w:pPr>
        <w:numPr>
          <w:ilvl w:val="0"/>
          <w:numId w:val="15"/>
        </w:numPr>
      </w:pPr>
      <w:r w:rsidRPr="003C42FC">
        <w:t>Acceso al portal de soporte del fabricante.</w:t>
      </w:r>
    </w:p>
    <w:p w14:paraId="0F1C839C" w14:textId="3CB669A9" w:rsidR="000F6F49" w:rsidRDefault="000F6F49" w:rsidP="000F6F49">
      <w:r w:rsidRPr="003C42FC">
        <w:t xml:space="preserve">Las actualizaciones </w:t>
      </w:r>
      <w:r w:rsidR="003C42FC">
        <w:t>de la plataforma</w:t>
      </w:r>
      <w:r w:rsidRPr="003C42FC">
        <w:t xml:space="preserve"> deberán realizarse sin coste adicional para IZFE durante toda la duración del contrato.</w:t>
      </w:r>
    </w:p>
    <w:p w14:paraId="66124B71" w14:textId="77777777" w:rsidR="00A1615F" w:rsidRPr="00A1615F" w:rsidRDefault="00A1615F" w:rsidP="00EA33B7">
      <w:pPr>
        <w:pStyle w:val="prueba"/>
      </w:pPr>
      <w:bookmarkStart w:id="59" w:name="_Toc240540143"/>
      <w:r w:rsidRPr="00A1615F">
        <w:t>Disponibilidad y continuidad del servicio</w:t>
      </w:r>
      <w:bookmarkEnd w:id="59"/>
    </w:p>
    <w:p w14:paraId="66E51886" w14:textId="77777777" w:rsidR="00A1615F" w:rsidRPr="00A1615F" w:rsidRDefault="00A1615F" w:rsidP="00A1615F">
      <w:r w:rsidRPr="00A1615F">
        <w:t>La plataforma deberá:</w:t>
      </w:r>
    </w:p>
    <w:p w14:paraId="7DEAAAC9" w14:textId="77777777" w:rsidR="00A1615F" w:rsidRPr="00A1615F" w:rsidRDefault="00A1615F">
      <w:pPr>
        <w:numPr>
          <w:ilvl w:val="0"/>
          <w:numId w:val="16"/>
        </w:numPr>
      </w:pPr>
      <w:r w:rsidRPr="00A1615F">
        <w:t>Garantizar alta disponibilidad del servicio.</w:t>
      </w:r>
    </w:p>
    <w:p w14:paraId="2EA6E69E" w14:textId="77777777" w:rsidR="00A1615F" w:rsidRPr="00A1615F" w:rsidRDefault="00A1615F">
      <w:pPr>
        <w:numPr>
          <w:ilvl w:val="0"/>
          <w:numId w:val="16"/>
        </w:numPr>
      </w:pPr>
      <w:r w:rsidRPr="00A1615F">
        <w:lastRenderedPageBreak/>
        <w:t>Disponer de mecanismos de respaldo y recuperación ante desastre.</w:t>
      </w:r>
    </w:p>
    <w:p w14:paraId="53EA1024" w14:textId="77777777" w:rsidR="00A1615F" w:rsidRPr="00A1615F" w:rsidRDefault="00A1615F">
      <w:pPr>
        <w:numPr>
          <w:ilvl w:val="0"/>
          <w:numId w:val="16"/>
        </w:numPr>
      </w:pPr>
      <w:r w:rsidRPr="00A1615F">
        <w:t>Mantener la persistencia de toda la información histórica recopilada.</w:t>
      </w:r>
    </w:p>
    <w:p w14:paraId="557A1FA0" w14:textId="77777777" w:rsidR="00A1615F" w:rsidRDefault="00A1615F">
      <w:pPr>
        <w:numPr>
          <w:ilvl w:val="0"/>
          <w:numId w:val="16"/>
        </w:numPr>
      </w:pPr>
      <w:r w:rsidRPr="00A1615F">
        <w:t xml:space="preserve">Permitir la exportación de métricas, informes y datos históricos en formatos </w:t>
      </w:r>
      <w:r w:rsidRPr="00584FA5">
        <w:t>estándar</w:t>
      </w:r>
      <w:r w:rsidRPr="00A1615F">
        <w:t>.</w:t>
      </w:r>
    </w:p>
    <w:p w14:paraId="4740C280" w14:textId="1A727D65" w:rsidR="004553B5" w:rsidRPr="00A1615F" w:rsidRDefault="004553B5">
      <w:pPr>
        <w:numPr>
          <w:ilvl w:val="0"/>
          <w:numId w:val="16"/>
        </w:numPr>
      </w:pPr>
      <w:r w:rsidRPr="00FA2A92">
        <w:t xml:space="preserve">A la finalización del contrato, la solución deberá permitir la exportación de la información histórica almacenada en formatos </w:t>
      </w:r>
      <w:r w:rsidRPr="00584FA5">
        <w:t>estándar</w:t>
      </w:r>
      <w:r w:rsidRPr="00FA2A92">
        <w:t xml:space="preserve"> sin coste adicional para Izfe.</w:t>
      </w:r>
    </w:p>
    <w:p w14:paraId="2265E638" w14:textId="30A725D9" w:rsidR="00127E48" w:rsidRDefault="00580171" w:rsidP="00127E48">
      <w:pPr>
        <w:pStyle w:val="1izenburua"/>
      </w:pPr>
      <w:bookmarkStart w:id="60" w:name="_Toc240540144"/>
      <w:r>
        <w:t xml:space="preserve">Acuerdo de </w:t>
      </w:r>
      <w:r w:rsidR="00127E48">
        <w:t>Niveles de servicio</w:t>
      </w:r>
      <w:bookmarkEnd w:id="60"/>
    </w:p>
    <w:p w14:paraId="0D62B481" w14:textId="77777777" w:rsidR="00580171" w:rsidRPr="006D22BD" w:rsidRDefault="00580171" w:rsidP="00580171">
      <w:pPr>
        <w:pStyle w:val="2izenburua"/>
      </w:pPr>
      <w:bookmarkStart w:id="61" w:name="_Toc83290305"/>
      <w:bookmarkStart w:id="62" w:name="_Toc87368191"/>
      <w:bookmarkStart w:id="63" w:name="_Toc233725668"/>
      <w:bookmarkStart w:id="64" w:name="_Toc240540145"/>
      <w:r w:rsidRPr="006D22BD">
        <w:t>Actualización de información</w:t>
      </w:r>
      <w:bookmarkEnd w:id="61"/>
      <w:bookmarkEnd w:id="62"/>
      <w:bookmarkEnd w:id="63"/>
      <w:bookmarkEnd w:id="64"/>
    </w:p>
    <w:p w14:paraId="1EB36047" w14:textId="48A5AC20" w:rsidR="00580171" w:rsidRPr="006D22BD" w:rsidRDefault="00580171" w:rsidP="00580171">
      <w:r w:rsidRPr="006D22BD">
        <w:t xml:space="preserve">Toda la información relativa a contratos, licencias, periodos de validez, etc. de los productos y servicios derivados del presente expediente, deberá estar actualizada en la plataforma del fabricante, prevista para tal fin, en un periodo de tiempo no superior a 1 mes </w:t>
      </w:r>
      <w:r w:rsidR="006376DC">
        <w:t>desde la firma del contrato</w:t>
      </w:r>
      <w:r w:rsidRPr="006D22BD">
        <w:t>. En su defecto, se deberá entregar a Izfe un certificado del fabricante en el que se especifique esta información.</w:t>
      </w:r>
    </w:p>
    <w:p w14:paraId="65077F3F" w14:textId="0D89240B" w:rsidR="00F4519A" w:rsidRPr="00CC2EAA" w:rsidRDefault="00843CFE" w:rsidP="00CC2EAA">
      <w:pPr>
        <w:pStyle w:val="2izenburua"/>
      </w:pPr>
      <w:bookmarkStart w:id="65" w:name="_Toc240540146"/>
      <w:bookmarkStart w:id="66" w:name="_Toc397083168"/>
      <w:bookmarkStart w:id="67" w:name="_Toc459365757"/>
      <w:bookmarkStart w:id="68" w:name="_Toc185258022"/>
      <w:r>
        <w:t>Prioridad</w:t>
      </w:r>
      <w:bookmarkEnd w:id="65"/>
    </w:p>
    <w:p w14:paraId="6124E4BC" w14:textId="4672256E" w:rsidR="00F4519A" w:rsidRPr="00B554B1" w:rsidRDefault="00F4519A" w:rsidP="00F4519A">
      <w:pPr>
        <w:rPr>
          <w:b/>
          <w:lang w:val="es-ES_tradnl"/>
        </w:rPr>
      </w:pPr>
      <w:r w:rsidRPr="007157A0">
        <w:rPr>
          <w:lang w:val="es-ES_tradnl"/>
        </w:rPr>
        <w:t>De cara al planteamiento del servicio se clasifican las incidencias y consultas según el impacto en el servicio:</w:t>
      </w:r>
    </w:p>
    <w:tbl>
      <w:tblPr>
        <w:tblStyle w:val="3saretaertaina-1enfasia"/>
        <w:tblW w:w="0" w:type="auto"/>
        <w:jc w:val="center"/>
        <w:tblLook w:val="04A0" w:firstRow="1" w:lastRow="0" w:firstColumn="1" w:lastColumn="0" w:noHBand="0" w:noVBand="1"/>
      </w:tblPr>
      <w:tblGrid>
        <w:gridCol w:w="1359"/>
        <w:gridCol w:w="6286"/>
      </w:tblGrid>
      <w:tr w:rsidR="0061296D" w:rsidRPr="007157A0" w14:paraId="480EED11" w14:textId="77777777" w:rsidTr="00864194">
        <w:trPr>
          <w:cnfStyle w:val="100000000000" w:firstRow="1" w:lastRow="0" w:firstColumn="0" w:lastColumn="0" w:oddVBand="0" w:evenVBand="0" w:oddHBand="0"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1359" w:type="dxa"/>
            <w:hideMark/>
          </w:tcPr>
          <w:p w14:paraId="5F67FA34" w14:textId="4BE7E88C" w:rsidR="0061296D" w:rsidRPr="007157A0" w:rsidRDefault="00843CFE">
            <w:pPr>
              <w:ind w:left="708" w:hanging="708"/>
              <w:rPr>
                <w:lang w:val="es-ES_tradnl"/>
              </w:rPr>
            </w:pPr>
            <w:r>
              <w:rPr>
                <w:lang w:val="es-ES_tradnl"/>
              </w:rPr>
              <w:t>Prioridad</w:t>
            </w:r>
          </w:p>
        </w:tc>
        <w:tc>
          <w:tcPr>
            <w:tcW w:w="6286" w:type="dxa"/>
            <w:hideMark/>
          </w:tcPr>
          <w:p w14:paraId="32F68B09" w14:textId="77777777" w:rsidR="0061296D" w:rsidRPr="007157A0" w:rsidRDefault="0061296D">
            <w:pPr>
              <w:cnfStyle w:val="100000000000" w:firstRow="1" w:lastRow="0" w:firstColumn="0" w:lastColumn="0" w:oddVBand="0" w:evenVBand="0" w:oddHBand="0" w:evenHBand="0" w:firstRowFirstColumn="0" w:firstRowLastColumn="0" w:lastRowFirstColumn="0" w:lastRowLastColumn="0"/>
              <w:rPr>
                <w:lang w:val="es-ES_tradnl"/>
              </w:rPr>
            </w:pPr>
            <w:r w:rsidRPr="007157A0">
              <w:rPr>
                <w:lang w:val="es-ES_tradnl"/>
              </w:rPr>
              <w:t>Impacto</w:t>
            </w:r>
          </w:p>
        </w:tc>
      </w:tr>
      <w:tr w:rsidR="0061296D" w:rsidRPr="007157A0" w14:paraId="153A82AB" w14:textId="77777777" w:rsidTr="00864194">
        <w:trPr>
          <w:cnfStyle w:val="000000100000" w:firstRow="0" w:lastRow="0" w:firstColumn="0" w:lastColumn="0" w:oddVBand="0" w:evenVBand="0" w:oddHBand="1" w:evenHBand="0" w:firstRowFirstColumn="0" w:firstRowLastColumn="0" w:lastRowFirstColumn="0" w:lastRowLastColumn="0"/>
          <w:trHeight w:val="794"/>
          <w:jc w:val="center"/>
        </w:trPr>
        <w:tc>
          <w:tcPr>
            <w:cnfStyle w:val="001000000000" w:firstRow="0" w:lastRow="0" w:firstColumn="1" w:lastColumn="0" w:oddVBand="0" w:evenVBand="0" w:oddHBand="0" w:evenHBand="0" w:firstRowFirstColumn="0" w:firstRowLastColumn="0" w:lastRowFirstColumn="0" w:lastRowLastColumn="0"/>
            <w:tcW w:w="1359" w:type="dxa"/>
            <w:tcBorders>
              <w:top w:val="single" w:sz="24" w:space="0" w:color="FFFFFF" w:themeColor="background1"/>
              <w:bottom w:val="single" w:sz="8" w:space="0" w:color="FFFFFF" w:themeColor="background1"/>
            </w:tcBorders>
            <w:hideMark/>
          </w:tcPr>
          <w:p w14:paraId="7FA98C33" w14:textId="77777777" w:rsidR="0061296D" w:rsidRPr="007157A0" w:rsidRDefault="0061296D">
            <w:pPr>
              <w:rPr>
                <w:lang w:val="es-ES_tradnl"/>
              </w:rPr>
            </w:pPr>
            <w:r w:rsidRPr="007157A0">
              <w:rPr>
                <w:lang w:val="es-ES_tradnl"/>
              </w:rPr>
              <w:t>Crítica</w:t>
            </w:r>
          </w:p>
        </w:tc>
        <w:tc>
          <w:tcPr>
            <w:tcW w:w="6286" w:type="dxa"/>
          </w:tcPr>
          <w:p w14:paraId="6480BA1B" w14:textId="2AA527BD" w:rsidR="0061296D" w:rsidRPr="007157A0" w:rsidRDefault="0061296D" w:rsidP="00652A8A">
            <w:pPr>
              <w:cnfStyle w:val="000000100000" w:firstRow="0" w:lastRow="0" w:firstColumn="0" w:lastColumn="0" w:oddVBand="0" w:evenVBand="0" w:oddHBand="1" w:evenHBand="0" w:firstRowFirstColumn="0" w:firstRowLastColumn="0" w:lastRowFirstColumn="0" w:lastRowLastColumn="0"/>
              <w:rPr>
                <w:lang w:val="es-ES_tradnl"/>
              </w:rPr>
            </w:pPr>
            <w:r w:rsidRPr="0097216C">
              <w:rPr>
                <w:lang w:eastAsia="es-ES"/>
              </w:rPr>
              <w:t>Indisponibilidad total del servicio o pérdida de funcionalidades críticas</w:t>
            </w:r>
          </w:p>
        </w:tc>
      </w:tr>
      <w:tr w:rsidR="0061296D" w:rsidRPr="007157A0" w14:paraId="0DBCC332" w14:textId="77777777" w:rsidTr="00864194">
        <w:trPr>
          <w:jc w:val="center"/>
        </w:trPr>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00B3A73A" w14:textId="77777777" w:rsidR="0061296D" w:rsidRPr="007157A0" w:rsidRDefault="0061296D">
            <w:pPr>
              <w:rPr>
                <w:lang w:val="es-ES_tradnl"/>
              </w:rPr>
            </w:pPr>
            <w:r w:rsidRPr="007157A0">
              <w:rPr>
                <w:lang w:val="es-ES_tradnl"/>
              </w:rPr>
              <w:t>Urgente</w:t>
            </w:r>
          </w:p>
        </w:tc>
        <w:tc>
          <w:tcPr>
            <w:tcW w:w="6286"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hideMark/>
          </w:tcPr>
          <w:p w14:paraId="695CB86F" w14:textId="7AFFAE79" w:rsidR="0061296D" w:rsidRPr="007157A0" w:rsidRDefault="0061296D" w:rsidP="0061296D">
            <w:pPr>
              <w:cnfStyle w:val="000000000000" w:firstRow="0" w:lastRow="0" w:firstColumn="0" w:lastColumn="0" w:oddVBand="0" w:evenVBand="0" w:oddHBand="0" w:evenHBand="0" w:firstRowFirstColumn="0" w:firstRowLastColumn="0" w:lastRowFirstColumn="0" w:lastRowLastColumn="0"/>
              <w:rPr>
                <w:lang w:val="es-ES_tradnl"/>
              </w:rPr>
            </w:pPr>
            <w:r w:rsidRPr="0097216C">
              <w:rPr>
                <w:lang w:eastAsia="es-ES"/>
              </w:rPr>
              <w:t>Degradación importante del servicio sin alternativa operativa</w:t>
            </w:r>
          </w:p>
        </w:tc>
      </w:tr>
      <w:tr w:rsidR="0061296D" w:rsidRPr="007157A0" w14:paraId="1D668FE4" w14:textId="77777777" w:rsidTr="0086419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1D9900B3" w14:textId="77777777" w:rsidR="0061296D" w:rsidRPr="007157A0" w:rsidRDefault="0061296D">
            <w:pPr>
              <w:rPr>
                <w:lang w:val="es-ES_tradnl"/>
              </w:rPr>
            </w:pPr>
            <w:r w:rsidRPr="007157A0">
              <w:rPr>
                <w:lang w:val="es-ES_tradnl"/>
              </w:rPr>
              <w:t>Leve</w:t>
            </w:r>
          </w:p>
        </w:tc>
        <w:tc>
          <w:tcPr>
            <w:tcW w:w="6286" w:type="dxa"/>
            <w:hideMark/>
          </w:tcPr>
          <w:p w14:paraId="6A7D514F" w14:textId="0B137F13" w:rsidR="0061296D" w:rsidRPr="007157A0" w:rsidRDefault="0061296D" w:rsidP="0061296D">
            <w:pPr>
              <w:cnfStyle w:val="000000100000" w:firstRow="0" w:lastRow="0" w:firstColumn="0" w:lastColumn="0" w:oddVBand="0" w:evenVBand="0" w:oddHBand="1" w:evenHBand="0" w:firstRowFirstColumn="0" w:firstRowLastColumn="0" w:lastRowFirstColumn="0" w:lastRowLastColumn="0"/>
              <w:rPr>
                <w:lang w:val="es-ES_tradnl"/>
              </w:rPr>
            </w:pPr>
            <w:r w:rsidRPr="0097216C">
              <w:rPr>
                <w:lang w:eastAsia="es-ES"/>
              </w:rPr>
              <w:t>Incidencia con impacto limitado</w:t>
            </w:r>
          </w:p>
        </w:tc>
      </w:tr>
      <w:tr w:rsidR="0061296D" w:rsidRPr="007157A0" w14:paraId="7B722B96" w14:textId="77777777" w:rsidTr="00864194">
        <w:trPr>
          <w:jc w:val="center"/>
        </w:trPr>
        <w:tc>
          <w:tcPr>
            <w:cnfStyle w:val="001000000000" w:firstRow="0" w:lastRow="0" w:firstColumn="1" w:lastColumn="0" w:oddVBand="0" w:evenVBand="0" w:oddHBand="0" w:evenHBand="0" w:firstRowFirstColumn="0" w:firstRowLastColumn="0" w:lastRowFirstColumn="0" w:lastRowLastColumn="0"/>
            <w:tcW w:w="1359" w:type="dxa"/>
            <w:tcBorders>
              <w:top w:val="single" w:sz="8" w:space="0" w:color="FFFFFF" w:themeColor="background1"/>
              <w:bottom w:val="single" w:sz="8" w:space="0" w:color="FFFFFF" w:themeColor="background1"/>
            </w:tcBorders>
            <w:hideMark/>
          </w:tcPr>
          <w:p w14:paraId="02AAE504" w14:textId="77777777" w:rsidR="0061296D" w:rsidRPr="007157A0" w:rsidRDefault="0061296D">
            <w:pPr>
              <w:rPr>
                <w:lang w:val="es-ES_tradnl"/>
              </w:rPr>
            </w:pPr>
            <w:r w:rsidRPr="007157A0">
              <w:rPr>
                <w:lang w:val="es-ES_tradnl"/>
              </w:rPr>
              <w:t>Consulta</w:t>
            </w:r>
          </w:p>
        </w:tc>
        <w:tc>
          <w:tcPr>
            <w:tcW w:w="6286"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tcPr>
          <w:p w14:paraId="0402425E" w14:textId="15C77DD3" w:rsidR="0061296D" w:rsidRPr="007157A0" w:rsidRDefault="009E0AD5" w:rsidP="009A2AA8">
            <w:pPr>
              <w:cnfStyle w:val="000000000000" w:firstRow="0" w:lastRow="0" w:firstColumn="0" w:lastColumn="0" w:oddVBand="0" w:evenVBand="0" w:oddHBand="0" w:evenHBand="0" w:firstRowFirstColumn="0" w:firstRowLastColumn="0" w:lastRowFirstColumn="0" w:lastRowLastColumn="0"/>
              <w:rPr>
                <w:lang w:val="es-ES_tradnl"/>
              </w:rPr>
            </w:pPr>
            <w:r w:rsidRPr="0097216C">
              <w:rPr>
                <w:lang w:eastAsia="es-ES"/>
              </w:rPr>
              <w:t>Consultas o incidencias menores</w:t>
            </w:r>
          </w:p>
        </w:tc>
      </w:tr>
    </w:tbl>
    <w:p w14:paraId="00235C14" w14:textId="68D74265" w:rsidR="00843CFE" w:rsidRPr="0091399D" w:rsidRDefault="00843CFE" w:rsidP="00F4519A">
      <w:r>
        <w:lastRenderedPageBreak/>
        <w:t>Izfe determinará la prioridad de la incidencia, pudiendo ser modificada posteriormente en función del impacto en los servicios.</w:t>
      </w:r>
    </w:p>
    <w:p w14:paraId="0838C004" w14:textId="77777777" w:rsidR="00F4519A" w:rsidRPr="007157A0" w:rsidRDefault="00F4519A" w:rsidP="00843CFE">
      <w:pPr>
        <w:pStyle w:val="2izenburua"/>
      </w:pPr>
      <w:bookmarkStart w:id="69" w:name="_Toc233725672"/>
      <w:bookmarkStart w:id="70" w:name="_Toc240540147"/>
      <w:r w:rsidRPr="007157A0">
        <w:t>Tiempo de Atención</w:t>
      </w:r>
      <w:bookmarkEnd w:id="66"/>
      <w:bookmarkEnd w:id="67"/>
      <w:bookmarkEnd w:id="68"/>
      <w:r w:rsidRPr="007157A0">
        <w:t xml:space="preserve"> y Resolución</w:t>
      </w:r>
      <w:bookmarkEnd w:id="69"/>
      <w:bookmarkEnd w:id="70"/>
    </w:p>
    <w:p w14:paraId="042B0F1B" w14:textId="41D082D0" w:rsidR="00F4519A" w:rsidRPr="007157A0" w:rsidRDefault="00F4519A" w:rsidP="00F4519A">
      <w:bookmarkStart w:id="71" w:name="_Toc397083169"/>
      <w:bookmarkStart w:id="72" w:name="_Toc459365758"/>
      <w:bookmarkStart w:id="73" w:name="_Toc397082294"/>
      <w:r w:rsidRPr="007157A0">
        <w:t>Se entiende por Tiempo de Atención el tiempo transcurrido entre el conocimiento de la incidencia por parte del contratista y/o fabricante o</w:t>
      </w:r>
      <w:r w:rsidR="0091399D">
        <w:t>,</w:t>
      </w:r>
      <w:r w:rsidRPr="007157A0">
        <w:t xml:space="preserve"> en todo caso</w:t>
      </w:r>
      <w:r w:rsidR="0091399D">
        <w:t>,</w:t>
      </w:r>
      <w:r w:rsidRPr="007157A0">
        <w:t xml:space="preserve"> por su notificación por parte de Izfe, y la atención de un técnico especializado. </w:t>
      </w:r>
    </w:p>
    <w:p w14:paraId="2DB96892" w14:textId="3FCBE7EF" w:rsidR="00F4519A" w:rsidRPr="007157A0" w:rsidRDefault="00F4519A" w:rsidP="00F4519A">
      <w:bookmarkStart w:id="74" w:name="_Toc397083170"/>
      <w:bookmarkStart w:id="75" w:name="_Toc459365759"/>
      <w:bookmarkStart w:id="76" w:name="_Toc397082299"/>
      <w:bookmarkEnd w:id="71"/>
      <w:bookmarkEnd w:id="72"/>
      <w:bookmarkEnd w:id="73"/>
      <w:r w:rsidRPr="007157A0">
        <w:t>Se entiende por Tiempo de Resolución el periodo de tiempo que media entre el conocimiento de la incidencia por parte del contratista y/o fabricante o</w:t>
      </w:r>
      <w:r w:rsidR="0091399D">
        <w:t>,</w:t>
      </w:r>
      <w:r w:rsidRPr="007157A0">
        <w:t xml:space="preserve"> en todo caso</w:t>
      </w:r>
      <w:r w:rsidR="0091399D">
        <w:t>,</w:t>
      </w:r>
      <w:r w:rsidRPr="007157A0">
        <w:t xml:space="preserve"> por su notificación por parte del Izfe, y la resolución de la avería, sustituyendo los elementos averiados. </w:t>
      </w:r>
    </w:p>
    <w:p w14:paraId="3CED8222" w14:textId="77777777" w:rsidR="00F4519A" w:rsidRPr="00365355" w:rsidRDefault="00F4519A" w:rsidP="00F4519A">
      <w:pPr>
        <w:rPr>
          <w:highlight w:val="yellow"/>
          <w:lang w:val="es-ES_tradnl"/>
        </w:rPr>
      </w:pPr>
    </w:p>
    <w:tbl>
      <w:tblPr>
        <w:tblStyle w:val="3saretaertaina-1enfasia"/>
        <w:tblW w:w="5423" w:type="dxa"/>
        <w:jc w:val="center"/>
        <w:tblLook w:val="04A0" w:firstRow="1" w:lastRow="0" w:firstColumn="1" w:lastColumn="0" w:noHBand="0" w:noVBand="1"/>
      </w:tblPr>
      <w:tblGrid>
        <w:gridCol w:w="1379"/>
        <w:gridCol w:w="1408"/>
        <w:gridCol w:w="1312"/>
        <w:gridCol w:w="1324"/>
      </w:tblGrid>
      <w:tr w:rsidR="00F4519A" w:rsidRPr="00365355" w14:paraId="42B9D84E" w14:textId="77777777">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hideMark/>
          </w:tcPr>
          <w:p w14:paraId="7EA61BB4" w14:textId="77777777" w:rsidR="00F4519A" w:rsidRPr="007157A0" w:rsidRDefault="00F4519A">
            <w:pPr>
              <w:rPr>
                <w:lang w:val="es-ES_tradnl"/>
              </w:rPr>
            </w:pPr>
            <w:r w:rsidRPr="007157A0">
              <w:rPr>
                <w:lang w:val="es-ES_tradnl"/>
              </w:rPr>
              <w:t>Prioridad</w:t>
            </w:r>
          </w:p>
        </w:tc>
        <w:tc>
          <w:tcPr>
            <w:tcW w:w="1408" w:type="dxa"/>
            <w:hideMark/>
          </w:tcPr>
          <w:p w14:paraId="4581C1ED" w14:textId="77777777" w:rsidR="00F4519A" w:rsidRPr="007157A0" w:rsidRDefault="00F4519A">
            <w:pPr>
              <w:cnfStyle w:val="100000000000" w:firstRow="1" w:lastRow="0" w:firstColumn="0" w:lastColumn="0" w:oddVBand="0" w:evenVBand="0" w:oddHBand="0" w:evenHBand="0" w:firstRowFirstColumn="0" w:firstRowLastColumn="0" w:lastRowFirstColumn="0" w:lastRowLastColumn="0"/>
              <w:rPr>
                <w:lang w:val="es-ES_tradnl"/>
              </w:rPr>
            </w:pPr>
            <w:r w:rsidRPr="007157A0">
              <w:rPr>
                <w:lang w:val="es-ES_tradnl"/>
              </w:rPr>
              <w:t>Modalidad de Servicio</w:t>
            </w:r>
          </w:p>
        </w:tc>
        <w:tc>
          <w:tcPr>
            <w:tcW w:w="1312" w:type="dxa"/>
            <w:hideMark/>
          </w:tcPr>
          <w:p w14:paraId="1DF96C8E" w14:textId="77777777" w:rsidR="00F4519A" w:rsidRPr="007157A0" w:rsidRDefault="00F4519A">
            <w:pPr>
              <w:cnfStyle w:val="100000000000" w:firstRow="1" w:lastRow="0" w:firstColumn="0" w:lastColumn="0" w:oddVBand="0" w:evenVBand="0" w:oddHBand="0" w:evenHBand="0" w:firstRowFirstColumn="0" w:firstRowLastColumn="0" w:lastRowFirstColumn="0" w:lastRowLastColumn="0"/>
              <w:rPr>
                <w:lang w:val="es-ES_tradnl"/>
              </w:rPr>
            </w:pPr>
            <w:r w:rsidRPr="007157A0">
              <w:rPr>
                <w:lang w:val="es-ES_tradnl"/>
              </w:rPr>
              <w:t>Tiempo de Atención (horas)</w:t>
            </w:r>
          </w:p>
        </w:tc>
        <w:tc>
          <w:tcPr>
            <w:tcW w:w="1324" w:type="dxa"/>
            <w:hideMark/>
          </w:tcPr>
          <w:p w14:paraId="04C633B2" w14:textId="77777777" w:rsidR="00F4519A" w:rsidRPr="007157A0" w:rsidRDefault="00F4519A">
            <w:pPr>
              <w:cnfStyle w:val="100000000000" w:firstRow="1" w:lastRow="0" w:firstColumn="0" w:lastColumn="0" w:oddVBand="0" w:evenVBand="0" w:oddHBand="0" w:evenHBand="0" w:firstRowFirstColumn="0" w:firstRowLastColumn="0" w:lastRowFirstColumn="0" w:lastRowLastColumn="0"/>
              <w:rPr>
                <w:lang w:val="es-ES_tradnl"/>
              </w:rPr>
            </w:pPr>
            <w:r w:rsidRPr="007157A0">
              <w:rPr>
                <w:lang w:val="es-ES_tradnl"/>
              </w:rPr>
              <w:t>Tiempo de Resolución (horas)*</w:t>
            </w:r>
          </w:p>
        </w:tc>
      </w:tr>
      <w:tr w:rsidR="00F4519A" w:rsidRPr="00365355" w14:paraId="56DC0BBF" w14:textId="7777777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bottom w:val="single" w:sz="8" w:space="0" w:color="FFFFFF" w:themeColor="background1"/>
            </w:tcBorders>
            <w:vAlign w:val="center"/>
            <w:hideMark/>
          </w:tcPr>
          <w:p w14:paraId="6EABFB5B" w14:textId="77777777" w:rsidR="00F4519A" w:rsidRPr="007157A0" w:rsidRDefault="00F4519A">
            <w:pPr>
              <w:rPr>
                <w:lang w:val="es-ES_tradnl"/>
              </w:rPr>
            </w:pPr>
            <w:r w:rsidRPr="007157A0">
              <w:rPr>
                <w:lang w:val="es-ES_tradnl"/>
              </w:rPr>
              <w:t>Crítica</w:t>
            </w:r>
          </w:p>
        </w:tc>
        <w:tc>
          <w:tcPr>
            <w:tcW w:w="1408" w:type="dxa"/>
            <w:noWrap/>
            <w:vAlign w:val="center"/>
            <w:hideMark/>
          </w:tcPr>
          <w:p w14:paraId="56D6B5C9" w14:textId="77777777" w:rsidR="00F4519A" w:rsidRPr="007157A0" w:rsidRDefault="00F4519A"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sidRPr="007157A0">
              <w:rPr>
                <w:lang w:val="es-ES_tradnl"/>
              </w:rPr>
              <w:t>24x7</w:t>
            </w:r>
          </w:p>
        </w:tc>
        <w:tc>
          <w:tcPr>
            <w:tcW w:w="1312" w:type="dxa"/>
            <w:noWrap/>
            <w:vAlign w:val="center"/>
            <w:hideMark/>
          </w:tcPr>
          <w:p w14:paraId="0608D73C" w14:textId="77777777" w:rsidR="00F4519A" w:rsidRPr="007157A0" w:rsidRDefault="00F4519A"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sidRPr="007157A0">
              <w:rPr>
                <w:lang w:val="es-ES_tradnl"/>
              </w:rPr>
              <w:t>1</w:t>
            </w:r>
          </w:p>
        </w:tc>
        <w:tc>
          <w:tcPr>
            <w:tcW w:w="1324" w:type="dxa"/>
            <w:noWrap/>
            <w:vAlign w:val="center"/>
            <w:hideMark/>
          </w:tcPr>
          <w:p w14:paraId="1C35CBE7" w14:textId="77777777" w:rsidR="00F4519A" w:rsidRPr="007157A0" w:rsidRDefault="00F4519A"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sidRPr="007157A0">
              <w:rPr>
                <w:lang w:val="es-ES_tradnl"/>
              </w:rPr>
              <w:t>4</w:t>
            </w:r>
          </w:p>
        </w:tc>
      </w:tr>
      <w:tr w:rsidR="00F4519A" w:rsidRPr="00365355" w14:paraId="2403282C" w14:textId="7777777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8" w:space="0" w:color="FFFFFF" w:themeColor="background1"/>
              <w:bottom w:val="single" w:sz="4" w:space="0" w:color="FFFFFF" w:themeColor="background1"/>
            </w:tcBorders>
            <w:vAlign w:val="center"/>
            <w:hideMark/>
          </w:tcPr>
          <w:p w14:paraId="52BB8C61" w14:textId="77777777" w:rsidR="00F4519A" w:rsidRPr="007157A0" w:rsidRDefault="00F4519A">
            <w:pPr>
              <w:rPr>
                <w:lang w:val="es-ES_tradnl"/>
              </w:rPr>
            </w:pPr>
            <w:r w:rsidRPr="007157A0">
              <w:rPr>
                <w:lang w:val="es-ES_tradnl"/>
              </w:rPr>
              <w:t>Urgente</w:t>
            </w:r>
          </w:p>
        </w:tc>
        <w:tc>
          <w:tcPr>
            <w:tcW w:w="1408"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noWrap/>
            <w:vAlign w:val="center"/>
            <w:hideMark/>
          </w:tcPr>
          <w:p w14:paraId="000557F5" w14:textId="77777777" w:rsidR="00F4519A" w:rsidRPr="007157A0" w:rsidRDefault="00F4519A"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sidRPr="007157A0">
              <w:rPr>
                <w:lang w:val="es-ES_tradnl"/>
              </w:rPr>
              <w:t>24x7</w:t>
            </w:r>
          </w:p>
        </w:tc>
        <w:tc>
          <w:tcPr>
            <w:tcW w:w="1312"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noWrap/>
            <w:vAlign w:val="center"/>
            <w:hideMark/>
          </w:tcPr>
          <w:p w14:paraId="680C0900" w14:textId="77777777" w:rsidR="00F4519A" w:rsidRPr="007157A0" w:rsidRDefault="00F4519A"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sidRPr="007157A0">
              <w:rPr>
                <w:lang w:val="es-ES_tradnl"/>
              </w:rPr>
              <w:t>1</w:t>
            </w:r>
          </w:p>
        </w:tc>
        <w:tc>
          <w:tcPr>
            <w:tcW w:w="1324"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noWrap/>
            <w:vAlign w:val="center"/>
            <w:hideMark/>
          </w:tcPr>
          <w:p w14:paraId="30C22B48" w14:textId="77777777" w:rsidR="00F4519A" w:rsidRPr="007157A0" w:rsidRDefault="00F4519A"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sidRPr="007157A0">
              <w:rPr>
                <w:lang w:val="es-ES_tradnl"/>
              </w:rPr>
              <w:t>4</w:t>
            </w:r>
          </w:p>
        </w:tc>
      </w:tr>
      <w:tr w:rsidR="00F4519A" w:rsidRPr="00365355" w14:paraId="22E4AE93" w14:textId="7777777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bottom w:val="single" w:sz="4" w:space="0" w:color="FFFFFF" w:themeColor="background1"/>
            </w:tcBorders>
            <w:vAlign w:val="center"/>
            <w:hideMark/>
          </w:tcPr>
          <w:p w14:paraId="2828F09C" w14:textId="77777777" w:rsidR="00F4519A" w:rsidRPr="007157A0" w:rsidRDefault="00F4519A">
            <w:pPr>
              <w:rPr>
                <w:lang w:val="es-ES_tradnl"/>
              </w:rPr>
            </w:pPr>
            <w:r w:rsidRPr="007157A0">
              <w:rPr>
                <w:lang w:val="es-ES_tradnl"/>
              </w:rPr>
              <w:t>Leve</w:t>
            </w:r>
          </w:p>
        </w:tc>
        <w:tc>
          <w:tcPr>
            <w:tcW w:w="1408" w:type="dxa"/>
            <w:noWrap/>
            <w:vAlign w:val="center"/>
            <w:hideMark/>
          </w:tcPr>
          <w:p w14:paraId="45A3553B" w14:textId="77777777" w:rsidR="00F4519A" w:rsidRPr="007157A0" w:rsidRDefault="00F4519A"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sidRPr="007157A0">
              <w:rPr>
                <w:lang w:val="es-ES_tradnl"/>
              </w:rPr>
              <w:t>Ordinaria</w:t>
            </w:r>
          </w:p>
        </w:tc>
        <w:tc>
          <w:tcPr>
            <w:tcW w:w="1312" w:type="dxa"/>
            <w:noWrap/>
            <w:vAlign w:val="center"/>
            <w:hideMark/>
          </w:tcPr>
          <w:p w14:paraId="260999FE" w14:textId="25DAB1B3" w:rsidR="00F4519A" w:rsidRPr="007157A0" w:rsidRDefault="00886855"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Pr>
                <w:lang w:val="es-ES_tradnl"/>
              </w:rPr>
              <w:t>4</w:t>
            </w:r>
          </w:p>
        </w:tc>
        <w:tc>
          <w:tcPr>
            <w:tcW w:w="1324" w:type="dxa"/>
            <w:noWrap/>
            <w:vAlign w:val="center"/>
            <w:hideMark/>
          </w:tcPr>
          <w:p w14:paraId="59656BC8" w14:textId="77777777" w:rsidR="00F4519A" w:rsidRPr="007157A0" w:rsidRDefault="00F4519A" w:rsidP="0082689A">
            <w:pPr>
              <w:jc w:val="center"/>
              <w:cnfStyle w:val="000000100000" w:firstRow="0" w:lastRow="0" w:firstColumn="0" w:lastColumn="0" w:oddVBand="0" w:evenVBand="0" w:oddHBand="1" w:evenHBand="0" w:firstRowFirstColumn="0" w:firstRowLastColumn="0" w:lastRowFirstColumn="0" w:lastRowLastColumn="0"/>
              <w:rPr>
                <w:lang w:val="es-ES_tradnl"/>
              </w:rPr>
            </w:pPr>
            <w:r w:rsidRPr="007157A0">
              <w:rPr>
                <w:lang w:val="es-ES_tradnl"/>
              </w:rPr>
              <w:t>NBD</w:t>
            </w:r>
          </w:p>
        </w:tc>
      </w:tr>
      <w:tr w:rsidR="00F4519A" w:rsidRPr="00365355" w14:paraId="792B5A39" w14:textId="7777777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tcBorders>
              <w:top w:val="single" w:sz="4" w:space="0" w:color="FFFFFF" w:themeColor="background1"/>
              <w:bottom w:val="single" w:sz="8" w:space="0" w:color="FFFFFF" w:themeColor="background1"/>
            </w:tcBorders>
            <w:vAlign w:val="center"/>
            <w:hideMark/>
          </w:tcPr>
          <w:p w14:paraId="3A0A0BDA" w14:textId="77777777" w:rsidR="00F4519A" w:rsidRPr="007157A0" w:rsidRDefault="00F4519A">
            <w:pPr>
              <w:rPr>
                <w:lang w:val="es-ES_tradnl"/>
              </w:rPr>
            </w:pPr>
            <w:r w:rsidRPr="007157A0">
              <w:rPr>
                <w:lang w:val="es-ES_tradnl"/>
              </w:rPr>
              <w:t>Consulta</w:t>
            </w:r>
          </w:p>
        </w:tc>
        <w:tc>
          <w:tcPr>
            <w:tcW w:w="1408"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noWrap/>
            <w:vAlign w:val="center"/>
            <w:hideMark/>
          </w:tcPr>
          <w:p w14:paraId="2E758ADB" w14:textId="77777777" w:rsidR="00F4519A" w:rsidRPr="007157A0" w:rsidRDefault="00F4519A"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sidRPr="007157A0">
              <w:rPr>
                <w:lang w:val="es-ES_tradnl"/>
              </w:rPr>
              <w:t>Ordinaria</w:t>
            </w:r>
          </w:p>
        </w:tc>
        <w:tc>
          <w:tcPr>
            <w:tcW w:w="1312" w:type="dxa"/>
            <w:tcBorders>
              <w:top w:val="single" w:sz="6" w:space="0" w:color="FFFFFF" w:themeColor="background1"/>
              <w:left w:val="single" w:sz="6" w:space="0" w:color="FFFFFF" w:themeColor="background1"/>
              <w:bottom w:val="single" w:sz="8" w:space="0" w:color="FFFFFF" w:themeColor="background1"/>
              <w:right w:val="single" w:sz="6" w:space="0" w:color="FFFFFF" w:themeColor="background1"/>
            </w:tcBorders>
            <w:noWrap/>
            <w:vAlign w:val="center"/>
            <w:hideMark/>
          </w:tcPr>
          <w:p w14:paraId="6E5CB32C" w14:textId="147C799F" w:rsidR="00F4519A" w:rsidRPr="007157A0" w:rsidRDefault="00886855"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Pr>
                <w:lang w:val="es-ES_tradnl"/>
              </w:rPr>
              <w:t>4</w:t>
            </w:r>
          </w:p>
        </w:tc>
        <w:tc>
          <w:tcPr>
            <w:tcW w:w="1324"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noWrap/>
            <w:vAlign w:val="center"/>
            <w:hideMark/>
          </w:tcPr>
          <w:p w14:paraId="755280FD" w14:textId="77777777" w:rsidR="00F4519A" w:rsidRPr="007157A0" w:rsidRDefault="00F4519A" w:rsidP="0082689A">
            <w:pPr>
              <w:jc w:val="center"/>
              <w:cnfStyle w:val="000000000000" w:firstRow="0" w:lastRow="0" w:firstColumn="0" w:lastColumn="0" w:oddVBand="0" w:evenVBand="0" w:oddHBand="0" w:evenHBand="0" w:firstRowFirstColumn="0" w:firstRowLastColumn="0" w:lastRowFirstColumn="0" w:lastRowLastColumn="0"/>
              <w:rPr>
                <w:lang w:val="es-ES_tradnl"/>
              </w:rPr>
            </w:pPr>
            <w:r w:rsidRPr="007157A0">
              <w:rPr>
                <w:lang w:val="es-ES_tradnl"/>
              </w:rPr>
              <w:t>NBD</w:t>
            </w:r>
          </w:p>
        </w:tc>
      </w:tr>
    </w:tbl>
    <w:p w14:paraId="709875C4" w14:textId="3EA42EB4" w:rsidR="00F4519A" w:rsidRPr="007157A0" w:rsidRDefault="00F4519A" w:rsidP="00F4519A">
      <w:pPr>
        <w:rPr>
          <w:lang w:val="es-ES_tradnl"/>
        </w:rPr>
      </w:pPr>
      <w:r w:rsidRPr="007157A0">
        <w:rPr>
          <w:lang w:val="es-ES_tradnl"/>
        </w:rPr>
        <w:t>* El adjudicatario deberá garantizar la asignación de los recursos y dedicación necesarios para que la resolución de la incidencia se corresponda con los tiempos indicados, incluyendo el seguimiento de la incidencia en el caso de que sea necesaria la intervención del fabricante para su resolución.</w:t>
      </w:r>
    </w:p>
    <w:p w14:paraId="23EAD4F2" w14:textId="77777777" w:rsidR="00F4519A" w:rsidRPr="007157A0" w:rsidRDefault="00F4519A" w:rsidP="00F4519A">
      <w:r w:rsidRPr="007157A0">
        <w:t>Izfe determinará la prioridad de la incidencia.</w:t>
      </w:r>
    </w:p>
    <w:p w14:paraId="2A639A3D" w14:textId="2C4846F0" w:rsidR="00EE3528" w:rsidRDefault="006E129A" w:rsidP="008D2766">
      <w:pPr>
        <w:pStyle w:val="1izenburua"/>
      </w:pPr>
      <w:bookmarkStart w:id="77" w:name="_Toc240540148"/>
      <w:bookmarkEnd w:id="74"/>
      <w:bookmarkEnd w:id="75"/>
      <w:bookmarkEnd w:id="76"/>
      <w:r>
        <w:lastRenderedPageBreak/>
        <w:t>Anexos</w:t>
      </w:r>
      <w:bookmarkEnd w:id="77"/>
    </w:p>
    <w:p w14:paraId="30328992" w14:textId="3E1A3429" w:rsidR="0047391F" w:rsidRPr="001207D4" w:rsidRDefault="0073182E" w:rsidP="005E7371">
      <w:pPr>
        <w:pStyle w:val="Goiburua"/>
        <w:rPr>
          <w:highlight w:val="yellow"/>
        </w:rPr>
      </w:pPr>
      <w:r w:rsidRPr="0062009E">
        <w:t xml:space="preserve">Anexo I – </w:t>
      </w:r>
      <w:r>
        <w:t xml:space="preserve">Infraestructura a monitorizar </w:t>
      </w:r>
      <w:bookmarkEnd w:id="55"/>
    </w:p>
    <w:p w14:paraId="0305B0B3" w14:textId="77777777" w:rsidR="00F95861" w:rsidRDefault="00F95861" w:rsidP="0018477F">
      <w:pPr>
        <w:pStyle w:val="Gorputz-testua"/>
        <w:spacing w:before="10"/>
      </w:pPr>
    </w:p>
    <w:sectPr w:rsidR="00F95861" w:rsidSect="00E2604C">
      <w:headerReference w:type="even" r:id="rId16"/>
      <w:headerReference w:type="default" r:id="rId17"/>
      <w:footerReference w:type="even" r:id="rId18"/>
      <w:footerReference w:type="default" r:id="rId19"/>
      <w:headerReference w:type="first" r:id="rId20"/>
      <w:footerReference w:type="first" r:id="rId21"/>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22BA0" w14:textId="77777777" w:rsidR="00C2293F" w:rsidRDefault="00C2293F">
      <w:pPr>
        <w:spacing w:line="240" w:lineRule="auto"/>
      </w:pPr>
      <w:r>
        <w:separator/>
      </w:r>
    </w:p>
  </w:endnote>
  <w:endnote w:type="continuationSeparator" w:id="0">
    <w:p w14:paraId="233A35FB" w14:textId="77777777" w:rsidR="00C2293F" w:rsidRDefault="00C22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altName w:val="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1C43" w14:textId="36BD4DDE" w:rsidR="00EE1390" w:rsidRDefault="00480B11" w:rsidP="00480B11">
    <w:pPr>
      <w:pStyle w:val="Orri-oina"/>
      <w:pBdr>
        <w:top w:val="single" w:sz="4" w:space="1" w:color="auto"/>
      </w:pBdr>
    </w:pPr>
    <w:r>
      <w:tab/>
    </w:r>
    <w:r>
      <w:tab/>
    </w:r>
    <w:r>
      <w:fldChar w:fldCharType="begin"/>
    </w:r>
    <w:r>
      <w:instrText>PAGE   \* MERGEFORMAT</w:instrText>
    </w:r>
    <w:r>
      <w:fldChar w:fldCharType="separate"/>
    </w:r>
    <w:r w:rsidR="00F12491">
      <w:rPr>
        <w:noProof/>
      </w:rPr>
      <w:t>iii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34B4" w14:textId="77777777" w:rsidR="00EE1390" w:rsidRDefault="00EE139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6D11D" w14:textId="613C811F"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F12491" w:rsidRPr="00F12491">
      <w:rPr>
        <w:noProof/>
        <w:lang w:val="eu-ES"/>
      </w:rPr>
      <w:t>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8F730"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6225C" w14:textId="77777777" w:rsidR="00C2293F" w:rsidRDefault="00C2293F">
      <w:pPr>
        <w:spacing w:line="240" w:lineRule="auto"/>
      </w:pPr>
      <w:r>
        <w:separator/>
      </w:r>
    </w:p>
  </w:footnote>
  <w:footnote w:type="continuationSeparator" w:id="0">
    <w:p w14:paraId="34347E6F" w14:textId="77777777" w:rsidR="00C2293F" w:rsidRDefault="00C229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68556" w14:textId="743A58C9" w:rsidR="00EE1390" w:rsidRDefault="004C5E71" w:rsidP="53DCF1EF">
    <w:pPr>
      <w:pStyle w:val="Goiburua"/>
      <w:tabs>
        <w:tab w:val="clear" w:pos="4252"/>
        <w:tab w:val="clear" w:pos="8504"/>
        <w:tab w:val="right" w:pos="9072"/>
      </w:tabs>
      <w:jc w:val="left"/>
    </w:pPr>
    <w:r w:rsidRPr="008B10B9">
      <w:rPr>
        <w:noProof/>
        <w:lang w:eastAsia="es-ES"/>
      </w:rPr>
      <w:drawing>
        <wp:inline distT="0" distB="0" distL="0" distR="0" wp14:anchorId="7D6D03F6" wp14:editId="12AC675F">
          <wp:extent cx="1583140" cy="471107"/>
          <wp:effectExtent l="0" t="0" r="0" b="5715"/>
          <wp:docPr id="58413562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rsidR="00B37268">
      <w:tab/>
    </w:r>
    <w:r w:rsidR="00B37268">
      <w:rPr>
        <w:noProof/>
        <w:lang w:eastAsia="es-ES"/>
      </w:rPr>
      <w:drawing>
        <wp:inline distT="0" distB="0" distL="0" distR="0" wp14:anchorId="1D281025" wp14:editId="12BA59F3">
          <wp:extent cx="1610436" cy="488206"/>
          <wp:effectExtent l="0" t="0" r="0" b="7620"/>
          <wp:docPr id="1911316786" name="Imagen 1911316786"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40"/>
      <w:gridCol w:w="3040"/>
      <w:gridCol w:w="3040"/>
    </w:tblGrid>
    <w:tr w:rsidR="53DCF1EF" w14:paraId="7CC8A58B" w14:textId="77777777" w:rsidTr="53DCF1EF">
      <w:trPr>
        <w:trHeight w:val="300"/>
      </w:trPr>
      <w:tc>
        <w:tcPr>
          <w:tcW w:w="3040" w:type="dxa"/>
        </w:tcPr>
        <w:p w14:paraId="080514EE" w14:textId="2A0755BE" w:rsidR="53DCF1EF" w:rsidRDefault="53DCF1EF" w:rsidP="53DCF1EF">
          <w:pPr>
            <w:pStyle w:val="Goiburua"/>
            <w:ind w:left="-115"/>
            <w:jc w:val="left"/>
          </w:pPr>
        </w:p>
      </w:tc>
      <w:tc>
        <w:tcPr>
          <w:tcW w:w="3040" w:type="dxa"/>
        </w:tcPr>
        <w:p w14:paraId="2650A012" w14:textId="67036688" w:rsidR="53DCF1EF" w:rsidRDefault="53DCF1EF" w:rsidP="53DCF1EF">
          <w:pPr>
            <w:pStyle w:val="Goiburua"/>
            <w:jc w:val="center"/>
          </w:pPr>
        </w:p>
      </w:tc>
      <w:tc>
        <w:tcPr>
          <w:tcW w:w="3040" w:type="dxa"/>
        </w:tcPr>
        <w:p w14:paraId="4EC08EB2" w14:textId="42C827FA" w:rsidR="53DCF1EF" w:rsidRDefault="53DCF1EF" w:rsidP="53DCF1EF">
          <w:pPr>
            <w:pStyle w:val="Goiburua"/>
            <w:ind w:right="-115"/>
            <w:jc w:val="right"/>
          </w:pPr>
        </w:p>
      </w:tc>
    </w:tr>
  </w:tbl>
  <w:p w14:paraId="2789EB32" w14:textId="48065B24" w:rsidR="53DCF1EF" w:rsidRDefault="53DCF1EF" w:rsidP="53DCF1EF">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E9A4"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67A9" w14:textId="77777777" w:rsidR="004C5E71" w:rsidRDefault="004C5E71" w:rsidP="004C5E71">
    <w:pPr>
      <w:pStyle w:val="Goiburua"/>
      <w:tabs>
        <w:tab w:val="clear" w:pos="4252"/>
        <w:tab w:val="clear" w:pos="8504"/>
        <w:tab w:val="right" w:pos="9072"/>
      </w:tabs>
    </w:pPr>
    <w:r w:rsidRPr="008B10B9">
      <w:rPr>
        <w:noProof/>
        <w:lang w:eastAsia="es-ES"/>
      </w:rPr>
      <w:drawing>
        <wp:inline distT="0" distB="0" distL="0" distR="0" wp14:anchorId="1E6B76F8" wp14:editId="1BBFC0E4">
          <wp:extent cx="1583140" cy="471107"/>
          <wp:effectExtent l="0" t="0" r="0" b="5715"/>
          <wp:docPr id="1303320106"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7419" cy="478332"/>
                  </a:xfrm>
                  <a:prstGeom prst="rect">
                    <a:avLst/>
                  </a:prstGeom>
                  <a:solidFill>
                    <a:srgbClr val="FFFFFF"/>
                  </a:solidFill>
                  <a:ln>
                    <a:noFill/>
                  </a:ln>
                </pic:spPr>
              </pic:pic>
            </a:graphicData>
          </a:graphic>
        </wp:inline>
      </w:drawing>
    </w:r>
    <w:r>
      <w:tab/>
    </w:r>
    <w:r>
      <w:rPr>
        <w:noProof/>
        <w:lang w:eastAsia="es-ES"/>
      </w:rPr>
      <w:drawing>
        <wp:inline distT="0" distB="0" distL="0" distR="0" wp14:anchorId="2657B888" wp14:editId="0E4EFABF">
          <wp:extent cx="1610436" cy="488206"/>
          <wp:effectExtent l="0" t="0" r="0" b="7620"/>
          <wp:docPr id="1219144629" name="Imagen 121914462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8511" cy="499748"/>
                  </a:xfrm>
                  <a:prstGeom prst="rect">
                    <a:avLst/>
                  </a:prstGeom>
                  <a:noFill/>
                  <a:ln>
                    <a:noFill/>
                  </a:ln>
                </pic:spPr>
              </pic:pic>
            </a:graphicData>
          </a:graphic>
        </wp:inline>
      </w:drawing>
    </w:r>
  </w:p>
  <w:p w14:paraId="2F371D11" w14:textId="77777777" w:rsidR="00EE1390" w:rsidRDefault="00EE1390" w:rsidP="00807E2E">
    <w:pPr>
      <w:pStyle w:val="Goiburua"/>
      <w:spacing w:befor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E131"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9C8A2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3izenburua"/>
      <w:lvlText w:val="%1.%2.%3"/>
      <w:lvlJc w:val="left"/>
      <w:pPr>
        <w:ind w:left="720" w:hanging="720"/>
      </w:pPr>
    </w:lvl>
    <w:lvl w:ilvl="3">
      <w:start w:val="1"/>
      <w:numFmt w:val="decimal"/>
      <w:pStyle w:val="4izenburua1"/>
      <w:lvlText w:val="%1.%2.%3.%4"/>
      <w:lvlJc w:val="left"/>
      <w:pPr>
        <w:ind w:left="864" w:hanging="864"/>
      </w:pPr>
    </w:lvl>
    <w:lvl w:ilvl="4">
      <w:start w:val="1"/>
      <w:numFmt w:val="decimal"/>
      <w:pStyle w:val="5izenburua1"/>
      <w:lvlText w:val="%1.%2.%3.%4.%5"/>
      <w:lvlJc w:val="left"/>
      <w:pPr>
        <w:ind w:left="1008" w:hanging="1008"/>
      </w:pPr>
    </w:lvl>
    <w:lvl w:ilvl="5">
      <w:start w:val="1"/>
      <w:numFmt w:val="decimal"/>
      <w:pStyle w:val="6izenburua1"/>
      <w:lvlText w:val="%1.%2.%3.%4.%5.%6"/>
      <w:lvlJc w:val="left"/>
      <w:pPr>
        <w:ind w:left="1152" w:hanging="1152"/>
      </w:pPr>
    </w:lvl>
    <w:lvl w:ilvl="6">
      <w:start w:val="1"/>
      <w:numFmt w:val="decimal"/>
      <w:pStyle w:val="7izenburua1"/>
      <w:lvlText w:val="%1.%2.%3.%4.%5.%6.%7"/>
      <w:lvlJc w:val="left"/>
      <w:pPr>
        <w:ind w:left="1296" w:hanging="1296"/>
      </w:pPr>
    </w:lvl>
    <w:lvl w:ilvl="7">
      <w:start w:val="1"/>
      <w:numFmt w:val="decimal"/>
      <w:pStyle w:val="8izenburua1"/>
      <w:lvlText w:val="%1.%2.%3.%4.%5.%6.%7.%8"/>
      <w:lvlJc w:val="left"/>
      <w:pPr>
        <w:ind w:left="1440" w:hanging="1440"/>
      </w:pPr>
    </w:lvl>
    <w:lvl w:ilvl="8">
      <w:start w:val="1"/>
      <w:numFmt w:val="decimal"/>
      <w:pStyle w:val="9izenburua1"/>
      <w:lvlText w:val="%1.%2.%3.%4.%5.%6.%7.%8.%9"/>
      <w:lvlJc w:val="left"/>
      <w:pPr>
        <w:ind w:left="1584" w:hanging="1584"/>
      </w:pPr>
    </w:lvl>
  </w:abstractNum>
  <w:abstractNum w:abstractNumId="1" w15:restartNumberingAfterBreak="0">
    <w:nsid w:val="0000000B"/>
    <w:multiLevelType w:val="singleLevel"/>
    <w:tmpl w:val="0000000B"/>
    <w:name w:val="WW8Num17"/>
    <w:lvl w:ilvl="0">
      <w:start w:val="1"/>
      <w:numFmt w:val="upperRoman"/>
      <w:lvlText w:val="%1."/>
      <w:lvlJc w:val="left"/>
      <w:pPr>
        <w:tabs>
          <w:tab w:val="num" w:pos="720"/>
        </w:tabs>
        <w:ind w:left="720" w:hanging="720"/>
      </w:pPr>
      <w:rPr>
        <w:rFonts w:ascii="Trebuchet MS" w:eastAsia="Times New Roman" w:hAnsi="Trebuchet MS" w:cs="Trebuchet MS" w:hint="default"/>
        <w:b w:val="0"/>
        <w:bCs/>
        <w:i w:val="0"/>
        <w:iCs/>
        <w:color w:val="242424"/>
        <w:sz w:val="20"/>
        <w:szCs w:val="20"/>
        <w:lang w:val="es-ES_tradnl"/>
      </w:rPr>
    </w:lvl>
  </w:abstractNum>
  <w:abstractNum w:abstractNumId="2" w15:restartNumberingAfterBreak="0">
    <w:nsid w:val="00000010"/>
    <w:multiLevelType w:val="singleLevel"/>
    <w:tmpl w:val="00000010"/>
    <w:name w:val="WW8Num22"/>
    <w:lvl w:ilvl="0">
      <w:start w:val="1"/>
      <w:numFmt w:val="bullet"/>
      <w:lvlText w:val=""/>
      <w:lvlJc w:val="left"/>
      <w:pPr>
        <w:tabs>
          <w:tab w:val="num" w:pos="0"/>
        </w:tabs>
        <w:ind w:left="1496" w:hanging="360"/>
      </w:pPr>
      <w:rPr>
        <w:rFonts w:ascii="Wingdings" w:hAnsi="Wingdings" w:cs="Wingdings" w:hint="default"/>
        <w:color w:val="242424"/>
        <w:sz w:val="20"/>
        <w:szCs w:val="20"/>
        <w:lang w:val="eu-ES"/>
      </w:rPr>
    </w:lvl>
  </w:abstractNum>
  <w:abstractNum w:abstractNumId="3" w15:restartNumberingAfterBreak="0">
    <w:nsid w:val="00DF0842"/>
    <w:multiLevelType w:val="multilevel"/>
    <w:tmpl w:val="DCDA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2171C"/>
    <w:multiLevelType w:val="hybridMultilevel"/>
    <w:tmpl w:val="FAC297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893DF1"/>
    <w:multiLevelType w:val="multilevel"/>
    <w:tmpl w:val="9AD436BA"/>
    <w:lvl w:ilvl="0">
      <w:start w:val="1"/>
      <w:numFmt w:val="decimal"/>
      <w:pStyle w:val="1izenburua"/>
      <w:lvlText w:val="%1."/>
      <w:lvlJc w:val="left"/>
      <w:pPr>
        <w:ind w:left="720" w:hanging="360"/>
      </w:pPr>
    </w:lvl>
    <w:lvl w:ilvl="1">
      <w:start w:val="1"/>
      <w:numFmt w:val="decimal"/>
      <w:pStyle w:val="prueba"/>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26960C4A"/>
    <w:multiLevelType w:val="multilevel"/>
    <w:tmpl w:val="CF7A0A4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4izenburua"/>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89C5C5E"/>
    <w:multiLevelType w:val="hybridMultilevel"/>
    <w:tmpl w:val="AE104E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FD67887"/>
    <w:multiLevelType w:val="hybridMultilevel"/>
    <w:tmpl w:val="94D06FD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D47A35"/>
    <w:multiLevelType w:val="hybridMultilevel"/>
    <w:tmpl w:val="AC20CF76"/>
    <w:lvl w:ilvl="0" w:tplc="E42E7108">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543779B7"/>
    <w:multiLevelType w:val="hybridMultilevel"/>
    <w:tmpl w:val="4C722A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7262411"/>
    <w:multiLevelType w:val="hybridMultilevel"/>
    <w:tmpl w:val="99D04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9BD7463"/>
    <w:multiLevelType w:val="multilevel"/>
    <w:tmpl w:val="B8DA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E313C7"/>
    <w:multiLevelType w:val="hybridMultilevel"/>
    <w:tmpl w:val="EA4A9A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72F46EF"/>
    <w:multiLevelType w:val="hybridMultilevel"/>
    <w:tmpl w:val="E758B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A1D6C0C"/>
    <w:multiLevelType w:val="hybridMultilevel"/>
    <w:tmpl w:val="A872B4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EE31B25"/>
    <w:multiLevelType w:val="hybridMultilevel"/>
    <w:tmpl w:val="1D908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F7A38E4"/>
    <w:multiLevelType w:val="hybridMultilevel"/>
    <w:tmpl w:val="1590AC9C"/>
    <w:lvl w:ilvl="0" w:tplc="FFFFFFFF">
      <w:start w:val="1"/>
      <w:numFmt w:val="bullet"/>
      <w:lvlText w:val=""/>
      <w:lvlJc w:val="left"/>
      <w:pPr>
        <w:tabs>
          <w:tab w:val="num" w:pos="720"/>
        </w:tabs>
        <w:ind w:left="720" w:hanging="360"/>
      </w:pPr>
      <w:rPr>
        <w:rFonts w:ascii="Symbol" w:hAnsi="Symbol" w:hint="default"/>
      </w:rPr>
    </w:lvl>
    <w:lvl w:ilvl="1" w:tplc="7CC4F8FC">
      <w:numFmt w:val="bullet"/>
      <w:lvlText w:val="-"/>
      <w:lvlJc w:val="left"/>
      <w:pPr>
        <w:tabs>
          <w:tab w:val="num" w:pos="1440"/>
        </w:tabs>
        <w:ind w:left="1440" w:hanging="360"/>
      </w:pPr>
      <w:rPr>
        <w:rFonts w:ascii="Times New Roman" w:eastAsia="Times New Roman" w:hAnsi="Times New Roman" w:cs="Times New Roman" w:hint="default"/>
        <w:sz w:val="24"/>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start w:val="1"/>
      <w:numFmt w:val="bullet"/>
      <w:pStyle w:val="Titulo5EU"/>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5860804">
    <w:abstractNumId w:val="0"/>
  </w:num>
  <w:num w:numId="2" w16cid:durableId="981277679">
    <w:abstractNumId w:val="6"/>
  </w:num>
  <w:num w:numId="3" w16cid:durableId="833686107">
    <w:abstractNumId w:val="9"/>
  </w:num>
  <w:num w:numId="4" w16cid:durableId="112990022">
    <w:abstractNumId w:val="5"/>
  </w:num>
  <w:num w:numId="5" w16cid:durableId="1636717494">
    <w:abstractNumId w:val="17"/>
  </w:num>
  <w:num w:numId="6" w16cid:durableId="1791707340">
    <w:abstractNumId w:val="4"/>
  </w:num>
  <w:num w:numId="7" w16cid:durableId="1813789692">
    <w:abstractNumId w:val="14"/>
  </w:num>
  <w:num w:numId="8" w16cid:durableId="207112266">
    <w:abstractNumId w:val="16"/>
  </w:num>
  <w:num w:numId="9" w16cid:durableId="2127118111">
    <w:abstractNumId w:val="10"/>
  </w:num>
  <w:num w:numId="10" w16cid:durableId="872498699">
    <w:abstractNumId w:val="11"/>
  </w:num>
  <w:num w:numId="11" w16cid:durableId="1394162878">
    <w:abstractNumId w:val="15"/>
  </w:num>
  <w:num w:numId="12" w16cid:durableId="106120352">
    <w:abstractNumId w:val="13"/>
  </w:num>
  <w:num w:numId="13" w16cid:durableId="1817600915">
    <w:abstractNumId w:val="7"/>
  </w:num>
  <w:num w:numId="14" w16cid:durableId="700784937">
    <w:abstractNumId w:val="8"/>
  </w:num>
  <w:num w:numId="15" w16cid:durableId="951203783">
    <w:abstractNumId w:val="12"/>
  </w:num>
  <w:num w:numId="16" w16cid:durableId="1866015406">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725"/>
    <w:rsid w:val="00002080"/>
    <w:rsid w:val="00004800"/>
    <w:rsid w:val="000050E6"/>
    <w:rsid w:val="00007FAF"/>
    <w:rsid w:val="00010ADB"/>
    <w:rsid w:val="00011E34"/>
    <w:rsid w:val="00013212"/>
    <w:rsid w:val="00013C47"/>
    <w:rsid w:val="00013DFA"/>
    <w:rsid w:val="00014289"/>
    <w:rsid w:val="0001567F"/>
    <w:rsid w:val="00017B89"/>
    <w:rsid w:val="00022898"/>
    <w:rsid w:val="00022E0A"/>
    <w:rsid w:val="00030C6A"/>
    <w:rsid w:val="00032329"/>
    <w:rsid w:val="00032E7C"/>
    <w:rsid w:val="00034504"/>
    <w:rsid w:val="0003595C"/>
    <w:rsid w:val="0004012B"/>
    <w:rsid w:val="00042880"/>
    <w:rsid w:val="00043081"/>
    <w:rsid w:val="0004690F"/>
    <w:rsid w:val="00052CA3"/>
    <w:rsid w:val="000532DD"/>
    <w:rsid w:val="00057D1B"/>
    <w:rsid w:val="000660F6"/>
    <w:rsid w:val="00066685"/>
    <w:rsid w:val="00072119"/>
    <w:rsid w:val="00072BE5"/>
    <w:rsid w:val="00074143"/>
    <w:rsid w:val="00075167"/>
    <w:rsid w:val="00075E4F"/>
    <w:rsid w:val="00082A5E"/>
    <w:rsid w:val="00083D47"/>
    <w:rsid w:val="00086ABC"/>
    <w:rsid w:val="00087FB0"/>
    <w:rsid w:val="0009094B"/>
    <w:rsid w:val="000912EA"/>
    <w:rsid w:val="000915AC"/>
    <w:rsid w:val="00095923"/>
    <w:rsid w:val="000A02C6"/>
    <w:rsid w:val="000A49B7"/>
    <w:rsid w:val="000A56A2"/>
    <w:rsid w:val="000B00F7"/>
    <w:rsid w:val="000B0135"/>
    <w:rsid w:val="000B2D8D"/>
    <w:rsid w:val="000B5ADF"/>
    <w:rsid w:val="000B69BA"/>
    <w:rsid w:val="000B69CC"/>
    <w:rsid w:val="000B6E9C"/>
    <w:rsid w:val="000B6F47"/>
    <w:rsid w:val="000C021A"/>
    <w:rsid w:val="000C1E24"/>
    <w:rsid w:val="000C2BCA"/>
    <w:rsid w:val="000C3B64"/>
    <w:rsid w:val="000C77E2"/>
    <w:rsid w:val="000E2C48"/>
    <w:rsid w:val="000E5327"/>
    <w:rsid w:val="000E6A6D"/>
    <w:rsid w:val="000E7F3E"/>
    <w:rsid w:val="000F0157"/>
    <w:rsid w:val="000F30CB"/>
    <w:rsid w:val="000F6F49"/>
    <w:rsid w:val="000F74A3"/>
    <w:rsid w:val="000F7FEA"/>
    <w:rsid w:val="00100794"/>
    <w:rsid w:val="00102C5D"/>
    <w:rsid w:val="00103BD4"/>
    <w:rsid w:val="001041D8"/>
    <w:rsid w:val="00105002"/>
    <w:rsid w:val="00106172"/>
    <w:rsid w:val="00107253"/>
    <w:rsid w:val="00110FA2"/>
    <w:rsid w:val="00111621"/>
    <w:rsid w:val="0011245A"/>
    <w:rsid w:val="0011303D"/>
    <w:rsid w:val="00114C6F"/>
    <w:rsid w:val="001207D4"/>
    <w:rsid w:val="00121DD7"/>
    <w:rsid w:val="00123031"/>
    <w:rsid w:val="00125358"/>
    <w:rsid w:val="00125ABA"/>
    <w:rsid w:val="00127E48"/>
    <w:rsid w:val="00127F12"/>
    <w:rsid w:val="00132855"/>
    <w:rsid w:val="00135977"/>
    <w:rsid w:val="0013639B"/>
    <w:rsid w:val="00140574"/>
    <w:rsid w:val="0014068D"/>
    <w:rsid w:val="0014230E"/>
    <w:rsid w:val="00142877"/>
    <w:rsid w:val="00142D97"/>
    <w:rsid w:val="001430BD"/>
    <w:rsid w:val="001451BF"/>
    <w:rsid w:val="00150299"/>
    <w:rsid w:val="00152582"/>
    <w:rsid w:val="001536BA"/>
    <w:rsid w:val="00155356"/>
    <w:rsid w:val="001569BA"/>
    <w:rsid w:val="00157FB4"/>
    <w:rsid w:val="001615AA"/>
    <w:rsid w:val="001638BA"/>
    <w:rsid w:val="00166A4B"/>
    <w:rsid w:val="00170000"/>
    <w:rsid w:val="00170B81"/>
    <w:rsid w:val="001716B4"/>
    <w:rsid w:val="00172C29"/>
    <w:rsid w:val="00174EB1"/>
    <w:rsid w:val="00176E69"/>
    <w:rsid w:val="001800F2"/>
    <w:rsid w:val="00182374"/>
    <w:rsid w:val="0018477F"/>
    <w:rsid w:val="001849BD"/>
    <w:rsid w:val="00185273"/>
    <w:rsid w:val="0018722D"/>
    <w:rsid w:val="00192226"/>
    <w:rsid w:val="00193C5A"/>
    <w:rsid w:val="0019463F"/>
    <w:rsid w:val="00197C12"/>
    <w:rsid w:val="001A023B"/>
    <w:rsid w:val="001A0EFB"/>
    <w:rsid w:val="001A1D2E"/>
    <w:rsid w:val="001A35DF"/>
    <w:rsid w:val="001A4EC0"/>
    <w:rsid w:val="001B3F40"/>
    <w:rsid w:val="001B4C69"/>
    <w:rsid w:val="001B7679"/>
    <w:rsid w:val="001C4145"/>
    <w:rsid w:val="001C5DD5"/>
    <w:rsid w:val="001D1AF0"/>
    <w:rsid w:val="001D3D88"/>
    <w:rsid w:val="001D5048"/>
    <w:rsid w:val="001D7038"/>
    <w:rsid w:val="001E1056"/>
    <w:rsid w:val="001E3601"/>
    <w:rsid w:val="001E58B6"/>
    <w:rsid w:val="001E69B6"/>
    <w:rsid w:val="001F1961"/>
    <w:rsid w:val="001F217A"/>
    <w:rsid w:val="001F251F"/>
    <w:rsid w:val="001F40DA"/>
    <w:rsid w:val="001F62F0"/>
    <w:rsid w:val="002012DB"/>
    <w:rsid w:val="002012ED"/>
    <w:rsid w:val="002051B6"/>
    <w:rsid w:val="00205558"/>
    <w:rsid w:val="00205927"/>
    <w:rsid w:val="00211E43"/>
    <w:rsid w:val="002210C5"/>
    <w:rsid w:val="0022222D"/>
    <w:rsid w:val="00227212"/>
    <w:rsid w:val="00231FA1"/>
    <w:rsid w:val="00233075"/>
    <w:rsid w:val="00233A83"/>
    <w:rsid w:val="002346A1"/>
    <w:rsid w:val="00234BC9"/>
    <w:rsid w:val="00234E09"/>
    <w:rsid w:val="00241CBD"/>
    <w:rsid w:val="00246762"/>
    <w:rsid w:val="002477B1"/>
    <w:rsid w:val="00254144"/>
    <w:rsid w:val="002554AC"/>
    <w:rsid w:val="0025666D"/>
    <w:rsid w:val="002604AC"/>
    <w:rsid w:val="00260DCF"/>
    <w:rsid w:val="00261F63"/>
    <w:rsid w:val="00263B92"/>
    <w:rsid w:val="00264405"/>
    <w:rsid w:val="00265D07"/>
    <w:rsid w:val="00265F18"/>
    <w:rsid w:val="0026768E"/>
    <w:rsid w:val="0027101A"/>
    <w:rsid w:val="00273671"/>
    <w:rsid w:val="00275492"/>
    <w:rsid w:val="00276518"/>
    <w:rsid w:val="002767F4"/>
    <w:rsid w:val="00282196"/>
    <w:rsid w:val="00282610"/>
    <w:rsid w:val="00282971"/>
    <w:rsid w:val="00282F7E"/>
    <w:rsid w:val="00283618"/>
    <w:rsid w:val="00287BF8"/>
    <w:rsid w:val="002925BA"/>
    <w:rsid w:val="00294845"/>
    <w:rsid w:val="002963B7"/>
    <w:rsid w:val="00297A34"/>
    <w:rsid w:val="002A1195"/>
    <w:rsid w:val="002A7007"/>
    <w:rsid w:val="002A7173"/>
    <w:rsid w:val="002A7A02"/>
    <w:rsid w:val="002B06F3"/>
    <w:rsid w:val="002B3781"/>
    <w:rsid w:val="002B3A3F"/>
    <w:rsid w:val="002B4630"/>
    <w:rsid w:val="002B6B90"/>
    <w:rsid w:val="002B6CA6"/>
    <w:rsid w:val="002B734B"/>
    <w:rsid w:val="002C056C"/>
    <w:rsid w:val="002C0907"/>
    <w:rsid w:val="002C1803"/>
    <w:rsid w:val="002C2AC3"/>
    <w:rsid w:val="002D6C4C"/>
    <w:rsid w:val="002E1BE2"/>
    <w:rsid w:val="002E2CB4"/>
    <w:rsid w:val="002E2F82"/>
    <w:rsid w:val="002E3B31"/>
    <w:rsid w:val="002E5C7B"/>
    <w:rsid w:val="002E6602"/>
    <w:rsid w:val="002F0245"/>
    <w:rsid w:val="002F312C"/>
    <w:rsid w:val="002F6284"/>
    <w:rsid w:val="00300207"/>
    <w:rsid w:val="00303426"/>
    <w:rsid w:val="00305492"/>
    <w:rsid w:val="003062A3"/>
    <w:rsid w:val="00312857"/>
    <w:rsid w:val="00313B6C"/>
    <w:rsid w:val="00314719"/>
    <w:rsid w:val="00316971"/>
    <w:rsid w:val="00322395"/>
    <w:rsid w:val="00323C52"/>
    <w:rsid w:val="00324F5E"/>
    <w:rsid w:val="0032535A"/>
    <w:rsid w:val="003255EC"/>
    <w:rsid w:val="003262E5"/>
    <w:rsid w:val="00326595"/>
    <w:rsid w:val="00333062"/>
    <w:rsid w:val="00341437"/>
    <w:rsid w:val="00344A44"/>
    <w:rsid w:val="003475DC"/>
    <w:rsid w:val="00350F5B"/>
    <w:rsid w:val="00351D38"/>
    <w:rsid w:val="003525B9"/>
    <w:rsid w:val="003555C4"/>
    <w:rsid w:val="003578F1"/>
    <w:rsid w:val="00360B20"/>
    <w:rsid w:val="00362746"/>
    <w:rsid w:val="00363E60"/>
    <w:rsid w:val="00366917"/>
    <w:rsid w:val="00374851"/>
    <w:rsid w:val="00375C8D"/>
    <w:rsid w:val="0037768D"/>
    <w:rsid w:val="003828BA"/>
    <w:rsid w:val="003838BF"/>
    <w:rsid w:val="00387038"/>
    <w:rsid w:val="0038739C"/>
    <w:rsid w:val="003876F0"/>
    <w:rsid w:val="00387E5E"/>
    <w:rsid w:val="00392A76"/>
    <w:rsid w:val="0039662C"/>
    <w:rsid w:val="003A4955"/>
    <w:rsid w:val="003A5234"/>
    <w:rsid w:val="003A79BE"/>
    <w:rsid w:val="003A7EF2"/>
    <w:rsid w:val="003B0521"/>
    <w:rsid w:val="003B08C0"/>
    <w:rsid w:val="003B1222"/>
    <w:rsid w:val="003B383E"/>
    <w:rsid w:val="003B68E4"/>
    <w:rsid w:val="003C42FC"/>
    <w:rsid w:val="003C450A"/>
    <w:rsid w:val="003C7670"/>
    <w:rsid w:val="003C792D"/>
    <w:rsid w:val="003D5F33"/>
    <w:rsid w:val="003D6244"/>
    <w:rsid w:val="003D683B"/>
    <w:rsid w:val="003D72D9"/>
    <w:rsid w:val="003E00C7"/>
    <w:rsid w:val="003E490A"/>
    <w:rsid w:val="003E6258"/>
    <w:rsid w:val="003E6A3D"/>
    <w:rsid w:val="003E748A"/>
    <w:rsid w:val="003E7D20"/>
    <w:rsid w:val="003F168E"/>
    <w:rsid w:val="003F45C1"/>
    <w:rsid w:val="00400D82"/>
    <w:rsid w:val="00401F97"/>
    <w:rsid w:val="00402B6D"/>
    <w:rsid w:val="004061C9"/>
    <w:rsid w:val="00406D6E"/>
    <w:rsid w:val="0041029D"/>
    <w:rsid w:val="0041101F"/>
    <w:rsid w:val="00411F64"/>
    <w:rsid w:val="00412483"/>
    <w:rsid w:val="00412EE2"/>
    <w:rsid w:val="004130D5"/>
    <w:rsid w:val="00413941"/>
    <w:rsid w:val="0041511B"/>
    <w:rsid w:val="004152AB"/>
    <w:rsid w:val="00416152"/>
    <w:rsid w:val="004175F7"/>
    <w:rsid w:val="00420BC3"/>
    <w:rsid w:val="004237B3"/>
    <w:rsid w:val="00423E2D"/>
    <w:rsid w:val="00425FE5"/>
    <w:rsid w:val="00426F78"/>
    <w:rsid w:val="0042770E"/>
    <w:rsid w:val="00432CA9"/>
    <w:rsid w:val="00435A47"/>
    <w:rsid w:val="00437490"/>
    <w:rsid w:val="00437923"/>
    <w:rsid w:val="00442368"/>
    <w:rsid w:val="004525B9"/>
    <w:rsid w:val="0045420F"/>
    <w:rsid w:val="004553B5"/>
    <w:rsid w:val="0045545E"/>
    <w:rsid w:val="004557FF"/>
    <w:rsid w:val="00457268"/>
    <w:rsid w:val="00461C23"/>
    <w:rsid w:val="004638BB"/>
    <w:rsid w:val="004713D3"/>
    <w:rsid w:val="00471C7C"/>
    <w:rsid w:val="004729E8"/>
    <w:rsid w:val="0047391F"/>
    <w:rsid w:val="00480AA3"/>
    <w:rsid w:val="00480B11"/>
    <w:rsid w:val="00481CC1"/>
    <w:rsid w:val="00485DC2"/>
    <w:rsid w:val="00490B12"/>
    <w:rsid w:val="00491A05"/>
    <w:rsid w:val="004953DF"/>
    <w:rsid w:val="00495C55"/>
    <w:rsid w:val="00496D3A"/>
    <w:rsid w:val="004A1C35"/>
    <w:rsid w:val="004A5D9B"/>
    <w:rsid w:val="004B112C"/>
    <w:rsid w:val="004B1D25"/>
    <w:rsid w:val="004C2871"/>
    <w:rsid w:val="004C4B9C"/>
    <w:rsid w:val="004C5E71"/>
    <w:rsid w:val="004D31C4"/>
    <w:rsid w:val="004D49C1"/>
    <w:rsid w:val="004D71CF"/>
    <w:rsid w:val="004E26B0"/>
    <w:rsid w:val="004E677D"/>
    <w:rsid w:val="004F0725"/>
    <w:rsid w:val="004F1930"/>
    <w:rsid w:val="004F3C52"/>
    <w:rsid w:val="00505F61"/>
    <w:rsid w:val="00506997"/>
    <w:rsid w:val="00507EB3"/>
    <w:rsid w:val="00514579"/>
    <w:rsid w:val="005164F4"/>
    <w:rsid w:val="00520D91"/>
    <w:rsid w:val="00526959"/>
    <w:rsid w:val="00533BBD"/>
    <w:rsid w:val="00534A88"/>
    <w:rsid w:val="005370AA"/>
    <w:rsid w:val="005440AB"/>
    <w:rsid w:val="0054427C"/>
    <w:rsid w:val="005520BE"/>
    <w:rsid w:val="00552619"/>
    <w:rsid w:val="00555C5F"/>
    <w:rsid w:val="005567FB"/>
    <w:rsid w:val="00560F30"/>
    <w:rsid w:val="00566879"/>
    <w:rsid w:val="00573F5C"/>
    <w:rsid w:val="0057714D"/>
    <w:rsid w:val="00580171"/>
    <w:rsid w:val="005826FB"/>
    <w:rsid w:val="00583467"/>
    <w:rsid w:val="005846A4"/>
    <w:rsid w:val="00584FA5"/>
    <w:rsid w:val="0058575A"/>
    <w:rsid w:val="0058653C"/>
    <w:rsid w:val="00590212"/>
    <w:rsid w:val="00590888"/>
    <w:rsid w:val="00591C29"/>
    <w:rsid w:val="00591D9F"/>
    <w:rsid w:val="00592A35"/>
    <w:rsid w:val="005941B6"/>
    <w:rsid w:val="005A1170"/>
    <w:rsid w:val="005A283C"/>
    <w:rsid w:val="005A2C84"/>
    <w:rsid w:val="005A436A"/>
    <w:rsid w:val="005A5ED9"/>
    <w:rsid w:val="005A6072"/>
    <w:rsid w:val="005B0D0C"/>
    <w:rsid w:val="005B0F15"/>
    <w:rsid w:val="005B5E3B"/>
    <w:rsid w:val="005B672B"/>
    <w:rsid w:val="005B6BCC"/>
    <w:rsid w:val="005B7FC8"/>
    <w:rsid w:val="005C1155"/>
    <w:rsid w:val="005C1973"/>
    <w:rsid w:val="005C2C31"/>
    <w:rsid w:val="005C50B4"/>
    <w:rsid w:val="005C7F9A"/>
    <w:rsid w:val="005D416E"/>
    <w:rsid w:val="005D4CE8"/>
    <w:rsid w:val="005E1DA6"/>
    <w:rsid w:val="005E26B9"/>
    <w:rsid w:val="005E3837"/>
    <w:rsid w:val="005E7371"/>
    <w:rsid w:val="005E7B62"/>
    <w:rsid w:val="005E7F5E"/>
    <w:rsid w:val="005F1DC0"/>
    <w:rsid w:val="005F3926"/>
    <w:rsid w:val="005F5E1A"/>
    <w:rsid w:val="00600885"/>
    <w:rsid w:val="006008E7"/>
    <w:rsid w:val="006020E5"/>
    <w:rsid w:val="0061296D"/>
    <w:rsid w:val="0061405A"/>
    <w:rsid w:val="00614773"/>
    <w:rsid w:val="006154A9"/>
    <w:rsid w:val="006166B6"/>
    <w:rsid w:val="006216A2"/>
    <w:rsid w:val="0062386D"/>
    <w:rsid w:val="006239DF"/>
    <w:rsid w:val="006265F5"/>
    <w:rsid w:val="0062667D"/>
    <w:rsid w:val="00633460"/>
    <w:rsid w:val="006339FB"/>
    <w:rsid w:val="00636A9D"/>
    <w:rsid w:val="00637432"/>
    <w:rsid w:val="006376DC"/>
    <w:rsid w:val="00642E7B"/>
    <w:rsid w:val="006474DC"/>
    <w:rsid w:val="00647D1A"/>
    <w:rsid w:val="00652A8A"/>
    <w:rsid w:val="00652EB8"/>
    <w:rsid w:val="0065406B"/>
    <w:rsid w:val="00654631"/>
    <w:rsid w:val="00655B30"/>
    <w:rsid w:val="00661243"/>
    <w:rsid w:val="00661F90"/>
    <w:rsid w:val="00662E6E"/>
    <w:rsid w:val="00663985"/>
    <w:rsid w:val="00663C5A"/>
    <w:rsid w:val="00666252"/>
    <w:rsid w:val="00671724"/>
    <w:rsid w:val="006731A5"/>
    <w:rsid w:val="00673F87"/>
    <w:rsid w:val="0067476A"/>
    <w:rsid w:val="006766D1"/>
    <w:rsid w:val="00676B66"/>
    <w:rsid w:val="00676F58"/>
    <w:rsid w:val="006834A0"/>
    <w:rsid w:val="00683571"/>
    <w:rsid w:val="00683F65"/>
    <w:rsid w:val="00685588"/>
    <w:rsid w:val="00690390"/>
    <w:rsid w:val="00690BCA"/>
    <w:rsid w:val="00693597"/>
    <w:rsid w:val="006A0CC8"/>
    <w:rsid w:val="006A1489"/>
    <w:rsid w:val="006A1BD6"/>
    <w:rsid w:val="006A2D7F"/>
    <w:rsid w:val="006A33F7"/>
    <w:rsid w:val="006A6CA4"/>
    <w:rsid w:val="006B0C49"/>
    <w:rsid w:val="006B2028"/>
    <w:rsid w:val="006B4059"/>
    <w:rsid w:val="006B6FAD"/>
    <w:rsid w:val="006C362A"/>
    <w:rsid w:val="006C4BC3"/>
    <w:rsid w:val="006C7718"/>
    <w:rsid w:val="006D0AAE"/>
    <w:rsid w:val="006D4FF9"/>
    <w:rsid w:val="006D55C8"/>
    <w:rsid w:val="006E129A"/>
    <w:rsid w:val="006E27C0"/>
    <w:rsid w:val="006E60B7"/>
    <w:rsid w:val="006E6E51"/>
    <w:rsid w:val="006E7C2A"/>
    <w:rsid w:val="006F09D0"/>
    <w:rsid w:val="006F24CD"/>
    <w:rsid w:val="006F2E16"/>
    <w:rsid w:val="0070119E"/>
    <w:rsid w:val="007057B9"/>
    <w:rsid w:val="00705A9A"/>
    <w:rsid w:val="00707CB0"/>
    <w:rsid w:val="00710858"/>
    <w:rsid w:val="007117A2"/>
    <w:rsid w:val="00715DD5"/>
    <w:rsid w:val="00716A53"/>
    <w:rsid w:val="00716C96"/>
    <w:rsid w:val="0072479E"/>
    <w:rsid w:val="0073054E"/>
    <w:rsid w:val="0073182E"/>
    <w:rsid w:val="0073769E"/>
    <w:rsid w:val="007426AA"/>
    <w:rsid w:val="007433DB"/>
    <w:rsid w:val="00745F75"/>
    <w:rsid w:val="00746E7C"/>
    <w:rsid w:val="00747EA3"/>
    <w:rsid w:val="007524BA"/>
    <w:rsid w:val="00752FD5"/>
    <w:rsid w:val="007530C5"/>
    <w:rsid w:val="00753CCA"/>
    <w:rsid w:val="007603FF"/>
    <w:rsid w:val="00767BBD"/>
    <w:rsid w:val="00767D50"/>
    <w:rsid w:val="00767D56"/>
    <w:rsid w:val="00770D9D"/>
    <w:rsid w:val="00775675"/>
    <w:rsid w:val="00783041"/>
    <w:rsid w:val="0079147B"/>
    <w:rsid w:val="00796698"/>
    <w:rsid w:val="007A022E"/>
    <w:rsid w:val="007A15B8"/>
    <w:rsid w:val="007A7415"/>
    <w:rsid w:val="007A7CBC"/>
    <w:rsid w:val="007B2F60"/>
    <w:rsid w:val="007C2360"/>
    <w:rsid w:val="007C621D"/>
    <w:rsid w:val="007C65EF"/>
    <w:rsid w:val="007D2463"/>
    <w:rsid w:val="007D2C5E"/>
    <w:rsid w:val="007D52C5"/>
    <w:rsid w:val="007E1C31"/>
    <w:rsid w:val="007E3986"/>
    <w:rsid w:val="007F351D"/>
    <w:rsid w:val="007F646C"/>
    <w:rsid w:val="008008D8"/>
    <w:rsid w:val="008019BD"/>
    <w:rsid w:val="00802262"/>
    <w:rsid w:val="00803361"/>
    <w:rsid w:val="0080628E"/>
    <w:rsid w:val="00807E2E"/>
    <w:rsid w:val="008142E0"/>
    <w:rsid w:val="008246BD"/>
    <w:rsid w:val="00824BE9"/>
    <w:rsid w:val="00825541"/>
    <w:rsid w:val="00825DBD"/>
    <w:rsid w:val="0082689A"/>
    <w:rsid w:val="00830684"/>
    <w:rsid w:val="00831545"/>
    <w:rsid w:val="00832D88"/>
    <w:rsid w:val="00833E2F"/>
    <w:rsid w:val="00835077"/>
    <w:rsid w:val="00836F7C"/>
    <w:rsid w:val="00840517"/>
    <w:rsid w:val="008405C6"/>
    <w:rsid w:val="00841B2B"/>
    <w:rsid w:val="0084249C"/>
    <w:rsid w:val="00843CFE"/>
    <w:rsid w:val="00846A30"/>
    <w:rsid w:val="008512A6"/>
    <w:rsid w:val="008536BA"/>
    <w:rsid w:val="00853983"/>
    <w:rsid w:val="00855372"/>
    <w:rsid w:val="00856D23"/>
    <w:rsid w:val="00857A66"/>
    <w:rsid w:val="00857DEC"/>
    <w:rsid w:val="00864194"/>
    <w:rsid w:val="00866C0B"/>
    <w:rsid w:val="00870178"/>
    <w:rsid w:val="00872A05"/>
    <w:rsid w:val="00873610"/>
    <w:rsid w:val="00876C3D"/>
    <w:rsid w:val="0088158B"/>
    <w:rsid w:val="00886855"/>
    <w:rsid w:val="00887D19"/>
    <w:rsid w:val="0089395B"/>
    <w:rsid w:val="008A29DF"/>
    <w:rsid w:val="008A3C5C"/>
    <w:rsid w:val="008A4CF3"/>
    <w:rsid w:val="008B3072"/>
    <w:rsid w:val="008B40BB"/>
    <w:rsid w:val="008B6243"/>
    <w:rsid w:val="008B6C13"/>
    <w:rsid w:val="008C1558"/>
    <w:rsid w:val="008C1A29"/>
    <w:rsid w:val="008C1B74"/>
    <w:rsid w:val="008C3BF0"/>
    <w:rsid w:val="008C7CC4"/>
    <w:rsid w:val="008D2766"/>
    <w:rsid w:val="008D3369"/>
    <w:rsid w:val="008D726D"/>
    <w:rsid w:val="008D7C9D"/>
    <w:rsid w:val="008E0F89"/>
    <w:rsid w:val="008E20FB"/>
    <w:rsid w:val="008E3833"/>
    <w:rsid w:val="008E4CB3"/>
    <w:rsid w:val="008F2BAB"/>
    <w:rsid w:val="008F4726"/>
    <w:rsid w:val="008F761C"/>
    <w:rsid w:val="00900113"/>
    <w:rsid w:val="00900502"/>
    <w:rsid w:val="00901597"/>
    <w:rsid w:val="00901B66"/>
    <w:rsid w:val="00911565"/>
    <w:rsid w:val="0091399D"/>
    <w:rsid w:val="00921DA7"/>
    <w:rsid w:val="009233A5"/>
    <w:rsid w:val="00925586"/>
    <w:rsid w:val="00926D3B"/>
    <w:rsid w:val="00930A8A"/>
    <w:rsid w:val="00933C28"/>
    <w:rsid w:val="00934E58"/>
    <w:rsid w:val="009352E3"/>
    <w:rsid w:val="00937965"/>
    <w:rsid w:val="00937E8E"/>
    <w:rsid w:val="00942937"/>
    <w:rsid w:val="00943422"/>
    <w:rsid w:val="00945430"/>
    <w:rsid w:val="009454EC"/>
    <w:rsid w:val="0094599C"/>
    <w:rsid w:val="00946455"/>
    <w:rsid w:val="00953FE2"/>
    <w:rsid w:val="009542D9"/>
    <w:rsid w:val="00955ED9"/>
    <w:rsid w:val="00957491"/>
    <w:rsid w:val="009600F6"/>
    <w:rsid w:val="009632E8"/>
    <w:rsid w:val="00963C57"/>
    <w:rsid w:val="0096411B"/>
    <w:rsid w:val="00964215"/>
    <w:rsid w:val="009704F8"/>
    <w:rsid w:val="0097216C"/>
    <w:rsid w:val="00976080"/>
    <w:rsid w:val="009814C4"/>
    <w:rsid w:val="009825A0"/>
    <w:rsid w:val="00992D9E"/>
    <w:rsid w:val="009970EB"/>
    <w:rsid w:val="00997BEA"/>
    <w:rsid w:val="00997CE2"/>
    <w:rsid w:val="009A0B9A"/>
    <w:rsid w:val="009A2AA8"/>
    <w:rsid w:val="009A691D"/>
    <w:rsid w:val="009B1BE6"/>
    <w:rsid w:val="009B7DF8"/>
    <w:rsid w:val="009C5DAC"/>
    <w:rsid w:val="009C7606"/>
    <w:rsid w:val="009D2588"/>
    <w:rsid w:val="009D3A77"/>
    <w:rsid w:val="009D681D"/>
    <w:rsid w:val="009D730C"/>
    <w:rsid w:val="009E006F"/>
    <w:rsid w:val="009E0866"/>
    <w:rsid w:val="009E0AD5"/>
    <w:rsid w:val="009E0AE7"/>
    <w:rsid w:val="009E25EE"/>
    <w:rsid w:val="009E6325"/>
    <w:rsid w:val="009E785D"/>
    <w:rsid w:val="009F0141"/>
    <w:rsid w:val="00A000CC"/>
    <w:rsid w:val="00A03913"/>
    <w:rsid w:val="00A03C89"/>
    <w:rsid w:val="00A07598"/>
    <w:rsid w:val="00A075CF"/>
    <w:rsid w:val="00A1615F"/>
    <w:rsid w:val="00A16481"/>
    <w:rsid w:val="00A210AA"/>
    <w:rsid w:val="00A21EFD"/>
    <w:rsid w:val="00A305EB"/>
    <w:rsid w:val="00A3527E"/>
    <w:rsid w:val="00A35387"/>
    <w:rsid w:val="00A35A3E"/>
    <w:rsid w:val="00A36D0D"/>
    <w:rsid w:val="00A37BE5"/>
    <w:rsid w:val="00A4063F"/>
    <w:rsid w:val="00A41FDF"/>
    <w:rsid w:val="00A470FC"/>
    <w:rsid w:val="00A47587"/>
    <w:rsid w:val="00A54E74"/>
    <w:rsid w:val="00A609CC"/>
    <w:rsid w:val="00A61587"/>
    <w:rsid w:val="00A65EFD"/>
    <w:rsid w:val="00A663DA"/>
    <w:rsid w:val="00A708FD"/>
    <w:rsid w:val="00A723E6"/>
    <w:rsid w:val="00A72EF3"/>
    <w:rsid w:val="00A7379D"/>
    <w:rsid w:val="00A75204"/>
    <w:rsid w:val="00A76589"/>
    <w:rsid w:val="00A777CC"/>
    <w:rsid w:val="00A80B35"/>
    <w:rsid w:val="00A8303E"/>
    <w:rsid w:val="00A8330E"/>
    <w:rsid w:val="00A8567E"/>
    <w:rsid w:val="00A85828"/>
    <w:rsid w:val="00A935FB"/>
    <w:rsid w:val="00AA2033"/>
    <w:rsid w:val="00AA46FE"/>
    <w:rsid w:val="00AA485B"/>
    <w:rsid w:val="00AA61BB"/>
    <w:rsid w:val="00AA77BD"/>
    <w:rsid w:val="00AA7A35"/>
    <w:rsid w:val="00AB089F"/>
    <w:rsid w:val="00AB33A0"/>
    <w:rsid w:val="00AB6D41"/>
    <w:rsid w:val="00AB6FB2"/>
    <w:rsid w:val="00AC0251"/>
    <w:rsid w:val="00AC2415"/>
    <w:rsid w:val="00AD03E0"/>
    <w:rsid w:val="00AD47EA"/>
    <w:rsid w:val="00AD6824"/>
    <w:rsid w:val="00AE254E"/>
    <w:rsid w:val="00AE552F"/>
    <w:rsid w:val="00AE65A7"/>
    <w:rsid w:val="00AF0B37"/>
    <w:rsid w:val="00AF2B46"/>
    <w:rsid w:val="00AF3E4A"/>
    <w:rsid w:val="00AF3EA3"/>
    <w:rsid w:val="00AF5C3C"/>
    <w:rsid w:val="00B0357C"/>
    <w:rsid w:val="00B03D8B"/>
    <w:rsid w:val="00B04245"/>
    <w:rsid w:val="00B11C5F"/>
    <w:rsid w:val="00B120ED"/>
    <w:rsid w:val="00B138EF"/>
    <w:rsid w:val="00B1424B"/>
    <w:rsid w:val="00B20291"/>
    <w:rsid w:val="00B20EAA"/>
    <w:rsid w:val="00B21D2A"/>
    <w:rsid w:val="00B24318"/>
    <w:rsid w:val="00B30636"/>
    <w:rsid w:val="00B324EC"/>
    <w:rsid w:val="00B35757"/>
    <w:rsid w:val="00B37268"/>
    <w:rsid w:val="00B4061D"/>
    <w:rsid w:val="00B40FC7"/>
    <w:rsid w:val="00B425E7"/>
    <w:rsid w:val="00B45420"/>
    <w:rsid w:val="00B45CB7"/>
    <w:rsid w:val="00B46E71"/>
    <w:rsid w:val="00B5138F"/>
    <w:rsid w:val="00B51AB1"/>
    <w:rsid w:val="00B5386A"/>
    <w:rsid w:val="00B554B1"/>
    <w:rsid w:val="00B56391"/>
    <w:rsid w:val="00B62924"/>
    <w:rsid w:val="00B711DB"/>
    <w:rsid w:val="00B84DD6"/>
    <w:rsid w:val="00B84E62"/>
    <w:rsid w:val="00B85801"/>
    <w:rsid w:val="00B866CB"/>
    <w:rsid w:val="00B93649"/>
    <w:rsid w:val="00B93E71"/>
    <w:rsid w:val="00B95F7D"/>
    <w:rsid w:val="00B97021"/>
    <w:rsid w:val="00B97B83"/>
    <w:rsid w:val="00BA375C"/>
    <w:rsid w:val="00BA51E9"/>
    <w:rsid w:val="00BA5D6B"/>
    <w:rsid w:val="00BB39D0"/>
    <w:rsid w:val="00BB51E9"/>
    <w:rsid w:val="00BC1B99"/>
    <w:rsid w:val="00BC4C3B"/>
    <w:rsid w:val="00BC658A"/>
    <w:rsid w:val="00BC666F"/>
    <w:rsid w:val="00BD05B6"/>
    <w:rsid w:val="00BD1E3C"/>
    <w:rsid w:val="00BE2C7B"/>
    <w:rsid w:val="00BE5417"/>
    <w:rsid w:val="00BE677E"/>
    <w:rsid w:val="00BE6F06"/>
    <w:rsid w:val="00BF134F"/>
    <w:rsid w:val="00BF186A"/>
    <w:rsid w:val="00BF1C5D"/>
    <w:rsid w:val="00BF1F62"/>
    <w:rsid w:val="00BF24B2"/>
    <w:rsid w:val="00BF4767"/>
    <w:rsid w:val="00BF591F"/>
    <w:rsid w:val="00BF766C"/>
    <w:rsid w:val="00BF78A9"/>
    <w:rsid w:val="00C01BB6"/>
    <w:rsid w:val="00C0370F"/>
    <w:rsid w:val="00C07995"/>
    <w:rsid w:val="00C106C3"/>
    <w:rsid w:val="00C11FCA"/>
    <w:rsid w:val="00C12C53"/>
    <w:rsid w:val="00C2293F"/>
    <w:rsid w:val="00C22A98"/>
    <w:rsid w:val="00C259E3"/>
    <w:rsid w:val="00C2681B"/>
    <w:rsid w:val="00C34573"/>
    <w:rsid w:val="00C43095"/>
    <w:rsid w:val="00C43623"/>
    <w:rsid w:val="00C44CB7"/>
    <w:rsid w:val="00C44FA8"/>
    <w:rsid w:val="00C46499"/>
    <w:rsid w:val="00C46C4E"/>
    <w:rsid w:val="00C47260"/>
    <w:rsid w:val="00C478FA"/>
    <w:rsid w:val="00C6413E"/>
    <w:rsid w:val="00C644EB"/>
    <w:rsid w:val="00C65029"/>
    <w:rsid w:val="00C65F4B"/>
    <w:rsid w:val="00C761BE"/>
    <w:rsid w:val="00C76CD6"/>
    <w:rsid w:val="00C807B0"/>
    <w:rsid w:val="00C81B00"/>
    <w:rsid w:val="00C827DA"/>
    <w:rsid w:val="00C851F4"/>
    <w:rsid w:val="00C92C0E"/>
    <w:rsid w:val="00C94674"/>
    <w:rsid w:val="00CA0EFE"/>
    <w:rsid w:val="00CA18C7"/>
    <w:rsid w:val="00CA1D2B"/>
    <w:rsid w:val="00CA3712"/>
    <w:rsid w:val="00CA61BD"/>
    <w:rsid w:val="00CA7C9A"/>
    <w:rsid w:val="00CB00EF"/>
    <w:rsid w:val="00CB0409"/>
    <w:rsid w:val="00CB4EC5"/>
    <w:rsid w:val="00CB5F4D"/>
    <w:rsid w:val="00CB7805"/>
    <w:rsid w:val="00CB7DFD"/>
    <w:rsid w:val="00CC0F84"/>
    <w:rsid w:val="00CC2EAA"/>
    <w:rsid w:val="00CD1A5D"/>
    <w:rsid w:val="00CE0194"/>
    <w:rsid w:val="00CE288D"/>
    <w:rsid w:val="00CE407F"/>
    <w:rsid w:val="00CE474C"/>
    <w:rsid w:val="00CE5A54"/>
    <w:rsid w:val="00CF0785"/>
    <w:rsid w:val="00CF16CE"/>
    <w:rsid w:val="00CF2299"/>
    <w:rsid w:val="00CF4FC3"/>
    <w:rsid w:val="00CF5B03"/>
    <w:rsid w:val="00CF6FDC"/>
    <w:rsid w:val="00D008C2"/>
    <w:rsid w:val="00D01AF2"/>
    <w:rsid w:val="00D10744"/>
    <w:rsid w:val="00D10CA1"/>
    <w:rsid w:val="00D12370"/>
    <w:rsid w:val="00D13A13"/>
    <w:rsid w:val="00D168F1"/>
    <w:rsid w:val="00D177B1"/>
    <w:rsid w:val="00D2381F"/>
    <w:rsid w:val="00D24E47"/>
    <w:rsid w:val="00D25D6B"/>
    <w:rsid w:val="00D315B4"/>
    <w:rsid w:val="00D329AA"/>
    <w:rsid w:val="00D3326C"/>
    <w:rsid w:val="00D353A3"/>
    <w:rsid w:val="00D37367"/>
    <w:rsid w:val="00D406D5"/>
    <w:rsid w:val="00D41448"/>
    <w:rsid w:val="00D42FD1"/>
    <w:rsid w:val="00D4342E"/>
    <w:rsid w:val="00D4611A"/>
    <w:rsid w:val="00D501C6"/>
    <w:rsid w:val="00D55762"/>
    <w:rsid w:val="00D569BD"/>
    <w:rsid w:val="00D56EF7"/>
    <w:rsid w:val="00D61CE6"/>
    <w:rsid w:val="00D634B9"/>
    <w:rsid w:val="00D6410E"/>
    <w:rsid w:val="00D64C8D"/>
    <w:rsid w:val="00D709AD"/>
    <w:rsid w:val="00D7151E"/>
    <w:rsid w:val="00D71B62"/>
    <w:rsid w:val="00D73ECD"/>
    <w:rsid w:val="00D75575"/>
    <w:rsid w:val="00D763F1"/>
    <w:rsid w:val="00D77AC1"/>
    <w:rsid w:val="00D82F4F"/>
    <w:rsid w:val="00D831E9"/>
    <w:rsid w:val="00D83336"/>
    <w:rsid w:val="00D85665"/>
    <w:rsid w:val="00D87AC0"/>
    <w:rsid w:val="00D91490"/>
    <w:rsid w:val="00D962BD"/>
    <w:rsid w:val="00D9630E"/>
    <w:rsid w:val="00DA16A1"/>
    <w:rsid w:val="00DA2415"/>
    <w:rsid w:val="00DA349F"/>
    <w:rsid w:val="00DA763D"/>
    <w:rsid w:val="00DB425E"/>
    <w:rsid w:val="00DB42AE"/>
    <w:rsid w:val="00DB4EF1"/>
    <w:rsid w:val="00DB737B"/>
    <w:rsid w:val="00DC5F2A"/>
    <w:rsid w:val="00DC7D65"/>
    <w:rsid w:val="00DD3CB5"/>
    <w:rsid w:val="00DD3F03"/>
    <w:rsid w:val="00DD621B"/>
    <w:rsid w:val="00DE504B"/>
    <w:rsid w:val="00DE51F4"/>
    <w:rsid w:val="00DE715D"/>
    <w:rsid w:val="00DF08D4"/>
    <w:rsid w:val="00DF2FDC"/>
    <w:rsid w:val="00DF50B0"/>
    <w:rsid w:val="00DF5958"/>
    <w:rsid w:val="00DF7128"/>
    <w:rsid w:val="00E00BC3"/>
    <w:rsid w:val="00E029FE"/>
    <w:rsid w:val="00E07319"/>
    <w:rsid w:val="00E11EF1"/>
    <w:rsid w:val="00E12C0F"/>
    <w:rsid w:val="00E167D7"/>
    <w:rsid w:val="00E214AB"/>
    <w:rsid w:val="00E227DE"/>
    <w:rsid w:val="00E23847"/>
    <w:rsid w:val="00E25869"/>
    <w:rsid w:val="00E2604C"/>
    <w:rsid w:val="00E348FF"/>
    <w:rsid w:val="00E35BC8"/>
    <w:rsid w:val="00E4260A"/>
    <w:rsid w:val="00E43738"/>
    <w:rsid w:val="00E44F53"/>
    <w:rsid w:val="00E45D26"/>
    <w:rsid w:val="00E46F91"/>
    <w:rsid w:val="00E50AD4"/>
    <w:rsid w:val="00E513FB"/>
    <w:rsid w:val="00E51730"/>
    <w:rsid w:val="00E5461F"/>
    <w:rsid w:val="00E57372"/>
    <w:rsid w:val="00E6615A"/>
    <w:rsid w:val="00E67672"/>
    <w:rsid w:val="00E6799B"/>
    <w:rsid w:val="00E7020C"/>
    <w:rsid w:val="00E718D0"/>
    <w:rsid w:val="00E72D35"/>
    <w:rsid w:val="00E72FE4"/>
    <w:rsid w:val="00E74E05"/>
    <w:rsid w:val="00E76E7D"/>
    <w:rsid w:val="00E77A81"/>
    <w:rsid w:val="00E91122"/>
    <w:rsid w:val="00E91B36"/>
    <w:rsid w:val="00E9533C"/>
    <w:rsid w:val="00E96274"/>
    <w:rsid w:val="00EA143F"/>
    <w:rsid w:val="00EA2AE8"/>
    <w:rsid w:val="00EA33B7"/>
    <w:rsid w:val="00EA3914"/>
    <w:rsid w:val="00EA4662"/>
    <w:rsid w:val="00EB1593"/>
    <w:rsid w:val="00EC0410"/>
    <w:rsid w:val="00EC0AD0"/>
    <w:rsid w:val="00EC2145"/>
    <w:rsid w:val="00EC2C30"/>
    <w:rsid w:val="00EC7278"/>
    <w:rsid w:val="00ED3A88"/>
    <w:rsid w:val="00ED43D0"/>
    <w:rsid w:val="00EE0DB1"/>
    <w:rsid w:val="00EE0ED2"/>
    <w:rsid w:val="00EE1390"/>
    <w:rsid w:val="00EE1F98"/>
    <w:rsid w:val="00EE2146"/>
    <w:rsid w:val="00EE2BF4"/>
    <w:rsid w:val="00EE3528"/>
    <w:rsid w:val="00EE64F2"/>
    <w:rsid w:val="00EF0A92"/>
    <w:rsid w:val="00EF0F9C"/>
    <w:rsid w:val="00EF1182"/>
    <w:rsid w:val="00EF1929"/>
    <w:rsid w:val="00EF5717"/>
    <w:rsid w:val="00EF5DA1"/>
    <w:rsid w:val="00EF6CB2"/>
    <w:rsid w:val="00EF6DC5"/>
    <w:rsid w:val="00F01978"/>
    <w:rsid w:val="00F02F43"/>
    <w:rsid w:val="00F0389B"/>
    <w:rsid w:val="00F05867"/>
    <w:rsid w:val="00F06C15"/>
    <w:rsid w:val="00F06EAC"/>
    <w:rsid w:val="00F07698"/>
    <w:rsid w:val="00F12195"/>
    <w:rsid w:val="00F12491"/>
    <w:rsid w:val="00F1308F"/>
    <w:rsid w:val="00F21150"/>
    <w:rsid w:val="00F27EDB"/>
    <w:rsid w:val="00F310CA"/>
    <w:rsid w:val="00F312FA"/>
    <w:rsid w:val="00F32BD8"/>
    <w:rsid w:val="00F35B31"/>
    <w:rsid w:val="00F40B96"/>
    <w:rsid w:val="00F40D33"/>
    <w:rsid w:val="00F41528"/>
    <w:rsid w:val="00F419F6"/>
    <w:rsid w:val="00F43C10"/>
    <w:rsid w:val="00F4519A"/>
    <w:rsid w:val="00F47758"/>
    <w:rsid w:val="00F50420"/>
    <w:rsid w:val="00F56964"/>
    <w:rsid w:val="00F576E4"/>
    <w:rsid w:val="00F57C0E"/>
    <w:rsid w:val="00F622C4"/>
    <w:rsid w:val="00F635DA"/>
    <w:rsid w:val="00F63AD0"/>
    <w:rsid w:val="00F67451"/>
    <w:rsid w:val="00F676A5"/>
    <w:rsid w:val="00F678F4"/>
    <w:rsid w:val="00F71B9B"/>
    <w:rsid w:val="00F73BA4"/>
    <w:rsid w:val="00F744F2"/>
    <w:rsid w:val="00F771FE"/>
    <w:rsid w:val="00F801BA"/>
    <w:rsid w:val="00F86F39"/>
    <w:rsid w:val="00F92D32"/>
    <w:rsid w:val="00F933D4"/>
    <w:rsid w:val="00F93803"/>
    <w:rsid w:val="00F93FDC"/>
    <w:rsid w:val="00F952F4"/>
    <w:rsid w:val="00F95861"/>
    <w:rsid w:val="00F9633A"/>
    <w:rsid w:val="00FA62F5"/>
    <w:rsid w:val="00FA7FE6"/>
    <w:rsid w:val="00FB18B5"/>
    <w:rsid w:val="00FB274A"/>
    <w:rsid w:val="00FB3D2B"/>
    <w:rsid w:val="00FB3DF6"/>
    <w:rsid w:val="00FC08E8"/>
    <w:rsid w:val="00FC1A4E"/>
    <w:rsid w:val="00FC24E3"/>
    <w:rsid w:val="00FC26C6"/>
    <w:rsid w:val="00FC336F"/>
    <w:rsid w:val="00FD37E9"/>
    <w:rsid w:val="00FD4DDE"/>
    <w:rsid w:val="00FD5241"/>
    <w:rsid w:val="00FD64D3"/>
    <w:rsid w:val="00FD6C57"/>
    <w:rsid w:val="00FD6FB3"/>
    <w:rsid w:val="00FD7CC9"/>
    <w:rsid w:val="00FE159B"/>
    <w:rsid w:val="00FE29E4"/>
    <w:rsid w:val="00FF1279"/>
    <w:rsid w:val="00FF4414"/>
    <w:rsid w:val="00FF51BA"/>
    <w:rsid w:val="0DA34988"/>
    <w:rsid w:val="108D4A66"/>
    <w:rsid w:val="1138A8FA"/>
    <w:rsid w:val="180DC659"/>
    <w:rsid w:val="1D00BDFD"/>
    <w:rsid w:val="2F6EE138"/>
    <w:rsid w:val="388196E4"/>
    <w:rsid w:val="3B6300E2"/>
    <w:rsid w:val="3EB4EEED"/>
    <w:rsid w:val="415316C9"/>
    <w:rsid w:val="41A45949"/>
    <w:rsid w:val="44EF12E1"/>
    <w:rsid w:val="4839D4C4"/>
    <w:rsid w:val="4AC43FBB"/>
    <w:rsid w:val="4E06257A"/>
    <w:rsid w:val="53DCF1EF"/>
    <w:rsid w:val="597CC16B"/>
    <w:rsid w:val="5DEE3FFD"/>
    <w:rsid w:val="62A65775"/>
    <w:rsid w:val="63E714E9"/>
    <w:rsid w:val="6450664E"/>
    <w:rsid w:val="6C8DF701"/>
    <w:rsid w:val="7C69CF9D"/>
    <w:rsid w:val="7E6EA830"/>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F4CDBDF"/>
  <w14:defaultImageDpi w14:val="32767"/>
  <w15:chartTrackingRefBased/>
  <w15:docId w15:val="{CA91D82A-A791-46F0-9FBE-D2BDC7458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F576E4"/>
    <w:pPr>
      <w:suppressAutoHyphens/>
      <w:spacing w:before="240" w:line="360" w:lineRule="auto"/>
      <w:jc w:val="both"/>
    </w:pPr>
    <w:rPr>
      <w:rFonts w:ascii="Trebuchet MS" w:hAnsi="Trebuchet MS" w:cs="Trebuchet MS"/>
      <w:sz w:val="22"/>
      <w:lang w:val="es-ES" w:eastAsia="zh-CN"/>
    </w:rPr>
  </w:style>
  <w:style w:type="paragraph" w:styleId="1izenburua">
    <w:name w:val="heading 1"/>
    <w:basedOn w:val="Normala"/>
    <w:next w:val="Normala"/>
    <w:link w:val="1izenburuaKar"/>
    <w:autoRedefine/>
    <w:qFormat/>
    <w:rsid w:val="008D2766"/>
    <w:pPr>
      <w:keepNext/>
      <w:numPr>
        <w:numId w:val="4"/>
      </w:numPr>
      <w:spacing w:line="432" w:lineRule="auto"/>
      <w:outlineLvl w:val="0"/>
    </w:pPr>
    <w:rPr>
      <w:b/>
      <w:color w:val="00436E"/>
      <w:kern w:val="1"/>
      <w:sz w:val="28"/>
      <w:szCs w:val="36"/>
    </w:rPr>
  </w:style>
  <w:style w:type="paragraph" w:styleId="2izenburua">
    <w:name w:val="heading 2"/>
    <w:basedOn w:val="prueba"/>
    <w:next w:val="Normala"/>
    <w:qFormat/>
    <w:rsid w:val="00B20EAA"/>
    <w:pPr>
      <w:outlineLvl w:val="1"/>
    </w:pPr>
  </w:style>
  <w:style w:type="paragraph" w:styleId="3izenburua">
    <w:name w:val="heading 3"/>
    <w:basedOn w:val="Normala"/>
    <w:next w:val="Normala"/>
    <w:qFormat/>
    <w:rsid w:val="00807E2E"/>
    <w:pPr>
      <w:numPr>
        <w:ilvl w:val="2"/>
        <w:numId w:val="1"/>
      </w:numPr>
      <w:spacing w:before="280" w:after="280"/>
      <w:outlineLvl w:val="2"/>
    </w:pPr>
    <w:rPr>
      <w:b/>
      <w:bCs/>
      <w:color w:val="999999"/>
      <w:sz w:val="24"/>
      <w:szCs w:val="24"/>
    </w:rPr>
  </w:style>
  <w:style w:type="paragraph" w:styleId="4izenburua">
    <w:name w:val="heading 4"/>
    <w:basedOn w:val="Normala"/>
    <w:next w:val="Normala"/>
    <w:qFormat/>
    <w:rsid w:val="00807E2E"/>
    <w:pPr>
      <w:numPr>
        <w:ilvl w:val="3"/>
        <w:numId w:val="2"/>
      </w:numPr>
      <w:spacing w:before="280" w:after="280" w:line="240" w:lineRule="auto"/>
      <w:outlineLvl w:val="3"/>
    </w:pPr>
    <w:rPr>
      <w:bCs/>
      <w:color w:val="FF0000"/>
    </w:rPr>
  </w:style>
  <w:style w:type="paragraph" w:styleId="5izenburua">
    <w:name w:val="heading 5"/>
    <w:basedOn w:val="Normala"/>
    <w:next w:val="Normala"/>
    <w:link w:val="5izenburuaKar"/>
    <w:uiPriority w:val="9"/>
    <w:semiHidden/>
    <w:unhideWhenUsed/>
    <w:qFormat/>
    <w:rsid w:val="00BD1E3C"/>
    <w:pPr>
      <w:keepNext/>
      <w:keepLines/>
      <w:spacing w:before="40"/>
      <w:outlineLvl w:val="4"/>
    </w:pPr>
    <w:rPr>
      <w:rFonts w:asciiTheme="majorHAnsi" w:eastAsiaTheme="majorEastAsia" w:hAnsiTheme="majorHAnsi" w:cstheme="majorBidi"/>
      <w:color w:val="2F5496" w:themeColor="accent1" w:themeShade="B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Lodia">
    <w:name w:val="Strong"/>
    <w:qFormat/>
    <w:rPr>
      <w:rFonts w:ascii="Trebuchet MS" w:hAnsi="Trebuchet MS" w:cs="Trebuchet MS"/>
      <w:b/>
      <w:bCs/>
      <w:spacing w:val="0"/>
      <w:sz w:val="20"/>
      <w:szCs w:val="20"/>
    </w:rPr>
  </w:style>
  <w:style w:type="character" w:styleId="Hiperesteka">
    <w:name w:val="Hyperlink"/>
    <w:uiPriority w:val="99"/>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Enfasia">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a"/>
    <w:next w:val="Gorputz-testua"/>
    <w:pPr>
      <w:keepNext/>
      <w:spacing w:after="120"/>
    </w:pPr>
    <w:rPr>
      <w:rFonts w:ascii="Arial" w:eastAsia="SimSun" w:hAnsi="Arial" w:cs="Mangal"/>
      <w:sz w:val="28"/>
      <w:szCs w:val="28"/>
    </w:rPr>
  </w:style>
  <w:style w:type="paragraph" w:styleId="Gorputz-testua">
    <w:name w:val="Body Text"/>
    <w:basedOn w:val="Normala"/>
    <w:link w:val="Gorputz-testuaKar"/>
    <w:pPr>
      <w:spacing w:after="120"/>
    </w:pPr>
  </w:style>
  <w:style w:type="paragraph" w:styleId="Zerrenda">
    <w:name w:val="List"/>
    <w:basedOn w:val="Gorputz-testua"/>
    <w:rPr>
      <w:rFonts w:cs="Mangal"/>
    </w:rPr>
  </w:style>
  <w:style w:type="paragraph" w:styleId="Epigrafea">
    <w:name w:val="caption"/>
    <w:basedOn w:val="Normala"/>
    <w:qFormat/>
    <w:pPr>
      <w:suppressLineNumbers/>
      <w:spacing w:before="120" w:after="120"/>
    </w:pPr>
    <w:rPr>
      <w:rFonts w:cs="Mangal"/>
      <w:i/>
      <w:iCs/>
      <w:sz w:val="24"/>
      <w:szCs w:val="24"/>
    </w:rPr>
  </w:style>
  <w:style w:type="paragraph" w:customStyle="1" w:styleId="ndice">
    <w:name w:val="Índice"/>
    <w:basedOn w:val="Normala"/>
    <w:pPr>
      <w:suppressLineNumbers/>
    </w:pPr>
    <w:rPr>
      <w:rFonts w:cs="Mangal"/>
    </w:rPr>
  </w:style>
  <w:style w:type="paragraph" w:customStyle="1" w:styleId="izfeCentrado">
    <w:name w:val="izfe_Centrado"/>
    <w:basedOn w:val="Normala"/>
    <w:pPr>
      <w:jc w:val="center"/>
    </w:pPr>
  </w:style>
  <w:style w:type="paragraph" w:customStyle="1" w:styleId="izfeDerecha">
    <w:name w:val="izfe_Derecha"/>
    <w:basedOn w:val="Normala"/>
    <w:pPr>
      <w:jc w:val="right"/>
    </w:pPr>
  </w:style>
  <w:style w:type="paragraph" w:customStyle="1" w:styleId="izfeReducido">
    <w:name w:val="izfe_Reducido"/>
    <w:basedOn w:val="Normala"/>
    <w:next w:val="Normala"/>
    <w:rPr>
      <w:sz w:val="16"/>
    </w:rPr>
  </w:style>
  <w:style w:type="paragraph" w:styleId="Goiburua">
    <w:name w:val="header"/>
    <w:basedOn w:val="Normala"/>
    <w:link w:val="GoiburuaKar"/>
    <w:pPr>
      <w:tabs>
        <w:tab w:val="center" w:pos="4252"/>
        <w:tab w:val="right" w:pos="8504"/>
      </w:tabs>
    </w:pPr>
  </w:style>
  <w:style w:type="paragraph" w:customStyle="1" w:styleId="Textocomentario1">
    <w:name w:val="Texto comentario1"/>
    <w:basedOn w:val="Normala"/>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a"/>
    <w:rPr>
      <w:rFonts w:cs="Tahoma"/>
      <w:sz w:val="16"/>
      <w:szCs w:val="16"/>
    </w:rPr>
  </w:style>
  <w:style w:type="paragraph" w:styleId="Orri-oina">
    <w:name w:val="footer"/>
    <w:basedOn w:val="Normala"/>
    <w:pPr>
      <w:tabs>
        <w:tab w:val="center" w:pos="4252"/>
        <w:tab w:val="right" w:pos="8504"/>
      </w:tabs>
    </w:pPr>
  </w:style>
  <w:style w:type="paragraph" w:customStyle="1" w:styleId="izfeblanconegrita">
    <w:name w:val="izfe_blanco_negrita"/>
    <w:basedOn w:val="Normala"/>
    <w:rPr>
      <w:color w:val="FFFFFF"/>
      <w:szCs w:val="18"/>
    </w:rPr>
  </w:style>
  <w:style w:type="paragraph" w:styleId="EA1">
    <w:name w:val="toc 1"/>
    <w:basedOn w:val="Normala"/>
    <w:next w:val="Normala"/>
    <w:uiPriority w:val="39"/>
    <w:rsid w:val="00480B11"/>
    <w:pPr>
      <w:spacing w:before="0" w:after="240"/>
    </w:pPr>
  </w:style>
  <w:style w:type="paragraph" w:styleId="EA2">
    <w:name w:val="toc 2"/>
    <w:basedOn w:val="Normala"/>
    <w:next w:val="Normala"/>
    <w:uiPriority w:val="39"/>
    <w:rsid w:val="0018722D"/>
    <w:pPr>
      <w:spacing w:before="0" w:after="120"/>
      <w:ind w:left="198"/>
    </w:pPr>
  </w:style>
  <w:style w:type="paragraph" w:styleId="EA3">
    <w:name w:val="toc 3"/>
    <w:basedOn w:val="Normala"/>
    <w:next w:val="Normala"/>
    <w:uiPriority w:val="39"/>
    <w:rsid w:val="0018722D"/>
    <w:pPr>
      <w:spacing w:before="0"/>
      <w:ind w:left="403"/>
    </w:pPr>
  </w:style>
  <w:style w:type="paragraph" w:styleId="EA4">
    <w:name w:val="toc 4"/>
    <w:basedOn w:val="ndice"/>
    <w:pPr>
      <w:tabs>
        <w:tab w:val="right" w:leader="dot" w:pos="8789"/>
      </w:tabs>
      <w:ind w:left="849"/>
    </w:pPr>
  </w:style>
  <w:style w:type="paragraph" w:styleId="EA5">
    <w:name w:val="toc 5"/>
    <w:basedOn w:val="ndice"/>
    <w:pPr>
      <w:tabs>
        <w:tab w:val="right" w:leader="dot" w:pos="8506"/>
      </w:tabs>
      <w:ind w:left="1132"/>
    </w:pPr>
  </w:style>
  <w:style w:type="paragraph" w:styleId="EA6">
    <w:name w:val="toc 6"/>
    <w:basedOn w:val="ndice"/>
    <w:pPr>
      <w:tabs>
        <w:tab w:val="right" w:leader="dot" w:pos="8223"/>
      </w:tabs>
      <w:ind w:left="1415"/>
    </w:pPr>
  </w:style>
  <w:style w:type="paragraph" w:styleId="EA7">
    <w:name w:val="toc 7"/>
    <w:basedOn w:val="ndice"/>
    <w:pPr>
      <w:tabs>
        <w:tab w:val="right" w:leader="dot" w:pos="7940"/>
      </w:tabs>
      <w:ind w:left="1698"/>
    </w:pPr>
  </w:style>
  <w:style w:type="paragraph" w:styleId="EA8">
    <w:name w:val="toc 8"/>
    <w:basedOn w:val="ndice"/>
    <w:pPr>
      <w:tabs>
        <w:tab w:val="right" w:leader="dot" w:pos="7657"/>
      </w:tabs>
      <w:ind w:left="1981"/>
    </w:pPr>
  </w:style>
  <w:style w:type="paragraph" w:styleId="EA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Bunbuiloarentestua">
    <w:name w:val="Balloon Text"/>
    <w:basedOn w:val="Normala"/>
    <w:link w:val="BunbuiloarentestuaKar"/>
    <w:uiPriority w:val="99"/>
    <w:semiHidden/>
    <w:unhideWhenUsed/>
    <w:rsid w:val="0011245A"/>
    <w:pPr>
      <w:spacing w:line="240" w:lineRule="auto"/>
    </w:pPr>
    <w:rPr>
      <w:rFonts w:ascii="Times New Roman" w:hAnsi="Times New Roman" w:cs="Times New Roman"/>
      <w:sz w:val="18"/>
      <w:szCs w:val="18"/>
    </w:rPr>
  </w:style>
  <w:style w:type="character" w:customStyle="1" w:styleId="BunbuiloarentestuaKar">
    <w:name w:val="Bunbuiloaren testua Kar"/>
    <w:link w:val="Bunbuiloarentestua"/>
    <w:uiPriority w:val="99"/>
    <w:semiHidden/>
    <w:rsid w:val="0011245A"/>
    <w:rPr>
      <w:sz w:val="18"/>
      <w:szCs w:val="18"/>
      <w:lang w:val="es-ES" w:eastAsia="zh-CN"/>
    </w:rPr>
  </w:style>
  <w:style w:type="character" w:styleId="BisitatutakoHiperesteka">
    <w:name w:val="FollowedHyperlink"/>
    <w:uiPriority w:val="99"/>
    <w:semiHidden/>
    <w:unhideWhenUsed/>
    <w:rsid w:val="00942937"/>
    <w:rPr>
      <w:color w:val="954F72"/>
      <w:u w:val="single"/>
    </w:rPr>
  </w:style>
  <w:style w:type="paragraph" w:customStyle="1" w:styleId="1izenburua1">
    <w:name w:val="1. izenburua1"/>
    <w:basedOn w:val="1izenburua"/>
    <w:rsid w:val="00F9633A"/>
  </w:style>
  <w:style w:type="paragraph" w:customStyle="1" w:styleId="2izenburua1">
    <w:name w:val="2. izenburua1"/>
    <w:basedOn w:val="2izenburua"/>
    <w:rsid w:val="00F9633A"/>
  </w:style>
  <w:style w:type="paragraph" w:customStyle="1" w:styleId="3izenburua1">
    <w:name w:val="3. izenburua1"/>
    <w:basedOn w:val="3izenburua"/>
    <w:rsid w:val="00F9633A"/>
  </w:style>
  <w:style w:type="paragraph" w:customStyle="1" w:styleId="4izenburua1">
    <w:name w:val="4. izenburua1"/>
    <w:basedOn w:val="Normala"/>
    <w:rsid w:val="00F9633A"/>
    <w:pPr>
      <w:numPr>
        <w:ilvl w:val="3"/>
        <w:numId w:val="1"/>
      </w:numPr>
    </w:pPr>
  </w:style>
  <w:style w:type="paragraph" w:customStyle="1" w:styleId="5izenburua1">
    <w:name w:val="5. izenburua1"/>
    <w:basedOn w:val="Normala"/>
    <w:rsid w:val="00F9633A"/>
    <w:pPr>
      <w:numPr>
        <w:ilvl w:val="4"/>
        <w:numId w:val="1"/>
      </w:numPr>
    </w:pPr>
  </w:style>
  <w:style w:type="paragraph" w:customStyle="1" w:styleId="6izenburua1">
    <w:name w:val="6. izenburua1"/>
    <w:basedOn w:val="Normala"/>
    <w:rsid w:val="00F9633A"/>
    <w:pPr>
      <w:numPr>
        <w:ilvl w:val="5"/>
        <w:numId w:val="1"/>
      </w:numPr>
    </w:pPr>
  </w:style>
  <w:style w:type="paragraph" w:customStyle="1" w:styleId="7izenburua1">
    <w:name w:val="7. izenburua1"/>
    <w:basedOn w:val="Normala"/>
    <w:rsid w:val="00F9633A"/>
    <w:pPr>
      <w:numPr>
        <w:ilvl w:val="6"/>
        <w:numId w:val="1"/>
      </w:numPr>
    </w:pPr>
  </w:style>
  <w:style w:type="paragraph" w:customStyle="1" w:styleId="8izenburua1">
    <w:name w:val="8. izenburua1"/>
    <w:basedOn w:val="Normala"/>
    <w:rsid w:val="00F9633A"/>
    <w:pPr>
      <w:numPr>
        <w:ilvl w:val="7"/>
        <w:numId w:val="1"/>
      </w:numPr>
    </w:pPr>
  </w:style>
  <w:style w:type="paragraph" w:customStyle="1" w:styleId="9izenburua1">
    <w:name w:val="9. izenburua1"/>
    <w:basedOn w:val="Normala"/>
    <w:rsid w:val="00F9633A"/>
    <w:pPr>
      <w:numPr>
        <w:ilvl w:val="8"/>
        <w:numId w:val="1"/>
      </w:numPr>
    </w:pPr>
  </w:style>
  <w:style w:type="character" w:customStyle="1" w:styleId="GoiburuaKar">
    <w:name w:val="Goiburua Kar"/>
    <w:basedOn w:val="Paragrafoarenletra-tipolehenetsia"/>
    <w:link w:val="Goiburua"/>
    <w:qFormat/>
    <w:rsid w:val="003C7670"/>
    <w:rPr>
      <w:rFonts w:ascii="Trebuchet MS" w:hAnsi="Trebuchet MS" w:cs="Trebuchet MS"/>
      <w:lang w:val="es-ES" w:eastAsia="zh-CN"/>
    </w:rPr>
  </w:style>
  <w:style w:type="paragraph" w:styleId="Zerrenda-paragrafoa">
    <w:name w:val="List Paragraph"/>
    <w:aliases w:val="TD Bullet 1,Lista sin Numerar,Párrafo Numerado,Párrafo de lista1,Lista - Párrafo,Listas,lp1,Bullet List,FooterText,numbered,Paragraphe de liste1,Bulletr List Paragraph,列出段落,列出段落1,UEDAŞ Bullet,abc siralı,Use Case List Paragraph,Headin"/>
    <w:basedOn w:val="Normala"/>
    <w:link w:val="Zerrenda-paragrafoaKar"/>
    <w:uiPriority w:val="72"/>
    <w:qFormat/>
    <w:rsid w:val="004F0725"/>
    <w:pPr>
      <w:ind w:left="720"/>
      <w:contextualSpacing/>
    </w:pPr>
  </w:style>
  <w:style w:type="paragraph" w:customStyle="1" w:styleId="Default">
    <w:name w:val="Default"/>
    <w:rsid w:val="00D91490"/>
    <w:pPr>
      <w:autoSpaceDE w:val="0"/>
      <w:autoSpaceDN w:val="0"/>
      <w:adjustRightInd w:val="0"/>
    </w:pPr>
    <w:rPr>
      <w:rFonts w:ascii="Arial" w:hAnsi="Arial" w:cs="Arial"/>
      <w:color w:val="000000"/>
      <w:sz w:val="24"/>
      <w:szCs w:val="24"/>
      <w:lang w:val="es-ES" w:eastAsia="es-ES"/>
    </w:rPr>
  </w:style>
  <w:style w:type="table" w:styleId="3saretaertaina-1enfasia">
    <w:name w:val="Medium Grid 3 Accent 1"/>
    <w:basedOn w:val="Taulanormala"/>
    <w:uiPriority w:val="69"/>
    <w:rsid w:val="00D914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paragraph" w:styleId="Berrikuspena">
    <w:name w:val="Revision"/>
    <w:hidden/>
    <w:uiPriority w:val="71"/>
    <w:rsid w:val="004D71CF"/>
    <w:rPr>
      <w:rFonts w:ascii="Trebuchet MS" w:hAnsi="Trebuchet MS" w:cs="Trebuchet MS"/>
      <w:sz w:val="22"/>
      <w:lang w:val="es-ES" w:eastAsia="zh-CN"/>
    </w:rPr>
  </w:style>
  <w:style w:type="character" w:styleId="Iruzkinarenerreferentzia">
    <w:name w:val="annotation reference"/>
    <w:basedOn w:val="Paragrafoarenletra-tipolehenetsia"/>
    <w:uiPriority w:val="99"/>
    <w:semiHidden/>
    <w:unhideWhenUsed/>
    <w:rsid w:val="00032E7C"/>
    <w:rPr>
      <w:sz w:val="16"/>
      <w:szCs w:val="16"/>
    </w:rPr>
  </w:style>
  <w:style w:type="paragraph" w:styleId="Iruzkinarentestua">
    <w:name w:val="annotation text"/>
    <w:basedOn w:val="Normala"/>
    <w:link w:val="IruzkinarentestuaKar"/>
    <w:uiPriority w:val="99"/>
    <w:unhideWhenUsed/>
    <w:rsid w:val="00032E7C"/>
    <w:pPr>
      <w:spacing w:line="240" w:lineRule="auto"/>
    </w:pPr>
    <w:rPr>
      <w:sz w:val="20"/>
    </w:rPr>
  </w:style>
  <w:style w:type="character" w:customStyle="1" w:styleId="IruzkinarentestuaKar">
    <w:name w:val="Iruzkinaren testua Kar"/>
    <w:basedOn w:val="Paragrafoarenletra-tipolehenetsia"/>
    <w:link w:val="Iruzkinarentestua"/>
    <w:uiPriority w:val="99"/>
    <w:rsid w:val="00032E7C"/>
    <w:rPr>
      <w:rFonts w:ascii="Trebuchet MS" w:hAnsi="Trebuchet MS" w:cs="Trebuchet MS"/>
      <w:lang w:val="es-ES" w:eastAsia="zh-CN"/>
    </w:rPr>
  </w:style>
  <w:style w:type="paragraph" w:styleId="Iruzkinarengaia">
    <w:name w:val="annotation subject"/>
    <w:basedOn w:val="Iruzkinarentestua"/>
    <w:next w:val="Iruzkinarentestua"/>
    <w:link w:val="IruzkinarengaiaKar"/>
    <w:uiPriority w:val="99"/>
    <w:semiHidden/>
    <w:unhideWhenUsed/>
    <w:rsid w:val="00032E7C"/>
    <w:rPr>
      <w:b/>
      <w:bCs/>
    </w:rPr>
  </w:style>
  <w:style w:type="character" w:customStyle="1" w:styleId="IruzkinarengaiaKar">
    <w:name w:val="Iruzkinaren gaia Kar"/>
    <w:basedOn w:val="IruzkinarentestuaKar"/>
    <w:link w:val="Iruzkinarengaia"/>
    <w:uiPriority w:val="99"/>
    <w:semiHidden/>
    <w:rsid w:val="00032E7C"/>
    <w:rPr>
      <w:rFonts w:ascii="Trebuchet MS" w:hAnsi="Trebuchet MS" w:cs="Trebuchet MS"/>
      <w:b/>
      <w:bCs/>
      <w:lang w:val="es-ES" w:eastAsia="zh-CN"/>
    </w:rPr>
  </w:style>
  <w:style w:type="character" w:styleId="Ebatzigabekoaipamena">
    <w:name w:val="Unresolved Mention"/>
    <w:basedOn w:val="Paragrafoarenletra-tipolehenetsia"/>
    <w:uiPriority w:val="99"/>
    <w:semiHidden/>
    <w:unhideWhenUsed/>
    <w:rsid w:val="00282971"/>
    <w:rPr>
      <w:color w:val="605E5C"/>
      <w:shd w:val="clear" w:color="auto" w:fill="E1DFDD"/>
    </w:rPr>
  </w:style>
  <w:style w:type="character" w:customStyle="1" w:styleId="normaltextrun">
    <w:name w:val="normaltextrun"/>
    <w:basedOn w:val="Paragrafoarenletra-tipolehenetsia"/>
    <w:rsid w:val="00BD1E3C"/>
  </w:style>
  <w:style w:type="paragraph" w:customStyle="1" w:styleId="Titulo5EU">
    <w:name w:val="Titulo 5 EU"/>
    <w:basedOn w:val="5izenburua"/>
    <w:qFormat/>
    <w:rsid w:val="00BD1E3C"/>
    <w:pPr>
      <w:numPr>
        <w:ilvl w:val="4"/>
        <w:numId w:val="5"/>
      </w:numPr>
      <w:tabs>
        <w:tab w:val="clear" w:pos="3600"/>
        <w:tab w:val="left" w:pos="1134"/>
      </w:tabs>
      <w:suppressAutoHyphens w:val="0"/>
      <w:spacing w:before="0"/>
      <w:ind w:left="1134" w:hanging="1134"/>
      <w:contextualSpacing/>
    </w:pPr>
    <w:rPr>
      <w:rFonts w:ascii="Verdana" w:eastAsia="Arial" w:hAnsi="Verdana" w:cs="Arial"/>
      <w:b/>
      <w:i/>
      <w:color w:val="auto"/>
      <w:sz w:val="20"/>
      <w:szCs w:val="22"/>
      <w:u w:val="dotDotDash" w:color="4472C4"/>
      <w:lang w:eastAsia="en-US"/>
    </w:rPr>
  </w:style>
  <w:style w:type="paragraph" w:customStyle="1" w:styleId="paragraph">
    <w:name w:val="paragraph"/>
    <w:basedOn w:val="Normala"/>
    <w:rsid w:val="00BD1E3C"/>
    <w:pPr>
      <w:suppressAutoHyphens w:val="0"/>
      <w:spacing w:before="100" w:beforeAutospacing="1" w:after="100" w:afterAutospacing="1" w:line="240" w:lineRule="auto"/>
      <w:jc w:val="left"/>
    </w:pPr>
    <w:rPr>
      <w:rFonts w:ascii="Times New Roman" w:hAnsi="Times New Roman" w:cs="Times New Roman"/>
      <w:sz w:val="24"/>
      <w:szCs w:val="24"/>
      <w:lang w:eastAsia="es-ES"/>
    </w:rPr>
  </w:style>
  <w:style w:type="character" w:customStyle="1" w:styleId="5izenburuaKar">
    <w:name w:val="5. izenburua Kar"/>
    <w:basedOn w:val="Paragrafoarenletra-tipolehenetsia"/>
    <w:link w:val="5izenburua"/>
    <w:uiPriority w:val="9"/>
    <w:semiHidden/>
    <w:rsid w:val="00BD1E3C"/>
    <w:rPr>
      <w:rFonts w:asciiTheme="majorHAnsi" w:eastAsiaTheme="majorEastAsia" w:hAnsiTheme="majorHAnsi" w:cstheme="majorBidi"/>
      <w:color w:val="2F5496" w:themeColor="accent1" w:themeShade="BF"/>
      <w:sz w:val="22"/>
      <w:lang w:val="es-ES" w:eastAsia="zh-CN"/>
    </w:rPr>
  </w:style>
  <w:style w:type="character" w:customStyle="1" w:styleId="Zerrenda-paragrafoaKar">
    <w:name w:val="Zerrenda-paragrafoa Kar"/>
    <w:aliases w:val="TD Bullet 1 Kar,Lista sin Numerar Kar,Párrafo Numerado Kar,Párrafo de lista1 Kar,Lista - Párrafo Kar,Listas Kar,lp1 Kar,Bullet List Kar,FooterText Kar,numbered Kar,Paragraphe de liste1 Kar,Bulletr List Paragraph Kar,列出段落 Kar"/>
    <w:link w:val="Zerrenda-paragrafoa"/>
    <w:uiPriority w:val="72"/>
    <w:qFormat/>
    <w:locked/>
    <w:rsid w:val="004713D3"/>
    <w:rPr>
      <w:rFonts w:ascii="Trebuchet MS" w:hAnsi="Trebuchet MS" w:cs="Trebuchet MS"/>
      <w:sz w:val="22"/>
      <w:lang w:val="es-ES" w:eastAsia="zh-CN"/>
    </w:rPr>
  </w:style>
  <w:style w:type="paragraph" w:customStyle="1" w:styleId="TableParagraph">
    <w:name w:val="Table Paragraph"/>
    <w:basedOn w:val="Normala"/>
    <w:uiPriority w:val="1"/>
    <w:qFormat/>
    <w:rsid w:val="00D10CA1"/>
    <w:pPr>
      <w:widowControl w:val="0"/>
      <w:suppressAutoHyphens w:val="0"/>
      <w:autoSpaceDE w:val="0"/>
      <w:autoSpaceDN w:val="0"/>
      <w:spacing w:before="0" w:line="250" w:lineRule="exact"/>
      <w:jc w:val="center"/>
    </w:pPr>
    <w:rPr>
      <w:rFonts w:eastAsia="Trebuchet MS"/>
      <w:szCs w:val="22"/>
      <w:lang w:val="en-US" w:eastAsia="en-US"/>
    </w:rPr>
  </w:style>
  <w:style w:type="table" w:customStyle="1" w:styleId="TableNormal1">
    <w:name w:val="Table Normal1"/>
    <w:uiPriority w:val="2"/>
    <w:semiHidden/>
    <w:unhideWhenUsed/>
    <w:qFormat/>
    <w:rsid w:val="00197C1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OCizenburua">
    <w:name w:val="TOC Heading"/>
    <w:basedOn w:val="1izenburua"/>
    <w:next w:val="Normala"/>
    <w:uiPriority w:val="39"/>
    <w:unhideWhenUsed/>
    <w:qFormat/>
    <w:rsid w:val="00AB089F"/>
    <w:pPr>
      <w:keepLines/>
      <w:numPr>
        <w:numId w:val="0"/>
      </w:numPr>
      <w:suppressAutoHyphens w:val="0"/>
      <w:spacing w:line="259" w:lineRule="auto"/>
      <w:jc w:val="left"/>
      <w:outlineLvl w:val="9"/>
    </w:pPr>
    <w:rPr>
      <w:rFonts w:asciiTheme="majorHAnsi" w:eastAsiaTheme="majorEastAsia" w:hAnsiTheme="majorHAnsi" w:cstheme="majorBidi"/>
      <w:b w:val="0"/>
      <w:color w:val="2F5496" w:themeColor="accent1" w:themeShade="BF"/>
      <w:kern w:val="0"/>
      <w:sz w:val="32"/>
      <w:szCs w:val="32"/>
      <w:lang w:eastAsia="es-ES"/>
    </w:rPr>
  </w:style>
  <w:style w:type="table" w:styleId="Saretaduntaula">
    <w:name w:val="Table Grid"/>
    <w:basedOn w:val="Taulanormal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Gorputz-testuaKar">
    <w:name w:val="Gorputz-testua Kar"/>
    <w:basedOn w:val="Paragrafoarenletra-tipolehenetsia"/>
    <w:link w:val="Gorputz-testua"/>
    <w:rsid w:val="00F95861"/>
    <w:rPr>
      <w:rFonts w:ascii="Trebuchet MS" w:hAnsi="Trebuchet MS" w:cs="Trebuchet MS"/>
      <w:sz w:val="22"/>
      <w:lang w:val="es-ES" w:eastAsia="zh-CN"/>
    </w:rPr>
  </w:style>
  <w:style w:type="paragraph" w:styleId="Normalaweba">
    <w:name w:val="Normal (Web)"/>
    <w:basedOn w:val="Normala"/>
    <w:uiPriority w:val="99"/>
    <w:semiHidden/>
    <w:unhideWhenUsed/>
    <w:rsid w:val="00BB39D0"/>
    <w:pPr>
      <w:suppressAutoHyphens w:val="0"/>
      <w:spacing w:before="100" w:beforeAutospacing="1" w:after="100" w:afterAutospacing="1" w:line="240" w:lineRule="auto"/>
      <w:jc w:val="left"/>
    </w:pPr>
    <w:rPr>
      <w:rFonts w:ascii="Times New Roman" w:hAnsi="Times New Roman" w:cs="Times New Roman"/>
      <w:sz w:val="24"/>
      <w:szCs w:val="24"/>
      <w:lang w:eastAsia="es-ES"/>
    </w:rPr>
  </w:style>
  <w:style w:type="character" w:customStyle="1" w:styleId="1izenburuaKar">
    <w:name w:val="1. izenburua Kar"/>
    <w:basedOn w:val="Paragrafoarenletra-tipolehenetsia"/>
    <w:link w:val="1izenburua"/>
    <w:rsid w:val="008D2766"/>
    <w:rPr>
      <w:rFonts w:ascii="Trebuchet MS" w:hAnsi="Trebuchet MS" w:cs="Trebuchet MS"/>
      <w:b/>
      <w:color w:val="00436E"/>
      <w:kern w:val="1"/>
      <w:sz w:val="28"/>
      <w:szCs w:val="36"/>
      <w:lang w:val="es-ES" w:eastAsia="zh-CN"/>
    </w:rPr>
  </w:style>
  <w:style w:type="paragraph" w:customStyle="1" w:styleId="prueba">
    <w:name w:val="prueba"/>
    <w:basedOn w:val="1izenburua"/>
    <w:link w:val="pruebaCar"/>
    <w:qFormat/>
    <w:rsid w:val="001B4C69"/>
    <w:pPr>
      <w:numPr>
        <w:ilvl w:val="1"/>
      </w:numPr>
    </w:pPr>
    <w:rPr>
      <w:b w:val="0"/>
      <w:color w:val="0070C0"/>
      <w:lang w:val="eu-ES"/>
    </w:rPr>
  </w:style>
  <w:style w:type="character" w:customStyle="1" w:styleId="pruebaCar">
    <w:name w:val="prueba Car"/>
    <w:basedOn w:val="1izenburuaKar"/>
    <w:link w:val="prueba"/>
    <w:rsid w:val="001B4C69"/>
    <w:rPr>
      <w:rFonts w:ascii="Trebuchet MS" w:hAnsi="Trebuchet MS" w:cs="Trebuchet MS"/>
      <w:b w:val="0"/>
      <w:color w:val="0070C0"/>
      <w:kern w:val="1"/>
      <w:sz w:val="28"/>
      <w:szCs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94208">
      <w:bodyDiv w:val="1"/>
      <w:marLeft w:val="0"/>
      <w:marRight w:val="0"/>
      <w:marTop w:val="0"/>
      <w:marBottom w:val="0"/>
      <w:divBdr>
        <w:top w:val="none" w:sz="0" w:space="0" w:color="auto"/>
        <w:left w:val="none" w:sz="0" w:space="0" w:color="auto"/>
        <w:bottom w:val="none" w:sz="0" w:space="0" w:color="auto"/>
        <w:right w:val="none" w:sz="0" w:space="0" w:color="auto"/>
      </w:divBdr>
      <w:divsChild>
        <w:div w:id="603610252">
          <w:marLeft w:val="0"/>
          <w:marRight w:val="0"/>
          <w:marTop w:val="0"/>
          <w:marBottom w:val="0"/>
          <w:divBdr>
            <w:top w:val="none" w:sz="0" w:space="0" w:color="auto"/>
            <w:left w:val="none" w:sz="0" w:space="0" w:color="auto"/>
            <w:bottom w:val="none" w:sz="0" w:space="0" w:color="auto"/>
            <w:right w:val="none" w:sz="0" w:space="0" w:color="auto"/>
          </w:divBdr>
          <w:divsChild>
            <w:div w:id="618142923">
              <w:marLeft w:val="0"/>
              <w:marRight w:val="0"/>
              <w:marTop w:val="30"/>
              <w:marBottom w:val="30"/>
              <w:divBdr>
                <w:top w:val="none" w:sz="0" w:space="0" w:color="auto"/>
                <w:left w:val="none" w:sz="0" w:space="0" w:color="auto"/>
                <w:bottom w:val="none" w:sz="0" w:space="0" w:color="auto"/>
                <w:right w:val="none" w:sz="0" w:space="0" w:color="auto"/>
              </w:divBdr>
              <w:divsChild>
                <w:div w:id="130755078">
                  <w:marLeft w:val="0"/>
                  <w:marRight w:val="0"/>
                  <w:marTop w:val="0"/>
                  <w:marBottom w:val="0"/>
                  <w:divBdr>
                    <w:top w:val="none" w:sz="0" w:space="0" w:color="auto"/>
                    <w:left w:val="none" w:sz="0" w:space="0" w:color="auto"/>
                    <w:bottom w:val="none" w:sz="0" w:space="0" w:color="auto"/>
                    <w:right w:val="none" w:sz="0" w:space="0" w:color="auto"/>
                  </w:divBdr>
                  <w:divsChild>
                    <w:div w:id="1922830050">
                      <w:marLeft w:val="0"/>
                      <w:marRight w:val="0"/>
                      <w:marTop w:val="0"/>
                      <w:marBottom w:val="0"/>
                      <w:divBdr>
                        <w:top w:val="none" w:sz="0" w:space="0" w:color="auto"/>
                        <w:left w:val="none" w:sz="0" w:space="0" w:color="auto"/>
                        <w:bottom w:val="none" w:sz="0" w:space="0" w:color="auto"/>
                        <w:right w:val="none" w:sz="0" w:space="0" w:color="auto"/>
                      </w:divBdr>
                    </w:div>
                  </w:divsChild>
                </w:div>
                <w:div w:id="310721774">
                  <w:marLeft w:val="0"/>
                  <w:marRight w:val="0"/>
                  <w:marTop w:val="0"/>
                  <w:marBottom w:val="0"/>
                  <w:divBdr>
                    <w:top w:val="none" w:sz="0" w:space="0" w:color="auto"/>
                    <w:left w:val="none" w:sz="0" w:space="0" w:color="auto"/>
                    <w:bottom w:val="none" w:sz="0" w:space="0" w:color="auto"/>
                    <w:right w:val="none" w:sz="0" w:space="0" w:color="auto"/>
                  </w:divBdr>
                  <w:divsChild>
                    <w:div w:id="1319726762">
                      <w:marLeft w:val="0"/>
                      <w:marRight w:val="0"/>
                      <w:marTop w:val="0"/>
                      <w:marBottom w:val="0"/>
                      <w:divBdr>
                        <w:top w:val="none" w:sz="0" w:space="0" w:color="auto"/>
                        <w:left w:val="none" w:sz="0" w:space="0" w:color="auto"/>
                        <w:bottom w:val="none" w:sz="0" w:space="0" w:color="auto"/>
                        <w:right w:val="none" w:sz="0" w:space="0" w:color="auto"/>
                      </w:divBdr>
                    </w:div>
                  </w:divsChild>
                </w:div>
                <w:div w:id="568082114">
                  <w:marLeft w:val="0"/>
                  <w:marRight w:val="0"/>
                  <w:marTop w:val="0"/>
                  <w:marBottom w:val="0"/>
                  <w:divBdr>
                    <w:top w:val="none" w:sz="0" w:space="0" w:color="auto"/>
                    <w:left w:val="none" w:sz="0" w:space="0" w:color="auto"/>
                    <w:bottom w:val="none" w:sz="0" w:space="0" w:color="auto"/>
                    <w:right w:val="none" w:sz="0" w:space="0" w:color="auto"/>
                  </w:divBdr>
                  <w:divsChild>
                    <w:div w:id="1372070248">
                      <w:marLeft w:val="0"/>
                      <w:marRight w:val="0"/>
                      <w:marTop w:val="0"/>
                      <w:marBottom w:val="0"/>
                      <w:divBdr>
                        <w:top w:val="none" w:sz="0" w:space="0" w:color="auto"/>
                        <w:left w:val="none" w:sz="0" w:space="0" w:color="auto"/>
                        <w:bottom w:val="none" w:sz="0" w:space="0" w:color="auto"/>
                        <w:right w:val="none" w:sz="0" w:space="0" w:color="auto"/>
                      </w:divBdr>
                    </w:div>
                  </w:divsChild>
                </w:div>
                <w:div w:id="675963509">
                  <w:marLeft w:val="0"/>
                  <w:marRight w:val="0"/>
                  <w:marTop w:val="0"/>
                  <w:marBottom w:val="0"/>
                  <w:divBdr>
                    <w:top w:val="none" w:sz="0" w:space="0" w:color="auto"/>
                    <w:left w:val="none" w:sz="0" w:space="0" w:color="auto"/>
                    <w:bottom w:val="none" w:sz="0" w:space="0" w:color="auto"/>
                    <w:right w:val="none" w:sz="0" w:space="0" w:color="auto"/>
                  </w:divBdr>
                  <w:divsChild>
                    <w:div w:id="2049139450">
                      <w:marLeft w:val="0"/>
                      <w:marRight w:val="0"/>
                      <w:marTop w:val="0"/>
                      <w:marBottom w:val="0"/>
                      <w:divBdr>
                        <w:top w:val="none" w:sz="0" w:space="0" w:color="auto"/>
                        <w:left w:val="none" w:sz="0" w:space="0" w:color="auto"/>
                        <w:bottom w:val="none" w:sz="0" w:space="0" w:color="auto"/>
                        <w:right w:val="none" w:sz="0" w:space="0" w:color="auto"/>
                      </w:divBdr>
                    </w:div>
                  </w:divsChild>
                </w:div>
                <w:div w:id="716125511">
                  <w:marLeft w:val="0"/>
                  <w:marRight w:val="0"/>
                  <w:marTop w:val="0"/>
                  <w:marBottom w:val="0"/>
                  <w:divBdr>
                    <w:top w:val="none" w:sz="0" w:space="0" w:color="auto"/>
                    <w:left w:val="none" w:sz="0" w:space="0" w:color="auto"/>
                    <w:bottom w:val="none" w:sz="0" w:space="0" w:color="auto"/>
                    <w:right w:val="none" w:sz="0" w:space="0" w:color="auto"/>
                  </w:divBdr>
                  <w:divsChild>
                    <w:div w:id="1598902742">
                      <w:marLeft w:val="0"/>
                      <w:marRight w:val="0"/>
                      <w:marTop w:val="0"/>
                      <w:marBottom w:val="0"/>
                      <w:divBdr>
                        <w:top w:val="none" w:sz="0" w:space="0" w:color="auto"/>
                        <w:left w:val="none" w:sz="0" w:space="0" w:color="auto"/>
                        <w:bottom w:val="none" w:sz="0" w:space="0" w:color="auto"/>
                        <w:right w:val="none" w:sz="0" w:space="0" w:color="auto"/>
                      </w:divBdr>
                    </w:div>
                  </w:divsChild>
                </w:div>
                <w:div w:id="1418675671">
                  <w:marLeft w:val="0"/>
                  <w:marRight w:val="0"/>
                  <w:marTop w:val="0"/>
                  <w:marBottom w:val="0"/>
                  <w:divBdr>
                    <w:top w:val="none" w:sz="0" w:space="0" w:color="auto"/>
                    <w:left w:val="none" w:sz="0" w:space="0" w:color="auto"/>
                    <w:bottom w:val="none" w:sz="0" w:space="0" w:color="auto"/>
                    <w:right w:val="none" w:sz="0" w:space="0" w:color="auto"/>
                  </w:divBdr>
                  <w:divsChild>
                    <w:div w:id="982586575">
                      <w:marLeft w:val="0"/>
                      <w:marRight w:val="0"/>
                      <w:marTop w:val="0"/>
                      <w:marBottom w:val="0"/>
                      <w:divBdr>
                        <w:top w:val="none" w:sz="0" w:space="0" w:color="auto"/>
                        <w:left w:val="none" w:sz="0" w:space="0" w:color="auto"/>
                        <w:bottom w:val="none" w:sz="0" w:space="0" w:color="auto"/>
                        <w:right w:val="none" w:sz="0" w:space="0" w:color="auto"/>
                      </w:divBdr>
                    </w:div>
                  </w:divsChild>
                </w:div>
                <w:div w:id="1489978328">
                  <w:marLeft w:val="0"/>
                  <w:marRight w:val="0"/>
                  <w:marTop w:val="0"/>
                  <w:marBottom w:val="0"/>
                  <w:divBdr>
                    <w:top w:val="none" w:sz="0" w:space="0" w:color="auto"/>
                    <w:left w:val="none" w:sz="0" w:space="0" w:color="auto"/>
                    <w:bottom w:val="none" w:sz="0" w:space="0" w:color="auto"/>
                    <w:right w:val="none" w:sz="0" w:space="0" w:color="auto"/>
                  </w:divBdr>
                  <w:divsChild>
                    <w:div w:id="155924670">
                      <w:marLeft w:val="0"/>
                      <w:marRight w:val="0"/>
                      <w:marTop w:val="0"/>
                      <w:marBottom w:val="0"/>
                      <w:divBdr>
                        <w:top w:val="none" w:sz="0" w:space="0" w:color="auto"/>
                        <w:left w:val="none" w:sz="0" w:space="0" w:color="auto"/>
                        <w:bottom w:val="none" w:sz="0" w:space="0" w:color="auto"/>
                        <w:right w:val="none" w:sz="0" w:space="0" w:color="auto"/>
                      </w:divBdr>
                    </w:div>
                  </w:divsChild>
                </w:div>
                <w:div w:id="1802334409">
                  <w:marLeft w:val="0"/>
                  <w:marRight w:val="0"/>
                  <w:marTop w:val="0"/>
                  <w:marBottom w:val="0"/>
                  <w:divBdr>
                    <w:top w:val="none" w:sz="0" w:space="0" w:color="auto"/>
                    <w:left w:val="none" w:sz="0" w:space="0" w:color="auto"/>
                    <w:bottom w:val="none" w:sz="0" w:space="0" w:color="auto"/>
                    <w:right w:val="none" w:sz="0" w:space="0" w:color="auto"/>
                  </w:divBdr>
                  <w:divsChild>
                    <w:div w:id="192402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010865">
          <w:marLeft w:val="0"/>
          <w:marRight w:val="0"/>
          <w:marTop w:val="0"/>
          <w:marBottom w:val="0"/>
          <w:divBdr>
            <w:top w:val="none" w:sz="0" w:space="0" w:color="auto"/>
            <w:left w:val="none" w:sz="0" w:space="0" w:color="auto"/>
            <w:bottom w:val="none" w:sz="0" w:space="0" w:color="auto"/>
            <w:right w:val="none" w:sz="0" w:space="0" w:color="auto"/>
          </w:divBdr>
        </w:div>
        <w:div w:id="1622498788">
          <w:marLeft w:val="0"/>
          <w:marRight w:val="0"/>
          <w:marTop w:val="0"/>
          <w:marBottom w:val="0"/>
          <w:divBdr>
            <w:top w:val="none" w:sz="0" w:space="0" w:color="auto"/>
            <w:left w:val="none" w:sz="0" w:space="0" w:color="auto"/>
            <w:bottom w:val="none" w:sz="0" w:space="0" w:color="auto"/>
            <w:right w:val="none" w:sz="0" w:space="0" w:color="auto"/>
          </w:divBdr>
        </w:div>
      </w:divsChild>
    </w:div>
    <w:div w:id="179321720">
      <w:bodyDiv w:val="1"/>
      <w:marLeft w:val="0"/>
      <w:marRight w:val="0"/>
      <w:marTop w:val="0"/>
      <w:marBottom w:val="0"/>
      <w:divBdr>
        <w:top w:val="none" w:sz="0" w:space="0" w:color="auto"/>
        <w:left w:val="none" w:sz="0" w:space="0" w:color="auto"/>
        <w:bottom w:val="none" w:sz="0" w:space="0" w:color="auto"/>
        <w:right w:val="none" w:sz="0" w:space="0" w:color="auto"/>
      </w:divBdr>
      <w:divsChild>
        <w:div w:id="406533574">
          <w:marLeft w:val="0"/>
          <w:marRight w:val="0"/>
          <w:marTop w:val="0"/>
          <w:marBottom w:val="0"/>
          <w:divBdr>
            <w:top w:val="none" w:sz="0" w:space="0" w:color="auto"/>
            <w:left w:val="none" w:sz="0" w:space="0" w:color="auto"/>
            <w:bottom w:val="none" w:sz="0" w:space="0" w:color="auto"/>
            <w:right w:val="none" w:sz="0" w:space="0" w:color="auto"/>
          </w:divBdr>
        </w:div>
        <w:div w:id="1036733115">
          <w:marLeft w:val="0"/>
          <w:marRight w:val="0"/>
          <w:marTop w:val="0"/>
          <w:marBottom w:val="0"/>
          <w:divBdr>
            <w:top w:val="none" w:sz="0" w:space="0" w:color="auto"/>
            <w:left w:val="none" w:sz="0" w:space="0" w:color="auto"/>
            <w:bottom w:val="none" w:sz="0" w:space="0" w:color="auto"/>
            <w:right w:val="none" w:sz="0" w:space="0" w:color="auto"/>
          </w:divBdr>
        </w:div>
        <w:div w:id="1240864047">
          <w:marLeft w:val="0"/>
          <w:marRight w:val="0"/>
          <w:marTop w:val="0"/>
          <w:marBottom w:val="0"/>
          <w:divBdr>
            <w:top w:val="none" w:sz="0" w:space="0" w:color="auto"/>
            <w:left w:val="none" w:sz="0" w:space="0" w:color="auto"/>
            <w:bottom w:val="none" w:sz="0" w:space="0" w:color="auto"/>
            <w:right w:val="none" w:sz="0" w:space="0" w:color="auto"/>
          </w:divBdr>
        </w:div>
        <w:div w:id="1289359385">
          <w:marLeft w:val="0"/>
          <w:marRight w:val="0"/>
          <w:marTop w:val="0"/>
          <w:marBottom w:val="0"/>
          <w:divBdr>
            <w:top w:val="none" w:sz="0" w:space="0" w:color="auto"/>
            <w:left w:val="none" w:sz="0" w:space="0" w:color="auto"/>
            <w:bottom w:val="none" w:sz="0" w:space="0" w:color="auto"/>
            <w:right w:val="none" w:sz="0" w:space="0" w:color="auto"/>
          </w:divBdr>
          <w:divsChild>
            <w:div w:id="644355476">
              <w:marLeft w:val="0"/>
              <w:marRight w:val="0"/>
              <w:marTop w:val="30"/>
              <w:marBottom w:val="30"/>
              <w:divBdr>
                <w:top w:val="none" w:sz="0" w:space="0" w:color="auto"/>
                <w:left w:val="none" w:sz="0" w:space="0" w:color="auto"/>
                <w:bottom w:val="none" w:sz="0" w:space="0" w:color="auto"/>
                <w:right w:val="none" w:sz="0" w:space="0" w:color="auto"/>
              </w:divBdr>
              <w:divsChild>
                <w:div w:id="428618498">
                  <w:marLeft w:val="0"/>
                  <w:marRight w:val="0"/>
                  <w:marTop w:val="0"/>
                  <w:marBottom w:val="0"/>
                  <w:divBdr>
                    <w:top w:val="none" w:sz="0" w:space="0" w:color="auto"/>
                    <w:left w:val="none" w:sz="0" w:space="0" w:color="auto"/>
                    <w:bottom w:val="none" w:sz="0" w:space="0" w:color="auto"/>
                    <w:right w:val="none" w:sz="0" w:space="0" w:color="auto"/>
                  </w:divBdr>
                  <w:divsChild>
                    <w:div w:id="913662613">
                      <w:marLeft w:val="0"/>
                      <w:marRight w:val="0"/>
                      <w:marTop w:val="0"/>
                      <w:marBottom w:val="0"/>
                      <w:divBdr>
                        <w:top w:val="none" w:sz="0" w:space="0" w:color="auto"/>
                        <w:left w:val="none" w:sz="0" w:space="0" w:color="auto"/>
                        <w:bottom w:val="none" w:sz="0" w:space="0" w:color="auto"/>
                        <w:right w:val="none" w:sz="0" w:space="0" w:color="auto"/>
                      </w:divBdr>
                    </w:div>
                  </w:divsChild>
                </w:div>
                <w:div w:id="1201674617">
                  <w:marLeft w:val="0"/>
                  <w:marRight w:val="0"/>
                  <w:marTop w:val="0"/>
                  <w:marBottom w:val="0"/>
                  <w:divBdr>
                    <w:top w:val="none" w:sz="0" w:space="0" w:color="auto"/>
                    <w:left w:val="none" w:sz="0" w:space="0" w:color="auto"/>
                    <w:bottom w:val="none" w:sz="0" w:space="0" w:color="auto"/>
                    <w:right w:val="none" w:sz="0" w:space="0" w:color="auto"/>
                  </w:divBdr>
                  <w:divsChild>
                    <w:div w:id="663705925">
                      <w:marLeft w:val="0"/>
                      <w:marRight w:val="0"/>
                      <w:marTop w:val="0"/>
                      <w:marBottom w:val="0"/>
                      <w:divBdr>
                        <w:top w:val="none" w:sz="0" w:space="0" w:color="auto"/>
                        <w:left w:val="none" w:sz="0" w:space="0" w:color="auto"/>
                        <w:bottom w:val="none" w:sz="0" w:space="0" w:color="auto"/>
                        <w:right w:val="none" w:sz="0" w:space="0" w:color="auto"/>
                      </w:divBdr>
                    </w:div>
                    <w:div w:id="1813137701">
                      <w:marLeft w:val="0"/>
                      <w:marRight w:val="0"/>
                      <w:marTop w:val="0"/>
                      <w:marBottom w:val="0"/>
                      <w:divBdr>
                        <w:top w:val="none" w:sz="0" w:space="0" w:color="auto"/>
                        <w:left w:val="none" w:sz="0" w:space="0" w:color="auto"/>
                        <w:bottom w:val="none" w:sz="0" w:space="0" w:color="auto"/>
                        <w:right w:val="none" w:sz="0" w:space="0" w:color="auto"/>
                      </w:divBdr>
                    </w:div>
                  </w:divsChild>
                </w:div>
                <w:div w:id="1356082208">
                  <w:marLeft w:val="0"/>
                  <w:marRight w:val="0"/>
                  <w:marTop w:val="0"/>
                  <w:marBottom w:val="0"/>
                  <w:divBdr>
                    <w:top w:val="none" w:sz="0" w:space="0" w:color="auto"/>
                    <w:left w:val="none" w:sz="0" w:space="0" w:color="auto"/>
                    <w:bottom w:val="none" w:sz="0" w:space="0" w:color="auto"/>
                    <w:right w:val="none" w:sz="0" w:space="0" w:color="auto"/>
                  </w:divBdr>
                  <w:divsChild>
                    <w:div w:id="80107511">
                      <w:marLeft w:val="0"/>
                      <w:marRight w:val="0"/>
                      <w:marTop w:val="0"/>
                      <w:marBottom w:val="0"/>
                      <w:divBdr>
                        <w:top w:val="none" w:sz="0" w:space="0" w:color="auto"/>
                        <w:left w:val="none" w:sz="0" w:space="0" w:color="auto"/>
                        <w:bottom w:val="none" w:sz="0" w:space="0" w:color="auto"/>
                        <w:right w:val="none" w:sz="0" w:space="0" w:color="auto"/>
                      </w:divBdr>
                    </w:div>
                  </w:divsChild>
                </w:div>
                <w:div w:id="1426614147">
                  <w:marLeft w:val="0"/>
                  <w:marRight w:val="0"/>
                  <w:marTop w:val="0"/>
                  <w:marBottom w:val="0"/>
                  <w:divBdr>
                    <w:top w:val="none" w:sz="0" w:space="0" w:color="auto"/>
                    <w:left w:val="none" w:sz="0" w:space="0" w:color="auto"/>
                    <w:bottom w:val="none" w:sz="0" w:space="0" w:color="auto"/>
                    <w:right w:val="none" w:sz="0" w:space="0" w:color="auto"/>
                  </w:divBdr>
                  <w:divsChild>
                    <w:div w:id="993338893">
                      <w:marLeft w:val="0"/>
                      <w:marRight w:val="0"/>
                      <w:marTop w:val="0"/>
                      <w:marBottom w:val="0"/>
                      <w:divBdr>
                        <w:top w:val="none" w:sz="0" w:space="0" w:color="auto"/>
                        <w:left w:val="none" w:sz="0" w:space="0" w:color="auto"/>
                        <w:bottom w:val="none" w:sz="0" w:space="0" w:color="auto"/>
                        <w:right w:val="none" w:sz="0" w:space="0" w:color="auto"/>
                      </w:divBdr>
                    </w:div>
                  </w:divsChild>
                </w:div>
                <w:div w:id="1809543303">
                  <w:marLeft w:val="0"/>
                  <w:marRight w:val="0"/>
                  <w:marTop w:val="0"/>
                  <w:marBottom w:val="0"/>
                  <w:divBdr>
                    <w:top w:val="none" w:sz="0" w:space="0" w:color="auto"/>
                    <w:left w:val="none" w:sz="0" w:space="0" w:color="auto"/>
                    <w:bottom w:val="none" w:sz="0" w:space="0" w:color="auto"/>
                    <w:right w:val="none" w:sz="0" w:space="0" w:color="auto"/>
                  </w:divBdr>
                  <w:divsChild>
                    <w:div w:id="1908765990">
                      <w:marLeft w:val="0"/>
                      <w:marRight w:val="0"/>
                      <w:marTop w:val="0"/>
                      <w:marBottom w:val="0"/>
                      <w:divBdr>
                        <w:top w:val="none" w:sz="0" w:space="0" w:color="auto"/>
                        <w:left w:val="none" w:sz="0" w:space="0" w:color="auto"/>
                        <w:bottom w:val="none" w:sz="0" w:space="0" w:color="auto"/>
                        <w:right w:val="none" w:sz="0" w:space="0" w:color="auto"/>
                      </w:divBdr>
                    </w:div>
                  </w:divsChild>
                </w:div>
                <w:div w:id="1915964928">
                  <w:marLeft w:val="0"/>
                  <w:marRight w:val="0"/>
                  <w:marTop w:val="0"/>
                  <w:marBottom w:val="0"/>
                  <w:divBdr>
                    <w:top w:val="none" w:sz="0" w:space="0" w:color="auto"/>
                    <w:left w:val="none" w:sz="0" w:space="0" w:color="auto"/>
                    <w:bottom w:val="none" w:sz="0" w:space="0" w:color="auto"/>
                    <w:right w:val="none" w:sz="0" w:space="0" w:color="auto"/>
                  </w:divBdr>
                  <w:divsChild>
                    <w:div w:id="135846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78277">
          <w:marLeft w:val="0"/>
          <w:marRight w:val="0"/>
          <w:marTop w:val="0"/>
          <w:marBottom w:val="0"/>
          <w:divBdr>
            <w:top w:val="none" w:sz="0" w:space="0" w:color="auto"/>
            <w:left w:val="none" w:sz="0" w:space="0" w:color="auto"/>
            <w:bottom w:val="none" w:sz="0" w:space="0" w:color="auto"/>
            <w:right w:val="none" w:sz="0" w:space="0" w:color="auto"/>
          </w:divBdr>
        </w:div>
      </w:divsChild>
    </w:div>
    <w:div w:id="230433456">
      <w:bodyDiv w:val="1"/>
      <w:marLeft w:val="0"/>
      <w:marRight w:val="0"/>
      <w:marTop w:val="0"/>
      <w:marBottom w:val="0"/>
      <w:divBdr>
        <w:top w:val="none" w:sz="0" w:space="0" w:color="auto"/>
        <w:left w:val="none" w:sz="0" w:space="0" w:color="auto"/>
        <w:bottom w:val="none" w:sz="0" w:space="0" w:color="auto"/>
        <w:right w:val="none" w:sz="0" w:space="0" w:color="auto"/>
      </w:divBdr>
    </w:div>
    <w:div w:id="237861383">
      <w:bodyDiv w:val="1"/>
      <w:marLeft w:val="0"/>
      <w:marRight w:val="0"/>
      <w:marTop w:val="0"/>
      <w:marBottom w:val="0"/>
      <w:divBdr>
        <w:top w:val="none" w:sz="0" w:space="0" w:color="auto"/>
        <w:left w:val="none" w:sz="0" w:space="0" w:color="auto"/>
        <w:bottom w:val="none" w:sz="0" w:space="0" w:color="auto"/>
        <w:right w:val="none" w:sz="0" w:space="0" w:color="auto"/>
      </w:divBdr>
      <w:divsChild>
        <w:div w:id="1158034959">
          <w:marLeft w:val="0"/>
          <w:marRight w:val="0"/>
          <w:marTop w:val="0"/>
          <w:marBottom w:val="0"/>
          <w:divBdr>
            <w:top w:val="none" w:sz="0" w:space="0" w:color="auto"/>
            <w:left w:val="none" w:sz="0" w:space="0" w:color="auto"/>
            <w:bottom w:val="none" w:sz="0" w:space="0" w:color="auto"/>
            <w:right w:val="none" w:sz="0" w:space="0" w:color="auto"/>
          </w:divBdr>
        </w:div>
        <w:div w:id="1202594986">
          <w:marLeft w:val="0"/>
          <w:marRight w:val="0"/>
          <w:marTop w:val="0"/>
          <w:marBottom w:val="0"/>
          <w:divBdr>
            <w:top w:val="none" w:sz="0" w:space="0" w:color="auto"/>
            <w:left w:val="none" w:sz="0" w:space="0" w:color="auto"/>
            <w:bottom w:val="none" w:sz="0" w:space="0" w:color="auto"/>
            <w:right w:val="none" w:sz="0" w:space="0" w:color="auto"/>
          </w:divBdr>
          <w:divsChild>
            <w:div w:id="5905822">
              <w:marLeft w:val="0"/>
              <w:marRight w:val="0"/>
              <w:marTop w:val="30"/>
              <w:marBottom w:val="30"/>
              <w:divBdr>
                <w:top w:val="none" w:sz="0" w:space="0" w:color="auto"/>
                <w:left w:val="none" w:sz="0" w:space="0" w:color="auto"/>
                <w:bottom w:val="none" w:sz="0" w:space="0" w:color="auto"/>
                <w:right w:val="none" w:sz="0" w:space="0" w:color="auto"/>
              </w:divBdr>
              <w:divsChild>
                <w:div w:id="411850444">
                  <w:marLeft w:val="0"/>
                  <w:marRight w:val="0"/>
                  <w:marTop w:val="0"/>
                  <w:marBottom w:val="0"/>
                  <w:divBdr>
                    <w:top w:val="none" w:sz="0" w:space="0" w:color="auto"/>
                    <w:left w:val="none" w:sz="0" w:space="0" w:color="auto"/>
                    <w:bottom w:val="none" w:sz="0" w:space="0" w:color="auto"/>
                    <w:right w:val="none" w:sz="0" w:space="0" w:color="auto"/>
                  </w:divBdr>
                  <w:divsChild>
                    <w:div w:id="53086820">
                      <w:marLeft w:val="0"/>
                      <w:marRight w:val="0"/>
                      <w:marTop w:val="0"/>
                      <w:marBottom w:val="0"/>
                      <w:divBdr>
                        <w:top w:val="none" w:sz="0" w:space="0" w:color="auto"/>
                        <w:left w:val="none" w:sz="0" w:space="0" w:color="auto"/>
                        <w:bottom w:val="none" w:sz="0" w:space="0" w:color="auto"/>
                        <w:right w:val="none" w:sz="0" w:space="0" w:color="auto"/>
                      </w:divBdr>
                    </w:div>
                    <w:div w:id="128329901">
                      <w:marLeft w:val="0"/>
                      <w:marRight w:val="0"/>
                      <w:marTop w:val="0"/>
                      <w:marBottom w:val="0"/>
                      <w:divBdr>
                        <w:top w:val="none" w:sz="0" w:space="0" w:color="auto"/>
                        <w:left w:val="none" w:sz="0" w:space="0" w:color="auto"/>
                        <w:bottom w:val="none" w:sz="0" w:space="0" w:color="auto"/>
                        <w:right w:val="none" w:sz="0" w:space="0" w:color="auto"/>
                      </w:divBdr>
                    </w:div>
                  </w:divsChild>
                </w:div>
                <w:div w:id="884022350">
                  <w:marLeft w:val="0"/>
                  <w:marRight w:val="0"/>
                  <w:marTop w:val="0"/>
                  <w:marBottom w:val="0"/>
                  <w:divBdr>
                    <w:top w:val="none" w:sz="0" w:space="0" w:color="auto"/>
                    <w:left w:val="none" w:sz="0" w:space="0" w:color="auto"/>
                    <w:bottom w:val="none" w:sz="0" w:space="0" w:color="auto"/>
                    <w:right w:val="none" w:sz="0" w:space="0" w:color="auto"/>
                  </w:divBdr>
                  <w:divsChild>
                    <w:div w:id="2067103511">
                      <w:marLeft w:val="0"/>
                      <w:marRight w:val="0"/>
                      <w:marTop w:val="0"/>
                      <w:marBottom w:val="0"/>
                      <w:divBdr>
                        <w:top w:val="none" w:sz="0" w:space="0" w:color="auto"/>
                        <w:left w:val="none" w:sz="0" w:space="0" w:color="auto"/>
                        <w:bottom w:val="none" w:sz="0" w:space="0" w:color="auto"/>
                        <w:right w:val="none" w:sz="0" w:space="0" w:color="auto"/>
                      </w:divBdr>
                    </w:div>
                  </w:divsChild>
                </w:div>
                <w:div w:id="1016736314">
                  <w:marLeft w:val="0"/>
                  <w:marRight w:val="0"/>
                  <w:marTop w:val="0"/>
                  <w:marBottom w:val="0"/>
                  <w:divBdr>
                    <w:top w:val="none" w:sz="0" w:space="0" w:color="auto"/>
                    <w:left w:val="none" w:sz="0" w:space="0" w:color="auto"/>
                    <w:bottom w:val="none" w:sz="0" w:space="0" w:color="auto"/>
                    <w:right w:val="none" w:sz="0" w:space="0" w:color="auto"/>
                  </w:divBdr>
                  <w:divsChild>
                    <w:div w:id="1912110457">
                      <w:marLeft w:val="0"/>
                      <w:marRight w:val="0"/>
                      <w:marTop w:val="0"/>
                      <w:marBottom w:val="0"/>
                      <w:divBdr>
                        <w:top w:val="none" w:sz="0" w:space="0" w:color="auto"/>
                        <w:left w:val="none" w:sz="0" w:space="0" w:color="auto"/>
                        <w:bottom w:val="none" w:sz="0" w:space="0" w:color="auto"/>
                        <w:right w:val="none" w:sz="0" w:space="0" w:color="auto"/>
                      </w:divBdr>
                    </w:div>
                  </w:divsChild>
                </w:div>
                <w:div w:id="1155293681">
                  <w:marLeft w:val="0"/>
                  <w:marRight w:val="0"/>
                  <w:marTop w:val="0"/>
                  <w:marBottom w:val="0"/>
                  <w:divBdr>
                    <w:top w:val="none" w:sz="0" w:space="0" w:color="auto"/>
                    <w:left w:val="none" w:sz="0" w:space="0" w:color="auto"/>
                    <w:bottom w:val="none" w:sz="0" w:space="0" w:color="auto"/>
                    <w:right w:val="none" w:sz="0" w:space="0" w:color="auto"/>
                  </w:divBdr>
                  <w:divsChild>
                    <w:div w:id="1860463168">
                      <w:marLeft w:val="0"/>
                      <w:marRight w:val="0"/>
                      <w:marTop w:val="0"/>
                      <w:marBottom w:val="0"/>
                      <w:divBdr>
                        <w:top w:val="none" w:sz="0" w:space="0" w:color="auto"/>
                        <w:left w:val="none" w:sz="0" w:space="0" w:color="auto"/>
                        <w:bottom w:val="none" w:sz="0" w:space="0" w:color="auto"/>
                        <w:right w:val="none" w:sz="0" w:space="0" w:color="auto"/>
                      </w:divBdr>
                    </w:div>
                  </w:divsChild>
                </w:div>
                <w:div w:id="1627618113">
                  <w:marLeft w:val="0"/>
                  <w:marRight w:val="0"/>
                  <w:marTop w:val="0"/>
                  <w:marBottom w:val="0"/>
                  <w:divBdr>
                    <w:top w:val="none" w:sz="0" w:space="0" w:color="auto"/>
                    <w:left w:val="none" w:sz="0" w:space="0" w:color="auto"/>
                    <w:bottom w:val="none" w:sz="0" w:space="0" w:color="auto"/>
                    <w:right w:val="none" w:sz="0" w:space="0" w:color="auto"/>
                  </w:divBdr>
                  <w:divsChild>
                    <w:div w:id="1706055705">
                      <w:marLeft w:val="0"/>
                      <w:marRight w:val="0"/>
                      <w:marTop w:val="0"/>
                      <w:marBottom w:val="0"/>
                      <w:divBdr>
                        <w:top w:val="none" w:sz="0" w:space="0" w:color="auto"/>
                        <w:left w:val="none" w:sz="0" w:space="0" w:color="auto"/>
                        <w:bottom w:val="none" w:sz="0" w:space="0" w:color="auto"/>
                        <w:right w:val="none" w:sz="0" w:space="0" w:color="auto"/>
                      </w:divBdr>
                    </w:div>
                  </w:divsChild>
                </w:div>
                <w:div w:id="1665864084">
                  <w:marLeft w:val="0"/>
                  <w:marRight w:val="0"/>
                  <w:marTop w:val="0"/>
                  <w:marBottom w:val="0"/>
                  <w:divBdr>
                    <w:top w:val="none" w:sz="0" w:space="0" w:color="auto"/>
                    <w:left w:val="none" w:sz="0" w:space="0" w:color="auto"/>
                    <w:bottom w:val="none" w:sz="0" w:space="0" w:color="auto"/>
                    <w:right w:val="none" w:sz="0" w:space="0" w:color="auto"/>
                  </w:divBdr>
                  <w:divsChild>
                    <w:div w:id="17864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051899">
          <w:marLeft w:val="0"/>
          <w:marRight w:val="0"/>
          <w:marTop w:val="0"/>
          <w:marBottom w:val="0"/>
          <w:divBdr>
            <w:top w:val="none" w:sz="0" w:space="0" w:color="auto"/>
            <w:left w:val="none" w:sz="0" w:space="0" w:color="auto"/>
            <w:bottom w:val="none" w:sz="0" w:space="0" w:color="auto"/>
            <w:right w:val="none" w:sz="0" w:space="0" w:color="auto"/>
          </w:divBdr>
        </w:div>
        <w:div w:id="2015381642">
          <w:marLeft w:val="0"/>
          <w:marRight w:val="0"/>
          <w:marTop w:val="0"/>
          <w:marBottom w:val="0"/>
          <w:divBdr>
            <w:top w:val="none" w:sz="0" w:space="0" w:color="auto"/>
            <w:left w:val="none" w:sz="0" w:space="0" w:color="auto"/>
            <w:bottom w:val="none" w:sz="0" w:space="0" w:color="auto"/>
            <w:right w:val="none" w:sz="0" w:space="0" w:color="auto"/>
          </w:divBdr>
        </w:div>
        <w:div w:id="2050254688">
          <w:marLeft w:val="0"/>
          <w:marRight w:val="0"/>
          <w:marTop w:val="0"/>
          <w:marBottom w:val="0"/>
          <w:divBdr>
            <w:top w:val="none" w:sz="0" w:space="0" w:color="auto"/>
            <w:left w:val="none" w:sz="0" w:space="0" w:color="auto"/>
            <w:bottom w:val="none" w:sz="0" w:space="0" w:color="auto"/>
            <w:right w:val="none" w:sz="0" w:space="0" w:color="auto"/>
          </w:divBdr>
        </w:div>
      </w:divsChild>
    </w:div>
    <w:div w:id="253706040">
      <w:bodyDiv w:val="1"/>
      <w:marLeft w:val="0"/>
      <w:marRight w:val="0"/>
      <w:marTop w:val="0"/>
      <w:marBottom w:val="0"/>
      <w:divBdr>
        <w:top w:val="none" w:sz="0" w:space="0" w:color="auto"/>
        <w:left w:val="none" w:sz="0" w:space="0" w:color="auto"/>
        <w:bottom w:val="none" w:sz="0" w:space="0" w:color="auto"/>
        <w:right w:val="none" w:sz="0" w:space="0" w:color="auto"/>
      </w:divBdr>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489566993">
      <w:bodyDiv w:val="1"/>
      <w:marLeft w:val="0"/>
      <w:marRight w:val="0"/>
      <w:marTop w:val="0"/>
      <w:marBottom w:val="0"/>
      <w:divBdr>
        <w:top w:val="none" w:sz="0" w:space="0" w:color="auto"/>
        <w:left w:val="none" w:sz="0" w:space="0" w:color="auto"/>
        <w:bottom w:val="none" w:sz="0" w:space="0" w:color="auto"/>
        <w:right w:val="none" w:sz="0" w:space="0" w:color="auto"/>
      </w:divBdr>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557401178">
      <w:bodyDiv w:val="1"/>
      <w:marLeft w:val="0"/>
      <w:marRight w:val="0"/>
      <w:marTop w:val="0"/>
      <w:marBottom w:val="0"/>
      <w:divBdr>
        <w:top w:val="none" w:sz="0" w:space="0" w:color="auto"/>
        <w:left w:val="none" w:sz="0" w:space="0" w:color="auto"/>
        <w:bottom w:val="none" w:sz="0" w:space="0" w:color="auto"/>
        <w:right w:val="none" w:sz="0" w:space="0" w:color="auto"/>
      </w:divBdr>
    </w:div>
    <w:div w:id="667944378">
      <w:bodyDiv w:val="1"/>
      <w:marLeft w:val="0"/>
      <w:marRight w:val="0"/>
      <w:marTop w:val="0"/>
      <w:marBottom w:val="0"/>
      <w:divBdr>
        <w:top w:val="none" w:sz="0" w:space="0" w:color="auto"/>
        <w:left w:val="none" w:sz="0" w:space="0" w:color="auto"/>
        <w:bottom w:val="none" w:sz="0" w:space="0" w:color="auto"/>
        <w:right w:val="none" w:sz="0" w:space="0" w:color="auto"/>
      </w:divBdr>
      <w:divsChild>
        <w:div w:id="1351107933">
          <w:marLeft w:val="0"/>
          <w:marRight w:val="0"/>
          <w:marTop w:val="0"/>
          <w:marBottom w:val="0"/>
          <w:divBdr>
            <w:top w:val="none" w:sz="0" w:space="0" w:color="auto"/>
            <w:left w:val="none" w:sz="0" w:space="0" w:color="auto"/>
            <w:bottom w:val="none" w:sz="0" w:space="0" w:color="auto"/>
            <w:right w:val="none" w:sz="0" w:space="0" w:color="auto"/>
          </w:divBdr>
          <w:divsChild>
            <w:div w:id="23142060">
              <w:marLeft w:val="0"/>
              <w:marRight w:val="0"/>
              <w:marTop w:val="0"/>
              <w:marBottom w:val="0"/>
              <w:divBdr>
                <w:top w:val="none" w:sz="0" w:space="0" w:color="auto"/>
                <w:left w:val="none" w:sz="0" w:space="0" w:color="auto"/>
                <w:bottom w:val="none" w:sz="0" w:space="0" w:color="auto"/>
                <w:right w:val="none" w:sz="0" w:space="0" w:color="auto"/>
              </w:divBdr>
            </w:div>
            <w:div w:id="61485644">
              <w:marLeft w:val="0"/>
              <w:marRight w:val="0"/>
              <w:marTop w:val="0"/>
              <w:marBottom w:val="0"/>
              <w:divBdr>
                <w:top w:val="none" w:sz="0" w:space="0" w:color="auto"/>
                <w:left w:val="none" w:sz="0" w:space="0" w:color="auto"/>
                <w:bottom w:val="none" w:sz="0" w:space="0" w:color="auto"/>
                <w:right w:val="none" w:sz="0" w:space="0" w:color="auto"/>
              </w:divBdr>
            </w:div>
            <w:div w:id="92670316">
              <w:marLeft w:val="0"/>
              <w:marRight w:val="0"/>
              <w:marTop w:val="0"/>
              <w:marBottom w:val="0"/>
              <w:divBdr>
                <w:top w:val="none" w:sz="0" w:space="0" w:color="auto"/>
                <w:left w:val="none" w:sz="0" w:space="0" w:color="auto"/>
                <w:bottom w:val="none" w:sz="0" w:space="0" w:color="auto"/>
                <w:right w:val="none" w:sz="0" w:space="0" w:color="auto"/>
              </w:divBdr>
            </w:div>
            <w:div w:id="96753980">
              <w:marLeft w:val="0"/>
              <w:marRight w:val="0"/>
              <w:marTop w:val="0"/>
              <w:marBottom w:val="0"/>
              <w:divBdr>
                <w:top w:val="none" w:sz="0" w:space="0" w:color="auto"/>
                <w:left w:val="none" w:sz="0" w:space="0" w:color="auto"/>
                <w:bottom w:val="none" w:sz="0" w:space="0" w:color="auto"/>
                <w:right w:val="none" w:sz="0" w:space="0" w:color="auto"/>
              </w:divBdr>
            </w:div>
            <w:div w:id="138891016">
              <w:marLeft w:val="0"/>
              <w:marRight w:val="0"/>
              <w:marTop w:val="0"/>
              <w:marBottom w:val="0"/>
              <w:divBdr>
                <w:top w:val="none" w:sz="0" w:space="0" w:color="auto"/>
                <w:left w:val="none" w:sz="0" w:space="0" w:color="auto"/>
                <w:bottom w:val="none" w:sz="0" w:space="0" w:color="auto"/>
                <w:right w:val="none" w:sz="0" w:space="0" w:color="auto"/>
              </w:divBdr>
            </w:div>
            <w:div w:id="165679882">
              <w:marLeft w:val="0"/>
              <w:marRight w:val="0"/>
              <w:marTop w:val="0"/>
              <w:marBottom w:val="0"/>
              <w:divBdr>
                <w:top w:val="none" w:sz="0" w:space="0" w:color="auto"/>
                <w:left w:val="none" w:sz="0" w:space="0" w:color="auto"/>
                <w:bottom w:val="none" w:sz="0" w:space="0" w:color="auto"/>
                <w:right w:val="none" w:sz="0" w:space="0" w:color="auto"/>
              </w:divBdr>
            </w:div>
            <w:div w:id="222062013">
              <w:marLeft w:val="0"/>
              <w:marRight w:val="0"/>
              <w:marTop w:val="0"/>
              <w:marBottom w:val="0"/>
              <w:divBdr>
                <w:top w:val="none" w:sz="0" w:space="0" w:color="auto"/>
                <w:left w:val="none" w:sz="0" w:space="0" w:color="auto"/>
                <w:bottom w:val="none" w:sz="0" w:space="0" w:color="auto"/>
                <w:right w:val="none" w:sz="0" w:space="0" w:color="auto"/>
              </w:divBdr>
            </w:div>
            <w:div w:id="230194041">
              <w:marLeft w:val="0"/>
              <w:marRight w:val="0"/>
              <w:marTop w:val="0"/>
              <w:marBottom w:val="0"/>
              <w:divBdr>
                <w:top w:val="none" w:sz="0" w:space="0" w:color="auto"/>
                <w:left w:val="none" w:sz="0" w:space="0" w:color="auto"/>
                <w:bottom w:val="none" w:sz="0" w:space="0" w:color="auto"/>
                <w:right w:val="none" w:sz="0" w:space="0" w:color="auto"/>
              </w:divBdr>
            </w:div>
            <w:div w:id="396590147">
              <w:marLeft w:val="0"/>
              <w:marRight w:val="0"/>
              <w:marTop w:val="0"/>
              <w:marBottom w:val="0"/>
              <w:divBdr>
                <w:top w:val="none" w:sz="0" w:space="0" w:color="auto"/>
                <w:left w:val="none" w:sz="0" w:space="0" w:color="auto"/>
                <w:bottom w:val="none" w:sz="0" w:space="0" w:color="auto"/>
                <w:right w:val="none" w:sz="0" w:space="0" w:color="auto"/>
              </w:divBdr>
            </w:div>
            <w:div w:id="448595337">
              <w:marLeft w:val="0"/>
              <w:marRight w:val="0"/>
              <w:marTop w:val="0"/>
              <w:marBottom w:val="0"/>
              <w:divBdr>
                <w:top w:val="none" w:sz="0" w:space="0" w:color="auto"/>
                <w:left w:val="none" w:sz="0" w:space="0" w:color="auto"/>
                <w:bottom w:val="none" w:sz="0" w:space="0" w:color="auto"/>
                <w:right w:val="none" w:sz="0" w:space="0" w:color="auto"/>
              </w:divBdr>
            </w:div>
            <w:div w:id="700519077">
              <w:marLeft w:val="0"/>
              <w:marRight w:val="0"/>
              <w:marTop w:val="0"/>
              <w:marBottom w:val="0"/>
              <w:divBdr>
                <w:top w:val="none" w:sz="0" w:space="0" w:color="auto"/>
                <w:left w:val="none" w:sz="0" w:space="0" w:color="auto"/>
                <w:bottom w:val="none" w:sz="0" w:space="0" w:color="auto"/>
                <w:right w:val="none" w:sz="0" w:space="0" w:color="auto"/>
              </w:divBdr>
            </w:div>
            <w:div w:id="829911567">
              <w:marLeft w:val="0"/>
              <w:marRight w:val="0"/>
              <w:marTop w:val="0"/>
              <w:marBottom w:val="0"/>
              <w:divBdr>
                <w:top w:val="none" w:sz="0" w:space="0" w:color="auto"/>
                <w:left w:val="none" w:sz="0" w:space="0" w:color="auto"/>
                <w:bottom w:val="none" w:sz="0" w:space="0" w:color="auto"/>
                <w:right w:val="none" w:sz="0" w:space="0" w:color="auto"/>
              </w:divBdr>
            </w:div>
            <w:div w:id="999623099">
              <w:marLeft w:val="0"/>
              <w:marRight w:val="0"/>
              <w:marTop w:val="0"/>
              <w:marBottom w:val="0"/>
              <w:divBdr>
                <w:top w:val="none" w:sz="0" w:space="0" w:color="auto"/>
                <w:left w:val="none" w:sz="0" w:space="0" w:color="auto"/>
                <w:bottom w:val="none" w:sz="0" w:space="0" w:color="auto"/>
                <w:right w:val="none" w:sz="0" w:space="0" w:color="auto"/>
              </w:divBdr>
            </w:div>
            <w:div w:id="1024549953">
              <w:marLeft w:val="0"/>
              <w:marRight w:val="0"/>
              <w:marTop w:val="0"/>
              <w:marBottom w:val="0"/>
              <w:divBdr>
                <w:top w:val="none" w:sz="0" w:space="0" w:color="auto"/>
                <w:left w:val="none" w:sz="0" w:space="0" w:color="auto"/>
                <w:bottom w:val="none" w:sz="0" w:space="0" w:color="auto"/>
                <w:right w:val="none" w:sz="0" w:space="0" w:color="auto"/>
              </w:divBdr>
            </w:div>
            <w:div w:id="1248924084">
              <w:marLeft w:val="0"/>
              <w:marRight w:val="0"/>
              <w:marTop w:val="0"/>
              <w:marBottom w:val="0"/>
              <w:divBdr>
                <w:top w:val="none" w:sz="0" w:space="0" w:color="auto"/>
                <w:left w:val="none" w:sz="0" w:space="0" w:color="auto"/>
                <w:bottom w:val="none" w:sz="0" w:space="0" w:color="auto"/>
                <w:right w:val="none" w:sz="0" w:space="0" w:color="auto"/>
              </w:divBdr>
            </w:div>
            <w:div w:id="1300307712">
              <w:marLeft w:val="0"/>
              <w:marRight w:val="0"/>
              <w:marTop w:val="0"/>
              <w:marBottom w:val="0"/>
              <w:divBdr>
                <w:top w:val="none" w:sz="0" w:space="0" w:color="auto"/>
                <w:left w:val="none" w:sz="0" w:space="0" w:color="auto"/>
                <w:bottom w:val="none" w:sz="0" w:space="0" w:color="auto"/>
                <w:right w:val="none" w:sz="0" w:space="0" w:color="auto"/>
              </w:divBdr>
            </w:div>
            <w:div w:id="1584681406">
              <w:marLeft w:val="0"/>
              <w:marRight w:val="0"/>
              <w:marTop w:val="0"/>
              <w:marBottom w:val="0"/>
              <w:divBdr>
                <w:top w:val="none" w:sz="0" w:space="0" w:color="auto"/>
                <w:left w:val="none" w:sz="0" w:space="0" w:color="auto"/>
                <w:bottom w:val="none" w:sz="0" w:space="0" w:color="auto"/>
                <w:right w:val="none" w:sz="0" w:space="0" w:color="auto"/>
              </w:divBdr>
            </w:div>
            <w:div w:id="2042318657">
              <w:marLeft w:val="0"/>
              <w:marRight w:val="0"/>
              <w:marTop w:val="0"/>
              <w:marBottom w:val="0"/>
              <w:divBdr>
                <w:top w:val="none" w:sz="0" w:space="0" w:color="auto"/>
                <w:left w:val="none" w:sz="0" w:space="0" w:color="auto"/>
                <w:bottom w:val="none" w:sz="0" w:space="0" w:color="auto"/>
                <w:right w:val="none" w:sz="0" w:space="0" w:color="auto"/>
              </w:divBdr>
            </w:div>
          </w:divsChild>
        </w:div>
        <w:div w:id="1975065956">
          <w:marLeft w:val="0"/>
          <w:marRight w:val="0"/>
          <w:marTop w:val="0"/>
          <w:marBottom w:val="0"/>
          <w:divBdr>
            <w:top w:val="none" w:sz="0" w:space="0" w:color="auto"/>
            <w:left w:val="none" w:sz="0" w:space="0" w:color="auto"/>
            <w:bottom w:val="none" w:sz="0" w:space="0" w:color="auto"/>
            <w:right w:val="none" w:sz="0" w:space="0" w:color="auto"/>
          </w:divBdr>
          <w:divsChild>
            <w:div w:id="12847418">
              <w:marLeft w:val="0"/>
              <w:marRight w:val="0"/>
              <w:marTop w:val="0"/>
              <w:marBottom w:val="0"/>
              <w:divBdr>
                <w:top w:val="none" w:sz="0" w:space="0" w:color="auto"/>
                <w:left w:val="none" w:sz="0" w:space="0" w:color="auto"/>
                <w:bottom w:val="none" w:sz="0" w:space="0" w:color="auto"/>
                <w:right w:val="none" w:sz="0" w:space="0" w:color="auto"/>
              </w:divBdr>
            </w:div>
            <w:div w:id="16395043">
              <w:marLeft w:val="0"/>
              <w:marRight w:val="0"/>
              <w:marTop w:val="0"/>
              <w:marBottom w:val="0"/>
              <w:divBdr>
                <w:top w:val="none" w:sz="0" w:space="0" w:color="auto"/>
                <w:left w:val="none" w:sz="0" w:space="0" w:color="auto"/>
                <w:bottom w:val="none" w:sz="0" w:space="0" w:color="auto"/>
                <w:right w:val="none" w:sz="0" w:space="0" w:color="auto"/>
              </w:divBdr>
            </w:div>
            <w:div w:id="41101268">
              <w:marLeft w:val="0"/>
              <w:marRight w:val="0"/>
              <w:marTop w:val="0"/>
              <w:marBottom w:val="0"/>
              <w:divBdr>
                <w:top w:val="none" w:sz="0" w:space="0" w:color="auto"/>
                <w:left w:val="none" w:sz="0" w:space="0" w:color="auto"/>
                <w:bottom w:val="none" w:sz="0" w:space="0" w:color="auto"/>
                <w:right w:val="none" w:sz="0" w:space="0" w:color="auto"/>
              </w:divBdr>
            </w:div>
            <w:div w:id="1140808789">
              <w:marLeft w:val="0"/>
              <w:marRight w:val="0"/>
              <w:marTop w:val="0"/>
              <w:marBottom w:val="0"/>
              <w:divBdr>
                <w:top w:val="none" w:sz="0" w:space="0" w:color="auto"/>
                <w:left w:val="none" w:sz="0" w:space="0" w:color="auto"/>
                <w:bottom w:val="none" w:sz="0" w:space="0" w:color="auto"/>
                <w:right w:val="none" w:sz="0" w:space="0" w:color="auto"/>
              </w:divBdr>
            </w:div>
            <w:div w:id="1218277667">
              <w:marLeft w:val="0"/>
              <w:marRight w:val="0"/>
              <w:marTop w:val="0"/>
              <w:marBottom w:val="0"/>
              <w:divBdr>
                <w:top w:val="none" w:sz="0" w:space="0" w:color="auto"/>
                <w:left w:val="none" w:sz="0" w:space="0" w:color="auto"/>
                <w:bottom w:val="none" w:sz="0" w:space="0" w:color="auto"/>
                <w:right w:val="none" w:sz="0" w:space="0" w:color="auto"/>
              </w:divBdr>
            </w:div>
            <w:div w:id="1421102255">
              <w:marLeft w:val="0"/>
              <w:marRight w:val="0"/>
              <w:marTop w:val="0"/>
              <w:marBottom w:val="0"/>
              <w:divBdr>
                <w:top w:val="none" w:sz="0" w:space="0" w:color="auto"/>
                <w:left w:val="none" w:sz="0" w:space="0" w:color="auto"/>
                <w:bottom w:val="none" w:sz="0" w:space="0" w:color="auto"/>
                <w:right w:val="none" w:sz="0" w:space="0" w:color="auto"/>
              </w:divBdr>
            </w:div>
            <w:div w:id="1732119719">
              <w:marLeft w:val="0"/>
              <w:marRight w:val="0"/>
              <w:marTop w:val="0"/>
              <w:marBottom w:val="0"/>
              <w:divBdr>
                <w:top w:val="none" w:sz="0" w:space="0" w:color="auto"/>
                <w:left w:val="none" w:sz="0" w:space="0" w:color="auto"/>
                <w:bottom w:val="none" w:sz="0" w:space="0" w:color="auto"/>
                <w:right w:val="none" w:sz="0" w:space="0" w:color="auto"/>
              </w:divBdr>
            </w:div>
            <w:div w:id="1744138203">
              <w:marLeft w:val="0"/>
              <w:marRight w:val="0"/>
              <w:marTop w:val="0"/>
              <w:marBottom w:val="0"/>
              <w:divBdr>
                <w:top w:val="none" w:sz="0" w:space="0" w:color="auto"/>
                <w:left w:val="none" w:sz="0" w:space="0" w:color="auto"/>
                <w:bottom w:val="none" w:sz="0" w:space="0" w:color="auto"/>
                <w:right w:val="none" w:sz="0" w:space="0" w:color="auto"/>
              </w:divBdr>
            </w:div>
            <w:div w:id="1884977413">
              <w:marLeft w:val="0"/>
              <w:marRight w:val="0"/>
              <w:marTop w:val="0"/>
              <w:marBottom w:val="0"/>
              <w:divBdr>
                <w:top w:val="none" w:sz="0" w:space="0" w:color="auto"/>
                <w:left w:val="none" w:sz="0" w:space="0" w:color="auto"/>
                <w:bottom w:val="none" w:sz="0" w:space="0" w:color="auto"/>
                <w:right w:val="none" w:sz="0" w:space="0" w:color="auto"/>
              </w:divBdr>
            </w:div>
            <w:div w:id="1924727626">
              <w:marLeft w:val="0"/>
              <w:marRight w:val="0"/>
              <w:marTop w:val="0"/>
              <w:marBottom w:val="0"/>
              <w:divBdr>
                <w:top w:val="none" w:sz="0" w:space="0" w:color="auto"/>
                <w:left w:val="none" w:sz="0" w:space="0" w:color="auto"/>
                <w:bottom w:val="none" w:sz="0" w:space="0" w:color="auto"/>
                <w:right w:val="none" w:sz="0" w:space="0" w:color="auto"/>
              </w:divBdr>
            </w:div>
            <w:div w:id="203340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645745">
      <w:bodyDiv w:val="1"/>
      <w:marLeft w:val="0"/>
      <w:marRight w:val="0"/>
      <w:marTop w:val="0"/>
      <w:marBottom w:val="0"/>
      <w:divBdr>
        <w:top w:val="none" w:sz="0" w:space="0" w:color="auto"/>
        <w:left w:val="none" w:sz="0" w:space="0" w:color="auto"/>
        <w:bottom w:val="none" w:sz="0" w:space="0" w:color="auto"/>
        <w:right w:val="none" w:sz="0" w:space="0" w:color="auto"/>
      </w:divBdr>
    </w:div>
    <w:div w:id="1053041460">
      <w:bodyDiv w:val="1"/>
      <w:marLeft w:val="0"/>
      <w:marRight w:val="0"/>
      <w:marTop w:val="0"/>
      <w:marBottom w:val="0"/>
      <w:divBdr>
        <w:top w:val="none" w:sz="0" w:space="0" w:color="auto"/>
        <w:left w:val="none" w:sz="0" w:space="0" w:color="auto"/>
        <w:bottom w:val="none" w:sz="0" w:space="0" w:color="auto"/>
        <w:right w:val="none" w:sz="0" w:space="0" w:color="auto"/>
      </w:divBdr>
      <w:divsChild>
        <w:div w:id="1102532313">
          <w:marLeft w:val="0"/>
          <w:marRight w:val="0"/>
          <w:marTop w:val="0"/>
          <w:marBottom w:val="0"/>
          <w:divBdr>
            <w:top w:val="none" w:sz="0" w:space="0" w:color="auto"/>
            <w:left w:val="none" w:sz="0" w:space="0" w:color="auto"/>
            <w:bottom w:val="none" w:sz="0" w:space="0" w:color="auto"/>
            <w:right w:val="none" w:sz="0" w:space="0" w:color="auto"/>
          </w:divBdr>
        </w:div>
        <w:div w:id="1416240630">
          <w:marLeft w:val="0"/>
          <w:marRight w:val="0"/>
          <w:marTop w:val="0"/>
          <w:marBottom w:val="0"/>
          <w:divBdr>
            <w:top w:val="none" w:sz="0" w:space="0" w:color="auto"/>
            <w:left w:val="none" w:sz="0" w:space="0" w:color="auto"/>
            <w:bottom w:val="none" w:sz="0" w:space="0" w:color="auto"/>
            <w:right w:val="none" w:sz="0" w:space="0" w:color="auto"/>
          </w:divBdr>
          <w:divsChild>
            <w:div w:id="1579443920">
              <w:marLeft w:val="-75"/>
              <w:marRight w:val="0"/>
              <w:marTop w:val="30"/>
              <w:marBottom w:val="30"/>
              <w:divBdr>
                <w:top w:val="none" w:sz="0" w:space="0" w:color="auto"/>
                <w:left w:val="none" w:sz="0" w:space="0" w:color="auto"/>
                <w:bottom w:val="none" w:sz="0" w:space="0" w:color="auto"/>
                <w:right w:val="none" w:sz="0" w:space="0" w:color="auto"/>
              </w:divBdr>
              <w:divsChild>
                <w:div w:id="7025849">
                  <w:marLeft w:val="0"/>
                  <w:marRight w:val="0"/>
                  <w:marTop w:val="0"/>
                  <w:marBottom w:val="0"/>
                  <w:divBdr>
                    <w:top w:val="none" w:sz="0" w:space="0" w:color="auto"/>
                    <w:left w:val="none" w:sz="0" w:space="0" w:color="auto"/>
                    <w:bottom w:val="none" w:sz="0" w:space="0" w:color="auto"/>
                    <w:right w:val="none" w:sz="0" w:space="0" w:color="auto"/>
                  </w:divBdr>
                  <w:divsChild>
                    <w:div w:id="1684816460">
                      <w:marLeft w:val="0"/>
                      <w:marRight w:val="0"/>
                      <w:marTop w:val="0"/>
                      <w:marBottom w:val="0"/>
                      <w:divBdr>
                        <w:top w:val="none" w:sz="0" w:space="0" w:color="auto"/>
                        <w:left w:val="none" w:sz="0" w:space="0" w:color="auto"/>
                        <w:bottom w:val="none" w:sz="0" w:space="0" w:color="auto"/>
                        <w:right w:val="none" w:sz="0" w:space="0" w:color="auto"/>
                      </w:divBdr>
                    </w:div>
                  </w:divsChild>
                </w:div>
                <w:div w:id="284822202">
                  <w:marLeft w:val="0"/>
                  <w:marRight w:val="0"/>
                  <w:marTop w:val="0"/>
                  <w:marBottom w:val="0"/>
                  <w:divBdr>
                    <w:top w:val="none" w:sz="0" w:space="0" w:color="auto"/>
                    <w:left w:val="none" w:sz="0" w:space="0" w:color="auto"/>
                    <w:bottom w:val="none" w:sz="0" w:space="0" w:color="auto"/>
                    <w:right w:val="none" w:sz="0" w:space="0" w:color="auto"/>
                  </w:divBdr>
                  <w:divsChild>
                    <w:div w:id="1244947437">
                      <w:marLeft w:val="0"/>
                      <w:marRight w:val="0"/>
                      <w:marTop w:val="0"/>
                      <w:marBottom w:val="0"/>
                      <w:divBdr>
                        <w:top w:val="none" w:sz="0" w:space="0" w:color="auto"/>
                        <w:left w:val="none" w:sz="0" w:space="0" w:color="auto"/>
                        <w:bottom w:val="none" w:sz="0" w:space="0" w:color="auto"/>
                        <w:right w:val="none" w:sz="0" w:space="0" w:color="auto"/>
                      </w:divBdr>
                    </w:div>
                  </w:divsChild>
                </w:div>
                <w:div w:id="382145179">
                  <w:marLeft w:val="0"/>
                  <w:marRight w:val="0"/>
                  <w:marTop w:val="0"/>
                  <w:marBottom w:val="0"/>
                  <w:divBdr>
                    <w:top w:val="none" w:sz="0" w:space="0" w:color="auto"/>
                    <w:left w:val="none" w:sz="0" w:space="0" w:color="auto"/>
                    <w:bottom w:val="none" w:sz="0" w:space="0" w:color="auto"/>
                    <w:right w:val="none" w:sz="0" w:space="0" w:color="auto"/>
                  </w:divBdr>
                  <w:divsChild>
                    <w:div w:id="1048455014">
                      <w:marLeft w:val="0"/>
                      <w:marRight w:val="0"/>
                      <w:marTop w:val="0"/>
                      <w:marBottom w:val="0"/>
                      <w:divBdr>
                        <w:top w:val="none" w:sz="0" w:space="0" w:color="auto"/>
                        <w:left w:val="none" w:sz="0" w:space="0" w:color="auto"/>
                        <w:bottom w:val="none" w:sz="0" w:space="0" w:color="auto"/>
                        <w:right w:val="none" w:sz="0" w:space="0" w:color="auto"/>
                      </w:divBdr>
                    </w:div>
                  </w:divsChild>
                </w:div>
                <w:div w:id="614023062">
                  <w:marLeft w:val="0"/>
                  <w:marRight w:val="0"/>
                  <w:marTop w:val="0"/>
                  <w:marBottom w:val="0"/>
                  <w:divBdr>
                    <w:top w:val="none" w:sz="0" w:space="0" w:color="auto"/>
                    <w:left w:val="none" w:sz="0" w:space="0" w:color="auto"/>
                    <w:bottom w:val="none" w:sz="0" w:space="0" w:color="auto"/>
                    <w:right w:val="none" w:sz="0" w:space="0" w:color="auto"/>
                  </w:divBdr>
                  <w:divsChild>
                    <w:div w:id="1514027193">
                      <w:marLeft w:val="0"/>
                      <w:marRight w:val="0"/>
                      <w:marTop w:val="0"/>
                      <w:marBottom w:val="0"/>
                      <w:divBdr>
                        <w:top w:val="none" w:sz="0" w:space="0" w:color="auto"/>
                        <w:left w:val="none" w:sz="0" w:space="0" w:color="auto"/>
                        <w:bottom w:val="none" w:sz="0" w:space="0" w:color="auto"/>
                        <w:right w:val="none" w:sz="0" w:space="0" w:color="auto"/>
                      </w:divBdr>
                    </w:div>
                  </w:divsChild>
                </w:div>
                <w:div w:id="799492480">
                  <w:marLeft w:val="0"/>
                  <w:marRight w:val="0"/>
                  <w:marTop w:val="0"/>
                  <w:marBottom w:val="0"/>
                  <w:divBdr>
                    <w:top w:val="none" w:sz="0" w:space="0" w:color="auto"/>
                    <w:left w:val="none" w:sz="0" w:space="0" w:color="auto"/>
                    <w:bottom w:val="none" w:sz="0" w:space="0" w:color="auto"/>
                    <w:right w:val="none" w:sz="0" w:space="0" w:color="auto"/>
                  </w:divBdr>
                  <w:divsChild>
                    <w:div w:id="707725434">
                      <w:marLeft w:val="0"/>
                      <w:marRight w:val="0"/>
                      <w:marTop w:val="0"/>
                      <w:marBottom w:val="0"/>
                      <w:divBdr>
                        <w:top w:val="none" w:sz="0" w:space="0" w:color="auto"/>
                        <w:left w:val="none" w:sz="0" w:space="0" w:color="auto"/>
                        <w:bottom w:val="none" w:sz="0" w:space="0" w:color="auto"/>
                        <w:right w:val="none" w:sz="0" w:space="0" w:color="auto"/>
                      </w:divBdr>
                    </w:div>
                  </w:divsChild>
                </w:div>
                <w:div w:id="1007713788">
                  <w:marLeft w:val="0"/>
                  <w:marRight w:val="0"/>
                  <w:marTop w:val="0"/>
                  <w:marBottom w:val="0"/>
                  <w:divBdr>
                    <w:top w:val="none" w:sz="0" w:space="0" w:color="auto"/>
                    <w:left w:val="none" w:sz="0" w:space="0" w:color="auto"/>
                    <w:bottom w:val="none" w:sz="0" w:space="0" w:color="auto"/>
                    <w:right w:val="none" w:sz="0" w:space="0" w:color="auto"/>
                  </w:divBdr>
                  <w:divsChild>
                    <w:div w:id="1215309638">
                      <w:marLeft w:val="0"/>
                      <w:marRight w:val="0"/>
                      <w:marTop w:val="0"/>
                      <w:marBottom w:val="0"/>
                      <w:divBdr>
                        <w:top w:val="none" w:sz="0" w:space="0" w:color="auto"/>
                        <w:left w:val="none" w:sz="0" w:space="0" w:color="auto"/>
                        <w:bottom w:val="none" w:sz="0" w:space="0" w:color="auto"/>
                        <w:right w:val="none" w:sz="0" w:space="0" w:color="auto"/>
                      </w:divBdr>
                    </w:div>
                  </w:divsChild>
                </w:div>
                <w:div w:id="1271745736">
                  <w:marLeft w:val="0"/>
                  <w:marRight w:val="0"/>
                  <w:marTop w:val="0"/>
                  <w:marBottom w:val="0"/>
                  <w:divBdr>
                    <w:top w:val="none" w:sz="0" w:space="0" w:color="auto"/>
                    <w:left w:val="none" w:sz="0" w:space="0" w:color="auto"/>
                    <w:bottom w:val="none" w:sz="0" w:space="0" w:color="auto"/>
                    <w:right w:val="none" w:sz="0" w:space="0" w:color="auto"/>
                  </w:divBdr>
                  <w:divsChild>
                    <w:div w:id="394935646">
                      <w:marLeft w:val="0"/>
                      <w:marRight w:val="0"/>
                      <w:marTop w:val="0"/>
                      <w:marBottom w:val="0"/>
                      <w:divBdr>
                        <w:top w:val="none" w:sz="0" w:space="0" w:color="auto"/>
                        <w:left w:val="none" w:sz="0" w:space="0" w:color="auto"/>
                        <w:bottom w:val="none" w:sz="0" w:space="0" w:color="auto"/>
                        <w:right w:val="none" w:sz="0" w:space="0" w:color="auto"/>
                      </w:divBdr>
                    </w:div>
                  </w:divsChild>
                </w:div>
                <w:div w:id="1615357875">
                  <w:marLeft w:val="0"/>
                  <w:marRight w:val="0"/>
                  <w:marTop w:val="0"/>
                  <w:marBottom w:val="0"/>
                  <w:divBdr>
                    <w:top w:val="none" w:sz="0" w:space="0" w:color="auto"/>
                    <w:left w:val="none" w:sz="0" w:space="0" w:color="auto"/>
                    <w:bottom w:val="none" w:sz="0" w:space="0" w:color="auto"/>
                    <w:right w:val="none" w:sz="0" w:space="0" w:color="auto"/>
                  </w:divBdr>
                  <w:divsChild>
                    <w:div w:id="20815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7580">
          <w:marLeft w:val="0"/>
          <w:marRight w:val="0"/>
          <w:marTop w:val="0"/>
          <w:marBottom w:val="0"/>
          <w:divBdr>
            <w:top w:val="none" w:sz="0" w:space="0" w:color="auto"/>
            <w:left w:val="none" w:sz="0" w:space="0" w:color="auto"/>
            <w:bottom w:val="none" w:sz="0" w:space="0" w:color="auto"/>
            <w:right w:val="none" w:sz="0" w:space="0" w:color="auto"/>
          </w:divBdr>
        </w:div>
        <w:div w:id="2006126707">
          <w:marLeft w:val="0"/>
          <w:marRight w:val="0"/>
          <w:marTop w:val="0"/>
          <w:marBottom w:val="0"/>
          <w:divBdr>
            <w:top w:val="none" w:sz="0" w:space="0" w:color="auto"/>
            <w:left w:val="none" w:sz="0" w:space="0" w:color="auto"/>
            <w:bottom w:val="none" w:sz="0" w:space="0" w:color="auto"/>
            <w:right w:val="none" w:sz="0" w:space="0" w:color="auto"/>
          </w:divBdr>
        </w:div>
      </w:divsChild>
    </w:div>
    <w:div w:id="1080641494">
      <w:bodyDiv w:val="1"/>
      <w:marLeft w:val="0"/>
      <w:marRight w:val="0"/>
      <w:marTop w:val="0"/>
      <w:marBottom w:val="0"/>
      <w:divBdr>
        <w:top w:val="none" w:sz="0" w:space="0" w:color="auto"/>
        <w:left w:val="none" w:sz="0" w:space="0" w:color="auto"/>
        <w:bottom w:val="none" w:sz="0" w:space="0" w:color="auto"/>
        <w:right w:val="none" w:sz="0" w:space="0" w:color="auto"/>
      </w:divBdr>
    </w:div>
    <w:div w:id="1413893102">
      <w:bodyDiv w:val="1"/>
      <w:marLeft w:val="0"/>
      <w:marRight w:val="0"/>
      <w:marTop w:val="0"/>
      <w:marBottom w:val="0"/>
      <w:divBdr>
        <w:top w:val="none" w:sz="0" w:space="0" w:color="auto"/>
        <w:left w:val="none" w:sz="0" w:space="0" w:color="auto"/>
        <w:bottom w:val="none" w:sz="0" w:space="0" w:color="auto"/>
        <w:right w:val="none" w:sz="0" w:space="0" w:color="auto"/>
      </w:divBdr>
    </w:div>
    <w:div w:id="1467552266">
      <w:bodyDiv w:val="1"/>
      <w:marLeft w:val="0"/>
      <w:marRight w:val="0"/>
      <w:marTop w:val="0"/>
      <w:marBottom w:val="0"/>
      <w:divBdr>
        <w:top w:val="none" w:sz="0" w:space="0" w:color="auto"/>
        <w:left w:val="none" w:sz="0" w:space="0" w:color="auto"/>
        <w:bottom w:val="none" w:sz="0" w:space="0" w:color="auto"/>
        <w:right w:val="none" w:sz="0" w:space="0" w:color="auto"/>
      </w:divBdr>
    </w:div>
    <w:div w:id="1623880335">
      <w:bodyDiv w:val="1"/>
      <w:marLeft w:val="0"/>
      <w:marRight w:val="0"/>
      <w:marTop w:val="0"/>
      <w:marBottom w:val="0"/>
      <w:divBdr>
        <w:top w:val="none" w:sz="0" w:space="0" w:color="auto"/>
        <w:left w:val="none" w:sz="0" w:space="0" w:color="auto"/>
        <w:bottom w:val="none" w:sz="0" w:space="0" w:color="auto"/>
        <w:right w:val="none" w:sz="0" w:space="0" w:color="auto"/>
      </w:divBdr>
      <w:divsChild>
        <w:div w:id="468547369">
          <w:marLeft w:val="0"/>
          <w:marRight w:val="0"/>
          <w:marTop w:val="0"/>
          <w:marBottom w:val="0"/>
          <w:divBdr>
            <w:top w:val="none" w:sz="0" w:space="0" w:color="auto"/>
            <w:left w:val="none" w:sz="0" w:space="0" w:color="auto"/>
            <w:bottom w:val="none" w:sz="0" w:space="0" w:color="auto"/>
            <w:right w:val="none" w:sz="0" w:space="0" w:color="auto"/>
          </w:divBdr>
          <w:divsChild>
            <w:div w:id="85424869">
              <w:marLeft w:val="0"/>
              <w:marRight w:val="0"/>
              <w:marTop w:val="0"/>
              <w:marBottom w:val="0"/>
              <w:divBdr>
                <w:top w:val="none" w:sz="0" w:space="0" w:color="auto"/>
                <w:left w:val="none" w:sz="0" w:space="0" w:color="auto"/>
                <w:bottom w:val="none" w:sz="0" w:space="0" w:color="auto"/>
                <w:right w:val="none" w:sz="0" w:space="0" w:color="auto"/>
              </w:divBdr>
            </w:div>
            <w:div w:id="170292420">
              <w:marLeft w:val="0"/>
              <w:marRight w:val="0"/>
              <w:marTop w:val="0"/>
              <w:marBottom w:val="0"/>
              <w:divBdr>
                <w:top w:val="none" w:sz="0" w:space="0" w:color="auto"/>
                <w:left w:val="none" w:sz="0" w:space="0" w:color="auto"/>
                <w:bottom w:val="none" w:sz="0" w:space="0" w:color="auto"/>
                <w:right w:val="none" w:sz="0" w:space="0" w:color="auto"/>
              </w:divBdr>
            </w:div>
            <w:div w:id="583564098">
              <w:marLeft w:val="0"/>
              <w:marRight w:val="0"/>
              <w:marTop w:val="0"/>
              <w:marBottom w:val="0"/>
              <w:divBdr>
                <w:top w:val="none" w:sz="0" w:space="0" w:color="auto"/>
                <w:left w:val="none" w:sz="0" w:space="0" w:color="auto"/>
                <w:bottom w:val="none" w:sz="0" w:space="0" w:color="auto"/>
                <w:right w:val="none" w:sz="0" w:space="0" w:color="auto"/>
              </w:divBdr>
            </w:div>
            <w:div w:id="820390193">
              <w:marLeft w:val="0"/>
              <w:marRight w:val="0"/>
              <w:marTop w:val="0"/>
              <w:marBottom w:val="0"/>
              <w:divBdr>
                <w:top w:val="none" w:sz="0" w:space="0" w:color="auto"/>
                <w:left w:val="none" w:sz="0" w:space="0" w:color="auto"/>
                <w:bottom w:val="none" w:sz="0" w:space="0" w:color="auto"/>
                <w:right w:val="none" w:sz="0" w:space="0" w:color="auto"/>
              </w:divBdr>
            </w:div>
            <w:div w:id="1194146831">
              <w:marLeft w:val="0"/>
              <w:marRight w:val="0"/>
              <w:marTop w:val="0"/>
              <w:marBottom w:val="0"/>
              <w:divBdr>
                <w:top w:val="none" w:sz="0" w:space="0" w:color="auto"/>
                <w:left w:val="none" w:sz="0" w:space="0" w:color="auto"/>
                <w:bottom w:val="none" w:sz="0" w:space="0" w:color="auto"/>
                <w:right w:val="none" w:sz="0" w:space="0" w:color="auto"/>
              </w:divBdr>
            </w:div>
            <w:div w:id="1256325769">
              <w:marLeft w:val="0"/>
              <w:marRight w:val="0"/>
              <w:marTop w:val="0"/>
              <w:marBottom w:val="0"/>
              <w:divBdr>
                <w:top w:val="none" w:sz="0" w:space="0" w:color="auto"/>
                <w:left w:val="none" w:sz="0" w:space="0" w:color="auto"/>
                <w:bottom w:val="none" w:sz="0" w:space="0" w:color="auto"/>
                <w:right w:val="none" w:sz="0" w:space="0" w:color="auto"/>
              </w:divBdr>
            </w:div>
            <w:div w:id="1266377211">
              <w:marLeft w:val="0"/>
              <w:marRight w:val="0"/>
              <w:marTop w:val="0"/>
              <w:marBottom w:val="0"/>
              <w:divBdr>
                <w:top w:val="none" w:sz="0" w:space="0" w:color="auto"/>
                <w:left w:val="none" w:sz="0" w:space="0" w:color="auto"/>
                <w:bottom w:val="none" w:sz="0" w:space="0" w:color="auto"/>
                <w:right w:val="none" w:sz="0" w:space="0" w:color="auto"/>
              </w:divBdr>
            </w:div>
            <w:div w:id="1464956157">
              <w:marLeft w:val="0"/>
              <w:marRight w:val="0"/>
              <w:marTop w:val="0"/>
              <w:marBottom w:val="0"/>
              <w:divBdr>
                <w:top w:val="none" w:sz="0" w:space="0" w:color="auto"/>
                <w:left w:val="none" w:sz="0" w:space="0" w:color="auto"/>
                <w:bottom w:val="none" w:sz="0" w:space="0" w:color="auto"/>
                <w:right w:val="none" w:sz="0" w:space="0" w:color="auto"/>
              </w:divBdr>
            </w:div>
            <w:div w:id="1568685050">
              <w:marLeft w:val="0"/>
              <w:marRight w:val="0"/>
              <w:marTop w:val="0"/>
              <w:marBottom w:val="0"/>
              <w:divBdr>
                <w:top w:val="none" w:sz="0" w:space="0" w:color="auto"/>
                <w:left w:val="none" w:sz="0" w:space="0" w:color="auto"/>
                <w:bottom w:val="none" w:sz="0" w:space="0" w:color="auto"/>
                <w:right w:val="none" w:sz="0" w:space="0" w:color="auto"/>
              </w:divBdr>
            </w:div>
            <w:div w:id="1742482047">
              <w:marLeft w:val="0"/>
              <w:marRight w:val="0"/>
              <w:marTop w:val="0"/>
              <w:marBottom w:val="0"/>
              <w:divBdr>
                <w:top w:val="none" w:sz="0" w:space="0" w:color="auto"/>
                <w:left w:val="none" w:sz="0" w:space="0" w:color="auto"/>
                <w:bottom w:val="none" w:sz="0" w:space="0" w:color="auto"/>
                <w:right w:val="none" w:sz="0" w:space="0" w:color="auto"/>
              </w:divBdr>
            </w:div>
            <w:div w:id="2127507642">
              <w:marLeft w:val="0"/>
              <w:marRight w:val="0"/>
              <w:marTop w:val="0"/>
              <w:marBottom w:val="0"/>
              <w:divBdr>
                <w:top w:val="none" w:sz="0" w:space="0" w:color="auto"/>
                <w:left w:val="none" w:sz="0" w:space="0" w:color="auto"/>
                <w:bottom w:val="none" w:sz="0" w:space="0" w:color="auto"/>
                <w:right w:val="none" w:sz="0" w:space="0" w:color="auto"/>
              </w:divBdr>
            </w:div>
          </w:divsChild>
        </w:div>
        <w:div w:id="693313851">
          <w:marLeft w:val="0"/>
          <w:marRight w:val="0"/>
          <w:marTop w:val="0"/>
          <w:marBottom w:val="0"/>
          <w:divBdr>
            <w:top w:val="none" w:sz="0" w:space="0" w:color="auto"/>
            <w:left w:val="none" w:sz="0" w:space="0" w:color="auto"/>
            <w:bottom w:val="none" w:sz="0" w:space="0" w:color="auto"/>
            <w:right w:val="none" w:sz="0" w:space="0" w:color="auto"/>
          </w:divBdr>
          <w:divsChild>
            <w:div w:id="51587836">
              <w:marLeft w:val="0"/>
              <w:marRight w:val="0"/>
              <w:marTop w:val="0"/>
              <w:marBottom w:val="0"/>
              <w:divBdr>
                <w:top w:val="none" w:sz="0" w:space="0" w:color="auto"/>
                <w:left w:val="none" w:sz="0" w:space="0" w:color="auto"/>
                <w:bottom w:val="none" w:sz="0" w:space="0" w:color="auto"/>
                <w:right w:val="none" w:sz="0" w:space="0" w:color="auto"/>
              </w:divBdr>
            </w:div>
            <w:div w:id="70083745">
              <w:marLeft w:val="0"/>
              <w:marRight w:val="0"/>
              <w:marTop w:val="0"/>
              <w:marBottom w:val="0"/>
              <w:divBdr>
                <w:top w:val="none" w:sz="0" w:space="0" w:color="auto"/>
                <w:left w:val="none" w:sz="0" w:space="0" w:color="auto"/>
                <w:bottom w:val="none" w:sz="0" w:space="0" w:color="auto"/>
                <w:right w:val="none" w:sz="0" w:space="0" w:color="auto"/>
              </w:divBdr>
            </w:div>
            <w:div w:id="188027050">
              <w:marLeft w:val="0"/>
              <w:marRight w:val="0"/>
              <w:marTop w:val="0"/>
              <w:marBottom w:val="0"/>
              <w:divBdr>
                <w:top w:val="none" w:sz="0" w:space="0" w:color="auto"/>
                <w:left w:val="none" w:sz="0" w:space="0" w:color="auto"/>
                <w:bottom w:val="none" w:sz="0" w:space="0" w:color="auto"/>
                <w:right w:val="none" w:sz="0" w:space="0" w:color="auto"/>
              </w:divBdr>
            </w:div>
            <w:div w:id="213079016">
              <w:marLeft w:val="0"/>
              <w:marRight w:val="0"/>
              <w:marTop w:val="0"/>
              <w:marBottom w:val="0"/>
              <w:divBdr>
                <w:top w:val="none" w:sz="0" w:space="0" w:color="auto"/>
                <w:left w:val="none" w:sz="0" w:space="0" w:color="auto"/>
                <w:bottom w:val="none" w:sz="0" w:space="0" w:color="auto"/>
                <w:right w:val="none" w:sz="0" w:space="0" w:color="auto"/>
              </w:divBdr>
            </w:div>
            <w:div w:id="302395341">
              <w:marLeft w:val="0"/>
              <w:marRight w:val="0"/>
              <w:marTop w:val="0"/>
              <w:marBottom w:val="0"/>
              <w:divBdr>
                <w:top w:val="none" w:sz="0" w:space="0" w:color="auto"/>
                <w:left w:val="none" w:sz="0" w:space="0" w:color="auto"/>
                <w:bottom w:val="none" w:sz="0" w:space="0" w:color="auto"/>
                <w:right w:val="none" w:sz="0" w:space="0" w:color="auto"/>
              </w:divBdr>
            </w:div>
            <w:div w:id="326715901">
              <w:marLeft w:val="0"/>
              <w:marRight w:val="0"/>
              <w:marTop w:val="0"/>
              <w:marBottom w:val="0"/>
              <w:divBdr>
                <w:top w:val="none" w:sz="0" w:space="0" w:color="auto"/>
                <w:left w:val="none" w:sz="0" w:space="0" w:color="auto"/>
                <w:bottom w:val="none" w:sz="0" w:space="0" w:color="auto"/>
                <w:right w:val="none" w:sz="0" w:space="0" w:color="auto"/>
              </w:divBdr>
            </w:div>
            <w:div w:id="336618652">
              <w:marLeft w:val="0"/>
              <w:marRight w:val="0"/>
              <w:marTop w:val="0"/>
              <w:marBottom w:val="0"/>
              <w:divBdr>
                <w:top w:val="none" w:sz="0" w:space="0" w:color="auto"/>
                <w:left w:val="none" w:sz="0" w:space="0" w:color="auto"/>
                <w:bottom w:val="none" w:sz="0" w:space="0" w:color="auto"/>
                <w:right w:val="none" w:sz="0" w:space="0" w:color="auto"/>
              </w:divBdr>
            </w:div>
            <w:div w:id="474951017">
              <w:marLeft w:val="0"/>
              <w:marRight w:val="0"/>
              <w:marTop w:val="0"/>
              <w:marBottom w:val="0"/>
              <w:divBdr>
                <w:top w:val="none" w:sz="0" w:space="0" w:color="auto"/>
                <w:left w:val="none" w:sz="0" w:space="0" w:color="auto"/>
                <w:bottom w:val="none" w:sz="0" w:space="0" w:color="auto"/>
                <w:right w:val="none" w:sz="0" w:space="0" w:color="auto"/>
              </w:divBdr>
            </w:div>
            <w:div w:id="529419644">
              <w:marLeft w:val="0"/>
              <w:marRight w:val="0"/>
              <w:marTop w:val="0"/>
              <w:marBottom w:val="0"/>
              <w:divBdr>
                <w:top w:val="none" w:sz="0" w:space="0" w:color="auto"/>
                <w:left w:val="none" w:sz="0" w:space="0" w:color="auto"/>
                <w:bottom w:val="none" w:sz="0" w:space="0" w:color="auto"/>
                <w:right w:val="none" w:sz="0" w:space="0" w:color="auto"/>
              </w:divBdr>
            </w:div>
            <w:div w:id="548537910">
              <w:marLeft w:val="0"/>
              <w:marRight w:val="0"/>
              <w:marTop w:val="0"/>
              <w:marBottom w:val="0"/>
              <w:divBdr>
                <w:top w:val="none" w:sz="0" w:space="0" w:color="auto"/>
                <w:left w:val="none" w:sz="0" w:space="0" w:color="auto"/>
                <w:bottom w:val="none" w:sz="0" w:space="0" w:color="auto"/>
                <w:right w:val="none" w:sz="0" w:space="0" w:color="auto"/>
              </w:divBdr>
            </w:div>
            <w:div w:id="576786770">
              <w:marLeft w:val="0"/>
              <w:marRight w:val="0"/>
              <w:marTop w:val="0"/>
              <w:marBottom w:val="0"/>
              <w:divBdr>
                <w:top w:val="none" w:sz="0" w:space="0" w:color="auto"/>
                <w:left w:val="none" w:sz="0" w:space="0" w:color="auto"/>
                <w:bottom w:val="none" w:sz="0" w:space="0" w:color="auto"/>
                <w:right w:val="none" w:sz="0" w:space="0" w:color="auto"/>
              </w:divBdr>
            </w:div>
            <w:div w:id="942345524">
              <w:marLeft w:val="0"/>
              <w:marRight w:val="0"/>
              <w:marTop w:val="0"/>
              <w:marBottom w:val="0"/>
              <w:divBdr>
                <w:top w:val="none" w:sz="0" w:space="0" w:color="auto"/>
                <w:left w:val="none" w:sz="0" w:space="0" w:color="auto"/>
                <w:bottom w:val="none" w:sz="0" w:space="0" w:color="auto"/>
                <w:right w:val="none" w:sz="0" w:space="0" w:color="auto"/>
              </w:divBdr>
            </w:div>
            <w:div w:id="947854111">
              <w:marLeft w:val="0"/>
              <w:marRight w:val="0"/>
              <w:marTop w:val="0"/>
              <w:marBottom w:val="0"/>
              <w:divBdr>
                <w:top w:val="none" w:sz="0" w:space="0" w:color="auto"/>
                <w:left w:val="none" w:sz="0" w:space="0" w:color="auto"/>
                <w:bottom w:val="none" w:sz="0" w:space="0" w:color="auto"/>
                <w:right w:val="none" w:sz="0" w:space="0" w:color="auto"/>
              </w:divBdr>
            </w:div>
            <w:div w:id="1374189991">
              <w:marLeft w:val="0"/>
              <w:marRight w:val="0"/>
              <w:marTop w:val="0"/>
              <w:marBottom w:val="0"/>
              <w:divBdr>
                <w:top w:val="none" w:sz="0" w:space="0" w:color="auto"/>
                <w:left w:val="none" w:sz="0" w:space="0" w:color="auto"/>
                <w:bottom w:val="none" w:sz="0" w:space="0" w:color="auto"/>
                <w:right w:val="none" w:sz="0" w:space="0" w:color="auto"/>
              </w:divBdr>
            </w:div>
            <w:div w:id="1502624546">
              <w:marLeft w:val="0"/>
              <w:marRight w:val="0"/>
              <w:marTop w:val="0"/>
              <w:marBottom w:val="0"/>
              <w:divBdr>
                <w:top w:val="none" w:sz="0" w:space="0" w:color="auto"/>
                <w:left w:val="none" w:sz="0" w:space="0" w:color="auto"/>
                <w:bottom w:val="none" w:sz="0" w:space="0" w:color="auto"/>
                <w:right w:val="none" w:sz="0" w:space="0" w:color="auto"/>
              </w:divBdr>
            </w:div>
            <w:div w:id="1742094217">
              <w:marLeft w:val="0"/>
              <w:marRight w:val="0"/>
              <w:marTop w:val="0"/>
              <w:marBottom w:val="0"/>
              <w:divBdr>
                <w:top w:val="none" w:sz="0" w:space="0" w:color="auto"/>
                <w:left w:val="none" w:sz="0" w:space="0" w:color="auto"/>
                <w:bottom w:val="none" w:sz="0" w:space="0" w:color="auto"/>
                <w:right w:val="none" w:sz="0" w:space="0" w:color="auto"/>
              </w:divBdr>
            </w:div>
            <w:div w:id="1986623290">
              <w:marLeft w:val="0"/>
              <w:marRight w:val="0"/>
              <w:marTop w:val="0"/>
              <w:marBottom w:val="0"/>
              <w:divBdr>
                <w:top w:val="none" w:sz="0" w:space="0" w:color="auto"/>
                <w:left w:val="none" w:sz="0" w:space="0" w:color="auto"/>
                <w:bottom w:val="none" w:sz="0" w:space="0" w:color="auto"/>
                <w:right w:val="none" w:sz="0" w:space="0" w:color="auto"/>
              </w:divBdr>
            </w:div>
            <w:div w:id="204428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06746">
      <w:bodyDiv w:val="1"/>
      <w:marLeft w:val="0"/>
      <w:marRight w:val="0"/>
      <w:marTop w:val="0"/>
      <w:marBottom w:val="0"/>
      <w:divBdr>
        <w:top w:val="none" w:sz="0" w:space="0" w:color="auto"/>
        <w:left w:val="none" w:sz="0" w:space="0" w:color="auto"/>
        <w:bottom w:val="none" w:sz="0" w:space="0" w:color="auto"/>
        <w:right w:val="none" w:sz="0" w:space="0" w:color="auto"/>
      </w:divBdr>
      <w:divsChild>
        <w:div w:id="155267622">
          <w:marLeft w:val="0"/>
          <w:marRight w:val="0"/>
          <w:marTop w:val="0"/>
          <w:marBottom w:val="0"/>
          <w:divBdr>
            <w:top w:val="none" w:sz="0" w:space="0" w:color="auto"/>
            <w:left w:val="none" w:sz="0" w:space="0" w:color="auto"/>
            <w:bottom w:val="none" w:sz="0" w:space="0" w:color="auto"/>
            <w:right w:val="none" w:sz="0" w:space="0" w:color="auto"/>
          </w:divBdr>
          <w:divsChild>
            <w:div w:id="1045450671">
              <w:marLeft w:val="-75"/>
              <w:marRight w:val="0"/>
              <w:marTop w:val="30"/>
              <w:marBottom w:val="30"/>
              <w:divBdr>
                <w:top w:val="none" w:sz="0" w:space="0" w:color="auto"/>
                <w:left w:val="none" w:sz="0" w:space="0" w:color="auto"/>
                <w:bottom w:val="none" w:sz="0" w:space="0" w:color="auto"/>
                <w:right w:val="none" w:sz="0" w:space="0" w:color="auto"/>
              </w:divBdr>
              <w:divsChild>
                <w:div w:id="222838891">
                  <w:marLeft w:val="0"/>
                  <w:marRight w:val="0"/>
                  <w:marTop w:val="0"/>
                  <w:marBottom w:val="0"/>
                  <w:divBdr>
                    <w:top w:val="none" w:sz="0" w:space="0" w:color="auto"/>
                    <w:left w:val="none" w:sz="0" w:space="0" w:color="auto"/>
                    <w:bottom w:val="none" w:sz="0" w:space="0" w:color="auto"/>
                    <w:right w:val="none" w:sz="0" w:space="0" w:color="auto"/>
                  </w:divBdr>
                  <w:divsChild>
                    <w:div w:id="1725176771">
                      <w:marLeft w:val="0"/>
                      <w:marRight w:val="0"/>
                      <w:marTop w:val="0"/>
                      <w:marBottom w:val="0"/>
                      <w:divBdr>
                        <w:top w:val="none" w:sz="0" w:space="0" w:color="auto"/>
                        <w:left w:val="none" w:sz="0" w:space="0" w:color="auto"/>
                        <w:bottom w:val="none" w:sz="0" w:space="0" w:color="auto"/>
                        <w:right w:val="none" w:sz="0" w:space="0" w:color="auto"/>
                      </w:divBdr>
                    </w:div>
                  </w:divsChild>
                </w:div>
                <w:div w:id="422266391">
                  <w:marLeft w:val="0"/>
                  <w:marRight w:val="0"/>
                  <w:marTop w:val="0"/>
                  <w:marBottom w:val="0"/>
                  <w:divBdr>
                    <w:top w:val="none" w:sz="0" w:space="0" w:color="auto"/>
                    <w:left w:val="none" w:sz="0" w:space="0" w:color="auto"/>
                    <w:bottom w:val="none" w:sz="0" w:space="0" w:color="auto"/>
                    <w:right w:val="none" w:sz="0" w:space="0" w:color="auto"/>
                  </w:divBdr>
                  <w:divsChild>
                    <w:div w:id="2094664058">
                      <w:marLeft w:val="0"/>
                      <w:marRight w:val="0"/>
                      <w:marTop w:val="0"/>
                      <w:marBottom w:val="0"/>
                      <w:divBdr>
                        <w:top w:val="none" w:sz="0" w:space="0" w:color="auto"/>
                        <w:left w:val="none" w:sz="0" w:space="0" w:color="auto"/>
                        <w:bottom w:val="none" w:sz="0" w:space="0" w:color="auto"/>
                        <w:right w:val="none" w:sz="0" w:space="0" w:color="auto"/>
                      </w:divBdr>
                    </w:div>
                  </w:divsChild>
                </w:div>
                <w:div w:id="896478104">
                  <w:marLeft w:val="0"/>
                  <w:marRight w:val="0"/>
                  <w:marTop w:val="0"/>
                  <w:marBottom w:val="0"/>
                  <w:divBdr>
                    <w:top w:val="none" w:sz="0" w:space="0" w:color="auto"/>
                    <w:left w:val="none" w:sz="0" w:space="0" w:color="auto"/>
                    <w:bottom w:val="none" w:sz="0" w:space="0" w:color="auto"/>
                    <w:right w:val="none" w:sz="0" w:space="0" w:color="auto"/>
                  </w:divBdr>
                  <w:divsChild>
                    <w:div w:id="1636721145">
                      <w:marLeft w:val="0"/>
                      <w:marRight w:val="0"/>
                      <w:marTop w:val="0"/>
                      <w:marBottom w:val="0"/>
                      <w:divBdr>
                        <w:top w:val="none" w:sz="0" w:space="0" w:color="auto"/>
                        <w:left w:val="none" w:sz="0" w:space="0" w:color="auto"/>
                        <w:bottom w:val="none" w:sz="0" w:space="0" w:color="auto"/>
                        <w:right w:val="none" w:sz="0" w:space="0" w:color="auto"/>
                      </w:divBdr>
                    </w:div>
                  </w:divsChild>
                </w:div>
                <w:div w:id="1313676760">
                  <w:marLeft w:val="0"/>
                  <w:marRight w:val="0"/>
                  <w:marTop w:val="0"/>
                  <w:marBottom w:val="0"/>
                  <w:divBdr>
                    <w:top w:val="none" w:sz="0" w:space="0" w:color="auto"/>
                    <w:left w:val="none" w:sz="0" w:space="0" w:color="auto"/>
                    <w:bottom w:val="none" w:sz="0" w:space="0" w:color="auto"/>
                    <w:right w:val="none" w:sz="0" w:space="0" w:color="auto"/>
                  </w:divBdr>
                  <w:divsChild>
                    <w:div w:id="989017547">
                      <w:marLeft w:val="0"/>
                      <w:marRight w:val="0"/>
                      <w:marTop w:val="0"/>
                      <w:marBottom w:val="0"/>
                      <w:divBdr>
                        <w:top w:val="none" w:sz="0" w:space="0" w:color="auto"/>
                        <w:left w:val="none" w:sz="0" w:space="0" w:color="auto"/>
                        <w:bottom w:val="none" w:sz="0" w:space="0" w:color="auto"/>
                        <w:right w:val="none" w:sz="0" w:space="0" w:color="auto"/>
                      </w:divBdr>
                    </w:div>
                  </w:divsChild>
                </w:div>
                <w:div w:id="1398212878">
                  <w:marLeft w:val="0"/>
                  <w:marRight w:val="0"/>
                  <w:marTop w:val="0"/>
                  <w:marBottom w:val="0"/>
                  <w:divBdr>
                    <w:top w:val="none" w:sz="0" w:space="0" w:color="auto"/>
                    <w:left w:val="none" w:sz="0" w:space="0" w:color="auto"/>
                    <w:bottom w:val="none" w:sz="0" w:space="0" w:color="auto"/>
                    <w:right w:val="none" w:sz="0" w:space="0" w:color="auto"/>
                  </w:divBdr>
                  <w:divsChild>
                    <w:div w:id="1615092761">
                      <w:marLeft w:val="0"/>
                      <w:marRight w:val="0"/>
                      <w:marTop w:val="0"/>
                      <w:marBottom w:val="0"/>
                      <w:divBdr>
                        <w:top w:val="none" w:sz="0" w:space="0" w:color="auto"/>
                        <w:left w:val="none" w:sz="0" w:space="0" w:color="auto"/>
                        <w:bottom w:val="none" w:sz="0" w:space="0" w:color="auto"/>
                        <w:right w:val="none" w:sz="0" w:space="0" w:color="auto"/>
                      </w:divBdr>
                    </w:div>
                  </w:divsChild>
                </w:div>
                <w:div w:id="1464539477">
                  <w:marLeft w:val="0"/>
                  <w:marRight w:val="0"/>
                  <w:marTop w:val="0"/>
                  <w:marBottom w:val="0"/>
                  <w:divBdr>
                    <w:top w:val="none" w:sz="0" w:space="0" w:color="auto"/>
                    <w:left w:val="none" w:sz="0" w:space="0" w:color="auto"/>
                    <w:bottom w:val="none" w:sz="0" w:space="0" w:color="auto"/>
                    <w:right w:val="none" w:sz="0" w:space="0" w:color="auto"/>
                  </w:divBdr>
                  <w:divsChild>
                    <w:div w:id="51315311">
                      <w:marLeft w:val="0"/>
                      <w:marRight w:val="0"/>
                      <w:marTop w:val="0"/>
                      <w:marBottom w:val="0"/>
                      <w:divBdr>
                        <w:top w:val="none" w:sz="0" w:space="0" w:color="auto"/>
                        <w:left w:val="none" w:sz="0" w:space="0" w:color="auto"/>
                        <w:bottom w:val="none" w:sz="0" w:space="0" w:color="auto"/>
                        <w:right w:val="none" w:sz="0" w:space="0" w:color="auto"/>
                      </w:divBdr>
                    </w:div>
                  </w:divsChild>
                </w:div>
                <w:div w:id="1684088289">
                  <w:marLeft w:val="0"/>
                  <w:marRight w:val="0"/>
                  <w:marTop w:val="0"/>
                  <w:marBottom w:val="0"/>
                  <w:divBdr>
                    <w:top w:val="none" w:sz="0" w:space="0" w:color="auto"/>
                    <w:left w:val="none" w:sz="0" w:space="0" w:color="auto"/>
                    <w:bottom w:val="none" w:sz="0" w:space="0" w:color="auto"/>
                    <w:right w:val="none" w:sz="0" w:space="0" w:color="auto"/>
                  </w:divBdr>
                  <w:divsChild>
                    <w:div w:id="1163400786">
                      <w:marLeft w:val="0"/>
                      <w:marRight w:val="0"/>
                      <w:marTop w:val="0"/>
                      <w:marBottom w:val="0"/>
                      <w:divBdr>
                        <w:top w:val="none" w:sz="0" w:space="0" w:color="auto"/>
                        <w:left w:val="none" w:sz="0" w:space="0" w:color="auto"/>
                        <w:bottom w:val="none" w:sz="0" w:space="0" w:color="auto"/>
                        <w:right w:val="none" w:sz="0" w:space="0" w:color="auto"/>
                      </w:divBdr>
                    </w:div>
                  </w:divsChild>
                </w:div>
                <w:div w:id="2083869540">
                  <w:marLeft w:val="0"/>
                  <w:marRight w:val="0"/>
                  <w:marTop w:val="0"/>
                  <w:marBottom w:val="0"/>
                  <w:divBdr>
                    <w:top w:val="none" w:sz="0" w:space="0" w:color="auto"/>
                    <w:left w:val="none" w:sz="0" w:space="0" w:color="auto"/>
                    <w:bottom w:val="none" w:sz="0" w:space="0" w:color="auto"/>
                    <w:right w:val="none" w:sz="0" w:space="0" w:color="auto"/>
                  </w:divBdr>
                  <w:divsChild>
                    <w:div w:id="96038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77665">
          <w:marLeft w:val="0"/>
          <w:marRight w:val="0"/>
          <w:marTop w:val="0"/>
          <w:marBottom w:val="0"/>
          <w:divBdr>
            <w:top w:val="none" w:sz="0" w:space="0" w:color="auto"/>
            <w:left w:val="none" w:sz="0" w:space="0" w:color="auto"/>
            <w:bottom w:val="none" w:sz="0" w:space="0" w:color="auto"/>
            <w:right w:val="none" w:sz="0" w:space="0" w:color="auto"/>
          </w:divBdr>
        </w:div>
        <w:div w:id="1962609247">
          <w:marLeft w:val="0"/>
          <w:marRight w:val="0"/>
          <w:marTop w:val="0"/>
          <w:marBottom w:val="0"/>
          <w:divBdr>
            <w:top w:val="none" w:sz="0" w:space="0" w:color="auto"/>
            <w:left w:val="none" w:sz="0" w:space="0" w:color="auto"/>
            <w:bottom w:val="none" w:sz="0" w:space="0" w:color="auto"/>
            <w:right w:val="none" w:sz="0" w:space="0" w:color="auto"/>
          </w:divBdr>
        </w:div>
        <w:div w:id="2027637596">
          <w:marLeft w:val="0"/>
          <w:marRight w:val="0"/>
          <w:marTop w:val="0"/>
          <w:marBottom w:val="0"/>
          <w:divBdr>
            <w:top w:val="none" w:sz="0" w:space="0" w:color="auto"/>
            <w:left w:val="none" w:sz="0" w:space="0" w:color="auto"/>
            <w:bottom w:val="none" w:sz="0" w:space="0" w:color="auto"/>
            <w:right w:val="none" w:sz="0" w:space="0" w:color="auto"/>
          </w:divBdr>
        </w:div>
      </w:divsChild>
    </w:div>
    <w:div w:id="1935044427">
      <w:bodyDiv w:val="1"/>
      <w:marLeft w:val="0"/>
      <w:marRight w:val="0"/>
      <w:marTop w:val="0"/>
      <w:marBottom w:val="0"/>
      <w:divBdr>
        <w:top w:val="none" w:sz="0" w:space="0" w:color="auto"/>
        <w:left w:val="none" w:sz="0" w:space="0" w:color="auto"/>
        <w:bottom w:val="none" w:sz="0" w:space="0" w:color="auto"/>
        <w:right w:val="none" w:sz="0" w:space="0" w:color="auto"/>
      </w:divBdr>
      <w:divsChild>
        <w:div w:id="600990913">
          <w:marLeft w:val="0"/>
          <w:marRight w:val="0"/>
          <w:marTop w:val="0"/>
          <w:marBottom w:val="0"/>
          <w:divBdr>
            <w:top w:val="none" w:sz="0" w:space="0" w:color="auto"/>
            <w:left w:val="none" w:sz="0" w:space="0" w:color="auto"/>
            <w:bottom w:val="none" w:sz="0" w:space="0" w:color="auto"/>
            <w:right w:val="none" w:sz="0" w:space="0" w:color="auto"/>
          </w:divBdr>
          <w:divsChild>
            <w:div w:id="1339045836">
              <w:marLeft w:val="0"/>
              <w:marRight w:val="0"/>
              <w:marTop w:val="30"/>
              <w:marBottom w:val="30"/>
              <w:divBdr>
                <w:top w:val="none" w:sz="0" w:space="0" w:color="auto"/>
                <w:left w:val="none" w:sz="0" w:space="0" w:color="auto"/>
                <w:bottom w:val="none" w:sz="0" w:space="0" w:color="auto"/>
                <w:right w:val="none" w:sz="0" w:space="0" w:color="auto"/>
              </w:divBdr>
              <w:divsChild>
                <w:div w:id="17515598">
                  <w:marLeft w:val="0"/>
                  <w:marRight w:val="0"/>
                  <w:marTop w:val="0"/>
                  <w:marBottom w:val="0"/>
                  <w:divBdr>
                    <w:top w:val="none" w:sz="0" w:space="0" w:color="auto"/>
                    <w:left w:val="none" w:sz="0" w:space="0" w:color="auto"/>
                    <w:bottom w:val="none" w:sz="0" w:space="0" w:color="auto"/>
                    <w:right w:val="none" w:sz="0" w:space="0" w:color="auto"/>
                  </w:divBdr>
                  <w:divsChild>
                    <w:div w:id="2005812789">
                      <w:marLeft w:val="0"/>
                      <w:marRight w:val="0"/>
                      <w:marTop w:val="0"/>
                      <w:marBottom w:val="0"/>
                      <w:divBdr>
                        <w:top w:val="none" w:sz="0" w:space="0" w:color="auto"/>
                        <w:left w:val="none" w:sz="0" w:space="0" w:color="auto"/>
                        <w:bottom w:val="none" w:sz="0" w:space="0" w:color="auto"/>
                        <w:right w:val="none" w:sz="0" w:space="0" w:color="auto"/>
                      </w:divBdr>
                    </w:div>
                  </w:divsChild>
                </w:div>
                <w:div w:id="29690971">
                  <w:marLeft w:val="0"/>
                  <w:marRight w:val="0"/>
                  <w:marTop w:val="0"/>
                  <w:marBottom w:val="0"/>
                  <w:divBdr>
                    <w:top w:val="none" w:sz="0" w:space="0" w:color="auto"/>
                    <w:left w:val="none" w:sz="0" w:space="0" w:color="auto"/>
                    <w:bottom w:val="none" w:sz="0" w:space="0" w:color="auto"/>
                    <w:right w:val="none" w:sz="0" w:space="0" w:color="auto"/>
                  </w:divBdr>
                  <w:divsChild>
                    <w:div w:id="203640614">
                      <w:marLeft w:val="0"/>
                      <w:marRight w:val="0"/>
                      <w:marTop w:val="0"/>
                      <w:marBottom w:val="0"/>
                      <w:divBdr>
                        <w:top w:val="none" w:sz="0" w:space="0" w:color="auto"/>
                        <w:left w:val="none" w:sz="0" w:space="0" w:color="auto"/>
                        <w:bottom w:val="none" w:sz="0" w:space="0" w:color="auto"/>
                        <w:right w:val="none" w:sz="0" w:space="0" w:color="auto"/>
                      </w:divBdr>
                    </w:div>
                  </w:divsChild>
                </w:div>
                <w:div w:id="59983203">
                  <w:marLeft w:val="0"/>
                  <w:marRight w:val="0"/>
                  <w:marTop w:val="0"/>
                  <w:marBottom w:val="0"/>
                  <w:divBdr>
                    <w:top w:val="none" w:sz="0" w:space="0" w:color="auto"/>
                    <w:left w:val="none" w:sz="0" w:space="0" w:color="auto"/>
                    <w:bottom w:val="none" w:sz="0" w:space="0" w:color="auto"/>
                    <w:right w:val="none" w:sz="0" w:space="0" w:color="auto"/>
                  </w:divBdr>
                  <w:divsChild>
                    <w:div w:id="1847329088">
                      <w:marLeft w:val="0"/>
                      <w:marRight w:val="0"/>
                      <w:marTop w:val="0"/>
                      <w:marBottom w:val="0"/>
                      <w:divBdr>
                        <w:top w:val="none" w:sz="0" w:space="0" w:color="auto"/>
                        <w:left w:val="none" w:sz="0" w:space="0" w:color="auto"/>
                        <w:bottom w:val="none" w:sz="0" w:space="0" w:color="auto"/>
                        <w:right w:val="none" w:sz="0" w:space="0" w:color="auto"/>
                      </w:divBdr>
                    </w:div>
                  </w:divsChild>
                </w:div>
                <w:div w:id="1096512073">
                  <w:marLeft w:val="0"/>
                  <w:marRight w:val="0"/>
                  <w:marTop w:val="0"/>
                  <w:marBottom w:val="0"/>
                  <w:divBdr>
                    <w:top w:val="none" w:sz="0" w:space="0" w:color="auto"/>
                    <w:left w:val="none" w:sz="0" w:space="0" w:color="auto"/>
                    <w:bottom w:val="none" w:sz="0" w:space="0" w:color="auto"/>
                    <w:right w:val="none" w:sz="0" w:space="0" w:color="auto"/>
                  </w:divBdr>
                  <w:divsChild>
                    <w:div w:id="1338266745">
                      <w:marLeft w:val="0"/>
                      <w:marRight w:val="0"/>
                      <w:marTop w:val="0"/>
                      <w:marBottom w:val="0"/>
                      <w:divBdr>
                        <w:top w:val="none" w:sz="0" w:space="0" w:color="auto"/>
                        <w:left w:val="none" w:sz="0" w:space="0" w:color="auto"/>
                        <w:bottom w:val="none" w:sz="0" w:space="0" w:color="auto"/>
                        <w:right w:val="none" w:sz="0" w:space="0" w:color="auto"/>
                      </w:divBdr>
                    </w:div>
                  </w:divsChild>
                </w:div>
                <w:div w:id="1224412484">
                  <w:marLeft w:val="0"/>
                  <w:marRight w:val="0"/>
                  <w:marTop w:val="0"/>
                  <w:marBottom w:val="0"/>
                  <w:divBdr>
                    <w:top w:val="none" w:sz="0" w:space="0" w:color="auto"/>
                    <w:left w:val="none" w:sz="0" w:space="0" w:color="auto"/>
                    <w:bottom w:val="none" w:sz="0" w:space="0" w:color="auto"/>
                    <w:right w:val="none" w:sz="0" w:space="0" w:color="auto"/>
                  </w:divBdr>
                  <w:divsChild>
                    <w:div w:id="1475026377">
                      <w:marLeft w:val="0"/>
                      <w:marRight w:val="0"/>
                      <w:marTop w:val="0"/>
                      <w:marBottom w:val="0"/>
                      <w:divBdr>
                        <w:top w:val="none" w:sz="0" w:space="0" w:color="auto"/>
                        <w:left w:val="none" w:sz="0" w:space="0" w:color="auto"/>
                        <w:bottom w:val="none" w:sz="0" w:space="0" w:color="auto"/>
                        <w:right w:val="none" w:sz="0" w:space="0" w:color="auto"/>
                      </w:divBdr>
                    </w:div>
                  </w:divsChild>
                </w:div>
                <w:div w:id="1304853564">
                  <w:marLeft w:val="0"/>
                  <w:marRight w:val="0"/>
                  <w:marTop w:val="0"/>
                  <w:marBottom w:val="0"/>
                  <w:divBdr>
                    <w:top w:val="none" w:sz="0" w:space="0" w:color="auto"/>
                    <w:left w:val="none" w:sz="0" w:space="0" w:color="auto"/>
                    <w:bottom w:val="none" w:sz="0" w:space="0" w:color="auto"/>
                    <w:right w:val="none" w:sz="0" w:space="0" w:color="auto"/>
                  </w:divBdr>
                  <w:divsChild>
                    <w:div w:id="626201526">
                      <w:marLeft w:val="0"/>
                      <w:marRight w:val="0"/>
                      <w:marTop w:val="0"/>
                      <w:marBottom w:val="0"/>
                      <w:divBdr>
                        <w:top w:val="none" w:sz="0" w:space="0" w:color="auto"/>
                        <w:left w:val="none" w:sz="0" w:space="0" w:color="auto"/>
                        <w:bottom w:val="none" w:sz="0" w:space="0" w:color="auto"/>
                        <w:right w:val="none" w:sz="0" w:space="0" w:color="auto"/>
                      </w:divBdr>
                    </w:div>
                  </w:divsChild>
                </w:div>
                <w:div w:id="1346905343">
                  <w:marLeft w:val="0"/>
                  <w:marRight w:val="0"/>
                  <w:marTop w:val="0"/>
                  <w:marBottom w:val="0"/>
                  <w:divBdr>
                    <w:top w:val="none" w:sz="0" w:space="0" w:color="auto"/>
                    <w:left w:val="none" w:sz="0" w:space="0" w:color="auto"/>
                    <w:bottom w:val="none" w:sz="0" w:space="0" w:color="auto"/>
                    <w:right w:val="none" w:sz="0" w:space="0" w:color="auto"/>
                  </w:divBdr>
                  <w:divsChild>
                    <w:div w:id="601231637">
                      <w:marLeft w:val="0"/>
                      <w:marRight w:val="0"/>
                      <w:marTop w:val="0"/>
                      <w:marBottom w:val="0"/>
                      <w:divBdr>
                        <w:top w:val="none" w:sz="0" w:space="0" w:color="auto"/>
                        <w:left w:val="none" w:sz="0" w:space="0" w:color="auto"/>
                        <w:bottom w:val="none" w:sz="0" w:space="0" w:color="auto"/>
                        <w:right w:val="none" w:sz="0" w:space="0" w:color="auto"/>
                      </w:divBdr>
                    </w:div>
                  </w:divsChild>
                </w:div>
                <w:div w:id="2054694273">
                  <w:marLeft w:val="0"/>
                  <w:marRight w:val="0"/>
                  <w:marTop w:val="0"/>
                  <w:marBottom w:val="0"/>
                  <w:divBdr>
                    <w:top w:val="none" w:sz="0" w:space="0" w:color="auto"/>
                    <w:left w:val="none" w:sz="0" w:space="0" w:color="auto"/>
                    <w:bottom w:val="none" w:sz="0" w:space="0" w:color="auto"/>
                    <w:right w:val="none" w:sz="0" w:space="0" w:color="auto"/>
                  </w:divBdr>
                  <w:divsChild>
                    <w:div w:id="1992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846909">
          <w:marLeft w:val="0"/>
          <w:marRight w:val="0"/>
          <w:marTop w:val="0"/>
          <w:marBottom w:val="0"/>
          <w:divBdr>
            <w:top w:val="none" w:sz="0" w:space="0" w:color="auto"/>
            <w:left w:val="none" w:sz="0" w:space="0" w:color="auto"/>
            <w:bottom w:val="none" w:sz="0" w:space="0" w:color="auto"/>
            <w:right w:val="none" w:sz="0" w:space="0" w:color="auto"/>
          </w:divBdr>
        </w:div>
        <w:div w:id="114701532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72FB52E3AB67B49AB27D0CDFCE7E637" ma:contentTypeVersion="13" ma:contentTypeDescription="Crear nuevo documento." ma:contentTypeScope="" ma:versionID="17ddf3c09e25d6aa2623d1a5895fdb80">
  <xsd:schema xmlns:xsd="http://www.w3.org/2001/XMLSchema" xmlns:xs="http://www.w3.org/2001/XMLSchema" xmlns:p="http://schemas.microsoft.com/office/2006/metadata/properties" xmlns:ns2="971b409b-6a62-4167-954f-4ff0d5cd757a" xmlns:ns3="273bc20b-e237-4e08-9e91-07b228e49328" targetNamespace="http://schemas.microsoft.com/office/2006/metadata/properties" ma:root="true" ma:fieldsID="f6e6b8c3f33380ddf16f7f8d892d1bc1" ns2:_="" ns3:_="">
    <xsd:import namespace="971b409b-6a62-4167-954f-4ff0d5cd757a"/>
    <xsd:import namespace="273bc20b-e237-4e08-9e91-07b228e493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b409b-6a62-4167-954f-4ff0d5cd75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3bc20b-e237-4e08-9e91-07b228e49328" elementFormDefault="qualified">
    <xsd:import namespace="http://schemas.microsoft.com/office/2006/documentManagement/types"/>
    <xsd:import namespace="http://schemas.microsoft.com/office/infopath/2007/PartnerControls"/>
    <xsd:element name="TaxCatchAll" ma:index="18" nillable="true" ma:displayName="Columna global de taxonomía" ma:hidden="true" ma:list="{282a1e9e-e98c-4cf1-9fe7-bcd192466e06}" ma:internalName="TaxCatchAll" ma:showField="CatchAllData" ma:web="273bc20b-e237-4e08-9e91-07b228e493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1b409b-6a62-4167-954f-4ff0d5cd757a">
      <Terms xmlns="http://schemas.microsoft.com/office/infopath/2007/PartnerControls"/>
    </lcf76f155ced4ddcb4097134ff3c332f>
    <TaxCatchAll xmlns="273bc20b-e237-4e08-9e91-07b228e49328" xsi:nil="true"/>
  </documentManagement>
</p:properties>
</file>

<file path=customXml/itemProps1.xml><?xml version="1.0" encoding="utf-8"?>
<ds:datastoreItem xmlns:ds="http://schemas.openxmlformats.org/officeDocument/2006/customXml" ds:itemID="{C89E1893-B444-4C1C-BE25-77E4ED658A17}">
  <ds:schemaRefs>
    <ds:schemaRef ds:uri="http://schemas.microsoft.com/sharepoint/v3/contenttype/forms"/>
  </ds:schemaRefs>
</ds:datastoreItem>
</file>

<file path=customXml/itemProps2.xml><?xml version="1.0" encoding="utf-8"?>
<ds:datastoreItem xmlns:ds="http://schemas.openxmlformats.org/officeDocument/2006/customXml" ds:itemID="{DEED7980-543D-48B8-97E9-DD595C145D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b409b-6a62-4167-954f-4ff0d5cd757a"/>
    <ds:schemaRef ds:uri="273bc20b-e237-4e08-9e91-07b228e49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A912A-6AA4-48D8-99E5-FDE0058D5EA5}">
  <ds:schemaRefs>
    <ds:schemaRef ds:uri="http://schemas.openxmlformats.org/officeDocument/2006/bibliography"/>
  </ds:schemaRefs>
</ds:datastoreItem>
</file>

<file path=customXml/itemProps4.xml><?xml version="1.0" encoding="utf-8"?>
<ds:datastoreItem xmlns:ds="http://schemas.openxmlformats.org/officeDocument/2006/customXml" ds:itemID="{E3F35B04-6CF8-4786-96DB-93D1CCF0B80F}">
  <ds:schemaRefs>
    <ds:schemaRef ds:uri="http://schemas.microsoft.com/office/2006/metadata/properties"/>
    <ds:schemaRef ds:uri="http://schemas.microsoft.com/office/infopath/2007/PartnerControls"/>
    <ds:schemaRef ds:uri="971b409b-6a62-4167-954f-4ff0d5cd757a"/>
    <ds:schemaRef ds:uri="273bc20b-e237-4e08-9e91-07b228e4932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2670</Words>
  <Characters>14690</Characters>
  <Application>Microsoft Office Word</Application>
  <DocSecurity>0</DocSecurity>
  <Lines>122</Lines>
  <Paragraphs>34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PLIEGO DE PRESCRIPCIONES TÉCNICAS</vt:lpstr>
      <vt:lpstr>PLIEGO DE PRESCRIPCIONES TÉCNICAS</vt:lpstr>
    </vt:vector>
  </TitlesOfParts>
  <Company/>
  <LinksUpToDate>false</LinksUpToDate>
  <CharactersWithSpaces>17326</CharactersWithSpaces>
  <SharedDoc>false</SharedDoc>
  <HLinks>
    <vt:vector size="120" baseType="variant">
      <vt:variant>
        <vt:i4>1179708</vt:i4>
      </vt:variant>
      <vt:variant>
        <vt:i4>116</vt:i4>
      </vt:variant>
      <vt:variant>
        <vt:i4>0</vt:i4>
      </vt:variant>
      <vt:variant>
        <vt:i4>5</vt:i4>
      </vt:variant>
      <vt:variant>
        <vt:lpwstr/>
      </vt:variant>
      <vt:variant>
        <vt:lpwstr>_Toc238020461</vt:lpwstr>
      </vt:variant>
      <vt:variant>
        <vt:i4>1179708</vt:i4>
      </vt:variant>
      <vt:variant>
        <vt:i4>110</vt:i4>
      </vt:variant>
      <vt:variant>
        <vt:i4>0</vt:i4>
      </vt:variant>
      <vt:variant>
        <vt:i4>5</vt:i4>
      </vt:variant>
      <vt:variant>
        <vt:lpwstr/>
      </vt:variant>
      <vt:variant>
        <vt:lpwstr>_Toc238020460</vt:lpwstr>
      </vt:variant>
      <vt:variant>
        <vt:i4>1114172</vt:i4>
      </vt:variant>
      <vt:variant>
        <vt:i4>104</vt:i4>
      </vt:variant>
      <vt:variant>
        <vt:i4>0</vt:i4>
      </vt:variant>
      <vt:variant>
        <vt:i4>5</vt:i4>
      </vt:variant>
      <vt:variant>
        <vt:lpwstr/>
      </vt:variant>
      <vt:variant>
        <vt:lpwstr>_Toc238020459</vt:lpwstr>
      </vt:variant>
      <vt:variant>
        <vt:i4>1114172</vt:i4>
      </vt:variant>
      <vt:variant>
        <vt:i4>98</vt:i4>
      </vt:variant>
      <vt:variant>
        <vt:i4>0</vt:i4>
      </vt:variant>
      <vt:variant>
        <vt:i4>5</vt:i4>
      </vt:variant>
      <vt:variant>
        <vt:lpwstr/>
      </vt:variant>
      <vt:variant>
        <vt:lpwstr>_Toc238020458</vt:lpwstr>
      </vt:variant>
      <vt:variant>
        <vt:i4>1114172</vt:i4>
      </vt:variant>
      <vt:variant>
        <vt:i4>92</vt:i4>
      </vt:variant>
      <vt:variant>
        <vt:i4>0</vt:i4>
      </vt:variant>
      <vt:variant>
        <vt:i4>5</vt:i4>
      </vt:variant>
      <vt:variant>
        <vt:lpwstr/>
      </vt:variant>
      <vt:variant>
        <vt:lpwstr>_Toc238020457</vt:lpwstr>
      </vt:variant>
      <vt:variant>
        <vt:i4>1114172</vt:i4>
      </vt:variant>
      <vt:variant>
        <vt:i4>86</vt:i4>
      </vt:variant>
      <vt:variant>
        <vt:i4>0</vt:i4>
      </vt:variant>
      <vt:variant>
        <vt:i4>5</vt:i4>
      </vt:variant>
      <vt:variant>
        <vt:lpwstr/>
      </vt:variant>
      <vt:variant>
        <vt:lpwstr>_Toc238020456</vt:lpwstr>
      </vt:variant>
      <vt:variant>
        <vt:i4>1114172</vt:i4>
      </vt:variant>
      <vt:variant>
        <vt:i4>80</vt:i4>
      </vt:variant>
      <vt:variant>
        <vt:i4>0</vt:i4>
      </vt:variant>
      <vt:variant>
        <vt:i4>5</vt:i4>
      </vt:variant>
      <vt:variant>
        <vt:lpwstr/>
      </vt:variant>
      <vt:variant>
        <vt:lpwstr>_Toc238020455</vt:lpwstr>
      </vt:variant>
      <vt:variant>
        <vt:i4>1114172</vt:i4>
      </vt:variant>
      <vt:variant>
        <vt:i4>74</vt:i4>
      </vt:variant>
      <vt:variant>
        <vt:i4>0</vt:i4>
      </vt:variant>
      <vt:variant>
        <vt:i4>5</vt:i4>
      </vt:variant>
      <vt:variant>
        <vt:lpwstr/>
      </vt:variant>
      <vt:variant>
        <vt:lpwstr>_Toc238020454</vt:lpwstr>
      </vt:variant>
      <vt:variant>
        <vt:i4>1114172</vt:i4>
      </vt:variant>
      <vt:variant>
        <vt:i4>68</vt:i4>
      </vt:variant>
      <vt:variant>
        <vt:i4>0</vt:i4>
      </vt:variant>
      <vt:variant>
        <vt:i4>5</vt:i4>
      </vt:variant>
      <vt:variant>
        <vt:lpwstr/>
      </vt:variant>
      <vt:variant>
        <vt:lpwstr>_Toc238020453</vt:lpwstr>
      </vt:variant>
      <vt:variant>
        <vt:i4>1114172</vt:i4>
      </vt:variant>
      <vt:variant>
        <vt:i4>62</vt:i4>
      </vt:variant>
      <vt:variant>
        <vt:i4>0</vt:i4>
      </vt:variant>
      <vt:variant>
        <vt:i4>5</vt:i4>
      </vt:variant>
      <vt:variant>
        <vt:lpwstr/>
      </vt:variant>
      <vt:variant>
        <vt:lpwstr>_Toc238020452</vt:lpwstr>
      </vt:variant>
      <vt:variant>
        <vt:i4>1114172</vt:i4>
      </vt:variant>
      <vt:variant>
        <vt:i4>56</vt:i4>
      </vt:variant>
      <vt:variant>
        <vt:i4>0</vt:i4>
      </vt:variant>
      <vt:variant>
        <vt:i4>5</vt:i4>
      </vt:variant>
      <vt:variant>
        <vt:lpwstr/>
      </vt:variant>
      <vt:variant>
        <vt:lpwstr>_Toc238020451</vt:lpwstr>
      </vt:variant>
      <vt:variant>
        <vt:i4>1114172</vt:i4>
      </vt:variant>
      <vt:variant>
        <vt:i4>50</vt:i4>
      </vt:variant>
      <vt:variant>
        <vt:i4>0</vt:i4>
      </vt:variant>
      <vt:variant>
        <vt:i4>5</vt:i4>
      </vt:variant>
      <vt:variant>
        <vt:lpwstr/>
      </vt:variant>
      <vt:variant>
        <vt:lpwstr>_Toc238020450</vt:lpwstr>
      </vt:variant>
      <vt:variant>
        <vt:i4>1048636</vt:i4>
      </vt:variant>
      <vt:variant>
        <vt:i4>44</vt:i4>
      </vt:variant>
      <vt:variant>
        <vt:i4>0</vt:i4>
      </vt:variant>
      <vt:variant>
        <vt:i4>5</vt:i4>
      </vt:variant>
      <vt:variant>
        <vt:lpwstr/>
      </vt:variant>
      <vt:variant>
        <vt:lpwstr>_Toc238020449</vt:lpwstr>
      </vt:variant>
      <vt:variant>
        <vt:i4>1048636</vt:i4>
      </vt:variant>
      <vt:variant>
        <vt:i4>38</vt:i4>
      </vt:variant>
      <vt:variant>
        <vt:i4>0</vt:i4>
      </vt:variant>
      <vt:variant>
        <vt:i4>5</vt:i4>
      </vt:variant>
      <vt:variant>
        <vt:lpwstr/>
      </vt:variant>
      <vt:variant>
        <vt:lpwstr>_Toc238020448</vt:lpwstr>
      </vt:variant>
      <vt:variant>
        <vt:i4>1048636</vt:i4>
      </vt:variant>
      <vt:variant>
        <vt:i4>32</vt:i4>
      </vt:variant>
      <vt:variant>
        <vt:i4>0</vt:i4>
      </vt:variant>
      <vt:variant>
        <vt:i4>5</vt:i4>
      </vt:variant>
      <vt:variant>
        <vt:lpwstr/>
      </vt:variant>
      <vt:variant>
        <vt:lpwstr>_Toc238020447</vt:lpwstr>
      </vt:variant>
      <vt:variant>
        <vt:i4>1048636</vt:i4>
      </vt:variant>
      <vt:variant>
        <vt:i4>26</vt:i4>
      </vt:variant>
      <vt:variant>
        <vt:i4>0</vt:i4>
      </vt:variant>
      <vt:variant>
        <vt:i4>5</vt:i4>
      </vt:variant>
      <vt:variant>
        <vt:lpwstr/>
      </vt:variant>
      <vt:variant>
        <vt:lpwstr>_Toc238020446</vt:lpwstr>
      </vt:variant>
      <vt:variant>
        <vt:i4>1048636</vt:i4>
      </vt:variant>
      <vt:variant>
        <vt:i4>20</vt:i4>
      </vt:variant>
      <vt:variant>
        <vt:i4>0</vt:i4>
      </vt:variant>
      <vt:variant>
        <vt:i4>5</vt:i4>
      </vt:variant>
      <vt:variant>
        <vt:lpwstr/>
      </vt:variant>
      <vt:variant>
        <vt:lpwstr>_Toc238020445</vt:lpwstr>
      </vt:variant>
      <vt:variant>
        <vt:i4>1048636</vt:i4>
      </vt:variant>
      <vt:variant>
        <vt:i4>14</vt:i4>
      </vt:variant>
      <vt:variant>
        <vt:i4>0</vt:i4>
      </vt:variant>
      <vt:variant>
        <vt:i4>5</vt:i4>
      </vt:variant>
      <vt:variant>
        <vt:lpwstr/>
      </vt:variant>
      <vt:variant>
        <vt:lpwstr>_Toc238020444</vt:lpwstr>
      </vt:variant>
      <vt:variant>
        <vt:i4>1048636</vt:i4>
      </vt:variant>
      <vt:variant>
        <vt:i4>8</vt:i4>
      </vt:variant>
      <vt:variant>
        <vt:i4>0</vt:i4>
      </vt:variant>
      <vt:variant>
        <vt:i4>5</vt:i4>
      </vt:variant>
      <vt:variant>
        <vt:lpwstr/>
      </vt:variant>
      <vt:variant>
        <vt:lpwstr>_Toc238020443</vt:lpwstr>
      </vt:variant>
      <vt:variant>
        <vt:i4>1048636</vt:i4>
      </vt:variant>
      <vt:variant>
        <vt:i4>2</vt:i4>
      </vt:variant>
      <vt:variant>
        <vt:i4>0</vt:i4>
      </vt:variant>
      <vt:variant>
        <vt:i4>5</vt:i4>
      </vt:variant>
      <vt:variant>
        <vt:lpwstr/>
      </vt:variant>
      <vt:variant>
        <vt:lpwstr>_Toc238020442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PRESCRIPCIONES TÉCNICAS</dc:title>
  <dc:subject/>
  <dc:creator>Administrador</dc:creator>
  <cp:keywords/>
  <cp:lastModifiedBy>MENDIKUTE ERAUSKIN, DINA</cp:lastModifiedBy>
  <cp:revision>2</cp:revision>
  <cp:lastPrinted>2026-09-17T10:22:00Z</cp:lastPrinted>
  <dcterms:created xsi:type="dcterms:W3CDTF">2026-09-24T14:42:00Z</dcterms:created>
  <dcterms:modified xsi:type="dcterms:W3CDTF">2026-09-24T14:42:00Z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0x010100D72FB52E3AB67B49AB27D0CDFCE7E637</vt:lpwstr>
  </property>
  <property fmtid="{D5CDD505-2E9C-101B-9397-08002B2CF9AE}" pid="3" name="MediaServiceImageTags">
    <vt:lpwstr/>
  </property>
</Properties>
</file>