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71E1C84" w14:textId="77777777" w:rsidR="007F0D39" w:rsidRPr="000C5B3D" w:rsidRDefault="007F0D39" w:rsidP="0066107B">
      <w:pPr>
        <w:rPr>
          <w:lang w:val="eu-ES" w:eastAsia="eu-ES"/>
        </w:rPr>
      </w:pPr>
    </w:p>
    <w:p w14:paraId="1938D2F7" w14:textId="77777777" w:rsidR="007F0D39" w:rsidRPr="000C5B3D" w:rsidRDefault="007F0D39" w:rsidP="0066107B"/>
    <w:p w14:paraId="34020D7F" w14:textId="77777777" w:rsidR="007F0D39" w:rsidRPr="000C5B3D" w:rsidRDefault="007F0D39" w:rsidP="0066107B"/>
    <w:p w14:paraId="4DCC8AB7" w14:textId="77777777" w:rsidR="007F0D39" w:rsidRPr="000C5B3D" w:rsidRDefault="007F0D39" w:rsidP="0066107B"/>
    <w:p w14:paraId="3AF2768E" w14:textId="77777777" w:rsidR="007F0D39" w:rsidRPr="000C5B3D" w:rsidRDefault="007F0D39" w:rsidP="0066107B"/>
    <w:p w14:paraId="02BB0AE5" w14:textId="77777777" w:rsidR="007F0D39" w:rsidRPr="000C5B3D" w:rsidRDefault="007F0D39" w:rsidP="0066107B"/>
    <w:p w14:paraId="5C9D967B" w14:textId="77777777" w:rsidR="007F0D39" w:rsidRPr="000C5B3D" w:rsidRDefault="007F0D39" w:rsidP="0066107B">
      <w:r w:rsidRPr="000C5B3D">
        <w:rPr>
          <w:noProof/>
          <w:lang w:eastAsia="es-ES"/>
        </w:rPr>
        <w:drawing>
          <wp:inline distT="0" distB="0" distL="0" distR="0" wp14:anchorId="00707A47" wp14:editId="760F9436">
            <wp:extent cx="2752725" cy="819150"/>
            <wp:effectExtent l="0" t="0" r="9525" b="0"/>
            <wp:docPr id="268249344" name="Imagen 1" descr="Imagen que contiene 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249344" name="Imagen 1" descr="Imagen que contiene 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178" cy="82255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5B3D">
        <w:tab/>
      </w:r>
      <w:r w:rsidRPr="000C5B3D">
        <w:tab/>
      </w:r>
      <w:r w:rsidRPr="000C5B3D">
        <w:rPr>
          <w:noProof/>
          <w:lang w:eastAsia="es-ES"/>
        </w:rPr>
        <w:drawing>
          <wp:inline distT="0" distB="0" distL="0" distR="0" wp14:anchorId="4EB5D214" wp14:editId="30493563">
            <wp:extent cx="1602415" cy="485775"/>
            <wp:effectExtent l="0" t="0" r="0" b="0"/>
            <wp:docPr id="3" name="Imagen 3" descr="Interfaz de usuario gráfic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040" cy="489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2DBBB" w14:textId="77777777" w:rsidR="007F0D39" w:rsidRPr="000C5B3D" w:rsidRDefault="007F0D39" w:rsidP="0066107B"/>
    <w:p w14:paraId="16D466C2" w14:textId="645E62D8" w:rsidR="007F0D39" w:rsidRPr="000C5B3D" w:rsidRDefault="007F0D39" w:rsidP="0066107B">
      <w:pPr>
        <w:ind w:left="360"/>
        <w:jc w:val="center"/>
        <w:rPr>
          <w:b/>
          <w:bCs/>
          <w:color w:val="2F5496" w:themeColor="accent1" w:themeShade="BF"/>
          <w:sz w:val="36"/>
          <w:lang w:val="en-US"/>
        </w:rPr>
      </w:pPr>
      <w:bookmarkStart w:id="0" w:name="_Hlk133486273"/>
      <w:r w:rsidRPr="000C5B3D">
        <w:rPr>
          <w:b/>
          <w:bCs/>
          <w:color w:val="2F5496" w:themeColor="accent1" w:themeShade="BF"/>
          <w:sz w:val="36"/>
          <w:szCs w:val="36"/>
          <w:lang w:val="en-US"/>
        </w:rPr>
        <w:t>2026KOES00</w:t>
      </w:r>
      <w:r w:rsidR="006E5697">
        <w:rPr>
          <w:b/>
          <w:bCs/>
          <w:color w:val="2F5496" w:themeColor="accent1" w:themeShade="BF"/>
          <w:sz w:val="36"/>
          <w:szCs w:val="36"/>
          <w:lang w:val="en-US"/>
        </w:rPr>
        <w:t>30</w:t>
      </w:r>
      <w:r w:rsidRPr="000C5B3D">
        <w:rPr>
          <w:lang w:val="en-US"/>
        </w:rPr>
        <w:br/>
      </w:r>
      <w:r w:rsidR="006E5697" w:rsidRPr="006E5697">
        <w:rPr>
          <w:b/>
          <w:bCs/>
          <w:color w:val="2F5496" w:themeColor="accent1" w:themeShade="BF"/>
          <w:sz w:val="36"/>
          <w:lang w:val="en-US"/>
        </w:rPr>
        <w:t xml:space="preserve">Microsoft Office LTSC 2024 Standard eta Microsoft Access LTSC 2024 </w:t>
      </w:r>
      <w:proofErr w:type="spellStart"/>
      <w:r w:rsidR="006E5697">
        <w:rPr>
          <w:b/>
          <w:bCs/>
          <w:color w:val="2F5496" w:themeColor="accent1" w:themeShade="BF"/>
          <w:sz w:val="36"/>
          <w:lang w:val="en-US"/>
        </w:rPr>
        <w:t>l</w:t>
      </w:r>
      <w:r w:rsidR="006E5697" w:rsidRPr="006E5697">
        <w:rPr>
          <w:b/>
          <w:bCs/>
          <w:color w:val="2F5496" w:themeColor="accent1" w:themeShade="BF"/>
          <w:sz w:val="36"/>
          <w:lang w:val="en-US"/>
        </w:rPr>
        <w:t>izentzien</w:t>
      </w:r>
      <w:proofErr w:type="spellEnd"/>
      <w:r w:rsidR="006E5697" w:rsidRPr="006E5697">
        <w:rPr>
          <w:b/>
          <w:bCs/>
          <w:color w:val="2F5496" w:themeColor="accent1" w:themeShade="BF"/>
          <w:sz w:val="36"/>
          <w:lang w:val="en-US"/>
        </w:rPr>
        <w:t xml:space="preserve"> </w:t>
      </w:r>
      <w:proofErr w:type="spellStart"/>
      <w:r w:rsidR="006E5697" w:rsidRPr="006E5697">
        <w:rPr>
          <w:b/>
          <w:bCs/>
          <w:color w:val="2F5496" w:themeColor="accent1" w:themeShade="BF"/>
          <w:sz w:val="36"/>
          <w:lang w:val="en-US"/>
        </w:rPr>
        <w:t>horniketa</w:t>
      </w:r>
      <w:proofErr w:type="spellEnd"/>
    </w:p>
    <w:p w14:paraId="6D76E170" w14:textId="6A32140E" w:rsidR="007F0D39" w:rsidRPr="000C5B3D" w:rsidRDefault="006E5697" w:rsidP="0066107B">
      <w:pPr>
        <w:jc w:val="center"/>
        <w:rPr>
          <w:b/>
          <w:bCs/>
          <w:iCs/>
          <w:color w:val="2F5496"/>
          <w:sz w:val="36"/>
          <w:szCs w:val="36"/>
          <w:lang w:val="en-US"/>
        </w:rPr>
      </w:pPr>
      <w:proofErr w:type="spellStart"/>
      <w:r>
        <w:rPr>
          <w:b/>
          <w:bCs/>
          <w:color w:val="2F5496" w:themeColor="accent1" w:themeShade="BF"/>
          <w:sz w:val="36"/>
          <w:lang w:val="en-US"/>
        </w:rPr>
        <w:t>Suministro</w:t>
      </w:r>
      <w:proofErr w:type="spellEnd"/>
      <w:r>
        <w:rPr>
          <w:b/>
          <w:bCs/>
          <w:color w:val="2F5496" w:themeColor="accent1" w:themeShade="BF"/>
          <w:sz w:val="36"/>
          <w:lang w:val="en-US"/>
        </w:rPr>
        <w:t xml:space="preserve"> de </w:t>
      </w:r>
      <w:proofErr w:type="spellStart"/>
      <w:r>
        <w:rPr>
          <w:b/>
          <w:bCs/>
          <w:color w:val="2F5496" w:themeColor="accent1" w:themeShade="BF"/>
          <w:sz w:val="36"/>
          <w:lang w:val="en-US"/>
        </w:rPr>
        <w:t>licencias</w:t>
      </w:r>
      <w:proofErr w:type="spellEnd"/>
      <w:r>
        <w:rPr>
          <w:b/>
          <w:bCs/>
          <w:color w:val="2F5496" w:themeColor="accent1" w:themeShade="BF"/>
          <w:sz w:val="36"/>
          <w:lang w:val="en-US"/>
        </w:rPr>
        <w:t xml:space="preserve"> de Microsoft Office LTSC 2024 Standard y Microsoft Access LTSC 2024</w:t>
      </w:r>
    </w:p>
    <w:bookmarkEnd w:id="0"/>
    <w:p w14:paraId="04B3720A" w14:textId="77777777" w:rsidR="007F0D39" w:rsidRPr="000C5B3D" w:rsidRDefault="007F0D39" w:rsidP="0066107B">
      <w:pPr>
        <w:keepLines/>
        <w:suppressAutoHyphens w:val="0"/>
        <w:jc w:val="center"/>
        <w:rPr>
          <w:rFonts w:cs="Times New Roman"/>
          <w:b/>
          <w:bCs/>
          <w:sz w:val="36"/>
          <w:szCs w:val="36"/>
          <w:lang w:eastAsia="es-ES"/>
        </w:rPr>
      </w:pPr>
      <w:r w:rsidRPr="000C5B3D">
        <w:rPr>
          <w:rFonts w:cs="Times New Roman"/>
          <w:b/>
          <w:bCs/>
          <w:sz w:val="36"/>
          <w:szCs w:val="36"/>
          <w:lang w:eastAsia="es-ES"/>
        </w:rPr>
        <w:t>PLIEGO DE PRESCRIPCIONES TÉCNICAS</w:t>
      </w:r>
    </w:p>
    <w:p w14:paraId="732A8FEB" w14:textId="7833233E" w:rsidR="00682804" w:rsidRPr="000C5B3D" w:rsidRDefault="00682804" w:rsidP="0066107B">
      <w:pPr>
        <w:jc w:val="left"/>
        <w:rPr>
          <w:rStyle w:val="Fuerte"/>
          <w:color w:val="4472C4" w:themeColor="accent1"/>
          <w:sz w:val="24"/>
          <w:szCs w:val="24"/>
        </w:rPr>
      </w:pPr>
    </w:p>
    <w:p w14:paraId="7313E830" w14:textId="77777777" w:rsidR="005F00C3" w:rsidRDefault="00682804" w:rsidP="0066107B">
      <w:pPr>
        <w:pStyle w:val="TtuloTDC"/>
        <w:spacing w:line="360" w:lineRule="auto"/>
        <w:rPr>
          <w:sz w:val="24"/>
          <w:szCs w:val="24"/>
        </w:rPr>
      </w:pPr>
      <w:r w:rsidRPr="000C5B3D">
        <w:rPr>
          <w:sz w:val="24"/>
          <w:szCs w:val="24"/>
        </w:rPr>
        <w:tab/>
      </w:r>
      <w:bookmarkStart w:id="1" w:name="_Toc195177297"/>
    </w:p>
    <w:sdt>
      <w:sdtPr>
        <w:rPr>
          <w:b/>
          <w:bCs/>
          <w:sz w:val="20"/>
        </w:rPr>
        <w:id w:val="-1302762834"/>
        <w:docPartObj>
          <w:docPartGallery w:val="Table of Contents"/>
          <w:docPartUnique/>
        </w:docPartObj>
      </w:sdtPr>
      <w:sdtEndPr>
        <w:rPr>
          <w:bCs w:val="0"/>
          <w:sz w:val="22"/>
          <w:szCs w:val="22"/>
        </w:rPr>
      </w:sdtEndPr>
      <w:sdtContent>
        <w:p w14:paraId="42E0239B" w14:textId="5D89306F" w:rsidR="007F0D39" w:rsidRPr="000C5B3D" w:rsidRDefault="007F0D39" w:rsidP="0066107B">
          <w:pPr>
            <w:tabs>
              <w:tab w:val="center" w:pos="4560"/>
            </w:tabs>
          </w:pPr>
        </w:p>
        <w:p w14:paraId="255FC547" w14:textId="135EE743" w:rsidR="0066107B" w:rsidRDefault="007F0D39" w:rsidP="0066107B">
          <w:pPr>
            <w:pStyle w:val="TDC1"/>
            <w:tabs>
              <w:tab w:val="left" w:pos="849"/>
              <w:tab w:val="right" w:leader="dot" w:pos="9394"/>
            </w:tabs>
            <w:spacing w:before="240" w:after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s-ES"/>
              <w14:ligatures w14:val="standardContextual"/>
            </w:rPr>
          </w:pPr>
          <w:r w:rsidRPr="000C5B3D">
            <w:lastRenderedPageBreak/>
            <w:fldChar w:fldCharType="begin"/>
          </w:r>
          <w:r w:rsidRPr="000C5B3D">
            <w:instrText xml:space="preserve"> TOC \o "1-3" \h \z \u </w:instrText>
          </w:r>
          <w:r w:rsidRPr="000C5B3D">
            <w:fldChar w:fldCharType="separate"/>
          </w:r>
          <w:hyperlink w:anchor="_Toc241679242" w:history="1">
            <w:r w:rsidR="0066107B" w:rsidRPr="002404DF">
              <w:rPr>
                <w:rStyle w:val="Hipervnculo"/>
                <w:noProof/>
              </w:rPr>
              <w:t>1.</w:t>
            </w:r>
            <w:r w:rsidR="0066107B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s-ES"/>
                <w14:ligatures w14:val="standardContextual"/>
              </w:rPr>
              <w:tab/>
            </w:r>
            <w:r w:rsidR="0066107B" w:rsidRPr="002404DF">
              <w:rPr>
                <w:rStyle w:val="Hipervnculo"/>
                <w:noProof/>
                <w:lang w:val="eu-ES"/>
              </w:rPr>
              <w:t>INFORMATIKA ZERBITZUEN FORU ELKARTEA</w:t>
            </w:r>
            <w:r w:rsidR="0066107B" w:rsidRPr="002404DF">
              <w:rPr>
                <w:rStyle w:val="Hipervnculo"/>
                <w:noProof/>
              </w:rPr>
              <w:t xml:space="preserve"> – SOCIEDAD FORAL DE SERVICIOS INFORMÁTICOS, S.A., Izfe.</w:t>
            </w:r>
            <w:r w:rsidR="0066107B">
              <w:rPr>
                <w:noProof/>
                <w:webHidden/>
              </w:rPr>
              <w:tab/>
            </w:r>
            <w:r w:rsidR="0066107B">
              <w:rPr>
                <w:noProof/>
                <w:webHidden/>
              </w:rPr>
              <w:fldChar w:fldCharType="begin"/>
            </w:r>
            <w:r w:rsidR="0066107B">
              <w:rPr>
                <w:noProof/>
                <w:webHidden/>
              </w:rPr>
              <w:instrText xml:space="preserve"> PAGEREF _Toc241679242 \h </w:instrText>
            </w:r>
            <w:r w:rsidR="0066107B">
              <w:rPr>
                <w:noProof/>
                <w:webHidden/>
              </w:rPr>
            </w:r>
            <w:r w:rsidR="0066107B">
              <w:rPr>
                <w:noProof/>
                <w:webHidden/>
              </w:rPr>
              <w:fldChar w:fldCharType="separate"/>
            </w:r>
            <w:r w:rsidR="0066107B">
              <w:rPr>
                <w:noProof/>
                <w:webHidden/>
              </w:rPr>
              <w:t>3</w:t>
            </w:r>
            <w:r w:rsidR="0066107B">
              <w:rPr>
                <w:noProof/>
                <w:webHidden/>
              </w:rPr>
              <w:fldChar w:fldCharType="end"/>
            </w:r>
          </w:hyperlink>
        </w:p>
        <w:p w14:paraId="662000EB" w14:textId="749068CE" w:rsidR="0066107B" w:rsidRDefault="0066107B" w:rsidP="0066107B">
          <w:pPr>
            <w:pStyle w:val="TDC1"/>
            <w:tabs>
              <w:tab w:val="left" w:pos="849"/>
              <w:tab w:val="right" w:leader="dot" w:pos="9394"/>
            </w:tabs>
            <w:spacing w:before="240" w:after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s-ES"/>
              <w14:ligatures w14:val="standardContextual"/>
            </w:rPr>
          </w:pPr>
          <w:hyperlink w:anchor="_Toc241679243" w:history="1">
            <w:r w:rsidRPr="002404DF">
              <w:rPr>
                <w:rStyle w:val="Hipervnculo"/>
                <w:noProof/>
                <w:lang w:val="eu-ES"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s-ES"/>
                <w14:ligatures w14:val="standardContextual"/>
              </w:rPr>
              <w:tab/>
            </w:r>
            <w:r w:rsidRPr="002404DF">
              <w:rPr>
                <w:rStyle w:val="Hipervnculo"/>
                <w:noProof/>
                <w:lang w:val="eu-ES"/>
              </w:rPr>
              <w:t>ANTECEDENTES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_Toc241679243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D02630" w14:textId="37C91661" w:rsidR="0066107B" w:rsidRDefault="0066107B" w:rsidP="0066107B">
          <w:pPr>
            <w:pStyle w:val="TDC1"/>
            <w:tabs>
              <w:tab w:val="left" w:pos="849"/>
              <w:tab w:val="right" w:leader="dot" w:pos="9394"/>
            </w:tabs>
            <w:spacing w:before="240" w:after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s-ES"/>
              <w14:ligatures w14:val="standardContextual"/>
            </w:rPr>
          </w:pPr>
          <w:hyperlink w:anchor="_Toc241679244" w:history="1">
            <w:r w:rsidRPr="002404DF">
              <w:rPr>
                <w:rStyle w:val="Hipervnculo"/>
                <w:noProof/>
                <w:lang w:val="eu-ES"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s-ES"/>
                <w14:ligatures w14:val="standardContextual"/>
              </w:rPr>
              <w:tab/>
            </w:r>
            <w:r w:rsidRPr="002404DF">
              <w:rPr>
                <w:rStyle w:val="Hipervnculo"/>
                <w:noProof/>
                <w:lang w:val="eu-ES"/>
              </w:rPr>
              <w:t>OBJETO DEL CONTRATO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_Toc241679244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55F213" w14:textId="2CD2DC1C" w:rsidR="0066107B" w:rsidRDefault="0066107B" w:rsidP="0066107B">
          <w:pPr>
            <w:pStyle w:val="TDC1"/>
            <w:tabs>
              <w:tab w:val="left" w:pos="849"/>
              <w:tab w:val="right" w:leader="dot" w:pos="9394"/>
            </w:tabs>
            <w:spacing w:before="240" w:after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s-ES"/>
              <w14:ligatures w14:val="standardContextual"/>
            </w:rPr>
          </w:pPr>
          <w:hyperlink w:anchor="_Toc241679245" w:history="1">
            <w:r w:rsidRPr="002404DF">
              <w:rPr>
                <w:rStyle w:val="Hipervnculo"/>
                <w:noProof/>
                <w:lang w:val="es-ES_tradnl"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s-ES"/>
                <w14:ligatures w14:val="standardContextual"/>
              </w:rPr>
              <w:tab/>
            </w:r>
            <w:r w:rsidRPr="002404DF">
              <w:rPr>
                <w:rStyle w:val="Hipervnculo"/>
                <w:noProof/>
                <w:lang w:val="es-ES_tradnl"/>
              </w:rPr>
              <w:t>Plazo de entrega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_Toc241679245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34BFCF" w14:textId="7632E89A" w:rsidR="0066107B" w:rsidRDefault="0066107B" w:rsidP="0066107B">
          <w:pPr>
            <w:pStyle w:val="TDC1"/>
            <w:tabs>
              <w:tab w:val="left" w:pos="849"/>
              <w:tab w:val="right" w:leader="dot" w:pos="9394"/>
            </w:tabs>
            <w:spacing w:before="240" w:after="0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s-ES"/>
              <w14:ligatures w14:val="standardContextual"/>
            </w:rPr>
          </w:pPr>
          <w:hyperlink w:anchor="_Toc241679246" w:history="1">
            <w:r w:rsidRPr="002404DF">
              <w:rPr>
                <w:rStyle w:val="Hipervnculo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s-ES"/>
                <w14:ligatures w14:val="standardContextual"/>
              </w:rPr>
              <w:tab/>
            </w:r>
            <w:r w:rsidRPr="002404DF">
              <w:rPr>
                <w:rStyle w:val="Hipervnculo"/>
                <w:noProof/>
              </w:rPr>
              <w:t>Documentación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_Toc241679246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2CB388" w14:textId="7EAF3A3E" w:rsidR="007F0D39" w:rsidRPr="000C5B3D" w:rsidRDefault="007F0D39" w:rsidP="0066107B">
          <w:r w:rsidRPr="000C5B3D">
            <w:rPr>
              <w:b/>
              <w:bCs/>
            </w:rPr>
            <w:fldChar w:fldCharType="end"/>
          </w:r>
        </w:p>
      </w:sdtContent>
    </w:sdt>
    <w:p w14:paraId="72F0581F" w14:textId="77777777" w:rsidR="007F0D39" w:rsidRPr="000C5B3D" w:rsidRDefault="007F0D39" w:rsidP="0066107B">
      <w:pPr>
        <w:suppressAutoHyphens w:val="0"/>
        <w:jc w:val="left"/>
        <w:rPr>
          <w:b/>
          <w:color w:val="00436E"/>
          <w:kern w:val="1"/>
          <w:sz w:val="28"/>
          <w:szCs w:val="36"/>
          <w:lang w:val="eu-ES"/>
        </w:rPr>
      </w:pPr>
      <w:r w:rsidRPr="000C5B3D">
        <w:rPr>
          <w:lang w:val="eu-ES"/>
        </w:rPr>
        <w:br w:type="page"/>
      </w:r>
    </w:p>
    <w:p w14:paraId="097196CD" w14:textId="77777777" w:rsidR="007F0D39" w:rsidRPr="000C5B3D" w:rsidRDefault="007F0D39" w:rsidP="0066107B">
      <w:pPr>
        <w:pStyle w:val="Ttulo1"/>
        <w:spacing w:line="360" w:lineRule="auto"/>
      </w:pPr>
      <w:bookmarkStart w:id="2" w:name="_Toc241679242"/>
      <w:r w:rsidRPr="000C5B3D">
        <w:rPr>
          <w:lang w:val="eu-ES"/>
        </w:rPr>
        <w:lastRenderedPageBreak/>
        <w:t>INFORMATIKA ZERBITZUEN FORU ELKARTEA</w:t>
      </w:r>
      <w:r w:rsidRPr="000C5B3D">
        <w:t xml:space="preserve"> – SOCIEDAD FORAL DE SERVICIOS INFORMÁTICOS, S.A., Izfe.</w:t>
      </w:r>
      <w:bookmarkEnd w:id="1"/>
      <w:bookmarkEnd w:id="2"/>
    </w:p>
    <w:p w14:paraId="65B2DB8F" w14:textId="77777777" w:rsidR="007F0D39" w:rsidRPr="000C5B3D" w:rsidRDefault="007F0D39" w:rsidP="0066107B">
      <w:pPr>
        <w:rPr>
          <w:szCs w:val="22"/>
        </w:rPr>
      </w:pPr>
      <w:r w:rsidRPr="000C5B3D">
        <w:rPr>
          <w:szCs w:val="22"/>
          <w:lang w:val="eu-ES"/>
        </w:rPr>
        <w:t>Informatika Zerbitzuen Foru Elkartea</w:t>
      </w:r>
      <w:r w:rsidRPr="000C5B3D">
        <w:rPr>
          <w:szCs w:val="22"/>
        </w:rPr>
        <w:t xml:space="preserve"> – Sociedad Foral de Servicios Informáticos, S.A. (en adelante, Izfe) se constituyó por la Diputación Foral de Gipuzkoa mediante Decreto Foral 55/1993, de 29 de junio, como una sociedad pública foral y, de conformidad con el objeto social recogido en sus estatutos, su actividad primordial es la prestación de servicios informáticos a la Diputación Foral de Gipuzkoa, a demás entidades que integran el sector público foral de Gipuzkoa y a otras entidades locales del Territorio Histórico de Gipuzkoa que así lo requieran.</w:t>
      </w:r>
    </w:p>
    <w:p w14:paraId="199DF9C8" w14:textId="77777777" w:rsidR="007F0D39" w:rsidRPr="000C5B3D" w:rsidRDefault="007F0D39" w:rsidP="0066107B">
      <w:pPr>
        <w:rPr>
          <w:szCs w:val="22"/>
        </w:rPr>
      </w:pPr>
      <w:r w:rsidRPr="000C5B3D">
        <w:rPr>
          <w:szCs w:val="22"/>
        </w:rPr>
        <w:t>Izfe tiene la condición de medio propio de la Diputación Foral de Gipuzkoa y del resto de entidades que integran el sector público foral, pudiendo estas conferirle encargos en los términos y con las condiciones que se determinen por los órganos correspondientes en cada caso.</w:t>
      </w:r>
    </w:p>
    <w:p w14:paraId="5C8438A8" w14:textId="77777777" w:rsidR="007F0D39" w:rsidRPr="000C5B3D" w:rsidRDefault="007F0D39" w:rsidP="0066107B">
      <w:pPr>
        <w:rPr>
          <w:szCs w:val="22"/>
        </w:rPr>
      </w:pPr>
      <w:r w:rsidRPr="000C5B3D">
        <w:rPr>
          <w:szCs w:val="22"/>
        </w:rPr>
        <w:t xml:space="preserve">Izfe es el instrumento del que se dota la organización de la Diputación Foral de Gipuzkoa para alcanzar los objetivos en relación con sus Sistemas y Tecnología de la Información, previstos en el modelo director de la función informática. </w:t>
      </w:r>
    </w:p>
    <w:p w14:paraId="577E7E6A" w14:textId="77777777" w:rsidR="007F0D39" w:rsidRPr="000C5B3D" w:rsidRDefault="007F0D39" w:rsidP="0066107B">
      <w:pPr>
        <w:rPr>
          <w:szCs w:val="22"/>
        </w:rPr>
      </w:pPr>
      <w:r w:rsidRPr="000C5B3D">
        <w:rPr>
          <w:szCs w:val="22"/>
        </w:rPr>
        <w:t>El servicio en materia informática y en el entorno de las tecnologías de la información y de las comunicaciones que presta abarca, con carácter general, todas las prestaciones necesarias para dar cumplimiento a la función informática que requieren la Diputación Foral de Gipuzkoa y las entidades del sector público foral y local de Gipuzkoa.</w:t>
      </w:r>
    </w:p>
    <w:p w14:paraId="2AC48C3D" w14:textId="50CCDECF" w:rsidR="007F0D39" w:rsidRPr="000C5B3D" w:rsidRDefault="007F0D39" w:rsidP="0066107B">
      <w:r w:rsidRPr="000C5B3D">
        <w:t>La solución tecnológica demandada en el objeto de este pliego permitirá a Izfe</w:t>
      </w:r>
      <w:r w:rsidR="005F4DE2">
        <w:t>,</w:t>
      </w:r>
      <w:r w:rsidRPr="000C5B3D">
        <w:t xml:space="preserve"> a la Diputación Foral de Gipuzkoa </w:t>
      </w:r>
      <w:r w:rsidR="005F4DE2">
        <w:t xml:space="preserve">y a las entidades del sector público foral </w:t>
      </w:r>
      <w:r w:rsidRPr="000C5B3D">
        <w:t>satisfacer, entre otros, los siguientes objetivos estratégicos básicos en el ámbito de la mejora del sistema de gobernanza de Gipuzkoa:</w:t>
      </w:r>
    </w:p>
    <w:p w14:paraId="5144D0EF" w14:textId="77777777" w:rsidR="007F0D39" w:rsidRPr="000C5B3D" w:rsidRDefault="007F0D39" w:rsidP="0066107B">
      <w:pPr>
        <w:pStyle w:val="Prrafodelista"/>
        <w:numPr>
          <w:ilvl w:val="0"/>
          <w:numId w:val="3"/>
        </w:numPr>
        <w:ind w:left="567" w:hanging="567"/>
        <w:contextualSpacing w:val="0"/>
      </w:pPr>
      <w:r w:rsidRPr="000C5B3D">
        <w:t>Garantizar y mejorar la seguridad y disponibilidad de los servicios públicos y administrativos prestados por medio de las tecnologías y los sistemas de información dentro de la administración electrónica avanzada y segura.</w:t>
      </w:r>
    </w:p>
    <w:p w14:paraId="58103352" w14:textId="77777777" w:rsidR="007F0D39" w:rsidRPr="000C5B3D" w:rsidRDefault="007F0D39" w:rsidP="0066107B">
      <w:pPr>
        <w:pStyle w:val="Prrafodelista"/>
        <w:numPr>
          <w:ilvl w:val="0"/>
          <w:numId w:val="3"/>
        </w:numPr>
        <w:ind w:left="567" w:hanging="567"/>
        <w:contextualSpacing w:val="0"/>
      </w:pPr>
      <w:r w:rsidRPr="000C5B3D">
        <w:lastRenderedPageBreak/>
        <w:t>Reforzar el e-gobierno y la confianza en los servicios administrativos prestados dentro del ámbito digital, reforzando la comunicación efectiva y segura entre administración y personas administradas.</w:t>
      </w:r>
    </w:p>
    <w:p w14:paraId="008DAA1C" w14:textId="77777777" w:rsidR="007F0D39" w:rsidRPr="000C5B3D" w:rsidRDefault="007F0D39" w:rsidP="0066107B">
      <w:pPr>
        <w:pStyle w:val="Prrafodelista"/>
        <w:numPr>
          <w:ilvl w:val="0"/>
          <w:numId w:val="3"/>
        </w:numPr>
        <w:ind w:left="567" w:hanging="567"/>
        <w:contextualSpacing w:val="0"/>
      </w:pPr>
      <w:r w:rsidRPr="000C5B3D">
        <w:t>Desarrollar el servicio prestado a la ciudadanía por la Diputación Foral de Gipuzkoa y por otras entidades del sector público foral y local permitiendo optimizar los parámetros de calidad y eficiencia en las relaciones administrativas electrónicas.</w:t>
      </w:r>
    </w:p>
    <w:p w14:paraId="55C39510" w14:textId="77777777" w:rsidR="007F0D39" w:rsidRPr="000C5B3D" w:rsidRDefault="007F0D39" w:rsidP="0066107B">
      <w:pPr>
        <w:pStyle w:val="Ttulo1"/>
        <w:spacing w:line="360" w:lineRule="auto"/>
        <w:rPr>
          <w:lang w:val="eu-ES"/>
        </w:rPr>
      </w:pPr>
      <w:bookmarkStart w:id="3" w:name="_Toc195177298"/>
      <w:bookmarkStart w:id="4" w:name="_Toc241679243"/>
      <w:r w:rsidRPr="000C5B3D">
        <w:rPr>
          <w:lang w:val="eu-ES"/>
        </w:rPr>
        <w:t>ANTECEDENTES</w:t>
      </w:r>
      <w:bookmarkEnd w:id="3"/>
      <w:bookmarkEnd w:id="4"/>
    </w:p>
    <w:p w14:paraId="0703453E" w14:textId="436078BF" w:rsidR="002B6DD5" w:rsidRDefault="008743B5" w:rsidP="0066107B">
      <w:pPr>
        <w:rPr>
          <w:szCs w:val="22"/>
        </w:rPr>
      </w:pPr>
      <w:r>
        <w:rPr>
          <w:szCs w:val="22"/>
        </w:rPr>
        <w:t xml:space="preserve">Los </w:t>
      </w:r>
      <w:r w:rsidR="002B6DD5">
        <w:rPr>
          <w:szCs w:val="22"/>
        </w:rPr>
        <w:t xml:space="preserve">equipos de </w:t>
      </w:r>
      <w:r>
        <w:rPr>
          <w:szCs w:val="22"/>
        </w:rPr>
        <w:t>Izfe y sus</w:t>
      </w:r>
      <w:r w:rsidR="002B6DD5">
        <w:rPr>
          <w:szCs w:val="22"/>
        </w:rPr>
        <w:t xml:space="preserve"> clientes dispone</w:t>
      </w:r>
      <w:r>
        <w:rPr>
          <w:szCs w:val="22"/>
        </w:rPr>
        <w:t>n</w:t>
      </w:r>
      <w:r w:rsidR="002B6DD5">
        <w:rPr>
          <w:szCs w:val="22"/>
        </w:rPr>
        <w:t xml:space="preserve"> de licencias permanentes de Microsoft Office cuyas versiones en su mayoría están fuera del ciclo de vida y Microsoft ya no ofrece parches de seguridad.</w:t>
      </w:r>
    </w:p>
    <w:p w14:paraId="475001C3" w14:textId="489DCDCD" w:rsidR="006E5697" w:rsidRPr="006E5697" w:rsidRDefault="008743B5" w:rsidP="0066107B">
      <w:pPr>
        <w:rPr>
          <w:szCs w:val="22"/>
        </w:rPr>
      </w:pPr>
      <w:r>
        <w:rPr>
          <w:szCs w:val="22"/>
        </w:rPr>
        <w:t xml:space="preserve">Con </w:t>
      </w:r>
      <w:r w:rsidR="006E5697" w:rsidRPr="006E5697">
        <w:rPr>
          <w:szCs w:val="22"/>
        </w:rPr>
        <w:t xml:space="preserve">la adquisición de licencias de Microsoft Office 2024 </w:t>
      </w:r>
      <w:r>
        <w:rPr>
          <w:szCs w:val="22"/>
        </w:rPr>
        <w:t>se pretende</w:t>
      </w:r>
      <w:r w:rsidR="006E5697" w:rsidRPr="006E5697">
        <w:rPr>
          <w:szCs w:val="22"/>
        </w:rPr>
        <w:t xml:space="preserve"> garantizar la disponibilidad de herramientas ofimáticas actualizadas, seguras y compatibles con los estándares actuales de productividad corporativa. Office 2024 proporciona versiones permanentes de aplicaciones esenciales como Word, Excel, PowerPoint, Outlook y OneNote, permitiendo a los usuarios desarrollar sus funciones diarias de forma eficiente y sin dependencia de modelos de suscripción.</w:t>
      </w:r>
    </w:p>
    <w:p w14:paraId="043F082F" w14:textId="1DC32CD0" w:rsidR="006E5697" w:rsidRPr="006E5697" w:rsidRDefault="006E5697" w:rsidP="0066107B">
      <w:pPr>
        <w:rPr>
          <w:szCs w:val="22"/>
        </w:rPr>
      </w:pPr>
      <w:r w:rsidRPr="006E5697">
        <w:rPr>
          <w:szCs w:val="22"/>
        </w:rPr>
        <w:t>La adquisición de estas licencias permitirá mantener la compatibilidad con los formatos de documentos más recientes, mejorar la colaboración entre usuarios y garantizar el acceso a nuevas funcionalidades incorporadas por Microsoft, incluyendo mejoras de accesibilidad, estabilidad, seguridad y rendimiento de las aplicaciones.</w:t>
      </w:r>
    </w:p>
    <w:p w14:paraId="23954BC5" w14:textId="2FDC5CBF" w:rsidR="007F0D39" w:rsidRPr="000C5B3D" w:rsidRDefault="006E5697" w:rsidP="0066107B">
      <w:pPr>
        <w:rPr>
          <w:szCs w:val="22"/>
        </w:rPr>
      </w:pPr>
      <w:r w:rsidRPr="006E5697">
        <w:rPr>
          <w:szCs w:val="22"/>
        </w:rPr>
        <w:t>Asimismo, la actualización a Office 2024 contribuye a reducir riesgos operativos derivados del uso de versiones anteriores cercanas al fin de soporte, asegurando la recepción de actualizaciones de seguridad y el cumplimiento de las políticas corporativas de gestión del puesto de trabajo.</w:t>
      </w:r>
    </w:p>
    <w:p w14:paraId="31889CFC" w14:textId="23DFF2C3" w:rsidR="007F0D39" w:rsidRDefault="007F0D39" w:rsidP="0066107B">
      <w:pPr>
        <w:rPr>
          <w:szCs w:val="22"/>
        </w:rPr>
      </w:pPr>
    </w:p>
    <w:p w14:paraId="37844BF8" w14:textId="77777777" w:rsidR="000C5B3D" w:rsidRPr="000C5B3D" w:rsidRDefault="000C5B3D" w:rsidP="0066107B">
      <w:pPr>
        <w:rPr>
          <w:szCs w:val="22"/>
        </w:rPr>
      </w:pPr>
    </w:p>
    <w:p w14:paraId="60FB2FE9" w14:textId="77777777" w:rsidR="007F0D39" w:rsidRPr="000C5B3D" w:rsidRDefault="007F0D39" w:rsidP="0066107B">
      <w:pPr>
        <w:pStyle w:val="Ttulo1"/>
        <w:spacing w:line="360" w:lineRule="auto"/>
        <w:rPr>
          <w:lang w:val="eu-ES"/>
        </w:rPr>
      </w:pPr>
      <w:bookmarkStart w:id="5" w:name="_Toc108602764"/>
      <w:bookmarkStart w:id="6" w:name="_Toc108696996"/>
      <w:bookmarkStart w:id="7" w:name="_Toc108602777"/>
      <w:bookmarkStart w:id="8" w:name="_Toc108697009"/>
      <w:bookmarkStart w:id="9" w:name="_Toc108602778"/>
      <w:bookmarkStart w:id="10" w:name="_Toc108697010"/>
      <w:bookmarkStart w:id="11" w:name="_Toc108602779"/>
      <w:bookmarkStart w:id="12" w:name="_Toc108697011"/>
      <w:bookmarkStart w:id="13" w:name="_Toc108602780"/>
      <w:bookmarkStart w:id="14" w:name="_Toc108697012"/>
      <w:bookmarkStart w:id="15" w:name="_Toc108602781"/>
      <w:bookmarkStart w:id="16" w:name="_Toc108697013"/>
      <w:bookmarkStart w:id="17" w:name="_Toc108602782"/>
      <w:bookmarkStart w:id="18" w:name="_Toc108697014"/>
      <w:bookmarkStart w:id="19" w:name="_Toc108602783"/>
      <w:bookmarkStart w:id="20" w:name="_Toc108697015"/>
      <w:bookmarkStart w:id="21" w:name="_Toc108602784"/>
      <w:bookmarkStart w:id="22" w:name="_Toc108697016"/>
      <w:bookmarkStart w:id="23" w:name="_Toc108602785"/>
      <w:bookmarkStart w:id="24" w:name="_Toc108697017"/>
      <w:bookmarkStart w:id="25" w:name="_Toc108602786"/>
      <w:bookmarkStart w:id="26" w:name="_Toc108697018"/>
      <w:bookmarkStart w:id="27" w:name="_Toc108602787"/>
      <w:bookmarkStart w:id="28" w:name="_Toc108697019"/>
      <w:bookmarkStart w:id="29" w:name="_Toc108602788"/>
      <w:bookmarkStart w:id="30" w:name="_Toc108697020"/>
      <w:bookmarkStart w:id="31" w:name="_Toc108602789"/>
      <w:bookmarkStart w:id="32" w:name="_Toc108697021"/>
      <w:bookmarkStart w:id="33" w:name="_Toc108602790"/>
      <w:bookmarkStart w:id="34" w:name="_Toc108697022"/>
      <w:bookmarkStart w:id="35" w:name="_Toc108602844"/>
      <w:bookmarkStart w:id="36" w:name="_Toc108697076"/>
      <w:bookmarkStart w:id="37" w:name="_Toc108602845"/>
      <w:bookmarkStart w:id="38" w:name="_Toc108697077"/>
      <w:bookmarkStart w:id="39" w:name="_Toc108602846"/>
      <w:bookmarkStart w:id="40" w:name="_Toc108697078"/>
      <w:bookmarkStart w:id="41" w:name="_Toc108602876"/>
      <w:bookmarkStart w:id="42" w:name="_Toc108697108"/>
      <w:bookmarkStart w:id="43" w:name="_Toc108602877"/>
      <w:bookmarkStart w:id="44" w:name="_Toc108697109"/>
      <w:bookmarkStart w:id="45" w:name="_Toc108602878"/>
      <w:bookmarkStart w:id="46" w:name="_Toc108697110"/>
      <w:bookmarkStart w:id="47" w:name="_Toc195177299"/>
      <w:bookmarkStart w:id="48" w:name="_Toc24167924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r w:rsidRPr="000C5B3D">
        <w:rPr>
          <w:lang w:val="eu-ES"/>
        </w:rPr>
        <w:lastRenderedPageBreak/>
        <w:t>OBJETO DEL CONTRATO</w:t>
      </w:r>
      <w:bookmarkEnd w:id="47"/>
      <w:bookmarkEnd w:id="48"/>
    </w:p>
    <w:p w14:paraId="1D203E20" w14:textId="6B0294C6" w:rsidR="000C5B3D" w:rsidRPr="00966AA7" w:rsidRDefault="007F0D39" w:rsidP="0066107B">
      <w:pPr>
        <w:tabs>
          <w:tab w:val="left" w:pos="1428"/>
          <w:tab w:val="left" w:pos="2704"/>
        </w:tabs>
        <w:rPr>
          <w:rFonts w:cs="Times New Roman"/>
        </w:rPr>
      </w:pPr>
      <w:r w:rsidRPr="000C5B3D">
        <w:rPr>
          <w:rFonts w:cs="Arial"/>
          <w:bCs/>
        </w:rPr>
        <w:t xml:space="preserve">El objeto del presente </w:t>
      </w:r>
      <w:r w:rsidR="00AA323C" w:rsidRPr="000C5B3D">
        <w:rPr>
          <w:rFonts w:cs="Arial"/>
          <w:bCs/>
        </w:rPr>
        <w:t>contrato es</w:t>
      </w:r>
      <w:r w:rsidRPr="000C5B3D">
        <w:rPr>
          <w:rFonts w:cs="Arial"/>
          <w:bCs/>
        </w:rPr>
        <w:t xml:space="preserve"> el suministro de las </w:t>
      </w:r>
      <w:r w:rsidR="00AA323C" w:rsidRPr="00966AA7">
        <w:rPr>
          <w:rFonts w:cs="Arial"/>
          <w:bCs/>
        </w:rPr>
        <w:t xml:space="preserve">siguientes </w:t>
      </w:r>
      <w:r w:rsidRPr="00966AA7">
        <w:rPr>
          <w:rFonts w:cs="Arial"/>
          <w:bCs/>
        </w:rPr>
        <w:t>licencias</w:t>
      </w:r>
      <w:r w:rsidR="005F00C3">
        <w:rPr>
          <w:rFonts w:cs="Arial"/>
          <w:bCs/>
        </w:rPr>
        <w:t xml:space="preserve"> de uso</w:t>
      </w:r>
      <w:r w:rsidRPr="00966AA7">
        <w:rPr>
          <w:rFonts w:cs="Arial"/>
          <w:bCs/>
        </w:rPr>
        <w:t xml:space="preserve">, </w:t>
      </w:r>
      <w:r w:rsidRPr="00966AA7">
        <w:t>en modalidad de licencias de uso perpetuo</w:t>
      </w:r>
      <w:r w:rsidRPr="00966AA7">
        <w:rPr>
          <w:rFonts w:cs="Times New Roman"/>
        </w:rPr>
        <w:t>:</w:t>
      </w:r>
    </w:p>
    <w:tbl>
      <w:tblPr>
        <w:tblStyle w:val="TableNormal1"/>
        <w:tblW w:w="8034" w:type="dxa"/>
        <w:tblInd w:w="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3"/>
        <w:gridCol w:w="1701"/>
      </w:tblGrid>
      <w:tr w:rsidR="007F0D39" w:rsidRPr="00966AA7" w14:paraId="40440410" w14:textId="77777777" w:rsidTr="0066107B">
        <w:trPr>
          <w:trHeight w:hRule="exact" w:val="476"/>
        </w:trPr>
        <w:tc>
          <w:tcPr>
            <w:tcW w:w="6333" w:type="dxa"/>
            <w:shd w:val="clear" w:color="auto" w:fill="4F81BC"/>
          </w:tcPr>
          <w:p w14:paraId="3AA79FC8" w14:textId="77777777" w:rsidR="007F0D39" w:rsidRPr="00966AA7" w:rsidRDefault="007F0D39" w:rsidP="0066107B">
            <w:pPr>
              <w:pStyle w:val="TableParagraph"/>
              <w:spacing w:before="120" w:after="120" w:line="240" w:lineRule="auto"/>
              <w:ind w:left="223"/>
              <w:jc w:val="left"/>
              <w:rPr>
                <w:b/>
                <w:color w:val="FFFFFF"/>
              </w:rPr>
            </w:pPr>
            <w:bookmarkStart w:id="49" w:name="_Hlk84350625"/>
            <w:proofErr w:type="spellStart"/>
            <w:r w:rsidRPr="00966AA7">
              <w:rPr>
                <w:b/>
                <w:color w:val="FFFFFF"/>
              </w:rPr>
              <w:t>Descripción</w:t>
            </w:r>
            <w:proofErr w:type="spellEnd"/>
          </w:p>
        </w:tc>
        <w:tc>
          <w:tcPr>
            <w:tcW w:w="1701" w:type="dxa"/>
            <w:shd w:val="clear" w:color="auto" w:fill="4F81BC"/>
          </w:tcPr>
          <w:p w14:paraId="4BA97D98" w14:textId="77777777" w:rsidR="007F0D39" w:rsidRPr="00966AA7" w:rsidRDefault="007F0D39" w:rsidP="0066107B">
            <w:pPr>
              <w:pStyle w:val="TableParagraph"/>
              <w:spacing w:before="120" w:after="120" w:line="240" w:lineRule="auto"/>
              <w:ind w:left="223"/>
              <w:rPr>
                <w:b/>
              </w:rPr>
            </w:pPr>
            <w:proofErr w:type="spellStart"/>
            <w:r w:rsidRPr="00966AA7">
              <w:rPr>
                <w:b/>
                <w:color w:val="FFFFFF"/>
              </w:rPr>
              <w:t>Unidades</w:t>
            </w:r>
            <w:proofErr w:type="spellEnd"/>
          </w:p>
        </w:tc>
      </w:tr>
      <w:tr w:rsidR="007F0D39" w:rsidRPr="00966AA7" w14:paraId="35E115AC" w14:textId="77777777" w:rsidTr="0066107B">
        <w:trPr>
          <w:trHeight w:hRule="exact" w:val="426"/>
        </w:trPr>
        <w:tc>
          <w:tcPr>
            <w:tcW w:w="6333" w:type="dxa"/>
            <w:vAlign w:val="center"/>
          </w:tcPr>
          <w:p w14:paraId="0C5CBD78" w14:textId="23D80C21" w:rsidR="007F0D39" w:rsidRPr="00966AA7" w:rsidRDefault="002B6DD5" w:rsidP="0066107B">
            <w:pPr>
              <w:pStyle w:val="TableParagraph"/>
              <w:spacing w:before="120" w:after="120" w:line="240" w:lineRule="auto"/>
              <w:ind w:left="19"/>
              <w:jc w:val="left"/>
              <w:rPr>
                <w:rFonts w:cs="Calibri"/>
                <w:color w:val="000000"/>
              </w:rPr>
            </w:pPr>
            <w:r>
              <w:rPr>
                <w:rFonts w:cs="Calibri"/>
              </w:rPr>
              <w:t>Microsoft Office</w:t>
            </w:r>
            <w:r w:rsidR="001703E8">
              <w:rPr>
                <w:rFonts w:cs="Calibri"/>
              </w:rPr>
              <w:t xml:space="preserve"> 2024</w:t>
            </w:r>
            <w:r>
              <w:rPr>
                <w:rFonts w:cs="Calibri"/>
              </w:rPr>
              <w:t xml:space="preserve"> Standard LTSC</w:t>
            </w:r>
            <w:r w:rsidR="007F0D39" w:rsidRPr="00966AA7">
              <w:rPr>
                <w:rFonts w:cs="Calibri"/>
              </w:rPr>
              <w:t xml:space="preserve"> </w:t>
            </w:r>
          </w:p>
        </w:tc>
        <w:tc>
          <w:tcPr>
            <w:tcW w:w="1701" w:type="dxa"/>
            <w:shd w:val="clear" w:color="auto" w:fill="FFFFFF" w:themeFill="background1"/>
          </w:tcPr>
          <w:p w14:paraId="5CDD6E66" w14:textId="19AD8EC2" w:rsidR="007F0D39" w:rsidRPr="00966AA7" w:rsidRDefault="008711E6" w:rsidP="0066107B">
            <w:pPr>
              <w:pStyle w:val="TableParagraph"/>
              <w:tabs>
                <w:tab w:val="center" w:pos="694"/>
                <w:tab w:val="right" w:pos="1388"/>
              </w:tabs>
              <w:spacing w:before="120" w:after="120" w:line="240" w:lineRule="auto"/>
              <w:ind w:right="19"/>
            </w:pPr>
            <w:r>
              <w:t>2</w:t>
            </w:r>
            <w:r w:rsidR="00B035F3">
              <w:t>0</w:t>
            </w:r>
            <w:r>
              <w:t>00</w:t>
            </w:r>
          </w:p>
        </w:tc>
      </w:tr>
      <w:tr w:rsidR="007F0D39" w:rsidRPr="00966AA7" w14:paraId="71F3275A" w14:textId="77777777" w:rsidTr="0066107B">
        <w:trPr>
          <w:trHeight w:hRule="exact" w:val="417"/>
        </w:trPr>
        <w:tc>
          <w:tcPr>
            <w:tcW w:w="6333" w:type="dxa"/>
            <w:vAlign w:val="center"/>
          </w:tcPr>
          <w:p w14:paraId="1709406D" w14:textId="3E434E45" w:rsidR="007F0D39" w:rsidRPr="00966AA7" w:rsidRDefault="002B6DD5" w:rsidP="0066107B">
            <w:pPr>
              <w:pStyle w:val="TableParagraph"/>
              <w:spacing w:before="120" w:after="120" w:line="240" w:lineRule="auto"/>
              <w:ind w:left="19"/>
              <w:jc w:val="left"/>
              <w:rPr>
                <w:rFonts w:cs="Calibri"/>
                <w:color w:val="000000"/>
              </w:rPr>
            </w:pPr>
            <w:r>
              <w:rPr>
                <w:rFonts w:cs="Calibri"/>
              </w:rPr>
              <w:t xml:space="preserve">Microsoft Access </w:t>
            </w:r>
            <w:r w:rsidR="008711E6">
              <w:rPr>
                <w:rFonts w:cs="Calibri"/>
              </w:rPr>
              <w:t xml:space="preserve">2024 </w:t>
            </w:r>
            <w:r>
              <w:rPr>
                <w:rFonts w:cs="Calibri"/>
              </w:rPr>
              <w:t>LTSC</w:t>
            </w:r>
          </w:p>
        </w:tc>
        <w:tc>
          <w:tcPr>
            <w:tcW w:w="1701" w:type="dxa"/>
            <w:shd w:val="clear" w:color="auto" w:fill="FFFFFF" w:themeFill="background1"/>
          </w:tcPr>
          <w:p w14:paraId="58F96060" w14:textId="748FA906" w:rsidR="007F0D39" w:rsidRPr="00966AA7" w:rsidRDefault="00B035F3" w:rsidP="0066107B">
            <w:pPr>
              <w:pStyle w:val="TableParagraph"/>
              <w:spacing w:before="120" w:after="120" w:line="240" w:lineRule="auto"/>
              <w:ind w:right="19"/>
            </w:pPr>
            <w:r>
              <w:t>5</w:t>
            </w:r>
            <w:r w:rsidR="008711E6">
              <w:t>00</w:t>
            </w:r>
          </w:p>
        </w:tc>
      </w:tr>
    </w:tbl>
    <w:p w14:paraId="7AA8F8A9" w14:textId="5D125395" w:rsidR="00467BB8" w:rsidRPr="00966AA7" w:rsidRDefault="00467BB8" w:rsidP="0066107B">
      <w:pPr>
        <w:pStyle w:val="Textoindependiente"/>
        <w:spacing w:after="0"/>
        <w:rPr>
          <w:szCs w:val="22"/>
        </w:rPr>
      </w:pPr>
      <w:bookmarkStart w:id="50" w:name="_Hlk84350637"/>
      <w:bookmarkEnd w:id="49"/>
      <w:r w:rsidRPr="00966AA7">
        <w:rPr>
          <w:szCs w:val="22"/>
        </w:rPr>
        <w:t xml:space="preserve">El contratista deberá suministrar licencias que </w:t>
      </w:r>
      <w:r w:rsidR="008743B5">
        <w:rPr>
          <w:szCs w:val="22"/>
        </w:rPr>
        <w:t>cumplan los siguientes requisitos</w:t>
      </w:r>
      <w:r w:rsidRPr="00966AA7">
        <w:rPr>
          <w:szCs w:val="22"/>
        </w:rPr>
        <w:t>:</w:t>
      </w:r>
    </w:p>
    <w:p w14:paraId="088CE574" w14:textId="06EAEA1D" w:rsidR="00467BB8" w:rsidRPr="00966AA7" w:rsidRDefault="00467BB8" w:rsidP="000676E0">
      <w:pPr>
        <w:pStyle w:val="Textoindependiente"/>
        <w:numPr>
          <w:ilvl w:val="0"/>
          <w:numId w:val="28"/>
        </w:numPr>
        <w:spacing w:after="0"/>
        <w:ind w:left="567" w:hanging="567"/>
        <w:rPr>
          <w:szCs w:val="22"/>
        </w:rPr>
      </w:pPr>
      <w:r w:rsidRPr="00966AA7">
        <w:rPr>
          <w:szCs w:val="22"/>
        </w:rPr>
        <w:t xml:space="preserve">Son </w:t>
      </w:r>
      <w:r w:rsidRPr="000676E0">
        <w:t>licencias</w:t>
      </w:r>
      <w:r w:rsidRPr="00966AA7">
        <w:rPr>
          <w:szCs w:val="22"/>
        </w:rPr>
        <w:t xml:space="preserve"> con derecho de uso sin límite de duración.</w:t>
      </w:r>
    </w:p>
    <w:p w14:paraId="204B3D07" w14:textId="20C9BEBD" w:rsidR="00467BB8" w:rsidRPr="00966AA7" w:rsidRDefault="00467BB8" w:rsidP="000676E0">
      <w:pPr>
        <w:pStyle w:val="Textoindependiente"/>
        <w:numPr>
          <w:ilvl w:val="0"/>
          <w:numId w:val="28"/>
        </w:numPr>
        <w:spacing w:after="0"/>
        <w:ind w:left="567" w:hanging="567"/>
        <w:rPr>
          <w:szCs w:val="22"/>
        </w:rPr>
      </w:pPr>
      <w:r w:rsidRPr="00966AA7">
        <w:rPr>
          <w:szCs w:val="22"/>
        </w:rPr>
        <w:t xml:space="preserve">Son </w:t>
      </w:r>
      <w:r w:rsidRPr="000676E0">
        <w:t>licencias</w:t>
      </w:r>
      <w:r w:rsidRPr="00966AA7">
        <w:rPr>
          <w:szCs w:val="22"/>
        </w:rPr>
        <w:t xml:space="preserve"> que no tienen costes de suscripción, ni de mantenimiento.</w:t>
      </w:r>
    </w:p>
    <w:p w14:paraId="55A026DD" w14:textId="77777777" w:rsidR="005F4DE2" w:rsidRDefault="005F4DE2" w:rsidP="000676E0">
      <w:pPr>
        <w:pStyle w:val="Textoindependiente"/>
        <w:numPr>
          <w:ilvl w:val="0"/>
          <w:numId w:val="28"/>
        </w:numPr>
        <w:spacing w:after="0"/>
        <w:ind w:left="567" w:hanging="567"/>
        <w:rPr>
          <w:szCs w:val="22"/>
        </w:rPr>
      </w:pPr>
      <w:r>
        <w:rPr>
          <w:szCs w:val="22"/>
        </w:rPr>
        <w:t xml:space="preserve">Los </w:t>
      </w:r>
      <w:r w:rsidRPr="000676E0">
        <w:t>licitadores</w:t>
      </w:r>
      <w:r>
        <w:rPr>
          <w:szCs w:val="22"/>
        </w:rPr>
        <w:t xml:space="preserve"> podrán ofertas licencias nuevas o licencias revendidas.</w:t>
      </w:r>
    </w:p>
    <w:p w14:paraId="161444BC" w14:textId="37F2D7DE" w:rsidR="005F4DE2" w:rsidRDefault="005F4DE2" w:rsidP="0066107B">
      <w:pPr>
        <w:pStyle w:val="Textoindependiente"/>
        <w:spacing w:after="0"/>
        <w:ind w:left="567"/>
        <w:rPr>
          <w:szCs w:val="22"/>
        </w:rPr>
      </w:pPr>
      <w:r>
        <w:rPr>
          <w:szCs w:val="22"/>
        </w:rPr>
        <w:t xml:space="preserve">En caso de tratarse de licencias revendidas, deberán cumplir los requisitos derivados del principio de agotamiento del derecho de distribución reconocido por el </w:t>
      </w:r>
      <w:r w:rsidR="00467BB8" w:rsidRPr="00966AA7">
        <w:rPr>
          <w:szCs w:val="22"/>
        </w:rPr>
        <w:t>Tribunal de Justicia de la Unión Europea (</w:t>
      </w:r>
      <w:r>
        <w:rPr>
          <w:szCs w:val="22"/>
        </w:rPr>
        <w:t xml:space="preserve">en su </w:t>
      </w:r>
      <w:r w:rsidR="00467BB8" w:rsidRPr="00966AA7">
        <w:rPr>
          <w:szCs w:val="22"/>
        </w:rPr>
        <w:t xml:space="preserve">Sentencia de </w:t>
      </w:r>
      <w:r w:rsidR="008743B5">
        <w:rPr>
          <w:szCs w:val="22"/>
        </w:rPr>
        <w:t>3 de julio de 2012</w:t>
      </w:r>
      <w:r w:rsidR="00467BB8" w:rsidRPr="00966AA7">
        <w:rPr>
          <w:szCs w:val="22"/>
        </w:rPr>
        <w:t xml:space="preserve">, </w:t>
      </w:r>
      <w:r>
        <w:rPr>
          <w:szCs w:val="22"/>
        </w:rPr>
        <w:t xml:space="preserve">asunto </w:t>
      </w:r>
      <w:r w:rsidR="00467BB8" w:rsidRPr="00966AA7">
        <w:rPr>
          <w:szCs w:val="22"/>
        </w:rPr>
        <w:t>C-</w:t>
      </w:r>
      <w:r w:rsidR="008743B5">
        <w:rPr>
          <w:szCs w:val="22"/>
        </w:rPr>
        <w:t>128/11</w:t>
      </w:r>
      <w:r w:rsidR="00467BB8" w:rsidRPr="00966AA7">
        <w:rPr>
          <w:szCs w:val="22"/>
        </w:rPr>
        <w:t>)</w:t>
      </w:r>
      <w:r>
        <w:rPr>
          <w:szCs w:val="22"/>
        </w:rPr>
        <w:t xml:space="preserve">, </w:t>
      </w:r>
      <w:r w:rsidRPr="005F4DE2">
        <w:rPr>
          <w:szCs w:val="22"/>
        </w:rPr>
        <w:t>así como por la restante normativa y jurisprudencia que resulte de aplicación.</w:t>
      </w:r>
    </w:p>
    <w:p w14:paraId="5E796451" w14:textId="204E2966" w:rsidR="00C4355B" w:rsidRPr="00283E7C" w:rsidRDefault="00C4355B" w:rsidP="0066107B">
      <w:pPr>
        <w:pStyle w:val="Textoindependiente"/>
        <w:spacing w:after="0"/>
        <w:ind w:left="567"/>
        <w:rPr>
          <w:szCs w:val="22"/>
        </w:rPr>
      </w:pPr>
      <w:r w:rsidRPr="00283E7C">
        <w:rPr>
          <w:szCs w:val="22"/>
        </w:rPr>
        <w:t xml:space="preserve">A estos efectos, el </w:t>
      </w:r>
      <w:r w:rsidR="00150023">
        <w:rPr>
          <w:szCs w:val="22"/>
        </w:rPr>
        <w:t>contratista</w:t>
      </w:r>
      <w:r w:rsidRPr="00283E7C">
        <w:rPr>
          <w:szCs w:val="22"/>
        </w:rPr>
        <w:t xml:space="preserve"> deberá acreditar</w:t>
      </w:r>
      <w:r w:rsidR="00150023">
        <w:rPr>
          <w:szCs w:val="22"/>
        </w:rPr>
        <w:t>,</w:t>
      </w:r>
      <w:r w:rsidRPr="00283E7C">
        <w:rPr>
          <w:szCs w:val="22"/>
        </w:rPr>
        <w:t xml:space="preserve"> de acuerdo con la cláusula 5 del presente pliego, los siguientes extremos:</w:t>
      </w:r>
    </w:p>
    <w:p w14:paraId="720A5BC1" w14:textId="77777777" w:rsidR="00C4355B" w:rsidRPr="00283E7C" w:rsidRDefault="00C4355B" w:rsidP="0066107B">
      <w:pPr>
        <w:pStyle w:val="Textoindependiente"/>
        <w:spacing w:after="0"/>
        <w:ind w:left="567"/>
        <w:rPr>
          <w:szCs w:val="22"/>
        </w:rPr>
      </w:pPr>
      <w:r w:rsidRPr="00283E7C">
        <w:rPr>
          <w:szCs w:val="22"/>
        </w:rPr>
        <w:t>a) Que las licencias proceden de una adquisición inicial realizada de forma lícita dentro del Espacio Económico Europeo por un primer adquirente autorizado.</w:t>
      </w:r>
    </w:p>
    <w:p w14:paraId="126EDD46" w14:textId="77777777" w:rsidR="00C4355B" w:rsidRPr="00283E7C" w:rsidRDefault="00C4355B" w:rsidP="0066107B">
      <w:pPr>
        <w:pStyle w:val="Textoindependiente"/>
        <w:spacing w:after="0"/>
        <w:ind w:left="567"/>
        <w:rPr>
          <w:szCs w:val="22"/>
        </w:rPr>
      </w:pPr>
      <w:r w:rsidRPr="00283E7C">
        <w:rPr>
          <w:szCs w:val="22"/>
        </w:rPr>
        <w:t>b) Que las licencias tienen carácter perpetuo o por tiempo indefinido y que fueron originariamente comercializadas mediante el pago de una contraprestación que confería a su titular un derecho de uso sin limitación temporal.</w:t>
      </w:r>
    </w:p>
    <w:p w14:paraId="422B781B" w14:textId="77777777" w:rsidR="00C4355B" w:rsidRPr="00283E7C" w:rsidRDefault="00C4355B" w:rsidP="0066107B">
      <w:pPr>
        <w:pStyle w:val="Textoindependiente"/>
        <w:spacing w:after="0"/>
        <w:ind w:left="567"/>
        <w:rPr>
          <w:szCs w:val="22"/>
        </w:rPr>
      </w:pPr>
      <w:r w:rsidRPr="00283E7C">
        <w:rPr>
          <w:szCs w:val="22"/>
        </w:rPr>
        <w:t xml:space="preserve">c) Que el titular anterior ha dejado de utilizar las licencias transmitidas y ha hecho cesar definitivamente cualquier utilización de </w:t>
      </w:r>
      <w:proofErr w:type="gramStart"/>
      <w:r w:rsidRPr="00283E7C">
        <w:rPr>
          <w:szCs w:val="22"/>
        </w:rPr>
        <w:t>las mismas</w:t>
      </w:r>
      <w:proofErr w:type="gramEnd"/>
      <w:r w:rsidRPr="00283E7C">
        <w:rPr>
          <w:szCs w:val="22"/>
        </w:rPr>
        <w:t>, incluyendo la desinstalación o eliminación de las copias de software que pudiera conservar, de forma que no persista un doble uso de la licencia.</w:t>
      </w:r>
    </w:p>
    <w:p w14:paraId="18AB8E0F" w14:textId="77777777" w:rsidR="00C4355B" w:rsidRPr="00283E7C" w:rsidRDefault="00C4355B" w:rsidP="0066107B">
      <w:pPr>
        <w:pStyle w:val="Textoindependiente"/>
        <w:spacing w:after="0"/>
        <w:ind w:left="567"/>
        <w:rPr>
          <w:szCs w:val="22"/>
        </w:rPr>
      </w:pPr>
      <w:r w:rsidRPr="00283E7C">
        <w:rPr>
          <w:szCs w:val="22"/>
        </w:rPr>
        <w:lastRenderedPageBreak/>
        <w:t>d) Que la cadena de transmisiones hasta el adjudicatario o suministrador se encuentra debidamente documentada y puede ser acreditada mediante documentación suficiente que permita verificar el origen legítimo de las licencias.</w:t>
      </w:r>
    </w:p>
    <w:p w14:paraId="08759EA8" w14:textId="77777777" w:rsidR="00C4355B" w:rsidRPr="00283E7C" w:rsidRDefault="00C4355B" w:rsidP="0066107B">
      <w:pPr>
        <w:pStyle w:val="Textoindependiente"/>
        <w:spacing w:after="0"/>
        <w:ind w:left="567"/>
        <w:rPr>
          <w:szCs w:val="22"/>
        </w:rPr>
      </w:pPr>
      <w:r w:rsidRPr="00283E7C">
        <w:rPr>
          <w:szCs w:val="22"/>
        </w:rPr>
        <w:t>e) Que las licencias no se encuentran sujetas a limitaciones, gravámenes, restricciones de uso o derechos de terceros que impidan o dificulten su utilización.</w:t>
      </w:r>
    </w:p>
    <w:p w14:paraId="23545844" w14:textId="77777777" w:rsidR="00C4355B" w:rsidRPr="00283E7C" w:rsidRDefault="00C4355B" w:rsidP="0066107B">
      <w:pPr>
        <w:pStyle w:val="Textoindependiente"/>
        <w:spacing w:after="0"/>
        <w:ind w:left="567"/>
        <w:rPr>
          <w:szCs w:val="22"/>
        </w:rPr>
      </w:pPr>
      <w:r w:rsidRPr="00283E7C">
        <w:rPr>
          <w:szCs w:val="22"/>
        </w:rPr>
        <w:t>f) Que el uso, en ejecución del contrato, no infringe derechos de propiedad intelectual ni genera riesgos de reclamación por parte del fabricante o de terceros.</w:t>
      </w:r>
    </w:p>
    <w:p w14:paraId="75CAFC3F" w14:textId="77777777" w:rsidR="00C4355B" w:rsidRPr="00283E7C" w:rsidRDefault="00C4355B" w:rsidP="0066107B">
      <w:pPr>
        <w:pStyle w:val="Textoindependiente"/>
        <w:spacing w:after="0"/>
        <w:ind w:left="567"/>
        <w:rPr>
          <w:szCs w:val="22"/>
        </w:rPr>
      </w:pPr>
      <w:r w:rsidRPr="00283E7C">
        <w:rPr>
          <w:szCs w:val="22"/>
        </w:rPr>
        <w:t>El contratista asumirá íntegramente la carga de acreditar la legalidad y trazabilidad de las licencias revendidas suministradas, así como la responsabilidad derivada de cualquier insuficiencia o inexactitud en dicha acreditación.</w:t>
      </w:r>
    </w:p>
    <w:p w14:paraId="073BEB09" w14:textId="768EA82D" w:rsidR="00C4355B" w:rsidRPr="00283E7C" w:rsidRDefault="00C4355B" w:rsidP="0066107B">
      <w:pPr>
        <w:pStyle w:val="Textoindependiente"/>
        <w:spacing w:after="0"/>
        <w:ind w:left="567"/>
        <w:rPr>
          <w:szCs w:val="22"/>
        </w:rPr>
      </w:pPr>
      <w:r w:rsidRPr="00283E7C">
        <w:rPr>
          <w:szCs w:val="22"/>
        </w:rPr>
        <w:t>Asimismo, el contratista responderá frente a Izfe de cualquier reclamación, perjuicio o responsabilidad derivado de la falta de legitimidad del origen de las licencias o del incumplimiento de los requisitos exigidos por la normativa o jurisprudencia aplicable, estando obligado a mantener indemne a Izfe y, en su caso, a sustituir inmediatamente las licencias afectadas por otras plenamente válidas y utilizables, sin coste adicional alguno.</w:t>
      </w:r>
    </w:p>
    <w:p w14:paraId="6986E3EC" w14:textId="76AB3D59" w:rsidR="00467BB8" w:rsidRPr="00966AA7" w:rsidRDefault="00C4355B" w:rsidP="0066107B">
      <w:pPr>
        <w:pStyle w:val="Textoindependiente"/>
        <w:spacing w:after="0"/>
        <w:ind w:left="567"/>
        <w:rPr>
          <w:szCs w:val="22"/>
        </w:rPr>
      </w:pPr>
      <w:r w:rsidRPr="00C4355B">
        <w:rPr>
          <w:szCs w:val="22"/>
        </w:rPr>
        <w:t>Izfe podrá requerir en cualquier momento durante la ejecución del contrato la documentación justificativa necesaria para verificar el cumplimiento de los requisitos anteriores, siendo causa de incumplimiento contractual y de resolución del contrato, a voluntad de Izfe, la falta de aportación de dicha documentación o la constatación de que las licencias suministradas no reúnen las condiciones exigidas.</w:t>
      </w:r>
    </w:p>
    <w:p w14:paraId="76E2B577" w14:textId="149653FA" w:rsidR="00467BB8" w:rsidRPr="00966AA7" w:rsidRDefault="00467BB8" w:rsidP="000676E0">
      <w:pPr>
        <w:pStyle w:val="Textoindependiente"/>
        <w:numPr>
          <w:ilvl w:val="0"/>
          <w:numId w:val="28"/>
        </w:numPr>
        <w:spacing w:after="0"/>
        <w:ind w:left="567" w:hanging="567"/>
        <w:rPr>
          <w:szCs w:val="22"/>
        </w:rPr>
      </w:pPr>
      <w:r w:rsidRPr="00966AA7">
        <w:rPr>
          <w:szCs w:val="22"/>
        </w:rPr>
        <w:t xml:space="preserve">Las </w:t>
      </w:r>
      <w:r w:rsidRPr="000676E0">
        <w:t>licencias</w:t>
      </w:r>
      <w:r w:rsidRPr="00966AA7">
        <w:rPr>
          <w:szCs w:val="22"/>
        </w:rPr>
        <w:t xml:space="preserve"> son en modalidad de licencias de uso perpetuo.</w:t>
      </w:r>
    </w:p>
    <w:p w14:paraId="7258832C" w14:textId="3DDA26B0" w:rsidR="00467BB8" w:rsidRPr="00966AA7" w:rsidRDefault="00467BB8" w:rsidP="000676E0">
      <w:pPr>
        <w:pStyle w:val="Textoindependiente"/>
        <w:numPr>
          <w:ilvl w:val="0"/>
          <w:numId w:val="28"/>
        </w:numPr>
        <w:spacing w:after="0"/>
        <w:ind w:left="567" w:hanging="567"/>
        <w:rPr>
          <w:szCs w:val="22"/>
        </w:rPr>
      </w:pPr>
      <w:r w:rsidRPr="00966AA7">
        <w:rPr>
          <w:szCs w:val="22"/>
        </w:rPr>
        <w:t xml:space="preserve">Las </w:t>
      </w:r>
      <w:r w:rsidRPr="000676E0">
        <w:t>licencias</w:t>
      </w:r>
      <w:r w:rsidRPr="00966AA7">
        <w:rPr>
          <w:szCs w:val="22"/>
        </w:rPr>
        <w:t xml:space="preserve"> no van asociadas a ningún tipo de Hardware.</w:t>
      </w:r>
    </w:p>
    <w:p w14:paraId="37990EF1" w14:textId="186FDE6B" w:rsidR="00467BB8" w:rsidRPr="00966AA7" w:rsidRDefault="00467BB8" w:rsidP="000676E0">
      <w:pPr>
        <w:pStyle w:val="Textoindependiente"/>
        <w:numPr>
          <w:ilvl w:val="0"/>
          <w:numId w:val="28"/>
        </w:numPr>
        <w:spacing w:after="0"/>
        <w:ind w:left="567" w:hanging="567"/>
        <w:rPr>
          <w:szCs w:val="22"/>
        </w:rPr>
      </w:pPr>
      <w:r w:rsidRPr="00966AA7">
        <w:rPr>
          <w:szCs w:val="22"/>
        </w:rPr>
        <w:t xml:space="preserve">La </w:t>
      </w:r>
      <w:r w:rsidRPr="000676E0">
        <w:t>contratación</w:t>
      </w:r>
      <w:r w:rsidRPr="00966AA7">
        <w:rPr>
          <w:szCs w:val="22"/>
        </w:rPr>
        <w:t xml:space="preserve"> de las licencias no tiene asociado ningún requerimiento de número mínimo de licencias, ni de disponer de un contrato de soporte asociado, etc.</w:t>
      </w:r>
    </w:p>
    <w:p w14:paraId="5522BBC0" w14:textId="00C6D2C0" w:rsidR="00343AD3" w:rsidRPr="00966AA7" w:rsidRDefault="00343AD3" w:rsidP="000676E0">
      <w:pPr>
        <w:pStyle w:val="Textoindependiente"/>
        <w:numPr>
          <w:ilvl w:val="0"/>
          <w:numId w:val="28"/>
        </w:numPr>
        <w:spacing w:after="0"/>
        <w:ind w:left="567" w:hanging="567"/>
        <w:rPr>
          <w:szCs w:val="22"/>
        </w:rPr>
      </w:pPr>
      <w:r>
        <w:rPr>
          <w:szCs w:val="22"/>
        </w:rPr>
        <w:t xml:space="preserve">Las </w:t>
      </w:r>
      <w:r w:rsidRPr="000676E0">
        <w:t>licencias</w:t>
      </w:r>
      <w:r>
        <w:rPr>
          <w:szCs w:val="22"/>
        </w:rPr>
        <w:t xml:space="preserve"> son válidas para España e inclu</w:t>
      </w:r>
      <w:r w:rsidR="00C82867">
        <w:rPr>
          <w:szCs w:val="22"/>
        </w:rPr>
        <w:t>y</w:t>
      </w:r>
      <w:r>
        <w:rPr>
          <w:szCs w:val="22"/>
        </w:rPr>
        <w:t xml:space="preserve">en los interfaces en </w:t>
      </w:r>
      <w:proofErr w:type="gramStart"/>
      <w:r>
        <w:rPr>
          <w:szCs w:val="22"/>
        </w:rPr>
        <w:t>Español</w:t>
      </w:r>
      <w:proofErr w:type="gramEnd"/>
      <w:r>
        <w:rPr>
          <w:szCs w:val="22"/>
        </w:rPr>
        <w:t xml:space="preserve"> y Euskara.</w:t>
      </w:r>
    </w:p>
    <w:p w14:paraId="705F9248" w14:textId="2E700D79" w:rsidR="007F0D39" w:rsidRPr="00966AA7" w:rsidRDefault="008743B5" w:rsidP="0066107B">
      <w:pPr>
        <w:pStyle w:val="Ttulo1"/>
        <w:spacing w:line="360" w:lineRule="auto"/>
        <w:rPr>
          <w:lang w:val="es-ES_tradnl"/>
        </w:rPr>
      </w:pPr>
      <w:bookmarkStart w:id="51" w:name="_Toc241679245"/>
      <w:bookmarkEnd w:id="50"/>
      <w:r>
        <w:rPr>
          <w:lang w:val="es-ES_tradnl"/>
        </w:rPr>
        <w:lastRenderedPageBreak/>
        <w:t>Plazo de entrega</w:t>
      </w:r>
      <w:bookmarkEnd w:id="51"/>
    </w:p>
    <w:p w14:paraId="0022BA06" w14:textId="77777777" w:rsidR="00834CBB" w:rsidRPr="00B35A50" w:rsidRDefault="00834CBB" w:rsidP="00B35A50">
      <w:pPr>
        <w:pStyle w:val="Textoindependiente"/>
        <w:spacing w:after="0"/>
      </w:pPr>
      <w:bookmarkStart w:id="52" w:name="_Toc185321170"/>
      <w:bookmarkStart w:id="53" w:name="_Toc192597880"/>
      <w:bookmarkStart w:id="54" w:name="_Toc193365246"/>
      <w:bookmarkStart w:id="55" w:name="_Toc193702037"/>
      <w:bookmarkStart w:id="56" w:name="_Toc13649143"/>
      <w:bookmarkStart w:id="57" w:name="_Toc45445866"/>
      <w:bookmarkStart w:id="58" w:name="_Toc138762260"/>
      <w:bookmarkStart w:id="59" w:name="_Toc144458919"/>
      <w:bookmarkStart w:id="60" w:name="_Toc147763224"/>
      <w:bookmarkStart w:id="61" w:name="_Toc148368580"/>
      <w:r w:rsidRPr="00B35A50">
        <w:t>Las licencias objeto del contrato se entregarán en el plazo máximo de 2 semanas desde la fecha de su formalización.</w:t>
      </w:r>
    </w:p>
    <w:p w14:paraId="4F473027" w14:textId="407AED37" w:rsidR="00834CBB" w:rsidRPr="00B35A50" w:rsidRDefault="00834CBB" w:rsidP="00B35A50">
      <w:pPr>
        <w:pStyle w:val="Textoindependiente"/>
        <w:spacing w:after="0"/>
      </w:pPr>
      <w:r w:rsidRPr="00B35A50">
        <w:t>A estos efectos, se entenderá cumplida la obligación de entrega cuando, además de entregar las licencias objeto del contrato, el contratista entregue a Izfe toda la documentación enumerada en la cláusula 5 del presente pliego de prescripciones técnicas.</w:t>
      </w:r>
    </w:p>
    <w:p w14:paraId="6BA1DEC6" w14:textId="790F15F1" w:rsidR="00834CBB" w:rsidRPr="00B35A50" w:rsidRDefault="00834CBB" w:rsidP="00834CBB">
      <w:pPr>
        <w:pStyle w:val="Textoindependiente"/>
        <w:spacing w:after="0"/>
      </w:pPr>
      <w:r w:rsidRPr="00B35A50">
        <w:t>La condición de licencias de uso perpetuo implica que los derechos de uso adquiridos por Izfe tendrán carácter indefinido conforme a las condiciones establecidas por el fabricante.</w:t>
      </w:r>
    </w:p>
    <w:p w14:paraId="22749ACF" w14:textId="3781B12A" w:rsidR="008743B5" w:rsidRPr="00966AA7" w:rsidRDefault="008743B5" w:rsidP="0066107B">
      <w:pPr>
        <w:pStyle w:val="Ttulo1"/>
        <w:spacing w:line="360" w:lineRule="auto"/>
      </w:pPr>
      <w:bookmarkStart w:id="62" w:name="_Toc241679246"/>
      <w:bookmarkEnd w:id="52"/>
      <w:bookmarkEnd w:id="53"/>
      <w:bookmarkEnd w:id="54"/>
      <w:bookmarkEnd w:id="55"/>
      <w:r>
        <w:t>Documentación</w:t>
      </w:r>
      <w:bookmarkEnd w:id="62"/>
    </w:p>
    <w:p w14:paraId="3059F840" w14:textId="1B67E478" w:rsidR="00C103B8" w:rsidRPr="00966AA7" w:rsidRDefault="00C103B8" w:rsidP="0066107B">
      <w:pPr>
        <w:pStyle w:val="Textoindependiente"/>
        <w:spacing w:after="0"/>
      </w:pPr>
      <w:r w:rsidRPr="00966AA7">
        <w:t>A fin de que Izfe pueda garantizar el debido cumplimiento de las condiciones de licenciamiento, sobre todo en relación con los derechos de propiedad intelectual,</w:t>
      </w:r>
      <w:r w:rsidR="001D35AC" w:rsidRPr="00966AA7">
        <w:t xml:space="preserve"> la empresa adjudicataria deberá</w:t>
      </w:r>
      <w:r w:rsidRPr="00966AA7">
        <w:t xml:space="preserve"> entregar a Izfe la siguiente documentación relativa a las condiciones de uso de las licencias</w:t>
      </w:r>
      <w:r w:rsidR="001D35AC" w:rsidRPr="00966AA7">
        <w:t>:</w:t>
      </w:r>
      <w:r w:rsidRPr="00966AA7">
        <w:rPr>
          <w:b/>
          <w:bCs/>
        </w:rPr>
        <w:t xml:space="preserve"> </w:t>
      </w:r>
    </w:p>
    <w:p w14:paraId="06958F76" w14:textId="77777777" w:rsidR="00C103B8" w:rsidRPr="00966AA7" w:rsidRDefault="00C103B8" w:rsidP="0066107B">
      <w:pPr>
        <w:pStyle w:val="Textoindependiente"/>
        <w:numPr>
          <w:ilvl w:val="0"/>
          <w:numId w:val="28"/>
        </w:numPr>
        <w:spacing w:after="0"/>
        <w:ind w:left="567" w:hanging="567"/>
      </w:pPr>
      <w:r w:rsidRPr="00966AA7">
        <w:t xml:space="preserve">Derechos de Uso y Restricciones Adicionales </w:t>
      </w:r>
    </w:p>
    <w:p w14:paraId="32AD5E09" w14:textId="77777777" w:rsidR="00C103B8" w:rsidRPr="00966AA7" w:rsidRDefault="00C103B8" w:rsidP="0066107B">
      <w:pPr>
        <w:pStyle w:val="Textoindependiente"/>
        <w:numPr>
          <w:ilvl w:val="0"/>
          <w:numId w:val="28"/>
        </w:numPr>
        <w:spacing w:after="0"/>
        <w:ind w:left="567" w:hanging="567"/>
      </w:pPr>
      <w:r w:rsidRPr="00966AA7">
        <w:t xml:space="preserve">Microsoft Online Service </w:t>
      </w:r>
      <w:proofErr w:type="spellStart"/>
      <w:r w:rsidRPr="00966AA7">
        <w:t>Terms</w:t>
      </w:r>
      <w:proofErr w:type="spellEnd"/>
      <w:r w:rsidRPr="00966AA7">
        <w:t xml:space="preserve"> </w:t>
      </w:r>
    </w:p>
    <w:p w14:paraId="3FFD53A4" w14:textId="77777777" w:rsidR="00C103B8" w:rsidRPr="00966AA7" w:rsidRDefault="00C103B8" w:rsidP="0066107B">
      <w:pPr>
        <w:pStyle w:val="Textoindependiente"/>
        <w:numPr>
          <w:ilvl w:val="0"/>
          <w:numId w:val="28"/>
        </w:numPr>
        <w:spacing w:after="0"/>
        <w:ind w:left="567" w:hanging="567"/>
      </w:pPr>
      <w:r w:rsidRPr="00966AA7">
        <w:t xml:space="preserve">Microsoft </w:t>
      </w:r>
      <w:proofErr w:type="spellStart"/>
      <w:r w:rsidRPr="00966AA7">
        <w:t>Product</w:t>
      </w:r>
      <w:proofErr w:type="spellEnd"/>
      <w:r w:rsidRPr="00966AA7">
        <w:t xml:space="preserve"> </w:t>
      </w:r>
      <w:proofErr w:type="spellStart"/>
      <w:r w:rsidRPr="00966AA7">
        <w:t>Terms</w:t>
      </w:r>
      <w:proofErr w:type="spellEnd"/>
      <w:r w:rsidRPr="00966AA7">
        <w:t xml:space="preserve"> </w:t>
      </w:r>
    </w:p>
    <w:p w14:paraId="747E8248" w14:textId="77777777" w:rsidR="00C103B8" w:rsidRPr="00966AA7" w:rsidRDefault="00C103B8" w:rsidP="0066107B">
      <w:pPr>
        <w:pStyle w:val="Textoindependiente"/>
        <w:numPr>
          <w:ilvl w:val="0"/>
          <w:numId w:val="28"/>
        </w:numPr>
        <w:spacing w:after="0"/>
        <w:ind w:left="567" w:hanging="567"/>
        <w:rPr>
          <w:lang w:val="en-US"/>
        </w:rPr>
      </w:pPr>
      <w:r w:rsidRPr="00966AA7">
        <w:t>Microsoft</w:t>
      </w:r>
      <w:r w:rsidRPr="00966AA7">
        <w:rPr>
          <w:lang w:val="en-US"/>
        </w:rPr>
        <w:t xml:space="preserve"> Service Level Agreement (SLA) </w:t>
      </w:r>
    </w:p>
    <w:p w14:paraId="579C8744" w14:textId="6D92F233" w:rsidR="001D35AC" w:rsidRPr="00966AA7" w:rsidRDefault="001D35AC" w:rsidP="0066107B">
      <w:pPr>
        <w:pStyle w:val="Textoindependiente"/>
        <w:spacing w:after="0"/>
      </w:pPr>
      <w:r w:rsidRPr="00966AA7">
        <w:t>Adicionalmente, en caso de que</w:t>
      </w:r>
      <w:r w:rsidR="005A754F">
        <w:t xml:space="preserve"> se trate</w:t>
      </w:r>
      <w:r w:rsidRPr="00966AA7">
        <w:t xml:space="preserve"> de licencias </w:t>
      </w:r>
      <w:r w:rsidR="005A754F">
        <w:t>revendidas</w:t>
      </w:r>
      <w:r w:rsidRPr="00966AA7">
        <w:t>, la empresa adjudicataria deberá entregar la siguiente documentación:</w:t>
      </w:r>
    </w:p>
    <w:p w14:paraId="377AB1D6" w14:textId="3956F25C" w:rsidR="001D35AC" w:rsidRPr="00966AA7" w:rsidRDefault="001D35AC" w:rsidP="0066107B">
      <w:pPr>
        <w:pStyle w:val="Textoindependiente"/>
        <w:numPr>
          <w:ilvl w:val="0"/>
          <w:numId w:val="28"/>
        </w:numPr>
        <w:spacing w:after="0"/>
        <w:ind w:left="567" w:hanging="567"/>
      </w:pPr>
      <w:r w:rsidRPr="00966AA7">
        <w:t xml:space="preserve">Facturas y/o acuerdos contractuales de todas las transmisiones de propiedad de la/s licencia/s. </w:t>
      </w:r>
    </w:p>
    <w:p w14:paraId="79053056" w14:textId="708F2CA5" w:rsidR="001D35AC" w:rsidRPr="000C5B3D" w:rsidRDefault="001D35AC" w:rsidP="0066107B">
      <w:pPr>
        <w:pStyle w:val="Textoindependiente"/>
        <w:numPr>
          <w:ilvl w:val="0"/>
          <w:numId w:val="28"/>
        </w:numPr>
        <w:spacing w:after="0"/>
        <w:ind w:left="567" w:hanging="567"/>
      </w:pPr>
      <w:r w:rsidRPr="000C5B3D">
        <w:t xml:space="preserve">Certificados de desinstalación/no uso de la/s licencia/s. Dichos certificados deben facilitarse </w:t>
      </w:r>
      <w:r w:rsidR="00B23464" w:rsidRPr="000C5B3D">
        <w:t>por cada uno de los</w:t>
      </w:r>
      <w:r w:rsidRPr="000C5B3D">
        <w:t xml:space="preserve"> propietarios de ésta desde la venta original. </w:t>
      </w:r>
    </w:p>
    <w:p w14:paraId="571C4C07" w14:textId="77777777" w:rsidR="001D35AC" w:rsidRPr="000C5B3D" w:rsidRDefault="001D35AC" w:rsidP="0066107B">
      <w:pPr>
        <w:pStyle w:val="Textoindependiente"/>
        <w:numPr>
          <w:ilvl w:val="0"/>
          <w:numId w:val="28"/>
        </w:numPr>
        <w:spacing w:after="0"/>
        <w:ind w:left="567" w:hanging="567"/>
      </w:pPr>
      <w:r w:rsidRPr="000C5B3D">
        <w:lastRenderedPageBreak/>
        <w:t xml:space="preserve">Número de licenciamiento de la/s licencia/s y contrato original de Microsoft. </w:t>
      </w:r>
    </w:p>
    <w:p w14:paraId="739D7AE3" w14:textId="77777777" w:rsidR="001D35AC" w:rsidRPr="000C5B3D" w:rsidRDefault="001D35AC" w:rsidP="0066107B">
      <w:pPr>
        <w:pStyle w:val="Textoindependiente"/>
        <w:numPr>
          <w:ilvl w:val="0"/>
          <w:numId w:val="28"/>
        </w:numPr>
        <w:spacing w:after="0"/>
        <w:ind w:left="567" w:hanging="567"/>
      </w:pPr>
      <w:r w:rsidRPr="000C5B3D">
        <w:t xml:space="preserve">Información del primer propietario de la/s licencia/s. </w:t>
      </w:r>
    </w:p>
    <w:p w14:paraId="7B804834" w14:textId="10926128" w:rsidR="001D35AC" w:rsidRPr="000C5B3D" w:rsidRDefault="001D35AC" w:rsidP="0066107B">
      <w:pPr>
        <w:pStyle w:val="Textoindependiente"/>
        <w:numPr>
          <w:ilvl w:val="0"/>
          <w:numId w:val="28"/>
        </w:numPr>
        <w:spacing w:after="0"/>
        <w:ind w:left="567" w:hanging="567"/>
      </w:pPr>
      <w:r w:rsidRPr="000C5B3D">
        <w:t xml:space="preserve">Certificado conforme su </w:t>
      </w:r>
      <w:r w:rsidR="008316DF">
        <w:t>adquisición inicial</w:t>
      </w:r>
      <w:r w:rsidRPr="000C5B3D">
        <w:t xml:space="preserve"> ha sido en </w:t>
      </w:r>
      <w:r w:rsidR="00D0765B">
        <w:t>el Espacio Económico Europeo</w:t>
      </w:r>
      <w:r w:rsidRPr="000C5B3D">
        <w:t xml:space="preserve">. </w:t>
      </w:r>
    </w:p>
    <w:p w14:paraId="035EE8E8" w14:textId="77777777" w:rsidR="001D35AC" w:rsidRPr="000C5B3D" w:rsidRDefault="001D35AC" w:rsidP="0066107B">
      <w:pPr>
        <w:pStyle w:val="Textoindependiente"/>
        <w:numPr>
          <w:ilvl w:val="0"/>
          <w:numId w:val="28"/>
        </w:numPr>
        <w:spacing w:after="0"/>
        <w:ind w:left="567" w:hanging="567"/>
      </w:pPr>
      <w:r w:rsidRPr="000C5B3D">
        <w:t xml:space="preserve">Captura de VLSC original. </w:t>
      </w:r>
    </w:p>
    <w:p w14:paraId="6B19C30D" w14:textId="77777777" w:rsidR="001D35AC" w:rsidRPr="000C5B3D" w:rsidRDefault="001D35AC" w:rsidP="0066107B">
      <w:pPr>
        <w:pStyle w:val="Textoindependiente"/>
        <w:numPr>
          <w:ilvl w:val="0"/>
          <w:numId w:val="28"/>
        </w:numPr>
        <w:spacing w:after="0"/>
        <w:ind w:left="567" w:hanging="567"/>
      </w:pPr>
      <w:r w:rsidRPr="000C5B3D">
        <w:t xml:space="preserve">Acreditación de la completitud de la licencia. </w:t>
      </w:r>
    </w:p>
    <w:p w14:paraId="59BB7CB0" w14:textId="30988AC8" w:rsidR="001D35AC" w:rsidRPr="000C5B3D" w:rsidRDefault="001D35AC" w:rsidP="0066107B">
      <w:pPr>
        <w:pStyle w:val="Textoindependiente"/>
        <w:numPr>
          <w:ilvl w:val="0"/>
          <w:numId w:val="28"/>
        </w:numPr>
        <w:spacing w:after="0"/>
        <w:ind w:left="567" w:hanging="567"/>
      </w:pPr>
      <w:r w:rsidRPr="000C5B3D">
        <w:t xml:space="preserve">Traducciones juradas para todo aquel documento que no se encuentre en euskera y/o castellano. </w:t>
      </w:r>
    </w:p>
    <w:p w14:paraId="1C2935AC" w14:textId="7E058948" w:rsidR="00BA3285" w:rsidRPr="00B35A50" w:rsidRDefault="00BA3285" w:rsidP="00BA3285">
      <w:pPr>
        <w:pStyle w:val="Textoindependiente"/>
        <w:spacing w:after="0"/>
      </w:pPr>
      <w:r w:rsidRPr="00B35A50">
        <w:t>Se entenderá cumplida la obligación de entrega</w:t>
      </w:r>
      <w:r>
        <w:t xml:space="preserve"> de las licencias objeto del contrato</w:t>
      </w:r>
      <w:r w:rsidRPr="00B35A50">
        <w:t xml:space="preserve"> cuando, además de entregar las licencias objeto del contrato, el contratista entregue a Izfe toda la documentación enumerada en la </w:t>
      </w:r>
      <w:r>
        <w:t xml:space="preserve">presente </w:t>
      </w:r>
      <w:r w:rsidRPr="00B35A50">
        <w:t>cláusula 5 del pliego de prescripciones técnicas.</w:t>
      </w:r>
    </w:p>
    <w:p w14:paraId="188B94F3" w14:textId="2A5ED672" w:rsidR="001D35AC" w:rsidRPr="000C5B3D" w:rsidRDefault="001D35AC" w:rsidP="0066107B">
      <w:pPr>
        <w:pStyle w:val="Textoindependiente"/>
        <w:spacing w:after="0"/>
      </w:pPr>
      <w:r w:rsidRPr="000C5B3D">
        <w:t xml:space="preserve">En cualquier caso, la entrega por parte de la empresa adjudicataria a Izfe de la documentación enumerada en la presente cláusula </w:t>
      </w:r>
      <w:r w:rsidR="00C4355B">
        <w:t>5</w:t>
      </w:r>
      <w:r w:rsidRPr="000C5B3D">
        <w:t xml:space="preserve"> tendrá el carácter de obligación contractual esencial a los efectos previstos en el artículo 211.1.f) de la LCSP, siendo por tanto el incumplimiento de la misma causa de resolución del contrato, a voluntad de Izfe.</w:t>
      </w:r>
    </w:p>
    <w:bookmarkEnd w:id="56"/>
    <w:bookmarkEnd w:id="57"/>
    <w:bookmarkEnd w:id="58"/>
    <w:bookmarkEnd w:id="59"/>
    <w:bookmarkEnd w:id="60"/>
    <w:bookmarkEnd w:id="61"/>
    <w:p w14:paraId="2B27F82D" w14:textId="77777777" w:rsidR="007F0D39" w:rsidRPr="000C5B3D" w:rsidRDefault="007F0D39" w:rsidP="0066107B">
      <w:pPr>
        <w:pStyle w:val="Textoindependiente"/>
        <w:spacing w:after="0"/>
        <w:rPr>
          <w:highlight w:val="cyan"/>
          <w:lang w:val="en-US"/>
        </w:rPr>
      </w:pPr>
    </w:p>
    <w:sectPr w:rsidR="007F0D39" w:rsidRPr="000C5B3D" w:rsidSect="00175CC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985" w:right="1418" w:bottom="1418" w:left="1418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00A2D" w14:textId="77777777" w:rsidR="00A83D38" w:rsidRDefault="00A83D38">
      <w:pPr>
        <w:spacing w:line="240" w:lineRule="auto"/>
      </w:pPr>
      <w:r>
        <w:separator/>
      </w:r>
    </w:p>
  </w:endnote>
  <w:endnote w:type="continuationSeparator" w:id="0">
    <w:p w14:paraId="17E4FB31" w14:textId="77777777" w:rsidR="00A83D38" w:rsidRDefault="00A83D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06704" w14:textId="77777777" w:rsidR="00175CCD" w:rsidRDefault="00175CC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6D11D" w14:textId="093B97FB" w:rsidR="00EE1390" w:rsidRDefault="00480B11" w:rsidP="00480B11">
    <w:pPr>
      <w:pBdr>
        <w:top w:val="single" w:sz="4" w:space="1" w:color="auto"/>
      </w:pBdr>
      <w:tabs>
        <w:tab w:val="center" w:pos="4820"/>
        <w:tab w:val="right" w:pos="9356"/>
      </w:tabs>
    </w:pPr>
    <w:r>
      <w:tab/>
    </w:r>
    <w:r>
      <w:tab/>
    </w:r>
    <w:r>
      <w:fldChar w:fldCharType="begin"/>
    </w:r>
    <w:r>
      <w:instrText>PAGE   \* MERGEFORMAT</w:instrText>
    </w:r>
    <w:r>
      <w:fldChar w:fldCharType="separate"/>
    </w:r>
    <w:r w:rsidR="00682804" w:rsidRPr="00682804">
      <w:rPr>
        <w:noProof/>
        <w:lang w:val="eu-ES"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88605" w14:textId="77777777" w:rsidR="00175CCD" w:rsidRDefault="00175CC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6405A" w14:textId="77777777" w:rsidR="00A83D38" w:rsidRDefault="00A83D38">
      <w:pPr>
        <w:spacing w:line="240" w:lineRule="auto"/>
      </w:pPr>
      <w:r>
        <w:separator/>
      </w:r>
    </w:p>
  </w:footnote>
  <w:footnote w:type="continuationSeparator" w:id="0">
    <w:p w14:paraId="7EF8F256" w14:textId="77777777" w:rsidR="00A83D38" w:rsidRDefault="00A83D3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D2333" w14:textId="77777777" w:rsidR="00175CCD" w:rsidRDefault="00175CC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FC84E" w14:textId="77777777" w:rsidR="00175CCD" w:rsidRDefault="00175CCD" w:rsidP="00175CCD">
    <w:pPr>
      <w:pStyle w:val="Encabezado"/>
      <w:tabs>
        <w:tab w:val="clear" w:pos="4252"/>
        <w:tab w:val="clear" w:pos="8504"/>
        <w:tab w:val="right" w:pos="9072"/>
      </w:tabs>
    </w:pPr>
    <w:r w:rsidRPr="008B10B9">
      <w:rPr>
        <w:noProof/>
        <w:lang w:eastAsia="es-ES"/>
      </w:rPr>
      <w:drawing>
        <wp:inline distT="0" distB="0" distL="0" distR="0" wp14:anchorId="34144BA7" wp14:editId="09A70E0D">
          <wp:extent cx="1583140" cy="471107"/>
          <wp:effectExtent l="0" t="0" r="0" b="5715"/>
          <wp:docPr id="1303320106" name="Imagen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8249344" name="Imagen 1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7419" cy="478332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es-ES"/>
      </w:rPr>
      <w:drawing>
        <wp:inline distT="0" distB="0" distL="0" distR="0" wp14:anchorId="68D2CE07" wp14:editId="7A36E36B">
          <wp:extent cx="1610436" cy="488206"/>
          <wp:effectExtent l="0" t="0" r="0" b="7620"/>
          <wp:docPr id="1219144629" name="Imagen 1219144629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8511" cy="4997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371D11" w14:textId="77777777" w:rsidR="00EE1390" w:rsidRDefault="00EE1390" w:rsidP="00807E2E">
    <w:pPr>
      <w:pStyle w:val="Encabezado"/>
      <w:spacing w:befor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21947" w14:textId="77777777" w:rsidR="00175CCD" w:rsidRDefault="00175C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1F88E9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C19215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1"/>
    <w:multiLevelType w:val="multilevel"/>
    <w:tmpl w:val="0CF8FE8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4izenburua1"/>
      <w:lvlText w:val="%1.%2.%3.%4"/>
      <w:lvlJc w:val="left"/>
      <w:pPr>
        <w:ind w:left="864" w:hanging="864"/>
      </w:pPr>
    </w:lvl>
    <w:lvl w:ilvl="4">
      <w:start w:val="1"/>
      <w:numFmt w:val="decimal"/>
      <w:pStyle w:val="5izenburua1"/>
      <w:lvlText w:val="%1.%2.%3.%4.%5"/>
      <w:lvlJc w:val="left"/>
      <w:pPr>
        <w:ind w:left="1008" w:hanging="1008"/>
      </w:pPr>
    </w:lvl>
    <w:lvl w:ilvl="5">
      <w:start w:val="1"/>
      <w:numFmt w:val="decimal"/>
      <w:pStyle w:val="6izenburua1"/>
      <w:lvlText w:val="%1.%2.%3.%4.%5.%6"/>
      <w:lvlJc w:val="left"/>
      <w:pPr>
        <w:ind w:left="1152" w:hanging="1152"/>
      </w:pPr>
    </w:lvl>
    <w:lvl w:ilvl="6">
      <w:start w:val="1"/>
      <w:numFmt w:val="decimal"/>
      <w:pStyle w:val="7izenburua1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izenburua1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izenburua1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000000B"/>
    <w:multiLevelType w:val="singleLevel"/>
    <w:tmpl w:val="0000000B"/>
    <w:name w:val="WW8Num17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rebuchet MS" w:eastAsia="Times New Roman" w:hAnsi="Trebuchet MS" w:cs="Trebuchet MS" w:hint="default"/>
        <w:b w:val="0"/>
        <w:bCs/>
        <w:i w:val="0"/>
        <w:iCs/>
        <w:color w:val="242424"/>
        <w:sz w:val="20"/>
        <w:szCs w:val="20"/>
        <w:lang w:val="es-ES_tradnl"/>
      </w:rPr>
    </w:lvl>
  </w:abstractNum>
  <w:abstractNum w:abstractNumId="4" w15:restartNumberingAfterBreak="0">
    <w:nsid w:val="00000010"/>
    <w:multiLevelType w:val="singleLevel"/>
    <w:tmpl w:val="00000010"/>
    <w:name w:val="WW8Num22"/>
    <w:lvl w:ilvl="0">
      <w:start w:val="1"/>
      <w:numFmt w:val="bullet"/>
      <w:lvlText w:val=""/>
      <w:lvlJc w:val="left"/>
      <w:pPr>
        <w:tabs>
          <w:tab w:val="num" w:pos="0"/>
        </w:tabs>
        <w:ind w:left="1496" w:hanging="360"/>
      </w:pPr>
      <w:rPr>
        <w:rFonts w:ascii="Wingdings" w:hAnsi="Wingdings" w:cs="Wingdings" w:hint="default"/>
        <w:color w:val="242424"/>
        <w:sz w:val="20"/>
        <w:szCs w:val="20"/>
        <w:lang w:val="eu-ES"/>
      </w:rPr>
    </w:lvl>
  </w:abstractNum>
  <w:abstractNum w:abstractNumId="5" w15:restartNumberingAfterBreak="0">
    <w:nsid w:val="025E7A59"/>
    <w:multiLevelType w:val="multilevel"/>
    <w:tmpl w:val="00DAF12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0487584B"/>
    <w:multiLevelType w:val="hybridMultilevel"/>
    <w:tmpl w:val="E766D5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B2597F"/>
    <w:multiLevelType w:val="hybridMultilevel"/>
    <w:tmpl w:val="488C7906"/>
    <w:lvl w:ilvl="0" w:tplc="55306ED4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rebuchet M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F66853"/>
    <w:multiLevelType w:val="hybridMultilevel"/>
    <w:tmpl w:val="FE00CA66"/>
    <w:lvl w:ilvl="0" w:tplc="E42E7108">
      <w:numFmt w:val="bullet"/>
      <w:lvlText w:val="•"/>
      <w:lvlJc w:val="left"/>
      <w:pPr>
        <w:ind w:left="360" w:hanging="360"/>
      </w:pPr>
      <w:rPr>
        <w:rFonts w:ascii="Trebuchet MS" w:eastAsia="Times New Roman" w:hAnsi="Trebuchet MS" w:cs="Trebuchet M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B405612"/>
    <w:multiLevelType w:val="hybridMultilevel"/>
    <w:tmpl w:val="0B089394"/>
    <w:lvl w:ilvl="0" w:tplc="E246391A">
      <w:numFmt w:val="bullet"/>
      <w:lvlText w:val="-"/>
      <w:lvlJc w:val="left"/>
      <w:pPr>
        <w:ind w:left="1776" w:hanging="360"/>
      </w:pPr>
      <w:rPr>
        <w:rFonts w:ascii="Trebuchet MS" w:eastAsia="Trebuchet MS" w:hAnsi="Trebuchet MS" w:cs="Trebuchet MS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 w15:restartNumberingAfterBreak="0">
    <w:nsid w:val="0F893DF1"/>
    <w:multiLevelType w:val="multilevel"/>
    <w:tmpl w:val="8BA0159C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1" w15:restartNumberingAfterBreak="0">
    <w:nsid w:val="189D637F"/>
    <w:multiLevelType w:val="multilevel"/>
    <w:tmpl w:val="A60EE0E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6960C4A"/>
    <w:multiLevelType w:val="multilevel"/>
    <w:tmpl w:val="CF7A0A4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27534644"/>
    <w:multiLevelType w:val="multilevel"/>
    <w:tmpl w:val="D034DC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392456B6"/>
    <w:multiLevelType w:val="hybridMultilevel"/>
    <w:tmpl w:val="A1FE2FC6"/>
    <w:lvl w:ilvl="0" w:tplc="E42E7108">
      <w:numFmt w:val="bullet"/>
      <w:lvlText w:val="•"/>
      <w:lvlJc w:val="left"/>
      <w:rPr>
        <w:rFonts w:ascii="Trebuchet MS" w:eastAsia="Times New Roman" w:hAnsi="Trebuchet MS" w:cs="Trebuchet M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3B8015D4"/>
    <w:multiLevelType w:val="hybridMultilevel"/>
    <w:tmpl w:val="0A026BBA"/>
    <w:lvl w:ilvl="0" w:tplc="1FEE5B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5ACE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DCCA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3632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E658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7228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9490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6EAB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60A8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291908"/>
    <w:multiLevelType w:val="hybridMultilevel"/>
    <w:tmpl w:val="0B04DC8A"/>
    <w:lvl w:ilvl="0" w:tplc="E42E7108">
      <w:numFmt w:val="bullet"/>
      <w:lvlText w:val="•"/>
      <w:lvlJc w:val="left"/>
      <w:pPr>
        <w:ind w:left="720" w:hanging="360"/>
      </w:pPr>
      <w:rPr>
        <w:rFonts w:ascii="Trebuchet MS" w:eastAsia="Times New Roman" w:hAnsi="Trebuchet MS" w:cs="Trebuchet M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F9411B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1D47A35"/>
    <w:multiLevelType w:val="hybridMultilevel"/>
    <w:tmpl w:val="AC20CF76"/>
    <w:lvl w:ilvl="0" w:tplc="E42E7108">
      <w:numFmt w:val="bullet"/>
      <w:lvlText w:val="•"/>
      <w:lvlJc w:val="left"/>
      <w:pPr>
        <w:ind w:left="1065" w:hanging="705"/>
      </w:pPr>
      <w:rPr>
        <w:rFonts w:ascii="Trebuchet MS" w:eastAsia="Times New Roman" w:hAnsi="Trebuchet MS" w:cs="Trebuchet MS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78864B"/>
    <w:multiLevelType w:val="hybridMultilevel"/>
    <w:tmpl w:val="549657B4"/>
    <w:lvl w:ilvl="0" w:tplc="1818A3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5245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5A07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FC5B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3A38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84BB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6E31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3C4F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7456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261455"/>
    <w:multiLevelType w:val="hybridMultilevel"/>
    <w:tmpl w:val="CE1458F4"/>
    <w:lvl w:ilvl="0" w:tplc="0C0A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6FF01318"/>
    <w:multiLevelType w:val="multilevel"/>
    <w:tmpl w:val="58DC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1620C0E"/>
    <w:multiLevelType w:val="hybridMultilevel"/>
    <w:tmpl w:val="6D5037CA"/>
    <w:lvl w:ilvl="0" w:tplc="E42E7108">
      <w:numFmt w:val="bullet"/>
      <w:lvlText w:val="•"/>
      <w:lvlJc w:val="left"/>
      <w:pPr>
        <w:ind w:left="720" w:hanging="360"/>
      </w:pPr>
      <w:rPr>
        <w:rFonts w:ascii="Trebuchet MS" w:eastAsia="Times New Roman" w:hAnsi="Trebuchet MS" w:cs="Trebuchet M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F5253C"/>
    <w:multiLevelType w:val="hybridMultilevel"/>
    <w:tmpl w:val="9258C318"/>
    <w:lvl w:ilvl="0" w:tplc="0C0A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F7A38E4"/>
    <w:multiLevelType w:val="hybridMultilevel"/>
    <w:tmpl w:val="1590AC9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CC4F8F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pStyle w:val="Titulo5EU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49776526">
    <w:abstractNumId w:val="2"/>
  </w:num>
  <w:num w:numId="2" w16cid:durableId="1291788233">
    <w:abstractNumId w:val="12"/>
  </w:num>
  <w:num w:numId="3" w16cid:durableId="1982037219">
    <w:abstractNumId w:val="18"/>
  </w:num>
  <w:num w:numId="4" w16cid:durableId="480656543">
    <w:abstractNumId w:val="10"/>
  </w:num>
  <w:num w:numId="5" w16cid:durableId="62993151">
    <w:abstractNumId w:val="24"/>
  </w:num>
  <w:num w:numId="6" w16cid:durableId="1273786202">
    <w:abstractNumId w:val="21"/>
  </w:num>
  <w:num w:numId="7" w16cid:durableId="618531046">
    <w:abstractNumId w:val="11"/>
  </w:num>
  <w:num w:numId="8" w16cid:durableId="1022517352">
    <w:abstractNumId w:val="9"/>
  </w:num>
  <w:num w:numId="9" w16cid:durableId="655652117">
    <w:abstractNumId w:val="2"/>
  </w:num>
  <w:num w:numId="10" w16cid:durableId="569003234">
    <w:abstractNumId w:val="13"/>
  </w:num>
  <w:num w:numId="11" w16cid:durableId="511334085">
    <w:abstractNumId w:val="5"/>
  </w:num>
  <w:num w:numId="12" w16cid:durableId="1327366201">
    <w:abstractNumId w:val="10"/>
  </w:num>
  <w:num w:numId="13" w16cid:durableId="754740886">
    <w:abstractNumId w:val="10"/>
  </w:num>
  <w:num w:numId="14" w16cid:durableId="2089619554">
    <w:abstractNumId w:val="10"/>
  </w:num>
  <w:num w:numId="15" w16cid:durableId="451679668">
    <w:abstractNumId w:val="10"/>
  </w:num>
  <w:num w:numId="16" w16cid:durableId="1678456648">
    <w:abstractNumId w:val="10"/>
  </w:num>
  <w:num w:numId="17" w16cid:durableId="1190097751">
    <w:abstractNumId w:val="10"/>
  </w:num>
  <w:num w:numId="18" w16cid:durableId="218321983">
    <w:abstractNumId w:val="8"/>
  </w:num>
  <w:num w:numId="19" w16cid:durableId="743837286">
    <w:abstractNumId w:val="6"/>
  </w:num>
  <w:num w:numId="20" w16cid:durableId="1879971083">
    <w:abstractNumId w:val="16"/>
  </w:num>
  <w:num w:numId="21" w16cid:durableId="1999116617">
    <w:abstractNumId w:val="15"/>
  </w:num>
  <w:num w:numId="22" w16cid:durableId="935871688">
    <w:abstractNumId w:val="19"/>
  </w:num>
  <w:num w:numId="23" w16cid:durableId="166479962">
    <w:abstractNumId w:val="0"/>
  </w:num>
  <w:num w:numId="24" w16cid:durableId="2144997432">
    <w:abstractNumId w:val="1"/>
  </w:num>
  <w:num w:numId="25" w16cid:durableId="1171263033">
    <w:abstractNumId w:val="17"/>
  </w:num>
  <w:num w:numId="26" w16cid:durableId="396710461">
    <w:abstractNumId w:val="23"/>
  </w:num>
  <w:num w:numId="27" w16cid:durableId="1214075136">
    <w:abstractNumId w:val="20"/>
  </w:num>
  <w:num w:numId="28" w16cid:durableId="572088447">
    <w:abstractNumId w:val="14"/>
  </w:num>
  <w:num w:numId="29" w16cid:durableId="2023817716">
    <w:abstractNumId w:val="22"/>
  </w:num>
  <w:num w:numId="30" w16cid:durableId="1146168232">
    <w:abstractNumId w:val="7"/>
  </w:num>
  <w:num w:numId="31" w16cid:durableId="361324453">
    <w:abstractNumId w:val="1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725"/>
    <w:rsid w:val="00002878"/>
    <w:rsid w:val="00004800"/>
    <w:rsid w:val="00011E34"/>
    <w:rsid w:val="00013212"/>
    <w:rsid w:val="00013C47"/>
    <w:rsid w:val="00014289"/>
    <w:rsid w:val="0001567F"/>
    <w:rsid w:val="00017B89"/>
    <w:rsid w:val="00022898"/>
    <w:rsid w:val="00030C6A"/>
    <w:rsid w:val="00032E7C"/>
    <w:rsid w:val="00033B20"/>
    <w:rsid w:val="00034504"/>
    <w:rsid w:val="0003595C"/>
    <w:rsid w:val="0004012B"/>
    <w:rsid w:val="00043081"/>
    <w:rsid w:val="0004690F"/>
    <w:rsid w:val="0004717E"/>
    <w:rsid w:val="00051867"/>
    <w:rsid w:val="00052CA3"/>
    <w:rsid w:val="000676E0"/>
    <w:rsid w:val="00075E4F"/>
    <w:rsid w:val="00086ABC"/>
    <w:rsid w:val="0009094B"/>
    <w:rsid w:val="000912EA"/>
    <w:rsid w:val="000915AC"/>
    <w:rsid w:val="00095923"/>
    <w:rsid w:val="000A49B7"/>
    <w:rsid w:val="000A56A2"/>
    <w:rsid w:val="000B00F7"/>
    <w:rsid w:val="000B2D8D"/>
    <w:rsid w:val="000B5ADF"/>
    <w:rsid w:val="000B69CC"/>
    <w:rsid w:val="000B6E9C"/>
    <w:rsid w:val="000B6F47"/>
    <w:rsid w:val="000C021A"/>
    <w:rsid w:val="000C1E24"/>
    <w:rsid w:val="000C2BCA"/>
    <w:rsid w:val="000C3B64"/>
    <w:rsid w:val="000C5B3D"/>
    <w:rsid w:val="000C77E2"/>
    <w:rsid w:val="000E2C48"/>
    <w:rsid w:val="000E6A6D"/>
    <w:rsid w:val="000E7F3E"/>
    <w:rsid w:val="000F0157"/>
    <w:rsid w:val="000F74A3"/>
    <w:rsid w:val="000F7FEA"/>
    <w:rsid w:val="00100794"/>
    <w:rsid w:val="00102C5D"/>
    <w:rsid w:val="00103BD4"/>
    <w:rsid w:val="001041D8"/>
    <w:rsid w:val="00105002"/>
    <w:rsid w:val="00107253"/>
    <w:rsid w:val="00111621"/>
    <w:rsid w:val="00111BBC"/>
    <w:rsid w:val="0011245A"/>
    <w:rsid w:val="00114C6F"/>
    <w:rsid w:val="001169AC"/>
    <w:rsid w:val="00123031"/>
    <w:rsid w:val="00125358"/>
    <w:rsid w:val="00125ABA"/>
    <w:rsid w:val="0013639B"/>
    <w:rsid w:val="00140574"/>
    <w:rsid w:val="0014230E"/>
    <w:rsid w:val="001430BD"/>
    <w:rsid w:val="001451BF"/>
    <w:rsid w:val="00150023"/>
    <w:rsid w:val="00157FB4"/>
    <w:rsid w:val="001615AA"/>
    <w:rsid w:val="001638BA"/>
    <w:rsid w:val="00170000"/>
    <w:rsid w:val="001703E8"/>
    <w:rsid w:val="00170B81"/>
    <w:rsid w:val="001716B4"/>
    <w:rsid w:val="00172C29"/>
    <w:rsid w:val="00175CCD"/>
    <w:rsid w:val="0018477F"/>
    <w:rsid w:val="001849BD"/>
    <w:rsid w:val="0018722D"/>
    <w:rsid w:val="00192226"/>
    <w:rsid w:val="00193C5A"/>
    <w:rsid w:val="00197C12"/>
    <w:rsid w:val="001A023B"/>
    <w:rsid w:val="001A0EFB"/>
    <w:rsid w:val="001A35DF"/>
    <w:rsid w:val="001A4EC0"/>
    <w:rsid w:val="001B3F40"/>
    <w:rsid w:val="001B697F"/>
    <w:rsid w:val="001C4145"/>
    <w:rsid w:val="001D35AC"/>
    <w:rsid w:val="001D5048"/>
    <w:rsid w:val="001E1056"/>
    <w:rsid w:val="001E3601"/>
    <w:rsid w:val="001E4082"/>
    <w:rsid w:val="001E69B6"/>
    <w:rsid w:val="001E7135"/>
    <w:rsid w:val="001F0E72"/>
    <w:rsid w:val="001F1961"/>
    <w:rsid w:val="001F251F"/>
    <w:rsid w:val="001F40DA"/>
    <w:rsid w:val="001F62F0"/>
    <w:rsid w:val="002012DB"/>
    <w:rsid w:val="00205558"/>
    <w:rsid w:val="002210C5"/>
    <w:rsid w:val="0022222D"/>
    <w:rsid w:val="00227212"/>
    <w:rsid w:val="00231FA1"/>
    <w:rsid w:val="002346A1"/>
    <w:rsid w:val="00234E09"/>
    <w:rsid w:val="00241CBD"/>
    <w:rsid w:val="002477B1"/>
    <w:rsid w:val="00254144"/>
    <w:rsid w:val="0025666D"/>
    <w:rsid w:val="002604AC"/>
    <w:rsid w:val="00260DCF"/>
    <w:rsid w:val="00263B92"/>
    <w:rsid w:val="00265D07"/>
    <w:rsid w:val="00273671"/>
    <w:rsid w:val="00275492"/>
    <w:rsid w:val="00276518"/>
    <w:rsid w:val="002767F4"/>
    <w:rsid w:val="00282196"/>
    <w:rsid w:val="00282971"/>
    <w:rsid w:val="00283618"/>
    <w:rsid w:val="00283E7C"/>
    <w:rsid w:val="00287BF8"/>
    <w:rsid w:val="002925BA"/>
    <w:rsid w:val="00294845"/>
    <w:rsid w:val="00297A34"/>
    <w:rsid w:val="002A1195"/>
    <w:rsid w:val="002A7007"/>
    <w:rsid w:val="002A7A02"/>
    <w:rsid w:val="002B06F3"/>
    <w:rsid w:val="002B0F75"/>
    <w:rsid w:val="002B3781"/>
    <w:rsid w:val="002B3A3F"/>
    <w:rsid w:val="002B4047"/>
    <w:rsid w:val="002B6B90"/>
    <w:rsid w:val="002B6DD5"/>
    <w:rsid w:val="002B734B"/>
    <w:rsid w:val="002C056C"/>
    <w:rsid w:val="002C0907"/>
    <w:rsid w:val="002C1803"/>
    <w:rsid w:val="002C2AC3"/>
    <w:rsid w:val="002E1BE2"/>
    <w:rsid w:val="002E2F82"/>
    <w:rsid w:val="002E3B31"/>
    <w:rsid w:val="002E4246"/>
    <w:rsid w:val="002E5C7B"/>
    <w:rsid w:val="002F0245"/>
    <w:rsid w:val="002F312C"/>
    <w:rsid w:val="002F6284"/>
    <w:rsid w:val="00300207"/>
    <w:rsid w:val="00305492"/>
    <w:rsid w:val="00312857"/>
    <w:rsid w:val="00313B6C"/>
    <w:rsid w:val="00314318"/>
    <w:rsid w:val="00322395"/>
    <w:rsid w:val="00323915"/>
    <w:rsid w:val="00323C52"/>
    <w:rsid w:val="0032535A"/>
    <w:rsid w:val="003262E5"/>
    <w:rsid w:val="00326595"/>
    <w:rsid w:val="00341437"/>
    <w:rsid w:val="00343AD3"/>
    <w:rsid w:val="00344A44"/>
    <w:rsid w:val="00351D38"/>
    <w:rsid w:val="00351DF0"/>
    <w:rsid w:val="003525B9"/>
    <w:rsid w:val="00354E40"/>
    <w:rsid w:val="003555C4"/>
    <w:rsid w:val="00363E60"/>
    <w:rsid w:val="0036461D"/>
    <w:rsid w:val="00366917"/>
    <w:rsid w:val="00375488"/>
    <w:rsid w:val="00375C8D"/>
    <w:rsid w:val="0037768D"/>
    <w:rsid w:val="003828BA"/>
    <w:rsid w:val="003838BF"/>
    <w:rsid w:val="00384995"/>
    <w:rsid w:val="003876F0"/>
    <w:rsid w:val="00387E5E"/>
    <w:rsid w:val="00392A76"/>
    <w:rsid w:val="0039662C"/>
    <w:rsid w:val="003A09D8"/>
    <w:rsid w:val="003A0B84"/>
    <w:rsid w:val="003A4955"/>
    <w:rsid w:val="003A5234"/>
    <w:rsid w:val="003A79BE"/>
    <w:rsid w:val="003A7EF2"/>
    <w:rsid w:val="003B0D23"/>
    <w:rsid w:val="003B68E4"/>
    <w:rsid w:val="003C38DE"/>
    <w:rsid w:val="003C450A"/>
    <w:rsid w:val="003C7670"/>
    <w:rsid w:val="003D72D9"/>
    <w:rsid w:val="003E00C7"/>
    <w:rsid w:val="003E490A"/>
    <w:rsid w:val="003E6258"/>
    <w:rsid w:val="003E748A"/>
    <w:rsid w:val="003F168E"/>
    <w:rsid w:val="003F45C1"/>
    <w:rsid w:val="00400D82"/>
    <w:rsid w:val="00401F97"/>
    <w:rsid w:val="0041029D"/>
    <w:rsid w:val="0041101F"/>
    <w:rsid w:val="00412483"/>
    <w:rsid w:val="004130D5"/>
    <w:rsid w:val="00413941"/>
    <w:rsid w:val="00416152"/>
    <w:rsid w:val="00416203"/>
    <w:rsid w:val="00420BC3"/>
    <w:rsid w:val="00423E2D"/>
    <w:rsid w:val="0042770E"/>
    <w:rsid w:val="00435A47"/>
    <w:rsid w:val="00442368"/>
    <w:rsid w:val="0045545E"/>
    <w:rsid w:val="004557FF"/>
    <w:rsid w:val="00457268"/>
    <w:rsid w:val="00461C23"/>
    <w:rsid w:val="004638BB"/>
    <w:rsid w:val="00467BB8"/>
    <w:rsid w:val="004713D3"/>
    <w:rsid w:val="00471C7C"/>
    <w:rsid w:val="004729E8"/>
    <w:rsid w:val="00480B11"/>
    <w:rsid w:val="00484B60"/>
    <w:rsid w:val="00485DC2"/>
    <w:rsid w:val="00490B12"/>
    <w:rsid w:val="004953DF"/>
    <w:rsid w:val="00496D3A"/>
    <w:rsid w:val="004B112C"/>
    <w:rsid w:val="004B1D25"/>
    <w:rsid w:val="004C4B9C"/>
    <w:rsid w:val="004C5E71"/>
    <w:rsid w:val="004D71CF"/>
    <w:rsid w:val="004E677D"/>
    <w:rsid w:val="004F0725"/>
    <w:rsid w:val="004F1930"/>
    <w:rsid w:val="004F3C52"/>
    <w:rsid w:val="00505F61"/>
    <w:rsid w:val="00507EB3"/>
    <w:rsid w:val="00514579"/>
    <w:rsid w:val="005147B1"/>
    <w:rsid w:val="005164F4"/>
    <w:rsid w:val="005226F1"/>
    <w:rsid w:val="00526959"/>
    <w:rsid w:val="00531958"/>
    <w:rsid w:val="00534A88"/>
    <w:rsid w:val="005370AA"/>
    <w:rsid w:val="005440AB"/>
    <w:rsid w:val="0054427C"/>
    <w:rsid w:val="005567FB"/>
    <w:rsid w:val="00556BD7"/>
    <w:rsid w:val="00560F30"/>
    <w:rsid w:val="0056740C"/>
    <w:rsid w:val="00573F5C"/>
    <w:rsid w:val="0057714D"/>
    <w:rsid w:val="0057754F"/>
    <w:rsid w:val="005826FB"/>
    <w:rsid w:val="005846A4"/>
    <w:rsid w:val="0058575A"/>
    <w:rsid w:val="00591D9F"/>
    <w:rsid w:val="005A1170"/>
    <w:rsid w:val="005A283C"/>
    <w:rsid w:val="005A436A"/>
    <w:rsid w:val="005A6072"/>
    <w:rsid w:val="005A754F"/>
    <w:rsid w:val="005B0F15"/>
    <w:rsid w:val="005B6BCC"/>
    <w:rsid w:val="005B7FC8"/>
    <w:rsid w:val="005C1973"/>
    <w:rsid w:val="005C50B4"/>
    <w:rsid w:val="005C7F9A"/>
    <w:rsid w:val="005D416E"/>
    <w:rsid w:val="005E1DA6"/>
    <w:rsid w:val="005E3837"/>
    <w:rsid w:val="005E7B62"/>
    <w:rsid w:val="005E7F5E"/>
    <w:rsid w:val="005F00C3"/>
    <w:rsid w:val="005F1CCB"/>
    <w:rsid w:val="005F4DE2"/>
    <w:rsid w:val="005F5E1A"/>
    <w:rsid w:val="00600885"/>
    <w:rsid w:val="0060187E"/>
    <w:rsid w:val="00614773"/>
    <w:rsid w:val="006166B6"/>
    <w:rsid w:val="006216A2"/>
    <w:rsid w:val="006239DF"/>
    <w:rsid w:val="0062667D"/>
    <w:rsid w:val="00655B30"/>
    <w:rsid w:val="0066107B"/>
    <w:rsid w:val="00661243"/>
    <w:rsid w:val="00661F90"/>
    <w:rsid w:val="00666252"/>
    <w:rsid w:val="00671724"/>
    <w:rsid w:val="006766D1"/>
    <w:rsid w:val="00676B66"/>
    <w:rsid w:val="00682804"/>
    <w:rsid w:val="006834A0"/>
    <w:rsid w:val="00683571"/>
    <w:rsid w:val="00685422"/>
    <w:rsid w:val="00685588"/>
    <w:rsid w:val="00690BCA"/>
    <w:rsid w:val="006A2D7F"/>
    <w:rsid w:val="006A6CA4"/>
    <w:rsid w:val="006B24FC"/>
    <w:rsid w:val="006C4BC3"/>
    <w:rsid w:val="006D0AAE"/>
    <w:rsid w:val="006D4FF9"/>
    <w:rsid w:val="006E27C0"/>
    <w:rsid w:val="006E2A9B"/>
    <w:rsid w:val="006E5697"/>
    <w:rsid w:val="006E60B7"/>
    <w:rsid w:val="006E6E51"/>
    <w:rsid w:val="006E7C2A"/>
    <w:rsid w:val="006F09D0"/>
    <w:rsid w:val="00707CB0"/>
    <w:rsid w:val="00715DD5"/>
    <w:rsid w:val="00716A53"/>
    <w:rsid w:val="007408D1"/>
    <w:rsid w:val="00744DB5"/>
    <w:rsid w:val="00746E7C"/>
    <w:rsid w:val="007524BA"/>
    <w:rsid w:val="00752FD5"/>
    <w:rsid w:val="007530C5"/>
    <w:rsid w:val="00753CCA"/>
    <w:rsid w:val="007614D6"/>
    <w:rsid w:val="00764D85"/>
    <w:rsid w:val="00767D56"/>
    <w:rsid w:val="00775675"/>
    <w:rsid w:val="00776BB2"/>
    <w:rsid w:val="00783041"/>
    <w:rsid w:val="00786C15"/>
    <w:rsid w:val="0079147B"/>
    <w:rsid w:val="00796698"/>
    <w:rsid w:val="007A5727"/>
    <w:rsid w:val="007C2360"/>
    <w:rsid w:val="007C621D"/>
    <w:rsid w:val="007C65EF"/>
    <w:rsid w:val="007D2463"/>
    <w:rsid w:val="007D2C5E"/>
    <w:rsid w:val="007D52C5"/>
    <w:rsid w:val="007E1C31"/>
    <w:rsid w:val="007E2F17"/>
    <w:rsid w:val="007E3986"/>
    <w:rsid w:val="007F0D39"/>
    <w:rsid w:val="007F351D"/>
    <w:rsid w:val="008008D8"/>
    <w:rsid w:val="00807E2E"/>
    <w:rsid w:val="008142E0"/>
    <w:rsid w:val="008246BD"/>
    <w:rsid w:val="00824BE9"/>
    <w:rsid w:val="00825541"/>
    <w:rsid w:val="00831545"/>
    <w:rsid w:val="008316DF"/>
    <w:rsid w:val="00832D88"/>
    <w:rsid w:val="00833E2F"/>
    <w:rsid w:val="00834CBB"/>
    <w:rsid w:val="00835077"/>
    <w:rsid w:val="00836F7C"/>
    <w:rsid w:val="008405C6"/>
    <w:rsid w:val="00846A30"/>
    <w:rsid w:val="008512A6"/>
    <w:rsid w:val="008536BA"/>
    <w:rsid w:val="00853983"/>
    <w:rsid w:val="00853AF8"/>
    <w:rsid w:val="00855372"/>
    <w:rsid w:val="00857A66"/>
    <w:rsid w:val="00857DEC"/>
    <w:rsid w:val="008711E6"/>
    <w:rsid w:val="00872A05"/>
    <w:rsid w:val="00873610"/>
    <w:rsid w:val="008743B5"/>
    <w:rsid w:val="00876C3D"/>
    <w:rsid w:val="0089395B"/>
    <w:rsid w:val="008A3C5C"/>
    <w:rsid w:val="008A4CF3"/>
    <w:rsid w:val="008B3072"/>
    <w:rsid w:val="008B40BB"/>
    <w:rsid w:val="008C1558"/>
    <w:rsid w:val="008C1B74"/>
    <w:rsid w:val="008C6F1B"/>
    <w:rsid w:val="008C7CC4"/>
    <w:rsid w:val="008D3369"/>
    <w:rsid w:val="008D726D"/>
    <w:rsid w:val="008D7C9D"/>
    <w:rsid w:val="008E20FB"/>
    <w:rsid w:val="008E3833"/>
    <w:rsid w:val="008E4CB3"/>
    <w:rsid w:val="008F2BAB"/>
    <w:rsid w:val="008F761C"/>
    <w:rsid w:val="00900502"/>
    <w:rsid w:val="00901B66"/>
    <w:rsid w:val="00903E05"/>
    <w:rsid w:val="00911AC5"/>
    <w:rsid w:val="00921DA7"/>
    <w:rsid w:val="009233A5"/>
    <w:rsid w:val="00925586"/>
    <w:rsid w:val="00933C28"/>
    <w:rsid w:val="00937965"/>
    <w:rsid w:val="00942937"/>
    <w:rsid w:val="00944DC4"/>
    <w:rsid w:val="00945430"/>
    <w:rsid w:val="00946455"/>
    <w:rsid w:val="009542D9"/>
    <w:rsid w:val="00957491"/>
    <w:rsid w:val="009632E8"/>
    <w:rsid w:val="0096411B"/>
    <w:rsid w:val="00964215"/>
    <w:rsid w:val="00966AA7"/>
    <w:rsid w:val="009704F8"/>
    <w:rsid w:val="00976080"/>
    <w:rsid w:val="009825A0"/>
    <w:rsid w:val="00986AAD"/>
    <w:rsid w:val="00992D9E"/>
    <w:rsid w:val="009970EB"/>
    <w:rsid w:val="00997CE2"/>
    <w:rsid w:val="009A02E9"/>
    <w:rsid w:val="009A0B9A"/>
    <w:rsid w:val="009B1BE6"/>
    <w:rsid w:val="009B7DF8"/>
    <w:rsid w:val="009C5DAC"/>
    <w:rsid w:val="009C7606"/>
    <w:rsid w:val="009D2588"/>
    <w:rsid w:val="009D3A77"/>
    <w:rsid w:val="009D681D"/>
    <w:rsid w:val="009D730C"/>
    <w:rsid w:val="009E0866"/>
    <w:rsid w:val="009E0AE7"/>
    <w:rsid w:val="009E25EE"/>
    <w:rsid w:val="009E3AF3"/>
    <w:rsid w:val="009E6325"/>
    <w:rsid w:val="009F0141"/>
    <w:rsid w:val="00A000CC"/>
    <w:rsid w:val="00A03913"/>
    <w:rsid w:val="00A03C89"/>
    <w:rsid w:val="00A075CF"/>
    <w:rsid w:val="00A210AA"/>
    <w:rsid w:val="00A21EFD"/>
    <w:rsid w:val="00A36D0D"/>
    <w:rsid w:val="00A37BE5"/>
    <w:rsid w:val="00A4063F"/>
    <w:rsid w:val="00A41FDF"/>
    <w:rsid w:val="00A470FC"/>
    <w:rsid w:val="00A47587"/>
    <w:rsid w:val="00A54E74"/>
    <w:rsid w:val="00A609CC"/>
    <w:rsid w:val="00A61587"/>
    <w:rsid w:val="00A63F07"/>
    <w:rsid w:val="00A663DA"/>
    <w:rsid w:val="00A708FD"/>
    <w:rsid w:val="00A72EF3"/>
    <w:rsid w:val="00A7379D"/>
    <w:rsid w:val="00A75204"/>
    <w:rsid w:val="00A80B35"/>
    <w:rsid w:val="00A8303E"/>
    <w:rsid w:val="00A8330E"/>
    <w:rsid w:val="00A83D38"/>
    <w:rsid w:val="00A8567E"/>
    <w:rsid w:val="00AA323C"/>
    <w:rsid w:val="00AA485B"/>
    <w:rsid w:val="00AA61BB"/>
    <w:rsid w:val="00AB089F"/>
    <w:rsid w:val="00AB6D41"/>
    <w:rsid w:val="00AC2415"/>
    <w:rsid w:val="00AD47EA"/>
    <w:rsid w:val="00AD6824"/>
    <w:rsid w:val="00AD7C89"/>
    <w:rsid w:val="00AE65A7"/>
    <w:rsid w:val="00AF0B37"/>
    <w:rsid w:val="00AF1834"/>
    <w:rsid w:val="00AF2B46"/>
    <w:rsid w:val="00AF5C3C"/>
    <w:rsid w:val="00AF6725"/>
    <w:rsid w:val="00B0357C"/>
    <w:rsid w:val="00B035F3"/>
    <w:rsid w:val="00B03D8B"/>
    <w:rsid w:val="00B138EF"/>
    <w:rsid w:val="00B1424B"/>
    <w:rsid w:val="00B14F31"/>
    <w:rsid w:val="00B20291"/>
    <w:rsid w:val="00B21D2A"/>
    <w:rsid w:val="00B22F87"/>
    <w:rsid w:val="00B23464"/>
    <w:rsid w:val="00B30636"/>
    <w:rsid w:val="00B324EC"/>
    <w:rsid w:val="00B35757"/>
    <w:rsid w:val="00B35A50"/>
    <w:rsid w:val="00B37268"/>
    <w:rsid w:val="00B4061D"/>
    <w:rsid w:val="00B425E7"/>
    <w:rsid w:val="00B44B42"/>
    <w:rsid w:val="00B45420"/>
    <w:rsid w:val="00B45CB7"/>
    <w:rsid w:val="00B46E71"/>
    <w:rsid w:val="00B5138F"/>
    <w:rsid w:val="00B51AB1"/>
    <w:rsid w:val="00B56391"/>
    <w:rsid w:val="00B62924"/>
    <w:rsid w:val="00B711DB"/>
    <w:rsid w:val="00B72D9A"/>
    <w:rsid w:val="00B84DD6"/>
    <w:rsid w:val="00B84E62"/>
    <w:rsid w:val="00B85801"/>
    <w:rsid w:val="00B866CB"/>
    <w:rsid w:val="00B93649"/>
    <w:rsid w:val="00B93E71"/>
    <w:rsid w:val="00B95F7D"/>
    <w:rsid w:val="00B97021"/>
    <w:rsid w:val="00B97B83"/>
    <w:rsid w:val="00BA3285"/>
    <w:rsid w:val="00BA51E9"/>
    <w:rsid w:val="00BA5D6B"/>
    <w:rsid w:val="00BB51E9"/>
    <w:rsid w:val="00BC1B99"/>
    <w:rsid w:val="00BC658A"/>
    <w:rsid w:val="00BD05B6"/>
    <w:rsid w:val="00BD1E3C"/>
    <w:rsid w:val="00BD3646"/>
    <w:rsid w:val="00BE2C7B"/>
    <w:rsid w:val="00BE6F06"/>
    <w:rsid w:val="00BF134F"/>
    <w:rsid w:val="00BF186A"/>
    <w:rsid w:val="00BF766C"/>
    <w:rsid w:val="00C0370F"/>
    <w:rsid w:val="00C07995"/>
    <w:rsid w:val="00C103B8"/>
    <w:rsid w:val="00C106C3"/>
    <w:rsid w:val="00C22A98"/>
    <w:rsid w:val="00C34573"/>
    <w:rsid w:val="00C43095"/>
    <w:rsid w:val="00C4355B"/>
    <w:rsid w:val="00C44CB7"/>
    <w:rsid w:val="00C44FA8"/>
    <w:rsid w:val="00C46499"/>
    <w:rsid w:val="00C47260"/>
    <w:rsid w:val="00C478FA"/>
    <w:rsid w:val="00C5010A"/>
    <w:rsid w:val="00C644EB"/>
    <w:rsid w:val="00C65F4B"/>
    <w:rsid w:val="00C761BE"/>
    <w:rsid w:val="00C76CD6"/>
    <w:rsid w:val="00C807B0"/>
    <w:rsid w:val="00C827DA"/>
    <w:rsid w:val="00C82867"/>
    <w:rsid w:val="00C94674"/>
    <w:rsid w:val="00CA18C7"/>
    <w:rsid w:val="00CA1D2B"/>
    <w:rsid w:val="00CA3712"/>
    <w:rsid w:val="00CA7C9A"/>
    <w:rsid w:val="00CB00EF"/>
    <w:rsid w:val="00CB5F4D"/>
    <w:rsid w:val="00CB7805"/>
    <w:rsid w:val="00CB7DFD"/>
    <w:rsid w:val="00CC0F84"/>
    <w:rsid w:val="00CD53BD"/>
    <w:rsid w:val="00CE288D"/>
    <w:rsid w:val="00CE407F"/>
    <w:rsid w:val="00CE5A54"/>
    <w:rsid w:val="00CF16CE"/>
    <w:rsid w:val="00CF2299"/>
    <w:rsid w:val="00CF4FC3"/>
    <w:rsid w:val="00CF6FDC"/>
    <w:rsid w:val="00D0112F"/>
    <w:rsid w:val="00D01AF2"/>
    <w:rsid w:val="00D0765B"/>
    <w:rsid w:val="00D10CA1"/>
    <w:rsid w:val="00D13A13"/>
    <w:rsid w:val="00D168F1"/>
    <w:rsid w:val="00D177B1"/>
    <w:rsid w:val="00D22E93"/>
    <w:rsid w:val="00D2381F"/>
    <w:rsid w:val="00D315B4"/>
    <w:rsid w:val="00D329AA"/>
    <w:rsid w:val="00D353A3"/>
    <w:rsid w:val="00D37367"/>
    <w:rsid w:val="00D406D5"/>
    <w:rsid w:val="00D41448"/>
    <w:rsid w:val="00D4342E"/>
    <w:rsid w:val="00D47E95"/>
    <w:rsid w:val="00D501C6"/>
    <w:rsid w:val="00D56EF7"/>
    <w:rsid w:val="00D61CE6"/>
    <w:rsid w:val="00D634B9"/>
    <w:rsid w:val="00D6410E"/>
    <w:rsid w:val="00D709AD"/>
    <w:rsid w:val="00D7151E"/>
    <w:rsid w:val="00D71B62"/>
    <w:rsid w:val="00D75575"/>
    <w:rsid w:val="00D77AC1"/>
    <w:rsid w:val="00D82F4F"/>
    <w:rsid w:val="00D83494"/>
    <w:rsid w:val="00D85665"/>
    <w:rsid w:val="00D87AC0"/>
    <w:rsid w:val="00D91490"/>
    <w:rsid w:val="00D962BD"/>
    <w:rsid w:val="00DA2415"/>
    <w:rsid w:val="00DA349F"/>
    <w:rsid w:val="00DB0431"/>
    <w:rsid w:val="00DB42AE"/>
    <w:rsid w:val="00DB737B"/>
    <w:rsid w:val="00DC5F2A"/>
    <w:rsid w:val="00DD3CB5"/>
    <w:rsid w:val="00DD3F03"/>
    <w:rsid w:val="00DD621B"/>
    <w:rsid w:val="00DE149E"/>
    <w:rsid w:val="00DE715D"/>
    <w:rsid w:val="00DF08D4"/>
    <w:rsid w:val="00DF2FDC"/>
    <w:rsid w:val="00DF50B0"/>
    <w:rsid w:val="00DF5958"/>
    <w:rsid w:val="00E029FE"/>
    <w:rsid w:val="00E07319"/>
    <w:rsid w:val="00E11EF1"/>
    <w:rsid w:val="00E12C0F"/>
    <w:rsid w:val="00E13F7D"/>
    <w:rsid w:val="00E167D7"/>
    <w:rsid w:val="00E2136F"/>
    <w:rsid w:val="00E227DE"/>
    <w:rsid w:val="00E22D83"/>
    <w:rsid w:val="00E2604C"/>
    <w:rsid w:val="00E35BC8"/>
    <w:rsid w:val="00E37687"/>
    <w:rsid w:val="00E4148C"/>
    <w:rsid w:val="00E4260A"/>
    <w:rsid w:val="00E43738"/>
    <w:rsid w:val="00E44F53"/>
    <w:rsid w:val="00E45D26"/>
    <w:rsid w:val="00E50AD4"/>
    <w:rsid w:val="00E5461F"/>
    <w:rsid w:val="00E57372"/>
    <w:rsid w:val="00E637E9"/>
    <w:rsid w:val="00E6799B"/>
    <w:rsid w:val="00E7020C"/>
    <w:rsid w:val="00E77A81"/>
    <w:rsid w:val="00E9040E"/>
    <w:rsid w:val="00E9533C"/>
    <w:rsid w:val="00E9717C"/>
    <w:rsid w:val="00EA143F"/>
    <w:rsid w:val="00EA2AE8"/>
    <w:rsid w:val="00EA3914"/>
    <w:rsid w:val="00EB1593"/>
    <w:rsid w:val="00EC0410"/>
    <w:rsid w:val="00EC0AD0"/>
    <w:rsid w:val="00EC2145"/>
    <w:rsid w:val="00EC2C30"/>
    <w:rsid w:val="00EC7278"/>
    <w:rsid w:val="00ED3A88"/>
    <w:rsid w:val="00EE0DB1"/>
    <w:rsid w:val="00EE0ED2"/>
    <w:rsid w:val="00EE1390"/>
    <w:rsid w:val="00EE2146"/>
    <w:rsid w:val="00EE2BF4"/>
    <w:rsid w:val="00EE3528"/>
    <w:rsid w:val="00EE4DD8"/>
    <w:rsid w:val="00EE64F2"/>
    <w:rsid w:val="00EF0A92"/>
    <w:rsid w:val="00EF0F9C"/>
    <w:rsid w:val="00EF5717"/>
    <w:rsid w:val="00EF6CB2"/>
    <w:rsid w:val="00F0153D"/>
    <w:rsid w:val="00F01978"/>
    <w:rsid w:val="00F02F43"/>
    <w:rsid w:val="00F04D33"/>
    <w:rsid w:val="00F05867"/>
    <w:rsid w:val="00F06EAC"/>
    <w:rsid w:val="00F12195"/>
    <w:rsid w:val="00F12491"/>
    <w:rsid w:val="00F1308F"/>
    <w:rsid w:val="00F2330E"/>
    <w:rsid w:val="00F27EDB"/>
    <w:rsid w:val="00F310CA"/>
    <w:rsid w:val="00F36379"/>
    <w:rsid w:val="00F40B96"/>
    <w:rsid w:val="00F40D33"/>
    <w:rsid w:val="00F43C10"/>
    <w:rsid w:val="00F449A2"/>
    <w:rsid w:val="00F50420"/>
    <w:rsid w:val="00F56964"/>
    <w:rsid w:val="00F622C4"/>
    <w:rsid w:val="00F63AD0"/>
    <w:rsid w:val="00F67451"/>
    <w:rsid w:val="00F676A5"/>
    <w:rsid w:val="00F678F4"/>
    <w:rsid w:val="00F71B9B"/>
    <w:rsid w:val="00F73BA4"/>
    <w:rsid w:val="00F771FE"/>
    <w:rsid w:val="00F801BA"/>
    <w:rsid w:val="00F86F39"/>
    <w:rsid w:val="00F92D32"/>
    <w:rsid w:val="00F93FDC"/>
    <w:rsid w:val="00F952F4"/>
    <w:rsid w:val="00F9633A"/>
    <w:rsid w:val="00FB274A"/>
    <w:rsid w:val="00FB39F6"/>
    <w:rsid w:val="00FC08E8"/>
    <w:rsid w:val="00FC1A4E"/>
    <w:rsid w:val="00FD37E9"/>
    <w:rsid w:val="00FD4DDE"/>
    <w:rsid w:val="00FD5241"/>
    <w:rsid w:val="00FD64D3"/>
    <w:rsid w:val="00FD6C57"/>
    <w:rsid w:val="00FD7CC9"/>
    <w:rsid w:val="00FE159B"/>
    <w:rsid w:val="00FE5695"/>
    <w:rsid w:val="00FF1279"/>
    <w:rsid w:val="00FF4414"/>
    <w:rsid w:val="0DA34988"/>
    <w:rsid w:val="108D4A66"/>
    <w:rsid w:val="1138A8FA"/>
    <w:rsid w:val="180DC659"/>
    <w:rsid w:val="1D00BDFD"/>
    <w:rsid w:val="2F6EE138"/>
    <w:rsid w:val="388196E4"/>
    <w:rsid w:val="3B6300E2"/>
    <w:rsid w:val="3EB4EEED"/>
    <w:rsid w:val="415316C9"/>
    <w:rsid w:val="41A45949"/>
    <w:rsid w:val="44EF12E1"/>
    <w:rsid w:val="4839D4C4"/>
    <w:rsid w:val="4AC43FBB"/>
    <w:rsid w:val="4E06257A"/>
    <w:rsid w:val="53DCF1EF"/>
    <w:rsid w:val="597CC16B"/>
    <w:rsid w:val="5DEE3FFD"/>
    <w:rsid w:val="62A65775"/>
    <w:rsid w:val="63E714E9"/>
    <w:rsid w:val="6450664E"/>
    <w:rsid w:val="6C8DF701"/>
    <w:rsid w:val="7C69CF9D"/>
    <w:rsid w:val="7E6EA83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F4CDBDF"/>
  <w14:defaultImageDpi w14:val="32767"/>
  <w15:chartTrackingRefBased/>
  <w15:docId w15:val="{DE7BC454-4FEA-4D62-ABD6-363D7AF07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9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21D"/>
    <w:pPr>
      <w:suppressAutoHyphens/>
      <w:spacing w:before="240" w:line="360" w:lineRule="auto"/>
      <w:jc w:val="both"/>
    </w:pPr>
    <w:rPr>
      <w:rFonts w:ascii="Trebuchet MS" w:hAnsi="Trebuchet MS" w:cs="Trebuchet MS"/>
      <w:sz w:val="22"/>
      <w:lang w:val="es-ES" w:eastAsia="zh-CN"/>
    </w:rPr>
  </w:style>
  <w:style w:type="paragraph" w:styleId="Ttulo1">
    <w:name w:val="heading 1"/>
    <w:basedOn w:val="Normal"/>
    <w:next w:val="Normal"/>
    <w:autoRedefine/>
    <w:qFormat/>
    <w:rsid w:val="00A41FDF"/>
    <w:pPr>
      <w:keepNext/>
      <w:numPr>
        <w:numId w:val="4"/>
      </w:numPr>
      <w:spacing w:line="432" w:lineRule="auto"/>
      <w:ind w:left="851" w:hanging="851"/>
      <w:outlineLvl w:val="0"/>
    </w:pPr>
    <w:rPr>
      <w:b/>
      <w:color w:val="00436E"/>
      <w:kern w:val="1"/>
      <w:sz w:val="28"/>
      <w:szCs w:val="36"/>
    </w:rPr>
  </w:style>
  <w:style w:type="paragraph" w:styleId="Ttulo2">
    <w:name w:val="heading 2"/>
    <w:basedOn w:val="Normal"/>
    <w:next w:val="Normal"/>
    <w:qFormat/>
    <w:rsid w:val="00032E7C"/>
    <w:pPr>
      <w:keepNext/>
      <w:numPr>
        <w:ilvl w:val="1"/>
        <w:numId w:val="1"/>
      </w:numPr>
      <w:spacing w:before="280" w:after="280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basedOn w:val="Normal"/>
    <w:next w:val="Normal"/>
    <w:qFormat/>
    <w:rsid w:val="00807E2E"/>
    <w:pPr>
      <w:numPr>
        <w:ilvl w:val="2"/>
        <w:numId w:val="1"/>
      </w:numPr>
      <w:spacing w:before="280" w:after="280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basedOn w:val="Normal"/>
    <w:next w:val="Normal"/>
    <w:qFormat/>
    <w:rsid w:val="00807E2E"/>
    <w:pPr>
      <w:numPr>
        <w:ilvl w:val="3"/>
        <w:numId w:val="2"/>
      </w:numPr>
      <w:spacing w:before="280" w:after="280" w:line="240" w:lineRule="auto"/>
      <w:outlineLvl w:val="3"/>
    </w:pPr>
    <w:rPr>
      <w:bCs/>
      <w:color w:val="FF000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D1E3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Symbol" w:eastAsia="SimSun" w:hAnsi="Symbol" w:cs="Symbol"/>
      <w:spacing w:val="12"/>
    </w:rPr>
  </w:style>
  <w:style w:type="character" w:customStyle="1" w:styleId="WW8Num1z1">
    <w:name w:val="WW8Num1z1"/>
    <w:rPr>
      <w:rFonts w:ascii="Courier New" w:hAnsi="Courier New" w:cs="Courier New"/>
      <w:sz w:val="20"/>
    </w:rPr>
  </w:style>
  <w:style w:type="character" w:customStyle="1" w:styleId="WW8Num1z2">
    <w:name w:val="WW8Num1z2"/>
    <w:rPr>
      <w:rFonts w:ascii="Wingdings" w:hAnsi="Wingdings" w:cs="Wingdings"/>
      <w:sz w:val="20"/>
    </w:rPr>
  </w:style>
  <w:style w:type="character" w:customStyle="1" w:styleId="WW8Num2z0">
    <w:name w:val="WW8Num2z0"/>
    <w:rPr>
      <w:rFonts w:ascii="Trebuchet MS" w:eastAsia="SimSun" w:hAnsi="Trebuchet MS" w:cs="Trebuchet MS"/>
      <w:spacing w:val="12"/>
    </w:rPr>
  </w:style>
  <w:style w:type="character" w:customStyle="1" w:styleId="WW8Num3z0">
    <w:name w:val="WW8Num3z0"/>
    <w:rPr>
      <w:rFonts w:ascii="Symbol" w:eastAsia="SimSun" w:hAnsi="Symbol" w:cs="Symbol"/>
      <w:spacing w:val="12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WW8Num4z0">
    <w:name w:val="WW8Num4z0"/>
    <w:rPr>
      <w:rFonts w:ascii="Symbol" w:eastAsia="SimSun" w:hAnsi="Symbol" w:cs="Symbol"/>
      <w:spacing w:val="12"/>
    </w:rPr>
  </w:style>
  <w:style w:type="character" w:customStyle="1" w:styleId="WW8Num4z1">
    <w:name w:val="WW8Num4z1"/>
    <w:rPr>
      <w:rFonts w:ascii="Courier New" w:hAnsi="Courier New" w:cs="Courier New"/>
      <w:sz w:val="20"/>
    </w:rPr>
  </w:style>
  <w:style w:type="character" w:customStyle="1" w:styleId="WW8Num4z2">
    <w:name w:val="WW8Num4z2"/>
    <w:rPr>
      <w:rFonts w:ascii="Wingdings" w:hAnsi="Wingdings" w:cs="Wingdings"/>
      <w:sz w:val="20"/>
    </w:rPr>
  </w:style>
  <w:style w:type="character" w:customStyle="1" w:styleId="WW8Num5z0">
    <w:name w:val="WW8Num5z0"/>
    <w:rPr>
      <w:rFonts w:ascii="Symbol" w:eastAsia="SimSun" w:hAnsi="Symbol" w:cs="Symbol"/>
      <w:spacing w:val="12"/>
    </w:rPr>
  </w:style>
  <w:style w:type="character" w:customStyle="1" w:styleId="WW8Num5z1">
    <w:name w:val="WW8Num5z1"/>
    <w:rPr>
      <w:rFonts w:ascii="Courier New" w:hAnsi="Courier New" w:cs="Courier New"/>
      <w:sz w:val="20"/>
    </w:rPr>
  </w:style>
  <w:style w:type="character" w:customStyle="1" w:styleId="WW8Num5z2">
    <w:name w:val="WW8Num5z2"/>
    <w:rPr>
      <w:rFonts w:ascii="Wingdings" w:hAnsi="Wingdings" w:cs="Wingdings"/>
      <w:sz w:val="20"/>
    </w:rPr>
  </w:style>
  <w:style w:type="character" w:customStyle="1" w:styleId="WW8Num6z0">
    <w:name w:val="WW8Num6z0"/>
    <w:rPr>
      <w:rFonts w:eastAsia="SimSun"/>
      <w:sz w:val="24"/>
    </w:rPr>
  </w:style>
  <w:style w:type="character" w:customStyle="1" w:styleId="WW8Num7z0">
    <w:name w:val="WW8Num7z0"/>
    <w:rPr>
      <w:rFonts w:ascii="Symbol" w:eastAsia="SimSun" w:hAnsi="Symbol" w:cs="Symbol"/>
      <w:spacing w:val="12"/>
    </w:rPr>
  </w:style>
  <w:style w:type="character" w:customStyle="1" w:styleId="WW8Num7z1">
    <w:name w:val="WW8Num7z1"/>
    <w:rPr>
      <w:rFonts w:ascii="Courier New" w:hAnsi="Courier New" w:cs="Courier New"/>
      <w:sz w:val="20"/>
    </w:rPr>
  </w:style>
  <w:style w:type="character" w:customStyle="1" w:styleId="WW8Num7z2">
    <w:name w:val="WW8Num7z2"/>
    <w:rPr>
      <w:rFonts w:ascii="Wingdings" w:hAnsi="Wingdings" w:cs="Wingdings"/>
      <w:sz w:val="20"/>
    </w:rPr>
  </w:style>
  <w:style w:type="character" w:customStyle="1" w:styleId="WW8Num8z0">
    <w:name w:val="WW8Num8z0"/>
    <w:rPr>
      <w:rFonts w:ascii="Symbol" w:eastAsia="SimSun" w:hAnsi="Symbol" w:cs="Symbol"/>
      <w:spacing w:val="12"/>
    </w:rPr>
  </w:style>
  <w:style w:type="character" w:customStyle="1" w:styleId="WW8Num8z1">
    <w:name w:val="WW8Num8z1"/>
    <w:rPr>
      <w:rFonts w:ascii="Courier New" w:hAnsi="Courier New" w:cs="Courier New"/>
      <w:sz w:val="20"/>
    </w:rPr>
  </w:style>
  <w:style w:type="character" w:customStyle="1" w:styleId="WW8Num8z2">
    <w:name w:val="WW8Num8z2"/>
    <w:rPr>
      <w:rFonts w:ascii="Wingdings" w:hAnsi="Wingdings" w:cs="Wingdings"/>
      <w:sz w:val="20"/>
    </w:rPr>
  </w:style>
  <w:style w:type="character" w:customStyle="1" w:styleId="WW8Num9z0">
    <w:name w:val="WW8Num9z0"/>
    <w:rPr>
      <w:rFonts w:ascii="Tahoma" w:eastAsia="SimSun" w:hAnsi="Tahoma" w:cs="Tahoma"/>
      <w:spacing w:val="12"/>
    </w:rPr>
  </w:style>
  <w:style w:type="character" w:customStyle="1" w:styleId="WW8Num10z0">
    <w:name w:val="WW8Num10z0"/>
    <w:rPr>
      <w:rFonts w:ascii="Symbol" w:eastAsia="SimSun" w:hAnsi="Symbol" w:cs="Symbol"/>
      <w:spacing w:val="12"/>
    </w:rPr>
  </w:style>
  <w:style w:type="character" w:customStyle="1" w:styleId="WW8Num10z1">
    <w:name w:val="WW8Num10z1"/>
    <w:rPr>
      <w:rFonts w:ascii="Courier New" w:hAnsi="Courier New" w:cs="Courier New"/>
      <w:sz w:val="20"/>
    </w:rPr>
  </w:style>
  <w:style w:type="character" w:customStyle="1" w:styleId="WW8Num10z2">
    <w:name w:val="WW8Num10z2"/>
    <w:rPr>
      <w:rFonts w:ascii="Wingdings" w:hAnsi="Wingdings" w:cs="Wingdings"/>
      <w:sz w:val="20"/>
    </w:rPr>
  </w:style>
  <w:style w:type="character" w:customStyle="1" w:styleId="WW8Num11z0">
    <w:name w:val="WW8Num11z0"/>
    <w:rPr>
      <w:rFonts w:ascii="Symbol" w:eastAsia="SimSun" w:hAnsi="Symbol" w:cs="Symbol"/>
      <w:spacing w:val="12"/>
    </w:rPr>
  </w:style>
  <w:style w:type="character" w:customStyle="1" w:styleId="WW8Num11z1">
    <w:name w:val="WW8Num11z1"/>
    <w:rPr>
      <w:rFonts w:ascii="Courier New" w:hAnsi="Courier New" w:cs="Courier New"/>
      <w:sz w:val="20"/>
    </w:rPr>
  </w:style>
  <w:style w:type="character" w:customStyle="1" w:styleId="WW8Num11z2">
    <w:name w:val="WW8Num11z2"/>
    <w:rPr>
      <w:rFonts w:ascii="Wingdings" w:hAnsi="Wingdings" w:cs="Wingdings"/>
      <w:sz w:val="20"/>
    </w:rPr>
  </w:style>
  <w:style w:type="character" w:customStyle="1" w:styleId="WW8Num12z0">
    <w:name w:val="WW8Num12z0"/>
    <w:rPr>
      <w:rFonts w:ascii="Tahoma" w:eastAsia="SimSun" w:hAnsi="Tahoma" w:cs="Tahoma"/>
      <w:spacing w:val="12"/>
    </w:rPr>
  </w:style>
  <w:style w:type="character" w:customStyle="1" w:styleId="WW8Num13z0">
    <w:name w:val="WW8Num13z0"/>
    <w:rPr>
      <w:rFonts w:ascii="Symbol" w:eastAsia="SimSun" w:hAnsi="Symbol" w:cs="Symbol"/>
      <w:spacing w:val="12"/>
      <w:sz w:val="20"/>
    </w:rPr>
  </w:style>
  <w:style w:type="character" w:customStyle="1" w:styleId="WW8Num13z1">
    <w:name w:val="WW8Num13z1"/>
    <w:rPr>
      <w:rFonts w:ascii="Courier New" w:hAnsi="Courier New" w:cs="Courier New"/>
      <w:sz w:val="20"/>
    </w:rPr>
  </w:style>
  <w:style w:type="character" w:customStyle="1" w:styleId="WW8Num13z2">
    <w:name w:val="WW8Num13z2"/>
    <w:rPr>
      <w:rFonts w:ascii="Wingdings" w:hAnsi="Wingdings" w:cs="Wingdings"/>
      <w:sz w:val="20"/>
    </w:rPr>
  </w:style>
  <w:style w:type="character" w:customStyle="1" w:styleId="Fuentedeprrafopredeter1">
    <w:name w:val="Fuente de párrafo predeter.1"/>
  </w:style>
  <w:style w:type="character" w:styleId="Fuerte">
    <w:name w:val="Strong"/>
    <w:qFormat/>
    <w:rPr>
      <w:rFonts w:ascii="Trebuchet MS" w:hAnsi="Trebuchet MS" w:cs="Trebuchet MS"/>
      <w:b/>
      <w:bCs/>
      <w:spacing w:val="0"/>
      <w:sz w:val="20"/>
      <w:szCs w:val="20"/>
    </w:rPr>
  </w:style>
  <w:style w:type="character" w:styleId="Hipervnculo">
    <w:name w:val="Hyperlink"/>
    <w:uiPriority w:val="99"/>
    <w:rPr>
      <w:rFonts w:ascii="Trebuchet MS" w:hAnsi="Trebuchet MS" w:cs="Trebuchet MS"/>
      <w:color w:val="0000FF"/>
      <w:sz w:val="20"/>
      <w:szCs w:val="20"/>
      <w:u w:val="single"/>
    </w:rPr>
  </w:style>
  <w:style w:type="character" w:customStyle="1" w:styleId="izfeSubrayado">
    <w:name w:val="izfe_Subrayado"/>
    <w:rPr>
      <w:rFonts w:ascii="Trebuchet MS" w:hAnsi="Trebuchet MS" w:cs="Trebuchet MS"/>
      <w:spacing w:val="0"/>
      <w:sz w:val="20"/>
      <w:szCs w:val="20"/>
      <w:u w:val="single"/>
    </w:rPr>
  </w:style>
  <w:style w:type="character" w:styleId="nfasis">
    <w:name w:val="Emphasis"/>
    <w:qFormat/>
    <w:rPr>
      <w:rFonts w:ascii="Trebuchet MS" w:hAnsi="Trebuchet MS" w:cs="Trebuchet MS"/>
      <w:i/>
      <w:iCs/>
      <w:spacing w:val="8"/>
      <w:sz w:val="20"/>
      <w:szCs w:val="20"/>
    </w:rPr>
  </w:style>
  <w:style w:type="character" w:customStyle="1" w:styleId="izfeReducidoCarCar">
    <w:name w:val="izfe_Reducido Car Car"/>
    <w:rPr>
      <w:rFonts w:ascii="Tahoma" w:eastAsia="SimSun" w:hAnsi="Tahoma" w:cs="Tahoma"/>
      <w:spacing w:val="12"/>
      <w:sz w:val="16"/>
      <w:lang w:val="es-ES" w:eastAsia="zh-CN" w:bidi="ar-SA"/>
    </w:rPr>
  </w:style>
  <w:style w:type="character" w:customStyle="1" w:styleId="Refdecomentario1">
    <w:name w:val="Ref. de comentario1"/>
    <w:rPr>
      <w:sz w:val="16"/>
      <w:szCs w:val="16"/>
    </w:rPr>
  </w:style>
  <w:style w:type="character" w:styleId="Nmerodepgina">
    <w:name w:val="page number"/>
    <w:basedOn w:val="Fuentedeprrafopredeter1"/>
  </w:style>
  <w:style w:type="character" w:customStyle="1" w:styleId="EstiloComplejoArialLatina20ptColorpersonalizadoRGB0">
    <w:name w:val="Estilo (Complejo) Arial (Latina) 20 pt Color personalizado(RGB(0"/>
    <w:rPr>
      <w:rFonts w:cs="Arial"/>
      <w:color w:val="00436E"/>
      <w:sz w:val="40"/>
    </w:rPr>
  </w:style>
  <w:style w:type="paragraph" w:customStyle="1" w:styleId="Encabezado1">
    <w:name w:val="Encabezado1"/>
    <w:basedOn w:val="Normal"/>
    <w:next w:val="Textoindependiente"/>
    <w:pPr>
      <w:keepNext/>
      <w:spacing w:after="120"/>
    </w:pPr>
    <w:rPr>
      <w:rFonts w:ascii="Arial" w:eastAsia="SimSun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izfeCentrado">
    <w:name w:val="izfe_Centrado"/>
    <w:basedOn w:val="Normal"/>
    <w:pPr>
      <w:jc w:val="center"/>
    </w:pPr>
  </w:style>
  <w:style w:type="paragraph" w:customStyle="1" w:styleId="izfeDerecha">
    <w:name w:val="izfe_Derecha"/>
    <w:basedOn w:val="Normal"/>
    <w:pPr>
      <w:jc w:val="right"/>
    </w:pPr>
  </w:style>
  <w:style w:type="paragraph" w:customStyle="1" w:styleId="izfeReducido">
    <w:name w:val="izfe_Reducido"/>
    <w:basedOn w:val="Normal"/>
    <w:next w:val="Normal"/>
    <w:rPr>
      <w:sz w:val="16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customStyle="1" w:styleId="Textocomentario1">
    <w:name w:val="Texto comentario1"/>
    <w:basedOn w:val="Normal"/>
  </w:style>
  <w:style w:type="paragraph" w:customStyle="1" w:styleId="Asuntodelcomentario1">
    <w:name w:val="Asunto del comentario1"/>
    <w:basedOn w:val="Textocomentario1"/>
    <w:next w:val="Textocomentario1"/>
    <w:rPr>
      <w:b/>
      <w:bCs/>
    </w:rPr>
  </w:style>
  <w:style w:type="paragraph" w:customStyle="1" w:styleId="Textodeglobo1">
    <w:name w:val="Texto de globo1"/>
    <w:basedOn w:val="Normal"/>
    <w:rPr>
      <w:rFonts w:cs="Tahoma"/>
      <w:sz w:val="16"/>
      <w:szCs w:val="16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Pr>
      <w:color w:val="FFFFFF"/>
      <w:szCs w:val="18"/>
    </w:rPr>
  </w:style>
  <w:style w:type="paragraph" w:styleId="TDC1">
    <w:name w:val="toc 1"/>
    <w:basedOn w:val="Normal"/>
    <w:next w:val="Normal"/>
    <w:uiPriority w:val="39"/>
    <w:rsid w:val="00480B11"/>
    <w:pPr>
      <w:spacing w:before="0" w:after="240"/>
    </w:pPr>
  </w:style>
  <w:style w:type="paragraph" w:styleId="TDC2">
    <w:name w:val="toc 2"/>
    <w:basedOn w:val="Normal"/>
    <w:next w:val="Normal"/>
    <w:uiPriority w:val="39"/>
    <w:rsid w:val="0018722D"/>
    <w:pPr>
      <w:spacing w:before="0" w:after="120"/>
      <w:ind w:left="198"/>
    </w:pPr>
  </w:style>
  <w:style w:type="paragraph" w:styleId="TDC3">
    <w:name w:val="toc 3"/>
    <w:basedOn w:val="Normal"/>
    <w:next w:val="Normal"/>
    <w:uiPriority w:val="39"/>
    <w:rsid w:val="0018722D"/>
    <w:pPr>
      <w:spacing w:before="0"/>
      <w:ind w:left="403"/>
    </w:pPr>
  </w:style>
  <w:style w:type="paragraph" w:styleId="TDC4">
    <w:name w:val="toc 4"/>
    <w:basedOn w:val="ndice"/>
    <w:pPr>
      <w:tabs>
        <w:tab w:val="right" w:leader="dot" w:pos="8789"/>
      </w:tabs>
      <w:ind w:left="849"/>
    </w:pPr>
  </w:style>
  <w:style w:type="paragraph" w:styleId="TDC5">
    <w:name w:val="toc 5"/>
    <w:basedOn w:val="ndice"/>
    <w:pPr>
      <w:tabs>
        <w:tab w:val="right" w:leader="dot" w:pos="8506"/>
      </w:tabs>
      <w:ind w:left="1132"/>
    </w:pPr>
  </w:style>
  <w:style w:type="paragraph" w:styleId="TDC6">
    <w:name w:val="toc 6"/>
    <w:basedOn w:val="ndice"/>
    <w:pPr>
      <w:tabs>
        <w:tab w:val="right" w:leader="dot" w:pos="8223"/>
      </w:tabs>
      <w:ind w:left="1415"/>
    </w:pPr>
  </w:style>
  <w:style w:type="paragraph" w:styleId="TDC7">
    <w:name w:val="toc 7"/>
    <w:basedOn w:val="ndice"/>
    <w:pPr>
      <w:tabs>
        <w:tab w:val="right" w:leader="dot" w:pos="7940"/>
      </w:tabs>
      <w:ind w:left="1698"/>
    </w:pPr>
  </w:style>
  <w:style w:type="paragraph" w:styleId="TDC8">
    <w:name w:val="toc 8"/>
    <w:basedOn w:val="ndice"/>
    <w:pPr>
      <w:tabs>
        <w:tab w:val="right" w:leader="dot" w:pos="7657"/>
      </w:tabs>
      <w:ind w:left="1981"/>
    </w:pPr>
  </w:style>
  <w:style w:type="paragraph" w:styleId="TDC9">
    <w:name w:val="toc 9"/>
    <w:basedOn w:val="ndice"/>
    <w:pPr>
      <w:tabs>
        <w:tab w:val="right" w:leader="dot" w:pos="7374"/>
      </w:tabs>
      <w:ind w:left="2264"/>
    </w:pPr>
  </w:style>
  <w:style w:type="paragraph" w:customStyle="1" w:styleId="ndicel10">
    <w:name w:val="Índicel 10"/>
    <w:basedOn w:val="ndice"/>
    <w:pPr>
      <w:tabs>
        <w:tab w:val="right" w:leader="dot" w:pos="7091"/>
      </w:tabs>
      <w:ind w:left="2547"/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245A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11245A"/>
    <w:rPr>
      <w:sz w:val="18"/>
      <w:szCs w:val="18"/>
      <w:lang w:val="es-ES" w:eastAsia="zh-CN"/>
    </w:rPr>
  </w:style>
  <w:style w:type="character" w:styleId="Hipervnculovisitado">
    <w:name w:val="FollowedHyperlink"/>
    <w:uiPriority w:val="99"/>
    <w:semiHidden/>
    <w:unhideWhenUsed/>
    <w:rsid w:val="00942937"/>
    <w:rPr>
      <w:color w:val="954F72"/>
      <w:u w:val="single"/>
    </w:rPr>
  </w:style>
  <w:style w:type="paragraph" w:customStyle="1" w:styleId="1izenburua1">
    <w:name w:val="1. izenburua1"/>
    <w:basedOn w:val="Ttulo1"/>
    <w:rsid w:val="00F9633A"/>
  </w:style>
  <w:style w:type="paragraph" w:customStyle="1" w:styleId="2izenburua1">
    <w:name w:val="2. izenburua1"/>
    <w:basedOn w:val="Ttulo2"/>
    <w:rsid w:val="00F9633A"/>
  </w:style>
  <w:style w:type="paragraph" w:customStyle="1" w:styleId="3izenburua1">
    <w:name w:val="3. izenburua1"/>
    <w:basedOn w:val="Ttulo3"/>
    <w:rsid w:val="00F9633A"/>
  </w:style>
  <w:style w:type="paragraph" w:customStyle="1" w:styleId="4izenburua1">
    <w:name w:val="4. izenburua1"/>
    <w:basedOn w:val="Normal"/>
    <w:rsid w:val="00F9633A"/>
    <w:pPr>
      <w:numPr>
        <w:ilvl w:val="3"/>
        <w:numId w:val="1"/>
      </w:numPr>
    </w:pPr>
  </w:style>
  <w:style w:type="paragraph" w:customStyle="1" w:styleId="5izenburua1">
    <w:name w:val="5. izenburua1"/>
    <w:basedOn w:val="Normal"/>
    <w:rsid w:val="00F9633A"/>
    <w:pPr>
      <w:numPr>
        <w:ilvl w:val="4"/>
        <w:numId w:val="1"/>
      </w:numPr>
    </w:pPr>
  </w:style>
  <w:style w:type="paragraph" w:customStyle="1" w:styleId="6izenburua1">
    <w:name w:val="6. izenburua1"/>
    <w:basedOn w:val="Normal"/>
    <w:rsid w:val="00F9633A"/>
    <w:pPr>
      <w:numPr>
        <w:ilvl w:val="5"/>
        <w:numId w:val="1"/>
      </w:numPr>
    </w:pPr>
  </w:style>
  <w:style w:type="paragraph" w:customStyle="1" w:styleId="7izenburua1">
    <w:name w:val="7. izenburua1"/>
    <w:basedOn w:val="Normal"/>
    <w:rsid w:val="00F9633A"/>
    <w:pPr>
      <w:numPr>
        <w:ilvl w:val="6"/>
        <w:numId w:val="1"/>
      </w:numPr>
    </w:pPr>
  </w:style>
  <w:style w:type="paragraph" w:customStyle="1" w:styleId="8izenburua1">
    <w:name w:val="8. izenburua1"/>
    <w:basedOn w:val="Normal"/>
    <w:rsid w:val="00F9633A"/>
    <w:pPr>
      <w:numPr>
        <w:ilvl w:val="7"/>
        <w:numId w:val="1"/>
      </w:numPr>
    </w:pPr>
  </w:style>
  <w:style w:type="paragraph" w:customStyle="1" w:styleId="9izenburua1">
    <w:name w:val="9. izenburua1"/>
    <w:basedOn w:val="Normal"/>
    <w:rsid w:val="00F9633A"/>
    <w:pPr>
      <w:numPr>
        <w:ilvl w:val="8"/>
        <w:numId w:val="1"/>
      </w:numPr>
    </w:pPr>
  </w:style>
  <w:style w:type="character" w:customStyle="1" w:styleId="EncabezadoCar">
    <w:name w:val="Encabezado Car"/>
    <w:basedOn w:val="Fuentedeprrafopredeter"/>
    <w:link w:val="Encabezado"/>
    <w:rsid w:val="003C7670"/>
    <w:rPr>
      <w:rFonts w:ascii="Trebuchet MS" w:hAnsi="Trebuchet MS" w:cs="Trebuchet MS"/>
      <w:lang w:val="es-ES" w:eastAsia="zh-CN"/>
    </w:rPr>
  </w:style>
  <w:style w:type="paragraph" w:styleId="Prrafodelista">
    <w:name w:val="List Paragraph"/>
    <w:aliases w:val="TD Bullet 1,Lista sin Numerar,Párrafo Numerado,Párrafo de lista1,Lista - Párrafo,Listas,lp1,Bullet List,FooterText,numbered,Paragraphe de liste1,Bulletr List Paragraph,列出段落,列出段落1,UEDAŞ Bullet,abc siralı,Use Case List Paragraph,Headin"/>
    <w:basedOn w:val="Normal"/>
    <w:link w:val="PrrafodelistaCar"/>
    <w:uiPriority w:val="72"/>
    <w:qFormat/>
    <w:rsid w:val="004F0725"/>
    <w:pPr>
      <w:ind w:left="720"/>
      <w:contextualSpacing/>
    </w:pPr>
  </w:style>
  <w:style w:type="paragraph" w:customStyle="1" w:styleId="Default">
    <w:name w:val="Default"/>
    <w:rsid w:val="00D914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table" w:styleId="Cuadrculamedia3-nfasis1">
    <w:name w:val="Medium Grid 3 Accent 1"/>
    <w:basedOn w:val="Tablanormal"/>
    <w:uiPriority w:val="69"/>
    <w:rsid w:val="00D91490"/>
    <w:rPr>
      <w:lang w:val="es-ES" w:eastAsia="es-E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1" w:themeFillTint="7F"/>
      </w:tcPr>
    </w:tblStylePr>
  </w:style>
  <w:style w:type="paragraph" w:styleId="Revisin">
    <w:name w:val="Revision"/>
    <w:hidden/>
    <w:uiPriority w:val="71"/>
    <w:rsid w:val="004D71CF"/>
    <w:rPr>
      <w:rFonts w:ascii="Trebuchet MS" w:hAnsi="Trebuchet MS" w:cs="Trebuchet MS"/>
      <w:sz w:val="22"/>
      <w:lang w:val="es-ES" w:eastAsia="zh-CN"/>
    </w:rPr>
  </w:style>
  <w:style w:type="character" w:styleId="Refdecomentario">
    <w:name w:val="annotation reference"/>
    <w:basedOn w:val="Fuentedeprrafopredeter"/>
    <w:uiPriority w:val="99"/>
    <w:semiHidden/>
    <w:unhideWhenUsed/>
    <w:rsid w:val="00032E7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32E7C"/>
    <w:pPr>
      <w:spacing w:line="240" w:lineRule="auto"/>
    </w:pPr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32E7C"/>
    <w:rPr>
      <w:rFonts w:ascii="Trebuchet MS" w:hAnsi="Trebuchet MS" w:cs="Trebuchet MS"/>
      <w:lang w:val="es-ES"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32E7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32E7C"/>
    <w:rPr>
      <w:rFonts w:ascii="Trebuchet MS" w:hAnsi="Trebuchet MS" w:cs="Trebuchet MS"/>
      <w:b/>
      <w:bCs/>
      <w:lang w:val="es-ES" w:eastAsia="zh-CN"/>
    </w:rPr>
  </w:style>
  <w:style w:type="character" w:customStyle="1" w:styleId="Ebatzigabekoaipamena1">
    <w:name w:val="Ebatzi gabeko aipamena1"/>
    <w:basedOn w:val="Fuentedeprrafopredeter"/>
    <w:uiPriority w:val="99"/>
    <w:semiHidden/>
    <w:unhideWhenUsed/>
    <w:rsid w:val="00282971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BD1E3C"/>
  </w:style>
  <w:style w:type="paragraph" w:customStyle="1" w:styleId="Titulo5EU">
    <w:name w:val="Titulo 5 EU"/>
    <w:basedOn w:val="Ttulo5"/>
    <w:qFormat/>
    <w:rsid w:val="00BD1E3C"/>
    <w:pPr>
      <w:numPr>
        <w:ilvl w:val="4"/>
        <w:numId w:val="5"/>
      </w:numPr>
      <w:tabs>
        <w:tab w:val="clear" w:pos="3600"/>
        <w:tab w:val="left" w:pos="1134"/>
      </w:tabs>
      <w:suppressAutoHyphens w:val="0"/>
      <w:spacing w:before="0"/>
      <w:ind w:left="1134" w:hanging="1134"/>
      <w:contextualSpacing/>
    </w:pPr>
    <w:rPr>
      <w:rFonts w:ascii="Verdana" w:eastAsia="Arial" w:hAnsi="Verdana" w:cs="Arial"/>
      <w:b/>
      <w:i/>
      <w:color w:val="auto"/>
      <w:sz w:val="20"/>
      <w:szCs w:val="22"/>
      <w:u w:val="dotDotDash" w:color="4472C4"/>
      <w:lang w:eastAsia="en-US"/>
    </w:rPr>
  </w:style>
  <w:style w:type="paragraph" w:customStyle="1" w:styleId="paragraph">
    <w:name w:val="paragraph"/>
    <w:basedOn w:val="Normal"/>
    <w:rsid w:val="00BD1E3C"/>
    <w:pPr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D1E3C"/>
    <w:rPr>
      <w:rFonts w:asciiTheme="majorHAnsi" w:eastAsiaTheme="majorEastAsia" w:hAnsiTheme="majorHAnsi" w:cstheme="majorBidi"/>
      <w:color w:val="2F5496" w:themeColor="accent1" w:themeShade="BF"/>
      <w:sz w:val="22"/>
      <w:lang w:val="es-ES" w:eastAsia="zh-CN"/>
    </w:rPr>
  </w:style>
  <w:style w:type="character" w:customStyle="1" w:styleId="PrrafodelistaCar">
    <w:name w:val="Párrafo de lista Car"/>
    <w:aliases w:val="TD Bullet 1 Car,Lista sin Numerar Car,Párrafo Numerado Car,Párrafo de lista1 Car,Lista - Párrafo Car,Listas Car,lp1 Car,Bullet List Car,FooterText Car,numbered Car,Paragraphe de liste1 Car,Bulletr List Paragraph Car,列出段落 Car"/>
    <w:link w:val="Prrafodelista"/>
    <w:uiPriority w:val="34"/>
    <w:qFormat/>
    <w:locked/>
    <w:rsid w:val="004713D3"/>
    <w:rPr>
      <w:rFonts w:ascii="Trebuchet MS" w:hAnsi="Trebuchet MS" w:cs="Trebuchet MS"/>
      <w:sz w:val="22"/>
      <w:lang w:val="es-ES" w:eastAsia="zh-CN"/>
    </w:rPr>
  </w:style>
  <w:style w:type="paragraph" w:customStyle="1" w:styleId="TableParagraph">
    <w:name w:val="Table Paragraph"/>
    <w:basedOn w:val="Normal"/>
    <w:uiPriority w:val="1"/>
    <w:qFormat/>
    <w:rsid w:val="00D10CA1"/>
    <w:pPr>
      <w:widowControl w:val="0"/>
      <w:suppressAutoHyphens w:val="0"/>
      <w:autoSpaceDE w:val="0"/>
      <w:autoSpaceDN w:val="0"/>
      <w:spacing w:before="0" w:line="250" w:lineRule="exact"/>
      <w:jc w:val="center"/>
    </w:pPr>
    <w:rPr>
      <w:rFonts w:eastAsia="Trebuchet MS"/>
      <w:szCs w:val="22"/>
      <w:lang w:val="en-US" w:eastAsia="en-US"/>
    </w:rPr>
  </w:style>
  <w:style w:type="table" w:customStyle="1" w:styleId="TableNormal1">
    <w:name w:val="Table Normal1"/>
    <w:uiPriority w:val="2"/>
    <w:semiHidden/>
    <w:unhideWhenUsed/>
    <w:qFormat/>
    <w:rsid w:val="00197C1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AB089F"/>
    <w:pPr>
      <w:keepLines/>
      <w:numPr>
        <w:numId w:val="0"/>
      </w:numPr>
      <w:suppressAutoHyphens w:val="0"/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eastAsia="es-ES"/>
    </w:rPr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4292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83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72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72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08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07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96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3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12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90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67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58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97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2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33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02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201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2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554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61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66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67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70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13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8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0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61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33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54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76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96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46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667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43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03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82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85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2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02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10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73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11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29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46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61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05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86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461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40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7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10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06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9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5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59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1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1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6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54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0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8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1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0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7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10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1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3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2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0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6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3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44392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816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82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4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14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45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02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02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49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72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71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30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74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3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35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56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986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6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56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9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32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7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95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6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8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1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9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41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8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5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2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9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28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1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45067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83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17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26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6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478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2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67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01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21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092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53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08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4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86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38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207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4583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81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9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4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8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329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51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26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41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026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85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201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90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231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69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8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1b409b-6a62-4167-954f-4ff0d5cd757a">
      <Terms xmlns="http://schemas.microsoft.com/office/infopath/2007/PartnerControls"/>
    </lcf76f155ced4ddcb4097134ff3c332f>
    <TaxCatchAll xmlns="273bc20b-e237-4e08-9e91-07b228e4932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72FB52E3AB67B49AB27D0CDFCE7E637" ma:contentTypeVersion="13" ma:contentTypeDescription="Crear nuevo documento." ma:contentTypeScope="" ma:versionID="17ddf3c09e25d6aa2623d1a5895fdb80">
  <xsd:schema xmlns:xsd="http://www.w3.org/2001/XMLSchema" xmlns:xs="http://www.w3.org/2001/XMLSchema" xmlns:p="http://schemas.microsoft.com/office/2006/metadata/properties" xmlns:ns2="971b409b-6a62-4167-954f-4ff0d5cd757a" xmlns:ns3="273bc20b-e237-4e08-9e91-07b228e49328" targetNamespace="http://schemas.microsoft.com/office/2006/metadata/properties" ma:root="true" ma:fieldsID="f6e6b8c3f33380ddf16f7f8d892d1bc1" ns2:_="" ns3:_="">
    <xsd:import namespace="971b409b-6a62-4167-954f-4ff0d5cd757a"/>
    <xsd:import namespace="273bc20b-e237-4e08-9e91-07b228e493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b409b-6a62-4167-954f-4ff0d5cd75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f688b2d-8f63-42bf-a374-95e0f0854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3bc20b-e237-4e08-9e91-07b228e4932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Columna global de taxonomía" ma:hidden="true" ma:list="{282a1e9e-e98c-4cf1-9fe7-bcd192466e06}" ma:internalName="TaxCatchAll" ma:showField="CatchAllData" ma:web="273bc20b-e237-4e08-9e91-07b228e493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35B04-6CF8-4786-96DB-93D1CCF0B80F}">
  <ds:schemaRefs>
    <ds:schemaRef ds:uri="http://schemas.microsoft.com/office/2006/metadata/properties"/>
    <ds:schemaRef ds:uri="http://schemas.microsoft.com/office/infopath/2007/PartnerControls"/>
    <ds:schemaRef ds:uri="971b409b-6a62-4167-954f-4ff0d5cd757a"/>
    <ds:schemaRef ds:uri="273bc20b-e237-4e08-9e91-07b228e49328"/>
  </ds:schemaRefs>
</ds:datastoreItem>
</file>

<file path=customXml/itemProps2.xml><?xml version="1.0" encoding="utf-8"?>
<ds:datastoreItem xmlns:ds="http://schemas.openxmlformats.org/officeDocument/2006/customXml" ds:itemID="{C89E1893-B444-4C1C-BE25-77E4ED658A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D59281-688A-43C6-9083-2148178166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b409b-6a62-4167-954f-4ff0d5cd757a"/>
    <ds:schemaRef ds:uri="273bc20b-e237-4e08-9e91-07b228e493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4E2A514-7785-4EC2-920D-193820BEE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8</Pages>
  <Words>1631</Words>
  <Characters>8976</Characters>
  <Application>Microsoft Office Word</Application>
  <DocSecurity>0</DocSecurity>
  <Lines>74</Lines>
  <Paragraphs>21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>PLIEGO DE PRESCRIPCIONES TÉCNICAS</vt:lpstr>
    </vt:vector>
  </TitlesOfParts>
  <Company/>
  <LinksUpToDate>false</LinksUpToDate>
  <CharactersWithSpaces>10586</CharactersWithSpaces>
  <SharedDoc>false</SharedDoc>
  <HLinks>
    <vt:vector size="24" baseType="variant">
      <vt:variant>
        <vt:i4>1769532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_Toc199934789</vt:lpwstr>
      </vt:variant>
      <vt:variant>
        <vt:i4>1769532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_Toc199934788</vt:lpwstr>
      </vt:variant>
      <vt:variant>
        <vt:i4>1769532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_Toc199934787</vt:lpwstr>
      </vt:variant>
      <vt:variant>
        <vt:i4>1769532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_Toc199934786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PRESCRIPCIONES TÉCNICAS</dc:title>
  <dc:subject/>
  <dc:creator>Administrador</dc:creator>
  <cp:keywords/>
  <cp:lastModifiedBy>LEZAMA RUIZ, Maria</cp:lastModifiedBy>
  <cp:revision>31</cp:revision>
  <cp:lastPrinted>2025-04-08T09:29:00Z</cp:lastPrinted>
  <dcterms:created xsi:type="dcterms:W3CDTF">2026-09-11T09:50:00Z</dcterms:created>
  <dcterms:modified xsi:type="dcterms:W3CDTF">2026-10-01T09:01:00Z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0x010100D72FB52E3AB67B49AB27D0CDFCE7E637</vt:lpwstr>
  </property>
  <property fmtid="{D5CDD505-2E9C-101B-9397-08002B2CF9AE}" pid="3" name="MediaServiceImageTags">
    <vt:lpwstr/>
  </property>
</Properties>
</file>