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2F4B88">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4B88">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4B88">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2F4B88">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even" r:id="rId9"/>
          <w:headerReference w:type="default" r:id="rId10"/>
          <w:footerReference w:type="even" r:id="rId11"/>
          <w:footerReference w:type="default" r:id="rId12"/>
          <w:headerReference w:type="first" r:id="rId13"/>
          <w:footerReference w:type="first" r:id="rId14"/>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0" w:name="_Toc463331524"/>
      <w:bookmarkStart w:id="1" w:name="_Toc506479357"/>
      <w:bookmarkStart w:id="2" w:name="_Toc24615592"/>
      <w:r w:rsidRPr="006918E8">
        <w:rPr>
          <w:sz w:val="22"/>
          <w:szCs w:val="22"/>
        </w:rPr>
        <w:lastRenderedPageBreak/>
        <w:t>CAPÍTULO I - DISPOSICIONES GENERALES</w:t>
      </w:r>
      <w:bookmarkEnd w:id="0"/>
      <w:bookmarkEnd w:id="1"/>
      <w:bookmarkEnd w:id="2"/>
    </w:p>
    <w:p w:rsidR="00367F2F" w:rsidRPr="006918E8" w:rsidRDefault="00367F2F" w:rsidP="00233FE9">
      <w:pPr>
        <w:pStyle w:val="Ttulo2"/>
        <w:spacing w:line="240" w:lineRule="atLeast"/>
        <w:jc w:val="both"/>
        <w:rPr>
          <w:i w:val="0"/>
          <w:iCs w:val="0"/>
          <w:sz w:val="22"/>
        </w:rPr>
      </w:pPr>
      <w:bookmarkStart w:id="3" w:name="_Ref42334654"/>
      <w:bookmarkStart w:id="4" w:name="_Toc42401645"/>
      <w:bookmarkStart w:id="5" w:name="_Toc46289359"/>
      <w:bookmarkStart w:id="6" w:name="_Toc46543138"/>
      <w:bookmarkStart w:id="7" w:name="_Toc46825242"/>
      <w:bookmarkStart w:id="8" w:name="_Toc54085013"/>
      <w:bookmarkStart w:id="9" w:name="_Toc442871778"/>
      <w:bookmarkStart w:id="10" w:name="_Toc463331525"/>
      <w:bookmarkStart w:id="11" w:name="_Toc506479358"/>
      <w:bookmarkStart w:id="12" w:name="_Toc24615593"/>
      <w:r w:rsidRPr="006918E8">
        <w:rPr>
          <w:i w:val="0"/>
          <w:iCs w:val="0"/>
          <w:sz w:val="22"/>
        </w:rPr>
        <w:t>1.- Objeto del contrato</w:t>
      </w:r>
      <w:bookmarkEnd w:id="3"/>
      <w:bookmarkEnd w:id="4"/>
      <w:bookmarkEnd w:id="5"/>
      <w:bookmarkEnd w:id="6"/>
      <w:bookmarkEnd w:id="7"/>
      <w:bookmarkEnd w:id="8"/>
      <w:bookmarkEnd w:id="9"/>
      <w:bookmarkEnd w:id="10"/>
      <w:bookmarkEnd w:id="11"/>
      <w:bookmarkEnd w:id="1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13" w:name="_Toc463331526"/>
      <w:bookmarkStart w:id="14" w:name="_Toc506479359"/>
      <w:bookmarkStart w:id="15" w:name="_Toc24615594"/>
      <w:r w:rsidRPr="006918E8">
        <w:rPr>
          <w:i w:val="0"/>
          <w:iCs w:val="0"/>
          <w:sz w:val="22"/>
        </w:rPr>
        <w:t>2.- Necesidades administrativas a satisfacer mediante el contrato</w:t>
      </w:r>
      <w:bookmarkEnd w:id="13"/>
      <w:bookmarkEnd w:id="14"/>
      <w:bookmarkEnd w:id="15"/>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16" w:name="_Toc463331528"/>
      <w:bookmarkStart w:id="17" w:name="_Toc506479360"/>
      <w:bookmarkStart w:id="18" w:name="_Toc24615595"/>
      <w:bookmarkStart w:id="19" w:name="_Toc463331527"/>
      <w:r w:rsidRPr="006918E8">
        <w:rPr>
          <w:i w:val="0"/>
          <w:iCs w:val="0"/>
          <w:sz w:val="22"/>
        </w:rPr>
        <w:t>3.- Presupuesto base de licitación</w:t>
      </w:r>
      <w:bookmarkEnd w:id="16"/>
      <w:bookmarkEnd w:id="17"/>
      <w:bookmarkEnd w:id="1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20" w:name="_Toc506479361"/>
      <w:bookmarkStart w:id="21" w:name="_Toc24615596"/>
      <w:r w:rsidRPr="006918E8">
        <w:rPr>
          <w:i w:val="0"/>
          <w:iCs w:val="0"/>
          <w:sz w:val="22"/>
        </w:rPr>
        <w:t>4.- Valor estimado del contrato</w:t>
      </w:r>
      <w:bookmarkEnd w:id="19"/>
      <w:bookmarkEnd w:id="20"/>
      <w:bookmarkEnd w:id="2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22" w:name="_Toc463331529"/>
      <w:bookmarkStart w:id="23" w:name="_Toc506479362"/>
      <w:bookmarkStart w:id="24" w:name="_Toc24615597"/>
      <w:r w:rsidRPr="006918E8">
        <w:rPr>
          <w:i w:val="0"/>
          <w:iCs w:val="0"/>
          <w:sz w:val="22"/>
        </w:rPr>
        <w:t>5.- Precio del contrato</w:t>
      </w:r>
      <w:bookmarkEnd w:id="22"/>
      <w:bookmarkEnd w:id="23"/>
      <w:bookmarkEnd w:id="24"/>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A06E14">
      <w:pPr>
        <w:numPr>
          <w:ilvl w:val="4"/>
          <w:numId w:val="24"/>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A06E14">
      <w:pPr>
        <w:numPr>
          <w:ilvl w:val="4"/>
          <w:numId w:val="24"/>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25" w:name="_Toc463331530"/>
      <w:bookmarkStart w:id="26" w:name="_Toc506479363"/>
      <w:bookmarkStart w:id="27" w:name="_Toc24615598"/>
      <w:r w:rsidRPr="006918E8">
        <w:rPr>
          <w:i w:val="0"/>
          <w:iCs w:val="0"/>
          <w:sz w:val="22"/>
        </w:rPr>
        <w:t>6.- Existencia de crédito</w:t>
      </w:r>
      <w:bookmarkEnd w:id="25"/>
      <w:bookmarkEnd w:id="26"/>
      <w:bookmarkEnd w:id="27"/>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28" w:name="_Toc463331531"/>
      <w:bookmarkStart w:id="29" w:name="_Toc506479364"/>
      <w:bookmarkStart w:id="30" w:name="_Toc24615599"/>
      <w:r w:rsidRPr="006918E8">
        <w:rPr>
          <w:i w:val="0"/>
          <w:sz w:val="22"/>
          <w:szCs w:val="22"/>
        </w:rPr>
        <w:t>7.- Plazo y lugar de ejecución de la prestación de los servicio</w:t>
      </w:r>
      <w:bookmarkEnd w:id="28"/>
      <w:bookmarkEnd w:id="29"/>
      <w:r w:rsidRPr="006918E8">
        <w:rPr>
          <w:i w:val="0"/>
          <w:sz w:val="22"/>
          <w:szCs w:val="22"/>
        </w:rPr>
        <w:t>s</w:t>
      </w:r>
      <w:bookmarkEnd w:id="30"/>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1" w:name="_Toc463331532"/>
      <w:bookmarkStart w:id="32" w:name="_Toc506479365"/>
      <w:bookmarkStart w:id="33" w:name="_Toc24615600"/>
      <w:r w:rsidRPr="006918E8">
        <w:rPr>
          <w:i w:val="0"/>
          <w:iCs w:val="0"/>
          <w:sz w:val="22"/>
        </w:rPr>
        <w:t>8.- Revisión de precios</w:t>
      </w:r>
      <w:bookmarkEnd w:id="31"/>
      <w:bookmarkEnd w:id="32"/>
      <w:bookmarkEnd w:id="3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34" w:name="_Toc463331533"/>
      <w:bookmarkStart w:id="35"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36" w:name="_Toc24615601"/>
      <w:r w:rsidRPr="006918E8">
        <w:rPr>
          <w:i w:val="0"/>
          <w:iCs w:val="0"/>
          <w:sz w:val="22"/>
        </w:rPr>
        <w:t>9.- P</w:t>
      </w:r>
      <w:bookmarkEnd w:id="34"/>
      <w:bookmarkEnd w:id="35"/>
      <w:r w:rsidRPr="006918E8">
        <w:rPr>
          <w:i w:val="0"/>
          <w:iCs w:val="0"/>
          <w:sz w:val="22"/>
        </w:rPr>
        <w:t>ublicidad del contrato</w:t>
      </w:r>
      <w:bookmarkEnd w:id="36"/>
    </w:p>
    <w:p w:rsidR="00367F2F" w:rsidRPr="006918E8" w:rsidRDefault="00367F2F" w:rsidP="00C54D2B">
      <w:pPr>
        <w:spacing w:before="60" w:line="240" w:lineRule="atLeast"/>
        <w:jc w:val="both"/>
        <w:rPr>
          <w:rFonts w:ascii="Arial" w:hAnsi="Arial" w:cs="Arial"/>
        </w:rPr>
      </w:pPr>
      <w:bookmarkStart w:id="37"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38"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37"/>
      <w:bookmarkEnd w:id="38"/>
    </w:p>
    <w:p w:rsidR="00367F2F" w:rsidRPr="00543BD7" w:rsidRDefault="00367F2F" w:rsidP="006918E8">
      <w:pPr>
        <w:spacing w:before="60" w:line="240" w:lineRule="atLeast"/>
        <w:jc w:val="both"/>
        <w:rPr>
          <w:rFonts w:ascii="Arial" w:hAnsi="Arial" w:cs="Arial"/>
          <w:szCs w:val="22"/>
          <w:lang w:eastAsia="en-US"/>
        </w:rPr>
      </w:pPr>
      <w:bookmarkStart w:id="39" w:name="_Toc42401649"/>
      <w:bookmarkStart w:id="40" w:name="_Toc46289363"/>
      <w:bookmarkStart w:id="41" w:name="_Toc46543142"/>
      <w:bookmarkStart w:id="42" w:name="_Toc46825246"/>
      <w:bookmarkStart w:id="43" w:name="_Toc54085017"/>
      <w:bookmarkStart w:id="44" w:name="_Toc442871783"/>
      <w:bookmarkStart w:id="45" w:name="_Toc463331534"/>
      <w:bookmarkStart w:id="46"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47" w:name="_Toc24615603"/>
      <w:r w:rsidRPr="006918E8">
        <w:rPr>
          <w:i w:val="0"/>
          <w:iCs w:val="0"/>
          <w:sz w:val="22"/>
        </w:rPr>
        <w:t>11.- Régimen jurídico del contrato y prerrogativas de la Administración</w:t>
      </w:r>
      <w:bookmarkEnd w:id="39"/>
      <w:bookmarkEnd w:id="40"/>
      <w:bookmarkEnd w:id="41"/>
      <w:bookmarkEnd w:id="42"/>
      <w:bookmarkEnd w:id="43"/>
      <w:bookmarkEnd w:id="44"/>
      <w:bookmarkEnd w:id="45"/>
      <w:bookmarkEnd w:id="46"/>
      <w:bookmarkEnd w:id="4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48" w:name="_Toc506479369"/>
      <w:bookmarkStart w:id="49" w:name="_Toc24615604"/>
      <w:r w:rsidRPr="006918E8">
        <w:rPr>
          <w:i w:val="0"/>
          <w:sz w:val="22"/>
          <w:szCs w:val="22"/>
        </w:rPr>
        <w:t>12.- Régimen de recursos</w:t>
      </w:r>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Los acuerdos de adjudicación.</w:t>
      </w:r>
    </w:p>
    <w:p w:rsidR="00367F2F" w:rsidRPr="006918E8" w:rsidRDefault="00367F2F" w:rsidP="00A06E14">
      <w:pPr>
        <w:pStyle w:val="Pa14"/>
        <w:numPr>
          <w:ilvl w:val="0"/>
          <w:numId w:val="44"/>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50" w:name="_Toc42401650"/>
      <w:bookmarkStart w:id="51" w:name="_Toc46289364"/>
      <w:bookmarkStart w:id="52" w:name="_Toc46543143"/>
      <w:bookmarkStart w:id="53" w:name="_Toc46825247"/>
      <w:bookmarkStart w:id="54" w:name="_Toc54085018"/>
      <w:bookmarkStart w:id="55" w:name="_Toc442871784"/>
      <w:bookmarkStart w:id="56" w:name="_Toc463331536"/>
      <w:bookmarkStart w:id="57" w:name="_Toc506479370"/>
      <w:bookmarkStart w:id="58" w:name="_Toc24615605"/>
      <w:r w:rsidRPr="006918E8">
        <w:rPr>
          <w:sz w:val="22"/>
          <w:szCs w:val="22"/>
        </w:rPr>
        <w:t>CAPÍTULO II - CONTRATACIÓN</w:t>
      </w:r>
      <w:bookmarkEnd w:id="50"/>
      <w:bookmarkEnd w:id="51"/>
      <w:bookmarkEnd w:id="52"/>
      <w:bookmarkEnd w:id="53"/>
      <w:bookmarkEnd w:id="54"/>
      <w:bookmarkEnd w:id="55"/>
      <w:bookmarkEnd w:id="56"/>
      <w:bookmarkEnd w:id="57"/>
      <w:bookmarkEnd w:id="58"/>
    </w:p>
    <w:p w:rsidR="00367F2F" w:rsidRPr="006918E8" w:rsidRDefault="00367F2F" w:rsidP="00233FE9">
      <w:pPr>
        <w:pStyle w:val="Ttulo2"/>
        <w:spacing w:line="240" w:lineRule="atLeast"/>
        <w:jc w:val="both"/>
        <w:rPr>
          <w:i w:val="0"/>
          <w:iCs w:val="0"/>
          <w:sz w:val="22"/>
        </w:rPr>
      </w:pPr>
      <w:bookmarkStart w:id="59" w:name="_Toc463331537"/>
      <w:bookmarkStart w:id="60" w:name="_Toc42401651"/>
      <w:bookmarkStart w:id="61" w:name="_Toc46289365"/>
      <w:bookmarkStart w:id="62" w:name="_Toc46543144"/>
      <w:bookmarkStart w:id="63" w:name="_Toc46825248"/>
      <w:bookmarkStart w:id="64" w:name="_Toc54085019"/>
      <w:bookmarkStart w:id="65" w:name="_Toc442871785"/>
      <w:bookmarkStart w:id="66" w:name="_Toc506479371"/>
      <w:bookmarkStart w:id="67" w:name="_Toc24615606"/>
      <w:r w:rsidRPr="006918E8">
        <w:rPr>
          <w:i w:val="0"/>
          <w:iCs w:val="0"/>
          <w:sz w:val="22"/>
        </w:rPr>
        <w:t>13.- Clase de expediente y forma de licitación</w:t>
      </w:r>
      <w:bookmarkEnd w:id="59"/>
      <w:bookmarkEnd w:id="60"/>
      <w:bookmarkEnd w:id="61"/>
      <w:bookmarkEnd w:id="62"/>
      <w:bookmarkEnd w:id="63"/>
      <w:bookmarkEnd w:id="64"/>
      <w:bookmarkEnd w:id="65"/>
      <w:bookmarkEnd w:id="66"/>
      <w:bookmarkEnd w:id="67"/>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68"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69" w:name="_Toc24615607"/>
      <w:r w:rsidRPr="006918E8">
        <w:rPr>
          <w:i w:val="0"/>
          <w:iCs w:val="0"/>
          <w:sz w:val="22"/>
        </w:rPr>
        <w:t>14.- Personas naturales o jurídicas licitadoras</w:t>
      </w:r>
      <w:bookmarkEnd w:id="68"/>
      <w:bookmarkEnd w:id="69"/>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70" w:name="_Toc463331538"/>
      <w:bookmarkStart w:id="71"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72" w:name="_Toc24615608"/>
      <w:r w:rsidRPr="006918E8">
        <w:rPr>
          <w:i w:val="0"/>
          <w:iCs w:val="0"/>
          <w:sz w:val="22"/>
        </w:rPr>
        <w:t>15.- Garantía provisional</w:t>
      </w:r>
      <w:bookmarkEnd w:id="70"/>
      <w:bookmarkEnd w:id="71"/>
      <w:bookmarkEnd w:id="7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73" w:name="_Toc463331539"/>
      <w:bookmarkStart w:id="74" w:name="_Toc506479374"/>
      <w:bookmarkStart w:id="75" w:name="_Toc24615609"/>
      <w:r w:rsidRPr="006918E8">
        <w:rPr>
          <w:i w:val="0"/>
          <w:iCs w:val="0"/>
          <w:sz w:val="22"/>
        </w:rPr>
        <w:t>16.- Presentación de proposiciones</w:t>
      </w:r>
      <w:bookmarkEnd w:id="73"/>
      <w:bookmarkEnd w:id="74"/>
      <w:bookmarkEnd w:id="75"/>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o en el Diario Oficial de la Unión Europa (DOUE) para los contratos sujetos a regulación armonizada.</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76" w:name="_16.-_Proposiciones:_documentación"/>
      <w:bookmarkStart w:id="77" w:name="_Ref42334674"/>
      <w:bookmarkStart w:id="78" w:name="_Toc42401654"/>
      <w:bookmarkStart w:id="79" w:name="_Toc46289368"/>
      <w:bookmarkStart w:id="80" w:name="_Toc46543147"/>
      <w:bookmarkStart w:id="81" w:name="_Toc46825251"/>
      <w:bookmarkStart w:id="82" w:name="_Toc54085022"/>
      <w:bookmarkStart w:id="83" w:name="_Toc442871787"/>
      <w:bookmarkStart w:id="84" w:name="_Toc463331541"/>
      <w:bookmarkStart w:id="85" w:name="_Toc506479375"/>
      <w:bookmarkStart w:id="86" w:name="_Toc24615610"/>
      <w:bookmarkEnd w:id="76"/>
      <w:r w:rsidRPr="006918E8">
        <w:rPr>
          <w:i w:val="0"/>
          <w:iCs w:val="0"/>
          <w:sz w:val="22"/>
        </w:rPr>
        <w:t xml:space="preserve">17.- </w:t>
      </w:r>
      <w:bookmarkStart w:id="87" w:name="_Hlt42056881"/>
      <w:bookmarkEnd w:id="77"/>
      <w:bookmarkEnd w:id="78"/>
      <w:bookmarkEnd w:id="79"/>
      <w:bookmarkEnd w:id="80"/>
      <w:bookmarkEnd w:id="81"/>
      <w:bookmarkEnd w:id="82"/>
      <w:bookmarkEnd w:id="83"/>
      <w:bookmarkEnd w:id="84"/>
      <w:bookmarkEnd w:id="87"/>
      <w:r w:rsidRPr="006918E8">
        <w:rPr>
          <w:i w:val="0"/>
          <w:iCs w:val="0"/>
          <w:sz w:val="22"/>
        </w:rPr>
        <w:t>Información a las licitadoras</w:t>
      </w:r>
      <w:bookmarkEnd w:id="85"/>
      <w:bookmarkEnd w:id="86"/>
    </w:p>
    <w:p w:rsidR="00367F2F" w:rsidRPr="006918E8" w:rsidRDefault="00367F2F" w:rsidP="00233FE9">
      <w:pPr>
        <w:spacing w:before="60" w:line="240" w:lineRule="atLeast"/>
        <w:jc w:val="both"/>
        <w:rPr>
          <w:rFonts w:ascii="Arial" w:hAnsi="Arial" w:cs="Arial"/>
        </w:rPr>
      </w:pPr>
      <w:bookmarkStart w:id="88" w:name="_Hlt42334789"/>
      <w:bookmarkEnd w:id="88"/>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89" w:name="_Toc506479376"/>
      <w:bookmarkStart w:id="90" w:name="_Toc24615611"/>
      <w:r w:rsidRPr="006918E8">
        <w:rPr>
          <w:i w:val="0"/>
          <w:iCs w:val="0"/>
          <w:sz w:val="22"/>
        </w:rPr>
        <w:t>18.- Contenido de las proposiciones</w:t>
      </w:r>
      <w:bookmarkEnd w:id="89"/>
      <w:bookmarkEnd w:id="90"/>
    </w:p>
    <w:p w:rsidR="00367F2F" w:rsidRPr="006918E8" w:rsidDel="0048564C" w:rsidRDefault="00367F2F" w:rsidP="00242EC6">
      <w:pPr>
        <w:spacing w:before="60" w:line="240" w:lineRule="atLeast"/>
        <w:jc w:val="both"/>
        <w:rPr>
          <w:rFonts w:ascii="Arial" w:hAnsi="Arial" w:cs="Arial"/>
          <w:color w:val="000000"/>
        </w:rPr>
      </w:pPr>
      <w:bookmarkStart w:id="91" w:name="_18.-_Sobre_nº"/>
      <w:bookmarkStart w:id="92" w:name="_Toc506479377"/>
      <w:bookmarkEnd w:id="91"/>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93" w:name="Cl_19"/>
      <w:bookmarkStart w:id="94" w:name="_Toc24615612"/>
      <w:r w:rsidRPr="006918E8">
        <w:rPr>
          <w:i w:val="0"/>
          <w:iCs w:val="0"/>
          <w:sz w:val="22"/>
        </w:rPr>
        <w:t xml:space="preserve">19.- </w:t>
      </w:r>
      <w:bookmarkEnd w:id="93"/>
      <w:r w:rsidRPr="006918E8">
        <w:rPr>
          <w:i w:val="0"/>
          <w:iCs w:val="0"/>
          <w:sz w:val="22"/>
        </w:rPr>
        <w:t>Archivo electrónico nº UNO: “DOCUMENTACIÓN ACREDITATIVA DEL CUMPLIMIENTO DE LOS REQUISITOS PREVIOS”</w:t>
      </w:r>
      <w:bookmarkEnd w:id="92"/>
      <w:bookmarkEnd w:id="94"/>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95" w:name="_Hlt505787159"/>
        <w:r w:rsidRPr="006918E8">
          <w:rPr>
            <w:rStyle w:val="Hipervnculo"/>
            <w:rFonts w:ascii="Arial" w:hAnsi="Arial" w:cs="Arial"/>
            <w:b/>
          </w:rPr>
          <w:t>o</w:t>
        </w:r>
        <w:bookmarkEnd w:id="95"/>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numPr>
          <w:ilvl w:val="0"/>
          <w:numId w:val="10"/>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96" w:name="_Hlt505787319"/>
        <w:r w:rsidRPr="006918E8">
          <w:rPr>
            <w:rStyle w:val="Hipervnculo"/>
            <w:rFonts w:ascii="Arial" w:hAnsi="Arial" w:cs="Arial"/>
            <w:b/>
          </w:rPr>
          <w:t xml:space="preserve"> </w:t>
        </w:r>
        <w:bookmarkEnd w:id="96"/>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233FE9">
      <w:pPr>
        <w:numPr>
          <w:ilvl w:val="0"/>
          <w:numId w:val="10"/>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97" w:name="_Hlt505787521"/>
        <w:r w:rsidRPr="006918E8">
          <w:rPr>
            <w:rStyle w:val="Hipervnculo"/>
            <w:rFonts w:ascii="Arial" w:hAnsi="Arial" w:cs="Arial"/>
            <w:b/>
          </w:rPr>
          <w:t>e</w:t>
        </w:r>
        <w:bookmarkEnd w:id="97"/>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98" w:name="_Hlt505787605"/>
        <w:r w:rsidRPr="006918E8">
          <w:rPr>
            <w:rStyle w:val="Hipervnculo"/>
            <w:rFonts w:ascii="Arial" w:hAnsi="Arial" w:cs="Arial"/>
            <w:b/>
            <w:bCs/>
          </w:rPr>
          <w:t>o</w:t>
        </w:r>
        <w:bookmarkStart w:id="99" w:name="_Hlt504930633"/>
        <w:bookmarkStart w:id="100" w:name="_Hlt504930634"/>
        <w:bookmarkEnd w:id="98"/>
        <w:r w:rsidRPr="006918E8">
          <w:rPr>
            <w:rStyle w:val="Hipervnculo"/>
            <w:rFonts w:ascii="Arial" w:hAnsi="Arial" w:cs="Arial"/>
            <w:b/>
            <w:bCs/>
          </w:rPr>
          <w:t xml:space="preserve"> </w:t>
        </w:r>
        <w:bookmarkEnd w:id="99"/>
        <w:bookmarkEnd w:id="100"/>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233FE9">
      <w:pPr>
        <w:numPr>
          <w:ilvl w:val="0"/>
          <w:numId w:val="10"/>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01" w:name="_Hlt505787650"/>
        <w:r w:rsidRPr="006918E8">
          <w:rPr>
            <w:rStyle w:val="Hipervnculo"/>
            <w:rFonts w:ascii="Arial" w:hAnsi="Arial" w:cs="Arial"/>
            <w:b/>
          </w:rPr>
          <w:t>e</w:t>
        </w:r>
        <w:bookmarkStart w:id="102" w:name="_Hlt505787678"/>
        <w:bookmarkEnd w:id="101"/>
        <w:r w:rsidRPr="006918E8">
          <w:rPr>
            <w:rStyle w:val="Hipervnculo"/>
            <w:rFonts w:ascii="Arial" w:hAnsi="Arial" w:cs="Arial"/>
            <w:b/>
          </w:rPr>
          <w:t>x</w:t>
        </w:r>
        <w:bookmarkEnd w:id="102"/>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2575E0">
      <w:pPr>
        <w:numPr>
          <w:ilvl w:val="0"/>
          <w:numId w:val="10"/>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575E0">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575E0">
      <w:pPr>
        <w:numPr>
          <w:ilvl w:val="1"/>
          <w:numId w:val="8"/>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33FE9">
      <w:pPr>
        <w:numPr>
          <w:ilvl w:val="0"/>
          <w:numId w:val="10"/>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2575E0">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575E0">
      <w:pPr>
        <w:numPr>
          <w:ilvl w:val="1"/>
          <w:numId w:val="8"/>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03" w:name="Cl_20"/>
      <w:bookmarkStart w:id="104" w:name="_Toc506479378"/>
      <w:bookmarkStart w:id="105" w:name="_Toc24615613"/>
      <w:r w:rsidRPr="006918E8">
        <w:rPr>
          <w:i w:val="0"/>
          <w:iCs w:val="0"/>
          <w:sz w:val="22"/>
          <w:szCs w:val="22"/>
        </w:rPr>
        <w:t xml:space="preserve">20.- </w:t>
      </w:r>
      <w:bookmarkEnd w:id="103"/>
      <w:r w:rsidRPr="006918E8">
        <w:rPr>
          <w:i w:val="0"/>
          <w:iCs w:val="0"/>
          <w:sz w:val="22"/>
          <w:szCs w:val="22"/>
        </w:rPr>
        <w:t>Archivo electrónico nº DOS: “DOCUMENTACIÓN A VALORAR CONFORME A UN JUICIO DE VALOR”</w:t>
      </w:r>
      <w:bookmarkEnd w:id="104"/>
      <w:bookmarkEnd w:id="10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06" w:name="Cl_21"/>
      <w:bookmarkStart w:id="107" w:name="_Toc506479379"/>
      <w:bookmarkStart w:id="108" w:name="_Toc24615614"/>
      <w:r w:rsidRPr="006918E8">
        <w:rPr>
          <w:i w:val="0"/>
          <w:iCs w:val="0"/>
          <w:sz w:val="22"/>
          <w:szCs w:val="22"/>
        </w:rPr>
        <w:t xml:space="preserve">21.- </w:t>
      </w:r>
      <w:bookmarkEnd w:id="106"/>
      <w:r w:rsidRPr="006918E8">
        <w:rPr>
          <w:i w:val="0"/>
          <w:iCs w:val="0"/>
          <w:sz w:val="22"/>
          <w:szCs w:val="22"/>
        </w:rPr>
        <w:t>Archivo electrónico nº TRES: “OFERTA ECONÓMICA Y DOCUMENTACIÓN EVALUABLE MEDIANTE LA APLICACIÓN DE FÓRMULAS”</w:t>
      </w:r>
      <w:bookmarkEnd w:id="107"/>
      <w:bookmarkEnd w:id="108"/>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09" w:name="_Hlt505787951"/>
        <w:r w:rsidRPr="006918E8">
          <w:rPr>
            <w:rStyle w:val="Hipervnculo"/>
            <w:rFonts w:ascii="Arial" w:hAnsi="Arial" w:cs="Arial"/>
            <w:b/>
          </w:rPr>
          <w:t>x</w:t>
        </w:r>
        <w:bookmarkStart w:id="110" w:name="_Hlt504930997"/>
        <w:bookmarkEnd w:id="109"/>
        <w:r w:rsidRPr="006918E8">
          <w:rPr>
            <w:rStyle w:val="Hipervnculo"/>
            <w:rFonts w:ascii="Arial" w:hAnsi="Arial" w:cs="Arial"/>
            <w:b/>
          </w:rPr>
          <w:t>o</w:t>
        </w:r>
        <w:bookmarkEnd w:id="110"/>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11" w:name="_Toc506479380"/>
      <w:bookmarkStart w:id="112" w:name="_Toc24615615"/>
      <w:r w:rsidRPr="006918E8">
        <w:rPr>
          <w:i w:val="0"/>
          <w:iCs w:val="0"/>
          <w:sz w:val="22"/>
          <w:szCs w:val="22"/>
        </w:rPr>
        <w:t>22.- Admisibilidad de variantes</w:t>
      </w:r>
      <w:bookmarkEnd w:id="111"/>
      <w:bookmarkEnd w:id="11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13" w:name="_Toc463331542"/>
      <w:bookmarkStart w:id="114"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15" w:name="_Toc24615616"/>
      <w:r w:rsidRPr="006918E8">
        <w:rPr>
          <w:i w:val="0"/>
          <w:iCs w:val="0"/>
          <w:sz w:val="22"/>
          <w:szCs w:val="22"/>
        </w:rPr>
        <w:t>23.- Efectos de la presentación de proposiciones</w:t>
      </w:r>
      <w:bookmarkEnd w:id="113"/>
      <w:bookmarkEnd w:id="114"/>
      <w:bookmarkEnd w:id="11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16" w:name="_Toc463331543"/>
      <w:bookmarkStart w:id="117" w:name="_Toc506479382"/>
      <w:bookmarkStart w:id="118" w:name="_Toc24615617"/>
      <w:r w:rsidRPr="006918E8">
        <w:rPr>
          <w:i w:val="0"/>
          <w:iCs w:val="0"/>
          <w:sz w:val="22"/>
          <w:szCs w:val="22"/>
        </w:rPr>
        <w:t>24.- Mesa de contratación</w:t>
      </w:r>
      <w:bookmarkEnd w:id="116"/>
      <w:bookmarkEnd w:id="117"/>
      <w:bookmarkEnd w:id="11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19" w:name="_Toc463331544"/>
      <w:bookmarkStart w:id="120"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21" w:name="_Toc24615618"/>
      <w:r w:rsidRPr="006918E8">
        <w:rPr>
          <w:i w:val="0"/>
          <w:iCs w:val="0"/>
          <w:sz w:val="22"/>
        </w:rPr>
        <w:t>25.- Apertura y examen de las proposiciones</w:t>
      </w:r>
      <w:bookmarkEnd w:id="119"/>
      <w:bookmarkEnd w:id="120"/>
      <w:bookmarkEnd w:id="121"/>
    </w:p>
    <w:p w:rsidR="00367F2F" w:rsidRPr="006918E8" w:rsidRDefault="00367F2F" w:rsidP="00C2570B">
      <w:pPr>
        <w:pStyle w:val="Ttulo3"/>
        <w:spacing w:line="240" w:lineRule="atLeast"/>
        <w:jc w:val="both"/>
        <w:rPr>
          <w:iCs/>
          <w:sz w:val="22"/>
          <w:szCs w:val="22"/>
        </w:rPr>
      </w:pPr>
      <w:bookmarkStart w:id="122" w:name="_Toc463331545"/>
      <w:bookmarkStart w:id="123" w:name="_Toc506479384"/>
      <w:bookmarkStart w:id="124" w:name="_Toc24615619"/>
      <w:r w:rsidRPr="006918E8">
        <w:rPr>
          <w:iCs/>
          <w:sz w:val="22"/>
          <w:szCs w:val="22"/>
        </w:rPr>
        <w:t>25.1.- Apertura de los archivos electrónicos nº UNO y calificación de la documentación administrativa</w:t>
      </w:r>
      <w:bookmarkEnd w:id="122"/>
      <w:bookmarkEnd w:id="123"/>
      <w:bookmarkEnd w:id="12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25" w:name="_Toc463331546"/>
      <w:bookmarkStart w:id="126" w:name="_Toc506479385"/>
      <w:bookmarkStart w:id="127" w:name="_Toc24615620"/>
      <w:r w:rsidRPr="006918E8">
        <w:rPr>
          <w:iCs/>
          <w:sz w:val="22"/>
          <w:szCs w:val="22"/>
        </w:rPr>
        <w:t>25.2.- Apertura y examen de los archivos electrónicos nº DOS (sólo cuando exista archivo electrónico nº DOS)</w:t>
      </w:r>
      <w:bookmarkEnd w:id="125"/>
      <w:bookmarkEnd w:id="126"/>
      <w:bookmarkEnd w:id="12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28" w:name="_Toc463331547"/>
      <w:bookmarkStart w:id="129" w:name="_Toc506479386"/>
      <w:bookmarkStart w:id="130" w:name="_Toc24615621"/>
      <w:r w:rsidRPr="006918E8">
        <w:rPr>
          <w:iCs/>
          <w:sz w:val="22"/>
          <w:szCs w:val="22"/>
        </w:rPr>
        <w:t>25.3.- Apertura y examen de los archivos electrónicos nº TRES</w:t>
      </w:r>
      <w:bookmarkEnd w:id="128"/>
      <w:bookmarkEnd w:id="129"/>
      <w:bookmarkEnd w:id="130"/>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31" w:name="_Toc24615622"/>
      <w:r w:rsidRPr="006918E8">
        <w:rPr>
          <w:iCs/>
          <w:sz w:val="22"/>
          <w:szCs w:val="22"/>
        </w:rPr>
        <w:t>25.4.- Actas de la mesa de contratación</w:t>
      </w:r>
      <w:bookmarkEnd w:id="13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32" w:name="_Toc463331548"/>
      <w:bookmarkStart w:id="133" w:name="_Toc506479387"/>
      <w:bookmarkStart w:id="134" w:name="_Toc24615623"/>
      <w:r w:rsidRPr="006918E8">
        <w:rPr>
          <w:i w:val="0"/>
          <w:iCs w:val="0"/>
          <w:sz w:val="22"/>
          <w:szCs w:val="22"/>
        </w:rPr>
        <w:t>26.- Publicidad del resultado de los actos de la mesa de contratación y notificación a las licitadoras afectadas</w:t>
      </w:r>
      <w:bookmarkEnd w:id="132"/>
      <w:bookmarkEnd w:id="133"/>
      <w:bookmarkEnd w:id="13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35" w:name="_Toc463331549"/>
      <w:bookmarkStart w:id="136" w:name="_Toc506479388"/>
      <w:bookmarkStart w:id="137" w:name="_Toc24615624"/>
      <w:r w:rsidRPr="006918E8">
        <w:rPr>
          <w:i w:val="0"/>
          <w:iCs w:val="0"/>
          <w:sz w:val="22"/>
          <w:szCs w:val="22"/>
        </w:rPr>
        <w:t>27.- Criterios de adjudicación</w:t>
      </w:r>
      <w:bookmarkEnd w:id="135"/>
      <w:bookmarkEnd w:id="136"/>
      <w:bookmarkEnd w:id="137"/>
    </w:p>
    <w:p w:rsidR="00367F2F" w:rsidRPr="006918E8" w:rsidRDefault="00367F2F" w:rsidP="00233FE9">
      <w:pPr>
        <w:autoSpaceDE w:val="0"/>
        <w:autoSpaceDN w:val="0"/>
        <w:adjustRightInd w:val="0"/>
        <w:spacing w:before="60" w:line="240" w:lineRule="atLeast"/>
        <w:jc w:val="both"/>
        <w:rPr>
          <w:rFonts w:ascii="Arial" w:hAnsi="Arial" w:cs="Arial"/>
        </w:rPr>
      </w:pPr>
      <w:bookmarkStart w:id="138" w:name="_Hlt36617067"/>
      <w:bookmarkStart w:id="139" w:name="_Ref36539734"/>
      <w:bookmarkStart w:id="140" w:name="_Toc463331550"/>
      <w:bookmarkStart w:id="141" w:name="_Toc506479389"/>
      <w:bookmarkEnd w:id="138"/>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39"/>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42" w:name="_Toc24615625"/>
      <w:r w:rsidRPr="006918E8">
        <w:rPr>
          <w:i w:val="0"/>
          <w:iCs w:val="0"/>
          <w:sz w:val="22"/>
          <w:szCs w:val="22"/>
        </w:rPr>
        <w:t>28.- Valoración de las ofertas</w:t>
      </w:r>
      <w:bookmarkEnd w:id="140"/>
      <w:bookmarkEnd w:id="141"/>
      <w:bookmarkEnd w:id="142"/>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43" w:name="_Toc463331551"/>
      <w:bookmarkStart w:id="144" w:name="_Toc506479390"/>
      <w:bookmarkStart w:id="145" w:name="_Toc24615626"/>
      <w:r w:rsidRPr="006918E8">
        <w:rPr>
          <w:i w:val="0"/>
          <w:iCs w:val="0"/>
          <w:sz w:val="22"/>
          <w:szCs w:val="22"/>
        </w:rPr>
        <w:t>29.- Aclaración de ofertas</w:t>
      </w:r>
      <w:bookmarkEnd w:id="143"/>
      <w:bookmarkEnd w:id="144"/>
      <w:bookmarkEnd w:id="14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podrán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46" w:name="_Toc463331552"/>
      <w:bookmarkStart w:id="147" w:name="_Toc506479391"/>
      <w:bookmarkStart w:id="148" w:name="_Toc24615627"/>
      <w:r w:rsidRPr="006918E8">
        <w:rPr>
          <w:i w:val="0"/>
          <w:iCs w:val="0"/>
          <w:sz w:val="22"/>
          <w:szCs w:val="22"/>
        </w:rPr>
        <w:t xml:space="preserve">30.- Ofertas con valores </w:t>
      </w:r>
      <w:bookmarkEnd w:id="146"/>
      <w:r w:rsidRPr="006918E8">
        <w:rPr>
          <w:i w:val="0"/>
          <w:iCs w:val="0"/>
          <w:sz w:val="22"/>
          <w:szCs w:val="22"/>
        </w:rPr>
        <w:t>anormalmente bajos</w:t>
      </w:r>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49" w:name="_Toc463331553"/>
      <w:bookmarkStart w:id="150"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51" w:name="_Toc24615628"/>
      <w:r w:rsidRPr="006918E8">
        <w:rPr>
          <w:i w:val="0"/>
          <w:iCs w:val="0"/>
          <w:sz w:val="22"/>
          <w:szCs w:val="22"/>
        </w:rPr>
        <w:t>31.- Sucesión en el procedimiento</w:t>
      </w:r>
      <w:bookmarkEnd w:id="149"/>
      <w:bookmarkEnd w:id="150"/>
      <w:bookmarkEnd w:id="151"/>
    </w:p>
    <w:p w:rsidR="00367F2F" w:rsidRPr="006918E8" w:rsidRDefault="00367F2F" w:rsidP="00233FE9">
      <w:pPr>
        <w:spacing w:before="60" w:line="240" w:lineRule="atLeast"/>
        <w:jc w:val="both"/>
        <w:rPr>
          <w:rFonts w:ascii="Arial" w:hAnsi="Arial" w:cs="Arial"/>
        </w:rPr>
      </w:pPr>
      <w:bookmarkStart w:id="152"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53" w:name="_Toc24615629"/>
      <w:r w:rsidRPr="006918E8">
        <w:rPr>
          <w:i w:val="0"/>
          <w:iCs w:val="0"/>
          <w:sz w:val="22"/>
          <w:szCs w:val="22"/>
        </w:rPr>
        <w:t>32.- Decisión de no adjudicar o celebrar el contrato y desistimiento del procedimiento de adjudicación por la Administración</w:t>
      </w:r>
      <w:bookmarkEnd w:id="152"/>
      <w:bookmarkEnd w:id="15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54" w:name="_Toc463331554"/>
      <w:bookmarkStart w:id="155" w:name="_Toc506479393"/>
      <w:bookmarkStart w:id="156" w:name="_Toc24615630"/>
      <w:r w:rsidRPr="006918E8">
        <w:rPr>
          <w:i w:val="0"/>
          <w:iCs w:val="0"/>
          <w:sz w:val="22"/>
          <w:szCs w:val="22"/>
        </w:rPr>
        <w:t>33.- Adjudicación</w:t>
      </w:r>
      <w:bookmarkEnd w:id="154"/>
      <w:bookmarkEnd w:id="155"/>
      <w:bookmarkEnd w:id="156"/>
    </w:p>
    <w:p w:rsidR="00367F2F" w:rsidRPr="00543BD7" w:rsidRDefault="00367F2F" w:rsidP="00172C92">
      <w:pPr>
        <w:pStyle w:val="Ttulo3"/>
        <w:spacing w:line="240" w:lineRule="atLeast"/>
        <w:jc w:val="both"/>
        <w:rPr>
          <w:sz w:val="22"/>
          <w:szCs w:val="22"/>
        </w:rPr>
      </w:pPr>
      <w:bookmarkStart w:id="157" w:name="_Toc463331555"/>
      <w:bookmarkStart w:id="158" w:name="_Toc506479394"/>
      <w:bookmarkStart w:id="159" w:name="_Toc24615631"/>
      <w:r w:rsidRPr="00543BD7">
        <w:rPr>
          <w:sz w:val="22"/>
          <w:szCs w:val="22"/>
        </w:rPr>
        <w:t>33.1.- Clasificación de las ofertas y propuesta de adjudicación</w:t>
      </w:r>
      <w:bookmarkEnd w:id="157"/>
      <w:bookmarkEnd w:id="158"/>
      <w:bookmarkEnd w:id="159"/>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60" w:name="_25.2.-_Presentación_de"/>
      <w:bookmarkStart w:id="161" w:name="_31.2.-_Presentación_de"/>
      <w:bookmarkStart w:id="162" w:name="Cl_33_2"/>
      <w:bookmarkStart w:id="163" w:name="_Toc463331556"/>
      <w:bookmarkStart w:id="164" w:name="_Toc506479395"/>
      <w:bookmarkStart w:id="165" w:name="_Toc24615632"/>
      <w:bookmarkEnd w:id="160"/>
      <w:bookmarkEnd w:id="161"/>
      <w:r w:rsidRPr="00543BD7">
        <w:rPr>
          <w:color w:val="000000"/>
          <w:sz w:val="22"/>
          <w:szCs w:val="22"/>
        </w:rPr>
        <w:t xml:space="preserve">33.2.- </w:t>
      </w:r>
      <w:bookmarkEnd w:id="162"/>
      <w:r w:rsidRPr="00543BD7">
        <w:rPr>
          <w:color w:val="000000"/>
          <w:sz w:val="22"/>
          <w:szCs w:val="22"/>
        </w:rPr>
        <w:t>Presentación de la documentación justificativa del cumplimiento de los requisitos previos por la licitadora que haya presentado la oferta con mejor relación calidad-precio</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3E7CB0">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oral de Gipuzkoa y el de la Tesorería General de la Seguridad Social.</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rPr>
        <w:t xml:space="preserve">Las empresas de más de </w:t>
      </w:r>
      <w:r w:rsidR="004F091E">
        <w:rPr>
          <w:rFonts w:ascii="Arial" w:hAnsi="Arial" w:cs="Arial"/>
        </w:rPr>
        <w:t>2</w:t>
      </w:r>
      <w:r w:rsidRPr="006918E8">
        <w:rPr>
          <w:rFonts w:ascii="Arial" w:hAnsi="Arial" w:cs="Arial"/>
        </w:rPr>
        <w:t xml:space="preserve">50 trabajadoras o trabajadores deberán presentar la </w:t>
      </w:r>
      <w:r w:rsidR="009635F0" w:rsidRPr="009635F0">
        <w:rPr>
          <w:rFonts w:ascii="Arial" w:hAnsi="Arial" w:cs="Arial"/>
          <w:b/>
        </w:rPr>
        <w:t>d</w:t>
      </w:r>
      <w:r w:rsidRPr="006918E8">
        <w:rPr>
          <w:rFonts w:ascii="Arial" w:hAnsi="Arial" w:cs="Arial"/>
          <w:b/>
        </w:rPr>
        <w:t>ocumentación justificativa de contar con un plan de igualdad</w:t>
      </w:r>
      <w:r w:rsidRPr="006918E8">
        <w:rPr>
          <w:rFonts w:ascii="Arial" w:hAnsi="Arial" w:cs="Arial"/>
        </w:rPr>
        <w:t xml:space="preserve"> en aplicación de lo dispuesto en el artículo </w:t>
      </w:r>
      <w:r w:rsidR="004F091E">
        <w:rPr>
          <w:rFonts w:ascii="Arial" w:hAnsi="Arial" w:cs="Arial"/>
        </w:rPr>
        <w:t>71.1.d) de la LCSP</w:t>
      </w:r>
      <w:r w:rsidRPr="006918E8">
        <w:rPr>
          <w:rFonts w:ascii="Arial" w:hAnsi="Arial" w:cs="Arial"/>
        </w:rPr>
        <w:t>.</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172C92">
      <w:pPr>
        <w:numPr>
          <w:ilvl w:val="0"/>
          <w:numId w:val="5"/>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473787">
      <w:pPr>
        <w:numPr>
          <w:ilvl w:val="0"/>
          <w:numId w:val="5"/>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66" w:name="_Toc463331557"/>
      <w:bookmarkStart w:id="167" w:name="_Toc506479396"/>
      <w:bookmarkStart w:id="168" w:name="_Toc24615633"/>
      <w:r w:rsidRPr="00543BD7">
        <w:rPr>
          <w:color w:val="000000"/>
          <w:sz w:val="22"/>
          <w:szCs w:val="22"/>
        </w:rPr>
        <w:t>33.3.- Garantía definitiva</w:t>
      </w:r>
      <w:bookmarkEnd w:id="166"/>
      <w:bookmarkEnd w:id="167"/>
      <w:bookmarkEnd w:id="168"/>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69" w:name="_Toc463331558"/>
      <w:bookmarkStart w:id="170"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71" w:name="_Toc463331559"/>
      <w:bookmarkStart w:id="172" w:name="_Toc506479398"/>
      <w:bookmarkStart w:id="173" w:name="_Toc24615634"/>
      <w:bookmarkEnd w:id="169"/>
      <w:bookmarkEnd w:id="170"/>
      <w:r w:rsidRPr="00543BD7">
        <w:rPr>
          <w:color w:val="000000"/>
          <w:sz w:val="22"/>
          <w:szCs w:val="22"/>
        </w:rPr>
        <w:t>33.4.- Adjudicación</w:t>
      </w:r>
      <w:bookmarkEnd w:id="171"/>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74" w:name="_Toc463331560"/>
      <w:bookmarkStart w:id="175" w:name="_Toc506479399"/>
      <w:bookmarkStart w:id="176" w:name="_Toc24615635"/>
      <w:r w:rsidRPr="006918E8">
        <w:rPr>
          <w:i w:val="0"/>
          <w:iCs w:val="0"/>
          <w:sz w:val="22"/>
          <w:szCs w:val="22"/>
        </w:rPr>
        <w:t>34.- Formalización del contrato</w:t>
      </w:r>
      <w:bookmarkEnd w:id="174"/>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33FE9">
      <w:pPr>
        <w:numPr>
          <w:ilvl w:val="0"/>
          <w:numId w:val="14"/>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177" w:name="_Toc463331561"/>
      <w:bookmarkStart w:id="178" w:name="_Toc506479400"/>
      <w:bookmarkStart w:id="179" w:name="_Toc24615636"/>
      <w:r w:rsidRPr="006918E8">
        <w:rPr>
          <w:sz w:val="22"/>
          <w:szCs w:val="22"/>
        </w:rPr>
        <w:t>CAPÍTULO III - EJECUCIÓN DEL CONTRA</w:t>
      </w:r>
      <w:bookmarkEnd w:id="177"/>
      <w:r w:rsidRPr="006918E8">
        <w:rPr>
          <w:sz w:val="22"/>
          <w:szCs w:val="22"/>
        </w:rPr>
        <w:t>TO</w:t>
      </w:r>
      <w:bookmarkEnd w:id="178"/>
      <w:bookmarkEnd w:id="179"/>
    </w:p>
    <w:p w:rsidR="00367F2F" w:rsidRPr="006918E8" w:rsidRDefault="00367F2F" w:rsidP="00233FE9">
      <w:pPr>
        <w:pStyle w:val="Ttulo2"/>
        <w:spacing w:line="240" w:lineRule="atLeast"/>
        <w:jc w:val="both"/>
        <w:rPr>
          <w:i w:val="0"/>
          <w:iCs w:val="0"/>
          <w:sz w:val="22"/>
          <w:szCs w:val="22"/>
        </w:rPr>
      </w:pPr>
      <w:bookmarkStart w:id="180" w:name="_Toc506479401"/>
      <w:bookmarkStart w:id="181" w:name="_Toc24615637"/>
      <w:bookmarkStart w:id="182" w:name="_Toc463331562"/>
      <w:r w:rsidRPr="006918E8">
        <w:rPr>
          <w:i w:val="0"/>
          <w:iCs w:val="0"/>
          <w:sz w:val="22"/>
        </w:rPr>
        <w:t>35.-</w:t>
      </w:r>
      <w:r w:rsidRPr="006918E8">
        <w:rPr>
          <w:i w:val="0"/>
          <w:iCs w:val="0"/>
          <w:sz w:val="22"/>
          <w:szCs w:val="22"/>
        </w:rPr>
        <w:t xml:space="preserve"> Responsable del contrato</w:t>
      </w:r>
      <w:bookmarkEnd w:id="180"/>
      <w:bookmarkEnd w:id="181"/>
      <w:r w:rsidRPr="006918E8">
        <w:rPr>
          <w:i w:val="0"/>
          <w:iCs w:val="0"/>
          <w:sz w:val="22"/>
          <w:szCs w:val="22"/>
        </w:rPr>
        <w:t xml:space="preserve"> </w:t>
      </w:r>
      <w:bookmarkEnd w:id="182"/>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6D5E93">
      <w:pPr>
        <w:numPr>
          <w:ilvl w:val="2"/>
          <w:numId w:val="18"/>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183" w:name="_Toc463331564"/>
      <w:bookmarkStart w:id="184" w:name="_Toc506479402"/>
      <w:bookmarkStart w:id="185" w:name="_Toc24615638"/>
      <w:r w:rsidRPr="006918E8">
        <w:rPr>
          <w:i w:val="0"/>
          <w:iCs w:val="0"/>
          <w:sz w:val="22"/>
        </w:rPr>
        <w:t>36.- Sucesión en la persona de la contratista</w:t>
      </w:r>
      <w:bookmarkEnd w:id="183"/>
      <w:bookmarkEnd w:id="184"/>
      <w:bookmarkEnd w:id="185"/>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186" w:name="_Toc463331565"/>
      <w:bookmarkStart w:id="187" w:name="_Toc506479403"/>
      <w:bookmarkStart w:id="188" w:name="_Toc24615639"/>
      <w:r w:rsidRPr="006918E8">
        <w:rPr>
          <w:i w:val="0"/>
          <w:iCs w:val="0"/>
          <w:sz w:val="22"/>
          <w:szCs w:val="22"/>
        </w:rPr>
        <w:t>37.- Cesión del contrato</w:t>
      </w:r>
      <w:bookmarkEnd w:id="186"/>
      <w:bookmarkEnd w:id="187"/>
      <w:bookmarkEnd w:id="188"/>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C53CC1">
      <w:pPr>
        <w:pStyle w:val="Prrafodelista"/>
        <w:numPr>
          <w:ilvl w:val="0"/>
          <w:numId w:val="37"/>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189" w:name="_Toc463331566"/>
      <w:bookmarkStart w:id="190" w:name="_Toc506479404"/>
      <w:bookmarkStart w:id="191" w:name="_Toc24615640"/>
      <w:r w:rsidRPr="006918E8">
        <w:rPr>
          <w:i w:val="0"/>
          <w:iCs w:val="0"/>
          <w:sz w:val="22"/>
          <w:szCs w:val="22"/>
        </w:rPr>
        <w:t>38.- Condiciones y obligaciones de la empresa contratista</w:t>
      </w:r>
      <w:bookmarkEnd w:id="189"/>
      <w:bookmarkEnd w:id="190"/>
      <w:bookmarkEnd w:id="191"/>
    </w:p>
    <w:p w:rsidR="00367F2F" w:rsidRPr="006918E8" w:rsidRDefault="00367F2F" w:rsidP="006D5E93">
      <w:pPr>
        <w:pStyle w:val="Ttulo3"/>
        <w:spacing w:line="240" w:lineRule="atLeast"/>
        <w:jc w:val="both"/>
        <w:rPr>
          <w:sz w:val="22"/>
          <w:szCs w:val="22"/>
        </w:rPr>
      </w:pPr>
      <w:bookmarkStart w:id="192" w:name="_Toc463331567"/>
      <w:bookmarkStart w:id="193" w:name="_Toc506479405"/>
      <w:bookmarkStart w:id="194" w:name="_Toc24615641"/>
      <w:r w:rsidRPr="006918E8">
        <w:rPr>
          <w:sz w:val="22"/>
          <w:szCs w:val="22"/>
        </w:rPr>
        <w:t>38.1.- Condiciones generales</w:t>
      </w:r>
      <w:bookmarkEnd w:id="192"/>
      <w:bookmarkEnd w:id="193"/>
      <w:bookmarkEnd w:id="194"/>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195" w:name="_Hlt107312100"/>
      <w:bookmarkEnd w:id="195"/>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196"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197" w:name="_Toc24615642"/>
      <w:r w:rsidRPr="006918E8">
        <w:rPr>
          <w:sz w:val="22"/>
          <w:szCs w:val="22"/>
        </w:rPr>
        <w:t>38.2.- Condiciones especiales de ejecución del contrato</w:t>
      </w:r>
      <w:bookmarkEnd w:id="196"/>
      <w:bookmarkEnd w:id="1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198" w:name="_Toc463331568"/>
      <w:bookmarkStart w:id="199" w:name="_Toc506479407"/>
      <w:bookmarkStart w:id="200" w:name="_Toc24615643"/>
      <w:r w:rsidRPr="006918E8">
        <w:rPr>
          <w:rFonts w:cs="Arial"/>
          <w:sz w:val="20"/>
          <w:lang w:val="es-ES"/>
        </w:rPr>
        <w:t>38.2.1.- Obligaciones laborales, sociales y de protección del medio ambiente</w:t>
      </w:r>
      <w:bookmarkEnd w:id="198"/>
      <w:bookmarkEnd w:id="199"/>
      <w:bookmarkEnd w:id="200"/>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01" w:name="Cl_38_2_2"/>
      <w:bookmarkStart w:id="202" w:name="_Toc24615644"/>
      <w:r w:rsidRPr="006918E8">
        <w:rPr>
          <w:rFonts w:cs="Arial"/>
          <w:sz w:val="20"/>
          <w:lang w:val="es-ES"/>
        </w:rPr>
        <w:t xml:space="preserve">38.2.2.- </w:t>
      </w:r>
      <w:bookmarkEnd w:id="201"/>
      <w:r w:rsidRPr="006918E8">
        <w:rPr>
          <w:rFonts w:cs="Arial"/>
          <w:sz w:val="20"/>
          <w:lang w:val="es-ES"/>
        </w:rPr>
        <w:t>Obligaciones relativas al personal afecto a la ejecución del contrato</w:t>
      </w:r>
      <w:bookmarkEnd w:id="202"/>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77687A">
      <w:pPr>
        <w:pStyle w:val="texto"/>
        <w:numPr>
          <w:ilvl w:val="0"/>
          <w:numId w:val="34"/>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03" w:name="_Toc24615645"/>
      <w:r w:rsidRPr="006918E8">
        <w:rPr>
          <w:rFonts w:cs="Arial"/>
          <w:sz w:val="20"/>
          <w:lang w:val="es-ES"/>
        </w:rPr>
        <w:t>38.2.3.- Obligaciones en supuestos de subrogación</w:t>
      </w:r>
      <w:bookmarkEnd w:id="203"/>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04" w:name="_Toc24615646"/>
      <w:r w:rsidRPr="006918E8">
        <w:rPr>
          <w:rFonts w:cs="Arial"/>
          <w:sz w:val="20"/>
          <w:lang w:val="es-ES"/>
        </w:rPr>
        <w:t>38.2.4.- Obligaciones lingüísticas de ejecución</w:t>
      </w:r>
      <w:bookmarkEnd w:id="204"/>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05" w:name="_Toc24615647"/>
      <w:r w:rsidRPr="006918E8">
        <w:rPr>
          <w:rFonts w:cs="Arial"/>
          <w:sz w:val="20"/>
          <w:lang w:val="es-ES"/>
        </w:rPr>
        <w:t>38.2.5.- Obligaciones en materia de igualdad de mujeres y hombres</w:t>
      </w:r>
      <w:bookmarkEnd w:id="205"/>
    </w:p>
    <w:p w:rsidR="00367F2F" w:rsidRPr="006918E8" w:rsidRDefault="00367F2F" w:rsidP="002F7BA7">
      <w:pPr>
        <w:autoSpaceDE w:val="0"/>
        <w:autoSpaceDN w:val="0"/>
        <w:adjustRightInd w:val="0"/>
        <w:spacing w:before="60" w:line="240" w:lineRule="atLeast"/>
        <w:jc w:val="both"/>
        <w:rPr>
          <w:rFonts w:ascii="Arial" w:hAnsi="Arial" w:cs="Arial"/>
        </w:rPr>
      </w:pPr>
      <w:bookmarkStart w:id="206" w:name="_Toc463331569"/>
      <w:bookmarkStart w:id="207"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08" w:name="_Toc24615648"/>
      <w:r w:rsidRPr="006918E8">
        <w:rPr>
          <w:rFonts w:cs="Arial"/>
          <w:sz w:val="20"/>
          <w:lang w:val="es-ES"/>
        </w:rPr>
        <w:t>38.2.6.- Obligaciones en supuestos de subcontratación</w:t>
      </w:r>
      <w:bookmarkEnd w:id="206"/>
      <w:bookmarkEnd w:id="207"/>
      <w:bookmarkEnd w:id="208"/>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F7BA7">
      <w:pPr>
        <w:numPr>
          <w:ilvl w:val="0"/>
          <w:numId w:val="23"/>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F7BA7">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F7BA7">
      <w:pPr>
        <w:pStyle w:val="texto"/>
        <w:numPr>
          <w:ilvl w:val="0"/>
          <w:numId w:val="23"/>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09" w:name="_Toc506479410"/>
      <w:bookmarkStart w:id="210" w:name="_Toc24615649"/>
      <w:bookmarkStart w:id="211" w:name="_Toc463331571"/>
      <w:r w:rsidRPr="006918E8">
        <w:rPr>
          <w:rFonts w:cs="Arial"/>
          <w:sz w:val="20"/>
          <w:lang w:val="es-ES"/>
        </w:rPr>
        <w:t>38.2.7.- Obligaciones en materia de seguridad y salud en el trabajo</w:t>
      </w:r>
      <w:bookmarkEnd w:id="209"/>
      <w:bookmarkEnd w:id="210"/>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12"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F57D8C">
      <w:pPr>
        <w:pStyle w:val="texto"/>
        <w:numPr>
          <w:ilvl w:val="0"/>
          <w:numId w:val="35"/>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F57D8C">
      <w:pPr>
        <w:pStyle w:val="texto"/>
        <w:numPr>
          <w:ilvl w:val="0"/>
          <w:numId w:val="2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F57D8C">
      <w:pPr>
        <w:pStyle w:val="texto"/>
        <w:numPr>
          <w:ilvl w:val="0"/>
          <w:numId w:val="28"/>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13" w:name="_Toc24615650"/>
      <w:r w:rsidRPr="006918E8">
        <w:rPr>
          <w:rFonts w:cs="Arial"/>
          <w:sz w:val="20"/>
          <w:lang w:val="es-ES"/>
        </w:rPr>
        <w:t>38.2.8.- Obligaciones respecto del personal de la empresa contratista</w:t>
      </w:r>
      <w:bookmarkEnd w:id="213"/>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4C0927">
      <w:pPr>
        <w:pStyle w:val="texto"/>
        <w:numPr>
          <w:ilvl w:val="2"/>
          <w:numId w:val="29"/>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14" w:name="_38.3.-_Obligaciones_en"/>
      <w:bookmarkStart w:id="215" w:name="Cl_38_3"/>
      <w:bookmarkStart w:id="216" w:name="_Toc24615651"/>
      <w:bookmarkEnd w:id="214"/>
      <w:r w:rsidRPr="000137D8">
        <w:rPr>
          <w:sz w:val="22"/>
          <w:szCs w:val="22"/>
        </w:rPr>
        <w:t>38.</w:t>
      </w:r>
      <w:r w:rsidR="000137D8" w:rsidRPr="000137D8">
        <w:rPr>
          <w:sz w:val="22"/>
          <w:szCs w:val="22"/>
        </w:rPr>
        <w:t>3</w:t>
      </w:r>
      <w:r w:rsidRPr="000137D8">
        <w:rPr>
          <w:sz w:val="22"/>
          <w:szCs w:val="22"/>
        </w:rPr>
        <w:t xml:space="preserve">.- </w:t>
      </w:r>
      <w:bookmarkEnd w:id="215"/>
      <w:r w:rsidRPr="000137D8">
        <w:rPr>
          <w:sz w:val="22"/>
          <w:szCs w:val="22"/>
        </w:rPr>
        <w:t>Obligaciones en materia de seguridad de la información</w:t>
      </w:r>
      <w:bookmarkEnd w:id="212"/>
      <w:bookmarkEnd w:id="216"/>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17" w:name="_39.3.-_Código_de"/>
      <w:bookmarkStart w:id="218" w:name="_37.3.-_Código_de"/>
      <w:bookmarkStart w:id="219" w:name="_Toc506479412"/>
      <w:bookmarkEnd w:id="217"/>
      <w:bookmarkEnd w:id="218"/>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0137D8">
      <w:pPr>
        <w:numPr>
          <w:ilvl w:val="2"/>
          <w:numId w:val="6"/>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20" w:name="Cl_38_4"/>
      <w:bookmarkStart w:id="221" w:name="_Toc24615652"/>
      <w:r w:rsidRPr="006918E8">
        <w:rPr>
          <w:sz w:val="22"/>
          <w:szCs w:val="22"/>
        </w:rPr>
        <w:t>38.</w:t>
      </w:r>
      <w:r w:rsidR="000137D8">
        <w:rPr>
          <w:sz w:val="22"/>
          <w:szCs w:val="22"/>
        </w:rPr>
        <w:t>4</w:t>
      </w:r>
      <w:r w:rsidRPr="006918E8">
        <w:rPr>
          <w:sz w:val="22"/>
          <w:szCs w:val="22"/>
        </w:rPr>
        <w:t>.-</w:t>
      </w:r>
      <w:bookmarkEnd w:id="220"/>
      <w:r w:rsidRPr="006918E8">
        <w:rPr>
          <w:sz w:val="22"/>
          <w:szCs w:val="22"/>
        </w:rPr>
        <w:t xml:space="preserve"> Obligaciones referentes al cumplimiento del </w:t>
      </w:r>
      <w:bookmarkEnd w:id="219"/>
      <w:r w:rsidRPr="006918E8">
        <w:rPr>
          <w:sz w:val="22"/>
          <w:szCs w:val="22"/>
        </w:rPr>
        <w:t>Código de Conducta y Marco de Integridad Institucional aplicable a la contratación pública</w:t>
      </w:r>
      <w:bookmarkEnd w:id="221"/>
    </w:p>
    <w:p w:rsidR="00367F2F" w:rsidRPr="006918E8" w:rsidRDefault="00367F2F" w:rsidP="00746115">
      <w:pPr>
        <w:pStyle w:val="Textoindependiente21"/>
        <w:snapToGrid w:val="0"/>
        <w:spacing w:before="60" w:line="240" w:lineRule="atLeast"/>
        <w:rPr>
          <w:rFonts w:cs="Arial"/>
          <w:b w:val="0"/>
          <w:sz w:val="20"/>
          <w:lang w:val="es-ES"/>
        </w:rPr>
      </w:pPr>
      <w:bookmarkStart w:id="222"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2F4B8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2F4B88">
        <w:rPr>
          <w:rFonts w:cs="Arial"/>
          <w:b w:val="0"/>
          <w:sz w:val="20"/>
          <w:lang w:val="es-ES"/>
        </w:rPr>
        <w:t>sanción</w:t>
      </w:r>
      <w:r w:rsidRPr="006918E8">
        <w:rPr>
          <w:rFonts w:cs="Arial"/>
          <w:b w:val="0"/>
          <w:sz w:val="20"/>
          <w:lang w:val="es-ES"/>
        </w:rPr>
        <w:t xml:space="preserve">, tipificándose cada </w:t>
      </w:r>
      <w:r w:rsidRPr="002F4B88">
        <w:rPr>
          <w:rFonts w:cs="Arial"/>
          <w:b w:val="0"/>
          <w:sz w:val="20"/>
          <w:lang w:val="es-ES"/>
        </w:rPr>
        <w:t>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2F4B88">
        <w:rPr>
          <w:rFonts w:cs="Arial"/>
          <w:b w:val="0"/>
          <w:sz w:val="20"/>
          <w:lang w:val="es-ES"/>
        </w:rPr>
        <w:t>5.- El procedimiento de imposición de las sanciones tendrá en cuenta los principios de contradicción y graduación de la sanción en atención a la proporcionalidad</w:t>
      </w:r>
      <w:bookmarkStart w:id="223" w:name="_GoBack"/>
      <w:bookmarkEnd w:id="223"/>
      <w:r w:rsidRPr="006918E8">
        <w:rPr>
          <w:rFonts w:cs="Arial"/>
          <w:b w:val="0"/>
          <w:sz w:val="20"/>
          <w:lang w:val="es-ES"/>
        </w:rPr>
        <w:t xml:space="preserve"> y a las circunstancias concurrentes.</w:t>
      </w:r>
    </w:p>
    <w:p w:rsidR="00367F2F" w:rsidRPr="006918E8" w:rsidRDefault="00367F2F" w:rsidP="00233FE9">
      <w:pPr>
        <w:pStyle w:val="Ttulo3"/>
        <w:spacing w:line="240" w:lineRule="atLeast"/>
        <w:jc w:val="both"/>
        <w:rPr>
          <w:sz w:val="22"/>
          <w:szCs w:val="22"/>
        </w:rPr>
      </w:pPr>
      <w:bookmarkStart w:id="224" w:name="Cl_38_5"/>
      <w:bookmarkStart w:id="225" w:name="_Toc24615653"/>
      <w:r w:rsidRPr="006918E8">
        <w:rPr>
          <w:sz w:val="22"/>
          <w:szCs w:val="22"/>
        </w:rPr>
        <w:t>38.</w:t>
      </w:r>
      <w:r w:rsidR="000137D8">
        <w:rPr>
          <w:sz w:val="22"/>
          <w:szCs w:val="22"/>
        </w:rPr>
        <w:t>5</w:t>
      </w:r>
      <w:r w:rsidRPr="006918E8">
        <w:rPr>
          <w:sz w:val="22"/>
          <w:szCs w:val="22"/>
        </w:rPr>
        <w:t>.-</w:t>
      </w:r>
      <w:bookmarkEnd w:id="224"/>
      <w:r w:rsidRPr="006918E8">
        <w:rPr>
          <w:sz w:val="22"/>
          <w:szCs w:val="22"/>
        </w:rPr>
        <w:t xml:space="preserve"> Obligaciones relativas a la gestión de permisos, licencias y autorizaciones</w:t>
      </w:r>
      <w:bookmarkEnd w:id="211"/>
      <w:bookmarkEnd w:id="222"/>
      <w:bookmarkEnd w:id="225"/>
    </w:p>
    <w:p w:rsidR="00367F2F" w:rsidRPr="006918E8" w:rsidRDefault="00367F2F" w:rsidP="00746115">
      <w:pPr>
        <w:autoSpaceDE w:val="0"/>
        <w:autoSpaceDN w:val="0"/>
        <w:adjustRightInd w:val="0"/>
        <w:spacing w:before="60" w:line="240" w:lineRule="atLeast"/>
        <w:jc w:val="both"/>
        <w:rPr>
          <w:rFonts w:ascii="Arial" w:hAnsi="Arial" w:cs="Arial"/>
        </w:rPr>
      </w:pPr>
      <w:bookmarkStart w:id="226" w:name="_Toc463331572"/>
      <w:bookmarkStart w:id="227"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28" w:name="_Toc24615654"/>
      <w:r w:rsidRPr="006918E8">
        <w:rPr>
          <w:sz w:val="22"/>
          <w:szCs w:val="22"/>
        </w:rPr>
        <w:t>38.</w:t>
      </w:r>
      <w:r w:rsidR="000137D8">
        <w:rPr>
          <w:sz w:val="22"/>
          <w:szCs w:val="22"/>
        </w:rPr>
        <w:t>6</w:t>
      </w:r>
      <w:r w:rsidRPr="006918E8">
        <w:rPr>
          <w:sz w:val="22"/>
          <w:szCs w:val="22"/>
        </w:rPr>
        <w:t>.- Gastos exigibles a la contratista</w:t>
      </w:r>
      <w:bookmarkEnd w:id="226"/>
      <w:bookmarkEnd w:id="227"/>
      <w:bookmarkEnd w:id="228"/>
    </w:p>
    <w:p w:rsidR="00367F2F" w:rsidRPr="00696808" w:rsidRDefault="00367F2F" w:rsidP="00746115">
      <w:pPr>
        <w:autoSpaceDE w:val="0"/>
        <w:autoSpaceDN w:val="0"/>
        <w:adjustRightInd w:val="0"/>
        <w:spacing w:before="60" w:line="240" w:lineRule="atLeast"/>
        <w:jc w:val="both"/>
        <w:rPr>
          <w:rFonts w:ascii="Arial" w:hAnsi="Arial" w:cs="Arial"/>
        </w:rPr>
      </w:pPr>
      <w:bookmarkStart w:id="229" w:name="_Toc463331576"/>
      <w:bookmarkStart w:id="230"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31" w:name="_Toc24615655"/>
      <w:r w:rsidRPr="006918E8">
        <w:rPr>
          <w:sz w:val="22"/>
          <w:szCs w:val="22"/>
        </w:rPr>
        <w:t>38.</w:t>
      </w:r>
      <w:r w:rsidR="000137D8">
        <w:rPr>
          <w:sz w:val="22"/>
          <w:szCs w:val="22"/>
        </w:rPr>
        <w:t>7</w:t>
      </w:r>
      <w:r w:rsidRPr="006918E8">
        <w:rPr>
          <w:sz w:val="22"/>
          <w:szCs w:val="22"/>
        </w:rPr>
        <w:t>.- Programa de trabajo</w:t>
      </w:r>
      <w:bookmarkEnd w:id="229"/>
      <w:bookmarkEnd w:id="230"/>
      <w:bookmarkEnd w:id="231"/>
    </w:p>
    <w:p w:rsidR="00367F2F" w:rsidRPr="006918E8" w:rsidRDefault="00367F2F" w:rsidP="0087195B">
      <w:pPr>
        <w:autoSpaceDE w:val="0"/>
        <w:autoSpaceDN w:val="0"/>
        <w:adjustRightInd w:val="0"/>
        <w:spacing w:before="60" w:line="240" w:lineRule="atLeast"/>
        <w:jc w:val="both"/>
        <w:rPr>
          <w:rFonts w:ascii="Arial" w:hAnsi="Arial" w:cs="Arial"/>
        </w:rPr>
      </w:pPr>
      <w:bookmarkStart w:id="232" w:name="_Toc463331578"/>
      <w:bookmarkStart w:id="233"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34" w:name="_Toc24615656"/>
      <w:r w:rsidRPr="006918E8">
        <w:rPr>
          <w:i w:val="0"/>
          <w:iCs w:val="0"/>
          <w:sz w:val="22"/>
          <w:szCs w:val="22"/>
        </w:rPr>
        <w:t>39.- Especialidades en relación al contrato de elaboración de proyectos de obras</w:t>
      </w:r>
      <w:bookmarkEnd w:id="234"/>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35" w:name="_Toc24615657"/>
      <w:r w:rsidRPr="00543BD7">
        <w:rPr>
          <w:color w:val="000000"/>
          <w:sz w:val="22"/>
          <w:szCs w:val="22"/>
        </w:rPr>
        <w:t>39.1.- Subsanación de errores y corrección de deficiencias</w:t>
      </w:r>
      <w:bookmarkEnd w:id="235"/>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36" w:name="_Toc24615658"/>
      <w:r w:rsidRPr="00543BD7">
        <w:rPr>
          <w:color w:val="000000"/>
          <w:sz w:val="22"/>
          <w:szCs w:val="22"/>
        </w:rPr>
        <w:t>39.2.- Indemnizaciones por desviaciones en la ejecución de obras y responsabilidad por defectos o errores del proyecto</w:t>
      </w:r>
      <w:bookmarkEnd w:id="236"/>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37" w:name="_Toc24615659"/>
      <w:r w:rsidRPr="006918E8">
        <w:rPr>
          <w:i w:val="0"/>
          <w:iCs w:val="0"/>
          <w:sz w:val="22"/>
          <w:szCs w:val="22"/>
        </w:rPr>
        <w:t>40.- Especialidades en relación a los contratos de prestación de servicios que conlleven prestaciones directas a favor de la ciudadanía</w:t>
      </w:r>
      <w:bookmarkEnd w:id="237"/>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38" w:name="_Toc24615660"/>
      <w:r w:rsidRPr="006918E8">
        <w:rPr>
          <w:bCs w:val="0"/>
          <w:i w:val="0"/>
          <w:iCs w:val="0"/>
          <w:sz w:val="22"/>
          <w:szCs w:val="22"/>
        </w:rPr>
        <w:t>41.- Derechos de la propiedad intelectual</w:t>
      </w:r>
      <w:bookmarkEnd w:id="238"/>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39" w:name="_Toc24615661"/>
      <w:r w:rsidRPr="006918E8">
        <w:rPr>
          <w:bCs w:val="0"/>
          <w:i w:val="0"/>
          <w:iCs w:val="0"/>
          <w:sz w:val="22"/>
          <w:szCs w:val="22"/>
        </w:rPr>
        <w:t>42.- Penalidades por demora y otras penalidades</w:t>
      </w:r>
      <w:bookmarkEnd w:id="232"/>
      <w:bookmarkEnd w:id="233"/>
      <w:bookmarkEnd w:id="239"/>
    </w:p>
    <w:p w:rsidR="00367F2F" w:rsidRPr="006918E8" w:rsidRDefault="00367F2F" w:rsidP="00AE2F67">
      <w:pPr>
        <w:spacing w:before="60" w:line="240" w:lineRule="atLeast"/>
        <w:jc w:val="both"/>
        <w:rPr>
          <w:rFonts w:ascii="Arial" w:eastAsia="Arial Unicode MS" w:hAnsi="Arial" w:cs="Arial"/>
          <w:lang w:eastAsia="en-US"/>
        </w:rPr>
      </w:pPr>
      <w:bookmarkStart w:id="240" w:name="_Toc463331579"/>
      <w:bookmarkStart w:id="241"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3F59F8">
      <w:pPr>
        <w:numPr>
          <w:ilvl w:val="2"/>
          <w:numId w:val="4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AE2F67">
      <w:pPr>
        <w:numPr>
          <w:ilvl w:val="0"/>
          <w:numId w:val="12"/>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42" w:name="_Toc24615662"/>
      <w:r w:rsidRPr="006918E8">
        <w:rPr>
          <w:bCs w:val="0"/>
          <w:i w:val="0"/>
          <w:iCs w:val="0"/>
          <w:sz w:val="22"/>
          <w:szCs w:val="22"/>
        </w:rPr>
        <w:t>43.- Modificaciones del contrato</w:t>
      </w:r>
      <w:bookmarkEnd w:id="240"/>
      <w:bookmarkEnd w:id="241"/>
      <w:bookmarkEnd w:id="242"/>
    </w:p>
    <w:p w:rsidR="00367F2F" w:rsidRPr="006918E8" w:rsidRDefault="00367F2F" w:rsidP="00AE2F67">
      <w:pPr>
        <w:autoSpaceDE w:val="0"/>
        <w:autoSpaceDN w:val="0"/>
        <w:adjustRightInd w:val="0"/>
        <w:spacing w:before="60" w:line="240" w:lineRule="atLeast"/>
        <w:jc w:val="both"/>
        <w:rPr>
          <w:rFonts w:ascii="Arial" w:hAnsi="Arial" w:cs="Arial"/>
        </w:rPr>
      </w:pPr>
      <w:bookmarkStart w:id="243" w:name="_Toc463331580"/>
      <w:bookmarkStart w:id="244"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45" w:name="_Toc24615663"/>
      <w:r w:rsidRPr="006918E8">
        <w:rPr>
          <w:sz w:val="22"/>
          <w:szCs w:val="22"/>
        </w:rPr>
        <w:t>43.1.- Modificaciones previstas</w:t>
      </w:r>
      <w:bookmarkEnd w:id="243"/>
      <w:bookmarkEnd w:id="244"/>
      <w:bookmarkEnd w:id="24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46" w:name="_Toc463331581"/>
      <w:bookmarkStart w:id="247" w:name="_Toc506479420"/>
      <w:bookmarkStart w:id="248" w:name="_Toc24615664"/>
      <w:r w:rsidRPr="006918E8">
        <w:rPr>
          <w:sz w:val="22"/>
          <w:szCs w:val="22"/>
        </w:rPr>
        <w:t>43.2.- Modificaciones no previstas</w:t>
      </w:r>
      <w:bookmarkEnd w:id="246"/>
      <w:bookmarkEnd w:id="247"/>
      <w:bookmarkEnd w:id="2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49" w:name="_Toc511205496"/>
      <w:bookmarkStart w:id="250" w:name="_Toc517790981"/>
      <w:bookmarkStart w:id="251" w:name="_Toc24615665"/>
      <w:r w:rsidRPr="006918E8">
        <w:rPr>
          <w:sz w:val="22"/>
          <w:szCs w:val="22"/>
        </w:rPr>
        <w:t>43.3.- Régimen de modificación</w:t>
      </w:r>
      <w:bookmarkEnd w:id="249"/>
      <w:bookmarkEnd w:id="250"/>
      <w:bookmarkEnd w:id="251"/>
    </w:p>
    <w:p w:rsidR="00367F2F" w:rsidRPr="006918E8" w:rsidRDefault="00367F2F" w:rsidP="00AE2F67">
      <w:pPr>
        <w:spacing w:before="60" w:line="240" w:lineRule="atLeast"/>
        <w:rPr>
          <w:rFonts w:ascii="Arial" w:hAnsi="Arial" w:cs="Arial"/>
        </w:rPr>
      </w:pPr>
      <w:bookmarkStart w:id="252" w:name="_Toc463331582"/>
      <w:bookmarkStart w:id="253"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54"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52"/>
      <w:bookmarkEnd w:id="253"/>
      <w:bookmarkEnd w:id="254"/>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55" w:name="_Toc463331584"/>
      <w:bookmarkStart w:id="256" w:name="_Toc506479423"/>
      <w:bookmarkStart w:id="257" w:name="_Toc24615667"/>
      <w:r w:rsidRPr="006918E8">
        <w:rPr>
          <w:bCs w:val="0"/>
          <w:i w:val="0"/>
          <w:iCs w:val="0"/>
          <w:sz w:val="22"/>
          <w:szCs w:val="22"/>
        </w:rPr>
        <w:t>45.- Suspensión del contrato</w:t>
      </w:r>
      <w:bookmarkEnd w:id="255"/>
      <w:bookmarkEnd w:id="256"/>
      <w:bookmarkEnd w:id="257"/>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58" w:name="_Toc463331585"/>
      <w:bookmarkStart w:id="259" w:name="_Toc506479424"/>
      <w:bookmarkStart w:id="260" w:name="_Toc24615668"/>
      <w:r w:rsidRPr="006918E8">
        <w:rPr>
          <w:bCs w:val="0"/>
          <w:i w:val="0"/>
          <w:iCs w:val="0"/>
          <w:sz w:val="22"/>
          <w:szCs w:val="22"/>
        </w:rPr>
        <w:t>46.- Recepción y plazo de garantía</w:t>
      </w:r>
      <w:bookmarkEnd w:id="258"/>
      <w:bookmarkEnd w:id="259"/>
      <w:bookmarkEnd w:id="260"/>
    </w:p>
    <w:p w:rsidR="00367F2F" w:rsidRPr="006918E8" w:rsidRDefault="00367F2F" w:rsidP="00233FE9">
      <w:pPr>
        <w:pStyle w:val="Ttulo3"/>
        <w:spacing w:line="240" w:lineRule="atLeast"/>
        <w:jc w:val="both"/>
        <w:rPr>
          <w:bCs w:val="0"/>
          <w:sz w:val="22"/>
          <w:szCs w:val="18"/>
        </w:rPr>
      </w:pPr>
      <w:bookmarkStart w:id="261" w:name="_Toc463331586"/>
      <w:bookmarkStart w:id="262" w:name="_Toc506479425"/>
      <w:bookmarkStart w:id="263" w:name="_Toc24615669"/>
      <w:r w:rsidRPr="006918E8">
        <w:rPr>
          <w:bCs w:val="0"/>
          <w:sz w:val="22"/>
          <w:szCs w:val="18"/>
        </w:rPr>
        <w:t>46.1.- Recepción y liquidación</w:t>
      </w:r>
      <w:bookmarkEnd w:id="261"/>
      <w:bookmarkEnd w:id="262"/>
      <w:bookmarkEnd w:id="263"/>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64" w:name="_Toc463331587"/>
      <w:bookmarkStart w:id="265"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66" w:name="_Toc24615670"/>
      <w:r w:rsidRPr="006918E8">
        <w:rPr>
          <w:bCs w:val="0"/>
          <w:sz w:val="22"/>
          <w:szCs w:val="18"/>
        </w:rPr>
        <w:t>46.2.- Plazo de garantía</w:t>
      </w:r>
      <w:bookmarkEnd w:id="264"/>
      <w:bookmarkEnd w:id="265"/>
      <w:bookmarkEnd w:id="26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67" w:name="_Toc463331588"/>
      <w:bookmarkStart w:id="268"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69" w:name="_Toc24615671"/>
      <w:r w:rsidRPr="006918E8">
        <w:rPr>
          <w:bCs w:val="0"/>
          <w:sz w:val="22"/>
          <w:szCs w:val="18"/>
        </w:rPr>
        <w:t>46.3.- Devolución de la garantía</w:t>
      </w:r>
      <w:bookmarkEnd w:id="267"/>
      <w:bookmarkEnd w:id="268"/>
      <w:bookmarkEnd w:id="269"/>
    </w:p>
    <w:p w:rsidR="00367F2F" w:rsidRPr="006918E8" w:rsidRDefault="00367F2F" w:rsidP="0067714E">
      <w:pPr>
        <w:autoSpaceDE w:val="0"/>
        <w:autoSpaceDN w:val="0"/>
        <w:adjustRightInd w:val="0"/>
        <w:spacing w:before="60" w:line="240" w:lineRule="atLeast"/>
        <w:jc w:val="both"/>
        <w:rPr>
          <w:rFonts w:ascii="Arial" w:hAnsi="Arial" w:cs="Arial"/>
        </w:rPr>
      </w:pPr>
      <w:bookmarkStart w:id="270" w:name="_45.-_Resolución_del"/>
      <w:bookmarkStart w:id="271" w:name="_Toc463331589"/>
      <w:bookmarkStart w:id="272" w:name="_Toc506479428"/>
      <w:bookmarkEnd w:id="270"/>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73"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71"/>
      <w:bookmarkEnd w:id="272"/>
      <w:bookmarkEnd w:id="2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67714E">
      <w:pPr>
        <w:numPr>
          <w:ilvl w:val="0"/>
          <w:numId w:val="36"/>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74" w:name="_ANEXO_XXX.-_"/>
      <w:bookmarkStart w:id="275" w:name="_ANEXO_XXX.-_MODELO_"/>
      <w:bookmarkStart w:id="276" w:name="_Toc463331591"/>
      <w:bookmarkStart w:id="277" w:name="_Toc480816077"/>
      <w:bookmarkEnd w:id="274"/>
      <w:bookmarkEnd w:id="275"/>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278" w:name="_ANEXO_XXX.-_MODELO_6"/>
      <w:bookmarkStart w:id="279" w:name="_ANEXO_XXX._MODELO"/>
      <w:bookmarkStart w:id="280" w:name="_ANEXO_XXX.-_MODELO_9"/>
      <w:bookmarkStart w:id="281" w:name="_ANEXO_III.-_MODELO"/>
      <w:bookmarkStart w:id="282" w:name="_ANEXO_IV.-_MODELO"/>
      <w:bookmarkStart w:id="283" w:name="_ANEXO_I.-_INSTRUCCIONES"/>
      <w:bookmarkStart w:id="284" w:name="_Toc506479429"/>
      <w:bookmarkStart w:id="285" w:name="_Toc463331603"/>
      <w:bookmarkStart w:id="286" w:name="_Toc480816088"/>
      <w:bookmarkEnd w:id="278"/>
      <w:bookmarkEnd w:id="279"/>
      <w:bookmarkEnd w:id="280"/>
      <w:bookmarkEnd w:id="281"/>
      <w:bookmarkEnd w:id="282"/>
      <w:bookmarkEnd w:id="283"/>
      <w:bookmarkEnd w:id="276"/>
      <w:bookmarkEnd w:id="277"/>
      <w:r w:rsidRPr="006918E8">
        <w:rPr>
          <w:sz w:val="22"/>
          <w:szCs w:val="22"/>
        </w:rPr>
        <w:br w:type="page"/>
      </w:r>
      <w:bookmarkStart w:id="287" w:name="Anx_1"/>
      <w:bookmarkStart w:id="288" w:name="_Toc508213775"/>
      <w:bookmarkStart w:id="289" w:name="_Toc24615673"/>
      <w:bookmarkEnd w:id="284"/>
      <w:bookmarkEnd w:id="285"/>
      <w:bookmarkEnd w:id="286"/>
      <w:r w:rsidRPr="006918E8">
        <w:rPr>
          <w:sz w:val="22"/>
          <w:szCs w:val="22"/>
        </w:rPr>
        <w:t xml:space="preserve">ANEXO I.- </w:t>
      </w:r>
      <w:bookmarkEnd w:id="287"/>
      <w:r w:rsidRPr="006918E8">
        <w:rPr>
          <w:sz w:val="22"/>
          <w:szCs w:val="22"/>
        </w:rPr>
        <w:t>INSTRUCCIONES PARA LA LICITACIÓN ELECTRÓNICA</w:t>
      </w:r>
      <w:bookmarkEnd w:id="288"/>
      <w:bookmarkEnd w:id="289"/>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945686">
      <w:pPr>
        <w:pStyle w:val="Prrafodelista"/>
        <w:numPr>
          <w:ilvl w:val="0"/>
          <w:numId w:val="25"/>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945686">
      <w:pPr>
        <w:numPr>
          <w:ilvl w:val="1"/>
          <w:numId w:val="26"/>
        </w:numPr>
        <w:spacing w:before="120" w:line="240" w:lineRule="atLeast"/>
        <w:ind w:left="992" w:hanging="425"/>
        <w:jc w:val="both"/>
        <w:rPr>
          <w:rFonts w:ascii="Arial" w:hAnsi="Arial" w:cs="Arial"/>
          <w:b/>
        </w:rPr>
      </w:pPr>
      <w:r w:rsidRPr="00945686">
        <w:rPr>
          <w:rFonts w:ascii="Arial" w:hAnsi="Arial" w:cs="Arial"/>
          <w:b/>
        </w:rPr>
        <w:t>Requisitos administrativos:</w:t>
      </w:r>
    </w:p>
    <w:p w:rsidR="00367F2F" w:rsidRPr="00945686" w:rsidRDefault="00367F2F" w:rsidP="00945686">
      <w:pPr>
        <w:pStyle w:val="Prrafodelista"/>
        <w:numPr>
          <w:ilvl w:val="0"/>
          <w:numId w:val="27"/>
        </w:numPr>
        <w:spacing w:before="60" w:after="0" w:line="240" w:lineRule="atLeast"/>
        <w:ind w:left="1135" w:hanging="284"/>
        <w:jc w:val="both"/>
        <w:rPr>
          <w:rFonts w:ascii="Arial" w:hAnsi="Arial" w:cs="Arial"/>
          <w:b/>
          <w:sz w:val="20"/>
          <w:szCs w:val="20"/>
        </w:rPr>
      </w:pPr>
      <w:r w:rsidRPr="00945686">
        <w:rPr>
          <w:rFonts w:ascii="Arial" w:hAnsi="Arial" w:cs="Arial"/>
          <w:sz w:val="20"/>
          <w:szCs w:val="20"/>
        </w:rPr>
        <w:t>Disponer de un certificado digital cuyo uso esté admitido como medio de identificación y firma en el sistema de licitación electrónica. Actualmente estos certificados electrónicos son los siguientes:</w:t>
      </w:r>
    </w:p>
    <w:p w:rsidR="00367F2F" w:rsidRPr="00945686" w:rsidRDefault="00367F2F" w:rsidP="00945686">
      <w:pPr>
        <w:pStyle w:val="Prrafodelista"/>
        <w:numPr>
          <w:ilvl w:val="1"/>
          <w:numId w:val="19"/>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Izenpe (Entidad, Ciudadano, Representante de Entidad)</w:t>
      </w:r>
    </w:p>
    <w:p w:rsidR="00367F2F" w:rsidRPr="00945686" w:rsidRDefault="00367F2F" w:rsidP="00945686">
      <w:pPr>
        <w:pStyle w:val="Prrafodelista"/>
        <w:numPr>
          <w:ilvl w:val="1"/>
          <w:numId w:val="19"/>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FNMT (Entidad, Ciudadano, Representante de Entidad)</w:t>
      </w:r>
    </w:p>
    <w:p w:rsidR="00367F2F" w:rsidRPr="00945686" w:rsidRDefault="00367F2F" w:rsidP="00945686">
      <w:pPr>
        <w:pStyle w:val="Prrafodelista"/>
        <w:numPr>
          <w:ilvl w:val="1"/>
          <w:numId w:val="19"/>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Dni-e</w:t>
      </w:r>
    </w:p>
    <w:p w:rsidR="00367F2F" w:rsidRPr="00945686" w:rsidRDefault="00367F2F" w:rsidP="00945686">
      <w:pPr>
        <w:pStyle w:val="Prrafodelista"/>
        <w:numPr>
          <w:ilvl w:val="1"/>
          <w:numId w:val="19"/>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Camerfirma (Entidad, Ciudadano)</w:t>
      </w:r>
    </w:p>
    <w:p w:rsidR="00367F2F" w:rsidRPr="00945686" w:rsidRDefault="00367F2F" w:rsidP="00945686">
      <w:pPr>
        <w:spacing w:before="60" w:line="240" w:lineRule="atLeast"/>
        <w:ind w:left="1134"/>
        <w:jc w:val="both"/>
        <w:rPr>
          <w:rFonts w:ascii="Arial" w:hAnsi="Arial" w:cs="Arial"/>
        </w:rPr>
      </w:pPr>
      <w:r w:rsidRPr="00945686">
        <w:rPr>
          <w:rFonts w:ascii="Arial" w:hAnsi="Arial" w:cs="Arial"/>
        </w:rPr>
        <w:t>La relación de certificados permitidos puede sufrir modificaciones. El portal de acceso al sistema de licitación electrónica mostrará en todo momento una relación actualizada de los certificados electrónicos permitidos.</w:t>
      </w:r>
    </w:p>
    <w:p w:rsidR="00367F2F" w:rsidRPr="00945686" w:rsidRDefault="00367F2F" w:rsidP="00945686">
      <w:pPr>
        <w:spacing w:before="60" w:line="240" w:lineRule="atLeast"/>
        <w:ind w:left="1134"/>
        <w:jc w:val="both"/>
        <w:rPr>
          <w:rFonts w:ascii="Arial" w:hAnsi="Arial" w:cs="Arial"/>
        </w:rPr>
      </w:pPr>
      <w:r w:rsidRPr="00945686">
        <w:rPr>
          <w:rFonts w:ascii="Arial" w:hAnsi="Arial" w:cs="Arial"/>
        </w:rPr>
        <w:t>Los certificados de entidad, aunque no es posible su renovación, podrán seguir utilizándose hasta su caducidad o revocación.</w:t>
      </w:r>
    </w:p>
    <w:p w:rsidR="00367F2F" w:rsidRPr="00945686" w:rsidRDefault="00367F2F" w:rsidP="00945686">
      <w:pPr>
        <w:pStyle w:val="Prrafodelista"/>
        <w:numPr>
          <w:ilvl w:val="0"/>
          <w:numId w:val="27"/>
        </w:numPr>
        <w:spacing w:before="60" w:after="0" w:line="240" w:lineRule="atLeast"/>
        <w:ind w:left="1135" w:hanging="284"/>
        <w:contextualSpacing w:val="0"/>
        <w:jc w:val="both"/>
        <w:rPr>
          <w:rFonts w:ascii="Arial" w:hAnsi="Arial" w:cs="Arial"/>
          <w:sz w:val="20"/>
          <w:szCs w:val="20"/>
        </w:rPr>
      </w:pPr>
      <w:r w:rsidRPr="00945686">
        <w:rPr>
          <w:rFonts w:ascii="Arial" w:hAnsi="Arial" w:cs="Arial"/>
          <w:sz w:val="20"/>
          <w:szCs w:val="20"/>
        </w:rPr>
        <w:t>Estar en alguna de estas situaciones:</w:t>
      </w:r>
    </w:p>
    <w:p w:rsidR="00367F2F" w:rsidRPr="00945686" w:rsidRDefault="00367F2F" w:rsidP="00945686">
      <w:pPr>
        <w:pStyle w:val="Prrafodelista"/>
        <w:numPr>
          <w:ilvl w:val="1"/>
          <w:numId w:val="2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Estar dad</w:t>
      </w:r>
      <w:r>
        <w:rPr>
          <w:rFonts w:ascii="Arial" w:hAnsi="Arial" w:cs="Arial"/>
          <w:sz w:val="20"/>
          <w:szCs w:val="20"/>
        </w:rPr>
        <w:t>a</w:t>
      </w:r>
      <w:r w:rsidRPr="00945686">
        <w:rPr>
          <w:rFonts w:ascii="Arial" w:hAnsi="Arial" w:cs="Arial"/>
          <w:sz w:val="20"/>
          <w:szCs w:val="20"/>
        </w:rPr>
        <w:t xml:space="preserve"> de alta y disponer </w:t>
      </w:r>
      <w:r>
        <w:rPr>
          <w:rFonts w:ascii="Arial" w:hAnsi="Arial" w:cs="Arial"/>
          <w:sz w:val="20"/>
          <w:szCs w:val="20"/>
        </w:rPr>
        <w:t xml:space="preserve">de </w:t>
      </w:r>
      <w:r w:rsidRPr="00945686">
        <w:rPr>
          <w:rFonts w:ascii="Arial" w:hAnsi="Arial" w:cs="Arial"/>
          <w:sz w:val="20"/>
          <w:szCs w:val="20"/>
        </w:rPr>
        <w:t>certificación vigente en el Registro de Licitadores y Empresas Clasificadas de Euskadi</w:t>
      </w:r>
    </w:p>
    <w:p w:rsidR="00367F2F" w:rsidRPr="00945686" w:rsidRDefault="00367F2F" w:rsidP="00945686">
      <w:pPr>
        <w:pStyle w:val="Prrafodelista"/>
        <w:numPr>
          <w:ilvl w:val="1"/>
          <w:numId w:val="2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Estar dad</w:t>
      </w:r>
      <w:r>
        <w:rPr>
          <w:rFonts w:ascii="Arial" w:hAnsi="Arial" w:cs="Arial"/>
          <w:sz w:val="20"/>
          <w:szCs w:val="20"/>
        </w:rPr>
        <w:t>a</w:t>
      </w:r>
      <w:r w:rsidRPr="00945686">
        <w:rPr>
          <w:rFonts w:ascii="Arial" w:hAnsi="Arial" w:cs="Arial"/>
          <w:sz w:val="20"/>
          <w:szCs w:val="20"/>
        </w:rPr>
        <w:t xml:space="preserve"> de alta en el sistema de habilitación temporal para la licitación electrónica</w:t>
      </w:r>
    </w:p>
    <w:p w:rsidR="00367F2F" w:rsidRPr="00945686" w:rsidRDefault="00367F2F" w:rsidP="00945686">
      <w:pPr>
        <w:pStyle w:val="Prrafodelista"/>
        <w:numPr>
          <w:ilvl w:val="1"/>
          <w:numId w:val="21"/>
        </w:numPr>
        <w:spacing w:before="60" w:after="0" w:line="240" w:lineRule="atLeast"/>
        <w:ind w:left="1418" w:hanging="284"/>
        <w:contextualSpacing w:val="0"/>
        <w:jc w:val="both"/>
        <w:rPr>
          <w:rFonts w:ascii="Arial" w:hAnsi="Arial" w:cs="Arial"/>
          <w:sz w:val="20"/>
          <w:szCs w:val="20"/>
        </w:rPr>
      </w:pPr>
      <w:r w:rsidRPr="00945686">
        <w:rPr>
          <w:rFonts w:ascii="Arial" w:hAnsi="Arial" w:cs="Arial"/>
          <w:sz w:val="20"/>
          <w:szCs w:val="20"/>
        </w:rPr>
        <w:t>En el caso de que dos o más operadores económicos concurran agrupados con el compromiso de constituirse formalmente en UTE, el compromiso de la UTE deberá estar registrado en</w:t>
      </w:r>
      <w:r w:rsidRPr="00945686">
        <w:rPr>
          <w:rFonts w:ascii="Arial" w:hAnsi="Arial" w:cs="Arial"/>
          <w:sz w:val="20"/>
          <w:szCs w:val="20"/>
          <w:lang w:val="eu-ES"/>
        </w:rPr>
        <w:t xml:space="preserve"> </w:t>
      </w:r>
      <w:r w:rsidRPr="00945686">
        <w:rPr>
          <w:rFonts w:ascii="Arial" w:hAnsi="Arial" w:cs="Arial"/>
          <w:sz w:val="20"/>
          <w:szCs w:val="20"/>
        </w:rPr>
        <w:t>el sistema de habilitación temporal</w:t>
      </w:r>
    </w:p>
    <w:p w:rsidR="00367F2F" w:rsidRPr="00945686" w:rsidRDefault="00367F2F" w:rsidP="00945686">
      <w:pPr>
        <w:numPr>
          <w:ilvl w:val="1"/>
          <w:numId w:val="26"/>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E14997"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00E14997" w:rsidRPr="00E14997">
          <w:rPr>
            <w:rStyle w:val="Hipervnculo"/>
            <w:rFonts w:ascii="Arial" w:hAnsi="Arial" w:cs="Arial"/>
          </w:rPr>
          <w:t>https://www.contratacion.euskadi.eus/informacion-general-licitacion-electronica/w32-kpelicel/es/</w:t>
        </w:r>
      </w:hyperlink>
    </w:p>
    <w:p w:rsidR="00367F2F" w:rsidRPr="00945686" w:rsidRDefault="00367F2F" w:rsidP="00945686">
      <w:pPr>
        <w:pStyle w:val="Prrafodelista"/>
        <w:numPr>
          <w:ilvl w:val="0"/>
          <w:numId w:val="25"/>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3872ED" w:rsidRDefault="002F4B88" w:rsidP="00945686">
      <w:pPr>
        <w:pStyle w:val="Prrafodelista"/>
        <w:spacing w:before="60" w:line="240" w:lineRule="atLeast"/>
        <w:ind w:left="567"/>
        <w:jc w:val="both"/>
        <w:rPr>
          <w:rStyle w:val="Hipervnculo"/>
          <w:rFonts w:ascii="Arial" w:hAnsi="Arial" w:cs="Arial"/>
          <w:color w:val="auto"/>
          <w:sz w:val="20"/>
          <w:szCs w:val="20"/>
          <w:u w:val="none"/>
        </w:rPr>
      </w:pPr>
      <w:hyperlink r:id="rId17" w:history="1">
        <w:r w:rsidR="00367F2F" w:rsidRPr="00945686">
          <w:rPr>
            <w:rStyle w:val="Hipervnculo"/>
            <w:rFonts w:ascii="Arial" w:hAnsi="Arial" w:cs="Arial"/>
            <w:sz w:val="20"/>
            <w:szCs w:val="20"/>
          </w:rPr>
          <w:t>https://www6.euskadi.net/lizitazioa/</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290" w:name="_Toc505069553"/>
      <w:bookmarkStart w:id="291" w:name="_Toc506459354"/>
      <w:bookmarkStart w:id="292" w:name="Anx_A1"/>
      <w:bookmarkStart w:id="293" w:name="_Toc24615674"/>
      <w:r w:rsidRPr="006918E8">
        <w:rPr>
          <w:sz w:val="22"/>
          <w:szCs w:val="22"/>
        </w:rPr>
        <w:t xml:space="preserve">ADENDA AL ANEXO I.- </w:t>
      </w:r>
      <w:bookmarkEnd w:id="290"/>
      <w:bookmarkEnd w:id="291"/>
      <w:bookmarkEnd w:id="292"/>
      <w:r w:rsidRPr="006918E8">
        <w:rPr>
          <w:sz w:val="22"/>
          <w:szCs w:val="22"/>
        </w:rPr>
        <w:t>DATOS A EFECTOS DE RECIBIR NOTIFICACIONES Y COMUNICACIONES</w:t>
      </w:r>
      <w:bookmarkEnd w:id="293"/>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A06E14">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294" w:name="Anx_2"/>
      <w:bookmarkStart w:id="295" w:name="_Toc24615675"/>
      <w:r w:rsidRPr="006918E8">
        <w:rPr>
          <w:sz w:val="22"/>
          <w:szCs w:val="22"/>
        </w:rPr>
        <w:t xml:space="preserve">ANEXO II.- </w:t>
      </w:r>
      <w:bookmarkEnd w:id="294"/>
      <w:r w:rsidRPr="006918E8">
        <w:rPr>
          <w:sz w:val="22"/>
          <w:szCs w:val="22"/>
        </w:rPr>
        <w:t>INSTRUCCIONES PARA LA CUMPLIMENTACIÓN DEL DOCUMENTO EUROPEO ÚNICO DE CONTRATACIÓN DEUC</w:t>
      </w:r>
      <w:bookmarkEnd w:id="295"/>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2F4B88" w:rsidP="005E5883">
      <w:pPr>
        <w:autoSpaceDE w:val="0"/>
        <w:autoSpaceDN w:val="0"/>
        <w:adjustRightInd w:val="0"/>
        <w:spacing w:before="120"/>
        <w:jc w:val="both"/>
        <w:rPr>
          <w:rFonts w:ascii="Arial" w:hAnsi="Arial" w:cs="Arial"/>
        </w:rPr>
      </w:pPr>
      <w:hyperlink r:id="rId20"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2F4B88" w:rsidP="007C6064">
      <w:pPr>
        <w:autoSpaceDE w:val="0"/>
        <w:autoSpaceDN w:val="0"/>
        <w:adjustRightInd w:val="0"/>
        <w:spacing w:before="120"/>
        <w:jc w:val="both"/>
        <w:rPr>
          <w:rStyle w:val="Hipervnculo"/>
          <w:rFonts w:ascii="Arial" w:hAnsi="Arial" w:cs="Arial"/>
        </w:rPr>
      </w:pPr>
      <w:hyperlink r:id="rId21"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296" w:name="_ANEXO_IV.-_MODELO_1"/>
      <w:bookmarkStart w:id="297" w:name="Anx_3"/>
      <w:bookmarkStart w:id="298" w:name="_Toc506479431"/>
      <w:bookmarkStart w:id="299" w:name="_Toc24615676"/>
      <w:bookmarkEnd w:id="296"/>
      <w:r w:rsidRPr="006918E8">
        <w:rPr>
          <w:sz w:val="22"/>
          <w:szCs w:val="22"/>
        </w:rPr>
        <w:t xml:space="preserve">ANEXO III.- </w:t>
      </w:r>
      <w:bookmarkEnd w:id="297"/>
      <w:r w:rsidRPr="006918E8">
        <w:rPr>
          <w:sz w:val="22"/>
          <w:szCs w:val="22"/>
        </w:rPr>
        <w:t>MODELO DE COMPROMISO DE CONSTITUCIÓN EN UNIÓN TEMPORAL DE EMPRESAS</w:t>
      </w:r>
      <w:bookmarkEnd w:id="298"/>
      <w:bookmarkEnd w:id="299"/>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91F54">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91F54">
      <w:pPr>
        <w:numPr>
          <w:ilvl w:val="0"/>
          <w:numId w:val="4"/>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00" w:name="_ANEXO_XXX.-_MODELO_1"/>
      <w:bookmarkStart w:id="301" w:name="_ANEXO_VI.-_DECLARACIÓN"/>
      <w:bookmarkStart w:id="302" w:name="_ANEXO_IV.-_MODELO_3"/>
      <w:bookmarkStart w:id="303" w:name="Anx_4"/>
      <w:bookmarkStart w:id="304" w:name="_Toc506479432"/>
      <w:bookmarkStart w:id="305" w:name="_Toc24615677"/>
      <w:bookmarkStart w:id="306" w:name="_Toc463331593"/>
      <w:bookmarkStart w:id="307" w:name="_Toc480816080"/>
      <w:bookmarkEnd w:id="300"/>
      <w:bookmarkEnd w:id="301"/>
      <w:bookmarkEnd w:id="302"/>
      <w:r w:rsidRPr="006918E8">
        <w:rPr>
          <w:sz w:val="22"/>
          <w:szCs w:val="22"/>
        </w:rPr>
        <w:t xml:space="preserve">ANEXO IV.- </w:t>
      </w:r>
      <w:bookmarkEnd w:id="303"/>
      <w:r w:rsidRPr="006918E8">
        <w:rPr>
          <w:sz w:val="22"/>
          <w:szCs w:val="22"/>
        </w:rPr>
        <w:t>MODELO DE DECLARACIÓN DE COMPROMISO DE ADSCRIPCIÓN DE MEDIOS</w:t>
      </w:r>
      <w:bookmarkEnd w:id="304"/>
      <w:bookmarkEnd w:id="30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367F2F" w:rsidRPr="0010148B" w:rsidRDefault="00367F2F" w:rsidP="0010148B">
            <w:pPr>
              <w:ind w:left="45"/>
              <w:rPr>
                <w:rFonts w:ascii="Arial" w:hAnsi="Arial" w:cs="Arial"/>
                <w:color w:val="000000"/>
                <w:sz w:val="18"/>
                <w:szCs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08" w:name="_ANEXO_V.-_MODELO"/>
      <w:bookmarkStart w:id="309" w:name="_ANEXO_VII.-_MODELO"/>
      <w:bookmarkStart w:id="310" w:name="_ANEXO_VIII.-_MODELO"/>
      <w:bookmarkStart w:id="311" w:name="_ANEXO_IX.-_MODELO"/>
      <w:bookmarkStart w:id="312" w:name="_ANEXO_VI.-_MODELO"/>
      <w:bookmarkStart w:id="313" w:name="Anx_5"/>
      <w:bookmarkStart w:id="314" w:name="_Toc506479433"/>
      <w:bookmarkStart w:id="315" w:name="_Toc24615678"/>
      <w:bookmarkEnd w:id="308"/>
      <w:bookmarkEnd w:id="309"/>
      <w:bookmarkEnd w:id="310"/>
      <w:bookmarkEnd w:id="311"/>
      <w:bookmarkEnd w:id="312"/>
      <w:r w:rsidRPr="006918E8">
        <w:rPr>
          <w:sz w:val="22"/>
          <w:szCs w:val="22"/>
        </w:rPr>
        <w:t xml:space="preserve">ANEXO V.- </w:t>
      </w:r>
      <w:bookmarkEnd w:id="313"/>
      <w:r w:rsidRPr="006918E8">
        <w:rPr>
          <w:sz w:val="22"/>
          <w:szCs w:val="22"/>
        </w:rPr>
        <w:t>MODELO DE DECLARACIÓN RELATIVA AL GRUPO EMPRESARIAL</w:t>
      </w:r>
      <w:bookmarkEnd w:id="314"/>
      <w:bookmarkEnd w:id="315"/>
      <w:r w:rsidRPr="006918E8">
        <w:rPr>
          <w:sz w:val="22"/>
          <w:szCs w:val="22"/>
        </w:rPr>
        <w:t xml:space="preserve"> </w:t>
      </w:r>
    </w:p>
    <w:p w:rsidR="00367F2F" w:rsidRPr="0010148B" w:rsidRDefault="00367F2F" w:rsidP="0010148B">
      <w:pPr>
        <w:rPr>
          <w:rFonts w:ascii="Arial" w:hAnsi="Arial" w:cs="Arial"/>
          <w:sz w:val="18"/>
          <w:szCs w:val="18"/>
        </w:rPr>
      </w:pPr>
      <w:bookmarkStart w:id="316" w:name="_ANEXO_XXX.-_SOLVENCIA_"/>
      <w:bookmarkStart w:id="317" w:name="_ANEXO_XXX-_COMPROMISO"/>
      <w:bookmarkStart w:id="318" w:name="_ANEXO_XXX._-"/>
      <w:bookmarkStart w:id="319" w:name="_ANEXO_XXX.-_ADMISIBILIDAD"/>
      <w:bookmarkStart w:id="320" w:name="_ANEXO_VI_.-CRITERIOS"/>
      <w:bookmarkStart w:id="321" w:name="_ANEXO_XXX_.-CRITERIOS"/>
      <w:bookmarkStart w:id="322" w:name="_ANEXO_XXX_.-"/>
      <w:bookmarkStart w:id="323" w:name="_ANEXO_VII.-_CRITERIOS"/>
      <w:bookmarkStart w:id="324" w:name="_ANEXO_XXX.-_CRITERIOS"/>
      <w:bookmarkStart w:id="325" w:name="_ANEXO_XXX.-__2"/>
      <w:bookmarkStart w:id="326" w:name="_ANEXO_xxx.-__3"/>
      <w:bookmarkStart w:id="327" w:name="_ANEXO_XIV.-_MODELO"/>
      <w:bookmarkEnd w:id="316"/>
      <w:bookmarkEnd w:id="317"/>
      <w:bookmarkEnd w:id="318"/>
      <w:bookmarkEnd w:id="319"/>
      <w:bookmarkEnd w:id="320"/>
      <w:bookmarkEnd w:id="321"/>
      <w:bookmarkEnd w:id="322"/>
      <w:bookmarkEnd w:id="323"/>
      <w:bookmarkEnd w:id="324"/>
      <w:bookmarkEnd w:id="325"/>
      <w:bookmarkEnd w:id="326"/>
      <w:bookmarkEnd w:id="327"/>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28" w:name="_ANEXO_VII.-_MODELO_1"/>
      <w:bookmarkStart w:id="329" w:name="Anx_6"/>
      <w:bookmarkStart w:id="330" w:name="_Toc506479434"/>
      <w:bookmarkStart w:id="331" w:name="_Toc24615679"/>
      <w:bookmarkEnd w:id="328"/>
      <w:r w:rsidRPr="006918E8">
        <w:rPr>
          <w:sz w:val="22"/>
          <w:szCs w:val="22"/>
        </w:rPr>
        <w:t xml:space="preserve">ANEXO VI.- </w:t>
      </w:r>
      <w:bookmarkEnd w:id="329"/>
      <w:r w:rsidRPr="006918E8">
        <w:rPr>
          <w:sz w:val="22"/>
          <w:szCs w:val="22"/>
        </w:rPr>
        <w:t>MODELO DE DECLARACIÓN DEL CUMPLIMIENTO DEL CÓDIGO DE CONDUCTA Y MARCO DE INTEGRIDAD INSTITUCIONAL APLICABLE A LA CONTRATACIÓN PÚBLICA</w:t>
      </w:r>
      <w:bookmarkEnd w:id="330"/>
      <w:bookmarkEnd w:id="331"/>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2F4B88" w:rsidP="0050233F">
      <w:pPr>
        <w:spacing w:after="240"/>
        <w:rPr>
          <w:lang w:val="eu-ES"/>
        </w:rPr>
      </w:pPr>
      <w:hyperlink r:id="rId22"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32" w:name="_ANEXO_VIII.-_MODELO_1"/>
      <w:bookmarkStart w:id="333" w:name="Anx_7"/>
      <w:bookmarkStart w:id="334" w:name="_Toc506479435"/>
      <w:bookmarkStart w:id="335" w:name="_Toc24615680"/>
      <w:bookmarkEnd w:id="332"/>
      <w:r w:rsidRPr="006918E8">
        <w:rPr>
          <w:sz w:val="22"/>
          <w:szCs w:val="22"/>
        </w:rPr>
        <w:t xml:space="preserve">ANEXO VII.- </w:t>
      </w:r>
      <w:bookmarkEnd w:id="333"/>
      <w:r w:rsidRPr="006918E8">
        <w:rPr>
          <w:sz w:val="22"/>
          <w:szCs w:val="22"/>
        </w:rPr>
        <w:t>MODELO DE DECLARACIÓN COMPLEMENTARIA DE LOS DOCUMENTOS Y DATOS PRESENTADOS CONSIDERADOS CONFIDENCIALES</w:t>
      </w:r>
      <w:bookmarkEnd w:id="334"/>
      <w:bookmarkEnd w:id="335"/>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10148B">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10148B">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10148B">
            <w:pPr>
              <w:ind w:left="45"/>
              <w:rPr>
                <w:rFonts w:ascii="Arial" w:hAnsi="Arial" w:cs="Arial"/>
                <w:sz w:val="18"/>
                <w:szCs w:val="18"/>
              </w:rPr>
            </w:pP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2"/>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pStyle w:val="Prrafodelista"/>
        <w:numPr>
          <w:ilvl w:val="0"/>
          <w:numId w:val="4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36" w:name="_ANEXO_IX._-"/>
      <w:bookmarkStart w:id="337" w:name="_ANEXO_VIII._-"/>
      <w:bookmarkStart w:id="338" w:name="Anx_8"/>
      <w:bookmarkStart w:id="339" w:name="_Toc506479436"/>
      <w:bookmarkStart w:id="340" w:name="_Toc24615681"/>
      <w:bookmarkEnd w:id="336"/>
      <w:bookmarkEnd w:id="337"/>
      <w:bookmarkEnd w:id="306"/>
      <w:bookmarkEnd w:id="307"/>
      <w:r w:rsidRPr="006918E8">
        <w:rPr>
          <w:sz w:val="22"/>
          <w:szCs w:val="22"/>
        </w:rPr>
        <w:t xml:space="preserve">ANEXO VIII. - </w:t>
      </w:r>
      <w:bookmarkEnd w:id="338"/>
      <w:r w:rsidRPr="006918E8">
        <w:rPr>
          <w:sz w:val="22"/>
          <w:szCs w:val="22"/>
        </w:rPr>
        <w:t>MODELO DE AVAL</w:t>
      </w:r>
      <w:bookmarkEnd w:id="339"/>
      <w:bookmarkEnd w:id="340"/>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41" w:name="_ANEXO_XXX.-_MODELO_5"/>
      <w:bookmarkStart w:id="342" w:name="_ANEXO_X.-_MODELO"/>
      <w:bookmarkStart w:id="343" w:name="_ANEXO_XXX_-"/>
      <w:bookmarkStart w:id="344" w:name="_ANEXO_V_MODELO"/>
      <w:bookmarkStart w:id="345" w:name="Ax_09"/>
      <w:bookmarkStart w:id="346" w:name="Anx_9"/>
      <w:bookmarkStart w:id="347" w:name="_Toc463331602"/>
      <w:bookmarkStart w:id="348" w:name="_Toc480816087"/>
      <w:bookmarkStart w:id="349" w:name="_Toc506479437"/>
      <w:bookmarkStart w:id="350" w:name="_Toc527533001"/>
      <w:bookmarkStart w:id="351" w:name="_Toc24615682"/>
      <w:bookmarkStart w:id="352" w:name="_Toc515535271"/>
      <w:bookmarkStart w:id="353" w:name="_Ref515541850"/>
      <w:bookmarkStart w:id="354" w:name="_Ref515542006"/>
      <w:bookmarkStart w:id="355" w:name="_Ref515542019"/>
      <w:bookmarkStart w:id="356" w:name="_Toc515543151"/>
      <w:bookmarkStart w:id="357" w:name="_Toc523900748"/>
      <w:bookmarkEnd w:id="341"/>
      <w:bookmarkEnd w:id="342"/>
      <w:bookmarkEnd w:id="343"/>
      <w:bookmarkEnd w:id="344"/>
      <w:r w:rsidRPr="004B0449">
        <w:rPr>
          <w:sz w:val="22"/>
          <w:szCs w:val="22"/>
        </w:rPr>
        <w:t xml:space="preserve">ANEXO IX.- </w:t>
      </w:r>
      <w:bookmarkEnd w:id="345"/>
      <w:bookmarkEnd w:id="346"/>
      <w:r w:rsidRPr="004B0449">
        <w:rPr>
          <w:sz w:val="22"/>
          <w:szCs w:val="22"/>
        </w:rPr>
        <w:t>MODELO DE OFERTA ECONÓMICA</w:t>
      </w:r>
      <w:bookmarkEnd w:id="347"/>
      <w:bookmarkEnd w:id="348"/>
      <w:r w:rsidRPr="004B0449">
        <w:rPr>
          <w:sz w:val="22"/>
          <w:szCs w:val="22"/>
        </w:rPr>
        <w:t xml:space="preserve"> Y DE LOS OTROS ELEMENTOS DE LA OFERTA EVALUABLES MEDIANTE FÓRMULAS</w:t>
      </w:r>
      <w:bookmarkEnd w:id="349"/>
      <w:bookmarkEnd w:id="350"/>
      <w:bookmarkEnd w:id="351"/>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autoSpaceDE w:val="0"/>
        <w:autoSpaceDN w:val="0"/>
        <w:adjustRightInd w:val="0"/>
        <w:spacing w:after="60" w:line="240" w:lineRule="atLeast"/>
        <w:jc w:val="center"/>
        <w:rPr>
          <w:rFonts w:ascii="Arial" w:hAnsi="Arial" w:cs="Arial"/>
          <w:i/>
        </w:rPr>
      </w:pPr>
      <w:r w:rsidRPr="0010148B">
        <w:rPr>
          <w:rFonts w:ascii="Arial" w:hAnsi="Arial" w:cs="Arial"/>
          <w:i/>
        </w:rPr>
        <w:t>(Incorporar cuadro)</w:t>
      </w:r>
    </w:p>
    <w:p w:rsidR="00367F2F" w:rsidRPr="0010148B" w:rsidRDefault="00367F2F" w:rsidP="0010148B">
      <w:pPr>
        <w:autoSpaceDE w:val="0"/>
        <w:autoSpaceDN w:val="0"/>
        <w:adjustRightInd w:val="0"/>
        <w:spacing w:after="60" w:line="240" w:lineRule="atLeast"/>
        <w:rPr>
          <w:rFonts w:ascii="Arial" w:hAnsi="Arial" w:cs="Arial"/>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7F2F" w:rsidRPr="0010148B" w:rsidRDefault="00367F2F" w:rsidP="0010148B">
      <w:pPr>
        <w:spacing w:after="60" w:line="240" w:lineRule="atLeast"/>
        <w:rPr>
          <w:rFonts w:ascii="Arial" w:hAnsi="Arial" w:cs="Arial"/>
          <w:lang w:val="eu-ES"/>
        </w:rPr>
      </w:pPr>
    </w:p>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58" w:name="Anx_10"/>
      <w:bookmarkStart w:id="359" w:name="_Toc24615683"/>
      <w:r w:rsidRPr="006918E8">
        <w:rPr>
          <w:sz w:val="22"/>
          <w:szCs w:val="22"/>
        </w:rPr>
        <w:t>ANEXO X</w:t>
      </w:r>
      <w:bookmarkEnd w:id="358"/>
      <w:r>
        <w:rPr>
          <w:sz w:val="22"/>
          <w:szCs w:val="22"/>
        </w:rPr>
        <w:t>.-</w:t>
      </w:r>
      <w:r w:rsidRPr="006918E8">
        <w:rPr>
          <w:sz w:val="22"/>
          <w:szCs w:val="22"/>
        </w:rPr>
        <w:t xml:space="preserve"> PROPUESTA DE SISTEMA DE EVALUACIÓN DE LOS CRITERIOS DE ADJUDICACIÓN Y LAS CONDICIONES ESPECIALES DE EJECUCIÓN DE CARÁCTER SOCIAL</w:t>
      </w:r>
      <w:bookmarkEnd w:id="352"/>
      <w:bookmarkEnd w:id="353"/>
      <w:bookmarkEnd w:id="354"/>
      <w:bookmarkEnd w:id="355"/>
      <w:bookmarkEnd w:id="356"/>
      <w:bookmarkEnd w:id="357"/>
      <w:bookmarkEnd w:id="359"/>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367F2F" w:rsidRPr="0010148B" w:rsidRDefault="00367F2F" w:rsidP="00A06E14">
            <w:pPr>
              <w:ind w:left="45"/>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367F2F" w:rsidP="00A06E14">
            <w:pPr>
              <w:ind w:left="45"/>
              <w:rPr>
                <w:rFonts w:ascii="Arial" w:hAnsi="Arial" w:cs="Arial"/>
                <w:sz w:val="18"/>
                <w:szCs w:val="18"/>
              </w:rPr>
            </w:pP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CD4AFC">
      <w:pPr>
        <w:numPr>
          <w:ilvl w:val="0"/>
          <w:numId w:val="32"/>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DC8" w:rsidRDefault="007A3DC8">
      <w:r>
        <w:separator/>
      </w:r>
    </w:p>
  </w:endnote>
  <w:endnote w:type="continuationSeparator" w:id="0">
    <w:p w:rsidR="007A3DC8" w:rsidRDefault="007A3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9FC" w:rsidRDefault="00CC39F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DC8" w:rsidRDefault="007A3DC8" w:rsidP="00141AAF">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9FC" w:rsidRDefault="00CC39FC">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DC8" w:rsidRPr="00CF011B" w:rsidRDefault="007A3DC8">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F4B88">
      <w:rPr>
        <w:rFonts w:ascii="Arial" w:hAnsi="Arial" w:cs="Arial"/>
        <w:noProof/>
      </w:rPr>
      <w:t>50</w:t>
    </w:r>
    <w:r w:rsidRPr="00CF011B">
      <w:rPr>
        <w:rFonts w:ascii="Arial" w:hAnsi="Arial" w:cs="Arial"/>
      </w:rPr>
      <w:fldChar w:fldCharType="end"/>
    </w:r>
  </w:p>
  <w:p w:rsidR="007A3DC8" w:rsidRDefault="007A3DC8" w:rsidP="00141AAF">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DC8" w:rsidRDefault="007A3DC8">
      <w:r>
        <w:separator/>
      </w:r>
    </w:p>
  </w:footnote>
  <w:footnote w:type="continuationSeparator" w:id="0">
    <w:p w:rsidR="007A3DC8" w:rsidRDefault="007A3DC8">
      <w:r>
        <w:continuationSeparator/>
      </w:r>
    </w:p>
  </w:footnote>
  <w:footnote w:id="1">
    <w:p w:rsidR="007A3DC8" w:rsidRDefault="007A3DC8"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7A3DC8" w:rsidRDefault="007A3DC8"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9FC" w:rsidRDefault="00CC39F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DC8" w:rsidRDefault="00CC39FC" w:rsidP="004C5224">
    <w:pPr>
      <w:pStyle w:val="Encabezado"/>
      <w:rPr>
        <w:b/>
        <w:noProof/>
      </w:rPr>
    </w:pPr>
    <w:r>
      <w:rPr>
        <w:noProof/>
      </w:rPr>
      <w:drawing>
        <wp:inline distT="0" distB="0" distL="0" distR="0" wp14:anchorId="5EF8CE0A" wp14:editId="0A053F36">
          <wp:extent cx="1720850" cy="583565"/>
          <wp:effectExtent l="0" t="0" r="0" b="6985"/>
          <wp:docPr id="4" name="Irudia 3"/>
          <wp:cNvGraphicFramePr/>
          <a:graphic xmlns:a="http://schemas.openxmlformats.org/drawingml/2006/main">
            <a:graphicData uri="http://schemas.openxmlformats.org/drawingml/2006/picture">
              <pic:pic xmlns:pic="http://schemas.openxmlformats.org/drawingml/2006/picture">
                <pic:nvPicPr>
                  <pic:cNvPr id="4" name="Irudia 3"/>
                  <pic:cNvPicPr/>
                </pic:nvPicPr>
                <pic:blipFill>
                  <a:blip r:embed="rId1">
                    <a:extLst>
                      <a:ext uri="{28A0092B-C50C-407E-A947-70E740481C1C}">
                        <a14:useLocalDpi xmlns:a14="http://schemas.microsoft.com/office/drawing/2010/main" val="0"/>
                      </a:ext>
                    </a:extLst>
                  </a:blip>
                  <a:stretch>
                    <a:fillRect/>
                  </a:stretch>
                </pic:blipFill>
                <pic:spPr>
                  <a:xfrm>
                    <a:off x="0" y="0"/>
                    <a:ext cx="1720850" cy="583565"/>
                  </a:xfrm>
                  <a:prstGeom prst="rect">
                    <a:avLst/>
                  </a:prstGeom>
                </pic:spPr>
              </pic:pic>
            </a:graphicData>
          </a:graphic>
        </wp:inline>
      </w:drawing>
    </w:r>
  </w:p>
  <w:p w:rsidR="007A3DC8" w:rsidRPr="004C5224" w:rsidRDefault="007A3DC8" w:rsidP="004C5224">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9FC" w:rsidRDefault="00CC39F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9">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1FC87481"/>
    <w:multiLevelType w:val="hybridMultilevel"/>
    <w:tmpl w:val="A7ACFB8E"/>
    <w:lvl w:ilvl="0" w:tplc="0C0A0017">
      <w:start w:val="1"/>
      <w:numFmt w:val="lowerLetter"/>
      <w:lvlText w:val="%1)"/>
      <w:lvlJc w:val="left"/>
      <w:pPr>
        <w:ind w:left="1068" w:hanging="360"/>
      </w:pPr>
      <w:rPr>
        <w:rFonts w:cs="Times New Roman"/>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5">
    <w:nsid w:val="21C53939"/>
    <w:multiLevelType w:val="hybridMultilevel"/>
    <w:tmpl w:val="F6085A68"/>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7">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9">
    <w:nsid w:val="26E858B8"/>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2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5">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6">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7">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nsid w:val="480647F5"/>
    <w:multiLevelType w:val="hybridMultilevel"/>
    <w:tmpl w:val="27BCBE2C"/>
    <w:lvl w:ilvl="0" w:tplc="271E2B46">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nsid w:val="4A821180"/>
    <w:multiLevelType w:val="hybridMultilevel"/>
    <w:tmpl w:val="2A26656C"/>
    <w:lvl w:ilvl="0" w:tplc="0DEA421C">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32">
    <w:nsid w:val="4DAE5BE7"/>
    <w:multiLevelType w:val="hybridMultilevel"/>
    <w:tmpl w:val="E8C6A4E4"/>
    <w:lvl w:ilvl="0" w:tplc="0DEA421C">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33">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5">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8">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9">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4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1">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2">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4">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nsid w:val="779F6C3B"/>
    <w:multiLevelType w:val="hybridMultilevel"/>
    <w:tmpl w:val="C3344860"/>
    <w:lvl w:ilvl="0" w:tplc="8D1A944C">
      <w:numFmt w:val="bullet"/>
      <w:lvlText w:val="-"/>
      <w:lvlJc w:val="left"/>
      <w:pPr>
        <w:tabs>
          <w:tab w:val="num" w:pos="360"/>
        </w:tabs>
        <w:ind w:left="360" w:hanging="360"/>
      </w:pPr>
      <w:rPr>
        <w:rFonts w:ascii="Arial" w:eastAsia="Times New Roman" w:hAnsi="Arial" w:hint="default"/>
      </w:rPr>
    </w:lvl>
    <w:lvl w:ilvl="1" w:tplc="0C0A0019">
      <w:start w:val="1"/>
      <w:numFmt w:val="lowerLetter"/>
      <w:lvlText w:val="%2."/>
      <w:lvlJc w:val="left"/>
      <w:pPr>
        <w:ind w:left="2771"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46">
    <w:nsid w:val="789A758D"/>
    <w:multiLevelType w:val="hybridMultilevel"/>
    <w:tmpl w:val="C45EF668"/>
    <w:lvl w:ilvl="0" w:tplc="4D02D1A2">
      <w:start w:val="12"/>
      <w:numFmt w:val="lowerLetter"/>
      <w:lvlText w:val="%1)"/>
      <w:lvlJc w:val="left"/>
      <w:pPr>
        <w:ind w:left="3905" w:hanging="360"/>
      </w:pPr>
      <w:rPr>
        <w:rFonts w:ascii="Arial" w:eastAsia="Times New Roman" w:hAnsi="Arial" w:cs="Arial" w:hint="default"/>
        <w:b w:val="0"/>
        <w:color w:val="auto"/>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7">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1"/>
  </w:num>
  <w:num w:numId="2">
    <w:abstractNumId w:val="47"/>
  </w:num>
  <w:num w:numId="3">
    <w:abstractNumId w:val="18"/>
  </w:num>
  <w:num w:numId="4">
    <w:abstractNumId w:val="41"/>
  </w:num>
  <w:num w:numId="5">
    <w:abstractNumId w:val="24"/>
  </w:num>
  <w:num w:numId="6">
    <w:abstractNumId w:val="13"/>
  </w:num>
  <w:num w:numId="7">
    <w:abstractNumId w:val="36"/>
  </w:num>
  <w:num w:numId="8">
    <w:abstractNumId w:val="43"/>
  </w:num>
  <w:num w:numId="9">
    <w:abstractNumId w:val="6"/>
  </w:num>
  <w:num w:numId="10">
    <w:abstractNumId w:val="26"/>
  </w:num>
  <w:num w:numId="11">
    <w:abstractNumId w:val="31"/>
  </w:num>
  <w:num w:numId="12">
    <w:abstractNumId w:val="12"/>
  </w:num>
  <w:num w:numId="13">
    <w:abstractNumId w:val="32"/>
  </w:num>
  <w:num w:numId="14">
    <w:abstractNumId w:val="25"/>
  </w:num>
  <w:num w:numId="15">
    <w:abstractNumId w:val="40"/>
  </w:num>
  <w:num w:numId="16">
    <w:abstractNumId w:val="48"/>
  </w:num>
  <w:num w:numId="17">
    <w:abstractNumId w:val="45"/>
  </w:num>
  <w:num w:numId="18">
    <w:abstractNumId w:val="23"/>
  </w:num>
  <w:num w:numId="19">
    <w:abstractNumId w:val="16"/>
  </w:num>
  <w:num w:numId="20">
    <w:abstractNumId w:val="34"/>
  </w:num>
  <w:num w:numId="21">
    <w:abstractNumId w:val="37"/>
  </w:num>
  <w:num w:numId="22">
    <w:abstractNumId w:val="46"/>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2"/>
  </w:num>
  <w:num w:numId="30">
    <w:abstractNumId w:val="14"/>
  </w:num>
  <w:num w:numId="31">
    <w:abstractNumId w:val="19"/>
  </w:num>
  <w:num w:numId="32">
    <w:abstractNumId w:val="28"/>
  </w:num>
  <w:num w:numId="33">
    <w:abstractNumId w:val="8"/>
  </w:num>
  <w:num w:numId="34">
    <w:abstractNumId w:val="35"/>
  </w:num>
  <w:num w:numId="35">
    <w:abstractNumId w:val="27"/>
  </w:num>
  <w:num w:numId="36">
    <w:abstractNumId w:val="33"/>
  </w:num>
  <w:num w:numId="37">
    <w:abstractNumId w:val="44"/>
  </w:num>
  <w:num w:numId="38">
    <w:abstractNumId w:val="17"/>
  </w:num>
  <w:num w:numId="39">
    <w:abstractNumId w:val="9"/>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29"/>
  </w:num>
  <w:num w:numId="44">
    <w:abstractNumId w:val="49"/>
  </w:num>
  <w:num w:numId="45">
    <w:abstractNumId w:val="15"/>
  </w:num>
  <w:num w:numId="46">
    <w:abstractNumId w:val="42"/>
  </w:num>
  <w:num w:numId="47">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B2B"/>
    <w:rsid w:val="000274D8"/>
    <w:rsid w:val="000274E1"/>
    <w:rsid w:val="0002756E"/>
    <w:rsid w:val="00030C64"/>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25EE"/>
    <w:rsid w:val="0012319A"/>
    <w:rsid w:val="00123C58"/>
    <w:rsid w:val="00124186"/>
    <w:rsid w:val="00124FA9"/>
    <w:rsid w:val="00125130"/>
    <w:rsid w:val="0012560F"/>
    <w:rsid w:val="00125CE7"/>
    <w:rsid w:val="001262D3"/>
    <w:rsid w:val="00126BF0"/>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7AE"/>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2EC6"/>
    <w:rsid w:val="00243898"/>
    <w:rsid w:val="00243C7A"/>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7A8C"/>
    <w:rsid w:val="002C188D"/>
    <w:rsid w:val="002C1B1B"/>
    <w:rsid w:val="002C1E44"/>
    <w:rsid w:val="002C3CE7"/>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83A"/>
    <w:rsid w:val="002D6D0B"/>
    <w:rsid w:val="002E0018"/>
    <w:rsid w:val="002E04FE"/>
    <w:rsid w:val="002E1437"/>
    <w:rsid w:val="002E7A50"/>
    <w:rsid w:val="002F2CA4"/>
    <w:rsid w:val="002F3331"/>
    <w:rsid w:val="002F3533"/>
    <w:rsid w:val="002F3C3C"/>
    <w:rsid w:val="002F4B88"/>
    <w:rsid w:val="002F6218"/>
    <w:rsid w:val="002F63A3"/>
    <w:rsid w:val="002F6EF8"/>
    <w:rsid w:val="002F7B04"/>
    <w:rsid w:val="002F7BA7"/>
    <w:rsid w:val="00301CC5"/>
    <w:rsid w:val="00301E91"/>
    <w:rsid w:val="003027A0"/>
    <w:rsid w:val="00302809"/>
    <w:rsid w:val="00302EE5"/>
    <w:rsid w:val="003030F9"/>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4245"/>
    <w:rsid w:val="004E42F0"/>
    <w:rsid w:val="004E476F"/>
    <w:rsid w:val="004E47C1"/>
    <w:rsid w:val="004E555F"/>
    <w:rsid w:val="004E5F81"/>
    <w:rsid w:val="004E61A8"/>
    <w:rsid w:val="004E73C1"/>
    <w:rsid w:val="004E7575"/>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568E"/>
    <w:rsid w:val="00586ED5"/>
    <w:rsid w:val="005877CB"/>
    <w:rsid w:val="005907C4"/>
    <w:rsid w:val="00590944"/>
    <w:rsid w:val="005922B5"/>
    <w:rsid w:val="005933E8"/>
    <w:rsid w:val="005959EF"/>
    <w:rsid w:val="00596EEF"/>
    <w:rsid w:val="005A01A5"/>
    <w:rsid w:val="005A2096"/>
    <w:rsid w:val="005A20EB"/>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989"/>
    <w:rsid w:val="008610A6"/>
    <w:rsid w:val="008610B5"/>
    <w:rsid w:val="008658E1"/>
    <w:rsid w:val="00865A6D"/>
    <w:rsid w:val="00865B41"/>
    <w:rsid w:val="00865B6B"/>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27D"/>
    <w:rsid w:val="00AA4237"/>
    <w:rsid w:val="00AA5AAD"/>
    <w:rsid w:val="00AA5F85"/>
    <w:rsid w:val="00AA6609"/>
    <w:rsid w:val="00AB07E9"/>
    <w:rsid w:val="00AB366A"/>
    <w:rsid w:val="00AB37BB"/>
    <w:rsid w:val="00AB3B2D"/>
    <w:rsid w:val="00AB41C9"/>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D07FC"/>
    <w:rsid w:val="00AD2A92"/>
    <w:rsid w:val="00AD2F67"/>
    <w:rsid w:val="00AD3EC4"/>
    <w:rsid w:val="00AD46C8"/>
    <w:rsid w:val="00AD5507"/>
    <w:rsid w:val="00AD5EB1"/>
    <w:rsid w:val="00AD5F37"/>
    <w:rsid w:val="00AD6E32"/>
    <w:rsid w:val="00AE0F8A"/>
    <w:rsid w:val="00AE1736"/>
    <w:rsid w:val="00AE19AB"/>
    <w:rsid w:val="00AE20EB"/>
    <w:rsid w:val="00AE2F67"/>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4B79"/>
    <w:rsid w:val="00B16011"/>
    <w:rsid w:val="00B16A80"/>
    <w:rsid w:val="00B179CE"/>
    <w:rsid w:val="00B20797"/>
    <w:rsid w:val="00B207C9"/>
    <w:rsid w:val="00B21089"/>
    <w:rsid w:val="00B21AA5"/>
    <w:rsid w:val="00B230BB"/>
    <w:rsid w:val="00B23760"/>
    <w:rsid w:val="00B24191"/>
    <w:rsid w:val="00B24FD8"/>
    <w:rsid w:val="00B25B3D"/>
    <w:rsid w:val="00B25E4F"/>
    <w:rsid w:val="00B26317"/>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39FC"/>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4761"/>
    <w:rsid w:val="00CE49C9"/>
    <w:rsid w:val="00CE4DD2"/>
    <w:rsid w:val="00CE51E5"/>
    <w:rsid w:val="00CE5AC5"/>
    <w:rsid w:val="00CE5BA6"/>
    <w:rsid w:val="00CE6612"/>
    <w:rsid w:val="00CE6BE7"/>
    <w:rsid w:val="00CE7134"/>
    <w:rsid w:val="00CF011B"/>
    <w:rsid w:val="00CF0251"/>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40A1"/>
    <w:rsid w:val="00D85269"/>
    <w:rsid w:val="00D85C12"/>
    <w:rsid w:val="00D865F1"/>
    <w:rsid w:val="00D86BBD"/>
    <w:rsid w:val="00D87A03"/>
    <w:rsid w:val="00D87C81"/>
    <w:rsid w:val="00D913DF"/>
    <w:rsid w:val="00D91C7E"/>
    <w:rsid w:val="00D9231B"/>
    <w:rsid w:val="00D925AE"/>
    <w:rsid w:val="00D92BB2"/>
    <w:rsid w:val="00D93BA1"/>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0113"/>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s-ES" w:eastAsia="es-E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99"/>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6.euskadi.net/lizitazio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https://visor.registrodelicitadores.gob.es/espd-web/filter?lang=es"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678789E-F0D7-48A1-9155-E4C3A7437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54</Pages>
  <Words>24928</Words>
  <Characters>144413</Characters>
  <Application>Microsoft Office Word</Application>
  <DocSecurity>0</DocSecurity>
  <Lines>1203</Lines>
  <Paragraphs>338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169003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BILLANTE GURRUCHAGA, Maria</cp:lastModifiedBy>
  <cp:revision>4</cp:revision>
  <cp:lastPrinted>2021-02-05T11:37:00Z</cp:lastPrinted>
  <dcterms:created xsi:type="dcterms:W3CDTF">2021-03-04T08:25:00Z</dcterms:created>
  <dcterms:modified xsi:type="dcterms:W3CDTF">2021-04-27T09:05:00Z</dcterms:modified>
</cp:coreProperties>
</file>